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5977E" w14:textId="77777777" w:rsidR="00625C81" w:rsidRDefault="00625C81"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Dear Editors and Reviewers,</w:t>
      </w:r>
    </w:p>
    <w:p w14:paraId="6F27E532" w14:textId="65B47120" w:rsidR="00625C81" w:rsidRDefault="00625C81"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We would like to thank you for the constructive criticism of our manuscript that was provided. All areas of the article have been modified according to comments and concerns. In particular, adjustments to the methods were made which greatly improve the clarity for the reader, and for that we are grateful.  In addition, modification to both the introduction and discussion were made to more accurately capture the literature and alternative methods. Overall, the manuscript in much improved, as a result of the feedback provided</w:t>
      </w:r>
      <w:r w:rsidRPr="00785618">
        <w:rPr>
          <w:rFonts w:ascii="Segoe UI" w:eastAsia="Times New Roman" w:hAnsi="Segoe UI" w:cs="Segoe UI"/>
          <w:color w:val="212121"/>
          <w:sz w:val="23"/>
          <w:szCs w:val="23"/>
        </w:rPr>
        <w:t>.</w:t>
      </w:r>
      <w:r>
        <w:rPr>
          <w:rFonts w:ascii="Segoe UI" w:eastAsia="Times New Roman" w:hAnsi="Segoe UI" w:cs="Segoe UI"/>
          <w:color w:val="212121"/>
          <w:sz w:val="23"/>
          <w:szCs w:val="23"/>
        </w:rPr>
        <w:t xml:space="preserve">  Below </w:t>
      </w:r>
      <w:r w:rsidR="00270F84">
        <w:rPr>
          <w:rFonts w:ascii="Segoe UI" w:eastAsia="Times New Roman" w:hAnsi="Segoe UI" w:cs="Segoe UI"/>
          <w:color w:val="212121"/>
          <w:sz w:val="23"/>
          <w:szCs w:val="23"/>
        </w:rPr>
        <w:t>are the author’s specific responses to editorial comments and reviewer concerns.</w:t>
      </w:r>
    </w:p>
    <w:p w14:paraId="5664D441" w14:textId="2D17FB60" w:rsidR="00270F84" w:rsidRDefault="00270F84"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Regards,</w:t>
      </w:r>
    </w:p>
    <w:p w14:paraId="19FB4016" w14:textId="77777777" w:rsidR="00270F84" w:rsidRDefault="00270F84"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p>
    <w:p w14:paraId="427C13FF" w14:textId="0A632E7E" w:rsidR="00270F84" w:rsidRDefault="00270F84"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Dr. Melissa Jones and Jasmine Madrigal</w:t>
      </w:r>
    </w:p>
    <w:p w14:paraId="752FB693" w14:textId="77777777" w:rsidR="00270F84" w:rsidRDefault="00270F84" w:rsidP="00785618">
      <w:pPr>
        <w:shd w:val="clear" w:color="auto" w:fill="FFFFFF"/>
        <w:spacing w:before="100" w:beforeAutospacing="1" w:after="100" w:afterAutospacing="1" w:line="240" w:lineRule="auto"/>
        <w:rPr>
          <w:rFonts w:ascii="Segoe UI" w:eastAsia="Times New Roman" w:hAnsi="Segoe UI" w:cs="Segoe UI"/>
          <w:b/>
          <w:bCs/>
          <w:color w:val="FF0000"/>
          <w:sz w:val="23"/>
          <w:szCs w:val="23"/>
          <w:u w:val="single"/>
        </w:rPr>
      </w:pPr>
    </w:p>
    <w:p w14:paraId="50BE7A70" w14:textId="77777777" w:rsidR="00270F84"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b/>
          <w:bCs/>
          <w:color w:val="FF0000"/>
          <w:sz w:val="23"/>
          <w:szCs w:val="23"/>
          <w:u w:val="single"/>
        </w:rPr>
        <w:t>Editorial Comments</w:t>
      </w:r>
      <w:proofErr w:type="gramStart"/>
      <w:r w:rsidRPr="00785618">
        <w:rPr>
          <w:rFonts w:ascii="Segoe UI" w:eastAsia="Times New Roman" w:hAnsi="Segoe UI" w:cs="Segoe UI"/>
          <w:b/>
          <w:bCs/>
          <w:color w:val="FF0000"/>
          <w:sz w:val="23"/>
          <w:szCs w:val="23"/>
          <w:u w:val="single"/>
        </w:rPr>
        <w:t>:</w:t>
      </w:r>
      <w:proofErr w:type="gramEnd"/>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 Please take this opportunity to thoroughly proofread the manuscript to ensure that there are no spelling or grammatical errors.</w:t>
      </w:r>
      <w:r w:rsidR="00625C81">
        <w:rPr>
          <w:rFonts w:ascii="Segoe UI" w:eastAsia="Times New Roman" w:hAnsi="Segoe UI" w:cs="Segoe UI"/>
          <w:color w:val="212121"/>
          <w:sz w:val="23"/>
          <w:szCs w:val="23"/>
        </w:rPr>
        <w:t xml:space="preserve"> </w:t>
      </w:r>
      <w:r w:rsidR="00625C81" w:rsidRPr="00625C81">
        <w:rPr>
          <w:rFonts w:ascii="Segoe UI" w:eastAsia="Times New Roman" w:hAnsi="Segoe UI" w:cs="Segoe UI"/>
          <w:color w:val="FF0000"/>
          <w:sz w:val="23"/>
          <w:szCs w:val="23"/>
        </w:rPr>
        <w:t>Completed.</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 </w:t>
      </w:r>
      <w:r w:rsidRPr="00785618">
        <w:rPr>
          <w:rFonts w:ascii="Segoe UI" w:eastAsia="Times New Roman" w:hAnsi="Segoe UI" w:cs="Segoe UI"/>
          <w:b/>
          <w:bCs/>
          <w:color w:val="FF0000"/>
          <w:sz w:val="23"/>
          <w:szCs w:val="23"/>
        </w:rPr>
        <w:t>Protocol Language:</w:t>
      </w:r>
      <w:r w:rsidRPr="00785618">
        <w:rPr>
          <w:rFonts w:ascii="Segoe UI" w:eastAsia="Times New Roman" w:hAnsi="Segoe UI" w:cs="Segoe UI"/>
          <w:color w:val="212121"/>
          <w:sz w:val="23"/>
          <w:szCs w:val="23"/>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785618">
        <w:rPr>
          <w:rFonts w:ascii="Segoe UI" w:eastAsia="Times New Roman" w:hAnsi="Segoe UI" w:cs="Segoe UI"/>
          <w:color w:val="212121"/>
          <w:sz w:val="23"/>
          <w:szCs w:val="23"/>
        </w:rPr>
        <w:br/>
        <w:t>1) Examples NOT in the imperative: 1.1.1, 1.1.2, 1.2.1, 1.2.2</w:t>
      </w:r>
    </w:p>
    <w:p w14:paraId="5E525DD0" w14:textId="2DED9AA9" w:rsidR="00F95F82" w:rsidRDefault="00270F84"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The manuscript has been reviewed and all steps NOT in the imperative have been corrected.</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w:t>
      </w:r>
      <w:r w:rsidR="00785618" w:rsidRPr="00785618">
        <w:rPr>
          <w:rFonts w:ascii="Segoe UI" w:eastAsia="Times New Roman" w:hAnsi="Segoe UI" w:cs="Segoe UI"/>
          <w:b/>
          <w:bCs/>
          <w:color w:val="FF0000"/>
          <w:sz w:val="23"/>
          <w:szCs w:val="23"/>
        </w:rPr>
        <w:t>Protocol Detail:</w:t>
      </w:r>
      <w:r w:rsidR="00785618" w:rsidRPr="00785618">
        <w:rPr>
          <w:rFonts w:ascii="Segoe UI" w:eastAsia="Times New Roman" w:hAnsi="Segoe UI" w:cs="Segoe UI"/>
          <w:color w:val="212121"/>
          <w:sz w:val="23"/>
          <w:szCs w:val="23"/>
        </w:rPr>
        <w:t> Please note that your protocol will be used to generate the script for the video, and must contain everything that you would like shown in the video. There should be enough detail in each step to supplement the actions seen in the video so that viewers can easily replicate the protocol.</w:t>
      </w:r>
      <w:r w:rsidR="00785618" w:rsidRPr="00785618">
        <w:rPr>
          <w:rFonts w:ascii="Segoe UI" w:eastAsia="Times New Roman" w:hAnsi="Segoe UI" w:cs="Segoe UI"/>
          <w:color w:val="212121"/>
          <w:sz w:val="23"/>
          <w:szCs w:val="23"/>
        </w:rPr>
        <w:br/>
        <w:t>1) 1.2.1: Define MRS.</w:t>
      </w:r>
      <w:r w:rsidR="00F95F82">
        <w:rPr>
          <w:rFonts w:ascii="Segoe UI" w:eastAsia="Times New Roman" w:hAnsi="Segoe UI" w:cs="Segoe UI"/>
          <w:color w:val="212121"/>
          <w:sz w:val="23"/>
          <w:szCs w:val="23"/>
        </w:rPr>
        <w:t xml:space="preserve"> </w:t>
      </w:r>
      <w:r w:rsidR="00F95F82" w:rsidRPr="00F95F82">
        <w:rPr>
          <w:rFonts w:ascii="Segoe UI" w:eastAsia="Times New Roman" w:hAnsi="Segoe UI" w:cs="Segoe UI"/>
          <w:color w:val="FF0000"/>
          <w:sz w:val="23"/>
          <w:szCs w:val="23"/>
        </w:rPr>
        <w:t>Completed</w:t>
      </w:r>
      <w:r w:rsidR="00F95F82">
        <w:rPr>
          <w:rFonts w:ascii="Segoe UI" w:eastAsia="Times New Roman" w:hAnsi="Segoe UI" w:cs="Segoe UI"/>
          <w:color w:val="212121"/>
          <w:sz w:val="23"/>
          <w:szCs w:val="23"/>
        </w:rPr>
        <w:t>.</w:t>
      </w:r>
      <w:r w:rsidR="00785618" w:rsidRPr="00785618">
        <w:rPr>
          <w:rFonts w:ascii="Segoe UI" w:eastAsia="Times New Roman" w:hAnsi="Segoe UI" w:cs="Segoe UI"/>
          <w:color w:val="212121"/>
          <w:sz w:val="23"/>
          <w:szCs w:val="23"/>
        </w:rPr>
        <w:br/>
        <w:t>2) 2.5: mention centrifuge speed in g.</w:t>
      </w:r>
      <w:r w:rsidR="00F95F82">
        <w:rPr>
          <w:rFonts w:ascii="Segoe UI" w:eastAsia="Times New Roman" w:hAnsi="Segoe UI" w:cs="Segoe UI"/>
          <w:color w:val="212121"/>
          <w:sz w:val="23"/>
          <w:szCs w:val="23"/>
        </w:rPr>
        <w:t xml:space="preserve"> </w:t>
      </w:r>
      <w:r w:rsidR="00F95F82" w:rsidRPr="00F95F82">
        <w:rPr>
          <w:rFonts w:ascii="Segoe UI" w:eastAsia="Times New Roman" w:hAnsi="Segoe UI" w:cs="Segoe UI"/>
          <w:color w:val="FF0000"/>
          <w:sz w:val="23"/>
          <w:szCs w:val="23"/>
        </w:rPr>
        <w:t>Completed</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w:t>
      </w:r>
      <w:r w:rsidR="00785618" w:rsidRPr="00785618">
        <w:rPr>
          <w:rFonts w:ascii="Segoe UI" w:eastAsia="Times New Roman" w:hAnsi="Segoe UI" w:cs="Segoe UI"/>
          <w:b/>
          <w:bCs/>
          <w:color w:val="FF0000"/>
          <w:sz w:val="23"/>
          <w:szCs w:val="23"/>
        </w:rPr>
        <w:t>Protocol Numbering:</w:t>
      </w:r>
      <w:r w:rsidR="00785618" w:rsidRPr="00785618">
        <w:rPr>
          <w:rFonts w:ascii="Segoe UI" w:eastAsia="Times New Roman" w:hAnsi="Segoe UI" w:cs="Segoe UI"/>
          <w:color w:val="212121"/>
          <w:sz w:val="23"/>
          <w:szCs w:val="23"/>
        </w:rPr>
        <w:t> Please add a one-line space after each protocol step.</w:t>
      </w:r>
      <w:r w:rsidR="00F95F82">
        <w:rPr>
          <w:rFonts w:ascii="Segoe UI" w:eastAsia="Times New Roman" w:hAnsi="Segoe UI" w:cs="Segoe UI"/>
          <w:color w:val="212121"/>
          <w:sz w:val="23"/>
          <w:szCs w:val="23"/>
        </w:rPr>
        <w:t xml:space="preserve"> </w:t>
      </w:r>
    </w:p>
    <w:p w14:paraId="56D65B31" w14:textId="77777777" w:rsidR="00270F84" w:rsidRDefault="00F95F82"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95F82">
        <w:rPr>
          <w:rFonts w:ascii="Segoe UI" w:eastAsia="Times New Roman" w:hAnsi="Segoe UI" w:cs="Segoe UI"/>
          <w:color w:val="FF0000"/>
          <w:sz w:val="23"/>
          <w:szCs w:val="23"/>
        </w:rPr>
        <w:t>Completed</w:t>
      </w:r>
      <w:r>
        <w:rPr>
          <w:rFonts w:ascii="Segoe UI" w:eastAsia="Times New Roman" w:hAnsi="Segoe UI" w:cs="Segoe UI"/>
          <w:color w:val="212121"/>
          <w:sz w:val="23"/>
          <w:szCs w:val="23"/>
        </w:rPr>
        <w:t>.</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6D234D">
        <w:rPr>
          <w:rFonts w:ascii="Segoe UI" w:eastAsia="Times New Roman" w:hAnsi="Segoe UI" w:cs="Segoe UI"/>
          <w:color w:val="212121"/>
          <w:sz w:val="23"/>
          <w:szCs w:val="23"/>
        </w:rPr>
        <w:lastRenderedPageBreak/>
        <w:t>• </w:t>
      </w:r>
      <w:r w:rsidR="00785618" w:rsidRPr="006D234D">
        <w:rPr>
          <w:rFonts w:ascii="Segoe UI" w:eastAsia="Times New Roman" w:hAnsi="Segoe UI" w:cs="Segoe UI"/>
          <w:b/>
          <w:bCs/>
          <w:color w:val="FF0000"/>
          <w:sz w:val="23"/>
          <w:szCs w:val="23"/>
        </w:rPr>
        <w:t>Discussion:</w:t>
      </w:r>
      <w:r w:rsidR="00785618" w:rsidRPr="006D234D">
        <w:rPr>
          <w:rFonts w:ascii="Segoe UI" w:eastAsia="Times New Roman" w:hAnsi="Segoe UI" w:cs="Segoe UI"/>
          <w:color w:val="212121"/>
          <w:sz w:val="23"/>
          <w:szCs w:val="23"/>
        </w:rPr>
        <w:t> </w:t>
      </w:r>
      <w:proofErr w:type="spellStart"/>
      <w:r w:rsidR="006D234D">
        <w:rPr>
          <w:rFonts w:ascii="Segoe UI" w:eastAsia="Times New Roman" w:hAnsi="Segoe UI" w:cs="Segoe UI"/>
          <w:color w:val="212121"/>
          <w:sz w:val="23"/>
          <w:szCs w:val="23"/>
        </w:rPr>
        <w:t>JoVE</w:t>
      </w:r>
      <w:proofErr w:type="spellEnd"/>
      <w:r w:rsidR="006D234D">
        <w:rPr>
          <w:rFonts w:ascii="Segoe UI" w:eastAsia="Times New Roman" w:hAnsi="Segoe UI" w:cs="Segoe UI"/>
          <w:color w:val="212121"/>
          <w:sz w:val="23"/>
          <w:szCs w:val="23"/>
        </w:rPr>
        <w:t xml:space="preserve"> </w:t>
      </w:r>
      <w:r w:rsidR="00785618" w:rsidRPr="006D234D">
        <w:rPr>
          <w:rFonts w:ascii="Segoe UI" w:eastAsia="Times New Roman" w:hAnsi="Segoe UI" w:cs="Segoe UI"/>
          <w:color w:val="212121"/>
          <w:sz w:val="23"/>
          <w:szCs w:val="23"/>
        </w:rPr>
        <w:t>articles are</w:t>
      </w:r>
      <w:r w:rsidR="00785618" w:rsidRPr="00785618">
        <w:rPr>
          <w:rFonts w:ascii="Segoe UI" w:eastAsia="Times New Roman" w:hAnsi="Segoe UI" w:cs="Segoe UI"/>
          <w:color w:val="212121"/>
          <w:sz w:val="23"/>
          <w:szCs w:val="23"/>
        </w:rPr>
        <w:t xml:space="preserv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CE84950" w14:textId="453505A3" w:rsidR="00351FED" w:rsidRDefault="00270F84"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70F84">
        <w:rPr>
          <w:rFonts w:ascii="Segoe UI" w:eastAsia="Times New Roman" w:hAnsi="Segoe UI" w:cs="Segoe UI"/>
          <w:color w:val="FF0000"/>
          <w:sz w:val="23"/>
          <w:szCs w:val="23"/>
        </w:rPr>
        <w:t xml:space="preserve">The discussion has been edited to focus on the methods and protocol. </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w:t>
      </w:r>
      <w:r w:rsidR="00785618" w:rsidRPr="00785618">
        <w:rPr>
          <w:rFonts w:ascii="Segoe UI" w:eastAsia="Times New Roman" w:hAnsi="Segoe UI" w:cs="Segoe UI"/>
          <w:b/>
          <w:bCs/>
          <w:color w:val="FF0000"/>
          <w:sz w:val="23"/>
          <w:szCs w:val="23"/>
        </w:rPr>
        <w:t>Commercial Language:</w:t>
      </w:r>
      <w:r w:rsidR="00013492">
        <w:rPr>
          <w:rFonts w:ascii="Segoe UI" w:eastAsia="Times New Roman" w:hAnsi="Segoe UI" w:cs="Segoe UI"/>
          <w:b/>
          <w:bCs/>
          <w:color w:val="FF0000"/>
          <w:sz w:val="23"/>
          <w:szCs w:val="23"/>
        </w:rPr>
        <w:t xml:space="preserve"> </w:t>
      </w:r>
      <w:proofErr w:type="spellStart"/>
      <w:r w:rsidR="00013492" w:rsidRPr="00013492">
        <w:rPr>
          <w:rFonts w:ascii="Segoe UI" w:eastAsia="Times New Roman" w:hAnsi="Segoe UI" w:cs="Segoe UI"/>
          <w:bCs/>
          <w:sz w:val="23"/>
          <w:szCs w:val="23"/>
        </w:rPr>
        <w:t>JoVE</w:t>
      </w:r>
      <w:proofErr w:type="spellEnd"/>
      <w:r w:rsidR="00013492" w:rsidRPr="00013492">
        <w:rPr>
          <w:rFonts w:ascii="Segoe UI" w:eastAsia="Times New Roman" w:hAnsi="Segoe UI" w:cs="Segoe UI"/>
          <w:bCs/>
          <w:sz w:val="23"/>
          <w:szCs w:val="23"/>
        </w:rPr>
        <w:t xml:space="preserve"> </w:t>
      </w:r>
      <w:r w:rsidR="00785618" w:rsidRPr="00785618">
        <w:rPr>
          <w:rFonts w:ascii="Segoe UI" w:eastAsia="Times New Roman" w:hAnsi="Segoe UI" w:cs="Segoe UI"/>
          <w:color w:val="212121"/>
          <w:sz w:val="23"/>
          <w:szCs w:val="23"/>
        </w:rPr>
        <w:t xml:space="preserve">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785618" w:rsidRPr="00351FED">
        <w:rPr>
          <w:rFonts w:ascii="Segoe UI" w:eastAsia="Times New Roman" w:hAnsi="Segoe UI" w:cs="Segoe UI"/>
          <w:color w:val="212121"/>
          <w:sz w:val="23"/>
          <w:szCs w:val="23"/>
        </w:rPr>
        <w:t>AnaeroPack</w:t>
      </w:r>
      <w:proofErr w:type="spellEnd"/>
      <w:r w:rsidR="00785618" w:rsidRPr="00351FED">
        <w:rPr>
          <w:rFonts w:ascii="Segoe UI" w:eastAsia="Times New Roman" w:hAnsi="Segoe UI" w:cs="Segoe UI"/>
          <w:color w:val="212121"/>
          <w:sz w:val="23"/>
          <w:szCs w:val="23"/>
        </w:rPr>
        <w:t>, Site-Click R-PE</w:t>
      </w:r>
      <w:r w:rsidR="00785618" w:rsidRPr="00351FED">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t>1) Please use MS Word’s find function (</w:t>
      </w:r>
      <w:proofErr w:type="spellStart"/>
      <w:r w:rsidR="00785618" w:rsidRPr="00785618">
        <w:rPr>
          <w:rFonts w:ascii="Segoe UI" w:eastAsia="Times New Roman" w:hAnsi="Segoe UI" w:cs="Segoe UI"/>
          <w:color w:val="212121"/>
          <w:sz w:val="23"/>
          <w:szCs w:val="23"/>
        </w:rPr>
        <w:t>Ctrl+F</w:t>
      </w:r>
      <w:proofErr w:type="spellEnd"/>
      <w:r w:rsidR="00785618" w:rsidRPr="00785618">
        <w:rPr>
          <w:rFonts w:ascii="Segoe UI" w:eastAsia="Times New Roman" w:hAnsi="Segoe UI" w:cs="Segoe UI"/>
          <w:color w:val="212121"/>
          <w:sz w:val="23"/>
          <w:szCs w:val="23"/>
        </w:rPr>
        <w:t xml:space="preserve">), to locate and replace all commercial sounding language in your manuscript with generic names that are not company-specific. All commercial products should be sufficiently referenced in the table of materials/reagents. You may use the </w:t>
      </w:r>
      <w:r w:rsidR="00785618" w:rsidRPr="00351FED">
        <w:rPr>
          <w:rFonts w:ascii="Segoe UI" w:eastAsia="Times New Roman" w:hAnsi="Segoe UI" w:cs="Segoe UI"/>
          <w:color w:val="212121"/>
          <w:sz w:val="23"/>
          <w:szCs w:val="23"/>
        </w:rPr>
        <w:t>generic term followed by “(see table of materials)” to draw</w:t>
      </w:r>
      <w:r w:rsidR="00785618" w:rsidRPr="00785618">
        <w:rPr>
          <w:rFonts w:ascii="Segoe UI" w:eastAsia="Times New Roman" w:hAnsi="Segoe UI" w:cs="Segoe UI"/>
          <w:color w:val="212121"/>
          <w:sz w:val="23"/>
          <w:szCs w:val="23"/>
        </w:rPr>
        <w:t xml:space="preserve"> the readers’ attention to specific commercial names.</w:t>
      </w:r>
    </w:p>
    <w:p w14:paraId="69938A49" w14:textId="1310259F" w:rsidR="000B1BD8" w:rsidRDefault="00351FED"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95F82">
        <w:rPr>
          <w:rFonts w:ascii="Segoe UI" w:eastAsia="Times New Roman" w:hAnsi="Segoe UI" w:cs="Segoe UI"/>
          <w:color w:val="FF0000"/>
          <w:sz w:val="23"/>
          <w:szCs w:val="23"/>
        </w:rPr>
        <w:t>Completed</w:t>
      </w:r>
      <w:r>
        <w:rPr>
          <w:rFonts w:ascii="Segoe UI" w:eastAsia="Times New Roman" w:hAnsi="Segoe UI" w:cs="Segoe UI"/>
          <w:color w:val="212121"/>
          <w:sz w:val="23"/>
          <w:szCs w:val="23"/>
        </w:rPr>
        <w:t>.</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If your figures and tables are original and not published previously or you have already obtained figure permissions, please ignore</w:t>
      </w:r>
      <w:bookmarkStart w:id="0" w:name="_GoBack"/>
      <w:bookmarkEnd w:id="0"/>
      <w:r w:rsidR="00785618" w:rsidRPr="00785618">
        <w:rPr>
          <w:rFonts w:ascii="Segoe UI" w:eastAsia="Times New Roman" w:hAnsi="Segoe UI" w:cs="Segoe UI"/>
          <w:color w:val="212121"/>
          <w:sz w:val="23"/>
          <w:szCs w:val="23"/>
        </w:rPr>
        <w:t xml:space="preserv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w:t>
      </w:r>
      <w:r w:rsidR="00013492">
        <w:rPr>
          <w:rFonts w:ascii="Segoe UI" w:eastAsia="Times New Roman" w:hAnsi="Segoe UI" w:cs="Segoe UI"/>
          <w:color w:val="212121"/>
          <w:sz w:val="23"/>
          <w:szCs w:val="23"/>
        </w:rPr>
        <w:t xml:space="preserve"> </w:t>
      </w:r>
      <w:proofErr w:type="spellStart"/>
      <w:r w:rsidR="00013492">
        <w:rPr>
          <w:rFonts w:ascii="Segoe UI" w:eastAsia="Times New Roman" w:hAnsi="Segoe UI" w:cs="Segoe UI"/>
          <w:color w:val="212121"/>
          <w:sz w:val="23"/>
          <w:szCs w:val="23"/>
        </w:rPr>
        <w:t>JoVE</w:t>
      </w:r>
      <w:proofErr w:type="spellEnd"/>
      <w:r w:rsidR="00785618" w:rsidRPr="00785618">
        <w:rPr>
          <w:rFonts w:ascii="Segoe UI" w:eastAsia="Times New Roman" w:hAnsi="Segoe UI" w:cs="Segoe UI"/>
          <w:color w:val="212121"/>
          <w:sz w:val="23"/>
          <w:szCs w:val="23"/>
        </w:rPr>
        <w:t>)" section. Please also cite the figure appropriately in the figure legend, i.e. "This figure has been modified from [citation]."</w:t>
      </w:r>
      <w:r w:rsidR="000B1BD8">
        <w:rPr>
          <w:rFonts w:ascii="Segoe UI" w:eastAsia="Times New Roman" w:hAnsi="Segoe UI" w:cs="Segoe UI"/>
          <w:color w:val="212121"/>
          <w:sz w:val="23"/>
          <w:szCs w:val="23"/>
        </w:rPr>
        <w:t xml:space="preserve"> </w:t>
      </w:r>
    </w:p>
    <w:p w14:paraId="247652AD" w14:textId="42D612B2" w:rsidR="00785618" w:rsidRPr="00785618" w:rsidRDefault="000B1BD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1BD8">
        <w:rPr>
          <w:rFonts w:ascii="Segoe UI" w:eastAsia="Times New Roman" w:hAnsi="Segoe UI" w:cs="Segoe UI"/>
          <w:color w:val="FF0000"/>
          <w:sz w:val="23"/>
          <w:szCs w:val="23"/>
        </w:rPr>
        <w:t>Not applicable</w:t>
      </w:r>
      <w:r w:rsidR="00785618" w:rsidRPr="00785618">
        <w:rPr>
          <w:rFonts w:ascii="Segoe UI" w:eastAsia="Times New Roman" w:hAnsi="Segoe UI" w:cs="Segoe UI"/>
          <w:color w:val="212121"/>
          <w:sz w:val="23"/>
          <w:szCs w:val="23"/>
        </w:rPr>
        <w:br/>
        <w:t> </w:t>
      </w:r>
    </w:p>
    <w:p w14:paraId="6A4E7662" w14:textId="77777777" w:rsidR="00785618" w:rsidRPr="00785618" w:rsidRDefault="006267B7" w:rsidP="007856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F69980">
          <v:rect id="_x0000_i1025" style="width:0;height:1.5pt" o:hralign="center" o:hrstd="t" o:hrnoshade="t" o:hr="t" fillcolor="#212121" stroked="f"/>
        </w:pict>
      </w:r>
    </w:p>
    <w:p w14:paraId="5F208F00" w14:textId="2E9E02E2" w:rsidR="00785618"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r>
      <w:r w:rsidRPr="00785618">
        <w:rPr>
          <w:rFonts w:ascii="Segoe UI" w:eastAsia="Times New Roman" w:hAnsi="Segoe UI" w:cs="Segoe UI"/>
          <w:b/>
          <w:bCs/>
          <w:color w:val="0000FF"/>
          <w:sz w:val="23"/>
          <w:szCs w:val="23"/>
          <w:u w:val="single"/>
        </w:rPr>
        <w:t>Comments from Peer-Reviewers:</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Reviewer #1:</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Manuscript Summary:</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lastRenderedPageBreak/>
        <w:t>The paper titled "Quantifying human norovirus VLP binding to commensal bacteria using flow cytometry" by Madrigal and Jones presents a protocol for quantifying the degree to which human norovirus virus-like particles (VLPs) bind to a Gram-positive and Gram-negative bacterium. This is important, as norovirus binding to enteric bacteria has been implicated in enhancement of norovirus pathogenesis. The use of VLPs in place of infectious virus from stool (which is used for the other common assays for quantifying viral binding) is a definite advantage of this assay, making it more accessible to more in the research community. I believe this work is novel, well designed, and would be a great contribution to the field; but I believe a couple minor issues need to be addressed before I can recommend this for publication.</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Major Concerns:</w:t>
      </w:r>
      <w:r w:rsidRPr="00785618">
        <w:rPr>
          <w:rFonts w:ascii="Segoe UI" w:eastAsia="Times New Roman" w:hAnsi="Segoe UI" w:cs="Segoe UI"/>
          <w:color w:val="212121"/>
          <w:sz w:val="23"/>
          <w:szCs w:val="23"/>
        </w:rPr>
        <w:br/>
        <w:t>Not really any--it was well done!</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Minor Concerns:</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-Overall, the study is well written and presented, but some minor typos/phrasing (below should be changed).</w:t>
      </w:r>
      <w:r w:rsidRPr="00785618">
        <w:rPr>
          <w:rFonts w:ascii="Segoe UI" w:eastAsia="Times New Roman" w:hAnsi="Segoe UI" w:cs="Segoe UI"/>
          <w:color w:val="212121"/>
          <w:sz w:val="23"/>
          <w:szCs w:val="23"/>
        </w:rPr>
        <w:br/>
        <w:t>-One larger issue I think would be valuable to bring up/discuss in the discussion would be the degree to which growth conditions have been found to affect virus binding [1]. Further—I am not sure if this has been investigated—but if the authors looked at binding of virus to bacteria at other phases beyond stationary and if that has an effect? It is not needed, but may be valuable to better inform the reader.</w:t>
      </w:r>
    </w:p>
    <w:p w14:paraId="7F1AE76F" w14:textId="4B90792E" w:rsidR="008D15EB" w:rsidRDefault="00785618"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Pr>
          <w:rFonts w:ascii="Segoe UI" w:eastAsia="Times New Roman" w:hAnsi="Segoe UI" w:cs="Segoe UI"/>
          <w:color w:val="FF0000"/>
          <w:sz w:val="23"/>
          <w:szCs w:val="23"/>
        </w:rPr>
        <w:t xml:space="preserve">The authors have performed experiments looking at differences in binding to bacteria in log and stationary phase.  However, given that this is a methods paper focused </w:t>
      </w:r>
      <w:r w:rsidR="008D15EB">
        <w:rPr>
          <w:rFonts w:ascii="Segoe UI" w:eastAsia="Times New Roman" w:hAnsi="Segoe UI" w:cs="Segoe UI"/>
          <w:color w:val="FF0000"/>
          <w:sz w:val="23"/>
          <w:szCs w:val="23"/>
        </w:rPr>
        <w:t>on the technique itself and not conditions which could increase or decrease viral binding (which could be related to changes in bacterial surface structure and receptor availability)</w:t>
      </w:r>
      <w:r w:rsidR="00CF4D88">
        <w:rPr>
          <w:rFonts w:ascii="Segoe UI" w:eastAsia="Times New Roman" w:hAnsi="Segoe UI" w:cs="Segoe UI"/>
          <w:color w:val="FF0000"/>
          <w:sz w:val="23"/>
          <w:szCs w:val="23"/>
        </w:rPr>
        <w:t>.  W</w:t>
      </w:r>
      <w:r>
        <w:rPr>
          <w:rFonts w:ascii="Segoe UI" w:eastAsia="Times New Roman" w:hAnsi="Segoe UI" w:cs="Segoe UI"/>
          <w:color w:val="FF0000"/>
          <w:sz w:val="23"/>
          <w:szCs w:val="23"/>
        </w:rPr>
        <w:t xml:space="preserve">e did not include data answering experimental questions regarding levels of binding </w:t>
      </w:r>
      <w:r w:rsidR="008D15EB">
        <w:rPr>
          <w:rFonts w:ascii="Segoe UI" w:eastAsia="Times New Roman" w:hAnsi="Segoe UI" w:cs="Segoe UI"/>
          <w:color w:val="FF0000"/>
          <w:sz w:val="23"/>
          <w:szCs w:val="23"/>
        </w:rPr>
        <w:t>under different growth conditions</w:t>
      </w:r>
      <w:r w:rsidR="00CF4D88">
        <w:rPr>
          <w:rFonts w:ascii="Segoe UI" w:eastAsia="Times New Roman" w:hAnsi="Segoe UI" w:cs="Segoe UI"/>
          <w:color w:val="FF0000"/>
          <w:sz w:val="23"/>
          <w:szCs w:val="23"/>
        </w:rPr>
        <w:t>, but the use of this technique to investigate such questions have been included in the discussion section in regards to future applications of this technique</w:t>
      </w:r>
      <w:r w:rsidR="008D15EB">
        <w:rPr>
          <w:rFonts w:ascii="Segoe UI" w:eastAsia="Times New Roman" w:hAnsi="Segoe UI" w:cs="Segoe UI"/>
          <w:color w:val="FF0000"/>
          <w:sz w:val="23"/>
          <w:szCs w:val="23"/>
        </w:rPr>
        <w:t xml:space="preserve">.  </w:t>
      </w:r>
    </w:p>
    <w:p w14:paraId="462D97DE" w14:textId="77777777" w:rsidR="008D15EB" w:rsidRDefault="00785618"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sidRPr="00785618">
        <w:rPr>
          <w:rFonts w:ascii="Segoe UI" w:eastAsia="Times New Roman" w:hAnsi="Segoe UI" w:cs="Segoe UI"/>
          <w:color w:val="212121"/>
          <w:sz w:val="23"/>
          <w:szCs w:val="23"/>
        </w:rPr>
        <w:br/>
        <w:t>-I am not sure why some sections are highlighted?</w:t>
      </w:r>
      <w:r w:rsidR="008D15EB">
        <w:rPr>
          <w:rFonts w:ascii="Segoe UI" w:eastAsia="Times New Roman" w:hAnsi="Segoe UI" w:cs="Segoe UI"/>
          <w:color w:val="212121"/>
          <w:sz w:val="23"/>
          <w:szCs w:val="23"/>
        </w:rPr>
        <w:t xml:space="preserve"> </w:t>
      </w:r>
      <w:r w:rsidR="008D15EB">
        <w:rPr>
          <w:rFonts w:ascii="Segoe UI" w:eastAsia="Times New Roman" w:hAnsi="Segoe UI" w:cs="Segoe UI"/>
          <w:color w:val="FF0000"/>
          <w:sz w:val="23"/>
          <w:szCs w:val="23"/>
        </w:rPr>
        <w:t>The sections are highlighted per the editors request to earmark portions of the article that will be used in video production.</w:t>
      </w:r>
    </w:p>
    <w:p w14:paraId="5E27F3F1" w14:textId="78A6F713"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t>-I think overall, the paper should define acronyms (or avoid using so many) upon first use, as it can get a little confusing to the reader—specifically FACS, BB, IC, FSC-A, SSC-A, etc. Some are used so infrequently they are not really needed.</w:t>
      </w:r>
      <w:r w:rsidR="00C6063D" w:rsidRPr="00C6063D">
        <w:rPr>
          <w:rFonts w:ascii="Segoe UI" w:eastAsia="Times New Roman" w:hAnsi="Segoe UI" w:cs="Segoe UI"/>
          <w:color w:val="FF0000"/>
          <w:sz w:val="23"/>
          <w:szCs w:val="23"/>
        </w:rPr>
        <w:t xml:space="preserve"> </w:t>
      </w:r>
      <w:r w:rsidR="00C6063D">
        <w:rPr>
          <w:rFonts w:ascii="Segoe UI" w:eastAsia="Times New Roman" w:hAnsi="Segoe UI" w:cs="Segoe UI"/>
          <w:color w:val="FF0000"/>
          <w:sz w:val="23"/>
          <w:szCs w:val="23"/>
        </w:rPr>
        <w:t xml:space="preserve">The acronyms have been defined or removed throughout the manuscript to improve clarity for the reader. </w:t>
      </w:r>
    </w:p>
    <w:p w14:paraId="64B11805" w14:textId="17AAD72D" w:rsidR="00CF4D88" w:rsidRDefault="00785618"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sidRPr="00785618">
        <w:rPr>
          <w:rFonts w:ascii="Segoe UI" w:eastAsia="Times New Roman" w:hAnsi="Segoe UI" w:cs="Segoe UI"/>
          <w:color w:val="212121"/>
          <w:sz w:val="23"/>
          <w:szCs w:val="23"/>
        </w:rPr>
        <w:lastRenderedPageBreak/>
        <w:br/>
        <w:t>-</w:t>
      </w:r>
      <w:r w:rsidRPr="00CF4D88">
        <w:rPr>
          <w:rFonts w:ascii="Segoe UI" w:eastAsia="Times New Roman" w:hAnsi="Segoe UI" w:cs="Segoe UI"/>
          <w:color w:val="212121"/>
          <w:sz w:val="23"/>
          <w:szCs w:val="23"/>
        </w:rPr>
        <w:t>The authors should discuss the possibility of bacteria containing proteins that specifically bind antibodies (their</w:t>
      </w:r>
      <w:r w:rsidRPr="00785618">
        <w:rPr>
          <w:rFonts w:ascii="Segoe UI" w:eastAsia="Times New Roman" w:hAnsi="Segoe UI" w:cs="Segoe UI"/>
          <w:color w:val="212121"/>
          <w:sz w:val="23"/>
          <w:szCs w:val="23"/>
        </w:rPr>
        <w:t xml:space="preserve"> controls address this but it would be beneficial to the reader if they explicitly discuss this possibility).</w:t>
      </w:r>
      <w:r w:rsidR="00C6063D">
        <w:rPr>
          <w:rFonts w:ascii="Segoe UI" w:eastAsia="Times New Roman" w:hAnsi="Segoe UI" w:cs="Segoe UI"/>
          <w:color w:val="212121"/>
          <w:sz w:val="23"/>
          <w:szCs w:val="23"/>
        </w:rPr>
        <w:t xml:space="preserve"> </w:t>
      </w:r>
      <w:r w:rsidR="00CF4D88">
        <w:rPr>
          <w:rFonts w:ascii="Segoe UI" w:eastAsia="Times New Roman" w:hAnsi="Segoe UI" w:cs="Segoe UI"/>
          <w:color w:val="FF0000"/>
          <w:sz w:val="23"/>
          <w:szCs w:val="23"/>
        </w:rPr>
        <w:t>Binding of antibodies to bacteria has now been addressed in the discussion.</w:t>
      </w:r>
    </w:p>
    <w:p w14:paraId="7B511D1B" w14:textId="2E0E37F9"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t>-Line 28: "foundational step"</w:t>
      </w:r>
      <w:r w:rsidR="00C6063D">
        <w:rPr>
          <w:rFonts w:ascii="Segoe UI" w:eastAsia="Times New Roman" w:hAnsi="Segoe UI" w:cs="Segoe UI"/>
          <w:color w:val="212121"/>
          <w:sz w:val="23"/>
          <w:szCs w:val="23"/>
        </w:rPr>
        <w:t xml:space="preserve">.  </w:t>
      </w:r>
      <w:r w:rsidR="00C6063D">
        <w:rPr>
          <w:rFonts w:ascii="Segoe UI" w:eastAsia="Times New Roman" w:hAnsi="Segoe UI" w:cs="Segoe UI"/>
          <w:color w:val="FF0000"/>
          <w:sz w:val="23"/>
          <w:szCs w:val="23"/>
        </w:rPr>
        <w:t>Corrected</w:t>
      </w:r>
    </w:p>
    <w:p w14:paraId="71D69409" w14:textId="38E69D2D"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t>-Line 53: "PCR-based assays"</w:t>
      </w:r>
      <w:r w:rsidR="00C6063D">
        <w:rPr>
          <w:rFonts w:ascii="Segoe UI" w:eastAsia="Times New Roman" w:hAnsi="Segoe UI" w:cs="Segoe UI"/>
          <w:color w:val="212121"/>
          <w:sz w:val="23"/>
          <w:szCs w:val="23"/>
        </w:rPr>
        <w:t xml:space="preserve">. </w:t>
      </w:r>
      <w:r w:rsidR="00C6063D">
        <w:rPr>
          <w:rFonts w:ascii="Segoe UI" w:eastAsia="Times New Roman" w:hAnsi="Segoe UI" w:cs="Segoe UI"/>
          <w:color w:val="FF0000"/>
          <w:sz w:val="23"/>
          <w:szCs w:val="23"/>
        </w:rPr>
        <w:t>Corrected</w:t>
      </w:r>
    </w:p>
    <w:p w14:paraId="4FFA0798" w14:textId="77777777"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r>
      <w:r w:rsidRPr="006D234D">
        <w:rPr>
          <w:rFonts w:ascii="Segoe UI" w:eastAsia="Times New Roman" w:hAnsi="Segoe UI" w:cs="Segoe UI"/>
          <w:color w:val="212121"/>
          <w:sz w:val="23"/>
          <w:szCs w:val="23"/>
        </w:rPr>
        <w:t>-Line 60: The authors may want to discuss cultivable surrogates and the potential limitations of using them for binding assays with human noroviruses. Also, (maybe this is a Discussion section point), but it would also seem like P particles could be used, which are even easier to produce than VLPs as they can be engineered and overexpressed in E. coli [2,3] and would potentially be capable of being detected by an antibody.</w:t>
      </w:r>
    </w:p>
    <w:p w14:paraId="0CD193D0" w14:textId="78C71C61" w:rsidR="006D234D" w:rsidRDefault="001D0AAB"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Pr>
          <w:rFonts w:ascii="Segoe UI" w:eastAsia="Times New Roman" w:hAnsi="Segoe UI" w:cs="Segoe UI"/>
          <w:color w:val="FF0000"/>
          <w:sz w:val="23"/>
          <w:szCs w:val="23"/>
        </w:rPr>
        <w:t xml:space="preserve">The use of </w:t>
      </w:r>
      <w:r>
        <w:rPr>
          <w:rFonts w:ascii="Segoe UI" w:eastAsia="Times New Roman" w:hAnsi="Segoe UI" w:cs="Segoe UI"/>
          <w:color w:val="FF0000"/>
          <w:sz w:val="23"/>
          <w:szCs w:val="23"/>
        </w:rPr>
        <w:t>cultivable surrogates</w:t>
      </w:r>
      <w:r>
        <w:rPr>
          <w:rFonts w:ascii="Segoe UI" w:eastAsia="Times New Roman" w:hAnsi="Segoe UI" w:cs="Segoe UI"/>
          <w:color w:val="FF0000"/>
          <w:sz w:val="23"/>
          <w:szCs w:val="23"/>
        </w:rPr>
        <w:t xml:space="preserve"> is an extremely viable alternative method to investigating </w:t>
      </w:r>
      <w:r w:rsidR="00E7086E">
        <w:rPr>
          <w:rFonts w:ascii="Segoe UI" w:eastAsia="Times New Roman" w:hAnsi="Segoe UI" w:cs="Segoe UI"/>
          <w:color w:val="FF0000"/>
          <w:sz w:val="23"/>
          <w:szCs w:val="23"/>
        </w:rPr>
        <w:t xml:space="preserve">the </w:t>
      </w:r>
      <w:r w:rsidR="00E7086E" w:rsidRPr="00E7086E">
        <w:rPr>
          <w:rFonts w:ascii="Segoe UI" w:eastAsia="Times New Roman" w:hAnsi="Segoe UI" w:cs="Segoe UI"/>
          <w:i/>
          <w:color w:val="FF0000"/>
          <w:sz w:val="23"/>
          <w:szCs w:val="23"/>
          <w:u w:val="single"/>
        </w:rPr>
        <w:t>mechanisms</w:t>
      </w:r>
      <w:r w:rsidR="00E7086E">
        <w:rPr>
          <w:rFonts w:ascii="Segoe UI" w:eastAsia="Times New Roman" w:hAnsi="Segoe UI" w:cs="Segoe UI"/>
          <w:color w:val="FF0000"/>
          <w:sz w:val="23"/>
          <w:szCs w:val="23"/>
        </w:rPr>
        <w:t xml:space="preserve"> responsible for the impact bacteria have in norovirus infection, and is actually a method employed by the authors. However, including them is beyond the scope of this particular methods manuscript dedicated to investigating the </w:t>
      </w:r>
      <w:r w:rsidR="00E7086E" w:rsidRPr="00E7086E">
        <w:rPr>
          <w:rFonts w:ascii="Segoe UI" w:eastAsia="Times New Roman" w:hAnsi="Segoe UI" w:cs="Segoe UI"/>
          <w:i/>
          <w:color w:val="FF0000"/>
          <w:sz w:val="23"/>
          <w:szCs w:val="23"/>
          <w:u w:val="single"/>
        </w:rPr>
        <w:t>physical interaction</w:t>
      </w:r>
      <w:r w:rsidR="00E7086E">
        <w:rPr>
          <w:rFonts w:ascii="Segoe UI" w:eastAsia="Times New Roman" w:hAnsi="Segoe UI" w:cs="Segoe UI"/>
          <w:color w:val="FF0000"/>
          <w:sz w:val="23"/>
          <w:szCs w:val="23"/>
        </w:rPr>
        <w:t xml:space="preserve"> between human norovirus and bacteria.  </w:t>
      </w:r>
      <w:r w:rsidR="006D234D" w:rsidRPr="006D234D">
        <w:rPr>
          <w:rFonts w:ascii="Segoe UI" w:eastAsia="Times New Roman" w:hAnsi="Segoe UI" w:cs="Segoe UI"/>
          <w:color w:val="FF0000"/>
          <w:sz w:val="23"/>
          <w:szCs w:val="23"/>
        </w:rPr>
        <w:t xml:space="preserve">The authors </w:t>
      </w:r>
      <w:r w:rsidR="00E7086E">
        <w:rPr>
          <w:rFonts w:ascii="Segoe UI" w:eastAsia="Times New Roman" w:hAnsi="Segoe UI" w:cs="Segoe UI"/>
          <w:color w:val="FF0000"/>
          <w:sz w:val="23"/>
          <w:szCs w:val="23"/>
        </w:rPr>
        <w:t xml:space="preserve">do </w:t>
      </w:r>
      <w:r w:rsidR="006D234D" w:rsidRPr="006D234D">
        <w:rPr>
          <w:rFonts w:ascii="Segoe UI" w:eastAsia="Times New Roman" w:hAnsi="Segoe UI" w:cs="Segoe UI"/>
          <w:color w:val="FF0000"/>
          <w:sz w:val="23"/>
          <w:szCs w:val="23"/>
        </w:rPr>
        <w:t xml:space="preserve">agree with the </w:t>
      </w:r>
      <w:r w:rsidR="00E7086E">
        <w:rPr>
          <w:rFonts w:ascii="Segoe UI" w:eastAsia="Times New Roman" w:hAnsi="Segoe UI" w:cs="Segoe UI"/>
          <w:color w:val="FF0000"/>
          <w:sz w:val="23"/>
          <w:szCs w:val="23"/>
        </w:rPr>
        <w:t xml:space="preserve">reviewer that use of P-particles instead of VLPs </w:t>
      </w:r>
      <w:r w:rsidR="006D234D" w:rsidRPr="006D234D">
        <w:rPr>
          <w:rFonts w:ascii="Segoe UI" w:eastAsia="Times New Roman" w:hAnsi="Segoe UI" w:cs="Segoe UI"/>
          <w:color w:val="FF0000"/>
          <w:sz w:val="23"/>
          <w:szCs w:val="23"/>
        </w:rPr>
        <w:t xml:space="preserve">as an alternative method for investigating interactions between virus and bacterium </w:t>
      </w:r>
      <w:r w:rsidR="00E7086E">
        <w:rPr>
          <w:rFonts w:ascii="Segoe UI" w:eastAsia="Times New Roman" w:hAnsi="Segoe UI" w:cs="Segoe UI"/>
          <w:color w:val="FF0000"/>
          <w:sz w:val="23"/>
          <w:szCs w:val="23"/>
        </w:rPr>
        <w:t xml:space="preserve">are needed </w:t>
      </w:r>
      <w:r w:rsidR="006D234D" w:rsidRPr="006D234D">
        <w:rPr>
          <w:rFonts w:ascii="Segoe UI" w:eastAsia="Times New Roman" w:hAnsi="Segoe UI" w:cs="Segoe UI"/>
          <w:color w:val="FF0000"/>
          <w:sz w:val="23"/>
          <w:szCs w:val="23"/>
        </w:rPr>
        <w:t>and this had been added to the manuscript.</w:t>
      </w:r>
    </w:p>
    <w:p w14:paraId="46022278" w14:textId="0998B718"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t>-Line 61: State/describe what a VLP is a little more for the benefit of the reader</w:t>
      </w:r>
      <w:r w:rsidR="00C6063D">
        <w:rPr>
          <w:rFonts w:ascii="Segoe UI" w:eastAsia="Times New Roman" w:hAnsi="Segoe UI" w:cs="Segoe UI"/>
          <w:color w:val="212121"/>
          <w:sz w:val="23"/>
          <w:szCs w:val="23"/>
        </w:rPr>
        <w:t xml:space="preserve">. </w:t>
      </w:r>
      <w:r w:rsidR="00C6063D">
        <w:rPr>
          <w:rFonts w:ascii="Segoe UI" w:eastAsia="Times New Roman" w:hAnsi="Segoe UI" w:cs="Segoe UI"/>
          <w:color w:val="FF0000"/>
          <w:sz w:val="23"/>
          <w:szCs w:val="23"/>
        </w:rPr>
        <w:t xml:space="preserve">A definition and explanation have been included. </w:t>
      </w:r>
    </w:p>
    <w:p w14:paraId="5AF11DAC" w14:textId="59DE5B9C"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r>
      <w:r w:rsidRPr="008F273B">
        <w:rPr>
          <w:rFonts w:ascii="Segoe UI" w:eastAsia="Times New Roman" w:hAnsi="Segoe UI" w:cs="Segoe UI"/>
          <w:color w:val="212121"/>
          <w:sz w:val="23"/>
          <w:szCs w:val="23"/>
        </w:rPr>
        <w:t>-Line 120: "</w:t>
      </w:r>
      <w:r w:rsidRPr="00785618">
        <w:rPr>
          <w:rFonts w:ascii="Segoe UI" w:eastAsia="Times New Roman" w:hAnsi="Segoe UI" w:cs="Segoe UI"/>
          <w:color w:val="212121"/>
          <w:sz w:val="23"/>
          <w:szCs w:val="23"/>
        </w:rPr>
        <w:t>plate counts to"</w:t>
      </w:r>
      <w:r w:rsidR="008F273B">
        <w:rPr>
          <w:rFonts w:ascii="Segoe UI" w:eastAsia="Times New Roman" w:hAnsi="Segoe UI" w:cs="Segoe UI"/>
          <w:color w:val="212121"/>
          <w:sz w:val="23"/>
          <w:szCs w:val="23"/>
        </w:rPr>
        <w:t xml:space="preserve"> </w:t>
      </w:r>
      <w:r w:rsidR="008F273B">
        <w:rPr>
          <w:rFonts w:ascii="Segoe UI" w:eastAsia="Times New Roman" w:hAnsi="Segoe UI" w:cs="Segoe UI"/>
          <w:color w:val="FF0000"/>
          <w:sz w:val="23"/>
          <w:szCs w:val="23"/>
        </w:rPr>
        <w:t>Corrected</w:t>
      </w:r>
    </w:p>
    <w:p w14:paraId="6F0C45A5" w14:textId="773C6627"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t>-Line 122: "attachment assays"</w:t>
      </w:r>
      <w:r w:rsidR="008F273B">
        <w:rPr>
          <w:rFonts w:ascii="Segoe UI" w:eastAsia="Times New Roman" w:hAnsi="Segoe UI" w:cs="Segoe UI"/>
          <w:color w:val="212121"/>
          <w:sz w:val="23"/>
          <w:szCs w:val="23"/>
        </w:rPr>
        <w:t xml:space="preserve"> </w:t>
      </w:r>
      <w:r w:rsidR="008F273B">
        <w:rPr>
          <w:rFonts w:ascii="Segoe UI" w:eastAsia="Times New Roman" w:hAnsi="Segoe UI" w:cs="Segoe UI"/>
          <w:color w:val="FF0000"/>
          <w:sz w:val="23"/>
          <w:szCs w:val="23"/>
        </w:rPr>
        <w:t>Corrected</w:t>
      </w:r>
    </w:p>
    <w:p w14:paraId="4A0FAD41" w14:textId="77777777" w:rsidR="00150A76"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r>
      <w:r w:rsidRPr="000B1BD8">
        <w:rPr>
          <w:rFonts w:ascii="Segoe UI" w:eastAsia="Times New Roman" w:hAnsi="Segoe UI" w:cs="Segoe UI"/>
          <w:color w:val="212121"/>
          <w:sz w:val="23"/>
          <w:szCs w:val="23"/>
        </w:rPr>
        <w:t>-Lines 199-202: Briefly describe</w:t>
      </w:r>
      <w:r w:rsidRPr="00785618">
        <w:rPr>
          <w:rFonts w:ascii="Segoe UI" w:eastAsia="Times New Roman" w:hAnsi="Segoe UI" w:cs="Segoe UI"/>
          <w:color w:val="212121"/>
          <w:sz w:val="23"/>
          <w:szCs w:val="23"/>
        </w:rPr>
        <w:t xml:space="preserve"> how one would go about titrating the proper level of antibody (what type of signal level to look for/is desired)</w:t>
      </w:r>
      <w:r w:rsidR="00150A76">
        <w:rPr>
          <w:rFonts w:ascii="Segoe UI" w:eastAsia="Times New Roman" w:hAnsi="Segoe UI" w:cs="Segoe UI"/>
          <w:color w:val="212121"/>
          <w:sz w:val="23"/>
          <w:szCs w:val="23"/>
        </w:rPr>
        <w:t xml:space="preserve">. </w:t>
      </w:r>
    </w:p>
    <w:p w14:paraId="17189716" w14:textId="5A0B8F69" w:rsidR="00150A76" w:rsidRDefault="000B1BD8"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Pr>
          <w:rFonts w:ascii="Segoe UI" w:eastAsia="Times New Roman" w:hAnsi="Segoe UI" w:cs="Segoe UI"/>
          <w:color w:val="FF0000"/>
          <w:sz w:val="23"/>
          <w:szCs w:val="23"/>
        </w:rPr>
        <w:t>Methods for titrating the antibody have been added to the manuscript.</w:t>
      </w:r>
    </w:p>
    <w:p w14:paraId="44D8B5F0" w14:textId="4920B756"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50A76">
        <w:rPr>
          <w:rFonts w:ascii="Segoe UI" w:eastAsia="Times New Roman" w:hAnsi="Segoe UI" w:cs="Segoe UI"/>
          <w:color w:val="FF0000"/>
          <w:sz w:val="23"/>
          <w:szCs w:val="23"/>
        </w:rPr>
        <w:lastRenderedPageBreak/>
        <w:br/>
      </w:r>
      <w:r w:rsidRPr="003A78B8">
        <w:rPr>
          <w:rFonts w:ascii="Segoe UI" w:eastAsia="Times New Roman" w:hAnsi="Segoe UI" w:cs="Segoe UI"/>
          <w:color w:val="212121"/>
          <w:sz w:val="23"/>
          <w:szCs w:val="23"/>
        </w:rPr>
        <w:t>-Line 275: Please describe a little more about the VLPs (cite how they are produced; are they purified, what</w:t>
      </w:r>
      <w:r w:rsidRPr="00785618">
        <w:rPr>
          <w:rFonts w:ascii="Segoe UI" w:eastAsia="Times New Roman" w:hAnsi="Segoe UI" w:cs="Segoe UI"/>
          <w:color w:val="212121"/>
          <w:sz w:val="23"/>
          <w:szCs w:val="23"/>
        </w:rPr>
        <w:t xml:space="preserve"> general concentration are they—not just volume)</w:t>
      </w:r>
      <w:r w:rsidR="00ED1850">
        <w:rPr>
          <w:rFonts w:ascii="Segoe UI" w:eastAsia="Times New Roman" w:hAnsi="Segoe UI" w:cs="Segoe UI"/>
          <w:color w:val="212121"/>
          <w:sz w:val="23"/>
          <w:szCs w:val="23"/>
        </w:rPr>
        <w:t>.</w:t>
      </w:r>
    </w:p>
    <w:p w14:paraId="60EF6CD3" w14:textId="141B9CBD" w:rsidR="00ED1850" w:rsidRPr="003A78B8" w:rsidRDefault="00ED1850"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VLP descriptions and additional information available to the authors were added to the materials/equipment table. The VLPs were purchased from Creative Biolabs</w:t>
      </w:r>
      <w:r w:rsidR="008F273B">
        <w:rPr>
          <w:rFonts w:ascii="Segoe UI" w:eastAsia="Times New Roman" w:hAnsi="Segoe UI" w:cs="Segoe UI"/>
          <w:color w:val="FF0000"/>
          <w:sz w:val="23"/>
          <w:szCs w:val="23"/>
        </w:rPr>
        <w:t>. The authors requested more specific information (e.g. how VLPs were generated, purification methods, information regarding which GII.4 strain was used to generate VLPs, etc.). Any information the vendor provided was added to the materials table, but the authors were told that other items</w:t>
      </w:r>
      <w:r w:rsidR="000B1BD8">
        <w:rPr>
          <w:rFonts w:ascii="Segoe UI" w:eastAsia="Times New Roman" w:hAnsi="Segoe UI" w:cs="Segoe UI"/>
          <w:color w:val="FF0000"/>
          <w:sz w:val="23"/>
          <w:szCs w:val="23"/>
        </w:rPr>
        <w:t xml:space="preserve"> (e.g. gene sequence of VP1 used to generate the VLPs)</w:t>
      </w:r>
      <w:r w:rsidR="008F273B">
        <w:rPr>
          <w:rFonts w:ascii="Segoe UI" w:eastAsia="Times New Roman" w:hAnsi="Segoe UI" w:cs="Segoe UI"/>
          <w:color w:val="FF0000"/>
          <w:sz w:val="23"/>
          <w:szCs w:val="23"/>
        </w:rPr>
        <w:t xml:space="preserve"> were proprietary information and would not be disclosed.</w:t>
      </w:r>
      <w:r w:rsidR="003A78B8">
        <w:rPr>
          <w:rFonts w:ascii="Segoe UI" w:eastAsia="Times New Roman" w:hAnsi="Segoe UI" w:cs="Segoe UI"/>
          <w:color w:val="FF0000"/>
          <w:sz w:val="23"/>
          <w:szCs w:val="23"/>
        </w:rPr>
        <w:t xml:space="preserve"> Volume of VLP added varies between batches of VLP because of variability in VLP concentration. For this reason, the amount added to the attachment assays is expressed in micrograms and not volume since the volume changes based on VLP </w:t>
      </w:r>
      <w:r w:rsidR="003A78B8" w:rsidRPr="003A78B8">
        <w:rPr>
          <w:rFonts w:ascii="Segoe UI" w:eastAsia="Times New Roman" w:hAnsi="Segoe UI" w:cs="Segoe UI"/>
          <w:color w:val="FF0000"/>
          <w:sz w:val="23"/>
          <w:szCs w:val="23"/>
        </w:rPr>
        <w:t xml:space="preserve">concentration. To improve clarity in this regard, a note was added to the methods section. </w:t>
      </w:r>
    </w:p>
    <w:p w14:paraId="48C8A0B6" w14:textId="0B4CE3B8"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A78B8">
        <w:rPr>
          <w:rFonts w:ascii="Segoe UI" w:eastAsia="Times New Roman" w:hAnsi="Segoe UI" w:cs="Segoe UI"/>
          <w:color w:val="212121"/>
          <w:sz w:val="23"/>
          <w:szCs w:val="23"/>
        </w:rPr>
        <w:t>-Lines 286-288: I am a little confused as to how the limit of detection is concluded to be 0.1 ug VLP—wouldn't getting</w:t>
      </w:r>
      <w:r w:rsidRPr="00785618">
        <w:rPr>
          <w:rFonts w:ascii="Segoe UI" w:eastAsia="Times New Roman" w:hAnsi="Segoe UI" w:cs="Segoe UI"/>
          <w:color w:val="212121"/>
          <w:sz w:val="23"/>
          <w:szCs w:val="23"/>
        </w:rPr>
        <w:t xml:space="preserve"> to the point you do not see a shift in signal from the control be the limit? It seems like 13-19% binding could be a tail and indicate the point to which quantification is not possible, but the binding is still detected. Maybe use the phrase "limit of quantification" or the end of the quantifiable range. Also, the authors so note that this is specifically the limit for the specific VLP strain and each bacterium—this could theoretically differ based on norovirus strain and bacteria.</w:t>
      </w:r>
    </w:p>
    <w:p w14:paraId="53CA4EDE" w14:textId="77777777" w:rsidR="00D552DA" w:rsidRDefault="00D552DA"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52DA">
        <w:rPr>
          <w:rFonts w:ascii="Segoe UI" w:eastAsia="Times New Roman" w:hAnsi="Segoe UI" w:cs="Segoe UI"/>
          <w:color w:val="FF0000"/>
          <w:sz w:val="23"/>
          <w:szCs w:val="23"/>
        </w:rPr>
        <w:t>Agreed. The authors have altered the manuscript to reflect the suggested phrasing.</w:t>
      </w:r>
      <w:r>
        <w:rPr>
          <w:rFonts w:ascii="Segoe UI" w:eastAsia="Times New Roman" w:hAnsi="Segoe UI" w:cs="Segoe UI"/>
          <w:color w:val="212121"/>
          <w:sz w:val="23"/>
          <w:szCs w:val="23"/>
        </w:rPr>
        <w:t xml:space="preserve"> </w:t>
      </w:r>
    </w:p>
    <w:p w14:paraId="134071F1" w14:textId="09129BF6"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t>-Lines 338-339: Do you mean L. gasseri?</w:t>
      </w:r>
      <w:r w:rsidR="008F273B">
        <w:rPr>
          <w:rFonts w:ascii="Segoe UI" w:eastAsia="Times New Roman" w:hAnsi="Segoe UI" w:cs="Segoe UI"/>
          <w:color w:val="212121"/>
          <w:sz w:val="23"/>
          <w:szCs w:val="23"/>
        </w:rPr>
        <w:t xml:space="preserve"> </w:t>
      </w:r>
      <w:r w:rsidR="008F273B">
        <w:rPr>
          <w:rFonts w:ascii="Segoe UI" w:eastAsia="Times New Roman" w:hAnsi="Segoe UI" w:cs="Segoe UI"/>
          <w:color w:val="FF0000"/>
          <w:sz w:val="23"/>
          <w:szCs w:val="23"/>
        </w:rPr>
        <w:t>Corrected</w:t>
      </w:r>
    </w:p>
    <w:p w14:paraId="2A5FF57B" w14:textId="77777777"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t>-Line 344: Briefly describe how you would establish unique voltage settings.</w:t>
      </w:r>
    </w:p>
    <w:p w14:paraId="5865AB95" w14:textId="6F7B730E" w:rsidR="008F273B" w:rsidRPr="000B1BD8" w:rsidRDefault="000B1BD8"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sidRPr="000B1BD8">
        <w:rPr>
          <w:rFonts w:ascii="Segoe UI" w:hAnsi="Segoe UI" w:cs="Segoe UI"/>
          <w:color w:val="FF0000"/>
          <w:sz w:val="23"/>
          <w:szCs w:val="23"/>
          <w:shd w:val="clear" w:color="auto" w:fill="FFFFFF"/>
        </w:rPr>
        <w:t xml:space="preserve">Establishing voltage settings is described in section 4.2.2. It should be noted that altering voltage settings is specific for each flow cytometer.  Therefore, general instructions are provided in this manuscript, but more detailed instructions should be obtained by each user based on the equipment they are using and fluor the antibody is conjugated with. </w:t>
      </w:r>
    </w:p>
    <w:p w14:paraId="3E593BBC" w14:textId="6DF9CF80" w:rsidR="008D15EB"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t>-Line 350: "and bacteria."</w:t>
      </w:r>
      <w:r w:rsidR="008F273B">
        <w:rPr>
          <w:rFonts w:ascii="Segoe UI" w:eastAsia="Times New Roman" w:hAnsi="Segoe UI" w:cs="Segoe UI"/>
          <w:color w:val="212121"/>
          <w:sz w:val="23"/>
          <w:szCs w:val="23"/>
        </w:rPr>
        <w:t xml:space="preserve"> </w:t>
      </w:r>
      <w:r w:rsidR="008F273B">
        <w:rPr>
          <w:rFonts w:ascii="Segoe UI" w:eastAsia="Times New Roman" w:hAnsi="Segoe UI" w:cs="Segoe UI"/>
          <w:color w:val="FF0000"/>
          <w:sz w:val="23"/>
          <w:szCs w:val="23"/>
        </w:rPr>
        <w:t>Corrected</w:t>
      </w:r>
    </w:p>
    <w:p w14:paraId="394DB472" w14:textId="77777777" w:rsidR="001C05EF"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t>-</w:t>
      </w:r>
      <w:r w:rsidRPr="001C05EF">
        <w:rPr>
          <w:rFonts w:ascii="Segoe UI" w:eastAsia="Times New Roman" w:hAnsi="Segoe UI" w:cs="Segoe UI"/>
          <w:color w:val="212121"/>
          <w:sz w:val="23"/>
          <w:szCs w:val="23"/>
        </w:rPr>
        <w:t>Figure 1: Resolution could be improved in final paper</w:t>
      </w:r>
    </w:p>
    <w:p w14:paraId="00558327" w14:textId="4BF310C8" w:rsidR="008D15EB" w:rsidRDefault="001C05EF"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C05EF">
        <w:rPr>
          <w:rFonts w:ascii="Segoe UI" w:eastAsia="Times New Roman" w:hAnsi="Segoe UI" w:cs="Segoe UI"/>
          <w:color w:val="FF0000"/>
          <w:sz w:val="23"/>
          <w:szCs w:val="23"/>
        </w:rPr>
        <w:t>Figure 1 was revised to improve image quality as much as possible using the flow cytometry analysis software (FCS express) that the authors have access to.</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proofErr w:type="gramStart"/>
      <w:r w:rsidR="00785618" w:rsidRPr="006D234D">
        <w:rPr>
          <w:rFonts w:ascii="Segoe UI" w:eastAsia="Times New Roman" w:hAnsi="Segoe UI" w:cs="Segoe UI"/>
          <w:color w:val="212121"/>
          <w:sz w:val="23"/>
          <w:szCs w:val="23"/>
        </w:rPr>
        <w:lastRenderedPageBreak/>
        <w:t>References</w:t>
      </w:r>
      <w:proofErr w:type="gramEnd"/>
      <w:r w:rsidR="00785618" w:rsidRPr="00785618">
        <w:rPr>
          <w:rFonts w:ascii="Segoe UI" w:eastAsia="Times New Roman" w:hAnsi="Segoe UI" w:cs="Segoe UI"/>
          <w:color w:val="212121"/>
          <w:sz w:val="23"/>
          <w:szCs w:val="23"/>
        </w:rPr>
        <w:br/>
        <w:t>[1] E.A. Almand, M.D. Moore, J. Outlaw, L.-A. Jaykus, Human norovirus binding to select bacteria representative of the human gut microbiota, PLoS One. 12 (2017) e0173124. doi:10.1371/journal.pone.0173124.</w:t>
      </w:r>
      <w:r w:rsidR="00785618" w:rsidRPr="00785618">
        <w:rPr>
          <w:rFonts w:ascii="Segoe UI" w:eastAsia="Times New Roman" w:hAnsi="Segoe UI" w:cs="Segoe UI"/>
          <w:color w:val="212121"/>
          <w:sz w:val="23"/>
          <w:szCs w:val="23"/>
        </w:rPr>
        <w:br/>
        <w:t>[2] A. Rubio-del-Campo, J.M. Coll-Marqués, M.J. Yebra, J. Buesa, G. Pérez-Martínez, V. Monedero, J. Rodríguez-Díaz, Noroviral P-Particles as an In Vitro Model to Assess the Interactions of Noroviruses with Probiotics, PLoS One. 9 (2014) e89586. doi:10.1371/journal.pone.0089586.</w:t>
      </w:r>
      <w:r w:rsidR="00785618" w:rsidRPr="00785618">
        <w:rPr>
          <w:rFonts w:ascii="Segoe UI" w:eastAsia="Times New Roman" w:hAnsi="Segoe UI" w:cs="Segoe UI"/>
          <w:color w:val="212121"/>
          <w:sz w:val="23"/>
          <w:szCs w:val="23"/>
        </w:rPr>
        <w:br/>
        <w:t>[3] M. Tan, P.-A. Fang, M. Xia, T. Chachiyo, W. Jiang, X. Jiang, Terminal modifications of norovirus P domain resulted in a new type of subviral particles, the small P particles., Virology. 410 (2011) 345-52. doi:10.1016/j.virol.2010.11.017.</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Reviewer #2:</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Manuscript Summary:</w:t>
      </w:r>
      <w:r w:rsidR="00785618" w:rsidRPr="00785618">
        <w:rPr>
          <w:rFonts w:ascii="Segoe UI" w:eastAsia="Times New Roman" w:hAnsi="Segoe UI" w:cs="Segoe UI"/>
          <w:color w:val="212121"/>
          <w:sz w:val="23"/>
          <w:szCs w:val="23"/>
        </w:rPr>
        <w:br/>
        <w:t xml:space="preserve">The manuscript by Madrigal et al. describes the use of a flow cytometry assay to quantify the interaction between a norovirus VLP and two strains of bacteria. Apart from the abstract, the manuscript is well structured and easy to follow. The manuscript is of interest to the </w:t>
      </w:r>
      <w:r w:rsidR="00785618" w:rsidRPr="00CF4D88">
        <w:rPr>
          <w:rFonts w:ascii="Segoe UI" w:eastAsia="Times New Roman" w:hAnsi="Segoe UI" w:cs="Segoe UI"/>
          <w:color w:val="212121"/>
          <w:sz w:val="23"/>
          <w:szCs w:val="23"/>
        </w:rPr>
        <w:t>readers of</w:t>
      </w:r>
      <w:r w:rsidR="00CF4D88">
        <w:rPr>
          <w:rFonts w:ascii="Segoe UI" w:eastAsia="Times New Roman" w:hAnsi="Segoe UI" w:cs="Segoe UI"/>
          <w:color w:val="212121"/>
          <w:sz w:val="23"/>
          <w:szCs w:val="23"/>
        </w:rPr>
        <w:t xml:space="preserve"> </w:t>
      </w:r>
      <w:proofErr w:type="spellStart"/>
      <w:r w:rsidR="00CF4D88">
        <w:rPr>
          <w:rFonts w:ascii="Segoe UI" w:eastAsia="Times New Roman" w:hAnsi="Segoe UI" w:cs="Segoe UI"/>
          <w:color w:val="212121"/>
          <w:sz w:val="23"/>
          <w:szCs w:val="23"/>
        </w:rPr>
        <w:t>JoVE</w:t>
      </w:r>
      <w:proofErr w:type="spellEnd"/>
      <w:r w:rsidR="00785618" w:rsidRPr="00CF4D88">
        <w:rPr>
          <w:rFonts w:ascii="Segoe UI" w:eastAsia="Times New Roman" w:hAnsi="Segoe UI" w:cs="Segoe UI"/>
          <w:color w:val="212121"/>
          <w:sz w:val="23"/>
          <w:szCs w:val="23"/>
        </w:rPr>
        <w:t>.</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Major Concerns</w:t>
      </w:r>
      <w:proofErr w:type="gramStart"/>
      <w:r w:rsidR="00785618" w:rsidRPr="00785618">
        <w:rPr>
          <w:rFonts w:ascii="Segoe UI" w:eastAsia="Times New Roman" w:hAnsi="Segoe UI" w:cs="Segoe UI"/>
          <w:color w:val="212121"/>
          <w:sz w:val="23"/>
          <w:szCs w:val="23"/>
        </w:rPr>
        <w:t>:</w:t>
      </w:r>
      <w:proofErr w:type="gramEnd"/>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My major concern is the fact that both bacteria strains assayed bind so strongly to the VLP, as this makes it difficult to evaluate the specificity of the binding. I think a negative control needs to be included. There are several possibilities to include such a control:</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A) Add a bacteria strain that shows considerably lower binding. In ref 2 an E.coli strain that do not express histo-blood group antigens (HBGA) was shown to not enhance norovirus infection of B cells. This strain would be expected not to bind the VLP and would be a negative control candidate. Further suggestions for non-binding bacteria can be found in ref 12.</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B) Inhibit the binding of the VLP by pretreating the bacteria with lectins or antibodies towards HBGA or other glycans and show that control antibodies/lectins do not inhibit the binding.</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C) Show that glycosidase treatment of the bacteria reduces the binding of the VLP as described in ref 12.</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xml:space="preserve">D) Inhibit the binding of the VLP to the bacteria with monovalent HBGA active </w:t>
      </w:r>
      <w:r w:rsidR="00785618" w:rsidRPr="00785618">
        <w:rPr>
          <w:rFonts w:ascii="Segoe UI" w:eastAsia="Times New Roman" w:hAnsi="Segoe UI" w:cs="Segoe UI"/>
          <w:color w:val="212121"/>
          <w:sz w:val="23"/>
          <w:szCs w:val="23"/>
        </w:rPr>
        <w:lastRenderedPageBreak/>
        <w:t>carbohydrates</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E) Inhibit the binding of the bacteria with a monoclonal antibody that blocks the binding of the VLP to HBGA.</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F) Add VLPs from another norovirus strain that differs in binding between the two bacteria strains.</w:t>
      </w:r>
      <w:r w:rsidR="00785618" w:rsidRPr="00785618">
        <w:rPr>
          <w:rFonts w:ascii="Segoe UI" w:eastAsia="Times New Roman" w:hAnsi="Segoe UI" w:cs="Segoe UI"/>
          <w:color w:val="212121"/>
          <w:sz w:val="23"/>
          <w:szCs w:val="23"/>
        </w:rPr>
        <w:br/>
      </w:r>
    </w:p>
    <w:p w14:paraId="6B951933" w14:textId="6FFC26E3" w:rsidR="008D15EB" w:rsidRDefault="00CF0DC5" w:rsidP="008D15EB">
      <w:pPr>
        <w:shd w:val="clear" w:color="auto" w:fill="FFFFFF"/>
        <w:spacing w:before="100" w:beforeAutospacing="1" w:after="100" w:afterAutospacing="1" w:line="240" w:lineRule="auto"/>
        <w:rPr>
          <w:rFonts w:ascii="Segoe UI" w:eastAsia="Times New Roman" w:hAnsi="Segoe UI" w:cs="Segoe UI"/>
          <w:color w:val="FF0000"/>
          <w:sz w:val="23"/>
          <w:szCs w:val="23"/>
        </w:rPr>
      </w:pPr>
      <w:r>
        <w:rPr>
          <w:rFonts w:ascii="Segoe UI" w:eastAsia="Times New Roman" w:hAnsi="Segoe UI" w:cs="Segoe UI"/>
          <w:color w:val="FF0000"/>
          <w:sz w:val="23"/>
          <w:szCs w:val="23"/>
        </w:rPr>
        <w:t xml:space="preserve">High levels of binding only occur when overwhelming amounts of VLP: bacteria are added.  Specifically, 10ug of VLP corresponds </w:t>
      </w:r>
      <w:r w:rsidRPr="00FE7DA9">
        <w:rPr>
          <w:rFonts w:ascii="Segoe UI" w:eastAsia="Times New Roman" w:hAnsi="Segoe UI" w:cs="Segoe UI"/>
          <w:color w:val="FF0000"/>
          <w:sz w:val="23"/>
          <w:szCs w:val="23"/>
        </w:rPr>
        <w:t>to ~10</w:t>
      </w:r>
      <w:r w:rsidRPr="00FE7DA9">
        <w:rPr>
          <w:rFonts w:ascii="Segoe UI" w:eastAsia="Times New Roman" w:hAnsi="Segoe UI" w:cs="Segoe UI"/>
          <w:color w:val="FF0000"/>
          <w:sz w:val="23"/>
          <w:szCs w:val="23"/>
          <w:vertAlign w:val="superscript"/>
        </w:rPr>
        <w:t>11</w:t>
      </w:r>
      <w:r w:rsidRPr="00FE7DA9">
        <w:rPr>
          <w:rFonts w:ascii="Segoe UI" w:eastAsia="Times New Roman" w:hAnsi="Segoe UI" w:cs="Segoe UI"/>
          <w:color w:val="FF0000"/>
          <w:sz w:val="23"/>
          <w:szCs w:val="23"/>
        </w:rPr>
        <w:t xml:space="preserve"> particles/ml</w:t>
      </w:r>
      <w:r>
        <w:rPr>
          <w:rFonts w:ascii="Segoe UI" w:eastAsia="Times New Roman" w:hAnsi="Segoe UI" w:cs="Segoe UI"/>
          <w:color w:val="FF0000"/>
          <w:sz w:val="23"/>
          <w:szCs w:val="23"/>
        </w:rPr>
        <w:t xml:space="preserve"> resulting in an MOI of </w:t>
      </w:r>
      <w:r w:rsidR="00FE7DA9">
        <w:rPr>
          <w:rFonts w:ascii="Segoe UI" w:eastAsia="Times New Roman" w:hAnsi="Segoe UI" w:cs="Segoe UI"/>
          <w:color w:val="FF0000"/>
          <w:sz w:val="23"/>
          <w:szCs w:val="23"/>
        </w:rPr>
        <w:t>200</w:t>
      </w:r>
      <w:r>
        <w:rPr>
          <w:rFonts w:ascii="Segoe UI" w:eastAsia="Times New Roman" w:hAnsi="Segoe UI" w:cs="Segoe UI"/>
          <w:color w:val="FF0000"/>
          <w:sz w:val="23"/>
          <w:szCs w:val="23"/>
        </w:rPr>
        <w:t xml:space="preserve">. </w:t>
      </w:r>
      <w:r w:rsidR="00FE7DA9">
        <w:rPr>
          <w:rFonts w:ascii="Segoe UI" w:eastAsia="Times New Roman" w:hAnsi="Segoe UI" w:cs="Segoe UI"/>
          <w:color w:val="FF0000"/>
          <w:sz w:val="23"/>
          <w:szCs w:val="23"/>
        </w:rPr>
        <w:t xml:space="preserve"> This information has been added to the materials table.</w:t>
      </w:r>
      <w:r>
        <w:rPr>
          <w:rFonts w:ascii="Segoe UI" w:eastAsia="Times New Roman" w:hAnsi="Segoe UI" w:cs="Segoe UI"/>
          <w:color w:val="FF0000"/>
          <w:sz w:val="23"/>
          <w:szCs w:val="23"/>
        </w:rPr>
        <w:t xml:space="preserve"> The authors shared the same concern as the reviewer </w:t>
      </w:r>
      <w:r w:rsidR="00FE7DA9">
        <w:rPr>
          <w:rFonts w:ascii="Segoe UI" w:eastAsia="Times New Roman" w:hAnsi="Segoe UI" w:cs="Segoe UI"/>
          <w:color w:val="FF0000"/>
          <w:sz w:val="23"/>
          <w:szCs w:val="23"/>
        </w:rPr>
        <w:t xml:space="preserve">in regards to the high level of binding. Given the high number of VLPs per bacterium added to the assay, </w:t>
      </w:r>
      <w:r>
        <w:rPr>
          <w:rFonts w:ascii="Segoe UI" w:eastAsia="Times New Roman" w:hAnsi="Segoe UI" w:cs="Segoe UI"/>
          <w:color w:val="FF0000"/>
          <w:sz w:val="23"/>
          <w:szCs w:val="23"/>
        </w:rPr>
        <w:t xml:space="preserve">VLP dilution experiments were performed. </w:t>
      </w:r>
      <w:r w:rsidR="008D15EB">
        <w:rPr>
          <w:rFonts w:ascii="Segoe UI" w:eastAsia="Times New Roman" w:hAnsi="Segoe UI" w:cs="Segoe UI"/>
          <w:color w:val="FF0000"/>
          <w:sz w:val="23"/>
          <w:szCs w:val="23"/>
        </w:rPr>
        <w:t xml:space="preserve">The authors agree that all of the </w:t>
      </w:r>
      <w:r w:rsidR="005778E0">
        <w:rPr>
          <w:rFonts w:ascii="Segoe UI" w:eastAsia="Times New Roman" w:hAnsi="Segoe UI" w:cs="Segoe UI"/>
          <w:color w:val="FF0000"/>
          <w:sz w:val="23"/>
          <w:szCs w:val="23"/>
        </w:rPr>
        <w:t xml:space="preserve">reviewers above </w:t>
      </w:r>
      <w:r w:rsidR="008D15EB">
        <w:rPr>
          <w:rFonts w:ascii="Segoe UI" w:eastAsia="Times New Roman" w:hAnsi="Segoe UI" w:cs="Segoe UI"/>
          <w:color w:val="FF0000"/>
          <w:sz w:val="23"/>
          <w:szCs w:val="23"/>
        </w:rPr>
        <w:t xml:space="preserve">suggestions are worthy experiments to </w:t>
      </w:r>
      <w:r>
        <w:rPr>
          <w:rFonts w:ascii="Segoe UI" w:eastAsia="Times New Roman" w:hAnsi="Segoe UI" w:cs="Segoe UI"/>
          <w:color w:val="FF0000"/>
          <w:sz w:val="23"/>
          <w:szCs w:val="23"/>
        </w:rPr>
        <w:t>evaluate specificity of binding</w:t>
      </w:r>
      <w:r w:rsidR="008D15EB">
        <w:rPr>
          <w:rFonts w:ascii="Segoe UI" w:eastAsia="Times New Roman" w:hAnsi="Segoe UI" w:cs="Segoe UI"/>
          <w:color w:val="FF0000"/>
          <w:sz w:val="23"/>
          <w:szCs w:val="23"/>
        </w:rPr>
        <w:t xml:space="preserve"> and the assay described in this methods paper </w:t>
      </w:r>
      <w:r w:rsidR="00FE7DA9">
        <w:rPr>
          <w:rFonts w:ascii="Segoe UI" w:eastAsia="Times New Roman" w:hAnsi="Segoe UI" w:cs="Segoe UI"/>
          <w:color w:val="FF0000"/>
          <w:sz w:val="23"/>
          <w:szCs w:val="23"/>
        </w:rPr>
        <w:t>is</w:t>
      </w:r>
      <w:r w:rsidR="008D15EB">
        <w:rPr>
          <w:rFonts w:ascii="Segoe UI" w:eastAsia="Times New Roman" w:hAnsi="Segoe UI" w:cs="Segoe UI"/>
          <w:color w:val="FF0000"/>
          <w:sz w:val="23"/>
          <w:szCs w:val="23"/>
        </w:rPr>
        <w:t xml:space="preserve"> ideal </w:t>
      </w:r>
      <w:r>
        <w:rPr>
          <w:rFonts w:ascii="Segoe UI" w:eastAsia="Times New Roman" w:hAnsi="Segoe UI" w:cs="Segoe UI"/>
          <w:color w:val="FF0000"/>
          <w:sz w:val="23"/>
          <w:szCs w:val="23"/>
        </w:rPr>
        <w:t>for answering those questions. G</w:t>
      </w:r>
      <w:r w:rsidR="008D15EB">
        <w:rPr>
          <w:rFonts w:ascii="Segoe UI" w:eastAsia="Times New Roman" w:hAnsi="Segoe UI" w:cs="Segoe UI"/>
          <w:color w:val="FF0000"/>
          <w:sz w:val="23"/>
          <w:szCs w:val="23"/>
        </w:rPr>
        <w:t>iven that this is a methods paper focused on the tec</w:t>
      </w:r>
      <w:r w:rsidR="008D15EB" w:rsidRPr="00CF4D88">
        <w:rPr>
          <w:rFonts w:ascii="Segoe UI" w:eastAsia="Times New Roman" w:hAnsi="Segoe UI" w:cs="Segoe UI"/>
          <w:color w:val="FF0000"/>
          <w:sz w:val="23"/>
          <w:szCs w:val="23"/>
        </w:rPr>
        <w:t xml:space="preserve">hnique itself and not </w:t>
      </w:r>
      <w:r w:rsidRPr="00CF4D88">
        <w:rPr>
          <w:rFonts w:ascii="Segoe UI" w:eastAsia="Times New Roman" w:hAnsi="Segoe UI" w:cs="Segoe UI"/>
          <w:color w:val="FF0000"/>
          <w:sz w:val="23"/>
          <w:szCs w:val="23"/>
        </w:rPr>
        <w:t xml:space="preserve">experimental questions, the reviewers excellent suggestions are beyond the scope of this </w:t>
      </w:r>
      <w:r w:rsidR="00FE7DA9" w:rsidRPr="00CF4D88">
        <w:rPr>
          <w:rFonts w:ascii="Segoe UI" w:eastAsia="Times New Roman" w:hAnsi="Segoe UI" w:cs="Segoe UI"/>
          <w:color w:val="FF0000"/>
          <w:sz w:val="23"/>
          <w:szCs w:val="23"/>
        </w:rPr>
        <w:t xml:space="preserve">particular </w:t>
      </w:r>
      <w:r w:rsidR="005778E0" w:rsidRPr="00CF4D88">
        <w:rPr>
          <w:rFonts w:ascii="Segoe UI" w:eastAsia="Times New Roman" w:hAnsi="Segoe UI" w:cs="Segoe UI"/>
          <w:color w:val="FF0000"/>
          <w:sz w:val="23"/>
          <w:szCs w:val="23"/>
        </w:rPr>
        <w:t>manuscript, but have been addressed in the expanded discussion section regarding</w:t>
      </w:r>
      <w:r w:rsidRPr="00CF4D88">
        <w:rPr>
          <w:rFonts w:ascii="Segoe UI" w:eastAsia="Times New Roman" w:hAnsi="Segoe UI" w:cs="Segoe UI"/>
          <w:color w:val="FF0000"/>
          <w:sz w:val="23"/>
          <w:szCs w:val="23"/>
        </w:rPr>
        <w:t xml:space="preserve"> applications </w:t>
      </w:r>
      <w:r w:rsidR="005778E0" w:rsidRPr="00CF4D88">
        <w:rPr>
          <w:rFonts w:ascii="Segoe UI" w:eastAsia="Times New Roman" w:hAnsi="Segoe UI" w:cs="Segoe UI"/>
          <w:color w:val="FF0000"/>
          <w:sz w:val="23"/>
          <w:szCs w:val="23"/>
        </w:rPr>
        <w:t>of</w:t>
      </w:r>
      <w:r w:rsidRPr="00CF4D88">
        <w:rPr>
          <w:rFonts w:ascii="Segoe UI" w:eastAsia="Times New Roman" w:hAnsi="Segoe UI" w:cs="Segoe UI"/>
          <w:color w:val="FF0000"/>
          <w:sz w:val="23"/>
          <w:szCs w:val="23"/>
        </w:rPr>
        <w:t xml:space="preserve"> th</w:t>
      </w:r>
      <w:r w:rsidR="005778E0" w:rsidRPr="00CF4D88">
        <w:rPr>
          <w:rFonts w:ascii="Segoe UI" w:eastAsia="Times New Roman" w:hAnsi="Segoe UI" w:cs="Segoe UI"/>
          <w:color w:val="FF0000"/>
          <w:sz w:val="23"/>
          <w:szCs w:val="23"/>
        </w:rPr>
        <w:t>e described</w:t>
      </w:r>
      <w:r w:rsidRPr="00CF4D88">
        <w:rPr>
          <w:rFonts w:ascii="Segoe UI" w:eastAsia="Times New Roman" w:hAnsi="Segoe UI" w:cs="Segoe UI"/>
          <w:color w:val="FF0000"/>
          <w:sz w:val="23"/>
          <w:szCs w:val="23"/>
        </w:rPr>
        <w:t xml:space="preserve"> technique.</w:t>
      </w:r>
      <w:r>
        <w:rPr>
          <w:rFonts w:ascii="Segoe UI" w:eastAsia="Times New Roman" w:hAnsi="Segoe UI" w:cs="Segoe UI"/>
          <w:color w:val="FF0000"/>
          <w:sz w:val="23"/>
          <w:szCs w:val="23"/>
        </w:rPr>
        <w:t xml:space="preserve">  </w:t>
      </w:r>
    </w:p>
    <w:p w14:paraId="4A5CA77B" w14:textId="15F83A3B" w:rsidR="00345EB5"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t>Specific comments:</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Major comments</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r>
      <w:r w:rsidRPr="00345EB5">
        <w:rPr>
          <w:rFonts w:ascii="Segoe UI" w:eastAsia="Times New Roman" w:hAnsi="Segoe UI" w:cs="Segoe UI"/>
          <w:color w:val="212121"/>
          <w:sz w:val="23"/>
          <w:szCs w:val="23"/>
        </w:rPr>
        <w:t>1. The abstract describes the background</w:t>
      </w:r>
      <w:r w:rsidRPr="00785618">
        <w:rPr>
          <w:rFonts w:ascii="Segoe UI" w:eastAsia="Times New Roman" w:hAnsi="Segoe UI" w:cs="Segoe UI"/>
          <w:color w:val="212121"/>
          <w:sz w:val="23"/>
          <w:szCs w:val="23"/>
        </w:rPr>
        <w:t xml:space="preserve"> of the project but lacks information about the method, the result and conclusions. Please add that.</w:t>
      </w:r>
      <w:r w:rsidRPr="00785618">
        <w:rPr>
          <w:rFonts w:ascii="Segoe UI" w:eastAsia="Times New Roman" w:hAnsi="Segoe UI" w:cs="Segoe UI"/>
          <w:color w:val="212121"/>
          <w:sz w:val="23"/>
          <w:szCs w:val="23"/>
        </w:rPr>
        <w:br/>
      </w:r>
      <w:r w:rsidR="00345EB5">
        <w:rPr>
          <w:rFonts w:ascii="Segoe UI" w:eastAsia="Times New Roman" w:hAnsi="Segoe UI" w:cs="Segoe UI"/>
          <w:color w:val="FF0000"/>
          <w:sz w:val="23"/>
          <w:szCs w:val="23"/>
        </w:rPr>
        <w:t>The requested information</w:t>
      </w:r>
      <w:r w:rsidR="00345EB5" w:rsidRPr="005778E0">
        <w:rPr>
          <w:rFonts w:ascii="Segoe UI" w:eastAsia="Times New Roman" w:hAnsi="Segoe UI" w:cs="Segoe UI"/>
          <w:color w:val="FF0000"/>
          <w:sz w:val="23"/>
          <w:szCs w:val="23"/>
        </w:rPr>
        <w:t xml:space="preserve"> has be added</w:t>
      </w:r>
    </w:p>
    <w:p w14:paraId="6EA728C0" w14:textId="479215D7" w:rsidR="00150A76" w:rsidRPr="005778E0"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r>
      <w:r w:rsidRPr="005778E0">
        <w:rPr>
          <w:rFonts w:ascii="Segoe UI" w:eastAsia="Times New Roman" w:hAnsi="Segoe UI" w:cs="Segoe UI"/>
          <w:color w:val="212121"/>
          <w:sz w:val="23"/>
          <w:szCs w:val="23"/>
        </w:rPr>
        <w:t>2. Line 199 Please describe how the antibody titration should be performed.</w:t>
      </w:r>
      <w:r w:rsidR="00150A76" w:rsidRPr="005778E0">
        <w:rPr>
          <w:rFonts w:ascii="Segoe UI" w:eastAsia="Times New Roman" w:hAnsi="Segoe UI" w:cs="Segoe UI"/>
          <w:color w:val="212121"/>
          <w:sz w:val="23"/>
          <w:szCs w:val="23"/>
        </w:rPr>
        <w:t xml:space="preserve"> </w:t>
      </w:r>
    </w:p>
    <w:p w14:paraId="006A97E5" w14:textId="77777777" w:rsidR="00EC7544" w:rsidRDefault="005778E0"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778E0">
        <w:rPr>
          <w:rFonts w:ascii="Segoe UI" w:eastAsia="Times New Roman" w:hAnsi="Segoe UI" w:cs="Segoe UI"/>
          <w:color w:val="FF0000"/>
          <w:sz w:val="23"/>
          <w:szCs w:val="23"/>
        </w:rPr>
        <w:t>Description has be added.</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1C05EF">
        <w:rPr>
          <w:rFonts w:ascii="Segoe UI" w:eastAsia="Times New Roman" w:hAnsi="Segoe UI" w:cs="Segoe UI"/>
          <w:color w:val="212121"/>
          <w:sz w:val="23"/>
          <w:szCs w:val="23"/>
        </w:rPr>
        <w:t>3. Figure 1: The gating strategy needs clarification. I cannot see the gate on the scatter plot. Was the side scatter plot</w:t>
      </w:r>
      <w:r w:rsidR="00785618" w:rsidRPr="00785618">
        <w:rPr>
          <w:rFonts w:ascii="Segoe UI" w:eastAsia="Times New Roman" w:hAnsi="Segoe UI" w:cs="Segoe UI"/>
          <w:color w:val="212121"/>
          <w:sz w:val="23"/>
          <w:szCs w:val="23"/>
        </w:rPr>
        <w:t xml:space="preserve"> (SSC-W vs. SSC-H) also used to identify singlets? According to line 241 a FSC-A vs. SSC-A plot should be used, but figure 1A shows a FSC-W vs. SSC-W plot.</w:t>
      </w:r>
    </w:p>
    <w:p w14:paraId="24C29386" w14:textId="37A11274" w:rsidR="00EC7544" w:rsidRDefault="00EC7544"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C7544">
        <w:rPr>
          <w:rFonts w:ascii="Segoe UI" w:eastAsia="Times New Roman" w:hAnsi="Segoe UI" w:cs="Segoe UI"/>
          <w:color w:val="FF0000"/>
          <w:sz w:val="23"/>
          <w:szCs w:val="23"/>
        </w:rPr>
        <w:t xml:space="preserve">The gate outlines were enhanced and the colors changed to improve visibility. FSC-A and SSC-A were used to set up the workspace prior to running the samples on the flow cytometer.  Gating for data analysis (which is displayed in Figure 1A) used FSC-W vs SSC-W. </w:t>
      </w:r>
      <w:r w:rsidR="001C05EF">
        <w:rPr>
          <w:rFonts w:ascii="Segoe UI" w:eastAsia="Times New Roman" w:hAnsi="Segoe UI" w:cs="Segoe UI"/>
          <w:color w:val="FF0000"/>
          <w:sz w:val="23"/>
          <w:szCs w:val="23"/>
        </w:rPr>
        <w:lastRenderedPageBreak/>
        <w:t>The authors have modified the methods t</w:t>
      </w:r>
      <w:r w:rsidRPr="00EC7544">
        <w:rPr>
          <w:rFonts w:ascii="Segoe UI" w:eastAsia="Times New Roman" w:hAnsi="Segoe UI" w:cs="Segoe UI"/>
          <w:color w:val="FF0000"/>
          <w:sz w:val="23"/>
          <w:szCs w:val="23"/>
        </w:rPr>
        <w:t>o improve clarity</w:t>
      </w:r>
      <w:r w:rsidR="001C05EF">
        <w:rPr>
          <w:rFonts w:ascii="Segoe UI" w:eastAsia="Times New Roman" w:hAnsi="Segoe UI" w:cs="Segoe UI"/>
          <w:color w:val="FF0000"/>
          <w:sz w:val="23"/>
          <w:szCs w:val="23"/>
        </w:rPr>
        <w:t>.</w:t>
      </w:r>
      <w:r w:rsidRPr="00EC7544">
        <w:rPr>
          <w:rFonts w:ascii="Segoe UI" w:eastAsia="Times New Roman" w:hAnsi="Segoe UI" w:cs="Segoe UI"/>
          <w:color w:val="FF0000"/>
          <w:sz w:val="23"/>
          <w:szCs w:val="23"/>
        </w:rPr>
        <w:t xml:space="preserve">  We attempted to capture images of the gates used in flow cytometry set-up, but, unfortunately, it was not possible to save these gates and the image capture options available to us (e.g. print screen) produced extremely poor quality images that do not meet the standards of the journal. </w:t>
      </w:r>
      <w:r w:rsidR="001C05EF">
        <w:rPr>
          <w:rFonts w:ascii="Segoe UI" w:eastAsia="Times New Roman" w:hAnsi="Segoe UI" w:cs="Segoe UI"/>
          <w:color w:val="FF0000"/>
          <w:sz w:val="23"/>
          <w:szCs w:val="23"/>
        </w:rPr>
        <w:t xml:space="preserve">Inclusion of gating parameters and set-up descriptions have been discussed with the editor. </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xml:space="preserve">4. </w:t>
      </w:r>
      <w:r w:rsidR="00785618" w:rsidRPr="00EC7544">
        <w:rPr>
          <w:rFonts w:ascii="Segoe UI" w:eastAsia="Times New Roman" w:hAnsi="Segoe UI" w:cs="Segoe UI"/>
          <w:color w:val="212121"/>
          <w:sz w:val="23"/>
          <w:szCs w:val="23"/>
        </w:rPr>
        <w:t>Figure 2. Please show FACS plots for representative experiments in addition to the bar diagram.</w:t>
      </w:r>
    </w:p>
    <w:p w14:paraId="69D6A321" w14:textId="04511633" w:rsidR="00E85630" w:rsidRDefault="00EC7544"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C7544">
        <w:rPr>
          <w:rFonts w:ascii="Segoe UI" w:eastAsia="Times New Roman" w:hAnsi="Segoe UI" w:cs="Segoe UI"/>
          <w:color w:val="FF0000"/>
          <w:sz w:val="23"/>
          <w:szCs w:val="23"/>
        </w:rPr>
        <w:t xml:space="preserve">A representative plot can be found in Figure 1B.  This information has been added to the text. </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Minor comments</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E85630">
        <w:rPr>
          <w:rFonts w:ascii="Segoe UI" w:eastAsia="Times New Roman" w:hAnsi="Segoe UI" w:cs="Segoe UI"/>
          <w:color w:val="212121"/>
          <w:sz w:val="23"/>
          <w:szCs w:val="23"/>
        </w:rPr>
        <w:t>1. A similar methodology</w:t>
      </w:r>
      <w:r w:rsidR="00785618" w:rsidRPr="00785618">
        <w:rPr>
          <w:rFonts w:ascii="Segoe UI" w:eastAsia="Times New Roman" w:hAnsi="Segoe UI" w:cs="Segoe UI"/>
          <w:color w:val="212121"/>
          <w:sz w:val="23"/>
          <w:szCs w:val="23"/>
        </w:rPr>
        <w:t xml:space="preserve"> was used in ref 12, which should be discussed in the manuscript.</w:t>
      </w:r>
    </w:p>
    <w:p w14:paraId="23CE0CC0" w14:textId="77777777" w:rsidR="00E36279" w:rsidRDefault="00E85630"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Added to the introduction.</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E36279">
        <w:rPr>
          <w:rFonts w:ascii="Segoe UI" w:eastAsia="Times New Roman" w:hAnsi="Segoe UI" w:cs="Segoe UI"/>
          <w:color w:val="212121"/>
          <w:sz w:val="23"/>
          <w:szCs w:val="23"/>
        </w:rPr>
        <w:t>2. Line 44: Please provide</w:t>
      </w:r>
      <w:r w:rsidR="00785618" w:rsidRPr="00785618">
        <w:rPr>
          <w:rFonts w:ascii="Segoe UI" w:eastAsia="Times New Roman" w:hAnsi="Segoe UI" w:cs="Segoe UI"/>
          <w:color w:val="212121"/>
          <w:sz w:val="23"/>
          <w:szCs w:val="23"/>
        </w:rPr>
        <w:t xml:space="preserve"> additional references to support that the presence of commensal bacteria enhances infection also of other viruses than norovirus, poliovirus and reovirus or replace "for many viruses" (on line 27 and 44) with these specific viruses.</w:t>
      </w:r>
    </w:p>
    <w:p w14:paraId="287D3059" w14:textId="77777777" w:rsidR="00E36279" w:rsidRDefault="00E36279"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The authors agree that “many” was an incorrect phrasing.  The phrasing has been altered to “several” and additional references included to support this altered wording</w:t>
      </w:r>
      <w:r>
        <w:rPr>
          <w:rFonts w:ascii="Segoe UI" w:eastAsia="Times New Roman" w:hAnsi="Segoe UI" w:cs="Segoe UI"/>
          <w:color w:val="FF0000"/>
          <w:sz w:val="23"/>
          <w:szCs w:val="23"/>
        </w:rPr>
        <w:t>.</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xml:space="preserve">3. Line 63: </w:t>
      </w:r>
      <w:r w:rsidR="00785618" w:rsidRPr="005F6C7C">
        <w:rPr>
          <w:rFonts w:ascii="Segoe UI" w:eastAsia="Times New Roman" w:hAnsi="Segoe UI" w:cs="Segoe UI"/>
          <w:color w:val="212121"/>
          <w:sz w:val="23"/>
          <w:szCs w:val="23"/>
        </w:rPr>
        <w:t>Please add additional references</w:t>
      </w:r>
      <w:r w:rsidR="00785618" w:rsidRPr="00785618">
        <w:rPr>
          <w:rFonts w:ascii="Segoe UI" w:eastAsia="Times New Roman" w:hAnsi="Segoe UI" w:cs="Segoe UI"/>
          <w:color w:val="212121"/>
          <w:sz w:val="23"/>
          <w:szCs w:val="23"/>
        </w:rPr>
        <w:t xml:space="preserve"> to support that the VLPs are "structurally identical and antigenically similar to the wild-type virus"</w:t>
      </w:r>
    </w:p>
    <w:p w14:paraId="0D47E068" w14:textId="77777777" w:rsidR="005F6C7C" w:rsidRDefault="005F6C7C"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Pr>
          <w:rFonts w:ascii="Segoe UI" w:eastAsia="Times New Roman" w:hAnsi="Segoe UI" w:cs="Segoe UI"/>
          <w:color w:val="FF0000"/>
          <w:sz w:val="23"/>
          <w:szCs w:val="23"/>
        </w:rPr>
        <w:t>Additional references added and text was modified to better reflect the comparison between VLPs and wild-type virus.</w:t>
      </w:r>
    </w:p>
    <w:p w14:paraId="21CC1A93" w14:textId="77777777" w:rsidR="005F6C7C"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t>4. Line 107. Please specify the solution used for the dilution.</w:t>
      </w:r>
    </w:p>
    <w:p w14:paraId="613A7623" w14:textId="77777777" w:rsidR="005F6C7C" w:rsidRDefault="005F6C7C"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C7C">
        <w:rPr>
          <w:rFonts w:ascii="Segoe UI" w:eastAsia="Times New Roman" w:hAnsi="Segoe UI" w:cs="Segoe UI"/>
          <w:color w:val="FF0000"/>
          <w:sz w:val="23"/>
          <w:szCs w:val="23"/>
        </w:rPr>
        <w:t>Included</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xml:space="preserve">5. Line 110: 2.8. "Perform 10-fold serial dilutions in 1x PBS for each sample and spread plate 100 </w:t>
      </w:r>
      <w:r w:rsidR="00785618" w:rsidRPr="00785618">
        <w:rPr>
          <w:rFonts w:ascii="Segoe UI" w:eastAsia="Times New Roman" w:hAnsi="Segoe UI" w:cs="Segoe UI"/>
          <w:color w:val="212121"/>
          <w:sz w:val="23"/>
          <w:szCs w:val="23"/>
        </w:rPr>
        <w:sym w:font="Symbol" w:char="F06D"/>
      </w:r>
      <w:r w:rsidR="00785618" w:rsidRPr="00785618">
        <w:rPr>
          <w:rFonts w:ascii="Segoe UI" w:eastAsia="Times New Roman" w:hAnsi="Segoe UI" w:cs="Segoe UI"/>
          <w:color w:val="212121"/>
          <w:sz w:val="23"/>
          <w:szCs w:val="23"/>
        </w:rPr>
        <w:t>L onto appropriate solid medium to determine the CFU/ml of each sample." Please specify which "samples" the sentence refer to.</w:t>
      </w:r>
    </w:p>
    <w:p w14:paraId="42FDCADE" w14:textId="77777777" w:rsidR="005F6C7C" w:rsidRDefault="005F6C7C"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C7C">
        <w:rPr>
          <w:rFonts w:ascii="Segoe UI" w:eastAsia="Times New Roman" w:hAnsi="Segoe UI" w:cs="Segoe UI"/>
          <w:color w:val="FF0000"/>
          <w:sz w:val="23"/>
          <w:szCs w:val="23"/>
        </w:rPr>
        <w:lastRenderedPageBreak/>
        <w:t>Included</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xml:space="preserve">6. </w:t>
      </w:r>
      <w:r w:rsidR="00785618" w:rsidRPr="008F273B">
        <w:rPr>
          <w:rFonts w:ascii="Segoe UI" w:eastAsia="Times New Roman" w:hAnsi="Segoe UI" w:cs="Segoe UI"/>
          <w:color w:val="212121"/>
          <w:sz w:val="23"/>
          <w:szCs w:val="23"/>
        </w:rPr>
        <w:t>Line 120 Should</w:t>
      </w:r>
      <w:r w:rsidR="00785618" w:rsidRPr="00785618">
        <w:rPr>
          <w:rFonts w:ascii="Segoe UI" w:eastAsia="Times New Roman" w:hAnsi="Segoe UI" w:cs="Segoe UI"/>
          <w:color w:val="212121"/>
          <w:sz w:val="23"/>
          <w:szCs w:val="23"/>
        </w:rPr>
        <w:t xml:space="preserve"> "Use plates counts" be "Use plate counts"</w:t>
      </w:r>
      <w:r w:rsidR="008F273B">
        <w:rPr>
          <w:rFonts w:ascii="Segoe UI" w:eastAsia="Times New Roman" w:hAnsi="Segoe UI" w:cs="Segoe UI"/>
          <w:color w:val="212121"/>
          <w:sz w:val="23"/>
          <w:szCs w:val="23"/>
        </w:rPr>
        <w:t xml:space="preserve">.  </w:t>
      </w:r>
    </w:p>
    <w:p w14:paraId="51F4B5E9" w14:textId="1D5C8BE1" w:rsidR="006B0D67" w:rsidRDefault="008F273B"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Corrected</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5F6C7C">
        <w:rPr>
          <w:rFonts w:ascii="Segoe UI" w:eastAsia="Times New Roman" w:hAnsi="Segoe UI" w:cs="Segoe UI"/>
          <w:color w:val="212121"/>
          <w:sz w:val="23"/>
          <w:szCs w:val="23"/>
        </w:rPr>
        <w:t>7. Line 127 Are</w:t>
      </w:r>
      <w:r w:rsidR="00785618" w:rsidRPr="00785618">
        <w:rPr>
          <w:rFonts w:ascii="Segoe UI" w:eastAsia="Times New Roman" w:hAnsi="Segoe UI" w:cs="Segoe UI"/>
          <w:color w:val="212121"/>
          <w:sz w:val="23"/>
          <w:szCs w:val="23"/>
        </w:rPr>
        <w:t xml:space="preserve"> all Human norovirus VLPs biosafety level (BSL) - 2 or does it depend on the production method (baculovirus or Venezuelan equine encephalitis virus replicons)? Please clarify.</w:t>
      </w:r>
      <w:r w:rsidR="006B0D67">
        <w:rPr>
          <w:rFonts w:ascii="Segoe UI" w:eastAsia="Times New Roman" w:hAnsi="Segoe UI" w:cs="Segoe UI"/>
          <w:color w:val="212121"/>
          <w:sz w:val="23"/>
          <w:szCs w:val="23"/>
        </w:rPr>
        <w:t xml:space="preserve"> </w:t>
      </w:r>
    </w:p>
    <w:p w14:paraId="33F38197" w14:textId="57361B75" w:rsidR="006B0D67" w:rsidRPr="002145F5" w:rsidRDefault="005F6C7C"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 xml:space="preserve">The authors are follows the biosafety guidelines of their university and recognize that other universities may have differing guidelines for how the types of VLPs should be treated. </w:t>
      </w:r>
      <w:r>
        <w:rPr>
          <w:rFonts w:ascii="Segoe UI" w:eastAsia="Times New Roman" w:hAnsi="Segoe UI" w:cs="Segoe UI"/>
          <w:color w:val="FF0000"/>
          <w:sz w:val="23"/>
          <w:szCs w:val="23"/>
        </w:rPr>
        <w:t>The B</w:t>
      </w:r>
      <w:r w:rsidR="006B0D67">
        <w:rPr>
          <w:rFonts w:ascii="Segoe UI" w:eastAsia="Times New Roman" w:hAnsi="Segoe UI" w:cs="Segoe UI"/>
          <w:color w:val="FF0000"/>
          <w:sz w:val="23"/>
          <w:szCs w:val="23"/>
        </w:rPr>
        <w:t xml:space="preserve">iosafety level </w:t>
      </w:r>
      <w:r>
        <w:rPr>
          <w:rFonts w:ascii="Segoe UI" w:eastAsia="Times New Roman" w:hAnsi="Segoe UI" w:cs="Segoe UI"/>
          <w:color w:val="FF0000"/>
          <w:sz w:val="23"/>
          <w:szCs w:val="23"/>
        </w:rPr>
        <w:t xml:space="preserve">2 included in the manuscript </w:t>
      </w:r>
      <w:r w:rsidR="006B0D67">
        <w:rPr>
          <w:rFonts w:ascii="Segoe UI" w:eastAsia="Times New Roman" w:hAnsi="Segoe UI" w:cs="Segoe UI"/>
          <w:color w:val="FF0000"/>
          <w:sz w:val="23"/>
          <w:szCs w:val="23"/>
        </w:rPr>
        <w:t xml:space="preserve">covers both </w:t>
      </w:r>
      <w:proofErr w:type="spellStart"/>
      <w:r w:rsidR="006B0D67">
        <w:rPr>
          <w:rFonts w:ascii="Segoe UI" w:eastAsia="Times New Roman" w:hAnsi="Segoe UI" w:cs="Segoe UI"/>
          <w:color w:val="FF0000"/>
          <w:sz w:val="23"/>
          <w:szCs w:val="23"/>
        </w:rPr>
        <w:t>baculovirus</w:t>
      </w:r>
      <w:proofErr w:type="spellEnd"/>
      <w:r w:rsidR="006B0D67">
        <w:rPr>
          <w:rFonts w:ascii="Segoe UI" w:eastAsia="Times New Roman" w:hAnsi="Segoe UI" w:cs="Segoe UI"/>
          <w:color w:val="FF0000"/>
          <w:sz w:val="23"/>
          <w:szCs w:val="23"/>
        </w:rPr>
        <w:t xml:space="preserve"> and VEE generated replicons and thus provides appropriate safety practices regardless of which VLP</w:t>
      </w:r>
      <w:r>
        <w:rPr>
          <w:rFonts w:ascii="Segoe UI" w:eastAsia="Times New Roman" w:hAnsi="Segoe UI" w:cs="Segoe UI"/>
          <w:color w:val="FF0000"/>
          <w:sz w:val="23"/>
          <w:szCs w:val="23"/>
        </w:rPr>
        <w:t xml:space="preserve"> type</w:t>
      </w:r>
      <w:r w:rsidR="006B0D67">
        <w:rPr>
          <w:rFonts w:ascii="Segoe UI" w:eastAsia="Times New Roman" w:hAnsi="Segoe UI" w:cs="Segoe UI"/>
          <w:color w:val="FF0000"/>
          <w:sz w:val="23"/>
          <w:szCs w:val="23"/>
        </w:rPr>
        <w:t xml:space="preserve"> is used by a given lab</w:t>
      </w:r>
      <w:r>
        <w:rPr>
          <w:rFonts w:ascii="Segoe UI" w:eastAsia="Times New Roman" w:hAnsi="Segoe UI" w:cs="Segoe UI"/>
          <w:color w:val="FF0000"/>
          <w:sz w:val="23"/>
          <w:szCs w:val="23"/>
        </w:rPr>
        <w:t xml:space="preserve"> that uses this method</w:t>
      </w:r>
      <w:r w:rsidR="006B0D67">
        <w:rPr>
          <w:rFonts w:ascii="Segoe UI" w:eastAsia="Times New Roman" w:hAnsi="Segoe UI" w:cs="Segoe UI"/>
          <w:color w:val="FF0000"/>
          <w:sz w:val="23"/>
          <w:szCs w:val="23"/>
        </w:rPr>
        <w:t xml:space="preserve">.  </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8. Line 141. Please specify the amount of BSA to add to 1000 mL PBS.</w:t>
      </w:r>
      <w:r w:rsidR="008F273B">
        <w:rPr>
          <w:rFonts w:ascii="Segoe UI" w:eastAsia="Times New Roman" w:hAnsi="Segoe UI" w:cs="Segoe UI"/>
          <w:color w:val="212121"/>
          <w:sz w:val="23"/>
          <w:szCs w:val="23"/>
        </w:rPr>
        <w:t xml:space="preserve"> </w:t>
      </w:r>
      <w:r w:rsidR="008F273B">
        <w:rPr>
          <w:rFonts w:ascii="Segoe UI" w:eastAsia="Times New Roman" w:hAnsi="Segoe UI" w:cs="Segoe UI"/>
          <w:color w:val="FF0000"/>
          <w:sz w:val="23"/>
          <w:szCs w:val="23"/>
        </w:rPr>
        <w:t>Corrected</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xml:space="preserve">9. Line 147 Please specify </w:t>
      </w:r>
      <w:r w:rsidR="00785618" w:rsidRPr="002145F5">
        <w:rPr>
          <w:rFonts w:ascii="Segoe UI" w:eastAsia="Times New Roman" w:hAnsi="Segoe UI" w:cs="Segoe UI"/>
          <w:color w:val="212121"/>
          <w:sz w:val="23"/>
          <w:szCs w:val="23"/>
        </w:rPr>
        <w:t>which FACS buffer was used.</w:t>
      </w:r>
      <w:r w:rsidR="008F273B" w:rsidRPr="002145F5">
        <w:rPr>
          <w:rFonts w:ascii="Segoe UI" w:eastAsia="Times New Roman" w:hAnsi="Segoe UI" w:cs="Segoe UI"/>
          <w:color w:val="212121"/>
          <w:sz w:val="23"/>
          <w:szCs w:val="23"/>
        </w:rPr>
        <w:t xml:space="preserve"> </w:t>
      </w:r>
    </w:p>
    <w:p w14:paraId="4C784B5A" w14:textId="28DC3EF0" w:rsidR="0034183B" w:rsidRDefault="008F273B"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145F5">
        <w:rPr>
          <w:rFonts w:ascii="Segoe UI" w:eastAsia="Times New Roman" w:hAnsi="Segoe UI" w:cs="Segoe UI"/>
          <w:color w:val="FF0000"/>
          <w:sz w:val="23"/>
          <w:szCs w:val="23"/>
        </w:rPr>
        <w:t>R</w:t>
      </w:r>
      <w:r w:rsidR="006B0D67" w:rsidRPr="002145F5">
        <w:rPr>
          <w:rFonts w:ascii="Segoe UI" w:eastAsia="Times New Roman" w:hAnsi="Segoe UI" w:cs="Segoe UI"/>
          <w:color w:val="FF0000"/>
          <w:sz w:val="23"/>
          <w:szCs w:val="23"/>
        </w:rPr>
        <w:t>eagent specifications are found in the materials table, however the text and table were changed to improve clarity for the reader.</w:t>
      </w:r>
      <w:r w:rsidR="006B0D67">
        <w:rPr>
          <w:rFonts w:ascii="Segoe UI" w:eastAsia="Times New Roman" w:hAnsi="Segoe UI" w:cs="Segoe UI"/>
          <w:color w:val="FF0000"/>
          <w:sz w:val="23"/>
          <w:szCs w:val="23"/>
        </w:rPr>
        <w:t xml:space="preserve"> </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511B77">
        <w:rPr>
          <w:rFonts w:ascii="Segoe UI" w:eastAsia="Times New Roman" w:hAnsi="Segoe UI" w:cs="Segoe UI"/>
          <w:color w:val="212121"/>
          <w:sz w:val="23"/>
          <w:szCs w:val="23"/>
        </w:rPr>
        <w:t>10. Line 183 indicate a preferred</w:t>
      </w:r>
      <w:r w:rsidR="00785618" w:rsidRPr="00785618">
        <w:rPr>
          <w:rFonts w:ascii="Segoe UI" w:eastAsia="Times New Roman" w:hAnsi="Segoe UI" w:cs="Segoe UI"/>
          <w:color w:val="212121"/>
          <w:sz w:val="23"/>
          <w:szCs w:val="23"/>
        </w:rPr>
        <w:t xml:space="preserve"> VLP concentration, solvent and the volume added to the tube.</w:t>
      </w:r>
      <w:r w:rsidR="00785618" w:rsidRPr="00785618">
        <w:rPr>
          <w:rFonts w:ascii="Segoe UI" w:eastAsia="Times New Roman" w:hAnsi="Segoe UI" w:cs="Segoe UI"/>
          <w:color w:val="212121"/>
          <w:sz w:val="23"/>
          <w:szCs w:val="23"/>
        </w:rPr>
        <w:br/>
      </w:r>
      <w:r w:rsidR="0034183B" w:rsidRPr="0034183B">
        <w:rPr>
          <w:rFonts w:ascii="Segoe UI" w:hAnsi="Segoe UI" w:cs="Segoe UI"/>
          <w:color w:val="FF0000"/>
          <w:sz w:val="23"/>
          <w:szCs w:val="23"/>
        </w:rPr>
        <w:t>VLP concentration differs with each VLP preparation. Therefore, the volume added to bacteria will vary between preparation bat</w:t>
      </w:r>
      <w:r w:rsidR="0034183B">
        <w:rPr>
          <w:rFonts w:ascii="Segoe UI" w:hAnsi="Segoe UI" w:cs="Segoe UI"/>
          <w:color w:val="FF0000"/>
          <w:sz w:val="23"/>
          <w:szCs w:val="23"/>
        </w:rPr>
        <w:t>ches. A “note” was added to the manuscript to notify readers of this fact and to improve clarity</w:t>
      </w:r>
      <w:r w:rsidR="0034183B" w:rsidRPr="002145F5">
        <w:rPr>
          <w:rFonts w:ascii="Segoe UI" w:hAnsi="Segoe UI" w:cs="Segoe UI"/>
          <w:color w:val="FF0000"/>
          <w:sz w:val="23"/>
          <w:szCs w:val="23"/>
        </w:rPr>
        <w:t xml:space="preserve">.  </w:t>
      </w:r>
      <w:r w:rsidR="000D01D5" w:rsidRPr="002145F5">
        <w:rPr>
          <w:rFonts w:ascii="Segoe UI" w:hAnsi="Segoe UI" w:cs="Segoe UI"/>
          <w:color w:val="FF0000"/>
          <w:sz w:val="23"/>
          <w:szCs w:val="23"/>
        </w:rPr>
        <w:t>Solvents used by the manufacture for VLP resuspension have been included in the materials table.</w:t>
      </w:r>
    </w:p>
    <w:p w14:paraId="684279FE" w14:textId="3DEF8700" w:rsidR="005778E0"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t>11. Line 192. Maybe the antibody conjugation section could be moved to an earlier position in the document as it could be done before starting the VLP virus attachment.</w:t>
      </w:r>
    </w:p>
    <w:p w14:paraId="2B276F6C" w14:textId="519DF930" w:rsidR="00150A76" w:rsidRDefault="005778E0"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Pr>
          <w:rFonts w:ascii="Segoe UI" w:eastAsia="Times New Roman" w:hAnsi="Segoe UI" w:cs="Segoe UI"/>
          <w:color w:val="FF0000"/>
          <w:sz w:val="23"/>
          <w:szCs w:val="23"/>
        </w:rPr>
        <w:t>The antibody conjugation and titration steps were moved and now precede both the bacterial preparation and attachment assay.</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5778E0">
        <w:rPr>
          <w:rFonts w:ascii="Segoe UI" w:eastAsia="Times New Roman" w:hAnsi="Segoe UI" w:cs="Segoe UI"/>
          <w:color w:val="212121"/>
          <w:sz w:val="23"/>
          <w:szCs w:val="23"/>
        </w:rPr>
        <w:t>12. Line 211 In the antibody conjugation section it is stated that the antibody should be titrated, but a specific concentration is indicated in the Antibody staining section. Please clarify.</w:t>
      </w:r>
      <w:r w:rsidR="00785618" w:rsidRPr="00785618">
        <w:rPr>
          <w:rFonts w:ascii="Segoe UI" w:eastAsia="Times New Roman" w:hAnsi="Segoe UI" w:cs="Segoe UI"/>
          <w:color w:val="212121"/>
          <w:sz w:val="23"/>
          <w:szCs w:val="23"/>
        </w:rPr>
        <w:br/>
      </w:r>
      <w:r w:rsidR="00150A76">
        <w:rPr>
          <w:rFonts w:ascii="Segoe UI" w:eastAsia="Times New Roman" w:hAnsi="Segoe UI" w:cs="Segoe UI"/>
          <w:color w:val="FF0000"/>
          <w:sz w:val="23"/>
          <w:szCs w:val="23"/>
        </w:rPr>
        <w:t>The information has been a</w:t>
      </w:r>
      <w:r w:rsidR="00150A76" w:rsidRPr="00150A76">
        <w:rPr>
          <w:rFonts w:ascii="Segoe UI" w:eastAsia="Times New Roman" w:hAnsi="Segoe UI" w:cs="Segoe UI"/>
          <w:color w:val="FF0000"/>
          <w:sz w:val="23"/>
          <w:szCs w:val="23"/>
        </w:rPr>
        <w:t xml:space="preserve">dded </w:t>
      </w:r>
      <w:r w:rsidR="00150A76">
        <w:rPr>
          <w:rFonts w:ascii="Segoe UI" w:eastAsia="Times New Roman" w:hAnsi="Segoe UI" w:cs="Segoe UI"/>
          <w:color w:val="FF0000"/>
          <w:sz w:val="23"/>
          <w:szCs w:val="23"/>
        </w:rPr>
        <w:t>to the text</w:t>
      </w:r>
      <w:r w:rsidR="00150A76" w:rsidRPr="00150A76">
        <w:rPr>
          <w:rFonts w:ascii="Segoe UI" w:eastAsia="Times New Roman" w:hAnsi="Segoe UI" w:cs="Segoe UI"/>
          <w:color w:val="FF0000"/>
          <w:sz w:val="23"/>
          <w:szCs w:val="23"/>
        </w:rPr>
        <w:t>.</w:t>
      </w:r>
      <w:r w:rsidR="00150A76">
        <w:rPr>
          <w:rFonts w:ascii="Segoe UI" w:eastAsia="Times New Roman" w:hAnsi="Segoe UI" w:cs="Segoe UI"/>
          <w:color w:val="FF0000"/>
          <w:sz w:val="23"/>
          <w:szCs w:val="23"/>
        </w:rPr>
        <w:t xml:space="preserve"> </w:t>
      </w:r>
    </w:p>
    <w:p w14:paraId="1FBF3E72" w14:textId="22EA4F56" w:rsidR="006B0D67"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lastRenderedPageBreak/>
        <w:br/>
        <w:t>13. Line 216. Please also describe the labeling of the isotype control antibody.</w:t>
      </w:r>
    </w:p>
    <w:p w14:paraId="06CB64EC" w14:textId="4A3E74E2" w:rsidR="006B0D67" w:rsidRDefault="006B0D67"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 xml:space="preserve">The isotype control antibody is purchased already labeled by the manufacturer. This information can be found in the materials </w:t>
      </w:r>
      <w:r w:rsidR="000D01D5">
        <w:rPr>
          <w:rFonts w:ascii="Segoe UI" w:eastAsia="Times New Roman" w:hAnsi="Segoe UI" w:cs="Segoe UI"/>
          <w:color w:val="FF0000"/>
          <w:sz w:val="23"/>
          <w:szCs w:val="23"/>
        </w:rPr>
        <w:t>table</w:t>
      </w:r>
      <w:r>
        <w:rPr>
          <w:rFonts w:ascii="Segoe UI" w:eastAsia="Times New Roman" w:hAnsi="Segoe UI" w:cs="Segoe UI"/>
          <w:color w:val="FF0000"/>
          <w:sz w:val="23"/>
          <w:szCs w:val="23"/>
        </w:rPr>
        <w:t xml:space="preserve">. </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14. Line 231. Do you know approximately for how long time one could wait before doing the flow cytometry analysis?</w:t>
      </w:r>
    </w:p>
    <w:p w14:paraId="2D4B909A" w14:textId="77777777" w:rsidR="00B51C42" w:rsidRDefault="002145F5"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 xml:space="preserve">In the experiments reported in this manuscript, flow cytometry was performed within 4 </w:t>
      </w:r>
      <w:proofErr w:type="spellStart"/>
      <w:r>
        <w:rPr>
          <w:rFonts w:ascii="Segoe UI" w:eastAsia="Times New Roman" w:hAnsi="Segoe UI" w:cs="Segoe UI"/>
          <w:color w:val="FF0000"/>
          <w:sz w:val="23"/>
          <w:szCs w:val="23"/>
        </w:rPr>
        <w:t>hrs</w:t>
      </w:r>
      <w:proofErr w:type="spellEnd"/>
      <w:r>
        <w:rPr>
          <w:rFonts w:ascii="Segoe UI" w:eastAsia="Times New Roman" w:hAnsi="Segoe UI" w:cs="Segoe UI"/>
          <w:color w:val="FF0000"/>
          <w:sz w:val="23"/>
          <w:szCs w:val="23"/>
        </w:rPr>
        <w:t xml:space="preserve"> of the attachment assay (time variability was based on scheduling availability of the flow cytometer used).  This information has been included in the manuscript.  The authors have never tested how long samples can sit before signal intensity is lost. However, in other experiments performed in the lab, have resulted in flow cytometry being performed as long as 18hrs after staining with no decrease in signal intensity.  This information has not been thoroughly vetted so as to be appropriate for publication and is it generally accepted that flow cytometry should be performed on samples as soon as possible after antibody staining. </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1</w:t>
      </w:r>
      <w:r w:rsidR="00785618" w:rsidRPr="00B51C42">
        <w:rPr>
          <w:rFonts w:ascii="Segoe UI" w:eastAsia="Times New Roman" w:hAnsi="Segoe UI" w:cs="Segoe UI"/>
          <w:color w:val="212121"/>
          <w:sz w:val="23"/>
          <w:szCs w:val="23"/>
        </w:rPr>
        <w:t>5. Figure 3. Please indicate the concentration of the bacteria.</w:t>
      </w:r>
    </w:p>
    <w:p w14:paraId="43EB6C7A" w14:textId="1CC6AEE8" w:rsidR="00AF5293" w:rsidRDefault="00B51C42"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51C42">
        <w:rPr>
          <w:rFonts w:ascii="Segoe UI" w:eastAsia="Times New Roman" w:hAnsi="Segoe UI" w:cs="Segoe UI"/>
          <w:color w:val="FF0000"/>
          <w:sz w:val="23"/>
          <w:szCs w:val="23"/>
        </w:rPr>
        <w:t>The concentration of bacteria has been added</w:t>
      </w:r>
      <w:r>
        <w:rPr>
          <w:rFonts w:ascii="Segoe UI" w:eastAsia="Times New Roman" w:hAnsi="Segoe UI" w:cs="Segoe UI"/>
          <w:color w:val="FF0000"/>
          <w:sz w:val="23"/>
          <w:szCs w:val="23"/>
        </w:rPr>
        <w:t xml:space="preserve"> to the figure legend</w:t>
      </w:r>
      <w:r w:rsidRPr="00B51C42">
        <w:rPr>
          <w:rFonts w:ascii="Segoe UI" w:eastAsia="Times New Roman" w:hAnsi="Segoe UI" w:cs="Segoe UI"/>
          <w:color w:val="FF0000"/>
          <w:sz w:val="23"/>
          <w:szCs w:val="23"/>
        </w:rPr>
        <w:t>.</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16. Table of materials. Please specify which VLP was used. Is the sequence available in GenBank?</w:t>
      </w:r>
    </w:p>
    <w:p w14:paraId="1DE409D5" w14:textId="21FC40D4" w:rsidR="00511B77" w:rsidRPr="00FA5856" w:rsidRDefault="00511B77"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sidRPr="00FA5856">
        <w:rPr>
          <w:rFonts w:ascii="Segoe UI" w:eastAsia="Times New Roman" w:hAnsi="Segoe UI" w:cs="Segoe UI"/>
          <w:color w:val="FF0000"/>
          <w:sz w:val="23"/>
          <w:szCs w:val="23"/>
        </w:rPr>
        <w:t>VLPs were purchased from Creative Biosciences and catalog information can be found in the Materials table.  The authors requested the gene sequences used to generate the VLPs from Creative Biosciences, but wer</w:t>
      </w:r>
      <w:r w:rsidR="00FA5856" w:rsidRPr="00FA5856">
        <w:rPr>
          <w:rFonts w:ascii="Segoe UI" w:eastAsia="Times New Roman" w:hAnsi="Segoe UI" w:cs="Segoe UI"/>
          <w:color w:val="FF0000"/>
          <w:sz w:val="23"/>
          <w:szCs w:val="23"/>
        </w:rPr>
        <w:t xml:space="preserve">e denied the information because it is proprietary. </w:t>
      </w:r>
    </w:p>
    <w:p w14:paraId="410ECCCC" w14:textId="77777777" w:rsidR="00B51C42" w:rsidRDefault="00785618" w:rsidP="00785618">
      <w:pPr>
        <w:shd w:val="clear" w:color="auto" w:fill="FFFFFF"/>
        <w:spacing w:before="100" w:beforeAutospacing="1" w:after="100" w:afterAutospacing="1" w:line="240" w:lineRule="auto"/>
        <w:rPr>
          <w:rFonts w:ascii="Segoe UI" w:eastAsia="Times New Roman" w:hAnsi="Segoe UI" w:cs="Segoe UI"/>
          <w:color w:val="FF0000"/>
          <w:sz w:val="23"/>
          <w:szCs w:val="23"/>
        </w:rPr>
      </w:pPr>
      <w:r w:rsidRPr="00785618">
        <w:rPr>
          <w:rFonts w:ascii="Segoe UI" w:eastAsia="Times New Roman" w:hAnsi="Segoe UI" w:cs="Segoe UI"/>
          <w:color w:val="212121"/>
          <w:sz w:val="23"/>
          <w:szCs w:val="23"/>
        </w:rPr>
        <w:br/>
        <w:t>Reviewer #3</w:t>
      </w:r>
      <w:proofErr w:type="gramStart"/>
      <w:r w:rsidRPr="00785618">
        <w:rPr>
          <w:rFonts w:ascii="Segoe UI" w:eastAsia="Times New Roman" w:hAnsi="Segoe UI" w:cs="Segoe UI"/>
          <w:color w:val="212121"/>
          <w:sz w:val="23"/>
          <w:szCs w:val="23"/>
        </w:rPr>
        <w:t>:</w:t>
      </w:r>
      <w:proofErr w:type="gramEnd"/>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Manuscript Summary:</w:t>
      </w:r>
      <w:r w:rsidRPr="00785618">
        <w:rPr>
          <w:rFonts w:ascii="Segoe UI" w:eastAsia="Times New Roman" w:hAnsi="Segoe UI" w:cs="Segoe UI"/>
          <w:color w:val="212121"/>
          <w:sz w:val="23"/>
          <w:szCs w:val="23"/>
        </w:rPr>
        <w:br/>
        <w:t>This manuscript presents protocols for quantifying the binding of human norovirus VLP to bacterial cells. This topic is relatively new, and must be possible to gain significant attentions from researchers in related fields.</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Major Concerns:</w:t>
      </w:r>
      <w:r w:rsidRPr="00785618">
        <w:rPr>
          <w:rFonts w:ascii="Segoe UI" w:eastAsia="Times New Roman" w:hAnsi="Segoe UI" w:cs="Segoe UI"/>
          <w:color w:val="212121"/>
          <w:sz w:val="23"/>
          <w:szCs w:val="23"/>
        </w:rPr>
        <w:br/>
        <w:t>There is no major concern.</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Minor Concerns:</w:t>
      </w:r>
      <w:r w:rsidRPr="00785618">
        <w:rPr>
          <w:rFonts w:ascii="Segoe UI" w:eastAsia="Times New Roman" w:hAnsi="Segoe UI" w:cs="Segoe UI"/>
          <w:color w:val="212121"/>
          <w:sz w:val="23"/>
          <w:szCs w:val="23"/>
        </w:rPr>
        <w:br/>
        <w:t>Only the following minor modifications are needed before publication.</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lastRenderedPageBreak/>
        <w:br/>
        <w:t>1. Page 4, line 211: Please specify that 5% BB was used for the dilution.</w:t>
      </w:r>
      <w:r w:rsidR="00FA5856">
        <w:rPr>
          <w:rFonts w:ascii="Segoe UI" w:eastAsia="Times New Roman" w:hAnsi="Segoe UI" w:cs="Segoe UI"/>
          <w:color w:val="212121"/>
          <w:sz w:val="23"/>
          <w:szCs w:val="23"/>
        </w:rPr>
        <w:t xml:space="preserve"> </w:t>
      </w:r>
      <w:r w:rsidR="00FA5856" w:rsidRPr="00FA5856">
        <w:rPr>
          <w:rFonts w:ascii="Segoe UI" w:eastAsia="Times New Roman" w:hAnsi="Segoe UI" w:cs="Segoe UI"/>
          <w:color w:val="FF0000"/>
          <w:sz w:val="23"/>
          <w:szCs w:val="23"/>
        </w:rPr>
        <w:t>Corrected.</w:t>
      </w:r>
      <w:r w:rsidRPr="00785618">
        <w:rPr>
          <w:rFonts w:ascii="Segoe UI" w:eastAsia="Times New Roman" w:hAnsi="Segoe UI" w:cs="Segoe UI"/>
          <w:color w:val="212121"/>
          <w:sz w:val="23"/>
          <w:szCs w:val="23"/>
        </w:rPr>
        <w:br/>
        <w:t>2. Page 4, line 213: Please specify that 5% BB was used for the dilution.</w:t>
      </w:r>
      <w:r w:rsidR="00FA5856">
        <w:rPr>
          <w:rFonts w:ascii="Segoe UI" w:eastAsia="Times New Roman" w:hAnsi="Segoe UI" w:cs="Segoe UI"/>
          <w:color w:val="212121"/>
          <w:sz w:val="23"/>
          <w:szCs w:val="23"/>
        </w:rPr>
        <w:t xml:space="preserve"> </w:t>
      </w:r>
      <w:r w:rsidR="00FA5856" w:rsidRPr="00FA5856">
        <w:rPr>
          <w:rFonts w:ascii="Segoe UI" w:eastAsia="Times New Roman" w:hAnsi="Segoe UI" w:cs="Segoe UI"/>
          <w:color w:val="FF0000"/>
          <w:sz w:val="23"/>
          <w:szCs w:val="23"/>
        </w:rPr>
        <w:t>Corrected.</w:t>
      </w:r>
      <w:r w:rsidRPr="00785618">
        <w:rPr>
          <w:rFonts w:ascii="Segoe UI" w:eastAsia="Times New Roman" w:hAnsi="Segoe UI" w:cs="Segoe UI"/>
          <w:color w:val="212121"/>
          <w:sz w:val="23"/>
          <w:szCs w:val="23"/>
        </w:rPr>
        <w:br/>
      </w:r>
      <w:r w:rsidRPr="00FA5856">
        <w:rPr>
          <w:rFonts w:ascii="Segoe UI" w:eastAsia="Times New Roman" w:hAnsi="Segoe UI" w:cs="Segoe UI"/>
          <w:color w:val="212121"/>
          <w:sz w:val="23"/>
          <w:szCs w:val="23"/>
        </w:rPr>
        <w:t>3. Page 4, line 216: Here</w:t>
      </w:r>
      <w:r w:rsidRPr="00785618">
        <w:rPr>
          <w:rFonts w:ascii="Segoe UI" w:eastAsia="Times New Roman" w:hAnsi="Segoe UI" w:cs="Segoe UI"/>
          <w:color w:val="212121"/>
          <w:sz w:val="23"/>
          <w:szCs w:val="23"/>
        </w:rPr>
        <w:t xml:space="preserve"> must be 3.3.7, not 2.3.7.</w:t>
      </w:r>
      <w:r w:rsidR="00FA5856">
        <w:rPr>
          <w:rFonts w:ascii="Segoe UI" w:eastAsia="Times New Roman" w:hAnsi="Segoe UI" w:cs="Segoe UI"/>
          <w:color w:val="212121"/>
          <w:sz w:val="23"/>
          <w:szCs w:val="23"/>
        </w:rPr>
        <w:t xml:space="preserve"> </w:t>
      </w:r>
      <w:r w:rsidR="00FA5856" w:rsidRPr="00FA5856">
        <w:rPr>
          <w:rFonts w:ascii="Segoe UI" w:eastAsia="Times New Roman" w:hAnsi="Segoe UI" w:cs="Segoe UI"/>
          <w:color w:val="FF0000"/>
          <w:sz w:val="23"/>
          <w:szCs w:val="23"/>
        </w:rPr>
        <w:t>Corrected.</w:t>
      </w:r>
    </w:p>
    <w:p w14:paraId="39AD6DBF" w14:textId="6FD375E3" w:rsidR="00AF5293"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t>4. Page 5, line 228: No additional washing steps here? After the supernatant is removed, precipitate needs to be suspended in PBS or 5% BB, mixed well (vortex or pipetting), centrifuged, and the supernatant is discarded for washing to prevent non-specific binding of antibody. This washing step should be repeated at least twice. I believe authors know that the washing step at this point (after mixture with antibody) is very important for western blotting as well.</w:t>
      </w:r>
    </w:p>
    <w:p w14:paraId="339E4528" w14:textId="77777777" w:rsidR="004B007E" w:rsidRPr="006D234D" w:rsidRDefault="00AF5293"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 xml:space="preserve">There are, in fact, two wash steps after antibody </w:t>
      </w:r>
      <w:r w:rsidRPr="00FA5856">
        <w:rPr>
          <w:rFonts w:ascii="Segoe UI" w:eastAsia="Times New Roman" w:hAnsi="Segoe UI" w:cs="Segoe UI"/>
          <w:color w:val="FF0000"/>
          <w:sz w:val="23"/>
          <w:szCs w:val="23"/>
        </w:rPr>
        <w:t>incubation.  The authors apologize for neglecting to include that information and have corrected the manuscript accordingly.</w:t>
      </w:r>
      <w:r>
        <w:rPr>
          <w:rFonts w:ascii="Segoe UI" w:eastAsia="Times New Roman" w:hAnsi="Segoe UI" w:cs="Segoe UI"/>
          <w:color w:val="FF0000"/>
          <w:sz w:val="23"/>
          <w:szCs w:val="23"/>
        </w:rPr>
        <w:t xml:space="preserve"> </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Reviewer #4:</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Manuscript Summary:</w:t>
      </w:r>
      <w:r w:rsidR="00785618" w:rsidRPr="00785618">
        <w:rPr>
          <w:rFonts w:ascii="Segoe UI" w:eastAsia="Times New Roman" w:hAnsi="Segoe UI" w:cs="Segoe UI"/>
          <w:color w:val="212121"/>
          <w:sz w:val="23"/>
          <w:szCs w:val="23"/>
        </w:rPr>
        <w:br/>
        <w:t>This reviewer does not have any concern in this section. The summary is clear, concise and gives an overview of the information included in the article.</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Major Concerns:</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4B007E">
        <w:rPr>
          <w:rFonts w:ascii="Segoe UI" w:eastAsia="Times New Roman" w:hAnsi="Segoe UI" w:cs="Segoe UI"/>
          <w:color w:val="212121"/>
          <w:sz w:val="23"/>
          <w:szCs w:val="23"/>
        </w:rPr>
        <w:t>The authors of the article make a biased interpretation of the relevance of virus-microbiota interactions. The authors</w:t>
      </w:r>
      <w:r w:rsidR="00785618" w:rsidRPr="00785618">
        <w:rPr>
          <w:rFonts w:ascii="Segoe UI" w:eastAsia="Times New Roman" w:hAnsi="Segoe UI" w:cs="Segoe UI"/>
          <w:color w:val="212121"/>
          <w:sz w:val="23"/>
          <w:szCs w:val="23"/>
        </w:rPr>
        <w:t xml:space="preserve"> only show one side of the previously described effects of virus-microbiota interactions showing only that these interactions always are beneficial for viral replication. In the case of human noroviruses there are several original articles that show that how in a different animal model the colonization with bacteria also decrease human norovirus infections (i.e. "Enterobacter cloacae inhibits human norovirus infectivity in gnotobiotic pigs.</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 xml:space="preserve">Lei S, Samuel H, Twitchell E, Bui T, Ramesh A, Wen K, Weiss M, Li G, Yang X, Jiang X, Yuan L. Sci Rep. 2016 Apr 26;6:25017. doi: 10.1038/srep25017"; "High Protective Efficacy of Probiotics and Rice Bran against Human Norovirus Infection and Diarrhea in Gnotobiotic Pigs. Lei S, Ramesh A, Twitchell E, Wen K, Bui T, Weiss M, Yang X, Kocher J, Li G, Giri-Rachman E, Trang NV, Jiang X, Ryan EP, Yuan L. Front Microbiol. 2016 Nov 2;7:1699"). The authors must acknowledge also some of these articles in their manuscript to show to the </w:t>
      </w:r>
      <w:r w:rsidR="00785618" w:rsidRPr="006D234D">
        <w:rPr>
          <w:rFonts w:ascii="Segoe UI" w:eastAsia="Times New Roman" w:hAnsi="Segoe UI" w:cs="Segoe UI"/>
          <w:color w:val="212121"/>
          <w:sz w:val="23"/>
          <w:szCs w:val="23"/>
        </w:rPr>
        <w:t>new reader that microbiota-virus interactions might be also beneficial for the host.</w:t>
      </w:r>
    </w:p>
    <w:p w14:paraId="1DF91A5A" w14:textId="0B9F37FA" w:rsidR="00B51C42"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D234D">
        <w:rPr>
          <w:rFonts w:ascii="Segoe UI" w:eastAsia="Times New Roman" w:hAnsi="Segoe UI" w:cs="Segoe UI"/>
          <w:color w:val="212121"/>
          <w:sz w:val="23"/>
          <w:szCs w:val="23"/>
        </w:rPr>
        <w:lastRenderedPageBreak/>
        <w:t>To the best knowledge of this referee there is only a publication in which human microbiota and susceptibility to norovirus infection in humans has been analyzed. In that publication two bacterial groups correlated with diminished susceptibility to norovirus infections (Relevance of secretor status genotype and microbiota composition in susceptibility to rotavirus and norovirus infections in humans.</w:t>
      </w:r>
      <w:r w:rsidRPr="00785618">
        <w:rPr>
          <w:rFonts w:ascii="Segoe UI" w:eastAsia="Times New Roman" w:hAnsi="Segoe UI" w:cs="Segoe UI"/>
          <w:color w:val="212121"/>
          <w:sz w:val="23"/>
          <w:szCs w:val="23"/>
        </w:rPr>
        <w:br/>
      </w:r>
      <w:r w:rsidRPr="00785618">
        <w:rPr>
          <w:rFonts w:ascii="Segoe UI" w:eastAsia="Times New Roman" w:hAnsi="Segoe UI" w:cs="Segoe UI"/>
          <w:color w:val="212121"/>
          <w:sz w:val="23"/>
          <w:szCs w:val="23"/>
        </w:rPr>
        <w:br/>
        <w:t>Rodríguez-Díaz J, García-Mantrana I, Vila-Vicent S, Gozalbo-Rovira R, Buesa J, Monedero V, Collado MC. Sci Rep. 2017 Mar 30;7:45559. doi: 10.1038/srep45559). This implicates that bacteria might protect against norovirus infections in the human host not only enhance infectivity.</w:t>
      </w:r>
    </w:p>
    <w:p w14:paraId="10303CBC" w14:textId="3A59A4AB" w:rsidR="004B007E" w:rsidRDefault="004B007E"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007E">
        <w:rPr>
          <w:rFonts w:ascii="Segoe UI" w:eastAsia="Times New Roman" w:hAnsi="Segoe UI" w:cs="Segoe UI"/>
          <w:color w:val="FF0000"/>
          <w:sz w:val="23"/>
          <w:szCs w:val="23"/>
        </w:rPr>
        <w:t>In Jones et al. 2014, it was shown that the presence of commensal bacteria facilitated human norovirus infection of B cells.</w:t>
      </w:r>
      <w:r>
        <w:rPr>
          <w:rFonts w:ascii="Segoe UI" w:eastAsia="Times New Roman" w:hAnsi="Segoe UI" w:cs="Segoe UI"/>
          <w:color w:val="FF0000"/>
          <w:sz w:val="23"/>
          <w:szCs w:val="23"/>
        </w:rPr>
        <w:t xml:space="preserve"> However, the authors recognize their mistake in not including that bacteria may also have a negative impact of human norovirus replication.  Conflicting </w:t>
      </w:r>
      <w:r w:rsidRPr="004B007E">
        <w:rPr>
          <w:rFonts w:ascii="Segoe UI" w:eastAsia="Times New Roman" w:hAnsi="Segoe UI" w:cs="Segoe UI"/>
          <w:color w:val="FF0000"/>
          <w:sz w:val="23"/>
          <w:szCs w:val="23"/>
        </w:rPr>
        <w:t>reports</w:t>
      </w:r>
      <w:r w:rsidRPr="004B007E">
        <w:rPr>
          <w:rFonts w:ascii="Segoe UI" w:eastAsia="Times New Roman" w:hAnsi="Segoe UI" w:cs="Segoe UI"/>
          <w:color w:val="FF0000"/>
          <w:sz w:val="23"/>
          <w:szCs w:val="23"/>
        </w:rPr>
        <w:t xml:space="preserve"> have been acknowledged in the introduction so that both sides of the argument are acknowledged. Further discussion was not included as this manuscript is dedicated to describing a method for quantifying viral attachment to bacteria and not debating the still emerging role of bacteria in norovirus infection. </w:t>
      </w:r>
    </w:p>
    <w:p w14:paraId="4C9C8FA1" w14:textId="77777777" w:rsidR="006D234D"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85618">
        <w:rPr>
          <w:rFonts w:ascii="Segoe UI" w:eastAsia="Times New Roman" w:hAnsi="Segoe UI" w:cs="Segoe UI"/>
          <w:color w:val="212121"/>
          <w:sz w:val="23"/>
          <w:szCs w:val="23"/>
        </w:rPr>
        <w:br/>
      </w:r>
      <w:r w:rsidRPr="006D234D">
        <w:rPr>
          <w:rFonts w:ascii="Segoe UI" w:eastAsia="Times New Roman" w:hAnsi="Segoe UI" w:cs="Segoe UI"/>
          <w:color w:val="212121"/>
          <w:sz w:val="23"/>
          <w:szCs w:val="23"/>
        </w:rPr>
        <w:t>The last major concern is about a publication that has not been cited and that offer a different possibility to quantify virus-bacteria interactions ("Noroviral p-particles as an in vitro model to assess the interactions of noroviruses with probiotics. Rubio-del-Campo A, Coll-Marqués JM, Yebra MJ, Buesa J, Pérez-Martínez G, Monedero V, Rodríguez-Díaz J. PLoS One. 2014 Feb 21;9(2):e89586"). In this publication P-particles instead of VLPs were utilized to assay bacteria-norovirus interactions and quantitative experiments were performed utilizing western-blotting. The reviewer understands that in the paper presented here the authors measure the bacteria instead of the virus surrogate, but that methodology should be also acknowledged in the article.</w:t>
      </w:r>
    </w:p>
    <w:p w14:paraId="1242A8D6" w14:textId="0161EC8B" w:rsidR="00B51C42" w:rsidRDefault="006D234D"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D234D">
        <w:rPr>
          <w:rFonts w:ascii="Segoe UI" w:eastAsia="Times New Roman" w:hAnsi="Segoe UI" w:cs="Segoe UI"/>
          <w:color w:val="FF0000"/>
          <w:sz w:val="23"/>
          <w:szCs w:val="23"/>
        </w:rPr>
        <w:t>The authors agree with the need to include p-particles as an alternative method for investigating interactions between virus and bacterium and this had been added to the manuscript.</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Minor Concerns</w:t>
      </w:r>
      <w:proofErr w:type="gramStart"/>
      <w:r w:rsidR="00785618" w:rsidRPr="00785618">
        <w:rPr>
          <w:rFonts w:ascii="Segoe UI" w:eastAsia="Times New Roman" w:hAnsi="Segoe UI" w:cs="Segoe UI"/>
          <w:color w:val="212121"/>
          <w:sz w:val="23"/>
          <w:szCs w:val="23"/>
        </w:rPr>
        <w:t>:</w:t>
      </w:r>
      <w:proofErr w:type="gramEnd"/>
      <w:r w:rsidR="00785618" w:rsidRPr="00785618">
        <w:rPr>
          <w:rFonts w:ascii="Segoe UI" w:eastAsia="Times New Roman" w:hAnsi="Segoe UI" w:cs="Segoe UI"/>
          <w:color w:val="212121"/>
          <w:sz w:val="23"/>
          <w:szCs w:val="23"/>
        </w:rPr>
        <w:br/>
        <w:t>This reviewer does not have any concern in this section. The article is properly written and the protocol offers enough information to be repeated in any laboratory.</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Reviewer #5</w:t>
      </w:r>
      <w:proofErr w:type="gramStart"/>
      <w:r w:rsidR="00785618" w:rsidRPr="00785618">
        <w:rPr>
          <w:rFonts w:ascii="Segoe UI" w:eastAsia="Times New Roman" w:hAnsi="Segoe UI" w:cs="Segoe UI"/>
          <w:color w:val="212121"/>
          <w:sz w:val="23"/>
          <w:szCs w:val="23"/>
        </w:rPr>
        <w:t>:</w:t>
      </w:r>
      <w:proofErr w:type="gramEnd"/>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Minor Concerns:</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lastRenderedPageBreak/>
        <w:br/>
        <w:t>Lines 150 and 151 are unclear. Is the stain buffer just the 5% BSA that hasn't been sterilized? I was unable to find any other reference to the term stain buffer in the protocol and feel like this adds confusion.</w:t>
      </w:r>
    </w:p>
    <w:p w14:paraId="32935A3E" w14:textId="77777777" w:rsidR="00C5453F" w:rsidRDefault="00B51C42"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The authors modified the wording to improve clarity.  Additional information can also be found in the materials table.</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t>Lines 179 and 185</w:t>
      </w:r>
      <w:proofErr w:type="gramStart"/>
      <w:r w:rsidR="00785618" w:rsidRPr="00785618">
        <w:rPr>
          <w:rFonts w:ascii="Segoe UI" w:eastAsia="Times New Roman" w:hAnsi="Segoe UI" w:cs="Segoe UI"/>
          <w:color w:val="212121"/>
          <w:sz w:val="23"/>
          <w:szCs w:val="23"/>
        </w:rPr>
        <w:t>,:</w:t>
      </w:r>
      <w:proofErr w:type="gramEnd"/>
      <w:r w:rsidR="00785618" w:rsidRPr="00785618">
        <w:rPr>
          <w:rFonts w:ascii="Segoe UI" w:eastAsia="Times New Roman" w:hAnsi="Segoe UI" w:cs="Segoe UI"/>
          <w:color w:val="212121"/>
          <w:sz w:val="23"/>
          <w:szCs w:val="23"/>
        </w:rPr>
        <w:t xml:space="preserve"> Can you please give better details on what is meant by constant rotation? How vigorous? Is a specific rotating apparatus being used?</w:t>
      </w:r>
    </w:p>
    <w:p w14:paraId="017FD0D9" w14:textId="77777777" w:rsidR="00C5453F" w:rsidRDefault="00C5453F" w:rsidP="00C5453F">
      <w:pPr>
        <w:shd w:val="clear" w:color="auto" w:fill="FFFFFF"/>
        <w:spacing w:before="100" w:beforeAutospacing="1" w:after="100" w:afterAutospacing="1" w:line="240" w:lineRule="auto"/>
        <w:rPr>
          <w:rFonts w:ascii="Segoe UI" w:eastAsia="Times New Roman" w:hAnsi="Segoe UI" w:cs="Segoe UI"/>
          <w:color w:val="FF0000"/>
          <w:sz w:val="23"/>
          <w:szCs w:val="23"/>
        </w:rPr>
      </w:pPr>
      <w:r>
        <w:rPr>
          <w:rFonts w:ascii="Segoe UI" w:eastAsia="Times New Roman" w:hAnsi="Segoe UI" w:cs="Segoe UI"/>
          <w:color w:val="FF0000"/>
          <w:sz w:val="23"/>
          <w:szCs w:val="23"/>
        </w:rPr>
        <w:t>The information has been a</w:t>
      </w:r>
      <w:r w:rsidRPr="00150A76">
        <w:rPr>
          <w:rFonts w:ascii="Segoe UI" w:eastAsia="Times New Roman" w:hAnsi="Segoe UI" w:cs="Segoe UI"/>
          <w:color w:val="FF0000"/>
          <w:sz w:val="23"/>
          <w:szCs w:val="23"/>
        </w:rPr>
        <w:t xml:space="preserve">dded </w:t>
      </w:r>
      <w:r>
        <w:rPr>
          <w:rFonts w:ascii="Segoe UI" w:eastAsia="Times New Roman" w:hAnsi="Segoe UI" w:cs="Segoe UI"/>
          <w:color w:val="FF0000"/>
          <w:sz w:val="23"/>
          <w:szCs w:val="23"/>
        </w:rPr>
        <w:t>to the text</w:t>
      </w:r>
      <w:r w:rsidRPr="00150A76">
        <w:rPr>
          <w:rFonts w:ascii="Segoe UI" w:eastAsia="Times New Roman" w:hAnsi="Segoe UI" w:cs="Segoe UI"/>
          <w:color w:val="FF0000"/>
          <w:sz w:val="23"/>
          <w:szCs w:val="23"/>
        </w:rPr>
        <w:t>.</w:t>
      </w:r>
      <w:r>
        <w:rPr>
          <w:rFonts w:ascii="Segoe UI" w:eastAsia="Times New Roman" w:hAnsi="Segoe UI" w:cs="Segoe UI"/>
          <w:color w:val="FF0000"/>
          <w:sz w:val="23"/>
          <w:szCs w:val="23"/>
        </w:rPr>
        <w:t xml:space="preserve"> </w:t>
      </w:r>
    </w:p>
    <w:p w14:paraId="4D5801AB" w14:textId="67C0E9E5" w:rsidR="00AF5293" w:rsidRDefault="00785618" w:rsidP="007856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D01D5">
        <w:rPr>
          <w:rFonts w:ascii="Segoe UI" w:eastAsia="Times New Roman" w:hAnsi="Segoe UI" w:cs="Segoe UI"/>
          <w:color w:val="212121"/>
          <w:sz w:val="23"/>
          <w:szCs w:val="23"/>
        </w:rPr>
        <w:t>Line 183: The manuscript</w:t>
      </w:r>
      <w:r w:rsidRPr="00785618">
        <w:rPr>
          <w:rFonts w:ascii="Segoe UI" w:eastAsia="Times New Roman" w:hAnsi="Segoe UI" w:cs="Segoe UI"/>
          <w:color w:val="212121"/>
          <w:sz w:val="23"/>
          <w:szCs w:val="23"/>
        </w:rPr>
        <w:t xml:space="preserve"> tells the reader to add 10 ug of HuNoV VLP but there is no information of how to obtain the VLP. Are they produced in house or purchased?</w:t>
      </w:r>
    </w:p>
    <w:p w14:paraId="0C0FA9ED" w14:textId="1364EAA2" w:rsidR="00FF39C5" w:rsidRPr="006D234D" w:rsidRDefault="00AF5293" w:rsidP="006D234D">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FF0000"/>
          <w:sz w:val="23"/>
          <w:szCs w:val="23"/>
        </w:rPr>
        <w:t xml:space="preserve">The VLPs </w:t>
      </w:r>
      <w:r w:rsidR="000D01D5">
        <w:rPr>
          <w:rFonts w:ascii="Segoe UI" w:eastAsia="Times New Roman" w:hAnsi="Segoe UI" w:cs="Segoe UI"/>
          <w:color w:val="FF0000"/>
          <w:sz w:val="23"/>
          <w:szCs w:val="23"/>
        </w:rPr>
        <w:t>were</w:t>
      </w:r>
      <w:r>
        <w:rPr>
          <w:rFonts w:ascii="Segoe UI" w:eastAsia="Times New Roman" w:hAnsi="Segoe UI" w:cs="Segoe UI"/>
          <w:color w:val="FF0000"/>
          <w:sz w:val="23"/>
          <w:szCs w:val="23"/>
        </w:rPr>
        <w:t xml:space="preserve"> purchased and this information can be found in the material</w:t>
      </w:r>
      <w:r w:rsidRPr="000D01D5">
        <w:rPr>
          <w:rFonts w:ascii="Segoe UI" w:eastAsia="Times New Roman" w:hAnsi="Segoe UI" w:cs="Segoe UI"/>
          <w:color w:val="FF0000"/>
          <w:sz w:val="23"/>
          <w:szCs w:val="23"/>
        </w:rPr>
        <w:t>s table</w:t>
      </w:r>
      <w:r w:rsidR="000D01D5" w:rsidRPr="000D01D5">
        <w:rPr>
          <w:rFonts w:ascii="Segoe UI" w:eastAsia="Times New Roman" w:hAnsi="Segoe UI" w:cs="Segoe UI"/>
          <w:color w:val="FF0000"/>
          <w:sz w:val="23"/>
          <w:szCs w:val="23"/>
        </w:rPr>
        <w:t>. A</w:t>
      </w:r>
      <w:r w:rsidRPr="000D01D5">
        <w:rPr>
          <w:rFonts w:ascii="Segoe UI" w:eastAsia="Times New Roman" w:hAnsi="Segoe UI" w:cs="Segoe UI"/>
          <w:color w:val="FF0000"/>
          <w:sz w:val="23"/>
          <w:szCs w:val="23"/>
        </w:rPr>
        <w:t xml:space="preserve">dditional information was also added to the manuscript </w:t>
      </w:r>
      <w:r w:rsidR="000D01D5">
        <w:rPr>
          <w:rFonts w:ascii="Segoe UI" w:eastAsia="Times New Roman" w:hAnsi="Segoe UI" w:cs="Segoe UI"/>
          <w:color w:val="FF0000"/>
          <w:sz w:val="23"/>
          <w:szCs w:val="23"/>
        </w:rPr>
        <w:t xml:space="preserve">and to the materials table </w:t>
      </w:r>
      <w:r w:rsidRPr="000D01D5">
        <w:rPr>
          <w:rFonts w:ascii="Segoe UI" w:eastAsia="Times New Roman" w:hAnsi="Segoe UI" w:cs="Segoe UI"/>
          <w:color w:val="FF0000"/>
          <w:sz w:val="23"/>
          <w:szCs w:val="23"/>
        </w:rPr>
        <w:t>to improve clarity.</w:t>
      </w:r>
      <w:r>
        <w:rPr>
          <w:rFonts w:ascii="Segoe UI" w:eastAsia="Times New Roman" w:hAnsi="Segoe UI" w:cs="Segoe UI"/>
          <w:color w:val="FF0000"/>
          <w:sz w:val="23"/>
          <w:szCs w:val="23"/>
        </w:rPr>
        <w:t xml:space="preserve"> </w:t>
      </w:r>
      <w:r w:rsidR="00785618" w:rsidRPr="00785618">
        <w:rPr>
          <w:rFonts w:ascii="Segoe UI" w:eastAsia="Times New Roman" w:hAnsi="Segoe UI" w:cs="Segoe UI"/>
          <w:color w:val="212121"/>
          <w:sz w:val="23"/>
          <w:szCs w:val="23"/>
        </w:rPr>
        <w:br/>
      </w:r>
      <w:r w:rsidR="00785618" w:rsidRPr="00785618">
        <w:rPr>
          <w:rFonts w:ascii="Segoe UI" w:eastAsia="Times New Roman" w:hAnsi="Segoe UI" w:cs="Segoe UI"/>
          <w:color w:val="212121"/>
          <w:sz w:val="23"/>
          <w:szCs w:val="23"/>
        </w:rPr>
        <w:br/>
      </w:r>
      <w:r w:rsidR="00785618" w:rsidRPr="00FA5856">
        <w:rPr>
          <w:rFonts w:ascii="Segoe UI" w:eastAsia="Times New Roman" w:hAnsi="Segoe UI" w:cs="Segoe UI"/>
          <w:color w:val="212121"/>
          <w:sz w:val="23"/>
          <w:szCs w:val="23"/>
        </w:rPr>
        <w:t>Line 188: There is a reference to steps 2.3.3 and 2.3.4 but it seems that this meant to be 3.3.3 and 3.3.4 which would be a repeated</w:t>
      </w:r>
      <w:r w:rsidR="00785618" w:rsidRPr="00785618">
        <w:rPr>
          <w:rFonts w:ascii="Segoe UI" w:eastAsia="Times New Roman" w:hAnsi="Segoe UI" w:cs="Segoe UI"/>
          <w:color w:val="212121"/>
          <w:sz w:val="23"/>
          <w:szCs w:val="23"/>
        </w:rPr>
        <w:t xml:space="preserve"> wash as stated.</w:t>
      </w:r>
      <w:r w:rsidR="00FA5856">
        <w:rPr>
          <w:rFonts w:ascii="Segoe UI" w:eastAsia="Times New Roman" w:hAnsi="Segoe UI" w:cs="Segoe UI"/>
          <w:color w:val="212121"/>
          <w:sz w:val="23"/>
          <w:szCs w:val="23"/>
        </w:rPr>
        <w:t xml:space="preserve"> </w:t>
      </w:r>
      <w:r w:rsidR="00FA5856" w:rsidRPr="00FA5856">
        <w:rPr>
          <w:rFonts w:ascii="Segoe UI" w:eastAsia="Times New Roman" w:hAnsi="Segoe UI" w:cs="Segoe UI"/>
          <w:color w:val="FF0000"/>
          <w:sz w:val="23"/>
          <w:szCs w:val="23"/>
        </w:rPr>
        <w:t>The numbering was corrected and the wash steps outlined to improve clarity.</w:t>
      </w:r>
      <w:r w:rsidR="00785618" w:rsidRPr="00FA5856">
        <w:rPr>
          <w:rFonts w:ascii="Segoe UI" w:eastAsia="Times New Roman" w:hAnsi="Segoe UI" w:cs="Segoe UI"/>
          <w:color w:val="FF0000"/>
          <w:sz w:val="23"/>
          <w:szCs w:val="23"/>
        </w:rPr>
        <w:br/>
      </w:r>
      <w:r w:rsidR="00785618" w:rsidRPr="00785618">
        <w:rPr>
          <w:rFonts w:ascii="Segoe UI" w:eastAsia="Times New Roman" w:hAnsi="Segoe UI" w:cs="Segoe UI"/>
          <w:color w:val="212121"/>
          <w:sz w:val="23"/>
          <w:szCs w:val="23"/>
        </w:rPr>
        <w:br/>
      </w:r>
      <w:r w:rsidR="00785618" w:rsidRPr="005208DC">
        <w:rPr>
          <w:rFonts w:ascii="Segoe UI" w:eastAsia="Times New Roman" w:hAnsi="Segoe UI" w:cs="Segoe UI"/>
          <w:color w:val="212121"/>
          <w:sz w:val="23"/>
          <w:szCs w:val="23"/>
        </w:rPr>
        <w:t>Line 211: The authors should state</w:t>
      </w:r>
      <w:r w:rsidR="00785618" w:rsidRPr="00785618">
        <w:rPr>
          <w:rFonts w:ascii="Segoe UI" w:eastAsia="Times New Roman" w:hAnsi="Segoe UI" w:cs="Segoe UI"/>
          <w:color w:val="212121"/>
          <w:sz w:val="23"/>
          <w:szCs w:val="23"/>
        </w:rPr>
        <w:t xml:space="preserve"> the solution is the antibody diluted with for clarity.</w:t>
      </w:r>
      <w:r w:rsidR="005208DC">
        <w:rPr>
          <w:rFonts w:ascii="Segoe UI" w:eastAsia="Times New Roman" w:hAnsi="Segoe UI" w:cs="Segoe UI"/>
          <w:color w:val="212121"/>
          <w:sz w:val="23"/>
          <w:szCs w:val="23"/>
        </w:rPr>
        <w:t xml:space="preserve"> </w:t>
      </w:r>
      <w:r w:rsidR="005208DC" w:rsidRPr="005208DC">
        <w:rPr>
          <w:rFonts w:ascii="Segoe UI" w:eastAsia="Times New Roman" w:hAnsi="Segoe UI" w:cs="Segoe UI"/>
          <w:color w:val="FF0000"/>
          <w:sz w:val="23"/>
          <w:szCs w:val="23"/>
        </w:rPr>
        <w:t>The information was added to the text.</w:t>
      </w:r>
      <w:r w:rsidR="00785618" w:rsidRPr="005208DC">
        <w:rPr>
          <w:rFonts w:ascii="Segoe UI" w:eastAsia="Times New Roman" w:hAnsi="Segoe UI" w:cs="Segoe UI"/>
          <w:color w:val="FF0000"/>
          <w:sz w:val="23"/>
          <w:szCs w:val="23"/>
        </w:rPr>
        <w:br/>
      </w:r>
      <w:r w:rsidR="00785618" w:rsidRPr="00785618">
        <w:rPr>
          <w:rFonts w:ascii="Segoe UI" w:eastAsia="Times New Roman" w:hAnsi="Segoe UI" w:cs="Segoe UI"/>
          <w:color w:val="212121"/>
          <w:sz w:val="23"/>
          <w:szCs w:val="23"/>
        </w:rPr>
        <w:br/>
      </w:r>
      <w:r w:rsidR="00785618" w:rsidRPr="00FA5856">
        <w:rPr>
          <w:rFonts w:ascii="Segoe UI" w:eastAsia="Times New Roman" w:hAnsi="Segoe UI" w:cs="Segoe UI"/>
          <w:color w:val="212121"/>
          <w:sz w:val="23"/>
          <w:szCs w:val="23"/>
        </w:rPr>
        <w:t>Line 216: I was</w:t>
      </w:r>
      <w:r w:rsidR="00785618" w:rsidRPr="00785618">
        <w:rPr>
          <w:rFonts w:ascii="Segoe UI" w:eastAsia="Times New Roman" w:hAnsi="Segoe UI" w:cs="Segoe UI"/>
          <w:color w:val="212121"/>
          <w:sz w:val="23"/>
          <w:szCs w:val="23"/>
        </w:rPr>
        <w:t xml:space="preserve"> not able to find a step labeled 2.3.7. Is this meant to be 3.3.7?</w:t>
      </w:r>
      <w:r w:rsidR="00FA5856">
        <w:rPr>
          <w:rFonts w:ascii="Segoe UI" w:eastAsia="Times New Roman" w:hAnsi="Segoe UI" w:cs="Segoe UI"/>
          <w:color w:val="212121"/>
          <w:sz w:val="23"/>
          <w:szCs w:val="23"/>
        </w:rPr>
        <w:t xml:space="preserve"> </w:t>
      </w:r>
      <w:r w:rsidR="006D234D">
        <w:rPr>
          <w:rFonts w:ascii="Segoe UI" w:eastAsia="Times New Roman" w:hAnsi="Segoe UI" w:cs="Segoe UI"/>
          <w:color w:val="FF0000"/>
          <w:sz w:val="23"/>
          <w:szCs w:val="23"/>
        </w:rPr>
        <w:t>The numbering was corrected</w:t>
      </w:r>
    </w:p>
    <w:sectPr w:rsidR="00FF39C5" w:rsidRPr="006D2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C5"/>
    <w:rsid w:val="00013492"/>
    <w:rsid w:val="00086378"/>
    <w:rsid w:val="000B1BD8"/>
    <w:rsid w:val="000D01D5"/>
    <w:rsid w:val="00150A76"/>
    <w:rsid w:val="001C05EF"/>
    <w:rsid w:val="001D0AAB"/>
    <w:rsid w:val="002145F5"/>
    <w:rsid w:val="00270F84"/>
    <w:rsid w:val="0034183B"/>
    <w:rsid w:val="00345EB5"/>
    <w:rsid w:val="00351FED"/>
    <w:rsid w:val="003A78B8"/>
    <w:rsid w:val="004B007E"/>
    <w:rsid w:val="00511B77"/>
    <w:rsid w:val="005208DC"/>
    <w:rsid w:val="005778E0"/>
    <w:rsid w:val="005F6C7C"/>
    <w:rsid w:val="00625C81"/>
    <w:rsid w:val="006B0D67"/>
    <w:rsid w:val="006D234D"/>
    <w:rsid w:val="007149BC"/>
    <w:rsid w:val="00785618"/>
    <w:rsid w:val="00840F21"/>
    <w:rsid w:val="008D15EB"/>
    <w:rsid w:val="008F273B"/>
    <w:rsid w:val="00AF5293"/>
    <w:rsid w:val="00B51C42"/>
    <w:rsid w:val="00C5453F"/>
    <w:rsid w:val="00C55019"/>
    <w:rsid w:val="00C6063D"/>
    <w:rsid w:val="00CF0DC5"/>
    <w:rsid w:val="00CF4D88"/>
    <w:rsid w:val="00D552DA"/>
    <w:rsid w:val="00E36279"/>
    <w:rsid w:val="00E7086E"/>
    <w:rsid w:val="00E85630"/>
    <w:rsid w:val="00EB7F90"/>
    <w:rsid w:val="00EC7544"/>
    <w:rsid w:val="00ED1850"/>
    <w:rsid w:val="00F71E27"/>
    <w:rsid w:val="00F95F82"/>
    <w:rsid w:val="00FA5856"/>
    <w:rsid w:val="00FE7DA9"/>
    <w:rsid w:val="00FF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A33670"/>
  <w15:chartTrackingRefBased/>
  <w15:docId w15:val="{FFEBE23A-1328-4ABF-9D79-D79C4CB7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5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785618"/>
  </w:style>
  <w:style w:type="character" w:styleId="CommentReference">
    <w:name w:val="annotation reference"/>
    <w:basedOn w:val="DefaultParagraphFont"/>
    <w:uiPriority w:val="99"/>
    <w:semiHidden/>
    <w:unhideWhenUsed/>
    <w:rsid w:val="00AF5293"/>
    <w:rPr>
      <w:sz w:val="16"/>
      <w:szCs w:val="16"/>
    </w:rPr>
  </w:style>
  <w:style w:type="paragraph" w:styleId="CommentText">
    <w:name w:val="annotation text"/>
    <w:basedOn w:val="Normal"/>
    <w:link w:val="CommentTextChar"/>
    <w:uiPriority w:val="99"/>
    <w:semiHidden/>
    <w:unhideWhenUsed/>
    <w:rsid w:val="00AF5293"/>
    <w:pPr>
      <w:spacing w:line="240" w:lineRule="auto"/>
    </w:pPr>
    <w:rPr>
      <w:sz w:val="20"/>
      <w:szCs w:val="20"/>
    </w:rPr>
  </w:style>
  <w:style w:type="character" w:customStyle="1" w:styleId="CommentTextChar">
    <w:name w:val="Comment Text Char"/>
    <w:basedOn w:val="DefaultParagraphFont"/>
    <w:link w:val="CommentText"/>
    <w:uiPriority w:val="99"/>
    <w:semiHidden/>
    <w:rsid w:val="00AF5293"/>
    <w:rPr>
      <w:sz w:val="20"/>
      <w:szCs w:val="20"/>
    </w:rPr>
  </w:style>
  <w:style w:type="paragraph" w:styleId="CommentSubject">
    <w:name w:val="annotation subject"/>
    <w:basedOn w:val="CommentText"/>
    <w:next w:val="CommentText"/>
    <w:link w:val="CommentSubjectChar"/>
    <w:uiPriority w:val="99"/>
    <w:semiHidden/>
    <w:unhideWhenUsed/>
    <w:rsid w:val="00AF5293"/>
    <w:rPr>
      <w:b/>
      <w:bCs/>
    </w:rPr>
  </w:style>
  <w:style w:type="character" w:customStyle="1" w:styleId="CommentSubjectChar">
    <w:name w:val="Comment Subject Char"/>
    <w:basedOn w:val="CommentTextChar"/>
    <w:link w:val="CommentSubject"/>
    <w:uiPriority w:val="99"/>
    <w:semiHidden/>
    <w:rsid w:val="00AF5293"/>
    <w:rPr>
      <w:b/>
      <w:bCs/>
      <w:sz w:val="20"/>
      <w:szCs w:val="20"/>
    </w:rPr>
  </w:style>
  <w:style w:type="paragraph" w:styleId="BalloonText">
    <w:name w:val="Balloon Text"/>
    <w:basedOn w:val="Normal"/>
    <w:link w:val="BalloonTextChar"/>
    <w:uiPriority w:val="99"/>
    <w:semiHidden/>
    <w:unhideWhenUsed/>
    <w:rsid w:val="00AF5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3974</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Jones,Melissa Kolsch</dc:creator>
  <cp:keywords/>
  <dc:description/>
  <cp:lastModifiedBy>Jones,Melissa Kolsch</cp:lastModifiedBy>
  <cp:revision>2</cp:revision>
  <dcterms:created xsi:type="dcterms:W3CDTF">2020-01-07T20:40:00Z</dcterms:created>
  <dcterms:modified xsi:type="dcterms:W3CDTF">2020-01-07T20:40:00Z</dcterms:modified>
</cp:coreProperties>
</file>