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CDEED" w14:textId="51EF3D3F" w:rsidR="004536C1" w:rsidRPr="001A31E9" w:rsidRDefault="00870127" w:rsidP="00234101">
      <w:pPr>
        <w:pBdr>
          <w:top w:val="nil"/>
          <w:left w:val="nil"/>
          <w:bottom w:val="nil"/>
          <w:right w:val="nil"/>
          <w:between w:val="nil"/>
        </w:pBdr>
        <w:rPr>
          <w:color w:val="000000" w:themeColor="text1"/>
        </w:rPr>
      </w:pPr>
      <w:r w:rsidRPr="001A31E9">
        <w:rPr>
          <w:b/>
          <w:color w:val="000000" w:themeColor="text1"/>
        </w:rPr>
        <w:softHyphen/>
      </w:r>
      <w:r w:rsidR="00F05879" w:rsidRPr="001A31E9">
        <w:rPr>
          <w:b/>
          <w:color w:val="000000" w:themeColor="text1"/>
        </w:rPr>
        <w:t>TITLE:</w:t>
      </w:r>
      <w:r w:rsidR="00F05879" w:rsidRPr="001A31E9">
        <w:rPr>
          <w:color w:val="000000" w:themeColor="text1"/>
        </w:rPr>
        <w:t xml:space="preserve"> </w:t>
      </w:r>
    </w:p>
    <w:p w14:paraId="4ED1255B" w14:textId="25C054C9" w:rsidR="004536C1" w:rsidRPr="00DA2F01" w:rsidRDefault="005B2F2B" w:rsidP="00487C7F">
      <w:pPr>
        <w:rPr>
          <w:b/>
          <w:color w:val="000000" w:themeColor="text1"/>
          <w:highlight w:val="white"/>
        </w:rPr>
      </w:pPr>
      <w:r w:rsidRPr="00DA2F01">
        <w:rPr>
          <w:b/>
          <w:color w:val="000000" w:themeColor="text1"/>
          <w:highlight w:val="white"/>
        </w:rPr>
        <w:t xml:space="preserve">Ex Vivo </w:t>
      </w:r>
      <w:r w:rsidR="00231393" w:rsidRPr="00DA2F01">
        <w:rPr>
          <w:b/>
          <w:color w:val="000000" w:themeColor="text1"/>
          <w:highlight w:val="white"/>
        </w:rPr>
        <w:t xml:space="preserve">Myelination and Remyelination </w:t>
      </w:r>
      <w:r w:rsidR="00EC204C" w:rsidRPr="00DA2F01">
        <w:rPr>
          <w:b/>
          <w:color w:val="000000" w:themeColor="text1"/>
          <w:highlight w:val="white"/>
        </w:rPr>
        <w:t>in Cerebellar Slice Cultures</w:t>
      </w:r>
      <w:r w:rsidR="00EC204C" w:rsidRPr="00DA2F01">
        <w:rPr>
          <w:b/>
          <w:bCs/>
          <w:color w:val="000000" w:themeColor="text1"/>
          <w:highlight w:val="white"/>
        </w:rPr>
        <w:t xml:space="preserve"> </w:t>
      </w:r>
      <w:r w:rsidR="00E70C2E" w:rsidRPr="00DA2F01">
        <w:rPr>
          <w:b/>
          <w:bCs/>
          <w:color w:val="000000" w:themeColor="text1"/>
          <w:highlight w:val="white"/>
        </w:rPr>
        <w:t>as</w:t>
      </w:r>
      <w:r w:rsidRPr="00DA2F01">
        <w:rPr>
          <w:b/>
          <w:bCs/>
          <w:color w:val="000000" w:themeColor="text1"/>
          <w:highlight w:val="white"/>
        </w:rPr>
        <w:t xml:space="preserve"> </w:t>
      </w:r>
      <w:r w:rsidR="00E70C2E" w:rsidRPr="00DA2F01">
        <w:rPr>
          <w:b/>
          <w:bCs/>
          <w:color w:val="000000" w:themeColor="text1"/>
          <w:highlight w:val="white"/>
        </w:rPr>
        <w:t>a</w:t>
      </w:r>
      <w:r w:rsidRPr="00DA2F01">
        <w:rPr>
          <w:b/>
          <w:bCs/>
          <w:color w:val="000000" w:themeColor="text1"/>
          <w:highlight w:val="white"/>
        </w:rPr>
        <w:t xml:space="preserve"> Quantitative Model </w:t>
      </w:r>
      <w:r w:rsidR="00E70C2E" w:rsidRPr="00DA2F01">
        <w:rPr>
          <w:b/>
          <w:bCs/>
          <w:color w:val="000000" w:themeColor="text1"/>
          <w:highlight w:val="white"/>
        </w:rPr>
        <w:t>f</w:t>
      </w:r>
      <w:r w:rsidRPr="00DA2F01">
        <w:rPr>
          <w:b/>
          <w:bCs/>
          <w:color w:val="000000" w:themeColor="text1"/>
          <w:highlight w:val="white"/>
        </w:rPr>
        <w:t xml:space="preserve">or Developmental </w:t>
      </w:r>
      <w:r w:rsidR="00E70C2E" w:rsidRPr="00DA2F01">
        <w:rPr>
          <w:b/>
          <w:bCs/>
          <w:color w:val="000000" w:themeColor="text1"/>
          <w:highlight w:val="white"/>
        </w:rPr>
        <w:t>a</w:t>
      </w:r>
      <w:r w:rsidRPr="00DA2F01">
        <w:rPr>
          <w:b/>
          <w:bCs/>
          <w:color w:val="000000" w:themeColor="text1"/>
          <w:highlight w:val="white"/>
        </w:rPr>
        <w:t>nd Disease-Relevant Manipulations</w:t>
      </w:r>
    </w:p>
    <w:p w14:paraId="4892E641" w14:textId="77777777" w:rsidR="004536C1" w:rsidRPr="001A31E9" w:rsidRDefault="004536C1" w:rsidP="00487C7F">
      <w:pPr>
        <w:rPr>
          <w:b/>
          <w:color w:val="000000" w:themeColor="text1"/>
        </w:rPr>
      </w:pPr>
    </w:p>
    <w:p w14:paraId="46982F6B" w14:textId="77777777" w:rsidR="004536C1" w:rsidRPr="001A31E9" w:rsidRDefault="00F05879" w:rsidP="00487C7F">
      <w:pPr>
        <w:rPr>
          <w:color w:val="000000" w:themeColor="text1"/>
        </w:rPr>
      </w:pPr>
      <w:r w:rsidRPr="001A31E9">
        <w:rPr>
          <w:b/>
          <w:color w:val="000000" w:themeColor="text1"/>
        </w:rPr>
        <w:t xml:space="preserve">AUTHORS AND AFFILIATIONS: </w:t>
      </w:r>
    </w:p>
    <w:p w14:paraId="575FF39C" w14:textId="4D6ACA56" w:rsidR="004536C1" w:rsidRDefault="00F05879" w:rsidP="00487C7F">
      <w:pPr>
        <w:rPr>
          <w:color w:val="000000" w:themeColor="text1"/>
          <w:highlight w:val="white"/>
          <w:vertAlign w:val="superscript"/>
        </w:rPr>
      </w:pPr>
      <w:proofErr w:type="spellStart"/>
      <w:r w:rsidRPr="001A31E9">
        <w:rPr>
          <w:color w:val="000000" w:themeColor="text1"/>
          <w:highlight w:val="white"/>
        </w:rPr>
        <w:t>Kimberle</w:t>
      </w:r>
      <w:proofErr w:type="spellEnd"/>
      <w:r w:rsidRPr="001A31E9">
        <w:rPr>
          <w:color w:val="000000" w:themeColor="text1"/>
          <w:highlight w:val="white"/>
        </w:rPr>
        <w:t xml:space="preserve"> Shen</w:t>
      </w:r>
      <w:r w:rsidRPr="001A31E9">
        <w:rPr>
          <w:color w:val="000000" w:themeColor="text1"/>
          <w:highlight w:val="white"/>
          <w:vertAlign w:val="superscript"/>
        </w:rPr>
        <w:t>1</w:t>
      </w:r>
      <w:r w:rsidR="00CC495C">
        <w:rPr>
          <w:color w:val="000000" w:themeColor="text1"/>
          <w:highlight w:val="white"/>
        </w:rPr>
        <w:t>,</w:t>
      </w:r>
      <w:r w:rsidRPr="001A31E9">
        <w:rPr>
          <w:color w:val="000000" w:themeColor="text1"/>
          <w:highlight w:val="white"/>
        </w:rPr>
        <w:t xml:space="preserve"> Tracy J. Yuen</w:t>
      </w:r>
      <w:r w:rsidRPr="001A31E9">
        <w:rPr>
          <w:color w:val="000000" w:themeColor="text1"/>
          <w:highlight w:val="white"/>
          <w:vertAlign w:val="superscript"/>
        </w:rPr>
        <w:t>1</w:t>
      </w:r>
    </w:p>
    <w:p w14:paraId="140122F3" w14:textId="77777777" w:rsidR="005B2F2B" w:rsidRPr="001A31E9" w:rsidRDefault="005B2F2B" w:rsidP="00487C7F">
      <w:pPr>
        <w:rPr>
          <w:color w:val="000000" w:themeColor="text1"/>
          <w:highlight w:val="white"/>
          <w:vertAlign w:val="superscript"/>
        </w:rPr>
      </w:pPr>
    </w:p>
    <w:p w14:paraId="17119C6A" w14:textId="77777777" w:rsidR="004536C1" w:rsidRPr="001A31E9" w:rsidRDefault="00F05879" w:rsidP="00487C7F">
      <w:pPr>
        <w:rPr>
          <w:color w:val="000000" w:themeColor="text1"/>
        </w:rPr>
      </w:pPr>
      <w:r w:rsidRPr="001A31E9">
        <w:rPr>
          <w:color w:val="000000" w:themeColor="text1"/>
          <w:vertAlign w:val="superscript"/>
        </w:rPr>
        <w:t>1</w:t>
      </w:r>
      <w:r w:rsidRPr="001A31E9">
        <w:rPr>
          <w:color w:val="000000" w:themeColor="text1"/>
        </w:rPr>
        <w:t>Department of Neuroscience, Genentech Inc., South San Francisco, CA</w:t>
      </w:r>
    </w:p>
    <w:p w14:paraId="19AA41D6" w14:textId="77777777" w:rsidR="004536C1" w:rsidRPr="001A31E9" w:rsidRDefault="004536C1" w:rsidP="00487C7F">
      <w:pPr>
        <w:rPr>
          <w:color w:val="000000" w:themeColor="text1"/>
        </w:rPr>
      </w:pPr>
    </w:p>
    <w:p w14:paraId="5CC4F1B3" w14:textId="39057D4E" w:rsidR="005B2F2B" w:rsidRPr="00DA2F01" w:rsidRDefault="005B2F2B" w:rsidP="00487C7F">
      <w:pPr>
        <w:rPr>
          <w:b/>
          <w:color w:val="000000" w:themeColor="text1"/>
        </w:rPr>
      </w:pPr>
      <w:r w:rsidRPr="00DA2F01">
        <w:rPr>
          <w:b/>
          <w:color w:val="000000" w:themeColor="text1"/>
        </w:rPr>
        <w:t xml:space="preserve">Corresponding </w:t>
      </w:r>
      <w:r w:rsidR="00704653">
        <w:rPr>
          <w:b/>
          <w:bCs/>
          <w:color w:val="000000" w:themeColor="text1"/>
        </w:rPr>
        <w:t>A</w:t>
      </w:r>
      <w:r w:rsidRPr="00704653">
        <w:rPr>
          <w:b/>
          <w:bCs/>
          <w:color w:val="000000" w:themeColor="text1"/>
        </w:rPr>
        <w:t>uthor</w:t>
      </w:r>
      <w:r w:rsidRPr="00DA2F01">
        <w:rPr>
          <w:b/>
          <w:color w:val="000000" w:themeColor="text1"/>
        </w:rPr>
        <w:t xml:space="preserve">: </w:t>
      </w:r>
    </w:p>
    <w:p w14:paraId="0A794CD4" w14:textId="77777777" w:rsidR="005B2F2B" w:rsidRPr="00AE5192" w:rsidRDefault="005B2F2B" w:rsidP="00487C7F">
      <w:pPr>
        <w:rPr>
          <w:color w:val="000000" w:themeColor="text1"/>
        </w:rPr>
      </w:pPr>
      <w:r w:rsidRPr="00AE5192">
        <w:rPr>
          <w:color w:val="000000" w:themeColor="text1"/>
        </w:rPr>
        <w:t>Tracy J. Yuen</w:t>
      </w:r>
      <w:r w:rsidRPr="00AE5192">
        <w:rPr>
          <w:color w:val="000000" w:themeColor="text1"/>
        </w:rPr>
        <w:tab/>
      </w:r>
      <w:r w:rsidRPr="00AE5192">
        <w:rPr>
          <w:color w:val="000000" w:themeColor="text1"/>
        </w:rPr>
        <w:tab/>
      </w:r>
      <w:r>
        <w:rPr>
          <w:color w:val="000000" w:themeColor="text1"/>
        </w:rPr>
        <w:t>(</w:t>
      </w:r>
      <w:r w:rsidRPr="00AE5192">
        <w:rPr>
          <w:color w:val="000000" w:themeColor="text1"/>
        </w:rPr>
        <w:t>hugenberger.tracy@gene.com</w:t>
      </w:r>
      <w:r>
        <w:rPr>
          <w:color w:val="000000" w:themeColor="text1"/>
        </w:rPr>
        <w:t>)</w:t>
      </w:r>
    </w:p>
    <w:p w14:paraId="26FD702B" w14:textId="77777777" w:rsidR="005B2F2B" w:rsidRDefault="005B2F2B" w:rsidP="00487C7F">
      <w:pPr>
        <w:rPr>
          <w:color w:val="000000" w:themeColor="text1"/>
        </w:rPr>
      </w:pPr>
    </w:p>
    <w:p w14:paraId="33AC727A" w14:textId="2E4B28ED" w:rsidR="00D26DEE" w:rsidRPr="00DA2F01" w:rsidRDefault="00F05879" w:rsidP="00487C7F">
      <w:pPr>
        <w:rPr>
          <w:b/>
          <w:color w:val="000000" w:themeColor="text1"/>
        </w:rPr>
      </w:pPr>
      <w:r w:rsidRPr="00DA2F01">
        <w:rPr>
          <w:b/>
          <w:color w:val="000000" w:themeColor="text1"/>
        </w:rPr>
        <w:t xml:space="preserve">Email </w:t>
      </w:r>
      <w:r w:rsidR="00704653">
        <w:rPr>
          <w:b/>
          <w:bCs/>
          <w:color w:val="000000" w:themeColor="text1"/>
        </w:rPr>
        <w:t>A</w:t>
      </w:r>
      <w:r w:rsidRPr="00704653">
        <w:rPr>
          <w:b/>
          <w:bCs/>
          <w:color w:val="000000" w:themeColor="text1"/>
        </w:rPr>
        <w:t>ddresses</w:t>
      </w:r>
      <w:r w:rsidRPr="00DA2F01">
        <w:rPr>
          <w:b/>
          <w:color w:val="000000" w:themeColor="text1"/>
        </w:rPr>
        <w:t xml:space="preserve"> of </w:t>
      </w:r>
      <w:r w:rsidR="00704653">
        <w:rPr>
          <w:b/>
          <w:bCs/>
          <w:color w:val="000000" w:themeColor="text1"/>
        </w:rPr>
        <w:t>C</w:t>
      </w:r>
      <w:r w:rsidRPr="00704653">
        <w:rPr>
          <w:b/>
          <w:bCs/>
          <w:color w:val="000000" w:themeColor="text1"/>
        </w:rPr>
        <w:t>o</w:t>
      </w:r>
      <w:r w:rsidRPr="00DA2F01">
        <w:rPr>
          <w:b/>
          <w:color w:val="000000" w:themeColor="text1"/>
        </w:rPr>
        <w:t>-authors:</w:t>
      </w:r>
    </w:p>
    <w:p w14:paraId="79B093F3" w14:textId="50982DD6" w:rsidR="004536C1" w:rsidRPr="00AE5192" w:rsidRDefault="00F05879" w:rsidP="00487C7F">
      <w:pPr>
        <w:rPr>
          <w:color w:val="000000" w:themeColor="text1"/>
        </w:rPr>
      </w:pPr>
      <w:proofErr w:type="spellStart"/>
      <w:r w:rsidRPr="00AE5192">
        <w:rPr>
          <w:color w:val="000000" w:themeColor="text1"/>
        </w:rPr>
        <w:t>Kimberle</w:t>
      </w:r>
      <w:proofErr w:type="spellEnd"/>
      <w:r w:rsidRPr="00AE5192">
        <w:rPr>
          <w:color w:val="000000" w:themeColor="text1"/>
        </w:rPr>
        <w:t xml:space="preserve"> Shen</w:t>
      </w:r>
      <w:r w:rsidRPr="00AE5192">
        <w:rPr>
          <w:color w:val="000000" w:themeColor="text1"/>
        </w:rPr>
        <w:tab/>
      </w:r>
      <w:r w:rsidRPr="00AE5192">
        <w:rPr>
          <w:color w:val="000000" w:themeColor="text1"/>
        </w:rPr>
        <w:tab/>
      </w:r>
      <w:r w:rsidR="005B2F2B">
        <w:rPr>
          <w:color w:val="000000" w:themeColor="text1"/>
        </w:rPr>
        <w:t>(</w:t>
      </w:r>
      <w:r w:rsidRPr="00AE5192">
        <w:rPr>
          <w:color w:val="000000" w:themeColor="text1"/>
        </w:rPr>
        <w:t>shen.kimberle@gene.com</w:t>
      </w:r>
      <w:r w:rsidR="005B2F2B">
        <w:rPr>
          <w:color w:val="000000" w:themeColor="text1"/>
        </w:rPr>
        <w:t>)</w:t>
      </w:r>
    </w:p>
    <w:p w14:paraId="49BDA1B6" w14:textId="77777777" w:rsidR="004536C1" w:rsidRPr="001A31E9" w:rsidRDefault="004536C1" w:rsidP="00487C7F">
      <w:pPr>
        <w:rPr>
          <w:color w:val="000000" w:themeColor="text1"/>
        </w:rPr>
      </w:pPr>
    </w:p>
    <w:p w14:paraId="48DB293C" w14:textId="1AC9C3D5" w:rsidR="000020D8" w:rsidRPr="001A31E9" w:rsidRDefault="00F05879" w:rsidP="00487C7F">
      <w:pPr>
        <w:pBdr>
          <w:top w:val="nil"/>
          <w:left w:val="nil"/>
          <w:bottom w:val="nil"/>
          <w:right w:val="nil"/>
          <w:between w:val="nil"/>
        </w:pBdr>
        <w:rPr>
          <w:color w:val="000000" w:themeColor="text1"/>
        </w:rPr>
      </w:pPr>
      <w:r w:rsidRPr="001A31E9">
        <w:rPr>
          <w:b/>
          <w:color w:val="000000" w:themeColor="text1"/>
        </w:rPr>
        <w:t>KEYWORDS:</w:t>
      </w:r>
      <w:r w:rsidRPr="001A31E9">
        <w:rPr>
          <w:color w:val="000000" w:themeColor="text1"/>
        </w:rPr>
        <w:t xml:space="preserve"> </w:t>
      </w:r>
    </w:p>
    <w:p w14:paraId="739D8EF0" w14:textId="146DCA4B" w:rsidR="004536C1" w:rsidRPr="001A31E9" w:rsidRDefault="00704653" w:rsidP="00487C7F">
      <w:pPr>
        <w:rPr>
          <w:color w:val="000000" w:themeColor="text1"/>
        </w:rPr>
      </w:pPr>
      <w:r>
        <w:rPr>
          <w:color w:val="000000" w:themeColor="text1"/>
        </w:rPr>
        <w:t>m</w:t>
      </w:r>
      <w:r w:rsidR="00F05879" w:rsidRPr="001A31E9">
        <w:rPr>
          <w:color w:val="000000" w:themeColor="text1"/>
        </w:rPr>
        <w:t>yelination, remyelination, oligodendrocyte, demyelination, hypoxia</w:t>
      </w:r>
      <w:r w:rsidR="00154D70" w:rsidRPr="001A31E9">
        <w:rPr>
          <w:color w:val="000000" w:themeColor="text1"/>
        </w:rPr>
        <w:t>, organotypic culture, cerebellum</w:t>
      </w:r>
    </w:p>
    <w:p w14:paraId="7E8179E8" w14:textId="77777777" w:rsidR="004536C1" w:rsidRPr="001A31E9" w:rsidRDefault="004536C1" w:rsidP="00487C7F">
      <w:pPr>
        <w:pBdr>
          <w:top w:val="nil"/>
          <w:left w:val="nil"/>
          <w:bottom w:val="nil"/>
          <w:right w:val="nil"/>
          <w:between w:val="nil"/>
        </w:pBdr>
        <w:rPr>
          <w:color w:val="000000" w:themeColor="text1"/>
        </w:rPr>
      </w:pPr>
    </w:p>
    <w:p w14:paraId="19EC7BD3" w14:textId="496A7E79" w:rsidR="000020D8" w:rsidRPr="001A31E9" w:rsidRDefault="00F05879" w:rsidP="00487C7F">
      <w:pPr>
        <w:rPr>
          <w:color w:val="000000" w:themeColor="text1"/>
        </w:rPr>
      </w:pPr>
      <w:r w:rsidRPr="001A31E9">
        <w:rPr>
          <w:b/>
          <w:color w:val="000000" w:themeColor="text1"/>
        </w:rPr>
        <w:t>SUMMARY:</w:t>
      </w:r>
      <w:r w:rsidRPr="001A31E9">
        <w:rPr>
          <w:color w:val="000000" w:themeColor="text1"/>
        </w:rPr>
        <w:t xml:space="preserve"> </w:t>
      </w:r>
    </w:p>
    <w:p w14:paraId="410AB8C3" w14:textId="2DBA287A" w:rsidR="004536C1" w:rsidRPr="005B2F2B" w:rsidRDefault="00CF31AC" w:rsidP="00487C7F">
      <w:pPr>
        <w:rPr>
          <w:color w:val="000000" w:themeColor="text1"/>
        </w:rPr>
      </w:pPr>
      <w:r>
        <w:rPr>
          <w:color w:val="000000" w:themeColor="text1"/>
        </w:rPr>
        <w:t>P</w:t>
      </w:r>
      <w:r w:rsidR="00F05879" w:rsidRPr="005B2F2B">
        <w:rPr>
          <w:color w:val="000000" w:themeColor="text1"/>
        </w:rPr>
        <w:t>resent</w:t>
      </w:r>
      <w:r>
        <w:rPr>
          <w:color w:val="000000" w:themeColor="text1"/>
        </w:rPr>
        <w:t>ed is</w:t>
      </w:r>
      <w:r w:rsidR="00F05879" w:rsidRPr="005B2F2B">
        <w:rPr>
          <w:color w:val="000000" w:themeColor="text1"/>
        </w:rPr>
        <w:t xml:space="preserve"> a protocol for </w:t>
      </w:r>
      <w:r w:rsidR="00F05879" w:rsidRPr="007D3FD0">
        <w:rPr>
          <w:color w:val="000000" w:themeColor="text1"/>
        </w:rPr>
        <w:t>an ex vivo quantitative</w:t>
      </w:r>
      <w:r w:rsidR="00F05879" w:rsidRPr="005B2F2B">
        <w:rPr>
          <w:color w:val="000000" w:themeColor="text1"/>
        </w:rPr>
        <w:t xml:space="preserve"> model of </w:t>
      </w:r>
      <w:r w:rsidR="00145A10">
        <w:rPr>
          <w:color w:val="000000" w:themeColor="text1"/>
        </w:rPr>
        <w:t>de</w:t>
      </w:r>
      <w:r w:rsidR="00145A10" w:rsidRPr="005B2F2B">
        <w:rPr>
          <w:color w:val="000000" w:themeColor="text1"/>
        </w:rPr>
        <w:t xml:space="preserve">myelination </w:t>
      </w:r>
      <w:r w:rsidR="00145A10">
        <w:rPr>
          <w:color w:val="000000" w:themeColor="text1"/>
        </w:rPr>
        <w:t>and re</w:t>
      </w:r>
      <w:r w:rsidR="00F05879" w:rsidRPr="005B2F2B">
        <w:rPr>
          <w:color w:val="000000" w:themeColor="text1"/>
        </w:rPr>
        <w:t>myelination using mouse cerebellar slice cultures.</w:t>
      </w:r>
      <w:r w:rsidR="00CC495C">
        <w:rPr>
          <w:color w:val="000000" w:themeColor="text1"/>
        </w:rPr>
        <w:t xml:space="preserve"> </w:t>
      </w:r>
      <w:r w:rsidR="00F05879" w:rsidRPr="005B2F2B">
        <w:rPr>
          <w:color w:val="000000" w:themeColor="text1"/>
        </w:rPr>
        <w:t xml:space="preserve">This method closely recapitulates </w:t>
      </w:r>
      <w:r w:rsidR="00F05879" w:rsidRPr="00F333BF">
        <w:rPr>
          <w:color w:val="000000" w:themeColor="text1"/>
        </w:rPr>
        <w:t>an in vivo</w:t>
      </w:r>
      <w:r w:rsidR="00F05879" w:rsidRPr="005B2F2B">
        <w:rPr>
          <w:color w:val="000000" w:themeColor="text1"/>
        </w:rPr>
        <w:t xml:space="preserve"> model with its full complement of </w:t>
      </w:r>
      <w:r w:rsidR="00F05879" w:rsidRPr="007D3FD0">
        <w:rPr>
          <w:color w:val="000000" w:themeColor="text1"/>
        </w:rPr>
        <w:t xml:space="preserve">CNS cell types in intact tissue, </w:t>
      </w:r>
      <w:r w:rsidR="007E1AA7" w:rsidRPr="007D3FD0">
        <w:rPr>
          <w:color w:val="000000" w:themeColor="text1"/>
        </w:rPr>
        <w:t xml:space="preserve">while maintaining </w:t>
      </w:r>
      <w:r w:rsidR="00F05879" w:rsidRPr="007D3FD0">
        <w:rPr>
          <w:color w:val="000000" w:themeColor="text1"/>
        </w:rPr>
        <w:t>the chemical, genetic</w:t>
      </w:r>
      <w:r w:rsidR="00704653">
        <w:rPr>
          <w:color w:val="000000" w:themeColor="text1"/>
        </w:rPr>
        <w:t>,</w:t>
      </w:r>
      <w:r w:rsidR="00F05879" w:rsidRPr="007D3FD0">
        <w:rPr>
          <w:color w:val="000000" w:themeColor="text1"/>
        </w:rPr>
        <w:t xml:space="preserve"> and environmental amenability of an in vitro system.</w:t>
      </w:r>
    </w:p>
    <w:p w14:paraId="535EF398" w14:textId="77777777" w:rsidR="004536C1" w:rsidRPr="001A31E9" w:rsidRDefault="004536C1" w:rsidP="00487C7F">
      <w:pPr>
        <w:rPr>
          <w:color w:val="000000" w:themeColor="text1"/>
        </w:rPr>
      </w:pPr>
    </w:p>
    <w:p w14:paraId="76E31ED8" w14:textId="1582B55C" w:rsidR="000020D8" w:rsidRPr="001A31E9" w:rsidRDefault="00F05879" w:rsidP="00487C7F">
      <w:pPr>
        <w:rPr>
          <w:color w:val="000000" w:themeColor="text1"/>
        </w:rPr>
      </w:pPr>
      <w:r w:rsidRPr="001A31E9">
        <w:rPr>
          <w:b/>
          <w:color w:val="000000" w:themeColor="text1"/>
        </w:rPr>
        <w:t>ABSTRACT:</w:t>
      </w:r>
      <w:r w:rsidRPr="001A31E9">
        <w:rPr>
          <w:color w:val="000000" w:themeColor="text1"/>
        </w:rPr>
        <w:t xml:space="preserve"> </w:t>
      </w:r>
    </w:p>
    <w:p w14:paraId="3C430921" w14:textId="34971D81" w:rsidR="004536C1" w:rsidRDefault="00F05879" w:rsidP="00487C7F">
      <w:pPr>
        <w:rPr>
          <w:color w:val="000000" w:themeColor="text1"/>
        </w:rPr>
      </w:pPr>
      <w:r w:rsidRPr="005B2F2B">
        <w:rPr>
          <w:color w:val="000000" w:themeColor="text1"/>
          <w:highlight w:val="white"/>
        </w:rPr>
        <w:t xml:space="preserve">Studying </w:t>
      </w:r>
      <w:r w:rsidRPr="00F333BF">
        <w:rPr>
          <w:color w:val="000000" w:themeColor="text1"/>
          <w:highlight w:val="white"/>
        </w:rPr>
        <w:t>myelination in vitro and in vivo poses numerous challenges.</w:t>
      </w:r>
      <w:r w:rsidR="00DA2F01">
        <w:rPr>
          <w:color w:val="000000" w:themeColor="text1"/>
          <w:highlight w:val="white"/>
        </w:rPr>
        <w:t xml:space="preserve"> </w:t>
      </w:r>
      <w:r w:rsidR="00414815" w:rsidRPr="00F333BF">
        <w:rPr>
          <w:color w:val="000000" w:themeColor="text1"/>
          <w:highlight w:val="white"/>
        </w:rPr>
        <w:t>T</w:t>
      </w:r>
      <w:r w:rsidRPr="00F333BF">
        <w:rPr>
          <w:color w:val="000000" w:themeColor="text1"/>
          <w:highlight w:val="white"/>
        </w:rPr>
        <w:t>he differentiation of oligodendrocyte precursor cells (OPCs) in vitro</w:t>
      </w:r>
      <w:r w:rsidR="00414815" w:rsidRPr="00F333BF">
        <w:rPr>
          <w:color w:val="000000" w:themeColor="text1"/>
          <w:highlight w:val="white"/>
        </w:rPr>
        <w:t>, although scalable,</w:t>
      </w:r>
      <w:r w:rsidRPr="00F333BF">
        <w:rPr>
          <w:color w:val="000000" w:themeColor="text1"/>
          <w:highlight w:val="white"/>
        </w:rPr>
        <w:t xml:space="preserve"> does not recapitulate axonal myelination. OPC-neuron cocultures </w:t>
      </w:r>
      <w:r w:rsidR="00AF3A78" w:rsidRPr="00F333BF">
        <w:rPr>
          <w:color w:val="000000" w:themeColor="text1"/>
          <w:highlight w:val="white"/>
        </w:rPr>
        <w:t xml:space="preserve">and OPC-fiber cultures </w:t>
      </w:r>
      <w:r w:rsidRPr="00F333BF">
        <w:rPr>
          <w:color w:val="000000" w:themeColor="text1"/>
          <w:highlight w:val="white"/>
        </w:rPr>
        <w:t xml:space="preserve">allow for the examination of in vitro myelination, </w:t>
      </w:r>
      <w:r w:rsidR="00D26DEE" w:rsidRPr="00F333BF">
        <w:rPr>
          <w:color w:val="000000" w:themeColor="text1"/>
          <w:highlight w:val="white"/>
        </w:rPr>
        <w:t xml:space="preserve">but </w:t>
      </w:r>
      <w:r w:rsidRPr="00F333BF">
        <w:rPr>
          <w:color w:val="000000" w:themeColor="text1"/>
          <w:highlight w:val="white"/>
        </w:rPr>
        <w:t>they lack additional cell types that are present in vivo, such as astrocytes and microglia. In vivo mouse models, however, are less amenable to chemical, environmental</w:t>
      </w:r>
      <w:r w:rsidR="009B0F2D" w:rsidRPr="005B2F2B">
        <w:rPr>
          <w:color w:val="000000" w:themeColor="text1"/>
          <w:highlight w:val="white"/>
        </w:rPr>
        <w:t>,</w:t>
      </w:r>
      <w:r w:rsidRPr="005B2F2B">
        <w:rPr>
          <w:color w:val="000000" w:themeColor="text1"/>
          <w:highlight w:val="white"/>
        </w:rPr>
        <w:t xml:space="preserve"> and genetic manipulation and are much more labor intensive. </w:t>
      </w:r>
      <w:r w:rsidR="00CF31AC">
        <w:rPr>
          <w:color w:val="000000" w:themeColor="text1"/>
          <w:highlight w:val="white"/>
        </w:rPr>
        <w:t>D</w:t>
      </w:r>
      <w:r w:rsidRPr="005B2F2B">
        <w:rPr>
          <w:color w:val="000000" w:themeColor="text1"/>
          <w:highlight w:val="white"/>
        </w:rPr>
        <w:t>escribe</w:t>
      </w:r>
      <w:r w:rsidR="00CF31AC">
        <w:rPr>
          <w:color w:val="000000" w:themeColor="text1"/>
          <w:highlight w:val="white"/>
        </w:rPr>
        <w:t>d is</w:t>
      </w:r>
      <w:r w:rsidR="00C822D8">
        <w:rPr>
          <w:color w:val="000000" w:themeColor="text1"/>
          <w:highlight w:val="white"/>
        </w:rPr>
        <w:t xml:space="preserve"> </w:t>
      </w:r>
      <w:r w:rsidRPr="005B2F2B">
        <w:rPr>
          <w:color w:val="000000" w:themeColor="text1"/>
          <w:highlight w:val="white"/>
        </w:rPr>
        <w:t>an </w:t>
      </w:r>
      <w:r w:rsidRPr="00F333BF">
        <w:rPr>
          <w:iCs/>
          <w:color w:val="000000" w:themeColor="text1"/>
          <w:highlight w:val="white"/>
        </w:rPr>
        <w:t>ex vivo</w:t>
      </w:r>
      <w:r w:rsidRPr="005B2F2B">
        <w:rPr>
          <w:color w:val="000000" w:themeColor="text1"/>
          <w:highlight w:val="white"/>
        </w:rPr>
        <w:t xml:space="preserve"> mouse cerebellar slice culture (CSC) </w:t>
      </w:r>
      <w:r w:rsidR="00CF31AC" w:rsidRPr="005B2F2B">
        <w:rPr>
          <w:color w:val="000000" w:themeColor="text1"/>
          <w:highlight w:val="white"/>
        </w:rPr>
        <w:t xml:space="preserve">quantitative system </w:t>
      </w:r>
      <w:r w:rsidRPr="005B2F2B">
        <w:rPr>
          <w:color w:val="000000" w:themeColor="text1"/>
          <w:highlight w:val="white"/>
        </w:rPr>
        <w:t xml:space="preserve">that is </w:t>
      </w:r>
      <w:r w:rsidR="00D26DEE" w:rsidRPr="005B2F2B">
        <w:rPr>
          <w:color w:val="000000" w:themeColor="text1"/>
          <w:highlight w:val="white"/>
        </w:rPr>
        <w:t>useful</w:t>
      </w:r>
      <w:r w:rsidRPr="005B2F2B">
        <w:rPr>
          <w:color w:val="000000" w:themeColor="text1"/>
          <w:highlight w:val="white"/>
        </w:rPr>
        <w:t xml:space="preserve"> for: 1) studying developmental myelination, 2) modeling </w:t>
      </w:r>
      <w:r w:rsidR="00054BFE" w:rsidRPr="005B2F2B">
        <w:rPr>
          <w:color w:val="000000" w:themeColor="text1"/>
          <w:highlight w:val="white"/>
        </w:rPr>
        <w:t>demyelination and remyelination</w:t>
      </w:r>
      <w:r w:rsidRPr="005B2F2B">
        <w:rPr>
          <w:color w:val="000000" w:themeColor="text1"/>
          <w:highlight w:val="white"/>
        </w:rPr>
        <w:t>, and 3) conducting translational research. Sagittal sections of the cerebellum and hindbrain are isolated from postnatal day</w:t>
      </w:r>
      <w:r w:rsidR="00AE5192" w:rsidRPr="005B2F2B">
        <w:rPr>
          <w:color w:val="000000" w:themeColor="text1"/>
          <w:highlight w:val="white"/>
        </w:rPr>
        <w:t xml:space="preserve"> (P)</w:t>
      </w:r>
      <w:r w:rsidRPr="005B2F2B">
        <w:rPr>
          <w:color w:val="000000" w:themeColor="text1"/>
          <w:highlight w:val="white"/>
        </w:rPr>
        <w:t xml:space="preserve"> 0</w:t>
      </w:r>
      <w:r w:rsidR="00CF31AC" w:rsidRPr="00CF31AC">
        <w:rPr>
          <w:color w:val="000000" w:themeColor="text1"/>
          <w:highlight w:val="white"/>
        </w:rPr>
        <w:t>–</w:t>
      </w:r>
      <w:r w:rsidR="00B37826">
        <w:rPr>
          <w:color w:val="000000" w:themeColor="text1"/>
          <w:highlight w:val="white"/>
        </w:rPr>
        <w:t>2</w:t>
      </w:r>
      <w:r w:rsidRPr="005B2F2B">
        <w:rPr>
          <w:color w:val="000000" w:themeColor="text1"/>
          <w:highlight w:val="white"/>
        </w:rPr>
        <w:t xml:space="preserve"> mice, after which they myelinate </w:t>
      </w:r>
      <w:r w:rsidRPr="00F333BF">
        <w:rPr>
          <w:iCs/>
          <w:color w:val="000000" w:themeColor="text1"/>
          <w:highlight w:val="white"/>
        </w:rPr>
        <w:t>ex vivo</w:t>
      </w:r>
      <w:r w:rsidRPr="005B2F2B">
        <w:rPr>
          <w:color w:val="000000" w:themeColor="text1"/>
          <w:highlight w:val="white"/>
        </w:rPr>
        <w:t> for 12 days. During this period, slices can be manipulated in various ways, including the addition of compounds to test for an effect on developmental myelination. In addition, tissue can be fixed for electron microscopy to assess myelin ultrastructure and compaction. To model</w:t>
      </w:r>
      <w:r w:rsidR="00C822D8">
        <w:rPr>
          <w:color w:val="000000" w:themeColor="text1"/>
          <w:highlight w:val="white"/>
        </w:rPr>
        <w:t xml:space="preserve"> </w:t>
      </w:r>
      <w:r w:rsidRPr="005B2F2B">
        <w:rPr>
          <w:color w:val="000000" w:themeColor="text1"/>
          <w:highlight w:val="white"/>
        </w:rPr>
        <w:t xml:space="preserve">disease, CSC can be subjected to acute hypoxia to induce hypomyelination. Demyelination in these explants can also be induced by lysolecithin, which allows </w:t>
      </w:r>
      <w:r w:rsidR="00615C8E" w:rsidRPr="005B2F2B">
        <w:rPr>
          <w:color w:val="000000" w:themeColor="text1"/>
          <w:highlight w:val="white"/>
        </w:rPr>
        <w:t>for the identification of</w:t>
      </w:r>
      <w:r w:rsidRPr="005B2F2B">
        <w:rPr>
          <w:color w:val="000000" w:themeColor="text1"/>
          <w:highlight w:val="white"/>
        </w:rPr>
        <w:t xml:space="preserve"> factors that promote remyelination. </w:t>
      </w:r>
      <w:r w:rsidR="00AF3A78" w:rsidRPr="005B2F2B">
        <w:rPr>
          <w:color w:val="000000" w:themeColor="text1"/>
          <w:highlight w:val="white"/>
        </w:rPr>
        <w:t>Aside from</w:t>
      </w:r>
      <w:r w:rsidRPr="005B2F2B">
        <w:rPr>
          <w:color w:val="000000" w:themeColor="text1"/>
          <w:highlight w:val="white"/>
        </w:rPr>
        <w:t xml:space="preserve"> chemical and environmental modifications, CSC can be isolated from transgenic mice and are responsive to genetic manipulation induced with Ad-</w:t>
      </w:r>
      <w:proofErr w:type="spellStart"/>
      <w:r w:rsidR="003608BD" w:rsidRPr="005B2F2B">
        <w:rPr>
          <w:color w:val="000000" w:themeColor="text1"/>
          <w:highlight w:val="white"/>
        </w:rPr>
        <w:t>C</w:t>
      </w:r>
      <w:r w:rsidRPr="005B2F2B">
        <w:rPr>
          <w:color w:val="000000" w:themeColor="text1"/>
          <w:highlight w:val="white"/>
        </w:rPr>
        <w:t>re</w:t>
      </w:r>
      <w:proofErr w:type="spellEnd"/>
      <w:r w:rsidRPr="005B2F2B">
        <w:rPr>
          <w:color w:val="000000" w:themeColor="text1"/>
          <w:highlight w:val="white"/>
        </w:rPr>
        <w:t xml:space="preserve"> adenoviruses and tamoxifen. </w:t>
      </w:r>
      <w:r w:rsidR="00CF31AC" w:rsidRPr="005B2F2B">
        <w:rPr>
          <w:color w:val="000000" w:themeColor="text1"/>
          <w:highlight w:val="white"/>
        </w:rPr>
        <w:t>Thus</w:t>
      </w:r>
      <w:r w:rsidR="00CF31AC">
        <w:rPr>
          <w:color w:val="000000" w:themeColor="text1"/>
          <w:highlight w:val="white"/>
        </w:rPr>
        <w:t>,</w:t>
      </w:r>
      <w:r w:rsidR="00CF31AC" w:rsidRPr="005B2F2B">
        <w:rPr>
          <w:color w:val="000000" w:themeColor="text1"/>
          <w:highlight w:val="white"/>
        </w:rPr>
        <w:t xml:space="preserve"> </w:t>
      </w:r>
      <w:r w:rsidR="00CF31AC">
        <w:rPr>
          <w:color w:val="000000" w:themeColor="text1"/>
          <w:highlight w:val="white"/>
        </w:rPr>
        <w:t>c</w:t>
      </w:r>
      <w:r w:rsidRPr="005B2F2B">
        <w:rPr>
          <w:color w:val="000000" w:themeColor="text1"/>
          <w:highlight w:val="white"/>
        </w:rPr>
        <w:t xml:space="preserve">erebellar slice cultures </w:t>
      </w:r>
      <w:r w:rsidR="00CF31AC">
        <w:rPr>
          <w:color w:val="000000" w:themeColor="text1"/>
          <w:highlight w:val="white"/>
        </w:rPr>
        <w:t>are</w:t>
      </w:r>
      <w:r w:rsidRPr="005B2F2B">
        <w:rPr>
          <w:color w:val="000000" w:themeColor="text1"/>
          <w:highlight w:val="white"/>
        </w:rPr>
        <w:t xml:space="preserve"> </w:t>
      </w:r>
      <w:r w:rsidR="00CF31AC">
        <w:rPr>
          <w:color w:val="000000" w:themeColor="text1"/>
          <w:highlight w:val="white"/>
        </w:rPr>
        <w:t>a</w:t>
      </w:r>
      <w:r w:rsidRPr="005B2F2B">
        <w:rPr>
          <w:color w:val="000000" w:themeColor="text1"/>
          <w:highlight w:val="white"/>
        </w:rPr>
        <w:t xml:space="preserve"> fast</w:t>
      </w:r>
      <w:r w:rsidRPr="001A31E9">
        <w:rPr>
          <w:color w:val="000000" w:themeColor="text1"/>
          <w:highlight w:val="white"/>
        </w:rPr>
        <w:t>, reproducible, and quantifiable</w:t>
      </w:r>
      <w:r w:rsidRPr="005B2F2B">
        <w:rPr>
          <w:color w:val="000000" w:themeColor="text1"/>
          <w:highlight w:val="white"/>
        </w:rPr>
        <w:t xml:space="preserve"> model for recapitulating myelination</w:t>
      </w:r>
      <w:r w:rsidRPr="001A31E9">
        <w:rPr>
          <w:color w:val="000000" w:themeColor="text1"/>
          <w:highlight w:val="white"/>
        </w:rPr>
        <w:t>.</w:t>
      </w:r>
    </w:p>
    <w:p w14:paraId="16B08E89" w14:textId="77777777" w:rsidR="00F045DD" w:rsidRPr="001A31E9" w:rsidRDefault="00F045DD" w:rsidP="00487C7F">
      <w:pPr>
        <w:rPr>
          <w:color w:val="000000" w:themeColor="text1"/>
        </w:rPr>
      </w:pPr>
    </w:p>
    <w:p w14:paraId="72C205A9" w14:textId="15A32DBF" w:rsidR="004536C1" w:rsidRDefault="00F05879" w:rsidP="00487C7F">
      <w:pPr>
        <w:rPr>
          <w:color w:val="000000" w:themeColor="text1"/>
        </w:rPr>
      </w:pPr>
      <w:r w:rsidRPr="001A31E9">
        <w:rPr>
          <w:b/>
          <w:color w:val="000000" w:themeColor="text1"/>
        </w:rPr>
        <w:t>INTRODUCTION:</w:t>
      </w:r>
      <w:r w:rsidRPr="001A31E9">
        <w:rPr>
          <w:color w:val="000000" w:themeColor="text1"/>
        </w:rPr>
        <w:t xml:space="preserve"> </w:t>
      </w:r>
    </w:p>
    <w:p w14:paraId="186019F6" w14:textId="372264DF" w:rsidR="004536C1" w:rsidRPr="001A31E9" w:rsidRDefault="00F05879" w:rsidP="00487C7F">
      <w:pPr>
        <w:rPr>
          <w:color w:val="000000" w:themeColor="text1"/>
        </w:rPr>
      </w:pPr>
      <w:r w:rsidRPr="001A31E9">
        <w:rPr>
          <w:color w:val="000000" w:themeColor="text1"/>
        </w:rPr>
        <w:t>Myelination of axons enables the rapid propagation of action potentials</w:t>
      </w:r>
      <w:r w:rsidR="00CF31AC">
        <w:rPr>
          <w:color w:val="000000" w:themeColor="text1"/>
        </w:rPr>
        <w:t>,</w:t>
      </w:r>
      <w:r w:rsidRPr="001A31E9">
        <w:rPr>
          <w:color w:val="000000" w:themeColor="text1"/>
        </w:rPr>
        <w:t xml:space="preserve"> a mechanism known as saltatory conduction</w:t>
      </w:r>
      <w:r w:rsidRPr="001A31E9">
        <w:rPr>
          <w:color w:val="000000" w:themeColor="text1"/>
          <w:vertAlign w:val="superscript"/>
        </w:rPr>
        <w:t>1</w:t>
      </w:r>
      <w:r w:rsidRPr="001A31E9">
        <w:rPr>
          <w:color w:val="000000" w:themeColor="text1"/>
        </w:rPr>
        <w:t>. The importance of myelin is underscored by demyelinating diseases</w:t>
      </w:r>
      <w:r w:rsidR="00651EB4">
        <w:rPr>
          <w:color w:val="000000" w:themeColor="text1"/>
        </w:rPr>
        <w:t>,</w:t>
      </w:r>
      <w:r w:rsidRPr="001A31E9">
        <w:rPr>
          <w:color w:val="000000" w:themeColor="text1"/>
        </w:rPr>
        <w:t xml:space="preserve"> such as multiple sclerosis (MS), </w:t>
      </w:r>
      <w:r w:rsidR="00651EB4">
        <w:rPr>
          <w:color w:val="000000" w:themeColor="text1"/>
        </w:rPr>
        <w:t>which</w:t>
      </w:r>
      <w:r w:rsidR="00145A10">
        <w:rPr>
          <w:color w:val="000000" w:themeColor="text1"/>
        </w:rPr>
        <w:t xml:space="preserve"> include </w:t>
      </w:r>
      <w:r w:rsidRPr="001A31E9">
        <w:rPr>
          <w:color w:val="000000" w:themeColor="text1"/>
        </w:rPr>
        <w:t>a wide range of debilitating manifestations</w:t>
      </w:r>
      <w:r w:rsidR="00651EB4">
        <w:rPr>
          <w:color w:val="000000" w:themeColor="text1"/>
        </w:rPr>
        <w:t>,</w:t>
      </w:r>
      <w:r w:rsidRPr="001A31E9">
        <w:rPr>
          <w:color w:val="000000" w:themeColor="text1"/>
        </w:rPr>
        <w:t xml:space="preserve"> including loss of vision, cognitive issues, and paralysis. There is no cure for MS, and current therapies focus on limiting disease progression by targeting peripheral immune cells. </w:t>
      </w:r>
      <w:r w:rsidR="009D7818" w:rsidRPr="001A31E9">
        <w:rPr>
          <w:color w:val="000000" w:themeColor="text1"/>
        </w:rPr>
        <w:t>D</w:t>
      </w:r>
      <w:r w:rsidR="00625B51" w:rsidRPr="001A31E9">
        <w:rPr>
          <w:color w:val="000000" w:themeColor="text1"/>
        </w:rPr>
        <w:t xml:space="preserve">isability in MS and </w:t>
      </w:r>
      <w:r w:rsidR="002C0827">
        <w:rPr>
          <w:color w:val="000000" w:themeColor="text1"/>
        </w:rPr>
        <w:t>related</w:t>
      </w:r>
      <w:r w:rsidR="00625B51" w:rsidRPr="001A31E9">
        <w:rPr>
          <w:color w:val="000000" w:themeColor="text1"/>
        </w:rPr>
        <w:t xml:space="preserve"> diseases is thought to be driven by a failure of remyelination and progressive neurodegeneration. </w:t>
      </w:r>
      <w:proofErr w:type="gramStart"/>
      <w:r w:rsidR="00625B51" w:rsidRPr="001A31E9">
        <w:rPr>
          <w:color w:val="000000" w:themeColor="text1"/>
        </w:rPr>
        <w:t>In particular, demyelination</w:t>
      </w:r>
      <w:proofErr w:type="gramEnd"/>
      <w:r w:rsidR="00625B51" w:rsidRPr="001A31E9">
        <w:rPr>
          <w:color w:val="000000" w:themeColor="text1"/>
        </w:rPr>
        <w:t>, atrophy</w:t>
      </w:r>
      <w:r w:rsidR="0023403A">
        <w:rPr>
          <w:color w:val="000000" w:themeColor="text1"/>
        </w:rPr>
        <w:t>,</w:t>
      </w:r>
      <w:r w:rsidR="00625B51" w:rsidRPr="001A31E9">
        <w:rPr>
          <w:color w:val="000000" w:themeColor="text1"/>
        </w:rPr>
        <w:t xml:space="preserve"> and axonal loss are observed in progressive MS</w:t>
      </w:r>
      <w:r w:rsidR="00211CDC" w:rsidRPr="001A31E9">
        <w:rPr>
          <w:color w:val="000000" w:themeColor="text1"/>
          <w:vertAlign w:val="superscript"/>
        </w:rPr>
        <w:t>2,3</w:t>
      </w:r>
      <w:r w:rsidR="00625B51" w:rsidRPr="001A31E9">
        <w:rPr>
          <w:color w:val="000000" w:themeColor="text1"/>
        </w:rPr>
        <w:t xml:space="preserve">. </w:t>
      </w:r>
      <w:r w:rsidRPr="001A31E9">
        <w:rPr>
          <w:color w:val="000000" w:themeColor="text1"/>
        </w:rPr>
        <w:t xml:space="preserve">Thus, </w:t>
      </w:r>
      <w:r w:rsidR="009645FD" w:rsidRPr="001A31E9">
        <w:rPr>
          <w:color w:val="000000" w:themeColor="text1"/>
        </w:rPr>
        <w:t xml:space="preserve">strategies to promote </w:t>
      </w:r>
      <w:r w:rsidRPr="001A31E9">
        <w:rPr>
          <w:color w:val="000000" w:themeColor="text1"/>
        </w:rPr>
        <w:t xml:space="preserve">remyelination </w:t>
      </w:r>
      <w:r w:rsidR="0066739F">
        <w:rPr>
          <w:color w:val="000000" w:themeColor="text1"/>
        </w:rPr>
        <w:t>re</w:t>
      </w:r>
      <w:r w:rsidR="009645FD" w:rsidRPr="001A31E9">
        <w:rPr>
          <w:color w:val="000000" w:themeColor="text1"/>
        </w:rPr>
        <w:t>present</w:t>
      </w:r>
      <w:r w:rsidRPr="001A31E9">
        <w:rPr>
          <w:color w:val="000000" w:themeColor="text1"/>
        </w:rPr>
        <w:t xml:space="preserve"> promising therap</w:t>
      </w:r>
      <w:r w:rsidR="009645FD" w:rsidRPr="001A31E9">
        <w:rPr>
          <w:color w:val="000000" w:themeColor="text1"/>
        </w:rPr>
        <w:t>ies</w:t>
      </w:r>
      <w:r w:rsidRPr="001A31E9">
        <w:rPr>
          <w:color w:val="000000" w:themeColor="text1"/>
        </w:rPr>
        <w:t xml:space="preserve"> that </w:t>
      </w:r>
      <w:r w:rsidR="00651EB4">
        <w:rPr>
          <w:color w:val="000000" w:themeColor="text1"/>
        </w:rPr>
        <w:t>could</w:t>
      </w:r>
      <w:r w:rsidR="00651EB4" w:rsidRPr="001A31E9">
        <w:rPr>
          <w:color w:val="000000" w:themeColor="text1"/>
        </w:rPr>
        <w:t xml:space="preserve"> </w:t>
      </w:r>
      <w:r w:rsidRPr="001A31E9">
        <w:rPr>
          <w:color w:val="000000" w:themeColor="text1"/>
        </w:rPr>
        <w:t xml:space="preserve">be carried out in parallel </w:t>
      </w:r>
      <w:r w:rsidR="00651EB4">
        <w:rPr>
          <w:color w:val="000000" w:themeColor="text1"/>
        </w:rPr>
        <w:t xml:space="preserve">to current treatments </w:t>
      </w:r>
      <w:r w:rsidRPr="001A31E9">
        <w:rPr>
          <w:color w:val="000000" w:themeColor="text1"/>
        </w:rPr>
        <w:t>and yield additional therapeutic benefit</w:t>
      </w:r>
      <w:r w:rsidR="00651EB4">
        <w:rPr>
          <w:color w:val="000000" w:themeColor="text1"/>
        </w:rPr>
        <w:t>s</w:t>
      </w:r>
      <w:r w:rsidRPr="001A31E9">
        <w:rPr>
          <w:color w:val="000000" w:themeColor="text1"/>
        </w:rPr>
        <w:t>.</w:t>
      </w:r>
    </w:p>
    <w:p w14:paraId="39D0A5B2" w14:textId="77777777" w:rsidR="004536C1" w:rsidRPr="001A31E9" w:rsidRDefault="00F05879" w:rsidP="00487C7F">
      <w:pPr>
        <w:rPr>
          <w:color w:val="000000" w:themeColor="text1"/>
        </w:rPr>
      </w:pPr>
      <w:r w:rsidRPr="001A31E9">
        <w:rPr>
          <w:color w:val="000000" w:themeColor="text1"/>
        </w:rPr>
        <w:t xml:space="preserve"> </w:t>
      </w:r>
    </w:p>
    <w:p w14:paraId="14716167" w14:textId="12FE305C" w:rsidR="004536C1" w:rsidRPr="001A31E9" w:rsidRDefault="00F05879" w:rsidP="00487C7F">
      <w:pPr>
        <w:rPr>
          <w:color w:val="000000" w:themeColor="text1"/>
        </w:rPr>
      </w:pPr>
      <w:r w:rsidRPr="001A31E9">
        <w:rPr>
          <w:color w:val="000000" w:themeColor="text1"/>
        </w:rPr>
        <w:t>In the central nervous system (CNS), myelination is carried out by specialized glial cells known as oligodendrocytes. Oligodendrocyte precursor cells (OPCs) differentiate into mature, myelinating oligodendrocytes through a series of highly orchestrated steps</w:t>
      </w:r>
      <w:r w:rsidR="00A97DB8">
        <w:rPr>
          <w:color w:val="000000" w:themeColor="text1"/>
        </w:rPr>
        <w:t xml:space="preserve">, including the </w:t>
      </w:r>
      <w:r w:rsidRPr="001A31E9">
        <w:rPr>
          <w:color w:val="000000" w:themeColor="text1"/>
        </w:rPr>
        <w:t>growth of processes that contact axons, increase</w:t>
      </w:r>
      <w:r w:rsidR="00A97DB8">
        <w:rPr>
          <w:color w:val="000000" w:themeColor="text1"/>
        </w:rPr>
        <w:t>s</w:t>
      </w:r>
      <w:r w:rsidRPr="001A31E9">
        <w:rPr>
          <w:color w:val="000000" w:themeColor="text1"/>
        </w:rPr>
        <w:t xml:space="preserve"> in morphological complexity</w:t>
      </w:r>
      <w:r w:rsidR="00A97DB8">
        <w:rPr>
          <w:color w:val="000000" w:themeColor="text1"/>
        </w:rPr>
        <w:t>,</w:t>
      </w:r>
      <w:r w:rsidRPr="001A31E9">
        <w:rPr>
          <w:color w:val="000000" w:themeColor="text1"/>
        </w:rPr>
        <w:t xml:space="preserve"> expansion of </w:t>
      </w:r>
      <w:r w:rsidR="00A97DB8">
        <w:rPr>
          <w:color w:val="000000" w:themeColor="text1"/>
        </w:rPr>
        <w:t xml:space="preserve">the </w:t>
      </w:r>
      <w:r w:rsidRPr="001A31E9">
        <w:rPr>
          <w:color w:val="000000" w:themeColor="text1"/>
        </w:rPr>
        <w:t xml:space="preserve">myelin membrane, and finally, myelin </w:t>
      </w:r>
      <w:r w:rsidR="00AE5192" w:rsidRPr="001A31E9">
        <w:rPr>
          <w:color w:val="000000" w:themeColor="text1"/>
        </w:rPr>
        <w:t xml:space="preserve">sheath </w:t>
      </w:r>
      <w:r w:rsidRPr="001A31E9">
        <w:rPr>
          <w:color w:val="000000" w:themeColor="text1"/>
        </w:rPr>
        <w:t>compaction</w:t>
      </w:r>
      <w:r w:rsidR="00211CDC" w:rsidRPr="001A31E9">
        <w:rPr>
          <w:color w:val="000000" w:themeColor="text1"/>
          <w:vertAlign w:val="superscript"/>
        </w:rPr>
        <w:t>4</w:t>
      </w:r>
      <w:r w:rsidRPr="001A31E9">
        <w:rPr>
          <w:color w:val="000000" w:themeColor="text1"/>
        </w:rPr>
        <w:t xml:space="preserve">. </w:t>
      </w:r>
      <w:r w:rsidR="00651EB4" w:rsidRPr="001A31E9">
        <w:rPr>
          <w:color w:val="000000" w:themeColor="text1"/>
        </w:rPr>
        <w:t>Thus</w:t>
      </w:r>
      <w:r w:rsidR="00651EB4">
        <w:rPr>
          <w:color w:val="000000" w:themeColor="text1"/>
        </w:rPr>
        <w:t>,</w:t>
      </w:r>
      <w:r w:rsidR="00651EB4" w:rsidRPr="001A31E9">
        <w:rPr>
          <w:color w:val="000000" w:themeColor="text1"/>
        </w:rPr>
        <w:t xml:space="preserve"> the </w:t>
      </w:r>
      <w:r w:rsidRPr="001A31E9">
        <w:rPr>
          <w:color w:val="000000" w:themeColor="text1"/>
        </w:rPr>
        <w:t xml:space="preserve">interaction between oligodendrocytes and neurons is highly intimate. </w:t>
      </w:r>
      <w:r w:rsidR="00A97DB8" w:rsidRPr="001A31E9">
        <w:rPr>
          <w:color w:val="000000" w:themeColor="text1"/>
        </w:rPr>
        <w:t>Reciprocal</w:t>
      </w:r>
      <w:r w:rsidRPr="001A31E9">
        <w:rPr>
          <w:color w:val="000000" w:themeColor="text1"/>
        </w:rPr>
        <w:t xml:space="preserve"> interactions between neurons and oligodendrocytes are </w:t>
      </w:r>
      <w:r w:rsidR="00A97DB8">
        <w:rPr>
          <w:color w:val="000000" w:themeColor="text1"/>
        </w:rPr>
        <w:t xml:space="preserve">also </w:t>
      </w:r>
      <w:r w:rsidRPr="001A31E9">
        <w:rPr>
          <w:color w:val="000000" w:themeColor="text1"/>
        </w:rPr>
        <w:t>required for the health and maintenance of the CNS</w:t>
      </w:r>
      <w:r w:rsidRPr="001A31E9">
        <w:rPr>
          <w:color w:val="000000" w:themeColor="text1"/>
          <w:vertAlign w:val="superscript"/>
        </w:rPr>
        <w:t>2</w:t>
      </w:r>
      <w:r w:rsidRPr="001A31E9">
        <w:rPr>
          <w:color w:val="000000" w:themeColor="text1"/>
        </w:rPr>
        <w:t xml:space="preserve">. Axonal activity plays a role in stimulating myelination and glial neurotrophic factors support the integrity of neurons. The importance of glia-glia crosstalk in the CNS is also becoming increasingly </w:t>
      </w:r>
      <w:r w:rsidR="00651EB4">
        <w:rPr>
          <w:color w:val="000000" w:themeColor="text1"/>
        </w:rPr>
        <w:t>recognized</w:t>
      </w:r>
      <w:r w:rsidR="00651EB4" w:rsidRPr="001A31E9">
        <w:rPr>
          <w:color w:val="000000" w:themeColor="text1"/>
          <w:vertAlign w:val="superscript"/>
        </w:rPr>
        <w:t>5</w:t>
      </w:r>
      <w:r w:rsidR="006230E7">
        <w:rPr>
          <w:color w:val="000000" w:themeColor="text1"/>
          <w:vertAlign w:val="superscript"/>
        </w:rPr>
        <w:t>-</w:t>
      </w:r>
      <w:r w:rsidR="00BF0CCA">
        <w:rPr>
          <w:color w:val="000000" w:themeColor="text1"/>
          <w:vertAlign w:val="superscript"/>
        </w:rPr>
        <w:t>8</w:t>
      </w:r>
      <w:r w:rsidRPr="001A31E9">
        <w:rPr>
          <w:color w:val="000000" w:themeColor="text1"/>
        </w:rPr>
        <w:t xml:space="preserve">. For instance, astrocytic factors can influence the differentiation of OPCs and the maintenance of white matter tracts. </w:t>
      </w:r>
      <w:r w:rsidR="00A028C7" w:rsidRPr="001A31E9">
        <w:rPr>
          <w:color w:val="000000" w:themeColor="text1"/>
        </w:rPr>
        <w:t>M</w:t>
      </w:r>
      <w:r w:rsidRPr="001A31E9">
        <w:rPr>
          <w:color w:val="000000" w:themeColor="text1"/>
        </w:rPr>
        <w:t>icroglia</w:t>
      </w:r>
      <w:r w:rsidR="00007AE7" w:rsidRPr="001A31E9">
        <w:rPr>
          <w:color w:val="000000" w:themeColor="text1"/>
        </w:rPr>
        <w:t xml:space="preserve"> also play a role in modulating OPC differentiation as well as </w:t>
      </w:r>
      <w:r w:rsidR="00AE5192" w:rsidRPr="001A31E9">
        <w:rPr>
          <w:color w:val="000000" w:themeColor="text1"/>
        </w:rPr>
        <w:t xml:space="preserve">clearing </w:t>
      </w:r>
      <w:r w:rsidR="00007AE7" w:rsidRPr="001A31E9">
        <w:rPr>
          <w:color w:val="000000" w:themeColor="text1"/>
        </w:rPr>
        <w:t>myelin debris</w:t>
      </w:r>
      <w:r w:rsidR="00A97DB8">
        <w:rPr>
          <w:color w:val="000000" w:themeColor="text1"/>
        </w:rPr>
        <w:t>,</w:t>
      </w:r>
      <w:r w:rsidR="00007AE7" w:rsidRPr="001A31E9">
        <w:rPr>
          <w:color w:val="000000" w:themeColor="text1"/>
        </w:rPr>
        <w:t xml:space="preserve"> an important step of the remyelination process.</w:t>
      </w:r>
      <w:r w:rsidRPr="001A31E9">
        <w:rPr>
          <w:color w:val="000000" w:themeColor="text1"/>
        </w:rPr>
        <w:t xml:space="preserve"> Identifying cell-autonomous factors</w:t>
      </w:r>
      <w:r w:rsidR="00152173">
        <w:rPr>
          <w:color w:val="000000" w:themeColor="text1"/>
        </w:rPr>
        <w:t xml:space="preserve"> and</w:t>
      </w:r>
      <w:r w:rsidRPr="001A31E9">
        <w:rPr>
          <w:color w:val="000000" w:themeColor="text1"/>
        </w:rPr>
        <w:t xml:space="preserve"> understanding the influence of other CNS cell types in </w:t>
      </w:r>
      <w:r w:rsidR="00145A10">
        <w:rPr>
          <w:color w:val="000000" w:themeColor="text1"/>
        </w:rPr>
        <w:t>de</w:t>
      </w:r>
      <w:r w:rsidR="00145A10" w:rsidRPr="005B2F2B">
        <w:rPr>
          <w:color w:val="000000" w:themeColor="text1"/>
        </w:rPr>
        <w:t xml:space="preserve">myelination </w:t>
      </w:r>
      <w:r w:rsidR="00145A10">
        <w:rPr>
          <w:color w:val="000000" w:themeColor="text1"/>
        </w:rPr>
        <w:t>and re</w:t>
      </w:r>
      <w:r w:rsidR="00145A10" w:rsidRPr="005B2F2B">
        <w:rPr>
          <w:color w:val="000000" w:themeColor="text1"/>
        </w:rPr>
        <w:t>myelination</w:t>
      </w:r>
      <w:r w:rsidR="00145A10" w:rsidRPr="001A31E9" w:rsidDel="00145A10">
        <w:rPr>
          <w:color w:val="000000" w:themeColor="text1"/>
        </w:rPr>
        <w:t xml:space="preserve"> </w:t>
      </w:r>
      <w:r w:rsidRPr="001A31E9">
        <w:rPr>
          <w:color w:val="000000" w:themeColor="text1"/>
        </w:rPr>
        <w:t xml:space="preserve">will be invaluable for developing therapies for demyelinating and </w:t>
      </w:r>
      <w:proofErr w:type="spellStart"/>
      <w:r w:rsidRPr="001A31E9">
        <w:rPr>
          <w:color w:val="000000" w:themeColor="text1"/>
        </w:rPr>
        <w:t>dysmyelinating</w:t>
      </w:r>
      <w:proofErr w:type="spellEnd"/>
      <w:r w:rsidRPr="001A31E9">
        <w:rPr>
          <w:color w:val="000000" w:themeColor="text1"/>
        </w:rPr>
        <w:t xml:space="preserve"> diseases.</w:t>
      </w:r>
    </w:p>
    <w:p w14:paraId="5CB267AF" w14:textId="77777777" w:rsidR="004536C1" w:rsidRPr="001A31E9" w:rsidRDefault="00F05879" w:rsidP="00487C7F">
      <w:pPr>
        <w:rPr>
          <w:color w:val="000000" w:themeColor="text1"/>
        </w:rPr>
      </w:pPr>
      <w:r w:rsidRPr="001A31E9">
        <w:rPr>
          <w:color w:val="000000" w:themeColor="text1"/>
        </w:rPr>
        <w:t xml:space="preserve"> </w:t>
      </w:r>
    </w:p>
    <w:p w14:paraId="42A72767" w14:textId="0B1C40B9" w:rsidR="00154D70" w:rsidRPr="001A31E9" w:rsidRDefault="00A97DB8" w:rsidP="00487C7F">
      <w:pPr>
        <w:rPr>
          <w:color w:val="000000" w:themeColor="text1"/>
        </w:rPr>
      </w:pPr>
      <w:r w:rsidRPr="001A31E9">
        <w:rPr>
          <w:color w:val="000000" w:themeColor="text1"/>
        </w:rPr>
        <w:t>Describe</w:t>
      </w:r>
      <w:r>
        <w:rPr>
          <w:color w:val="000000" w:themeColor="text1"/>
        </w:rPr>
        <w:t>d is</w:t>
      </w:r>
      <w:r w:rsidR="00CE0B16" w:rsidRPr="001A31E9">
        <w:rPr>
          <w:color w:val="000000" w:themeColor="text1"/>
        </w:rPr>
        <w:t xml:space="preserve"> an</w:t>
      </w:r>
      <w:r w:rsidR="00F05879" w:rsidRPr="001A31E9">
        <w:rPr>
          <w:color w:val="000000" w:themeColor="text1"/>
        </w:rPr>
        <w:t xml:space="preserve"> </w:t>
      </w:r>
      <w:r w:rsidR="00F05879" w:rsidRPr="00B147EC">
        <w:rPr>
          <w:color w:val="000000" w:themeColor="text1"/>
        </w:rPr>
        <w:t>ex vivo system</w:t>
      </w:r>
      <w:r w:rsidR="00F05879" w:rsidRPr="00733145">
        <w:rPr>
          <w:iCs/>
          <w:color w:val="000000" w:themeColor="text1"/>
        </w:rPr>
        <w:t xml:space="preserve"> using mouse cerebellar slice cultures (CSC) </w:t>
      </w:r>
      <w:r w:rsidR="00CE0B16" w:rsidRPr="00733145">
        <w:rPr>
          <w:iCs/>
          <w:color w:val="000000" w:themeColor="text1"/>
        </w:rPr>
        <w:t xml:space="preserve">that </w:t>
      </w:r>
      <w:r w:rsidR="00F05879" w:rsidRPr="00733145">
        <w:rPr>
          <w:iCs/>
          <w:color w:val="000000" w:themeColor="text1"/>
        </w:rPr>
        <w:t xml:space="preserve">allows </w:t>
      </w:r>
      <w:r w:rsidR="00CE0B16" w:rsidRPr="00733145">
        <w:rPr>
          <w:iCs/>
          <w:color w:val="000000" w:themeColor="text1"/>
        </w:rPr>
        <w:t xml:space="preserve">for the </w:t>
      </w:r>
      <w:r w:rsidR="00F05879" w:rsidRPr="00733145">
        <w:rPr>
          <w:iCs/>
          <w:color w:val="000000" w:themeColor="text1"/>
        </w:rPr>
        <w:t>manipulation and quantification</w:t>
      </w:r>
      <w:r w:rsidR="00F05879" w:rsidRPr="001A31E9">
        <w:rPr>
          <w:color w:val="000000" w:themeColor="text1"/>
        </w:rPr>
        <w:t xml:space="preserve"> of intact CNS </w:t>
      </w:r>
      <w:r w:rsidR="00CE0B16" w:rsidRPr="001A31E9">
        <w:rPr>
          <w:color w:val="000000" w:themeColor="text1"/>
        </w:rPr>
        <w:t>tissue</w:t>
      </w:r>
      <w:r w:rsidR="00F05879" w:rsidRPr="001A31E9">
        <w:rPr>
          <w:color w:val="000000" w:themeColor="text1"/>
        </w:rPr>
        <w:t xml:space="preserve">. </w:t>
      </w:r>
      <w:r w:rsidR="00E7587C">
        <w:rPr>
          <w:color w:val="000000" w:themeColor="text1"/>
        </w:rPr>
        <w:t>Use of CSC allows m</w:t>
      </w:r>
      <w:r w:rsidR="00F05879" w:rsidRPr="001A31E9">
        <w:rPr>
          <w:color w:val="000000" w:themeColor="text1"/>
        </w:rPr>
        <w:t>yelination, or remyelination after the induction of demyelination by lysolecithin</w:t>
      </w:r>
      <w:r w:rsidR="00BF0CCA">
        <w:rPr>
          <w:color w:val="000000" w:themeColor="text1"/>
          <w:vertAlign w:val="superscript"/>
        </w:rPr>
        <w:t>9</w:t>
      </w:r>
      <w:r w:rsidR="006230E7">
        <w:rPr>
          <w:color w:val="000000" w:themeColor="text1"/>
          <w:vertAlign w:val="superscript"/>
        </w:rPr>
        <w:t>,</w:t>
      </w:r>
      <w:r w:rsidR="00BF0CCA">
        <w:rPr>
          <w:color w:val="000000" w:themeColor="text1"/>
          <w:vertAlign w:val="superscript"/>
        </w:rPr>
        <w:t>10</w:t>
      </w:r>
      <w:r w:rsidR="00F05879" w:rsidRPr="001A31E9">
        <w:rPr>
          <w:color w:val="000000" w:themeColor="text1"/>
        </w:rPr>
        <w:t xml:space="preserve">, </w:t>
      </w:r>
      <w:r w:rsidR="00E7587C">
        <w:rPr>
          <w:color w:val="000000" w:themeColor="text1"/>
        </w:rPr>
        <w:t>to</w:t>
      </w:r>
      <w:r w:rsidR="00E7587C" w:rsidRPr="001A31E9">
        <w:rPr>
          <w:color w:val="000000" w:themeColor="text1"/>
        </w:rPr>
        <w:t xml:space="preserve"> </w:t>
      </w:r>
      <w:r w:rsidR="00F05879" w:rsidRPr="001A31E9">
        <w:rPr>
          <w:color w:val="000000" w:themeColor="text1"/>
        </w:rPr>
        <w:t xml:space="preserve">be measured </w:t>
      </w:r>
      <w:r w:rsidR="00E7587C">
        <w:rPr>
          <w:color w:val="000000" w:themeColor="text1"/>
        </w:rPr>
        <w:t>using</w:t>
      </w:r>
      <w:r w:rsidR="00E7587C" w:rsidRPr="001A31E9">
        <w:rPr>
          <w:color w:val="000000" w:themeColor="text1"/>
        </w:rPr>
        <w:t xml:space="preserve"> </w:t>
      </w:r>
      <w:r w:rsidR="00F05879" w:rsidRPr="001A31E9">
        <w:rPr>
          <w:color w:val="000000" w:themeColor="text1"/>
        </w:rPr>
        <w:t xml:space="preserve">methods traditionally used </w:t>
      </w:r>
      <w:r w:rsidR="00DF3935" w:rsidRPr="00B147EC">
        <w:rPr>
          <w:color w:val="000000" w:themeColor="text1"/>
        </w:rPr>
        <w:t xml:space="preserve">with </w:t>
      </w:r>
      <w:r w:rsidR="00F05879" w:rsidRPr="00B147EC">
        <w:rPr>
          <w:color w:val="000000" w:themeColor="text1"/>
        </w:rPr>
        <w:t>in vivo studies, such as immunostaining and electron microscopy</w:t>
      </w:r>
      <w:r w:rsidR="00BF0CCA" w:rsidRPr="00B147EC">
        <w:rPr>
          <w:color w:val="000000" w:themeColor="text1"/>
          <w:vertAlign w:val="superscript"/>
        </w:rPr>
        <w:t>11</w:t>
      </w:r>
      <w:r w:rsidR="006230E7" w:rsidRPr="00B147EC">
        <w:rPr>
          <w:color w:val="000000" w:themeColor="text1"/>
          <w:vertAlign w:val="superscript"/>
        </w:rPr>
        <w:t>-</w:t>
      </w:r>
      <w:r w:rsidR="00BF0CCA" w:rsidRPr="00B147EC">
        <w:rPr>
          <w:color w:val="000000" w:themeColor="text1"/>
          <w:vertAlign w:val="superscript"/>
        </w:rPr>
        <w:t>13</w:t>
      </w:r>
      <w:r w:rsidR="00F05879" w:rsidRPr="00B147EC">
        <w:rPr>
          <w:color w:val="000000" w:themeColor="text1"/>
        </w:rPr>
        <w:t xml:space="preserve">. </w:t>
      </w:r>
      <w:r w:rsidR="00BF0CCA" w:rsidRPr="00B147EC">
        <w:rPr>
          <w:color w:val="000000" w:themeColor="text1"/>
        </w:rPr>
        <w:t>Lysolecithin is a membrane</w:t>
      </w:r>
      <w:r w:rsidR="00BF0CCA">
        <w:rPr>
          <w:color w:val="000000" w:themeColor="text1"/>
        </w:rPr>
        <w:t xml:space="preserve">-disrupting chemical that results in a rapid loss of myelin and oligodendrocytes. A potential caveat to note </w:t>
      </w:r>
      <w:r w:rsidR="00BF0CCA" w:rsidRPr="00733145">
        <w:rPr>
          <w:color w:val="000000" w:themeColor="text1"/>
        </w:rPr>
        <w:t xml:space="preserve">is that lysolecithin </w:t>
      </w:r>
      <w:r w:rsidR="008D1EC8" w:rsidRPr="00733145">
        <w:rPr>
          <w:color w:val="000000" w:themeColor="text1"/>
        </w:rPr>
        <w:t>may</w:t>
      </w:r>
      <w:r w:rsidR="00BF0CCA" w:rsidRPr="00733145">
        <w:rPr>
          <w:color w:val="000000" w:themeColor="text1"/>
        </w:rPr>
        <w:t xml:space="preserve"> also result in the reduction of other cell types</w:t>
      </w:r>
      <w:r w:rsidR="008D1EC8" w:rsidRPr="00733145">
        <w:rPr>
          <w:color w:val="000000" w:themeColor="text1"/>
        </w:rPr>
        <w:t xml:space="preserve"> </w:t>
      </w:r>
      <w:r w:rsidR="00BF0CCA" w:rsidRPr="00733145">
        <w:rPr>
          <w:color w:val="000000" w:themeColor="text1"/>
        </w:rPr>
        <w:t xml:space="preserve">close to the lesion area. </w:t>
      </w:r>
      <w:r w:rsidR="00F05879" w:rsidRPr="00733145">
        <w:rPr>
          <w:color w:val="000000" w:themeColor="text1"/>
        </w:rPr>
        <w:t xml:space="preserve">Unlike </w:t>
      </w:r>
      <w:r w:rsidR="00DF3935" w:rsidRPr="00B147EC">
        <w:rPr>
          <w:iCs/>
          <w:color w:val="000000" w:themeColor="text1"/>
        </w:rPr>
        <w:t xml:space="preserve">in vivo </w:t>
      </w:r>
      <w:r w:rsidR="00F05879" w:rsidRPr="00B147EC">
        <w:rPr>
          <w:iCs/>
          <w:color w:val="000000" w:themeColor="text1"/>
        </w:rPr>
        <w:t>experiments</w:t>
      </w:r>
      <w:r w:rsidR="00F05879" w:rsidRPr="00733145">
        <w:rPr>
          <w:color w:val="000000" w:themeColor="text1"/>
        </w:rPr>
        <w:t>,</w:t>
      </w:r>
      <w:r w:rsidR="00F05879" w:rsidRPr="001A31E9">
        <w:rPr>
          <w:color w:val="000000" w:themeColor="text1"/>
        </w:rPr>
        <w:t xml:space="preserve"> </w:t>
      </w:r>
      <w:r w:rsidR="006230E7">
        <w:rPr>
          <w:color w:val="000000" w:themeColor="text1"/>
        </w:rPr>
        <w:t xml:space="preserve">however, </w:t>
      </w:r>
      <w:r w:rsidR="00F05879" w:rsidRPr="001A31E9">
        <w:rPr>
          <w:color w:val="000000" w:themeColor="text1"/>
        </w:rPr>
        <w:t>sagittal slices of the cerebellum can be easily manipulated via the addition of compounds,</w:t>
      </w:r>
      <w:r w:rsidR="00E7587C">
        <w:rPr>
          <w:color w:val="000000" w:themeColor="text1"/>
        </w:rPr>
        <w:t xml:space="preserve"> or</w:t>
      </w:r>
      <w:r w:rsidR="00F05879" w:rsidRPr="001A31E9">
        <w:rPr>
          <w:color w:val="000000" w:themeColor="text1"/>
        </w:rPr>
        <w:t xml:space="preserve"> genetically </w:t>
      </w:r>
      <w:r w:rsidR="009645FD" w:rsidRPr="001A31E9">
        <w:rPr>
          <w:color w:val="000000" w:themeColor="text1"/>
        </w:rPr>
        <w:t xml:space="preserve">altered </w:t>
      </w:r>
      <w:r w:rsidR="00F05879" w:rsidRPr="001A31E9">
        <w:rPr>
          <w:color w:val="000000" w:themeColor="text1"/>
        </w:rPr>
        <w:t>using Ad-</w:t>
      </w:r>
      <w:proofErr w:type="spellStart"/>
      <w:r w:rsidR="003608BD">
        <w:rPr>
          <w:color w:val="000000" w:themeColor="text1"/>
        </w:rPr>
        <w:t>C</w:t>
      </w:r>
      <w:r w:rsidR="00F05879" w:rsidRPr="001A31E9">
        <w:rPr>
          <w:color w:val="000000" w:themeColor="text1"/>
        </w:rPr>
        <w:t>re</w:t>
      </w:r>
      <w:proofErr w:type="spellEnd"/>
      <w:r w:rsidR="00F05879" w:rsidRPr="001A31E9">
        <w:rPr>
          <w:color w:val="000000" w:themeColor="text1"/>
        </w:rPr>
        <w:t xml:space="preserve"> adenoviruses</w:t>
      </w:r>
      <w:r w:rsidR="002E35AD">
        <w:rPr>
          <w:color w:val="000000" w:themeColor="text1"/>
        </w:rPr>
        <w:t>. The method also allows for manipulation of</w:t>
      </w:r>
      <w:r w:rsidR="00F05879" w:rsidRPr="001A31E9">
        <w:rPr>
          <w:color w:val="000000" w:themeColor="text1"/>
        </w:rPr>
        <w:t xml:space="preserve"> isolat</w:t>
      </w:r>
      <w:r w:rsidR="002E35AD">
        <w:rPr>
          <w:color w:val="000000" w:themeColor="text1"/>
        </w:rPr>
        <w:t>ed</w:t>
      </w:r>
      <w:r w:rsidR="00F05879" w:rsidRPr="001A31E9">
        <w:rPr>
          <w:color w:val="000000" w:themeColor="text1"/>
        </w:rPr>
        <w:t xml:space="preserve"> tissue from transgenic </w:t>
      </w:r>
      <w:r w:rsidR="00733145" w:rsidRPr="001A31E9">
        <w:rPr>
          <w:color w:val="000000" w:themeColor="text1"/>
        </w:rPr>
        <w:t>mice or</w:t>
      </w:r>
      <w:r w:rsidR="00F05879" w:rsidRPr="001A31E9">
        <w:rPr>
          <w:color w:val="000000" w:themeColor="text1"/>
        </w:rPr>
        <w:t xml:space="preserve"> </w:t>
      </w:r>
      <w:r w:rsidR="002E35AD">
        <w:rPr>
          <w:color w:val="000000" w:themeColor="text1"/>
        </w:rPr>
        <w:t xml:space="preserve">mice </w:t>
      </w:r>
      <w:r w:rsidR="00F05879" w:rsidRPr="00E7587C">
        <w:rPr>
          <w:color w:val="000000" w:themeColor="text1"/>
        </w:rPr>
        <w:t>subjected</w:t>
      </w:r>
      <w:r w:rsidR="00F05879" w:rsidRPr="001A31E9">
        <w:rPr>
          <w:color w:val="000000" w:themeColor="text1"/>
        </w:rPr>
        <w:t xml:space="preserve"> to environmental insult</w:t>
      </w:r>
      <w:r w:rsidR="00CE0B16" w:rsidRPr="001A31E9">
        <w:rPr>
          <w:color w:val="000000" w:themeColor="text1"/>
        </w:rPr>
        <w:t>s</w:t>
      </w:r>
      <w:r w:rsidR="00F05879" w:rsidRPr="001A31E9">
        <w:rPr>
          <w:color w:val="000000" w:themeColor="text1"/>
        </w:rPr>
        <w:t xml:space="preserve"> such as hypoxia</w:t>
      </w:r>
      <w:r w:rsidR="00BF0CCA">
        <w:rPr>
          <w:color w:val="000000" w:themeColor="text1"/>
          <w:vertAlign w:val="superscript"/>
        </w:rPr>
        <w:t>1</w:t>
      </w:r>
      <w:r w:rsidR="006230E7">
        <w:rPr>
          <w:color w:val="000000" w:themeColor="text1"/>
          <w:vertAlign w:val="superscript"/>
        </w:rPr>
        <w:t>1-</w:t>
      </w:r>
      <w:r w:rsidR="00BF0CCA">
        <w:rPr>
          <w:color w:val="000000" w:themeColor="text1"/>
          <w:vertAlign w:val="superscript"/>
        </w:rPr>
        <w:t>14</w:t>
      </w:r>
      <w:r w:rsidR="00F05879" w:rsidRPr="001A31E9">
        <w:rPr>
          <w:color w:val="000000" w:themeColor="text1"/>
        </w:rPr>
        <w:t xml:space="preserve">. The CSC model thus allows the study of developmental myelination, modeling of disease, and identification of factors that promote or inhibit myelination, while </w:t>
      </w:r>
      <w:r w:rsidR="009211A2">
        <w:rPr>
          <w:color w:val="000000" w:themeColor="text1"/>
        </w:rPr>
        <w:t>integrating</w:t>
      </w:r>
      <w:r w:rsidR="009211A2" w:rsidRPr="001A31E9">
        <w:rPr>
          <w:color w:val="000000" w:themeColor="text1"/>
        </w:rPr>
        <w:t xml:space="preserve"> </w:t>
      </w:r>
      <w:r w:rsidR="00F05879" w:rsidRPr="001A31E9">
        <w:rPr>
          <w:color w:val="000000" w:themeColor="text1"/>
        </w:rPr>
        <w:t xml:space="preserve">the contributions of different CNS cell types to oligodendrocyte function. </w:t>
      </w:r>
    </w:p>
    <w:p w14:paraId="01A908C3" w14:textId="77777777" w:rsidR="00B2584B" w:rsidRDefault="00B2584B" w:rsidP="00487C7F">
      <w:pPr>
        <w:rPr>
          <w:b/>
          <w:color w:val="000000" w:themeColor="text1"/>
        </w:rPr>
      </w:pPr>
    </w:p>
    <w:p w14:paraId="7B532FA1" w14:textId="01E25097" w:rsidR="004536C1" w:rsidRPr="001A31E9" w:rsidRDefault="00F05879" w:rsidP="00487C7F">
      <w:pPr>
        <w:rPr>
          <w:color w:val="000000" w:themeColor="text1"/>
        </w:rPr>
      </w:pPr>
      <w:r w:rsidRPr="001A31E9">
        <w:rPr>
          <w:b/>
          <w:color w:val="000000" w:themeColor="text1"/>
        </w:rPr>
        <w:t>PROTOCOL:</w:t>
      </w:r>
      <w:r w:rsidRPr="001A31E9">
        <w:rPr>
          <w:color w:val="000000" w:themeColor="text1"/>
        </w:rPr>
        <w:t xml:space="preserve"> </w:t>
      </w:r>
    </w:p>
    <w:p w14:paraId="41573D48" w14:textId="77777777" w:rsidR="004536C1" w:rsidRPr="001A31E9" w:rsidRDefault="004536C1" w:rsidP="00487C7F">
      <w:pPr>
        <w:rPr>
          <w:color w:val="000000" w:themeColor="text1"/>
        </w:rPr>
      </w:pPr>
    </w:p>
    <w:p w14:paraId="4AD6CE7E" w14:textId="05C2AD84" w:rsidR="004536C1" w:rsidRPr="001A31E9" w:rsidRDefault="00F05879" w:rsidP="00487C7F">
      <w:pPr>
        <w:rPr>
          <w:color w:val="000000" w:themeColor="text1"/>
        </w:rPr>
      </w:pPr>
      <w:bookmarkStart w:id="0" w:name="_Hlk31879307"/>
      <w:r w:rsidRPr="001A31E9">
        <w:rPr>
          <w:color w:val="000000" w:themeColor="text1"/>
        </w:rPr>
        <w:lastRenderedPageBreak/>
        <w:t xml:space="preserve">All animal studies were authorized and approved by the Genentech Institutional Animal Care and Use Committee. </w:t>
      </w:r>
    </w:p>
    <w:p w14:paraId="2DBCA1B9" w14:textId="77777777" w:rsidR="004536C1" w:rsidRPr="001A31E9" w:rsidRDefault="00F05879" w:rsidP="00487C7F">
      <w:pPr>
        <w:rPr>
          <w:color w:val="000000" w:themeColor="text1"/>
        </w:rPr>
      </w:pPr>
      <w:r w:rsidRPr="001A31E9">
        <w:rPr>
          <w:color w:val="000000" w:themeColor="text1"/>
        </w:rPr>
        <w:t xml:space="preserve"> </w:t>
      </w:r>
    </w:p>
    <w:p w14:paraId="389509E7" w14:textId="03F46DB4" w:rsidR="004536C1" w:rsidRPr="001A31E9" w:rsidRDefault="00487C7F" w:rsidP="00487C7F">
      <w:pPr>
        <w:numPr>
          <w:ilvl w:val="0"/>
          <w:numId w:val="7"/>
        </w:numPr>
        <w:rPr>
          <w:b/>
          <w:color w:val="000000" w:themeColor="text1"/>
        </w:rPr>
      </w:pPr>
      <w:r w:rsidRPr="00147461">
        <w:rPr>
          <w:b/>
          <w:color w:val="000000" w:themeColor="text1"/>
          <w:highlight w:val="yellow"/>
        </w:rPr>
        <w:t>Preparation of</w:t>
      </w:r>
      <w:r>
        <w:rPr>
          <w:b/>
          <w:color w:val="000000" w:themeColor="text1"/>
        </w:rPr>
        <w:t xml:space="preserve"> m</w:t>
      </w:r>
      <w:r w:rsidR="00F05879" w:rsidRPr="001A31E9">
        <w:rPr>
          <w:b/>
          <w:color w:val="000000" w:themeColor="text1"/>
        </w:rPr>
        <w:t xml:space="preserve">edia and </w:t>
      </w:r>
      <w:r w:rsidR="00F05879" w:rsidRPr="00147461">
        <w:rPr>
          <w:b/>
          <w:color w:val="000000" w:themeColor="text1"/>
          <w:highlight w:val="yellow"/>
        </w:rPr>
        <w:t>supplies for dissection</w:t>
      </w:r>
      <w:r w:rsidR="002D6C81">
        <w:rPr>
          <w:b/>
          <w:color w:val="000000" w:themeColor="text1"/>
        </w:rPr>
        <w:t xml:space="preserve"> </w:t>
      </w:r>
      <w:r w:rsidR="00B145BE" w:rsidRPr="00B145BE">
        <w:rPr>
          <w:color w:val="000000" w:themeColor="text1"/>
        </w:rPr>
        <w:t>(</w:t>
      </w:r>
      <w:r w:rsidR="002D6C81">
        <w:rPr>
          <w:b/>
          <w:color w:val="000000" w:themeColor="text1"/>
        </w:rPr>
        <w:t>~</w:t>
      </w:r>
      <w:r w:rsidR="007E2AE8">
        <w:rPr>
          <w:b/>
          <w:color w:val="000000" w:themeColor="text1"/>
        </w:rPr>
        <w:t>3</w:t>
      </w:r>
      <w:r w:rsidR="002D6C81">
        <w:rPr>
          <w:b/>
          <w:color w:val="000000" w:themeColor="text1"/>
        </w:rPr>
        <w:t>0</w:t>
      </w:r>
      <w:r w:rsidR="002E35AD" w:rsidRPr="002E35AD">
        <w:rPr>
          <w:b/>
          <w:color w:val="000000" w:themeColor="text1"/>
        </w:rPr>
        <w:t>–</w:t>
      </w:r>
      <w:r w:rsidR="002D6C81">
        <w:rPr>
          <w:b/>
          <w:color w:val="000000" w:themeColor="text1"/>
        </w:rPr>
        <w:t>45 min</w:t>
      </w:r>
      <w:r w:rsidR="00B145BE" w:rsidRPr="00B145BE">
        <w:rPr>
          <w:color w:val="000000" w:themeColor="text1"/>
        </w:rPr>
        <w:t>)</w:t>
      </w:r>
      <w:r>
        <w:rPr>
          <w:b/>
          <w:color w:val="000000" w:themeColor="text1"/>
        </w:rPr>
        <w:t xml:space="preserve"> </w:t>
      </w:r>
    </w:p>
    <w:p w14:paraId="48A9B8A3" w14:textId="77777777" w:rsidR="004536C1" w:rsidRPr="001A31E9" w:rsidRDefault="004536C1" w:rsidP="00487C7F">
      <w:pPr>
        <w:rPr>
          <w:b/>
          <w:color w:val="000000" w:themeColor="text1"/>
        </w:rPr>
      </w:pPr>
    </w:p>
    <w:p w14:paraId="0892BA7C" w14:textId="732ECBD6" w:rsidR="00147461" w:rsidRDefault="00F05879" w:rsidP="00147461">
      <w:pPr>
        <w:numPr>
          <w:ilvl w:val="1"/>
          <w:numId w:val="7"/>
        </w:numPr>
        <w:rPr>
          <w:color w:val="000000" w:themeColor="text1"/>
        </w:rPr>
      </w:pPr>
      <w:r w:rsidRPr="001A31E9">
        <w:rPr>
          <w:color w:val="000000" w:themeColor="text1"/>
        </w:rPr>
        <w:t>Prepare and sterile filter slice culture medium (SCM) and dissection medium (DM)</w:t>
      </w:r>
      <w:r w:rsidR="00C413EA">
        <w:rPr>
          <w:color w:val="000000" w:themeColor="text1"/>
        </w:rPr>
        <w:t xml:space="preserve"> as detailed in </w:t>
      </w:r>
      <w:r w:rsidR="00C413EA" w:rsidRPr="00487C7F">
        <w:rPr>
          <w:b/>
          <w:bCs/>
          <w:color w:val="000000" w:themeColor="text1"/>
        </w:rPr>
        <w:t>Table 1</w:t>
      </w:r>
      <w:r w:rsidR="00C413EA">
        <w:rPr>
          <w:color w:val="000000" w:themeColor="text1"/>
        </w:rPr>
        <w:t xml:space="preserve">. </w:t>
      </w:r>
      <w:r w:rsidRPr="001A31E9">
        <w:rPr>
          <w:color w:val="000000" w:themeColor="text1"/>
        </w:rPr>
        <w:t xml:space="preserve">Store </w:t>
      </w:r>
      <w:r w:rsidR="009645FD" w:rsidRPr="001A31E9">
        <w:rPr>
          <w:color w:val="000000" w:themeColor="text1"/>
        </w:rPr>
        <w:t>at</w:t>
      </w:r>
      <w:r w:rsidRPr="001A31E9">
        <w:rPr>
          <w:color w:val="000000" w:themeColor="text1"/>
        </w:rPr>
        <w:t xml:space="preserve"> 4</w:t>
      </w:r>
      <w:r w:rsidR="00EC6008" w:rsidRPr="001A31E9">
        <w:rPr>
          <w:color w:val="000000" w:themeColor="text1"/>
        </w:rPr>
        <w:t xml:space="preserve"> </w:t>
      </w:r>
      <w:r w:rsidR="002E35AD">
        <w:rPr>
          <w:color w:val="000000" w:themeColor="text1"/>
        </w:rPr>
        <w:t>°</w:t>
      </w:r>
      <w:r w:rsidRPr="001A31E9">
        <w:rPr>
          <w:color w:val="000000" w:themeColor="text1"/>
        </w:rPr>
        <w:t>C.</w:t>
      </w:r>
      <w:r w:rsidR="00147461">
        <w:rPr>
          <w:color w:val="000000" w:themeColor="text1"/>
        </w:rPr>
        <w:t xml:space="preserve"> </w:t>
      </w:r>
      <w:r w:rsidR="002E35AD" w:rsidRPr="001A31E9">
        <w:rPr>
          <w:color w:val="000000" w:themeColor="text1"/>
        </w:rPr>
        <w:t>If any</w:t>
      </w:r>
      <w:r w:rsidR="00147461" w:rsidRPr="001A31E9">
        <w:rPr>
          <w:color w:val="000000" w:themeColor="text1"/>
        </w:rPr>
        <w:t xml:space="preserve"> factors </w:t>
      </w:r>
      <w:r w:rsidR="002E35AD">
        <w:rPr>
          <w:color w:val="000000" w:themeColor="text1"/>
        </w:rPr>
        <w:t xml:space="preserve">are </w:t>
      </w:r>
      <w:r w:rsidR="00147461">
        <w:rPr>
          <w:color w:val="000000" w:themeColor="text1"/>
        </w:rPr>
        <w:t xml:space="preserve">being tested </w:t>
      </w:r>
      <w:r w:rsidR="00147461" w:rsidRPr="001A31E9">
        <w:rPr>
          <w:color w:val="000000" w:themeColor="text1"/>
        </w:rPr>
        <w:t xml:space="preserve">for the myelination assay </w:t>
      </w:r>
      <w:r w:rsidR="002E35AD" w:rsidRPr="001A31E9">
        <w:rPr>
          <w:color w:val="000000" w:themeColor="text1"/>
        </w:rPr>
        <w:t xml:space="preserve">add </w:t>
      </w:r>
      <w:r w:rsidR="002E35AD">
        <w:rPr>
          <w:color w:val="000000" w:themeColor="text1"/>
        </w:rPr>
        <w:t xml:space="preserve">them </w:t>
      </w:r>
      <w:r w:rsidR="00147461" w:rsidRPr="001A31E9">
        <w:rPr>
          <w:color w:val="000000" w:themeColor="text1"/>
        </w:rPr>
        <w:t xml:space="preserve">to the </w:t>
      </w:r>
      <w:r w:rsidR="00147461">
        <w:rPr>
          <w:color w:val="000000" w:themeColor="text1"/>
        </w:rPr>
        <w:t>SCM just before use.</w:t>
      </w:r>
    </w:p>
    <w:p w14:paraId="2D7F48A6" w14:textId="77777777" w:rsidR="00147461" w:rsidRDefault="00147461" w:rsidP="00147461">
      <w:pPr>
        <w:rPr>
          <w:color w:val="000000" w:themeColor="text1"/>
        </w:rPr>
      </w:pPr>
    </w:p>
    <w:p w14:paraId="21123B36" w14:textId="654ECE2C" w:rsidR="004536C1" w:rsidRPr="00147461" w:rsidRDefault="00E73977" w:rsidP="00147461">
      <w:pPr>
        <w:numPr>
          <w:ilvl w:val="1"/>
          <w:numId w:val="7"/>
        </w:numPr>
        <w:rPr>
          <w:color w:val="000000" w:themeColor="text1"/>
        </w:rPr>
      </w:pPr>
      <w:r w:rsidRPr="00147461">
        <w:rPr>
          <w:color w:val="000000" w:themeColor="text1"/>
        </w:rPr>
        <w:t>Pipette 1 mL of SCM into each well of 6</w:t>
      </w:r>
      <w:r w:rsidR="002E35AD">
        <w:rPr>
          <w:color w:val="000000" w:themeColor="text1"/>
        </w:rPr>
        <w:t xml:space="preserve"> </w:t>
      </w:r>
      <w:r w:rsidRPr="00147461">
        <w:rPr>
          <w:color w:val="000000" w:themeColor="text1"/>
        </w:rPr>
        <w:t>well plate.</w:t>
      </w:r>
    </w:p>
    <w:p w14:paraId="60DA4012" w14:textId="77777777" w:rsidR="00A1503B" w:rsidRPr="001A31E9" w:rsidRDefault="00A1503B" w:rsidP="00487C7F">
      <w:pPr>
        <w:rPr>
          <w:color w:val="000000" w:themeColor="text1"/>
        </w:rPr>
      </w:pPr>
    </w:p>
    <w:p w14:paraId="7A8B31C8" w14:textId="55EF9C9B" w:rsidR="004536C1" w:rsidRPr="00147461" w:rsidRDefault="00F05879" w:rsidP="00147461">
      <w:pPr>
        <w:numPr>
          <w:ilvl w:val="1"/>
          <w:numId w:val="7"/>
        </w:numPr>
        <w:rPr>
          <w:color w:val="000000" w:themeColor="text1"/>
          <w:highlight w:val="yellow"/>
        </w:rPr>
      </w:pPr>
      <w:r w:rsidRPr="001A31E9">
        <w:rPr>
          <w:color w:val="000000" w:themeColor="text1"/>
          <w:highlight w:val="yellow"/>
        </w:rPr>
        <w:t xml:space="preserve">Using sterile forceps, place </w:t>
      </w:r>
      <w:r w:rsidR="002E35AD">
        <w:rPr>
          <w:color w:val="000000" w:themeColor="text1"/>
          <w:highlight w:val="yellow"/>
        </w:rPr>
        <w:t xml:space="preserve">an </w:t>
      </w:r>
      <w:r w:rsidRPr="001A31E9">
        <w:rPr>
          <w:color w:val="000000" w:themeColor="text1"/>
          <w:highlight w:val="yellow"/>
        </w:rPr>
        <w:t>organotypic insert into each well</w:t>
      </w:r>
      <w:r w:rsidR="002E35AD">
        <w:rPr>
          <w:color w:val="000000" w:themeColor="text1"/>
          <w:highlight w:val="yellow"/>
        </w:rPr>
        <w:t>,</w:t>
      </w:r>
      <w:r w:rsidRPr="001A31E9">
        <w:rPr>
          <w:color w:val="000000" w:themeColor="text1"/>
          <w:highlight w:val="yellow"/>
        </w:rPr>
        <w:t xml:space="preserve"> ensuring no bubbles</w:t>
      </w:r>
      <w:r w:rsidR="00147461">
        <w:rPr>
          <w:color w:val="000000" w:themeColor="text1"/>
          <w:highlight w:val="yellow"/>
        </w:rPr>
        <w:t xml:space="preserve"> are trapped</w:t>
      </w:r>
      <w:r w:rsidRPr="001A31E9">
        <w:rPr>
          <w:color w:val="000000" w:themeColor="text1"/>
          <w:highlight w:val="yellow"/>
        </w:rPr>
        <w:t xml:space="preserve"> under the </w:t>
      </w:r>
      <w:r w:rsidRPr="00147461">
        <w:rPr>
          <w:color w:val="000000" w:themeColor="text1"/>
          <w:highlight w:val="yellow"/>
        </w:rPr>
        <w:t>membrane</w:t>
      </w:r>
      <w:r w:rsidR="00147461" w:rsidRPr="00147461">
        <w:rPr>
          <w:color w:val="000000" w:themeColor="text1"/>
          <w:highlight w:val="yellow"/>
        </w:rPr>
        <w:t>.</w:t>
      </w:r>
      <w:r w:rsidR="00147461">
        <w:rPr>
          <w:color w:val="000000" w:themeColor="text1"/>
          <w:highlight w:val="yellow"/>
        </w:rPr>
        <w:t xml:space="preserve"> </w:t>
      </w:r>
      <w:r w:rsidRPr="00147461">
        <w:rPr>
          <w:color w:val="000000" w:themeColor="text1"/>
          <w:highlight w:val="yellow"/>
        </w:rPr>
        <w:t xml:space="preserve">Warm </w:t>
      </w:r>
      <w:r w:rsidR="00884F40">
        <w:rPr>
          <w:color w:val="000000" w:themeColor="text1"/>
          <w:highlight w:val="yellow"/>
        </w:rPr>
        <w:t xml:space="preserve">the </w:t>
      </w:r>
      <w:r w:rsidRPr="00147461">
        <w:rPr>
          <w:color w:val="000000" w:themeColor="text1"/>
          <w:highlight w:val="yellow"/>
        </w:rPr>
        <w:t xml:space="preserve">plate with media </w:t>
      </w:r>
      <w:r w:rsidR="00137E7D">
        <w:rPr>
          <w:color w:val="000000" w:themeColor="text1"/>
          <w:highlight w:val="yellow"/>
        </w:rPr>
        <w:t>at</w:t>
      </w:r>
      <w:r w:rsidRPr="00147461">
        <w:rPr>
          <w:color w:val="000000" w:themeColor="text1"/>
          <w:highlight w:val="yellow"/>
        </w:rPr>
        <w:t xml:space="preserve"> 37</w:t>
      </w:r>
      <w:r w:rsidR="00EC6008" w:rsidRPr="00147461">
        <w:rPr>
          <w:color w:val="000000" w:themeColor="text1"/>
          <w:highlight w:val="yellow"/>
        </w:rPr>
        <w:t xml:space="preserve"> </w:t>
      </w:r>
      <w:r w:rsidR="002E35AD">
        <w:rPr>
          <w:color w:val="000000" w:themeColor="text1"/>
          <w:highlight w:val="yellow"/>
        </w:rPr>
        <w:t>°</w:t>
      </w:r>
      <w:r w:rsidRPr="00147461">
        <w:rPr>
          <w:color w:val="000000" w:themeColor="text1"/>
          <w:highlight w:val="yellow"/>
        </w:rPr>
        <w:t>C</w:t>
      </w:r>
      <w:r w:rsidR="002E35AD">
        <w:rPr>
          <w:color w:val="000000" w:themeColor="text1"/>
          <w:highlight w:val="yellow"/>
        </w:rPr>
        <w:t xml:space="preserve"> </w:t>
      </w:r>
      <w:r w:rsidR="00137E7D">
        <w:rPr>
          <w:color w:val="000000" w:themeColor="text1"/>
          <w:highlight w:val="yellow"/>
        </w:rPr>
        <w:t>in</w:t>
      </w:r>
      <w:r w:rsidRPr="00147461">
        <w:rPr>
          <w:color w:val="000000" w:themeColor="text1"/>
          <w:highlight w:val="yellow"/>
        </w:rPr>
        <w:t xml:space="preserve"> 7.5% CO</w:t>
      </w:r>
      <w:r w:rsidRPr="00147461">
        <w:rPr>
          <w:color w:val="000000" w:themeColor="text1"/>
          <w:highlight w:val="yellow"/>
          <w:vertAlign w:val="subscript"/>
        </w:rPr>
        <w:t>2</w:t>
      </w:r>
      <w:r w:rsidRPr="00147461">
        <w:rPr>
          <w:color w:val="000000" w:themeColor="text1"/>
          <w:highlight w:val="yellow"/>
        </w:rPr>
        <w:t xml:space="preserve"> incubator.</w:t>
      </w:r>
    </w:p>
    <w:p w14:paraId="4901CCC0" w14:textId="77777777" w:rsidR="004536C1" w:rsidRPr="001A31E9" w:rsidRDefault="004536C1" w:rsidP="00487C7F">
      <w:pPr>
        <w:rPr>
          <w:color w:val="000000" w:themeColor="text1"/>
        </w:rPr>
      </w:pPr>
    </w:p>
    <w:p w14:paraId="6518CEC5" w14:textId="27BC7FF3" w:rsidR="004536C1" w:rsidRPr="00152173" w:rsidRDefault="002D6C81" w:rsidP="00487C7F">
      <w:pPr>
        <w:numPr>
          <w:ilvl w:val="0"/>
          <w:numId w:val="7"/>
        </w:numPr>
        <w:rPr>
          <w:b/>
          <w:color w:val="000000" w:themeColor="text1"/>
          <w:highlight w:val="yellow"/>
        </w:rPr>
      </w:pPr>
      <w:r w:rsidRPr="00152173">
        <w:rPr>
          <w:b/>
          <w:color w:val="000000" w:themeColor="text1"/>
          <w:highlight w:val="yellow"/>
        </w:rPr>
        <w:t>Prepar</w:t>
      </w:r>
      <w:r w:rsidR="00487C7F" w:rsidRPr="00152173">
        <w:rPr>
          <w:b/>
          <w:color w:val="000000" w:themeColor="text1"/>
          <w:highlight w:val="yellow"/>
        </w:rPr>
        <w:t>ation of the</w:t>
      </w:r>
      <w:r w:rsidRPr="00152173">
        <w:rPr>
          <w:b/>
          <w:color w:val="000000" w:themeColor="text1"/>
          <w:highlight w:val="yellow"/>
        </w:rPr>
        <w:t xml:space="preserve"> dissection area </w:t>
      </w:r>
      <w:r w:rsidR="00B145BE" w:rsidRPr="00B145BE">
        <w:rPr>
          <w:color w:val="000000" w:themeColor="text1"/>
          <w:highlight w:val="yellow"/>
        </w:rPr>
        <w:t>(</w:t>
      </w:r>
      <w:r w:rsidRPr="00152173">
        <w:rPr>
          <w:b/>
          <w:color w:val="000000" w:themeColor="text1"/>
          <w:highlight w:val="yellow"/>
        </w:rPr>
        <w:t>~5</w:t>
      </w:r>
      <w:r w:rsidR="00E7587C" w:rsidRPr="00E7587C">
        <w:rPr>
          <w:b/>
          <w:color w:val="000000" w:themeColor="text1"/>
          <w:highlight w:val="yellow"/>
        </w:rPr>
        <w:t>–</w:t>
      </w:r>
      <w:r w:rsidR="00E7587C">
        <w:rPr>
          <w:b/>
          <w:color w:val="000000" w:themeColor="text1"/>
          <w:highlight w:val="yellow"/>
        </w:rPr>
        <w:t>10</w:t>
      </w:r>
      <w:r w:rsidRPr="00152173">
        <w:rPr>
          <w:b/>
          <w:color w:val="000000" w:themeColor="text1"/>
          <w:highlight w:val="yellow"/>
        </w:rPr>
        <w:t xml:space="preserve"> min</w:t>
      </w:r>
      <w:r w:rsidR="00B145BE" w:rsidRPr="00B145BE">
        <w:rPr>
          <w:color w:val="000000" w:themeColor="text1"/>
          <w:highlight w:val="yellow"/>
        </w:rPr>
        <w:t>)</w:t>
      </w:r>
    </w:p>
    <w:p w14:paraId="1617C9BE" w14:textId="77777777" w:rsidR="00A1503B" w:rsidRPr="001A31E9" w:rsidRDefault="00A1503B" w:rsidP="00487C7F">
      <w:pPr>
        <w:rPr>
          <w:color w:val="000000" w:themeColor="text1"/>
        </w:rPr>
      </w:pPr>
    </w:p>
    <w:p w14:paraId="2D4B5A89" w14:textId="1048AB6E" w:rsidR="00C413EA" w:rsidRPr="001A31E9" w:rsidRDefault="00C413EA" w:rsidP="00487C7F">
      <w:pPr>
        <w:numPr>
          <w:ilvl w:val="1"/>
          <w:numId w:val="7"/>
        </w:numPr>
        <w:rPr>
          <w:color w:val="000000" w:themeColor="text1"/>
          <w:highlight w:val="yellow"/>
        </w:rPr>
      </w:pPr>
      <w:r w:rsidRPr="001A31E9">
        <w:rPr>
          <w:color w:val="000000" w:themeColor="text1"/>
          <w:highlight w:val="yellow"/>
        </w:rPr>
        <w:t>Perform procedures in a sterile laminar flow hood or on the benchtop with adequate aseptic techniques for all steps of the procedure. Wipe all areas clean with 70% ethanol.</w:t>
      </w:r>
    </w:p>
    <w:p w14:paraId="0A61518D" w14:textId="77777777" w:rsidR="00C413EA" w:rsidRPr="001A31E9" w:rsidRDefault="00C413EA" w:rsidP="00487C7F">
      <w:pPr>
        <w:rPr>
          <w:color w:val="000000" w:themeColor="text1"/>
          <w:highlight w:val="yellow"/>
        </w:rPr>
      </w:pPr>
    </w:p>
    <w:p w14:paraId="01DB3189" w14:textId="26F68D9A" w:rsidR="004536C1" w:rsidRPr="001A31E9" w:rsidRDefault="00F05879" w:rsidP="00487C7F">
      <w:pPr>
        <w:numPr>
          <w:ilvl w:val="1"/>
          <w:numId w:val="7"/>
        </w:numPr>
        <w:rPr>
          <w:color w:val="000000" w:themeColor="text1"/>
          <w:highlight w:val="yellow"/>
        </w:rPr>
      </w:pPr>
      <w:r w:rsidRPr="001A31E9">
        <w:rPr>
          <w:color w:val="000000" w:themeColor="text1"/>
          <w:highlight w:val="yellow"/>
        </w:rPr>
        <w:t xml:space="preserve">Place a new blade and silicone cutting stage on the tissue </w:t>
      </w:r>
      <w:r w:rsidR="00E7587C">
        <w:rPr>
          <w:color w:val="000000" w:themeColor="text1"/>
          <w:highlight w:val="yellow"/>
        </w:rPr>
        <w:t>slicer</w:t>
      </w:r>
      <w:r w:rsidRPr="001A31E9">
        <w:rPr>
          <w:color w:val="000000" w:themeColor="text1"/>
          <w:highlight w:val="yellow"/>
        </w:rPr>
        <w:t xml:space="preserve">. Pipette </w:t>
      </w:r>
      <w:r w:rsidR="00E15E24" w:rsidRPr="001A31E9">
        <w:rPr>
          <w:color w:val="000000" w:themeColor="text1"/>
          <w:highlight w:val="yellow"/>
        </w:rPr>
        <w:t>~</w:t>
      </w:r>
      <w:r w:rsidRPr="001A31E9">
        <w:rPr>
          <w:color w:val="000000" w:themeColor="text1"/>
          <w:highlight w:val="yellow"/>
        </w:rPr>
        <w:t>300</w:t>
      </w:r>
      <w:r w:rsidR="00EC6008" w:rsidRPr="001A31E9">
        <w:rPr>
          <w:color w:val="000000" w:themeColor="text1"/>
          <w:highlight w:val="yellow"/>
        </w:rPr>
        <w:t xml:space="preserve"> </w:t>
      </w:r>
      <w:r w:rsidR="00E7587C">
        <w:rPr>
          <w:color w:val="000000" w:themeColor="text1"/>
          <w:highlight w:val="yellow"/>
        </w:rPr>
        <w:t>µ</w:t>
      </w:r>
      <w:r w:rsidRPr="001A31E9">
        <w:rPr>
          <w:color w:val="000000" w:themeColor="text1"/>
          <w:highlight w:val="yellow"/>
        </w:rPr>
        <w:t>L of sterile water or 70% ethanol under the cutting stage to ensure it stays in place.</w:t>
      </w:r>
    </w:p>
    <w:p w14:paraId="78AE1F21" w14:textId="77777777" w:rsidR="00A1503B" w:rsidRPr="001A31E9" w:rsidRDefault="00A1503B" w:rsidP="00487C7F">
      <w:pPr>
        <w:rPr>
          <w:color w:val="000000" w:themeColor="text1"/>
          <w:highlight w:val="yellow"/>
        </w:rPr>
      </w:pPr>
    </w:p>
    <w:p w14:paraId="5108161B" w14:textId="7EC547F7" w:rsidR="004536C1" w:rsidRPr="001A31E9" w:rsidRDefault="00F05879" w:rsidP="00487C7F">
      <w:pPr>
        <w:numPr>
          <w:ilvl w:val="1"/>
          <w:numId w:val="7"/>
        </w:numPr>
        <w:rPr>
          <w:color w:val="000000" w:themeColor="text1"/>
          <w:highlight w:val="yellow"/>
        </w:rPr>
      </w:pPr>
      <w:r w:rsidRPr="001A31E9">
        <w:rPr>
          <w:color w:val="000000" w:themeColor="text1"/>
          <w:highlight w:val="yellow"/>
        </w:rPr>
        <w:t xml:space="preserve">Use a cotton swab to gently wipe the tissue </w:t>
      </w:r>
      <w:r w:rsidR="00137E7D">
        <w:rPr>
          <w:color w:val="000000" w:themeColor="text1"/>
          <w:highlight w:val="yellow"/>
        </w:rPr>
        <w:t>slicer</w:t>
      </w:r>
      <w:r w:rsidRPr="001A31E9">
        <w:rPr>
          <w:color w:val="000000" w:themeColor="text1"/>
          <w:highlight w:val="yellow"/>
        </w:rPr>
        <w:t xml:space="preserve"> blade and cutting stage with 70% ethanol</w:t>
      </w:r>
      <w:r w:rsidR="00E7587C" w:rsidRPr="001A31E9">
        <w:rPr>
          <w:color w:val="000000" w:themeColor="text1"/>
          <w:highlight w:val="yellow"/>
        </w:rPr>
        <w:t xml:space="preserve">. </w:t>
      </w:r>
      <w:r w:rsidR="00E7587C">
        <w:rPr>
          <w:color w:val="000000" w:themeColor="text1"/>
          <w:highlight w:val="yellow"/>
        </w:rPr>
        <w:t>D</w:t>
      </w:r>
      <w:r w:rsidRPr="001A31E9">
        <w:rPr>
          <w:color w:val="000000" w:themeColor="text1"/>
          <w:highlight w:val="yellow"/>
        </w:rPr>
        <w:t xml:space="preserve">ry before using the tissue </w:t>
      </w:r>
      <w:r w:rsidR="00137E7D">
        <w:rPr>
          <w:color w:val="000000" w:themeColor="text1"/>
          <w:highlight w:val="yellow"/>
        </w:rPr>
        <w:t>slicer</w:t>
      </w:r>
      <w:r w:rsidRPr="001A31E9">
        <w:rPr>
          <w:color w:val="000000" w:themeColor="text1"/>
          <w:highlight w:val="yellow"/>
        </w:rPr>
        <w:t>.</w:t>
      </w:r>
    </w:p>
    <w:p w14:paraId="3748915C" w14:textId="77777777" w:rsidR="00E162F9" w:rsidRPr="001A31E9" w:rsidRDefault="00E162F9" w:rsidP="00487C7F">
      <w:pPr>
        <w:pStyle w:val="ListParagraph"/>
        <w:ind w:left="0"/>
        <w:rPr>
          <w:color w:val="000000" w:themeColor="text1"/>
          <w:highlight w:val="yellow"/>
        </w:rPr>
      </w:pPr>
    </w:p>
    <w:p w14:paraId="260F62A8" w14:textId="7166CE41" w:rsidR="00E162F9" w:rsidRPr="001A31E9" w:rsidRDefault="00E162F9" w:rsidP="00487C7F">
      <w:pPr>
        <w:numPr>
          <w:ilvl w:val="1"/>
          <w:numId w:val="7"/>
        </w:numPr>
        <w:rPr>
          <w:color w:val="000000" w:themeColor="text1"/>
          <w:highlight w:val="yellow"/>
        </w:rPr>
      </w:pPr>
      <w:r w:rsidRPr="001A31E9">
        <w:rPr>
          <w:color w:val="000000" w:themeColor="text1"/>
          <w:highlight w:val="yellow"/>
        </w:rPr>
        <w:t>Spray all dissection tools with 70% ethanol and dry prior to the dissection.</w:t>
      </w:r>
    </w:p>
    <w:p w14:paraId="6F28976E" w14:textId="77777777" w:rsidR="00A1503B" w:rsidRPr="001A31E9" w:rsidRDefault="00A1503B" w:rsidP="00487C7F">
      <w:pPr>
        <w:rPr>
          <w:color w:val="000000" w:themeColor="text1"/>
          <w:highlight w:val="yellow"/>
        </w:rPr>
      </w:pPr>
    </w:p>
    <w:p w14:paraId="690EA7CF" w14:textId="75308053" w:rsidR="00F27724" w:rsidRPr="001A31E9" w:rsidRDefault="00F05879" w:rsidP="00487C7F">
      <w:pPr>
        <w:numPr>
          <w:ilvl w:val="1"/>
          <w:numId w:val="7"/>
        </w:numPr>
        <w:rPr>
          <w:color w:val="000000" w:themeColor="text1"/>
          <w:highlight w:val="yellow"/>
        </w:rPr>
      </w:pPr>
      <w:r w:rsidRPr="001A31E9">
        <w:rPr>
          <w:color w:val="000000" w:themeColor="text1"/>
          <w:highlight w:val="yellow"/>
        </w:rPr>
        <w:t xml:space="preserve">Prepare </w:t>
      </w:r>
      <w:r w:rsidR="00414815" w:rsidRPr="001A31E9">
        <w:rPr>
          <w:color w:val="000000" w:themeColor="text1"/>
          <w:highlight w:val="yellow"/>
        </w:rPr>
        <w:t xml:space="preserve">two </w:t>
      </w:r>
      <w:r w:rsidRPr="001A31E9">
        <w:rPr>
          <w:color w:val="000000" w:themeColor="text1"/>
          <w:highlight w:val="yellow"/>
        </w:rPr>
        <w:t>10</w:t>
      </w:r>
      <w:r w:rsidR="00EC6008" w:rsidRPr="001A31E9">
        <w:rPr>
          <w:color w:val="000000" w:themeColor="text1"/>
          <w:highlight w:val="yellow"/>
        </w:rPr>
        <w:t xml:space="preserve"> </w:t>
      </w:r>
      <w:r w:rsidRPr="001A31E9">
        <w:rPr>
          <w:color w:val="000000" w:themeColor="text1"/>
          <w:highlight w:val="yellow"/>
        </w:rPr>
        <w:t xml:space="preserve">cm </w:t>
      </w:r>
      <w:r w:rsidR="009645FD" w:rsidRPr="001A31E9">
        <w:rPr>
          <w:color w:val="000000" w:themeColor="text1"/>
          <w:highlight w:val="yellow"/>
        </w:rPr>
        <w:t>P</w:t>
      </w:r>
      <w:r w:rsidRPr="001A31E9">
        <w:rPr>
          <w:color w:val="000000" w:themeColor="text1"/>
          <w:highlight w:val="yellow"/>
        </w:rPr>
        <w:t xml:space="preserve">etri dishes: </w:t>
      </w:r>
      <w:r w:rsidR="00884F40" w:rsidRPr="001A31E9">
        <w:rPr>
          <w:color w:val="000000" w:themeColor="text1"/>
          <w:highlight w:val="yellow"/>
        </w:rPr>
        <w:t>one with 15</w:t>
      </w:r>
      <w:r w:rsidR="002E35AD" w:rsidRPr="002E35AD">
        <w:rPr>
          <w:color w:val="000000" w:themeColor="text1"/>
          <w:highlight w:val="yellow"/>
        </w:rPr>
        <w:t>–</w:t>
      </w:r>
      <w:r w:rsidR="00884F40" w:rsidRPr="001A31E9">
        <w:rPr>
          <w:color w:val="000000" w:themeColor="text1"/>
          <w:highlight w:val="yellow"/>
        </w:rPr>
        <w:t>20 mL of DM,</w:t>
      </w:r>
      <w:r w:rsidR="00884F40">
        <w:rPr>
          <w:color w:val="000000" w:themeColor="text1"/>
          <w:highlight w:val="yellow"/>
        </w:rPr>
        <w:t xml:space="preserve"> </w:t>
      </w:r>
      <w:r w:rsidR="00414815" w:rsidRPr="001A31E9">
        <w:rPr>
          <w:color w:val="000000" w:themeColor="text1"/>
          <w:highlight w:val="yellow"/>
        </w:rPr>
        <w:t>one</w:t>
      </w:r>
      <w:r w:rsidRPr="001A31E9">
        <w:rPr>
          <w:color w:val="000000" w:themeColor="text1"/>
          <w:highlight w:val="yellow"/>
        </w:rPr>
        <w:t xml:space="preserve"> with 10</w:t>
      </w:r>
      <w:r w:rsidR="00EC6008" w:rsidRPr="001A31E9">
        <w:rPr>
          <w:color w:val="000000" w:themeColor="text1"/>
          <w:highlight w:val="yellow"/>
        </w:rPr>
        <w:t xml:space="preserve"> </w:t>
      </w:r>
      <w:r w:rsidRPr="001A31E9">
        <w:rPr>
          <w:color w:val="000000" w:themeColor="text1"/>
          <w:highlight w:val="yellow"/>
        </w:rPr>
        <w:t>mL of SCM. Store on ice.</w:t>
      </w:r>
      <w:r w:rsidR="00F27724" w:rsidRPr="001A31E9">
        <w:rPr>
          <w:color w:val="000000" w:themeColor="text1"/>
          <w:highlight w:val="yellow"/>
        </w:rPr>
        <w:t xml:space="preserve"> Keep all medi</w:t>
      </w:r>
      <w:r w:rsidR="00137E7D">
        <w:rPr>
          <w:color w:val="000000" w:themeColor="text1"/>
          <w:highlight w:val="yellow"/>
        </w:rPr>
        <w:t>a</w:t>
      </w:r>
      <w:r w:rsidR="00F27724" w:rsidRPr="001A31E9">
        <w:rPr>
          <w:color w:val="000000" w:themeColor="text1"/>
          <w:highlight w:val="yellow"/>
        </w:rPr>
        <w:t xml:space="preserve"> and </w:t>
      </w:r>
      <w:r w:rsidR="009645FD" w:rsidRPr="001A31E9">
        <w:rPr>
          <w:color w:val="000000" w:themeColor="text1"/>
          <w:highlight w:val="yellow"/>
        </w:rPr>
        <w:t>P</w:t>
      </w:r>
      <w:r w:rsidR="00F27724" w:rsidRPr="001A31E9">
        <w:rPr>
          <w:color w:val="000000" w:themeColor="text1"/>
          <w:highlight w:val="yellow"/>
        </w:rPr>
        <w:t>etri dishes on ice when not dissecting.</w:t>
      </w:r>
    </w:p>
    <w:p w14:paraId="367406AF" w14:textId="77777777" w:rsidR="002D6C81" w:rsidRDefault="002D6C81" w:rsidP="00487C7F">
      <w:pPr>
        <w:rPr>
          <w:color w:val="000000" w:themeColor="text1"/>
        </w:rPr>
      </w:pPr>
    </w:p>
    <w:p w14:paraId="4305EA50" w14:textId="33EE70CB" w:rsidR="002D6C81" w:rsidRPr="00B147EC" w:rsidRDefault="00CC495C" w:rsidP="00487C7F">
      <w:pPr>
        <w:numPr>
          <w:ilvl w:val="0"/>
          <w:numId w:val="7"/>
        </w:numPr>
        <w:rPr>
          <w:b/>
          <w:color w:val="000000" w:themeColor="text1"/>
          <w:highlight w:val="yellow"/>
        </w:rPr>
      </w:pPr>
      <w:r w:rsidRPr="00152173">
        <w:rPr>
          <w:b/>
          <w:color w:val="000000" w:themeColor="text1"/>
          <w:highlight w:val="yellow"/>
        </w:rPr>
        <w:t>C</w:t>
      </w:r>
      <w:r w:rsidR="00FA2B2C" w:rsidRPr="00152173">
        <w:rPr>
          <w:b/>
          <w:color w:val="000000" w:themeColor="text1"/>
          <w:highlight w:val="yellow"/>
        </w:rPr>
        <w:t xml:space="preserve">erebellar slice culture dissection </w:t>
      </w:r>
      <w:r w:rsidR="00B145BE" w:rsidRPr="00B145BE">
        <w:rPr>
          <w:color w:val="000000" w:themeColor="text1"/>
          <w:highlight w:val="yellow"/>
        </w:rPr>
        <w:t>(</w:t>
      </w:r>
      <w:r w:rsidR="00FA2B2C" w:rsidRPr="00152173">
        <w:rPr>
          <w:b/>
          <w:color w:val="000000" w:themeColor="text1"/>
          <w:highlight w:val="yellow"/>
        </w:rPr>
        <w:t>~15</w:t>
      </w:r>
      <w:r w:rsidR="00137E7D" w:rsidRPr="00137E7D">
        <w:rPr>
          <w:b/>
          <w:color w:val="000000" w:themeColor="text1"/>
          <w:highlight w:val="yellow"/>
        </w:rPr>
        <w:t>–</w:t>
      </w:r>
      <w:r w:rsidR="00FA2B2C" w:rsidRPr="00152173">
        <w:rPr>
          <w:b/>
          <w:color w:val="000000" w:themeColor="text1"/>
          <w:highlight w:val="yellow"/>
        </w:rPr>
        <w:t>20 min per pup</w:t>
      </w:r>
      <w:r w:rsidR="00B145BE" w:rsidRPr="00B145BE">
        <w:rPr>
          <w:color w:val="000000" w:themeColor="text1"/>
          <w:highlight w:val="yellow"/>
        </w:rPr>
        <w:t>)</w:t>
      </w:r>
    </w:p>
    <w:p w14:paraId="50185F3F" w14:textId="77777777" w:rsidR="00A1503B" w:rsidRPr="001A31E9" w:rsidRDefault="00A1503B" w:rsidP="00487C7F">
      <w:pPr>
        <w:rPr>
          <w:color w:val="000000" w:themeColor="text1"/>
        </w:rPr>
      </w:pPr>
    </w:p>
    <w:p w14:paraId="761D261D" w14:textId="5D69DD28" w:rsidR="004536C1" w:rsidRPr="001A31E9" w:rsidRDefault="00F05879" w:rsidP="00487C7F">
      <w:pPr>
        <w:numPr>
          <w:ilvl w:val="1"/>
          <w:numId w:val="7"/>
        </w:numPr>
        <w:rPr>
          <w:color w:val="000000" w:themeColor="text1"/>
        </w:rPr>
      </w:pPr>
      <w:r w:rsidRPr="001A31E9">
        <w:rPr>
          <w:color w:val="000000" w:themeColor="text1"/>
        </w:rPr>
        <w:t>Place</w:t>
      </w:r>
      <w:r w:rsidR="00AE5192" w:rsidRPr="001A31E9">
        <w:rPr>
          <w:color w:val="000000" w:themeColor="text1"/>
        </w:rPr>
        <w:t xml:space="preserve"> </w:t>
      </w:r>
      <w:r w:rsidR="00147461">
        <w:rPr>
          <w:color w:val="000000" w:themeColor="text1"/>
        </w:rPr>
        <w:t xml:space="preserve">the </w:t>
      </w:r>
      <w:r w:rsidR="009645FD" w:rsidRPr="001A31E9">
        <w:rPr>
          <w:color w:val="000000" w:themeColor="text1"/>
        </w:rPr>
        <w:t>P</w:t>
      </w:r>
      <w:r w:rsidRPr="001A31E9">
        <w:rPr>
          <w:color w:val="000000" w:themeColor="text1"/>
        </w:rPr>
        <w:t xml:space="preserve">etri dish </w:t>
      </w:r>
      <w:r w:rsidR="00AE5192" w:rsidRPr="001A31E9">
        <w:rPr>
          <w:color w:val="000000" w:themeColor="text1"/>
        </w:rPr>
        <w:t xml:space="preserve">with DM </w:t>
      </w:r>
      <w:r w:rsidRPr="001A31E9">
        <w:rPr>
          <w:color w:val="000000" w:themeColor="text1"/>
        </w:rPr>
        <w:t xml:space="preserve">on </w:t>
      </w:r>
      <w:r w:rsidR="00147461">
        <w:rPr>
          <w:color w:val="000000" w:themeColor="text1"/>
        </w:rPr>
        <w:t xml:space="preserve">a </w:t>
      </w:r>
      <w:r w:rsidRPr="001A31E9">
        <w:rPr>
          <w:color w:val="000000" w:themeColor="text1"/>
        </w:rPr>
        <w:t>dissecti</w:t>
      </w:r>
      <w:r w:rsidR="00AF7BBB">
        <w:rPr>
          <w:color w:val="000000" w:themeColor="text1"/>
        </w:rPr>
        <w:t>ng</w:t>
      </w:r>
      <w:r w:rsidRPr="001A31E9">
        <w:rPr>
          <w:color w:val="000000" w:themeColor="text1"/>
        </w:rPr>
        <w:t xml:space="preserve"> </w:t>
      </w:r>
      <w:r w:rsidR="00AF7BBB">
        <w:rPr>
          <w:color w:val="000000" w:themeColor="text1"/>
        </w:rPr>
        <w:t>micro</w:t>
      </w:r>
      <w:r w:rsidRPr="001A31E9">
        <w:rPr>
          <w:color w:val="000000" w:themeColor="text1"/>
        </w:rPr>
        <w:t>scope</w:t>
      </w:r>
      <w:r w:rsidR="00A1503B" w:rsidRPr="001A31E9">
        <w:rPr>
          <w:color w:val="000000" w:themeColor="text1"/>
        </w:rPr>
        <w:t>.</w:t>
      </w:r>
    </w:p>
    <w:p w14:paraId="39D68D65" w14:textId="77777777" w:rsidR="00A1503B" w:rsidRPr="001A31E9" w:rsidRDefault="00A1503B" w:rsidP="00487C7F">
      <w:pPr>
        <w:rPr>
          <w:color w:val="000000" w:themeColor="text1"/>
        </w:rPr>
      </w:pPr>
    </w:p>
    <w:p w14:paraId="574C0AA3" w14:textId="2292E5DE" w:rsidR="004536C1" w:rsidRPr="001A31E9" w:rsidRDefault="00F05879" w:rsidP="00487C7F">
      <w:pPr>
        <w:numPr>
          <w:ilvl w:val="1"/>
          <w:numId w:val="7"/>
        </w:numPr>
        <w:rPr>
          <w:color w:val="000000" w:themeColor="text1"/>
        </w:rPr>
      </w:pPr>
      <w:r w:rsidRPr="001A31E9">
        <w:rPr>
          <w:color w:val="000000" w:themeColor="text1"/>
        </w:rPr>
        <w:t xml:space="preserve">Euthanize </w:t>
      </w:r>
      <w:r w:rsidR="00E7587C">
        <w:rPr>
          <w:color w:val="000000" w:themeColor="text1"/>
        </w:rPr>
        <w:t>a</w:t>
      </w:r>
      <w:r w:rsidR="00E7587C" w:rsidRPr="001A31E9">
        <w:rPr>
          <w:color w:val="000000" w:themeColor="text1"/>
        </w:rPr>
        <w:t xml:space="preserve"> </w:t>
      </w:r>
      <w:r w:rsidR="00B37826">
        <w:rPr>
          <w:color w:val="000000" w:themeColor="text1"/>
        </w:rPr>
        <w:t xml:space="preserve">mouse </w:t>
      </w:r>
      <w:r w:rsidRPr="001A31E9">
        <w:rPr>
          <w:color w:val="000000" w:themeColor="text1"/>
        </w:rPr>
        <w:t>pup</w:t>
      </w:r>
      <w:r w:rsidR="00E7587C">
        <w:rPr>
          <w:color w:val="000000" w:themeColor="text1"/>
        </w:rPr>
        <w:t>,</w:t>
      </w:r>
      <w:r w:rsidRPr="001A31E9">
        <w:rPr>
          <w:color w:val="000000" w:themeColor="text1"/>
        </w:rPr>
        <w:t xml:space="preserve"> </w:t>
      </w:r>
      <w:r w:rsidR="00B37826">
        <w:rPr>
          <w:color w:val="000000" w:themeColor="text1"/>
        </w:rPr>
        <w:t>postnatal day P0</w:t>
      </w:r>
      <w:r w:rsidR="00137E7D" w:rsidRPr="00137E7D">
        <w:rPr>
          <w:color w:val="000000" w:themeColor="text1"/>
        </w:rPr>
        <w:t>–</w:t>
      </w:r>
      <w:r w:rsidR="00B37826">
        <w:rPr>
          <w:color w:val="000000" w:themeColor="text1"/>
        </w:rPr>
        <w:t>2</w:t>
      </w:r>
      <w:r w:rsidR="00E7587C">
        <w:rPr>
          <w:color w:val="000000" w:themeColor="text1"/>
        </w:rPr>
        <w:t>,</w:t>
      </w:r>
      <w:r w:rsidR="00B37826">
        <w:rPr>
          <w:color w:val="000000" w:themeColor="text1"/>
        </w:rPr>
        <w:t xml:space="preserve"> </w:t>
      </w:r>
      <w:r w:rsidRPr="001A31E9">
        <w:rPr>
          <w:color w:val="000000" w:themeColor="text1"/>
        </w:rPr>
        <w:t xml:space="preserve">by swift decapitation with sharp scissors. </w:t>
      </w:r>
    </w:p>
    <w:p w14:paraId="1E0516CC" w14:textId="77777777" w:rsidR="00A1503B" w:rsidRPr="001A31E9" w:rsidRDefault="00A1503B" w:rsidP="00487C7F">
      <w:pPr>
        <w:rPr>
          <w:color w:val="000000" w:themeColor="text1"/>
        </w:rPr>
      </w:pPr>
    </w:p>
    <w:p w14:paraId="1B4102D5" w14:textId="5D78A9FC" w:rsidR="004536C1" w:rsidRPr="001A31E9" w:rsidRDefault="00F05879" w:rsidP="00487C7F">
      <w:pPr>
        <w:numPr>
          <w:ilvl w:val="1"/>
          <w:numId w:val="7"/>
        </w:numPr>
        <w:rPr>
          <w:color w:val="000000" w:themeColor="text1"/>
          <w:highlight w:val="yellow"/>
        </w:rPr>
      </w:pPr>
      <w:r w:rsidRPr="001A31E9">
        <w:rPr>
          <w:color w:val="000000" w:themeColor="text1"/>
          <w:highlight w:val="yellow"/>
        </w:rPr>
        <w:t>Place the head in</w:t>
      </w:r>
      <w:r w:rsidR="00884F40">
        <w:rPr>
          <w:color w:val="000000" w:themeColor="text1"/>
          <w:highlight w:val="yellow"/>
        </w:rPr>
        <w:t xml:space="preserve"> the</w:t>
      </w:r>
      <w:r w:rsidRPr="001A31E9">
        <w:rPr>
          <w:color w:val="000000" w:themeColor="text1"/>
          <w:highlight w:val="yellow"/>
        </w:rPr>
        <w:t xml:space="preserve"> </w:t>
      </w:r>
      <w:r w:rsidR="009645FD" w:rsidRPr="001A31E9">
        <w:rPr>
          <w:color w:val="000000" w:themeColor="text1"/>
          <w:highlight w:val="yellow"/>
        </w:rPr>
        <w:t>P</w:t>
      </w:r>
      <w:r w:rsidRPr="001A31E9">
        <w:rPr>
          <w:color w:val="000000" w:themeColor="text1"/>
          <w:highlight w:val="yellow"/>
        </w:rPr>
        <w:t xml:space="preserve">etri dish </w:t>
      </w:r>
      <w:r w:rsidR="00AE5192" w:rsidRPr="001A31E9">
        <w:rPr>
          <w:color w:val="000000" w:themeColor="text1"/>
          <w:highlight w:val="yellow"/>
        </w:rPr>
        <w:t xml:space="preserve">with DM </w:t>
      </w:r>
      <w:r w:rsidR="00FF08FF" w:rsidRPr="001A31E9">
        <w:rPr>
          <w:color w:val="000000" w:themeColor="text1"/>
          <w:highlight w:val="yellow"/>
        </w:rPr>
        <w:t xml:space="preserve">under the dissecting microscope </w:t>
      </w:r>
      <w:r w:rsidRPr="001A31E9">
        <w:rPr>
          <w:color w:val="000000" w:themeColor="text1"/>
          <w:highlight w:val="yellow"/>
        </w:rPr>
        <w:t>to clear blood.</w:t>
      </w:r>
    </w:p>
    <w:p w14:paraId="6E0979DE" w14:textId="77777777" w:rsidR="00A1503B" w:rsidRPr="001A31E9" w:rsidRDefault="00A1503B" w:rsidP="00487C7F">
      <w:pPr>
        <w:rPr>
          <w:color w:val="000000" w:themeColor="text1"/>
          <w:highlight w:val="yellow"/>
        </w:rPr>
      </w:pPr>
    </w:p>
    <w:p w14:paraId="28166345" w14:textId="036ED6CE" w:rsidR="004536C1" w:rsidRPr="001A31E9" w:rsidRDefault="00F05879" w:rsidP="00487C7F">
      <w:pPr>
        <w:numPr>
          <w:ilvl w:val="1"/>
          <w:numId w:val="7"/>
        </w:numPr>
        <w:rPr>
          <w:color w:val="000000" w:themeColor="text1"/>
          <w:highlight w:val="yellow"/>
        </w:rPr>
      </w:pPr>
      <w:r w:rsidRPr="001A31E9">
        <w:rPr>
          <w:color w:val="000000" w:themeColor="text1"/>
          <w:highlight w:val="yellow"/>
        </w:rPr>
        <w:t>Using fine scissors, cut once on each lateral edge at the base of the skull.</w:t>
      </w:r>
    </w:p>
    <w:p w14:paraId="4E335CE6" w14:textId="77777777" w:rsidR="00A1503B" w:rsidRPr="001A31E9" w:rsidRDefault="00A1503B" w:rsidP="00487C7F">
      <w:pPr>
        <w:rPr>
          <w:color w:val="000000" w:themeColor="text1"/>
          <w:highlight w:val="yellow"/>
        </w:rPr>
      </w:pPr>
    </w:p>
    <w:p w14:paraId="7DEB2940" w14:textId="717467DA" w:rsidR="004536C1" w:rsidRPr="001A31E9" w:rsidRDefault="00F05879" w:rsidP="00487C7F">
      <w:pPr>
        <w:numPr>
          <w:ilvl w:val="1"/>
          <w:numId w:val="7"/>
        </w:numPr>
        <w:rPr>
          <w:color w:val="000000" w:themeColor="text1"/>
          <w:highlight w:val="yellow"/>
        </w:rPr>
      </w:pPr>
      <w:r w:rsidRPr="001A31E9">
        <w:rPr>
          <w:color w:val="000000" w:themeColor="text1"/>
          <w:highlight w:val="yellow"/>
        </w:rPr>
        <w:t>With the head placed upside down in DM, press down firmly on the underside of the skull using #5/45 forceps</w:t>
      </w:r>
      <w:r w:rsidR="00223574">
        <w:rPr>
          <w:color w:val="000000" w:themeColor="text1"/>
          <w:highlight w:val="yellow"/>
        </w:rPr>
        <w:t xml:space="preserve">, forcing the </w:t>
      </w:r>
      <w:r w:rsidRPr="001A31E9">
        <w:rPr>
          <w:color w:val="000000" w:themeColor="text1"/>
          <w:highlight w:val="yellow"/>
        </w:rPr>
        <w:t>undamaged</w:t>
      </w:r>
      <w:r w:rsidR="00137E7D">
        <w:rPr>
          <w:color w:val="000000" w:themeColor="text1"/>
          <w:highlight w:val="yellow"/>
        </w:rPr>
        <w:t xml:space="preserve"> </w:t>
      </w:r>
      <w:r w:rsidR="00223574">
        <w:rPr>
          <w:color w:val="000000" w:themeColor="text1"/>
          <w:highlight w:val="yellow"/>
        </w:rPr>
        <w:t>hindbrain</w:t>
      </w:r>
      <w:r w:rsidRPr="001A31E9">
        <w:rPr>
          <w:color w:val="000000" w:themeColor="text1"/>
          <w:highlight w:val="yellow"/>
        </w:rPr>
        <w:t xml:space="preserve"> through the hole in the skull.</w:t>
      </w:r>
    </w:p>
    <w:p w14:paraId="0FF0EF3B" w14:textId="77777777" w:rsidR="00A1503B" w:rsidRPr="001A31E9" w:rsidRDefault="00A1503B" w:rsidP="00487C7F">
      <w:pPr>
        <w:rPr>
          <w:color w:val="000000" w:themeColor="text1"/>
        </w:rPr>
      </w:pPr>
    </w:p>
    <w:p w14:paraId="419A7EA0" w14:textId="19F5F85B" w:rsidR="004536C1" w:rsidRPr="00B147EC" w:rsidRDefault="00FF08FF" w:rsidP="00487C7F">
      <w:pPr>
        <w:numPr>
          <w:ilvl w:val="1"/>
          <w:numId w:val="7"/>
        </w:numPr>
        <w:rPr>
          <w:color w:val="000000" w:themeColor="text1"/>
        </w:rPr>
      </w:pPr>
      <w:r w:rsidRPr="001A31E9">
        <w:rPr>
          <w:color w:val="000000" w:themeColor="text1"/>
          <w:highlight w:val="yellow"/>
        </w:rPr>
        <w:t xml:space="preserve">Under the dissecting microscope, cut </w:t>
      </w:r>
      <w:r w:rsidR="00F05879" w:rsidRPr="001A31E9">
        <w:rPr>
          <w:color w:val="000000" w:themeColor="text1"/>
          <w:highlight w:val="yellow"/>
        </w:rPr>
        <w:t xml:space="preserve">away excess tissue using two #11 scalpels. </w:t>
      </w:r>
      <w:r w:rsidR="000B7BB7">
        <w:rPr>
          <w:color w:val="000000" w:themeColor="text1"/>
          <w:highlight w:val="yellow"/>
        </w:rPr>
        <w:t>Ensure t</w:t>
      </w:r>
      <w:r w:rsidR="00F05879" w:rsidRPr="001A31E9">
        <w:rPr>
          <w:color w:val="000000" w:themeColor="text1"/>
          <w:highlight w:val="yellow"/>
        </w:rPr>
        <w:t xml:space="preserve">he </w:t>
      </w:r>
      <w:r w:rsidR="00F05879" w:rsidRPr="001A31E9">
        <w:rPr>
          <w:color w:val="000000" w:themeColor="text1"/>
          <w:highlight w:val="yellow"/>
        </w:rPr>
        <w:lastRenderedPageBreak/>
        <w:t>cerebellum remain</w:t>
      </w:r>
      <w:r w:rsidR="000B7BB7">
        <w:rPr>
          <w:color w:val="000000" w:themeColor="text1"/>
          <w:highlight w:val="yellow"/>
        </w:rPr>
        <w:t>s</w:t>
      </w:r>
      <w:r w:rsidR="00F05879" w:rsidRPr="001A31E9">
        <w:rPr>
          <w:color w:val="000000" w:themeColor="text1"/>
          <w:highlight w:val="yellow"/>
        </w:rPr>
        <w:t xml:space="preserve"> attached to the underlying piece of hindbrain</w:t>
      </w:r>
      <w:r w:rsidR="00137E7D">
        <w:rPr>
          <w:color w:val="000000" w:themeColor="text1"/>
          <w:highlight w:val="yellow"/>
        </w:rPr>
        <w:t>.</w:t>
      </w:r>
      <w:r w:rsidR="001F2ADE" w:rsidRPr="001A31E9">
        <w:rPr>
          <w:color w:val="000000" w:themeColor="text1"/>
          <w:highlight w:val="yellow"/>
        </w:rPr>
        <w:t xml:space="preserve"> </w:t>
      </w:r>
      <w:r w:rsidR="00137E7D" w:rsidRPr="00B147EC">
        <w:rPr>
          <w:color w:val="000000" w:themeColor="text1"/>
        </w:rPr>
        <w:t>See</w:t>
      </w:r>
      <w:r w:rsidR="00C413EA" w:rsidRPr="00B147EC">
        <w:rPr>
          <w:color w:val="000000" w:themeColor="text1"/>
        </w:rPr>
        <w:t xml:space="preserve"> </w:t>
      </w:r>
      <w:r w:rsidR="001F2ADE" w:rsidRPr="00B147EC">
        <w:rPr>
          <w:b/>
          <w:bCs/>
          <w:color w:val="000000" w:themeColor="text1"/>
        </w:rPr>
        <w:t>Figure 1</w:t>
      </w:r>
      <w:r w:rsidR="00C413EA" w:rsidRPr="00B147EC">
        <w:rPr>
          <w:b/>
          <w:bCs/>
          <w:color w:val="000000" w:themeColor="text1"/>
        </w:rPr>
        <w:t>A</w:t>
      </w:r>
      <w:r w:rsidR="00C413EA" w:rsidRPr="00B147EC">
        <w:rPr>
          <w:color w:val="000000" w:themeColor="text1"/>
        </w:rPr>
        <w:t xml:space="preserve"> for </w:t>
      </w:r>
      <w:r w:rsidR="00137E7D">
        <w:rPr>
          <w:color w:val="000000" w:themeColor="text1"/>
        </w:rPr>
        <w:t xml:space="preserve">a </w:t>
      </w:r>
      <w:r w:rsidR="00C413EA" w:rsidRPr="00B147EC">
        <w:rPr>
          <w:color w:val="000000" w:themeColor="text1"/>
        </w:rPr>
        <w:t>detailed diagram</w:t>
      </w:r>
      <w:r w:rsidR="00AE5192" w:rsidRPr="00B147EC">
        <w:rPr>
          <w:color w:val="000000" w:themeColor="text1"/>
        </w:rPr>
        <w:t>.</w:t>
      </w:r>
    </w:p>
    <w:p w14:paraId="3F44FA02" w14:textId="77777777" w:rsidR="00A1503B" w:rsidRPr="001A31E9" w:rsidRDefault="00A1503B" w:rsidP="00487C7F">
      <w:pPr>
        <w:rPr>
          <w:color w:val="000000" w:themeColor="text1"/>
          <w:highlight w:val="yellow"/>
        </w:rPr>
      </w:pPr>
    </w:p>
    <w:p w14:paraId="5EF89C0F" w14:textId="0C1FE91D" w:rsidR="004536C1" w:rsidRPr="001A31E9" w:rsidRDefault="00F05879" w:rsidP="00487C7F">
      <w:pPr>
        <w:numPr>
          <w:ilvl w:val="1"/>
          <w:numId w:val="7"/>
        </w:numPr>
        <w:rPr>
          <w:color w:val="000000" w:themeColor="text1"/>
          <w:highlight w:val="yellow"/>
        </w:rPr>
      </w:pPr>
      <w:r w:rsidRPr="001A31E9">
        <w:rPr>
          <w:color w:val="000000" w:themeColor="text1"/>
          <w:highlight w:val="yellow"/>
        </w:rPr>
        <w:t xml:space="preserve">Using the spatula, transfer the cerebellum to the cutting stage of the tissue </w:t>
      </w:r>
      <w:r w:rsidR="00137E7D">
        <w:rPr>
          <w:color w:val="000000" w:themeColor="text1"/>
          <w:highlight w:val="yellow"/>
        </w:rPr>
        <w:t>slicer</w:t>
      </w:r>
      <w:r w:rsidRPr="001A31E9">
        <w:rPr>
          <w:color w:val="000000" w:themeColor="text1"/>
          <w:highlight w:val="yellow"/>
        </w:rPr>
        <w:t xml:space="preserve"> with the tissue resting on the rostral face of the hindbrain and the caudal face of the hindbrain facing </w:t>
      </w:r>
      <w:r w:rsidR="00115560">
        <w:rPr>
          <w:color w:val="000000" w:themeColor="text1"/>
          <w:highlight w:val="yellow"/>
        </w:rPr>
        <w:t xml:space="preserve">the </w:t>
      </w:r>
      <w:r w:rsidR="00E7587C">
        <w:rPr>
          <w:color w:val="000000" w:themeColor="text1"/>
          <w:highlight w:val="yellow"/>
        </w:rPr>
        <w:t>researcher</w:t>
      </w:r>
      <w:r w:rsidRPr="001A31E9">
        <w:rPr>
          <w:color w:val="000000" w:themeColor="text1"/>
          <w:highlight w:val="yellow"/>
        </w:rPr>
        <w:t>.</w:t>
      </w:r>
      <w:r w:rsidR="00FC18EA" w:rsidRPr="001A31E9">
        <w:rPr>
          <w:color w:val="000000" w:themeColor="text1"/>
          <w:highlight w:val="yellow"/>
        </w:rPr>
        <w:t xml:space="preserve"> Ensure that the medial </w:t>
      </w:r>
      <w:r w:rsidR="00BB1A4E" w:rsidRPr="001A31E9">
        <w:rPr>
          <w:color w:val="000000" w:themeColor="text1"/>
          <w:highlight w:val="yellow"/>
        </w:rPr>
        <w:t xml:space="preserve">plane of the brain is exactly parallel to the tissue </w:t>
      </w:r>
      <w:r w:rsidR="00137E7D">
        <w:rPr>
          <w:color w:val="000000" w:themeColor="text1"/>
          <w:highlight w:val="yellow"/>
        </w:rPr>
        <w:t>slicer</w:t>
      </w:r>
      <w:r w:rsidR="00BB1A4E" w:rsidRPr="001A31E9">
        <w:rPr>
          <w:color w:val="000000" w:themeColor="text1"/>
          <w:highlight w:val="yellow"/>
        </w:rPr>
        <w:t xml:space="preserve"> blade.</w:t>
      </w:r>
    </w:p>
    <w:p w14:paraId="5C8A3B9B" w14:textId="77777777" w:rsidR="00A1503B" w:rsidRPr="001A31E9" w:rsidRDefault="00A1503B" w:rsidP="00487C7F">
      <w:pPr>
        <w:rPr>
          <w:color w:val="000000" w:themeColor="text1"/>
          <w:highlight w:val="yellow"/>
        </w:rPr>
      </w:pPr>
    </w:p>
    <w:p w14:paraId="0287E6C9" w14:textId="1835E90C" w:rsidR="004536C1" w:rsidRPr="001A31E9" w:rsidRDefault="00F05879" w:rsidP="00487C7F">
      <w:pPr>
        <w:numPr>
          <w:ilvl w:val="1"/>
          <w:numId w:val="7"/>
        </w:numPr>
        <w:rPr>
          <w:color w:val="000000" w:themeColor="text1"/>
          <w:highlight w:val="yellow"/>
        </w:rPr>
      </w:pPr>
      <w:r w:rsidRPr="001A31E9">
        <w:rPr>
          <w:color w:val="000000" w:themeColor="text1"/>
          <w:highlight w:val="yellow"/>
        </w:rPr>
        <w:t>Using the P200 pipette, remove excess medi</w:t>
      </w:r>
      <w:r w:rsidR="002C628D">
        <w:rPr>
          <w:color w:val="000000" w:themeColor="text1"/>
          <w:highlight w:val="yellow"/>
        </w:rPr>
        <w:t>um</w:t>
      </w:r>
      <w:r w:rsidRPr="001A31E9">
        <w:rPr>
          <w:color w:val="000000" w:themeColor="text1"/>
          <w:highlight w:val="yellow"/>
        </w:rPr>
        <w:t xml:space="preserve"> around the tissue</w:t>
      </w:r>
      <w:r w:rsidR="00137E7D">
        <w:rPr>
          <w:color w:val="000000" w:themeColor="text1"/>
          <w:highlight w:val="yellow"/>
        </w:rPr>
        <w:t>,</w:t>
      </w:r>
      <w:r w:rsidRPr="001A31E9">
        <w:rPr>
          <w:color w:val="000000" w:themeColor="text1"/>
          <w:highlight w:val="yellow"/>
        </w:rPr>
        <w:t xml:space="preserve"> ensuring that </w:t>
      </w:r>
      <w:r w:rsidR="00E7587C">
        <w:rPr>
          <w:color w:val="000000" w:themeColor="text1"/>
          <w:highlight w:val="yellow"/>
        </w:rPr>
        <w:t>it</w:t>
      </w:r>
      <w:r w:rsidRPr="001A31E9">
        <w:rPr>
          <w:color w:val="000000" w:themeColor="text1"/>
          <w:highlight w:val="yellow"/>
        </w:rPr>
        <w:t xml:space="preserve"> is still moist but not floating or surrounded by liquid.</w:t>
      </w:r>
    </w:p>
    <w:p w14:paraId="4A422A56" w14:textId="77777777" w:rsidR="00A1503B" w:rsidRPr="001A31E9" w:rsidRDefault="00A1503B" w:rsidP="00487C7F">
      <w:pPr>
        <w:rPr>
          <w:color w:val="000000" w:themeColor="text1"/>
          <w:highlight w:val="yellow"/>
        </w:rPr>
      </w:pPr>
    </w:p>
    <w:p w14:paraId="32AD5FBF" w14:textId="471E5C0E" w:rsidR="004536C1" w:rsidRPr="001A31E9" w:rsidRDefault="00F05879" w:rsidP="00487C7F">
      <w:pPr>
        <w:numPr>
          <w:ilvl w:val="1"/>
          <w:numId w:val="7"/>
        </w:numPr>
        <w:rPr>
          <w:color w:val="000000" w:themeColor="text1"/>
          <w:highlight w:val="yellow"/>
        </w:rPr>
      </w:pPr>
      <w:r w:rsidRPr="001A31E9">
        <w:rPr>
          <w:color w:val="000000" w:themeColor="text1"/>
          <w:highlight w:val="yellow"/>
        </w:rPr>
        <w:t xml:space="preserve">Swap the </w:t>
      </w:r>
      <w:r w:rsidR="009645FD" w:rsidRPr="001A31E9">
        <w:rPr>
          <w:color w:val="000000" w:themeColor="text1"/>
          <w:highlight w:val="yellow"/>
        </w:rPr>
        <w:t>P</w:t>
      </w:r>
      <w:r w:rsidRPr="001A31E9">
        <w:rPr>
          <w:color w:val="000000" w:themeColor="text1"/>
          <w:highlight w:val="yellow"/>
        </w:rPr>
        <w:t xml:space="preserve">etri dish </w:t>
      </w:r>
      <w:r w:rsidR="00E41D9A">
        <w:rPr>
          <w:color w:val="000000" w:themeColor="text1"/>
          <w:highlight w:val="yellow"/>
        </w:rPr>
        <w:t>containing</w:t>
      </w:r>
      <w:r w:rsidR="00AE5192" w:rsidRPr="001A31E9">
        <w:rPr>
          <w:color w:val="000000" w:themeColor="text1"/>
          <w:highlight w:val="yellow"/>
        </w:rPr>
        <w:t xml:space="preserve"> DM </w:t>
      </w:r>
      <w:r w:rsidR="00E41D9A">
        <w:rPr>
          <w:color w:val="000000" w:themeColor="text1"/>
          <w:highlight w:val="yellow"/>
        </w:rPr>
        <w:t>with</w:t>
      </w:r>
      <w:r w:rsidRPr="001A31E9">
        <w:rPr>
          <w:color w:val="000000" w:themeColor="text1"/>
          <w:highlight w:val="yellow"/>
        </w:rPr>
        <w:t xml:space="preserve"> the </w:t>
      </w:r>
      <w:r w:rsidR="009645FD" w:rsidRPr="001A31E9">
        <w:rPr>
          <w:color w:val="000000" w:themeColor="text1"/>
          <w:highlight w:val="yellow"/>
        </w:rPr>
        <w:t>P</w:t>
      </w:r>
      <w:r w:rsidRPr="001A31E9">
        <w:rPr>
          <w:color w:val="000000" w:themeColor="text1"/>
          <w:highlight w:val="yellow"/>
        </w:rPr>
        <w:t xml:space="preserve">etri dish </w:t>
      </w:r>
      <w:r w:rsidR="00E41D9A">
        <w:rPr>
          <w:color w:val="000000" w:themeColor="text1"/>
          <w:highlight w:val="yellow"/>
        </w:rPr>
        <w:t xml:space="preserve">containing </w:t>
      </w:r>
      <w:r w:rsidR="00AE5192" w:rsidRPr="001A31E9">
        <w:rPr>
          <w:color w:val="000000" w:themeColor="text1"/>
          <w:highlight w:val="yellow"/>
        </w:rPr>
        <w:t xml:space="preserve">SCM </w:t>
      </w:r>
      <w:r w:rsidRPr="001A31E9">
        <w:rPr>
          <w:color w:val="000000" w:themeColor="text1"/>
          <w:highlight w:val="yellow"/>
        </w:rPr>
        <w:t xml:space="preserve">under the dissecting </w:t>
      </w:r>
      <w:r w:rsidR="00AF7BBB">
        <w:rPr>
          <w:color w:val="000000" w:themeColor="text1"/>
          <w:highlight w:val="yellow"/>
        </w:rPr>
        <w:t>micro</w:t>
      </w:r>
      <w:r w:rsidRPr="001A31E9">
        <w:rPr>
          <w:color w:val="000000" w:themeColor="text1"/>
          <w:highlight w:val="yellow"/>
        </w:rPr>
        <w:t>scope.</w:t>
      </w:r>
    </w:p>
    <w:p w14:paraId="786C26BF" w14:textId="77777777" w:rsidR="00A1503B" w:rsidRPr="001A31E9" w:rsidRDefault="00A1503B" w:rsidP="00487C7F">
      <w:pPr>
        <w:rPr>
          <w:color w:val="000000" w:themeColor="text1"/>
          <w:highlight w:val="yellow"/>
        </w:rPr>
      </w:pPr>
    </w:p>
    <w:p w14:paraId="403EFB1B" w14:textId="43B5F898" w:rsidR="004536C1" w:rsidRPr="001A31E9" w:rsidRDefault="00137E7D" w:rsidP="00487C7F">
      <w:pPr>
        <w:numPr>
          <w:ilvl w:val="1"/>
          <w:numId w:val="7"/>
        </w:numPr>
        <w:rPr>
          <w:color w:val="000000" w:themeColor="text1"/>
          <w:highlight w:val="yellow"/>
        </w:rPr>
      </w:pPr>
      <w:r>
        <w:rPr>
          <w:color w:val="000000" w:themeColor="text1"/>
          <w:highlight w:val="yellow"/>
        </w:rPr>
        <w:t>Cut</w:t>
      </w:r>
      <w:r w:rsidR="00F05879" w:rsidRPr="001A31E9">
        <w:rPr>
          <w:color w:val="000000" w:themeColor="text1"/>
          <w:highlight w:val="yellow"/>
        </w:rPr>
        <w:t xml:space="preserve"> the tissue</w:t>
      </w:r>
      <w:r w:rsidR="001F2ADE" w:rsidRPr="001A31E9">
        <w:rPr>
          <w:color w:val="000000" w:themeColor="text1"/>
          <w:highlight w:val="yellow"/>
        </w:rPr>
        <w:t xml:space="preserve"> </w:t>
      </w:r>
      <w:r>
        <w:rPr>
          <w:color w:val="000000" w:themeColor="text1"/>
          <w:highlight w:val="yellow"/>
        </w:rPr>
        <w:t xml:space="preserve">into </w:t>
      </w:r>
      <w:r w:rsidRPr="001A31E9">
        <w:rPr>
          <w:color w:val="000000" w:themeColor="text1"/>
          <w:highlight w:val="yellow"/>
        </w:rPr>
        <w:t xml:space="preserve">350 </w:t>
      </w:r>
      <w:r>
        <w:rPr>
          <w:color w:val="000000" w:themeColor="text1"/>
          <w:highlight w:val="yellow"/>
        </w:rPr>
        <w:t>µ</w:t>
      </w:r>
      <w:r w:rsidRPr="001A31E9">
        <w:rPr>
          <w:color w:val="000000" w:themeColor="text1"/>
          <w:highlight w:val="yellow"/>
        </w:rPr>
        <w:t>m thick</w:t>
      </w:r>
      <w:r w:rsidR="001F2ADE" w:rsidRPr="001A31E9">
        <w:rPr>
          <w:color w:val="000000" w:themeColor="text1"/>
          <w:highlight w:val="yellow"/>
        </w:rPr>
        <w:t xml:space="preserve"> </w:t>
      </w:r>
      <w:r>
        <w:rPr>
          <w:color w:val="000000" w:themeColor="text1"/>
          <w:highlight w:val="yellow"/>
        </w:rPr>
        <w:t xml:space="preserve">slices </w:t>
      </w:r>
      <w:r w:rsidR="001F2ADE" w:rsidRPr="001A31E9">
        <w:rPr>
          <w:color w:val="000000" w:themeColor="text1"/>
          <w:highlight w:val="yellow"/>
        </w:rPr>
        <w:t xml:space="preserve">using the tissue </w:t>
      </w:r>
      <w:r>
        <w:rPr>
          <w:color w:val="000000" w:themeColor="text1"/>
          <w:highlight w:val="yellow"/>
        </w:rPr>
        <w:t>slicer</w:t>
      </w:r>
      <w:r w:rsidR="001F2ADE" w:rsidRPr="001A31E9">
        <w:rPr>
          <w:color w:val="000000" w:themeColor="text1"/>
          <w:highlight w:val="yellow"/>
        </w:rPr>
        <w:t>.</w:t>
      </w:r>
      <w:r w:rsidR="009645FD" w:rsidRPr="001A31E9">
        <w:rPr>
          <w:color w:val="000000" w:themeColor="text1"/>
          <w:highlight w:val="yellow"/>
        </w:rPr>
        <w:t xml:space="preserve"> </w:t>
      </w:r>
    </w:p>
    <w:p w14:paraId="1DE03267" w14:textId="77777777" w:rsidR="00A1503B" w:rsidRPr="001A31E9" w:rsidRDefault="00A1503B" w:rsidP="00487C7F">
      <w:pPr>
        <w:rPr>
          <w:color w:val="000000" w:themeColor="text1"/>
        </w:rPr>
      </w:pPr>
    </w:p>
    <w:p w14:paraId="38C0B540" w14:textId="370EBC5B" w:rsidR="00A1503B" w:rsidRPr="001A31E9" w:rsidRDefault="00F05879" w:rsidP="00487C7F">
      <w:pPr>
        <w:rPr>
          <w:color w:val="000000" w:themeColor="text1"/>
        </w:rPr>
      </w:pPr>
      <w:r w:rsidRPr="001A31E9">
        <w:rPr>
          <w:color w:val="000000" w:themeColor="text1"/>
        </w:rPr>
        <w:t xml:space="preserve">NOTE: </w:t>
      </w:r>
      <w:r w:rsidR="00E15E24" w:rsidRPr="00182B01">
        <w:rPr>
          <w:color w:val="000000" w:themeColor="text1"/>
        </w:rPr>
        <w:t>The blade speed (</w:t>
      </w:r>
      <w:r w:rsidR="00E7587C">
        <w:rPr>
          <w:color w:val="000000" w:themeColor="text1"/>
        </w:rPr>
        <w:t xml:space="preserve">e.g., </w:t>
      </w:r>
      <w:r w:rsidR="00E15E24" w:rsidRPr="00182B01">
        <w:rPr>
          <w:color w:val="000000" w:themeColor="text1"/>
        </w:rPr>
        <w:t>roughly one cut per second) and force need to be optimized to ensure optimal cutting conditions.</w:t>
      </w:r>
      <w:r w:rsidR="00E15E24">
        <w:rPr>
          <w:color w:val="000000" w:themeColor="text1"/>
        </w:rPr>
        <w:t xml:space="preserve"> </w:t>
      </w:r>
      <w:r w:rsidR="009645FD" w:rsidRPr="001A31E9">
        <w:rPr>
          <w:color w:val="000000" w:themeColor="text1"/>
        </w:rPr>
        <w:t>In rare instances,</w:t>
      </w:r>
      <w:r w:rsidRPr="001A31E9">
        <w:rPr>
          <w:color w:val="000000" w:themeColor="text1"/>
        </w:rPr>
        <w:t xml:space="preserve"> the tissue will get caught on the blade. To minimize loss of tissue sections, keep </w:t>
      </w:r>
      <w:r w:rsidR="00E41D9A">
        <w:rPr>
          <w:color w:val="000000" w:themeColor="text1"/>
        </w:rPr>
        <w:t>the</w:t>
      </w:r>
      <w:r w:rsidR="009F3930">
        <w:rPr>
          <w:color w:val="000000" w:themeColor="text1"/>
        </w:rPr>
        <w:t xml:space="preserve"> </w:t>
      </w:r>
      <w:r w:rsidRPr="001A31E9">
        <w:rPr>
          <w:color w:val="000000" w:themeColor="text1"/>
        </w:rPr>
        <w:t xml:space="preserve">thumb on the power button to quickly turn off the tissue </w:t>
      </w:r>
      <w:r w:rsidR="00137E7D" w:rsidRPr="00137E7D">
        <w:rPr>
          <w:color w:val="000000" w:themeColor="text1"/>
        </w:rPr>
        <w:t>slicer</w:t>
      </w:r>
      <w:r w:rsidRPr="001A31E9">
        <w:rPr>
          <w:color w:val="000000" w:themeColor="text1"/>
        </w:rPr>
        <w:t xml:space="preserve"> </w:t>
      </w:r>
      <w:r w:rsidR="009F3930">
        <w:rPr>
          <w:color w:val="000000" w:themeColor="text1"/>
        </w:rPr>
        <w:t>if needed</w:t>
      </w:r>
      <w:r w:rsidRPr="001A31E9">
        <w:rPr>
          <w:color w:val="000000" w:themeColor="text1"/>
        </w:rPr>
        <w:t>.</w:t>
      </w:r>
    </w:p>
    <w:p w14:paraId="76EB4005" w14:textId="77777777" w:rsidR="00A1503B" w:rsidRPr="001A31E9" w:rsidRDefault="00A1503B" w:rsidP="00487C7F">
      <w:pPr>
        <w:rPr>
          <w:color w:val="000000" w:themeColor="text1"/>
        </w:rPr>
      </w:pPr>
    </w:p>
    <w:p w14:paraId="2617AC5A" w14:textId="404F1FD7" w:rsidR="004536C1" w:rsidRPr="001A31E9" w:rsidRDefault="00F05879" w:rsidP="00487C7F">
      <w:pPr>
        <w:numPr>
          <w:ilvl w:val="1"/>
          <w:numId w:val="7"/>
        </w:numPr>
        <w:rPr>
          <w:color w:val="000000" w:themeColor="text1"/>
          <w:highlight w:val="yellow"/>
        </w:rPr>
      </w:pPr>
      <w:r w:rsidRPr="001A31E9">
        <w:rPr>
          <w:color w:val="000000" w:themeColor="text1"/>
          <w:highlight w:val="yellow"/>
        </w:rPr>
        <w:t>Gently pipette 100</w:t>
      </w:r>
      <w:r w:rsidR="00EC6008" w:rsidRPr="001A31E9">
        <w:rPr>
          <w:color w:val="000000" w:themeColor="text1"/>
          <w:highlight w:val="yellow"/>
        </w:rPr>
        <w:t xml:space="preserve"> </w:t>
      </w:r>
      <w:r w:rsidR="00137E7D">
        <w:rPr>
          <w:color w:val="000000" w:themeColor="text1"/>
          <w:highlight w:val="yellow"/>
        </w:rPr>
        <w:t>µ</w:t>
      </w:r>
      <w:r w:rsidRPr="001A31E9">
        <w:rPr>
          <w:color w:val="000000" w:themeColor="text1"/>
          <w:highlight w:val="yellow"/>
        </w:rPr>
        <w:t>L of SCM under the tissue</w:t>
      </w:r>
      <w:r w:rsidR="00AF7BBB">
        <w:rPr>
          <w:color w:val="000000" w:themeColor="text1"/>
          <w:highlight w:val="yellow"/>
        </w:rPr>
        <w:t>,</w:t>
      </w:r>
      <w:r w:rsidRPr="001A31E9">
        <w:rPr>
          <w:color w:val="000000" w:themeColor="text1"/>
          <w:highlight w:val="yellow"/>
        </w:rPr>
        <w:t xml:space="preserve"> so the slices are floating. Transfer the sliced tissue using the spatula to the </w:t>
      </w:r>
      <w:r w:rsidR="009645FD" w:rsidRPr="001A31E9">
        <w:rPr>
          <w:color w:val="000000" w:themeColor="text1"/>
          <w:highlight w:val="yellow"/>
        </w:rPr>
        <w:t>P</w:t>
      </w:r>
      <w:r w:rsidRPr="001A31E9">
        <w:rPr>
          <w:color w:val="000000" w:themeColor="text1"/>
          <w:highlight w:val="yellow"/>
        </w:rPr>
        <w:t>etri dish</w:t>
      </w:r>
      <w:r w:rsidR="00AE5192" w:rsidRPr="001A31E9">
        <w:rPr>
          <w:color w:val="000000" w:themeColor="text1"/>
          <w:highlight w:val="yellow"/>
        </w:rPr>
        <w:t xml:space="preserve"> with SCM</w:t>
      </w:r>
      <w:r w:rsidR="00FF08FF" w:rsidRPr="001A31E9">
        <w:rPr>
          <w:color w:val="000000" w:themeColor="text1"/>
          <w:highlight w:val="yellow"/>
        </w:rPr>
        <w:t xml:space="preserve"> under</w:t>
      </w:r>
      <w:r w:rsidR="00E41D9A">
        <w:rPr>
          <w:color w:val="000000" w:themeColor="text1"/>
          <w:highlight w:val="yellow"/>
        </w:rPr>
        <w:t xml:space="preserve"> a</w:t>
      </w:r>
      <w:r w:rsidR="00FF08FF" w:rsidRPr="001A31E9">
        <w:rPr>
          <w:color w:val="000000" w:themeColor="text1"/>
          <w:highlight w:val="yellow"/>
        </w:rPr>
        <w:t xml:space="preserve"> dissecting microscope</w:t>
      </w:r>
      <w:r w:rsidRPr="001A31E9">
        <w:rPr>
          <w:color w:val="000000" w:themeColor="text1"/>
          <w:highlight w:val="yellow"/>
        </w:rPr>
        <w:t>.</w:t>
      </w:r>
    </w:p>
    <w:p w14:paraId="465C3352" w14:textId="77777777" w:rsidR="00A1503B" w:rsidRPr="001A31E9" w:rsidRDefault="00A1503B" w:rsidP="00487C7F">
      <w:pPr>
        <w:rPr>
          <w:color w:val="000000" w:themeColor="text1"/>
          <w:highlight w:val="yellow"/>
        </w:rPr>
      </w:pPr>
    </w:p>
    <w:p w14:paraId="77AF034C" w14:textId="368559D1" w:rsidR="003B67A9" w:rsidRPr="001A31E9" w:rsidRDefault="003B67A9" w:rsidP="00487C7F">
      <w:pPr>
        <w:numPr>
          <w:ilvl w:val="1"/>
          <w:numId w:val="7"/>
        </w:numPr>
        <w:rPr>
          <w:color w:val="000000" w:themeColor="text1"/>
          <w:highlight w:val="yellow"/>
        </w:rPr>
      </w:pPr>
      <w:r w:rsidRPr="001A31E9">
        <w:rPr>
          <w:color w:val="000000" w:themeColor="text1"/>
          <w:highlight w:val="yellow"/>
        </w:rPr>
        <w:t xml:space="preserve">Use a cotton swab to gently wipe the tissue </w:t>
      </w:r>
      <w:r w:rsidR="00137E7D">
        <w:rPr>
          <w:color w:val="000000" w:themeColor="text1"/>
          <w:highlight w:val="yellow"/>
        </w:rPr>
        <w:t>slicer</w:t>
      </w:r>
      <w:r w:rsidRPr="001A31E9">
        <w:rPr>
          <w:color w:val="000000" w:themeColor="text1"/>
          <w:highlight w:val="yellow"/>
        </w:rPr>
        <w:t xml:space="preserve"> blade and cutting stage with 70% ethanol. </w:t>
      </w:r>
    </w:p>
    <w:p w14:paraId="3CDD3473" w14:textId="77777777" w:rsidR="003B67A9" w:rsidRPr="001A31E9" w:rsidRDefault="003B67A9" w:rsidP="00487C7F">
      <w:pPr>
        <w:pStyle w:val="ListParagraph"/>
        <w:ind w:left="0"/>
        <w:rPr>
          <w:color w:val="000000" w:themeColor="text1"/>
          <w:highlight w:val="yellow"/>
        </w:rPr>
      </w:pPr>
    </w:p>
    <w:p w14:paraId="0A10E4D9" w14:textId="34D3712E" w:rsidR="00A1503B" w:rsidRPr="001A31E9" w:rsidRDefault="00F05879" w:rsidP="00487C7F">
      <w:pPr>
        <w:numPr>
          <w:ilvl w:val="1"/>
          <w:numId w:val="7"/>
        </w:numPr>
        <w:rPr>
          <w:color w:val="000000" w:themeColor="text1"/>
          <w:highlight w:val="yellow"/>
        </w:rPr>
      </w:pPr>
      <w:r w:rsidRPr="001A31E9">
        <w:rPr>
          <w:color w:val="000000" w:themeColor="text1"/>
          <w:highlight w:val="yellow"/>
        </w:rPr>
        <w:t>Using the scalpels</w:t>
      </w:r>
      <w:r w:rsidR="00BB1A4E" w:rsidRPr="001A31E9">
        <w:rPr>
          <w:color w:val="000000" w:themeColor="text1"/>
          <w:highlight w:val="yellow"/>
        </w:rPr>
        <w:t xml:space="preserve"> (blunt side)</w:t>
      </w:r>
      <w:r w:rsidRPr="001A31E9">
        <w:rPr>
          <w:color w:val="000000" w:themeColor="text1"/>
          <w:highlight w:val="yellow"/>
        </w:rPr>
        <w:t xml:space="preserve">, gently separate the slices </w:t>
      </w:r>
      <w:r w:rsidR="00FF08FF" w:rsidRPr="001A31E9">
        <w:rPr>
          <w:color w:val="000000" w:themeColor="text1"/>
          <w:highlight w:val="yellow"/>
        </w:rPr>
        <w:t>under the dissecting microscope</w:t>
      </w:r>
      <w:r w:rsidRPr="001A31E9">
        <w:rPr>
          <w:color w:val="000000" w:themeColor="text1"/>
          <w:highlight w:val="yellow"/>
        </w:rPr>
        <w:t>. Using a scalpel and spatula, transfer slices to the membrane in the 6</w:t>
      </w:r>
      <w:r w:rsidR="002E35AD">
        <w:rPr>
          <w:color w:val="000000" w:themeColor="text1"/>
          <w:highlight w:val="yellow"/>
        </w:rPr>
        <w:t xml:space="preserve"> </w:t>
      </w:r>
      <w:r w:rsidRPr="001A31E9">
        <w:rPr>
          <w:color w:val="000000" w:themeColor="text1"/>
          <w:highlight w:val="yellow"/>
        </w:rPr>
        <w:t>well plate</w:t>
      </w:r>
      <w:r w:rsidR="00AE5192" w:rsidRPr="001A31E9">
        <w:rPr>
          <w:color w:val="000000" w:themeColor="text1"/>
          <w:highlight w:val="yellow"/>
        </w:rPr>
        <w:t xml:space="preserve"> with SCM</w:t>
      </w:r>
      <w:r w:rsidRPr="001A31E9">
        <w:rPr>
          <w:color w:val="000000" w:themeColor="text1"/>
          <w:highlight w:val="yellow"/>
        </w:rPr>
        <w:t>.</w:t>
      </w:r>
      <w:r w:rsidR="00BB1A4E" w:rsidRPr="001A31E9">
        <w:rPr>
          <w:color w:val="000000" w:themeColor="text1"/>
          <w:highlight w:val="yellow"/>
        </w:rPr>
        <w:t xml:space="preserve"> </w:t>
      </w:r>
    </w:p>
    <w:p w14:paraId="29007E8A" w14:textId="77777777" w:rsidR="00090FA8" w:rsidRDefault="00090FA8" w:rsidP="00487C7F">
      <w:pPr>
        <w:rPr>
          <w:color w:val="000000" w:themeColor="text1"/>
        </w:rPr>
      </w:pPr>
    </w:p>
    <w:p w14:paraId="79CDDDF1" w14:textId="42FB5182" w:rsidR="005238BA" w:rsidRPr="001A31E9" w:rsidRDefault="00F05879" w:rsidP="00487C7F">
      <w:pPr>
        <w:rPr>
          <w:color w:val="000000" w:themeColor="text1"/>
        </w:rPr>
      </w:pPr>
      <w:r w:rsidRPr="001A31E9">
        <w:rPr>
          <w:color w:val="000000" w:themeColor="text1"/>
        </w:rPr>
        <w:t xml:space="preserve">NOTE: The most medial sections will </w:t>
      </w:r>
      <w:r w:rsidR="00090FA8">
        <w:rPr>
          <w:color w:val="000000" w:themeColor="text1"/>
        </w:rPr>
        <w:t xml:space="preserve">often </w:t>
      </w:r>
      <w:r w:rsidRPr="001A31E9">
        <w:rPr>
          <w:color w:val="000000" w:themeColor="text1"/>
        </w:rPr>
        <w:t xml:space="preserve">have the best myelination and tissue integrity. </w:t>
      </w:r>
      <w:r w:rsidR="00BB1A4E">
        <w:rPr>
          <w:color w:val="000000" w:themeColor="text1"/>
        </w:rPr>
        <w:t>On average,</w:t>
      </w:r>
      <w:r w:rsidR="00BB1A4E" w:rsidRPr="001A31E9">
        <w:rPr>
          <w:color w:val="000000" w:themeColor="text1"/>
        </w:rPr>
        <w:t xml:space="preserve"> </w:t>
      </w:r>
      <w:r w:rsidRPr="001A31E9">
        <w:rPr>
          <w:color w:val="000000" w:themeColor="text1"/>
        </w:rPr>
        <w:t>4</w:t>
      </w:r>
      <w:r w:rsidR="00137E7D" w:rsidRPr="00137E7D">
        <w:rPr>
          <w:color w:val="000000" w:themeColor="text1"/>
        </w:rPr>
        <w:t>–</w:t>
      </w:r>
      <w:r w:rsidRPr="001A31E9">
        <w:rPr>
          <w:color w:val="000000" w:themeColor="text1"/>
        </w:rPr>
        <w:t>6 slices can be dissected from one mouse</w:t>
      </w:r>
      <w:r w:rsidR="00D65589">
        <w:rPr>
          <w:color w:val="000000" w:themeColor="text1"/>
        </w:rPr>
        <w:t xml:space="preserve"> brain</w:t>
      </w:r>
      <w:r w:rsidR="0017677E">
        <w:rPr>
          <w:color w:val="000000" w:themeColor="text1"/>
        </w:rPr>
        <w:t>.</w:t>
      </w:r>
    </w:p>
    <w:p w14:paraId="6592DC89" w14:textId="77777777" w:rsidR="00A1503B" w:rsidRPr="001A31E9" w:rsidRDefault="00A1503B" w:rsidP="00487C7F">
      <w:pPr>
        <w:rPr>
          <w:color w:val="000000" w:themeColor="text1"/>
        </w:rPr>
      </w:pPr>
    </w:p>
    <w:p w14:paraId="56FD666E" w14:textId="3D49B97B" w:rsidR="005238BA" w:rsidRPr="001A31E9" w:rsidRDefault="00137E7D" w:rsidP="00487C7F">
      <w:pPr>
        <w:numPr>
          <w:ilvl w:val="1"/>
          <w:numId w:val="7"/>
        </w:numPr>
        <w:rPr>
          <w:color w:val="000000" w:themeColor="text1"/>
          <w:highlight w:val="yellow"/>
        </w:rPr>
      </w:pPr>
      <w:r>
        <w:rPr>
          <w:color w:val="000000" w:themeColor="text1"/>
          <w:highlight w:val="yellow"/>
        </w:rPr>
        <w:t>Incubate</w:t>
      </w:r>
      <w:r w:rsidR="005238BA" w:rsidRPr="001A31E9">
        <w:rPr>
          <w:color w:val="000000" w:themeColor="text1"/>
          <w:highlight w:val="yellow"/>
        </w:rPr>
        <w:t xml:space="preserve"> slices </w:t>
      </w:r>
      <w:r w:rsidR="00281CEE">
        <w:rPr>
          <w:color w:val="000000" w:themeColor="text1"/>
          <w:highlight w:val="yellow"/>
        </w:rPr>
        <w:t xml:space="preserve">in SCM </w:t>
      </w:r>
      <w:r>
        <w:rPr>
          <w:color w:val="000000" w:themeColor="text1"/>
          <w:highlight w:val="yellow"/>
        </w:rPr>
        <w:t>at</w:t>
      </w:r>
      <w:r w:rsidR="005238BA" w:rsidRPr="001A31E9">
        <w:rPr>
          <w:color w:val="000000" w:themeColor="text1"/>
          <w:highlight w:val="yellow"/>
        </w:rPr>
        <w:t xml:space="preserve"> 37 </w:t>
      </w:r>
      <w:r w:rsidR="002E35AD">
        <w:rPr>
          <w:color w:val="000000" w:themeColor="text1"/>
          <w:highlight w:val="yellow"/>
        </w:rPr>
        <w:t>°</w:t>
      </w:r>
      <w:r w:rsidR="005238BA" w:rsidRPr="001A31E9">
        <w:rPr>
          <w:color w:val="000000" w:themeColor="text1"/>
          <w:highlight w:val="yellow"/>
        </w:rPr>
        <w:t>C</w:t>
      </w:r>
      <w:r>
        <w:rPr>
          <w:color w:val="000000" w:themeColor="text1"/>
          <w:highlight w:val="yellow"/>
        </w:rPr>
        <w:t xml:space="preserve"> in</w:t>
      </w:r>
      <w:r w:rsidR="005238BA" w:rsidRPr="001A31E9">
        <w:rPr>
          <w:color w:val="000000" w:themeColor="text1"/>
          <w:highlight w:val="yellow"/>
        </w:rPr>
        <w:t xml:space="preserve"> 7.5% CO</w:t>
      </w:r>
      <w:r w:rsidR="005238BA" w:rsidRPr="001A31E9">
        <w:rPr>
          <w:color w:val="000000" w:themeColor="text1"/>
          <w:highlight w:val="yellow"/>
          <w:vertAlign w:val="subscript"/>
        </w:rPr>
        <w:t>2</w:t>
      </w:r>
      <w:r w:rsidR="005238BA" w:rsidRPr="001A31E9">
        <w:rPr>
          <w:color w:val="000000" w:themeColor="text1"/>
          <w:highlight w:val="yellow"/>
        </w:rPr>
        <w:t>.</w:t>
      </w:r>
    </w:p>
    <w:p w14:paraId="77366975" w14:textId="77777777" w:rsidR="004536C1" w:rsidRPr="001A31E9" w:rsidRDefault="004536C1" w:rsidP="00487C7F">
      <w:pPr>
        <w:rPr>
          <w:color w:val="000000" w:themeColor="text1"/>
        </w:rPr>
      </w:pPr>
    </w:p>
    <w:p w14:paraId="7D78A3BD" w14:textId="0144D5F4" w:rsidR="004536C1" w:rsidRPr="001A31E9" w:rsidRDefault="00F05879" w:rsidP="00487C7F">
      <w:pPr>
        <w:numPr>
          <w:ilvl w:val="0"/>
          <w:numId w:val="7"/>
        </w:numPr>
        <w:rPr>
          <w:b/>
          <w:color w:val="000000" w:themeColor="text1"/>
        </w:rPr>
      </w:pPr>
      <w:r w:rsidRPr="001A31E9">
        <w:rPr>
          <w:b/>
          <w:color w:val="000000" w:themeColor="text1"/>
        </w:rPr>
        <w:t>Culture and media changes</w:t>
      </w:r>
      <w:r w:rsidR="007E2AE8">
        <w:rPr>
          <w:b/>
          <w:color w:val="000000" w:themeColor="text1"/>
        </w:rPr>
        <w:t xml:space="preserve"> </w:t>
      </w:r>
      <w:r w:rsidR="00B145BE" w:rsidRPr="00B145BE">
        <w:rPr>
          <w:color w:val="000000" w:themeColor="text1"/>
        </w:rPr>
        <w:t>(</w:t>
      </w:r>
      <w:r w:rsidR="007E2AE8">
        <w:rPr>
          <w:b/>
          <w:color w:val="000000" w:themeColor="text1"/>
        </w:rPr>
        <w:t>~15</w:t>
      </w:r>
      <w:r w:rsidR="00030B21" w:rsidRPr="00030B21">
        <w:rPr>
          <w:b/>
          <w:color w:val="000000" w:themeColor="text1"/>
        </w:rPr>
        <w:t>–</w:t>
      </w:r>
      <w:r w:rsidR="007E2AE8">
        <w:rPr>
          <w:b/>
          <w:color w:val="000000" w:themeColor="text1"/>
        </w:rPr>
        <w:t>30 min</w:t>
      </w:r>
      <w:r w:rsidR="00B145BE" w:rsidRPr="00B145BE">
        <w:rPr>
          <w:color w:val="000000" w:themeColor="text1"/>
        </w:rPr>
        <w:t>)</w:t>
      </w:r>
    </w:p>
    <w:p w14:paraId="44DF6E07" w14:textId="77777777" w:rsidR="009645FD" w:rsidRPr="001A31E9" w:rsidRDefault="009645FD" w:rsidP="00487C7F">
      <w:pPr>
        <w:rPr>
          <w:b/>
          <w:color w:val="000000" w:themeColor="text1"/>
        </w:rPr>
      </w:pPr>
    </w:p>
    <w:p w14:paraId="19D25C8C" w14:textId="078B9B8D" w:rsidR="00910DA3" w:rsidRDefault="00F05879" w:rsidP="00487C7F">
      <w:pPr>
        <w:numPr>
          <w:ilvl w:val="1"/>
          <w:numId w:val="7"/>
        </w:numPr>
        <w:rPr>
          <w:color w:val="000000" w:themeColor="text1"/>
        </w:rPr>
      </w:pPr>
      <w:r w:rsidRPr="001A31E9">
        <w:rPr>
          <w:color w:val="000000" w:themeColor="text1"/>
        </w:rPr>
        <w:t xml:space="preserve">Replace the </w:t>
      </w:r>
      <w:r w:rsidR="009645FD" w:rsidRPr="001A31E9">
        <w:rPr>
          <w:color w:val="000000" w:themeColor="text1"/>
        </w:rPr>
        <w:t xml:space="preserve">SCM </w:t>
      </w:r>
      <w:r w:rsidRPr="001A31E9">
        <w:rPr>
          <w:color w:val="000000" w:themeColor="text1"/>
        </w:rPr>
        <w:t>every other day.</w:t>
      </w:r>
    </w:p>
    <w:p w14:paraId="7BA9964F" w14:textId="77777777" w:rsidR="00910DA3" w:rsidRPr="001A31E9" w:rsidRDefault="00910DA3" w:rsidP="00487C7F">
      <w:pPr>
        <w:rPr>
          <w:color w:val="000000" w:themeColor="text1"/>
        </w:rPr>
      </w:pPr>
    </w:p>
    <w:p w14:paraId="545D2D64" w14:textId="0442C8F9" w:rsidR="000020D8" w:rsidRPr="001A31E9" w:rsidRDefault="00F05879" w:rsidP="00487C7F">
      <w:pPr>
        <w:numPr>
          <w:ilvl w:val="1"/>
          <w:numId w:val="7"/>
        </w:numPr>
        <w:rPr>
          <w:color w:val="000000" w:themeColor="text1"/>
        </w:rPr>
      </w:pPr>
      <w:r w:rsidRPr="001A31E9">
        <w:rPr>
          <w:color w:val="000000" w:themeColor="text1"/>
        </w:rPr>
        <w:t xml:space="preserve">Pipette </w:t>
      </w:r>
      <w:r w:rsidR="00952F89">
        <w:rPr>
          <w:color w:val="000000" w:themeColor="text1"/>
        </w:rPr>
        <w:t>1</w:t>
      </w:r>
      <w:r w:rsidR="0023403A">
        <w:rPr>
          <w:color w:val="000000" w:themeColor="text1"/>
        </w:rPr>
        <w:t xml:space="preserve"> </w:t>
      </w:r>
      <w:r w:rsidR="00952F89">
        <w:rPr>
          <w:color w:val="000000" w:themeColor="text1"/>
        </w:rPr>
        <w:t xml:space="preserve">mL of </w:t>
      </w:r>
      <w:r w:rsidRPr="001A31E9">
        <w:rPr>
          <w:color w:val="000000" w:themeColor="text1"/>
        </w:rPr>
        <w:t xml:space="preserve">fresh medium into </w:t>
      </w:r>
      <w:r w:rsidR="00952F89">
        <w:rPr>
          <w:color w:val="000000" w:themeColor="text1"/>
        </w:rPr>
        <w:t xml:space="preserve">each well of </w:t>
      </w:r>
      <w:r w:rsidRPr="001A31E9">
        <w:rPr>
          <w:color w:val="000000" w:themeColor="text1"/>
        </w:rPr>
        <w:t>a new 6</w:t>
      </w:r>
      <w:r w:rsidR="002E35AD">
        <w:rPr>
          <w:color w:val="000000" w:themeColor="text1"/>
        </w:rPr>
        <w:t xml:space="preserve"> </w:t>
      </w:r>
      <w:r w:rsidRPr="001A31E9">
        <w:rPr>
          <w:color w:val="000000" w:themeColor="text1"/>
        </w:rPr>
        <w:t xml:space="preserve">well plate and warm in </w:t>
      </w:r>
      <w:r w:rsidR="00030B21">
        <w:rPr>
          <w:color w:val="000000" w:themeColor="text1"/>
        </w:rPr>
        <w:t xml:space="preserve">an </w:t>
      </w:r>
      <w:r w:rsidRPr="001A31E9">
        <w:rPr>
          <w:color w:val="000000" w:themeColor="text1"/>
        </w:rPr>
        <w:t xml:space="preserve">incubator. Using sterile forceps, transfer </w:t>
      </w:r>
      <w:r w:rsidR="009645FD" w:rsidRPr="001A31E9">
        <w:rPr>
          <w:color w:val="000000" w:themeColor="text1"/>
        </w:rPr>
        <w:t>membranes</w:t>
      </w:r>
      <w:r w:rsidRPr="001A31E9">
        <w:rPr>
          <w:color w:val="000000" w:themeColor="text1"/>
        </w:rPr>
        <w:t xml:space="preserve"> to the new plate, ensuring no bubbles </w:t>
      </w:r>
      <w:r w:rsidR="00030B21">
        <w:rPr>
          <w:color w:val="000000" w:themeColor="text1"/>
        </w:rPr>
        <w:t xml:space="preserve">are </w:t>
      </w:r>
      <w:r w:rsidRPr="001A31E9">
        <w:rPr>
          <w:color w:val="000000" w:themeColor="text1"/>
        </w:rPr>
        <w:t>under</w:t>
      </w:r>
      <w:r w:rsidR="00AF7BBB">
        <w:rPr>
          <w:color w:val="000000" w:themeColor="text1"/>
        </w:rPr>
        <w:t>neath</w:t>
      </w:r>
      <w:r w:rsidR="00615C8E" w:rsidRPr="001A31E9">
        <w:rPr>
          <w:color w:val="000000" w:themeColor="text1"/>
        </w:rPr>
        <w:t>.</w:t>
      </w:r>
      <w:r w:rsidR="00952F89">
        <w:rPr>
          <w:color w:val="000000" w:themeColor="text1"/>
        </w:rPr>
        <w:t xml:space="preserve"> </w:t>
      </w:r>
      <w:r w:rsidR="00AF7BBB">
        <w:rPr>
          <w:color w:val="000000" w:themeColor="text1"/>
        </w:rPr>
        <w:t xml:space="preserve">Put </w:t>
      </w:r>
      <w:r w:rsidR="00952F89">
        <w:rPr>
          <w:color w:val="000000" w:themeColor="text1"/>
        </w:rPr>
        <w:t xml:space="preserve">plates </w:t>
      </w:r>
      <w:r w:rsidR="00AF7BBB">
        <w:rPr>
          <w:color w:val="000000" w:themeColor="text1"/>
        </w:rPr>
        <w:t xml:space="preserve">in the </w:t>
      </w:r>
      <w:r w:rsidR="00952F89">
        <w:rPr>
          <w:color w:val="000000" w:themeColor="text1"/>
        </w:rPr>
        <w:t>incubator.</w:t>
      </w:r>
    </w:p>
    <w:p w14:paraId="4A4F4D58" w14:textId="77777777" w:rsidR="004536C1" w:rsidRPr="001A31E9" w:rsidRDefault="004536C1" w:rsidP="00487C7F">
      <w:pPr>
        <w:rPr>
          <w:color w:val="000000" w:themeColor="text1"/>
        </w:rPr>
      </w:pPr>
    </w:p>
    <w:p w14:paraId="4CB7F7E3" w14:textId="1128A7A7" w:rsidR="009645FD" w:rsidRPr="00E41D9A" w:rsidRDefault="005F7A47" w:rsidP="00B147EC">
      <w:pPr>
        <w:numPr>
          <w:ilvl w:val="0"/>
          <w:numId w:val="7"/>
        </w:numPr>
        <w:rPr>
          <w:b/>
          <w:color w:val="000000" w:themeColor="text1"/>
          <w:highlight w:val="yellow"/>
        </w:rPr>
      </w:pPr>
      <w:r w:rsidRPr="00E41D9A">
        <w:rPr>
          <w:b/>
          <w:color w:val="000000" w:themeColor="text1"/>
          <w:highlight w:val="yellow"/>
        </w:rPr>
        <w:t xml:space="preserve">Standard myelination </w:t>
      </w:r>
      <w:r w:rsidR="00B839C8" w:rsidRPr="00E41D9A">
        <w:rPr>
          <w:b/>
          <w:color w:val="000000" w:themeColor="text1"/>
          <w:highlight w:val="yellow"/>
        </w:rPr>
        <w:t>and remyelination</w:t>
      </w:r>
      <w:r w:rsidR="001F2ADE" w:rsidRPr="00E41D9A">
        <w:rPr>
          <w:b/>
          <w:color w:val="000000" w:themeColor="text1"/>
          <w:highlight w:val="yellow"/>
        </w:rPr>
        <w:t xml:space="preserve"> </w:t>
      </w:r>
    </w:p>
    <w:p w14:paraId="0A6EC55F" w14:textId="77777777" w:rsidR="009645FD" w:rsidRPr="00DC2908" w:rsidRDefault="009645FD" w:rsidP="00487C7F">
      <w:pPr>
        <w:rPr>
          <w:color w:val="000000" w:themeColor="text1"/>
          <w:highlight w:val="yellow"/>
        </w:rPr>
      </w:pPr>
    </w:p>
    <w:p w14:paraId="37D05F59" w14:textId="51CDB6AD" w:rsidR="00115560" w:rsidRPr="009F3930" w:rsidRDefault="00F05879" w:rsidP="00487C7F">
      <w:pPr>
        <w:numPr>
          <w:ilvl w:val="1"/>
          <w:numId w:val="7"/>
        </w:numPr>
        <w:rPr>
          <w:color w:val="000000" w:themeColor="text1"/>
          <w:highlight w:val="yellow"/>
        </w:rPr>
      </w:pPr>
      <w:r w:rsidRPr="00152173">
        <w:rPr>
          <w:color w:val="000000" w:themeColor="text1"/>
          <w:highlight w:val="yellow"/>
        </w:rPr>
        <w:t xml:space="preserve">Standard myelination protocol </w:t>
      </w:r>
      <w:r w:rsidR="0017677E" w:rsidRPr="00152173">
        <w:rPr>
          <w:color w:val="000000" w:themeColor="text1"/>
          <w:highlight w:val="yellow"/>
        </w:rPr>
        <w:t>(</w:t>
      </w:r>
      <w:r w:rsidR="0017677E" w:rsidRPr="00152173">
        <w:rPr>
          <w:b/>
          <w:bCs/>
          <w:color w:val="000000" w:themeColor="text1"/>
          <w:highlight w:val="yellow"/>
        </w:rPr>
        <w:t>Figure 1B</w:t>
      </w:r>
      <w:r w:rsidR="0017677E" w:rsidRPr="00152173">
        <w:rPr>
          <w:color w:val="000000" w:themeColor="text1"/>
          <w:highlight w:val="yellow"/>
        </w:rPr>
        <w:t>)</w:t>
      </w:r>
      <w:r w:rsidR="00115560" w:rsidRPr="009F3930">
        <w:rPr>
          <w:color w:val="000000" w:themeColor="text1"/>
          <w:highlight w:val="yellow"/>
        </w:rPr>
        <w:t>.</w:t>
      </w:r>
    </w:p>
    <w:p w14:paraId="5BE5DE8B" w14:textId="77777777" w:rsidR="00115560" w:rsidRPr="00DC2908" w:rsidRDefault="00115560" w:rsidP="00115560">
      <w:pPr>
        <w:rPr>
          <w:color w:val="000000" w:themeColor="text1"/>
          <w:highlight w:val="yellow"/>
        </w:rPr>
      </w:pPr>
    </w:p>
    <w:p w14:paraId="476F719D" w14:textId="087CF677" w:rsidR="00115560" w:rsidRPr="00DC2908" w:rsidRDefault="00F05879" w:rsidP="00115560">
      <w:pPr>
        <w:numPr>
          <w:ilvl w:val="2"/>
          <w:numId w:val="7"/>
        </w:numPr>
        <w:rPr>
          <w:color w:val="000000" w:themeColor="text1"/>
          <w:highlight w:val="yellow"/>
        </w:rPr>
      </w:pPr>
      <w:r w:rsidRPr="00DC2908">
        <w:rPr>
          <w:color w:val="000000" w:themeColor="text1"/>
          <w:highlight w:val="yellow"/>
        </w:rPr>
        <w:t xml:space="preserve"> </w:t>
      </w:r>
      <w:r w:rsidR="00115560" w:rsidRPr="00DC2908">
        <w:rPr>
          <w:color w:val="000000" w:themeColor="text1"/>
          <w:highlight w:val="yellow"/>
        </w:rPr>
        <w:t>C</w:t>
      </w:r>
      <w:r w:rsidRPr="00DC2908">
        <w:rPr>
          <w:color w:val="000000" w:themeColor="text1"/>
          <w:highlight w:val="yellow"/>
        </w:rPr>
        <w:t>ulture slices</w:t>
      </w:r>
      <w:r w:rsidR="00234101" w:rsidRPr="00DC2908">
        <w:rPr>
          <w:color w:val="000000" w:themeColor="text1"/>
          <w:highlight w:val="yellow"/>
        </w:rPr>
        <w:t xml:space="preserve"> </w:t>
      </w:r>
      <w:r w:rsidR="00EC204C">
        <w:rPr>
          <w:color w:val="000000" w:themeColor="text1"/>
          <w:highlight w:val="yellow"/>
        </w:rPr>
        <w:t>dissected in</w:t>
      </w:r>
      <w:r w:rsidR="00EC204C" w:rsidRPr="00DC2908">
        <w:rPr>
          <w:color w:val="000000" w:themeColor="text1"/>
          <w:highlight w:val="yellow"/>
        </w:rPr>
        <w:t xml:space="preserve"> </w:t>
      </w:r>
      <w:r w:rsidR="00030B21" w:rsidRPr="00030B21">
        <w:rPr>
          <w:color w:val="000000" w:themeColor="text1"/>
          <w:highlight w:val="yellow"/>
        </w:rPr>
        <w:t>section</w:t>
      </w:r>
      <w:r w:rsidR="00234101" w:rsidRPr="00DC2908">
        <w:rPr>
          <w:color w:val="000000" w:themeColor="text1"/>
          <w:highlight w:val="yellow"/>
        </w:rPr>
        <w:t xml:space="preserve"> </w:t>
      </w:r>
      <w:r w:rsidR="00EC204C">
        <w:rPr>
          <w:color w:val="000000" w:themeColor="text1"/>
          <w:highlight w:val="yellow"/>
        </w:rPr>
        <w:t xml:space="preserve">3 </w:t>
      </w:r>
      <w:r w:rsidRPr="00DC2908">
        <w:rPr>
          <w:color w:val="000000" w:themeColor="text1"/>
          <w:highlight w:val="yellow"/>
        </w:rPr>
        <w:t xml:space="preserve">from </w:t>
      </w:r>
      <w:r w:rsidR="001F2ADE" w:rsidRPr="00DC2908">
        <w:rPr>
          <w:color w:val="000000" w:themeColor="text1"/>
          <w:highlight w:val="yellow"/>
        </w:rPr>
        <w:t>0</w:t>
      </w:r>
      <w:r w:rsidR="00030B21" w:rsidRPr="00030B21">
        <w:rPr>
          <w:color w:val="000000" w:themeColor="text1"/>
          <w:highlight w:val="yellow"/>
        </w:rPr>
        <w:t>–</w:t>
      </w:r>
      <w:r w:rsidR="009645FD" w:rsidRPr="00DC2908">
        <w:rPr>
          <w:color w:val="000000" w:themeColor="text1"/>
          <w:highlight w:val="yellow"/>
        </w:rPr>
        <w:t xml:space="preserve">12 days </w:t>
      </w:r>
      <w:r w:rsidR="009645FD" w:rsidRPr="00147461">
        <w:rPr>
          <w:color w:val="000000" w:themeColor="text1"/>
          <w:highlight w:val="yellow"/>
        </w:rPr>
        <w:t>in vitro (</w:t>
      </w:r>
      <w:r w:rsidR="001F2ADE" w:rsidRPr="00147461">
        <w:rPr>
          <w:color w:val="000000" w:themeColor="text1"/>
          <w:highlight w:val="yellow"/>
        </w:rPr>
        <w:t>DIV</w:t>
      </w:r>
      <w:r w:rsidR="009645FD" w:rsidRPr="00DC2908">
        <w:rPr>
          <w:color w:val="000000" w:themeColor="text1"/>
          <w:highlight w:val="yellow"/>
        </w:rPr>
        <w:t>)</w:t>
      </w:r>
      <w:r w:rsidRPr="00DC2908">
        <w:rPr>
          <w:color w:val="000000" w:themeColor="text1"/>
          <w:highlight w:val="yellow"/>
        </w:rPr>
        <w:t>.</w:t>
      </w:r>
      <w:r w:rsidR="002C628D">
        <w:rPr>
          <w:color w:val="000000" w:themeColor="text1"/>
          <w:highlight w:val="yellow"/>
        </w:rPr>
        <w:t xml:space="preserve"> </w:t>
      </w:r>
      <w:r w:rsidR="00EC204C">
        <w:rPr>
          <w:color w:val="000000" w:themeColor="text1"/>
          <w:highlight w:val="yellow"/>
        </w:rPr>
        <w:t xml:space="preserve">If </w:t>
      </w:r>
      <w:r w:rsidR="00030B21">
        <w:rPr>
          <w:color w:val="000000" w:themeColor="text1"/>
          <w:highlight w:val="yellow"/>
        </w:rPr>
        <w:t>the</w:t>
      </w:r>
      <w:r w:rsidR="00EC204C">
        <w:rPr>
          <w:color w:val="000000" w:themeColor="text1"/>
          <w:highlight w:val="yellow"/>
        </w:rPr>
        <w:t xml:space="preserve"> effect </w:t>
      </w:r>
      <w:r w:rsidR="008A4419">
        <w:rPr>
          <w:color w:val="000000" w:themeColor="text1"/>
          <w:highlight w:val="yellow"/>
        </w:rPr>
        <w:t xml:space="preserve">of </w:t>
      </w:r>
      <w:r w:rsidR="00030B21">
        <w:rPr>
          <w:color w:val="000000" w:themeColor="text1"/>
          <w:highlight w:val="yellow"/>
        </w:rPr>
        <w:t xml:space="preserve">any </w:t>
      </w:r>
      <w:r w:rsidR="00EC204C">
        <w:rPr>
          <w:color w:val="000000" w:themeColor="text1"/>
          <w:highlight w:val="yellow"/>
        </w:rPr>
        <w:t>factor on myelination</w:t>
      </w:r>
      <w:r w:rsidR="00030B21" w:rsidRPr="00030B21">
        <w:rPr>
          <w:color w:val="000000" w:themeColor="text1"/>
          <w:highlight w:val="yellow"/>
        </w:rPr>
        <w:t xml:space="preserve"> </w:t>
      </w:r>
      <w:r w:rsidR="00030B21">
        <w:rPr>
          <w:color w:val="000000" w:themeColor="text1"/>
          <w:highlight w:val="yellow"/>
        </w:rPr>
        <w:t>is being tested</w:t>
      </w:r>
      <w:r w:rsidR="00EC204C">
        <w:rPr>
          <w:color w:val="000000" w:themeColor="text1"/>
          <w:highlight w:val="yellow"/>
        </w:rPr>
        <w:t xml:space="preserve">, add </w:t>
      </w:r>
      <w:r w:rsidR="00AF7BBB">
        <w:rPr>
          <w:color w:val="000000" w:themeColor="text1"/>
          <w:highlight w:val="yellow"/>
        </w:rPr>
        <w:t>it</w:t>
      </w:r>
      <w:r w:rsidR="00EC204C">
        <w:rPr>
          <w:color w:val="000000" w:themeColor="text1"/>
          <w:highlight w:val="yellow"/>
        </w:rPr>
        <w:t xml:space="preserve"> </w:t>
      </w:r>
      <w:r w:rsidR="002A0571">
        <w:rPr>
          <w:color w:val="000000" w:themeColor="text1"/>
          <w:highlight w:val="yellow"/>
        </w:rPr>
        <w:t xml:space="preserve">to the medium </w:t>
      </w:r>
      <w:r w:rsidR="00EC204C">
        <w:rPr>
          <w:color w:val="000000" w:themeColor="text1"/>
          <w:highlight w:val="yellow"/>
        </w:rPr>
        <w:t xml:space="preserve">at </w:t>
      </w:r>
      <w:r w:rsidR="00E41D9A">
        <w:rPr>
          <w:color w:val="000000" w:themeColor="text1"/>
          <w:highlight w:val="yellow"/>
        </w:rPr>
        <w:t xml:space="preserve">the </w:t>
      </w:r>
      <w:r w:rsidR="00EC204C">
        <w:rPr>
          <w:color w:val="000000" w:themeColor="text1"/>
          <w:highlight w:val="yellow"/>
        </w:rPr>
        <w:t>time of culturing (</w:t>
      </w:r>
      <w:r w:rsidR="00AF7BBB">
        <w:rPr>
          <w:color w:val="000000" w:themeColor="text1"/>
          <w:highlight w:val="yellow"/>
        </w:rPr>
        <w:t xml:space="preserve">0 </w:t>
      </w:r>
      <w:r w:rsidR="00EC204C">
        <w:rPr>
          <w:color w:val="000000" w:themeColor="text1"/>
          <w:highlight w:val="yellow"/>
        </w:rPr>
        <w:t>DIV) and</w:t>
      </w:r>
      <w:r w:rsidR="00EC204C" w:rsidRPr="00DC2908">
        <w:rPr>
          <w:color w:val="000000" w:themeColor="text1"/>
          <w:highlight w:val="yellow"/>
        </w:rPr>
        <w:t xml:space="preserve"> </w:t>
      </w:r>
      <w:r w:rsidR="00EC204C">
        <w:rPr>
          <w:color w:val="000000" w:themeColor="text1"/>
          <w:highlight w:val="yellow"/>
        </w:rPr>
        <w:t>r</w:t>
      </w:r>
      <w:r w:rsidRPr="00DC2908">
        <w:rPr>
          <w:color w:val="000000" w:themeColor="text1"/>
          <w:highlight w:val="yellow"/>
        </w:rPr>
        <w:t xml:space="preserve">eplenish </w:t>
      </w:r>
      <w:r w:rsidR="00030B21">
        <w:rPr>
          <w:color w:val="000000" w:themeColor="text1"/>
          <w:highlight w:val="yellow"/>
        </w:rPr>
        <w:t>it</w:t>
      </w:r>
      <w:r w:rsidRPr="00DC2908">
        <w:rPr>
          <w:color w:val="000000" w:themeColor="text1"/>
          <w:highlight w:val="yellow"/>
        </w:rPr>
        <w:t xml:space="preserve"> with each media change</w:t>
      </w:r>
      <w:r w:rsidR="00EC204C">
        <w:rPr>
          <w:color w:val="000000" w:themeColor="text1"/>
          <w:highlight w:val="yellow"/>
        </w:rPr>
        <w:t>.</w:t>
      </w:r>
    </w:p>
    <w:p w14:paraId="187F564A" w14:textId="77777777" w:rsidR="00115560" w:rsidRPr="00DC2908" w:rsidRDefault="00115560" w:rsidP="00115560">
      <w:pPr>
        <w:rPr>
          <w:color w:val="000000" w:themeColor="text1"/>
          <w:highlight w:val="yellow"/>
        </w:rPr>
      </w:pPr>
    </w:p>
    <w:p w14:paraId="08171083" w14:textId="57B9C82E" w:rsidR="0017677E" w:rsidRPr="00DC2908" w:rsidRDefault="00E20FAD" w:rsidP="00B147EC">
      <w:pPr>
        <w:numPr>
          <w:ilvl w:val="2"/>
          <w:numId w:val="7"/>
        </w:numPr>
        <w:rPr>
          <w:color w:val="000000" w:themeColor="text1"/>
        </w:rPr>
      </w:pPr>
      <w:r w:rsidRPr="00DC2908">
        <w:rPr>
          <w:color w:val="000000" w:themeColor="text1"/>
          <w:highlight w:val="yellow"/>
        </w:rPr>
        <w:t>Fix at 12 DIV</w:t>
      </w:r>
      <w:r w:rsidR="00AA3AF6" w:rsidRPr="00DC2908">
        <w:rPr>
          <w:color w:val="000000" w:themeColor="text1"/>
          <w:highlight w:val="yellow"/>
        </w:rPr>
        <w:t xml:space="preserve"> (step </w:t>
      </w:r>
      <w:r w:rsidR="00352105">
        <w:rPr>
          <w:color w:val="000000" w:themeColor="text1"/>
          <w:highlight w:val="yellow"/>
        </w:rPr>
        <w:t>7</w:t>
      </w:r>
      <w:r w:rsidR="00AA3AF6" w:rsidRPr="00DC2908">
        <w:rPr>
          <w:color w:val="000000" w:themeColor="text1"/>
          <w:highlight w:val="yellow"/>
        </w:rPr>
        <w:t>.1)</w:t>
      </w:r>
      <w:r w:rsidR="0063770A" w:rsidRPr="00DC2908">
        <w:rPr>
          <w:color w:val="000000" w:themeColor="text1"/>
          <w:highlight w:val="yellow"/>
        </w:rPr>
        <w:t xml:space="preserve">, a </w:t>
      </w:r>
      <w:r w:rsidRPr="00DC2908">
        <w:rPr>
          <w:color w:val="000000" w:themeColor="text1"/>
          <w:highlight w:val="yellow"/>
        </w:rPr>
        <w:t>timepoint optimized for incomplete myelination</w:t>
      </w:r>
      <w:r w:rsidR="00EC204C">
        <w:rPr>
          <w:color w:val="000000" w:themeColor="text1"/>
          <w:highlight w:val="yellow"/>
          <w:vertAlign w:val="superscript"/>
        </w:rPr>
        <w:t>11-13</w:t>
      </w:r>
      <w:r w:rsidR="00AF7BBB">
        <w:rPr>
          <w:color w:val="000000" w:themeColor="text1"/>
          <w:highlight w:val="yellow"/>
        </w:rPr>
        <w:t>. This</w:t>
      </w:r>
      <w:r w:rsidRPr="00DC2908">
        <w:rPr>
          <w:color w:val="000000" w:themeColor="text1"/>
          <w:highlight w:val="yellow"/>
        </w:rPr>
        <w:t xml:space="preserve"> allow</w:t>
      </w:r>
      <w:r w:rsidR="00AF7BBB">
        <w:rPr>
          <w:color w:val="000000" w:themeColor="text1"/>
          <w:highlight w:val="yellow"/>
        </w:rPr>
        <w:t>s</w:t>
      </w:r>
      <w:r w:rsidRPr="00DC2908">
        <w:rPr>
          <w:color w:val="000000" w:themeColor="text1"/>
          <w:highlight w:val="yellow"/>
        </w:rPr>
        <w:t xml:space="preserve"> for </w:t>
      </w:r>
      <w:r w:rsidR="00AF7BBB">
        <w:rPr>
          <w:color w:val="000000" w:themeColor="text1"/>
          <w:highlight w:val="yellow"/>
        </w:rPr>
        <w:t xml:space="preserve">the detection of any </w:t>
      </w:r>
      <w:r w:rsidRPr="00DC2908">
        <w:rPr>
          <w:color w:val="000000" w:themeColor="text1"/>
          <w:highlight w:val="yellow"/>
        </w:rPr>
        <w:t>enhanc</w:t>
      </w:r>
      <w:r w:rsidR="00BC60B3" w:rsidRPr="00DC2908">
        <w:rPr>
          <w:color w:val="000000" w:themeColor="text1"/>
          <w:highlight w:val="yellow"/>
        </w:rPr>
        <w:t>ing</w:t>
      </w:r>
      <w:r w:rsidRPr="00DC2908">
        <w:rPr>
          <w:color w:val="000000" w:themeColor="text1"/>
          <w:highlight w:val="yellow"/>
        </w:rPr>
        <w:t xml:space="preserve"> or blocking </w:t>
      </w:r>
      <w:r w:rsidR="00AF7BBB">
        <w:rPr>
          <w:color w:val="000000" w:themeColor="text1"/>
          <w:highlight w:val="yellow"/>
        </w:rPr>
        <w:t xml:space="preserve">effects on </w:t>
      </w:r>
      <w:r w:rsidR="00AF7BBB" w:rsidRPr="00DC2908">
        <w:rPr>
          <w:color w:val="000000" w:themeColor="text1"/>
          <w:highlight w:val="yellow"/>
        </w:rPr>
        <w:t xml:space="preserve">myelination </w:t>
      </w:r>
      <w:r w:rsidR="00AF7BBB">
        <w:rPr>
          <w:color w:val="000000" w:themeColor="text1"/>
          <w:highlight w:val="yellow"/>
        </w:rPr>
        <w:t>due to the factor added to the medi</w:t>
      </w:r>
      <w:r w:rsidR="002A0571">
        <w:rPr>
          <w:color w:val="000000" w:themeColor="text1"/>
          <w:highlight w:val="yellow"/>
        </w:rPr>
        <w:t>um</w:t>
      </w:r>
      <w:r w:rsidR="0063770A" w:rsidRPr="00DC2908">
        <w:rPr>
          <w:color w:val="000000" w:themeColor="text1"/>
          <w:highlight w:val="yellow"/>
        </w:rPr>
        <w:t xml:space="preserve">. </w:t>
      </w:r>
      <w:r w:rsidR="00B52E53">
        <w:rPr>
          <w:color w:val="000000" w:themeColor="text1"/>
        </w:rPr>
        <w:t>A</w:t>
      </w:r>
      <w:r w:rsidR="00AA3AF6" w:rsidRPr="00DC2908">
        <w:rPr>
          <w:color w:val="000000" w:themeColor="text1"/>
        </w:rPr>
        <w:t xml:space="preserve"> </w:t>
      </w:r>
      <w:r w:rsidR="002A0571">
        <w:rPr>
          <w:color w:val="000000" w:themeColor="text1"/>
        </w:rPr>
        <w:t xml:space="preserve">representative </w:t>
      </w:r>
      <w:r w:rsidR="00AA3AF6" w:rsidRPr="00DC2908">
        <w:rPr>
          <w:color w:val="000000" w:themeColor="text1"/>
        </w:rPr>
        <w:t>positive result</w:t>
      </w:r>
      <w:r w:rsidR="00B52E53">
        <w:rPr>
          <w:color w:val="000000" w:themeColor="text1"/>
        </w:rPr>
        <w:t xml:space="preserve"> </w:t>
      </w:r>
      <w:r w:rsidR="0063770A" w:rsidRPr="00DC2908">
        <w:rPr>
          <w:color w:val="000000" w:themeColor="text1"/>
        </w:rPr>
        <w:t xml:space="preserve">with </w:t>
      </w:r>
      <w:r w:rsidR="00AF7BBB">
        <w:rPr>
          <w:color w:val="000000" w:themeColor="text1"/>
        </w:rPr>
        <w:t xml:space="preserve">the addition of </w:t>
      </w:r>
      <w:r w:rsidR="00867CF2">
        <w:rPr>
          <w:color w:val="000000" w:themeColor="text1"/>
        </w:rPr>
        <w:t xml:space="preserve">100 ng/mL </w:t>
      </w:r>
      <w:r w:rsidR="00907EF6">
        <w:rPr>
          <w:color w:val="000000" w:themeColor="text1"/>
        </w:rPr>
        <w:t>Activin A</w:t>
      </w:r>
      <w:r w:rsidR="0063770A" w:rsidRPr="00DC2908">
        <w:rPr>
          <w:color w:val="000000" w:themeColor="text1"/>
        </w:rPr>
        <w:t xml:space="preserve"> </w:t>
      </w:r>
      <w:r w:rsidR="002A0571">
        <w:rPr>
          <w:color w:val="000000" w:themeColor="text1"/>
        </w:rPr>
        <w:t xml:space="preserve">is pictured </w:t>
      </w:r>
      <w:r w:rsidR="00AF7BBB">
        <w:rPr>
          <w:color w:val="000000" w:themeColor="text1"/>
        </w:rPr>
        <w:t>in</w:t>
      </w:r>
      <w:r w:rsidR="00AF7BBB" w:rsidRPr="00DC2908">
        <w:rPr>
          <w:color w:val="000000" w:themeColor="text1"/>
        </w:rPr>
        <w:t xml:space="preserve"> </w:t>
      </w:r>
      <w:r w:rsidR="0063770A" w:rsidRPr="00DC2908">
        <w:rPr>
          <w:b/>
          <w:bCs/>
          <w:color w:val="000000" w:themeColor="text1"/>
        </w:rPr>
        <w:t>Figure 2.</w:t>
      </w:r>
    </w:p>
    <w:p w14:paraId="0A694015" w14:textId="77777777" w:rsidR="00A1503B" w:rsidRPr="00DC2908" w:rsidRDefault="00A1503B" w:rsidP="00487C7F">
      <w:pPr>
        <w:rPr>
          <w:color w:val="000000" w:themeColor="text1"/>
          <w:highlight w:val="yellow"/>
        </w:rPr>
      </w:pPr>
    </w:p>
    <w:p w14:paraId="54A7979C" w14:textId="77777777" w:rsidR="00E70C2E" w:rsidRPr="009F3930" w:rsidRDefault="001F2ADE" w:rsidP="00487C7F">
      <w:pPr>
        <w:numPr>
          <w:ilvl w:val="1"/>
          <w:numId w:val="7"/>
        </w:numPr>
        <w:rPr>
          <w:color w:val="000000" w:themeColor="text1"/>
          <w:highlight w:val="yellow"/>
        </w:rPr>
      </w:pPr>
      <w:r w:rsidRPr="00152173">
        <w:rPr>
          <w:color w:val="000000" w:themeColor="text1"/>
          <w:highlight w:val="yellow"/>
        </w:rPr>
        <w:t xml:space="preserve">Remyelination </w:t>
      </w:r>
      <w:r w:rsidR="00AE5192" w:rsidRPr="00152173">
        <w:rPr>
          <w:color w:val="000000" w:themeColor="text1"/>
          <w:highlight w:val="yellow"/>
        </w:rPr>
        <w:t>protocol</w:t>
      </w:r>
      <w:r w:rsidRPr="00152173">
        <w:rPr>
          <w:color w:val="000000" w:themeColor="text1"/>
          <w:highlight w:val="yellow"/>
        </w:rPr>
        <w:t xml:space="preserve"> </w:t>
      </w:r>
      <w:r w:rsidR="0017677E" w:rsidRPr="009F3930">
        <w:rPr>
          <w:color w:val="000000" w:themeColor="text1"/>
          <w:highlight w:val="yellow"/>
        </w:rPr>
        <w:t>(</w:t>
      </w:r>
      <w:r w:rsidR="0017677E" w:rsidRPr="009F3930">
        <w:rPr>
          <w:b/>
          <w:bCs/>
          <w:color w:val="000000" w:themeColor="text1"/>
          <w:highlight w:val="yellow"/>
        </w:rPr>
        <w:t>Figure 1C</w:t>
      </w:r>
      <w:r w:rsidR="0017677E" w:rsidRPr="009F3930">
        <w:rPr>
          <w:color w:val="000000" w:themeColor="text1"/>
          <w:highlight w:val="yellow"/>
        </w:rPr>
        <w:t>)</w:t>
      </w:r>
    </w:p>
    <w:p w14:paraId="535A48CA" w14:textId="77777777" w:rsidR="00E70C2E" w:rsidRPr="00DC2908" w:rsidRDefault="00E70C2E" w:rsidP="00E70C2E">
      <w:pPr>
        <w:rPr>
          <w:color w:val="000000" w:themeColor="text1"/>
          <w:highlight w:val="yellow"/>
        </w:rPr>
      </w:pPr>
    </w:p>
    <w:p w14:paraId="093E1A1A" w14:textId="0D4180D1" w:rsidR="00E70C2E" w:rsidRPr="00DC2908" w:rsidRDefault="00E70C2E" w:rsidP="00E70C2E">
      <w:pPr>
        <w:pStyle w:val="ListParagraph"/>
        <w:numPr>
          <w:ilvl w:val="2"/>
          <w:numId w:val="7"/>
        </w:numPr>
        <w:rPr>
          <w:color w:val="000000" w:themeColor="text1"/>
          <w:highlight w:val="yellow"/>
        </w:rPr>
      </w:pPr>
      <w:r w:rsidRPr="00DC2908">
        <w:rPr>
          <w:color w:val="000000" w:themeColor="text1"/>
          <w:highlight w:val="yellow"/>
        </w:rPr>
        <w:t>F</w:t>
      </w:r>
      <w:r w:rsidR="001F2ADE" w:rsidRPr="00DC2908">
        <w:rPr>
          <w:color w:val="000000" w:themeColor="text1"/>
          <w:highlight w:val="yellow"/>
        </w:rPr>
        <w:t>ollow</w:t>
      </w:r>
      <w:r w:rsidR="00433E23">
        <w:rPr>
          <w:color w:val="000000" w:themeColor="text1"/>
          <w:highlight w:val="yellow"/>
        </w:rPr>
        <w:t xml:space="preserve"> the</w:t>
      </w:r>
      <w:r w:rsidR="001F2ADE" w:rsidRPr="00DC2908">
        <w:rPr>
          <w:color w:val="000000" w:themeColor="text1"/>
          <w:highlight w:val="yellow"/>
        </w:rPr>
        <w:t xml:space="preserve"> standard myelination protocol </w:t>
      </w:r>
      <w:r w:rsidRPr="00DC2908">
        <w:rPr>
          <w:color w:val="000000" w:themeColor="text1"/>
          <w:highlight w:val="yellow"/>
        </w:rPr>
        <w:t xml:space="preserve">described in </w:t>
      </w:r>
      <w:r w:rsidR="002A0571" w:rsidRPr="002A0571">
        <w:rPr>
          <w:color w:val="000000" w:themeColor="text1"/>
          <w:highlight w:val="yellow"/>
        </w:rPr>
        <w:t>section</w:t>
      </w:r>
      <w:r w:rsidR="002A0571" w:rsidRPr="00DC2908">
        <w:rPr>
          <w:color w:val="000000" w:themeColor="text1"/>
          <w:highlight w:val="yellow"/>
        </w:rPr>
        <w:t xml:space="preserve"> </w:t>
      </w:r>
      <w:r w:rsidR="00352105">
        <w:rPr>
          <w:color w:val="000000" w:themeColor="text1"/>
          <w:highlight w:val="yellow"/>
        </w:rPr>
        <w:t>5.1</w:t>
      </w:r>
      <w:r w:rsidR="00352105" w:rsidRPr="00DC2908">
        <w:rPr>
          <w:color w:val="000000" w:themeColor="text1"/>
          <w:highlight w:val="yellow"/>
        </w:rPr>
        <w:t xml:space="preserve"> </w:t>
      </w:r>
      <w:r w:rsidR="001F2ADE" w:rsidRPr="00DC2908">
        <w:rPr>
          <w:color w:val="000000" w:themeColor="text1"/>
          <w:highlight w:val="yellow"/>
        </w:rPr>
        <w:t xml:space="preserve">with no </w:t>
      </w:r>
      <w:r w:rsidR="00A431D0">
        <w:rPr>
          <w:color w:val="000000" w:themeColor="text1"/>
          <w:highlight w:val="yellow"/>
        </w:rPr>
        <w:t>additional</w:t>
      </w:r>
      <w:r w:rsidR="00352105">
        <w:rPr>
          <w:color w:val="000000" w:themeColor="text1"/>
          <w:highlight w:val="yellow"/>
        </w:rPr>
        <w:t xml:space="preserve"> </w:t>
      </w:r>
      <w:r w:rsidR="001F2ADE" w:rsidRPr="00DC2908">
        <w:rPr>
          <w:color w:val="000000" w:themeColor="text1"/>
          <w:highlight w:val="yellow"/>
        </w:rPr>
        <w:t>factors until 14</w:t>
      </w:r>
      <w:r w:rsidR="00EC6008" w:rsidRPr="00DC2908">
        <w:rPr>
          <w:color w:val="000000" w:themeColor="text1"/>
          <w:highlight w:val="yellow"/>
        </w:rPr>
        <w:t xml:space="preserve"> </w:t>
      </w:r>
      <w:r w:rsidR="001F2ADE" w:rsidRPr="00DC2908">
        <w:rPr>
          <w:color w:val="000000" w:themeColor="text1"/>
          <w:highlight w:val="yellow"/>
        </w:rPr>
        <w:t>DIV</w:t>
      </w:r>
      <w:r w:rsidR="00BF42BF" w:rsidRPr="00DC2908">
        <w:rPr>
          <w:color w:val="000000" w:themeColor="text1"/>
          <w:highlight w:val="yellow"/>
        </w:rPr>
        <w:t xml:space="preserve">, the timepoint </w:t>
      </w:r>
      <w:r w:rsidRPr="00DC2908">
        <w:rPr>
          <w:color w:val="000000" w:themeColor="text1"/>
          <w:highlight w:val="yellow"/>
        </w:rPr>
        <w:t>when</w:t>
      </w:r>
      <w:r w:rsidR="00BF42BF" w:rsidRPr="00DC2908">
        <w:rPr>
          <w:color w:val="000000" w:themeColor="text1"/>
          <w:highlight w:val="yellow"/>
        </w:rPr>
        <w:t xml:space="preserve"> the slices are fully myelinated</w:t>
      </w:r>
      <w:r w:rsidR="00EC204C">
        <w:rPr>
          <w:color w:val="000000" w:themeColor="text1"/>
          <w:highlight w:val="yellow"/>
          <w:vertAlign w:val="superscript"/>
        </w:rPr>
        <w:t>11-13</w:t>
      </w:r>
      <w:r w:rsidR="001F2ADE" w:rsidRPr="00DC2908">
        <w:rPr>
          <w:color w:val="000000" w:themeColor="text1"/>
          <w:highlight w:val="yellow"/>
        </w:rPr>
        <w:t xml:space="preserve">. </w:t>
      </w:r>
    </w:p>
    <w:p w14:paraId="0B30EFB3" w14:textId="77777777" w:rsidR="00E70C2E" w:rsidRPr="00DC2908" w:rsidRDefault="00E70C2E" w:rsidP="00E70C2E">
      <w:pPr>
        <w:pStyle w:val="ListParagraph"/>
        <w:ind w:left="0"/>
        <w:rPr>
          <w:color w:val="000000" w:themeColor="text1"/>
          <w:highlight w:val="yellow"/>
        </w:rPr>
      </w:pPr>
    </w:p>
    <w:p w14:paraId="351B48C2" w14:textId="467DB553" w:rsidR="00E70C2E" w:rsidRPr="00DC2908" w:rsidRDefault="00952F89" w:rsidP="00E70C2E">
      <w:pPr>
        <w:pStyle w:val="ListParagraph"/>
        <w:numPr>
          <w:ilvl w:val="2"/>
          <w:numId w:val="7"/>
        </w:numPr>
        <w:rPr>
          <w:color w:val="000000" w:themeColor="text1"/>
          <w:highlight w:val="yellow"/>
        </w:rPr>
      </w:pPr>
      <w:r w:rsidRPr="00DC2908">
        <w:rPr>
          <w:color w:val="000000" w:themeColor="text1"/>
          <w:highlight w:val="yellow"/>
        </w:rPr>
        <w:t>Prepare lysolecithin stock (125</w:t>
      </w:r>
      <w:r w:rsidR="0023403A" w:rsidRPr="00DC2908">
        <w:rPr>
          <w:color w:val="000000" w:themeColor="text1"/>
          <w:highlight w:val="yellow"/>
        </w:rPr>
        <w:t xml:space="preserve"> </w:t>
      </w:r>
      <w:r w:rsidRPr="00DC2908">
        <w:rPr>
          <w:color w:val="000000" w:themeColor="text1"/>
          <w:highlight w:val="yellow"/>
        </w:rPr>
        <w:t>mg/m</w:t>
      </w:r>
      <w:r w:rsidR="00E70C2E" w:rsidRPr="00DC2908">
        <w:rPr>
          <w:color w:val="000000" w:themeColor="text1"/>
          <w:highlight w:val="yellow"/>
        </w:rPr>
        <w:t>L</w:t>
      </w:r>
      <w:r w:rsidRPr="00DC2908">
        <w:rPr>
          <w:color w:val="000000" w:themeColor="text1"/>
          <w:highlight w:val="yellow"/>
        </w:rPr>
        <w:t xml:space="preserve">) as detailed in </w:t>
      </w:r>
      <w:r w:rsidRPr="00DC2908">
        <w:rPr>
          <w:b/>
          <w:bCs/>
          <w:color w:val="000000" w:themeColor="text1"/>
          <w:highlight w:val="yellow"/>
        </w:rPr>
        <w:t>Table 1</w:t>
      </w:r>
      <w:r w:rsidRPr="00DC2908">
        <w:rPr>
          <w:color w:val="000000" w:themeColor="text1"/>
          <w:highlight w:val="yellow"/>
        </w:rPr>
        <w:t>. Pipette 1</w:t>
      </w:r>
      <w:r w:rsidR="00FF671F" w:rsidRPr="00DC2908">
        <w:rPr>
          <w:color w:val="000000" w:themeColor="text1"/>
          <w:highlight w:val="yellow"/>
        </w:rPr>
        <w:t xml:space="preserve"> </w:t>
      </w:r>
      <w:r w:rsidRPr="00DC2908">
        <w:rPr>
          <w:color w:val="000000" w:themeColor="text1"/>
          <w:highlight w:val="yellow"/>
        </w:rPr>
        <w:t xml:space="preserve">mL of </w:t>
      </w:r>
      <w:r w:rsidR="001F2ADE" w:rsidRPr="00DC2908">
        <w:rPr>
          <w:color w:val="000000" w:themeColor="text1"/>
          <w:highlight w:val="yellow"/>
        </w:rPr>
        <w:t xml:space="preserve">0.5% lysolecithin in SCM </w:t>
      </w:r>
      <w:r w:rsidRPr="00DC2908">
        <w:rPr>
          <w:color w:val="000000" w:themeColor="text1"/>
          <w:highlight w:val="yellow"/>
        </w:rPr>
        <w:t>into each well of a new 6</w:t>
      </w:r>
      <w:r w:rsidR="002E35AD">
        <w:rPr>
          <w:color w:val="000000" w:themeColor="text1"/>
          <w:highlight w:val="yellow"/>
        </w:rPr>
        <w:t xml:space="preserve"> </w:t>
      </w:r>
      <w:r w:rsidRPr="00DC2908">
        <w:rPr>
          <w:color w:val="000000" w:themeColor="text1"/>
          <w:highlight w:val="yellow"/>
        </w:rPr>
        <w:t>well plate and warm in</w:t>
      </w:r>
      <w:r w:rsidR="00E41D9A">
        <w:rPr>
          <w:color w:val="000000" w:themeColor="text1"/>
          <w:highlight w:val="yellow"/>
        </w:rPr>
        <w:t xml:space="preserve"> </w:t>
      </w:r>
      <w:r w:rsidR="00030B21">
        <w:rPr>
          <w:color w:val="000000" w:themeColor="text1"/>
          <w:highlight w:val="yellow"/>
        </w:rPr>
        <w:t>an</w:t>
      </w:r>
      <w:r w:rsidRPr="00DC2908">
        <w:rPr>
          <w:color w:val="000000" w:themeColor="text1"/>
          <w:highlight w:val="yellow"/>
        </w:rPr>
        <w:t xml:space="preserve"> incubator. </w:t>
      </w:r>
    </w:p>
    <w:p w14:paraId="081CFD94" w14:textId="77777777" w:rsidR="00E70C2E" w:rsidRPr="00DC2908" w:rsidRDefault="00E70C2E" w:rsidP="00E70C2E">
      <w:pPr>
        <w:pStyle w:val="ListParagraph"/>
        <w:rPr>
          <w:color w:val="000000" w:themeColor="text1"/>
          <w:highlight w:val="yellow"/>
        </w:rPr>
      </w:pPr>
    </w:p>
    <w:p w14:paraId="4C73F471" w14:textId="5FA1FE7A" w:rsidR="00E70C2E" w:rsidRPr="00DC2908" w:rsidRDefault="00952F89" w:rsidP="00E70C2E">
      <w:pPr>
        <w:pStyle w:val="ListParagraph"/>
        <w:numPr>
          <w:ilvl w:val="2"/>
          <w:numId w:val="7"/>
        </w:numPr>
        <w:rPr>
          <w:color w:val="000000" w:themeColor="text1"/>
          <w:highlight w:val="yellow"/>
        </w:rPr>
      </w:pPr>
      <w:r w:rsidRPr="00DC2908">
        <w:rPr>
          <w:color w:val="000000" w:themeColor="text1"/>
          <w:highlight w:val="yellow"/>
        </w:rPr>
        <w:t xml:space="preserve">Transfer membranes to </w:t>
      </w:r>
      <w:r w:rsidR="00030B21">
        <w:rPr>
          <w:color w:val="000000" w:themeColor="text1"/>
          <w:highlight w:val="yellow"/>
        </w:rPr>
        <w:t xml:space="preserve">a </w:t>
      </w:r>
      <w:r w:rsidRPr="00DC2908">
        <w:rPr>
          <w:color w:val="000000" w:themeColor="text1"/>
          <w:highlight w:val="yellow"/>
        </w:rPr>
        <w:t xml:space="preserve">lysolecithin plate and place in </w:t>
      </w:r>
      <w:r w:rsidR="00030B21">
        <w:rPr>
          <w:color w:val="000000" w:themeColor="text1"/>
          <w:highlight w:val="yellow"/>
        </w:rPr>
        <w:t xml:space="preserve">an </w:t>
      </w:r>
      <w:r w:rsidRPr="00DC2908">
        <w:rPr>
          <w:color w:val="000000" w:themeColor="text1"/>
          <w:highlight w:val="yellow"/>
        </w:rPr>
        <w:t>incubator</w:t>
      </w:r>
      <w:r w:rsidR="001F2ADE" w:rsidRPr="00DC2908">
        <w:rPr>
          <w:color w:val="000000" w:themeColor="text1"/>
          <w:highlight w:val="yellow"/>
        </w:rPr>
        <w:t xml:space="preserve"> overnight </w:t>
      </w:r>
      <w:r w:rsidR="00AE5192" w:rsidRPr="00DC2908">
        <w:rPr>
          <w:color w:val="000000" w:themeColor="text1"/>
          <w:highlight w:val="yellow"/>
        </w:rPr>
        <w:t xml:space="preserve">for </w:t>
      </w:r>
      <w:r w:rsidR="001F2ADE" w:rsidRPr="00DC2908">
        <w:rPr>
          <w:color w:val="000000" w:themeColor="text1"/>
          <w:highlight w:val="yellow"/>
        </w:rPr>
        <w:t>16</w:t>
      </w:r>
      <w:r w:rsidR="00030B21" w:rsidRPr="00030B21">
        <w:rPr>
          <w:color w:val="000000" w:themeColor="text1"/>
          <w:highlight w:val="yellow"/>
        </w:rPr>
        <w:t>–</w:t>
      </w:r>
      <w:r w:rsidR="001F2ADE" w:rsidRPr="00DC2908">
        <w:rPr>
          <w:color w:val="000000" w:themeColor="text1"/>
          <w:highlight w:val="yellow"/>
        </w:rPr>
        <w:t xml:space="preserve">18 h. </w:t>
      </w:r>
    </w:p>
    <w:p w14:paraId="3F952008" w14:textId="77777777" w:rsidR="00E70C2E" w:rsidRPr="00DC2908" w:rsidRDefault="00E70C2E" w:rsidP="00E70C2E">
      <w:pPr>
        <w:pStyle w:val="ListParagraph"/>
        <w:rPr>
          <w:color w:val="000000" w:themeColor="text1"/>
          <w:highlight w:val="yellow"/>
        </w:rPr>
      </w:pPr>
    </w:p>
    <w:p w14:paraId="29FFFF56" w14:textId="41DEFB71" w:rsidR="00E70C2E" w:rsidRPr="00DC2908" w:rsidRDefault="001F2ADE" w:rsidP="00E70C2E">
      <w:pPr>
        <w:pStyle w:val="ListParagraph"/>
        <w:numPr>
          <w:ilvl w:val="2"/>
          <w:numId w:val="7"/>
        </w:numPr>
        <w:rPr>
          <w:color w:val="000000" w:themeColor="text1"/>
          <w:highlight w:val="yellow"/>
        </w:rPr>
      </w:pPr>
      <w:r w:rsidRPr="00DC2908">
        <w:rPr>
          <w:color w:val="000000" w:themeColor="text1"/>
          <w:highlight w:val="yellow"/>
        </w:rPr>
        <w:t xml:space="preserve">The next day, </w:t>
      </w:r>
      <w:r w:rsidR="00BF42BF" w:rsidRPr="00DC2908">
        <w:rPr>
          <w:color w:val="000000" w:themeColor="text1"/>
          <w:highlight w:val="yellow"/>
        </w:rPr>
        <w:t>prepare new pla</w:t>
      </w:r>
      <w:r w:rsidR="00030B21">
        <w:rPr>
          <w:color w:val="000000" w:themeColor="text1"/>
          <w:highlight w:val="yellow"/>
        </w:rPr>
        <w:t>t</w:t>
      </w:r>
      <w:r w:rsidR="00BF42BF" w:rsidRPr="00DC2908">
        <w:rPr>
          <w:color w:val="000000" w:themeColor="text1"/>
          <w:highlight w:val="yellow"/>
        </w:rPr>
        <w:t xml:space="preserve">es with fresh SCM, adding </w:t>
      </w:r>
      <w:r w:rsidR="00030B21">
        <w:rPr>
          <w:color w:val="000000" w:themeColor="text1"/>
          <w:highlight w:val="yellow"/>
        </w:rPr>
        <w:t xml:space="preserve">any </w:t>
      </w:r>
      <w:r w:rsidR="00BF42BF" w:rsidRPr="00DC2908">
        <w:rPr>
          <w:color w:val="000000" w:themeColor="text1"/>
          <w:highlight w:val="yellow"/>
        </w:rPr>
        <w:t>factor</w:t>
      </w:r>
      <w:r w:rsidR="00A431D0">
        <w:rPr>
          <w:color w:val="000000" w:themeColor="text1"/>
          <w:highlight w:val="yellow"/>
        </w:rPr>
        <w:t>(</w:t>
      </w:r>
      <w:r w:rsidR="00BF42BF" w:rsidRPr="00DC2908">
        <w:rPr>
          <w:color w:val="000000" w:themeColor="text1"/>
          <w:highlight w:val="yellow"/>
        </w:rPr>
        <w:t>s</w:t>
      </w:r>
      <w:r w:rsidR="00A431D0">
        <w:rPr>
          <w:color w:val="000000" w:themeColor="text1"/>
          <w:highlight w:val="yellow"/>
        </w:rPr>
        <w:t>)</w:t>
      </w:r>
      <w:r w:rsidR="00BF42BF" w:rsidRPr="00DC2908">
        <w:rPr>
          <w:color w:val="000000" w:themeColor="text1"/>
          <w:highlight w:val="yellow"/>
        </w:rPr>
        <w:t xml:space="preserve"> </w:t>
      </w:r>
      <w:r w:rsidR="00030B21">
        <w:rPr>
          <w:color w:val="000000" w:themeColor="text1"/>
          <w:highlight w:val="yellow"/>
        </w:rPr>
        <w:t>being</w:t>
      </w:r>
      <w:r w:rsidR="00A431D0">
        <w:rPr>
          <w:color w:val="000000" w:themeColor="text1"/>
          <w:highlight w:val="yellow"/>
        </w:rPr>
        <w:t xml:space="preserve"> test</w:t>
      </w:r>
      <w:r w:rsidR="00030B21">
        <w:rPr>
          <w:color w:val="000000" w:themeColor="text1"/>
          <w:highlight w:val="yellow"/>
        </w:rPr>
        <w:t>ed</w:t>
      </w:r>
      <w:r w:rsidR="00BF42BF" w:rsidRPr="00DC2908">
        <w:rPr>
          <w:color w:val="000000" w:themeColor="text1"/>
          <w:highlight w:val="yellow"/>
        </w:rPr>
        <w:t xml:space="preserve"> for remyelination </w:t>
      </w:r>
      <w:r w:rsidR="00030B21">
        <w:rPr>
          <w:color w:val="000000" w:themeColor="text1"/>
          <w:highlight w:val="yellow"/>
        </w:rPr>
        <w:t>effects</w:t>
      </w:r>
      <w:r w:rsidR="00A431D0">
        <w:rPr>
          <w:color w:val="000000" w:themeColor="text1"/>
          <w:highlight w:val="yellow"/>
        </w:rPr>
        <w:t xml:space="preserve"> if needed</w:t>
      </w:r>
      <w:r w:rsidR="00BF42BF" w:rsidRPr="00DC2908">
        <w:rPr>
          <w:color w:val="000000" w:themeColor="text1"/>
          <w:highlight w:val="yellow"/>
        </w:rPr>
        <w:t>. Warm plates in</w:t>
      </w:r>
      <w:r w:rsidR="00B52E53">
        <w:rPr>
          <w:color w:val="000000" w:themeColor="text1"/>
          <w:highlight w:val="yellow"/>
        </w:rPr>
        <w:t xml:space="preserve"> </w:t>
      </w:r>
      <w:r w:rsidR="00030B21">
        <w:rPr>
          <w:color w:val="000000" w:themeColor="text1"/>
          <w:highlight w:val="yellow"/>
        </w:rPr>
        <w:t>an</w:t>
      </w:r>
      <w:r w:rsidR="00BF42BF" w:rsidRPr="00DC2908">
        <w:rPr>
          <w:color w:val="000000" w:themeColor="text1"/>
          <w:highlight w:val="yellow"/>
        </w:rPr>
        <w:t xml:space="preserve"> incubator. </w:t>
      </w:r>
    </w:p>
    <w:p w14:paraId="30CF90F5" w14:textId="77777777" w:rsidR="00E70C2E" w:rsidRPr="00DC2908" w:rsidRDefault="00E70C2E" w:rsidP="00E70C2E">
      <w:pPr>
        <w:pStyle w:val="ListParagraph"/>
        <w:rPr>
          <w:color w:val="000000" w:themeColor="text1"/>
          <w:highlight w:val="yellow"/>
        </w:rPr>
      </w:pPr>
    </w:p>
    <w:p w14:paraId="0ECE40B2" w14:textId="226104C8" w:rsidR="00E70C2E" w:rsidRPr="00DC2908" w:rsidRDefault="00A431D0" w:rsidP="00E70C2E">
      <w:pPr>
        <w:pStyle w:val="ListParagraph"/>
        <w:numPr>
          <w:ilvl w:val="2"/>
          <w:numId w:val="7"/>
        </w:numPr>
        <w:rPr>
          <w:color w:val="000000" w:themeColor="text1"/>
          <w:highlight w:val="yellow"/>
        </w:rPr>
      </w:pPr>
      <w:r>
        <w:rPr>
          <w:color w:val="000000" w:themeColor="text1"/>
          <w:highlight w:val="yellow"/>
        </w:rPr>
        <w:t>For</w:t>
      </w:r>
      <w:r w:rsidRPr="00DC2908">
        <w:rPr>
          <w:color w:val="000000" w:themeColor="text1"/>
          <w:highlight w:val="yellow"/>
        </w:rPr>
        <w:t xml:space="preserve"> </w:t>
      </w:r>
      <w:r w:rsidR="001F2ADE" w:rsidRPr="00DC2908">
        <w:rPr>
          <w:color w:val="000000" w:themeColor="text1"/>
          <w:highlight w:val="yellow"/>
        </w:rPr>
        <w:t xml:space="preserve">the media change, gently tap </w:t>
      </w:r>
      <w:r>
        <w:rPr>
          <w:color w:val="000000" w:themeColor="text1"/>
          <w:highlight w:val="yellow"/>
        </w:rPr>
        <w:t>the</w:t>
      </w:r>
      <w:r w:rsidRPr="00DC2908">
        <w:rPr>
          <w:color w:val="000000" w:themeColor="text1"/>
          <w:highlight w:val="yellow"/>
        </w:rPr>
        <w:t xml:space="preserve"> </w:t>
      </w:r>
      <w:r w:rsidR="001F2ADE" w:rsidRPr="00DC2908">
        <w:rPr>
          <w:color w:val="000000" w:themeColor="text1"/>
          <w:highlight w:val="yellow"/>
        </w:rPr>
        <w:t xml:space="preserve">membrane on the side of the well to ensure all </w:t>
      </w:r>
      <w:r w:rsidR="00030B21">
        <w:rPr>
          <w:color w:val="000000" w:themeColor="text1"/>
          <w:highlight w:val="yellow"/>
        </w:rPr>
        <w:t xml:space="preserve">the </w:t>
      </w:r>
      <w:r w:rsidR="001F2ADE" w:rsidRPr="00DC2908">
        <w:rPr>
          <w:color w:val="000000" w:themeColor="text1"/>
          <w:highlight w:val="yellow"/>
        </w:rPr>
        <w:t xml:space="preserve">lysolecithin medium is removed. </w:t>
      </w:r>
      <w:r w:rsidR="00BF42BF" w:rsidRPr="00DC2908">
        <w:rPr>
          <w:color w:val="000000" w:themeColor="text1"/>
          <w:highlight w:val="yellow"/>
        </w:rPr>
        <w:t>R</w:t>
      </w:r>
      <w:r w:rsidR="001F2ADE" w:rsidRPr="00DC2908">
        <w:rPr>
          <w:color w:val="000000" w:themeColor="text1"/>
          <w:highlight w:val="yellow"/>
        </w:rPr>
        <w:t xml:space="preserve">eplenish </w:t>
      </w:r>
      <w:r w:rsidR="00030B21">
        <w:rPr>
          <w:color w:val="000000" w:themeColor="text1"/>
          <w:highlight w:val="yellow"/>
        </w:rPr>
        <w:t xml:space="preserve">the </w:t>
      </w:r>
      <w:r w:rsidR="00BF42BF" w:rsidRPr="00DC2908">
        <w:rPr>
          <w:color w:val="000000" w:themeColor="text1"/>
          <w:highlight w:val="yellow"/>
        </w:rPr>
        <w:t>factor</w:t>
      </w:r>
      <w:r>
        <w:rPr>
          <w:color w:val="000000" w:themeColor="text1"/>
          <w:highlight w:val="yellow"/>
        </w:rPr>
        <w:t>(</w:t>
      </w:r>
      <w:r w:rsidR="00BF42BF" w:rsidRPr="00DC2908">
        <w:rPr>
          <w:color w:val="000000" w:themeColor="text1"/>
          <w:highlight w:val="yellow"/>
        </w:rPr>
        <w:t>s</w:t>
      </w:r>
      <w:r>
        <w:rPr>
          <w:color w:val="000000" w:themeColor="text1"/>
          <w:highlight w:val="yellow"/>
        </w:rPr>
        <w:t>) being tested</w:t>
      </w:r>
      <w:r w:rsidR="00BF42BF" w:rsidRPr="00DC2908">
        <w:rPr>
          <w:color w:val="000000" w:themeColor="text1"/>
          <w:highlight w:val="yellow"/>
        </w:rPr>
        <w:t xml:space="preserve"> </w:t>
      </w:r>
      <w:r>
        <w:rPr>
          <w:color w:val="000000" w:themeColor="text1"/>
          <w:highlight w:val="yellow"/>
        </w:rPr>
        <w:t>at</w:t>
      </w:r>
      <w:r w:rsidRPr="00DC2908">
        <w:rPr>
          <w:color w:val="000000" w:themeColor="text1"/>
          <w:highlight w:val="yellow"/>
        </w:rPr>
        <w:t xml:space="preserve"> </w:t>
      </w:r>
      <w:r w:rsidR="001F2ADE" w:rsidRPr="00DC2908">
        <w:rPr>
          <w:color w:val="000000" w:themeColor="text1"/>
          <w:highlight w:val="yellow"/>
        </w:rPr>
        <w:t>each media change</w:t>
      </w:r>
      <w:r w:rsidR="00352105">
        <w:rPr>
          <w:color w:val="000000" w:themeColor="text1"/>
          <w:highlight w:val="yellow"/>
        </w:rPr>
        <w:t xml:space="preserve"> (</w:t>
      </w:r>
      <w:r w:rsidR="002A0571" w:rsidRPr="002A0571">
        <w:rPr>
          <w:color w:val="000000" w:themeColor="text1"/>
          <w:highlight w:val="yellow"/>
        </w:rPr>
        <w:t>section</w:t>
      </w:r>
      <w:r w:rsidR="002A0571">
        <w:rPr>
          <w:color w:val="000000" w:themeColor="text1"/>
          <w:highlight w:val="yellow"/>
        </w:rPr>
        <w:t xml:space="preserve"> </w:t>
      </w:r>
      <w:r w:rsidR="00352105">
        <w:rPr>
          <w:color w:val="000000" w:themeColor="text1"/>
          <w:highlight w:val="yellow"/>
        </w:rPr>
        <w:t>4)</w:t>
      </w:r>
      <w:r w:rsidR="001F2ADE" w:rsidRPr="00DC2908">
        <w:rPr>
          <w:color w:val="000000" w:themeColor="text1"/>
          <w:highlight w:val="yellow"/>
        </w:rPr>
        <w:t>.</w:t>
      </w:r>
      <w:r w:rsidR="00E20FAD" w:rsidRPr="00DC2908">
        <w:rPr>
          <w:color w:val="000000" w:themeColor="text1"/>
          <w:highlight w:val="yellow"/>
        </w:rPr>
        <w:t xml:space="preserve"> </w:t>
      </w:r>
    </w:p>
    <w:p w14:paraId="259B06F2" w14:textId="77777777" w:rsidR="00E70C2E" w:rsidRPr="00DC2908" w:rsidRDefault="00E70C2E" w:rsidP="00E70C2E">
      <w:pPr>
        <w:pStyle w:val="ListParagraph"/>
        <w:rPr>
          <w:color w:val="000000" w:themeColor="text1"/>
          <w:highlight w:val="yellow"/>
        </w:rPr>
      </w:pPr>
    </w:p>
    <w:p w14:paraId="6DC0B1DD" w14:textId="5ED97D43" w:rsidR="0063770A" w:rsidRPr="00B147EC" w:rsidRDefault="00E20FAD" w:rsidP="00E70C2E">
      <w:pPr>
        <w:pStyle w:val="ListParagraph"/>
        <w:numPr>
          <w:ilvl w:val="2"/>
          <w:numId w:val="7"/>
        </w:numPr>
        <w:rPr>
          <w:color w:val="000000" w:themeColor="text1"/>
        </w:rPr>
      </w:pPr>
      <w:r w:rsidRPr="00DC2908">
        <w:rPr>
          <w:color w:val="000000" w:themeColor="text1"/>
          <w:highlight w:val="yellow"/>
        </w:rPr>
        <w:t xml:space="preserve">Fix </w:t>
      </w:r>
      <w:r w:rsidR="005C15F3">
        <w:rPr>
          <w:color w:val="000000" w:themeColor="text1"/>
          <w:highlight w:val="yellow"/>
        </w:rPr>
        <w:t xml:space="preserve">slices </w:t>
      </w:r>
      <w:r w:rsidRPr="00DC2908">
        <w:rPr>
          <w:color w:val="000000" w:themeColor="text1"/>
          <w:highlight w:val="yellow"/>
        </w:rPr>
        <w:t>at 28 DIV</w:t>
      </w:r>
      <w:r w:rsidR="00BF42BF" w:rsidRPr="00DC2908">
        <w:rPr>
          <w:color w:val="000000" w:themeColor="text1"/>
          <w:highlight w:val="yellow"/>
        </w:rPr>
        <w:t xml:space="preserve"> (step </w:t>
      </w:r>
      <w:r w:rsidR="00352105">
        <w:rPr>
          <w:color w:val="000000" w:themeColor="text1"/>
          <w:highlight w:val="yellow"/>
        </w:rPr>
        <w:t>7</w:t>
      </w:r>
      <w:r w:rsidR="00BF42BF" w:rsidRPr="00DC2908">
        <w:rPr>
          <w:color w:val="000000" w:themeColor="text1"/>
          <w:highlight w:val="yellow"/>
        </w:rPr>
        <w:t>.1)</w:t>
      </w:r>
      <w:r w:rsidR="00B937BC" w:rsidRPr="00DC2908">
        <w:rPr>
          <w:color w:val="000000" w:themeColor="text1"/>
          <w:highlight w:val="yellow"/>
        </w:rPr>
        <w:t>, a timepoint optimize</w:t>
      </w:r>
      <w:r w:rsidR="00BF42BF" w:rsidRPr="00DC2908">
        <w:rPr>
          <w:color w:val="000000" w:themeColor="text1"/>
          <w:highlight w:val="yellow"/>
        </w:rPr>
        <w:t>d</w:t>
      </w:r>
      <w:r w:rsidR="00B937BC" w:rsidRPr="00DC2908">
        <w:rPr>
          <w:color w:val="000000" w:themeColor="text1"/>
          <w:highlight w:val="yellow"/>
        </w:rPr>
        <w:t xml:space="preserve"> for incomplete remyelination</w:t>
      </w:r>
      <w:r w:rsidR="002A0571">
        <w:rPr>
          <w:color w:val="000000" w:themeColor="text1"/>
          <w:highlight w:val="yellow"/>
        </w:rPr>
        <w:t>.</w:t>
      </w:r>
      <w:r w:rsidR="00B937BC" w:rsidRPr="00DC2908">
        <w:rPr>
          <w:color w:val="000000" w:themeColor="text1"/>
          <w:highlight w:val="yellow"/>
        </w:rPr>
        <w:t xml:space="preserve"> </w:t>
      </w:r>
      <w:r w:rsidR="002A0571">
        <w:rPr>
          <w:color w:val="000000" w:themeColor="text1"/>
          <w:highlight w:val="yellow"/>
        </w:rPr>
        <w:t>This</w:t>
      </w:r>
      <w:r w:rsidR="002A0571" w:rsidRPr="00DC2908">
        <w:rPr>
          <w:color w:val="000000" w:themeColor="text1"/>
          <w:highlight w:val="yellow"/>
        </w:rPr>
        <w:t xml:space="preserve"> </w:t>
      </w:r>
      <w:r w:rsidR="00B937BC" w:rsidRPr="00DC2908">
        <w:rPr>
          <w:color w:val="000000" w:themeColor="text1"/>
          <w:highlight w:val="yellow"/>
        </w:rPr>
        <w:t>allow</w:t>
      </w:r>
      <w:r w:rsidR="002A0571">
        <w:rPr>
          <w:color w:val="000000" w:themeColor="text1"/>
          <w:highlight w:val="yellow"/>
        </w:rPr>
        <w:t>s</w:t>
      </w:r>
      <w:r w:rsidR="00B937BC" w:rsidRPr="00DC2908">
        <w:rPr>
          <w:color w:val="000000" w:themeColor="text1"/>
          <w:highlight w:val="yellow"/>
        </w:rPr>
        <w:t xml:space="preserve"> for </w:t>
      </w:r>
      <w:r w:rsidR="002A0571">
        <w:rPr>
          <w:color w:val="000000" w:themeColor="text1"/>
          <w:highlight w:val="yellow"/>
        </w:rPr>
        <w:t>the detection</w:t>
      </w:r>
      <w:r w:rsidR="00030B21">
        <w:rPr>
          <w:color w:val="000000" w:themeColor="text1"/>
          <w:highlight w:val="yellow"/>
        </w:rPr>
        <w:t xml:space="preserve"> of </w:t>
      </w:r>
      <w:r w:rsidR="00B937BC" w:rsidRPr="00DC2908">
        <w:rPr>
          <w:color w:val="000000" w:themeColor="text1"/>
          <w:highlight w:val="yellow"/>
        </w:rPr>
        <w:t>enhanc</w:t>
      </w:r>
      <w:r w:rsidR="00030B21">
        <w:rPr>
          <w:color w:val="000000" w:themeColor="text1"/>
          <w:highlight w:val="yellow"/>
        </w:rPr>
        <w:t>ement</w:t>
      </w:r>
      <w:r w:rsidR="00B937BC" w:rsidRPr="00DC2908">
        <w:rPr>
          <w:color w:val="000000" w:themeColor="text1"/>
          <w:highlight w:val="yellow"/>
        </w:rPr>
        <w:t xml:space="preserve"> or blocking of remyelination</w:t>
      </w:r>
      <w:r w:rsidR="002A0571">
        <w:rPr>
          <w:color w:val="000000" w:themeColor="text1"/>
          <w:highlight w:val="yellow"/>
        </w:rPr>
        <w:t xml:space="preserve"> due to the factor added to the medium</w:t>
      </w:r>
      <w:r w:rsidRPr="00DC2908">
        <w:rPr>
          <w:color w:val="000000" w:themeColor="text1"/>
          <w:highlight w:val="yellow"/>
        </w:rPr>
        <w:t>.</w:t>
      </w:r>
      <w:r w:rsidR="0063770A" w:rsidRPr="00DC2908">
        <w:rPr>
          <w:color w:val="000000" w:themeColor="text1"/>
          <w:highlight w:val="yellow"/>
        </w:rPr>
        <w:t xml:space="preserve"> </w:t>
      </w:r>
      <w:r w:rsidR="002A0571">
        <w:rPr>
          <w:color w:val="000000" w:themeColor="text1"/>
        </w:rPr>
        <w:t>A r</w:t>
      </w:r>
      <w:r w:rsidR="0063770A" w:rsidRPr="00B147EC">
        <w:rPr>
          <w:color w:val="000000" w:themeColor="text1"/>
        </w:rPr>
        <w:t>epresentative</w:t>
      </w:r>
      <w:r w:rsidR="00352105" w:rsidRPr="00B147EC">
        <w:rPr>
          <w:color w:val="000000" w:themeColor="text1"/>
        </w:rPr>
        <w:t xml:space="preserve"> positive</w:t>
      </w:r>
      <w:r w:rsidR="0063770A" w:rsidRPr="00B147EC">
        <w:rPr>
          <w:color w:val="000000" w:themeColor="text1"/>
        </w:rPr>
        <w:t xml:space="preserve"> result with </w:t>
      </w:r>
      <w:r w:rsidR="002A0571">
        <w:rPr>
          <w:color w:val="000000" w:themeColor="text1"/>
        </w:rPr>
        <w:t xml:space="preserve">the addition of </w:t>
      </w:r>
      <w:r w:rsidR="00117060">
        <w:rPr>
          <w:color w:val="000000" w:themeColor="text1"/>
        </w:rPr>
        <w:t xml:space="preserve">0.1 </w:t>
      </w:r>
      <w:r w:rsidR="00030B21">
        <w:rPr>
          <w:color w:val="000000" w:themeColor="text1"/>
        </w:rPr>
        <w:t>µ</w:t>
      </w:r>
      <w:r w:rsidR="00117060">
        <w:rPr>
          <w:color w:val="000000" w:themeColor="text1"/>
        </w:rPr>
        <w:t xml:space="preserve">M </w:t>
      </w:r>
      <w:r w:rsidR="0063770A" w:rsidRPr="00B147EC">
        <w:rPr>
          <w:color w:val="000000" w:themeColor="text1"/>
        </w:rPr>
        <w:t>XAV939</w:t>
      </w:r>
      <w:r w:rsidR="00DB308B">
        <w:rPr>
          <w:color w:val="000000" w:themeColor="text1"/>
        </w:rPr>
        <w:t xml:space="preserve"> is presented </w:t>
      </w:r>
      <w:r w:rsidR="00030B21">
        <w:rPr>
          <w:color w:val="000000" w:themeColor="text1"/>
        </w:rPr>
        <w:t>in</w:t>
      </w:r>
      <w:r w:rsidR="0063770A" w:rsidRPr="00B147EC">
        <w:rPr>
          <w:color w:val="000000" w:themeColor="text1"/>
        </w:rPr>
        <w:t xml:space="preserve"> </w:t>
      </w:r>
      <w:r w:rsidR="0063770A" w:rsidRPr="00B147EC">
        <w:rPr>
          <w:b/>
          <w:bCs/>
          <w:color w:val="000000" w:themeColor="text1"/>
        </w:rPr>
        <w:t>Figure 3</w:t>
      </w:r>
      <w:r w:rsidR="0063770A" w:rsidRPr="00B147EC">
        <w:rPr>
          <w:color w:val="000000" w:themeColor="text1"/>
        </w:rPr>
        <w:t>.</w:t>
      </w:r>
    </w:p>
    <w:p w14:paraId="6CCEDCC0" w14:textId="77777777" w:rsidR="00A1503B" w:rsidRPr="001A31E9" w:rsidRDefault="00A1503B" w:rsidP="00487C7F">
      <w:pPr>
        <w:rPr>
          <w:color w:val="000000" w:themeColor="text1"/>
        </w:rPr>
      </w:pPr>
    </w:p>
    <w:p w14:paraId="6E5B11DE" w14:textId="785C9575" w:rsidR="00DC2908" w:rsidRDefault="00DC2908" w:rsidP="00CD7AF9">
      <w:pPr>
        <w:pStyle w:val="ListParagraph"/>
        <w:numPr>
          <w:ilvl w:val="0"/>
          <w:numId w:val="7"/>
        </w:numPr>
        <w:rPr>
          <w:b/>
          <w:bCs/>
          <w:color w:val="000000" w:themeColor="text1"/>
        </w:rPr>
      </w:pPr>
      <w:r>
        <w:rPr>
          <w:b/>
          <w:bCs/>
          <w:color w:val="000000" w:themeColor="text1"/>
        </w:rPr>
        <w:t xml:space="preserve">Variations to the myelination and demyelination protocol </w:t>
      </w:r>
    </w:p>
    <w:p w14:paraId="67E63BD5" w14:textId="77777777" w:rsidR="00DC2908" w:rsidRDefault="00DC2908" w:rsidP="00DC2908">
      <w:pPr>
        <w:pStyle w:val="ListParagraph"/>
        <w:ind w:left="0"/>
        <w:rPr>
          <w:b/>
          <w:bCs/>
          <w:color w:val="000000" w:themeColor="text1"/>
        </w:rPr>
      </w:pPr>
    </w:p>
    <w:p w14:paraId="50657285" w14:textId="2623258E" w:rsidR="00E70C2E" w:rsidRPr="00B147EC" w:rsidRDefault="00F05879" w:rsidP="00DC2908">
      <w:pPr>
        <w:pStyle w:val="ListParagraph"/>
        <w:numPr>
          <w:ilvl w:val="1"/>
          <w:numId w:val="7"/>
        </w:numPr>
        <w:rPr>
          <w:bCs/>
          <w:color w:val="000000" w:themeColor="text1"/>
        </w:rPr>
      </w:pPr>
      <w:r w:rsidRPr="00B147EC">
        <w:rPr>
          <w:bCs/>
          <w:color w:val="000000" w:themeColor="text1"/>
        </w:rPr>
        <w:t xml:space="preserve">Hypoxia-induced hypomyelination </w:t>
      </w:r>
      <w:r w:rsidR="00AE5192" w:rsidRPr="00B147EC">
        <w:rPr>
          <w:bCs/>
          <w:color w:val="000000" w:themeColor="text1"/>
        </w:rPr>
        <w:t xml:space="preserve">protocol </w:t>
      </w:r>
      <w:r w:rsidR="0017677E" w:rsidRPr="00B147EC">
        <w:rPr>
          <w:bCs/>
          <w:color w:val="000000" w:themeColor="text1"/>
        </w:rPr>
        <w:t>(</w:t>
      </w:r>
      <w:r w:rsidR="0017677E" w:rsidRPr="00857AF0">
        <w:rPr>
          <w:b/>
          <w:bCs/>
          <w:color w:val="000000" w:themeColor="text1"/>
        </w:rPr>
        <w:t>Figure 1D</w:t>
      </w:r>
      <w:r w:rsidR="0017677E" w:rsidRPr="00B147EC">
        <w:rPr>
          <w:bCs/>
          <w:color w:val="000000" w:themeColor="text1"/>
        </w:rPr>
        <w:t>)</w:t>
      </w:r>
      <w:r w:rsidR="00AA4C8E">
        <w:rPr>
          <w:bCs/>
          <w:color w:val="000000" w:themeColor="text1"/>
          <w:vertAlign w:val="superscript"/>
        </w:rPr>
        <w:t>11,13</w:t>
      </w:r>
      <w:r w:rsidR="00030B21">
        <w:rPr>
          <w:bCs/>
          <w:color w:val="000000" w:themeColor="text1"/>
        </w:rPr>
        <w:t>.</w:t>
      </w:r>
    </w:p>
    <w:p w14:paraId="5DA20BFF" w14:textId="4D378355" w:rsidR="00E70C2E" w:rsidRDefault="00E70C2E" w:rsidP="00E70C2E">
      <w:pPr>
        <w:rPr>
          <w:color w:val="000000" w:themeColor="text1"/>
        </w:rPr>
      </w:pPr>
    </w:p>
    <w:p w14:paraId="65B63AD4" w14:textId="2D648BAF" w:rsidR="00CD7AF9" w:rsidRDefault="00CD7AF9" w:rsidP="00E70C2E">
      <w:pPr>
        <w:rPr>
          <w:color w:val="000000" w:themeColor="text1"/>
        </w:rPr>
      </w:pPr>
      <w:r>
        <w:rPr>
          <w:color w:val="000000" w:themeColor="text1"/>
        </w:rPr>
        <w:t xml:space="preserve">NOTE: </w:t>
      </w:r>
      <w:r w:rsidR="00D102F6">
        <w:rPr>
          <w:color w:val="000000" w:themeColor="text1"/>
        </w:rPr>
        <w:t>T</w:t>
      </w:r>
      <w:r>
        <w:rPr>
          <w:color w:val="000000" w:themeColor="text1"/>
        </w:rPr>
        <w:t xml:space="preserve">his is presented as a variation of the standard </w:t>
      </w:r>
      <w:r w:rsidR="006B552A">
        <w:rPr>
          <w:color w:val="000000" w:themeColor="text1"/>
        </w:rPr>
        <w:t xml:space="preserve">myelination </w:t>
      </w:r>
      <w:r>
        <w:rPr>
          <w:color w:val="000000" w:themeColor="text1"/>
        </w:rPr>
        <w:t xml:space="preserve">protocol presented </w:t>
      </w:r>
      <w:r w:rsidR="00DC2908">
        <w:rPr>
          <w:color w:val="000000" w:themeColor="text1"/>
        </w:rPr>
        <w:t xml:space="preserve">in </w:t>
      </w:r>
      <w:r w:rsidR="00030B21" w:rsidRPr="00030B21">
        <w:rPr>
          <w:color w:val="000000" w:themeColor="text1"/>
        </w:rPr>
        <w:t>section</w:t>
      </w:r>
      <w:r w:rsidR="00DC2908">
        <w:rPr>
          <w:color w:val="000000" w:themeColor="text1"/>
        </w:rPr>
        <w:t xml:space="preserve"> 5</w:t>
      </w:r>
      <w:r w:rsidR="006B552A">
        <w:rPr>
          <w:color w:val="000000" w:themeColor="text1"/>
        </w:rPr>
        <w:t>.1</w:t>
      </w:r>
      <w:r>
        <w:rPr>
          <w:color w:val="000000" w:themeColor="text1"/>
        </w:rPr>
        <w:t xml:space="preserve">. </w:t>
      </w:r>
    </w:p>
    <w:p w14:paraId="7D08D3B6" w14:textId="77777777" w:rsidR="00CD7AF9" w:rsidRDefault="00CD7AF9" w:rsidP="00E70C2E">
      <w:pPr>
        <w:rPr>
          <w:color w:val="000000" w:themeColor="text1"/>
        </w:rPr>
      </w:pPr>
    </w:p>
    <w:p w14:paraId="6FAFD015" w14:textId="054F7CEA" w:rsidR="00255122" w:rsidRDefault="00CD7AF9" w:rsidP="00E70C2E">
      <w:pPr>
        <w:numPr>
          <w:ilvl w:val="2"/>
          <w:numId w:val="7"/>
        </w:numPr>
        <w:rPr>
          <w:color w:val="000000" w:themeColor="text1"/>
        </w:rPr>
      </w:pPr>
      <w:r>
        <w:rPr>
          <w:color w:val="000000" w:themeColor="text1"/>
        </w:rPr>
        <w:t>P</w:t>
      </w:r>
      <w:r w:rsidR="00F05879" w:rsidRPr="001A31E9">
        <w:rPr>
          <w:color w:val="000000" w:themeColor="text1"/>
        </w:rPr>
        <w:t>late slices in SCM with</w:t>
      </w:r>
      <w:r w:rsidR="00030B21">
        <w:rPr>
          <w:color w:val="000000" w:themeColor="text1"/>
        </w:rPr>
        <w:t>out</w:t>
      </w:r>
      <w:r w:rsidR="00F05879" w:rsidRPr="001A31E9">
        <w:rPr>
          <w:color w:val="000000" w:themeColor="text1"/>
        </w:rPr>
        <w:t xml:space="preserve"> factors. </w:t>
      </w:r>
    </w:p>
    <w:p w14:paraId="05053410" w14:textId="77777777" w:rsidR="00255122" w:rsidRDefault="00255122" w:rsidP="00B147EC">
      <w:pPr>
        <w:rPr>
          <w:color w:val="000000" w:themeColor="text1"/>
        </w:rPr>
      </w:pPr>
    </w:p>
    <w:p w14:paraId="63E6D824" w14:textId="5577C34C" w:rsidR="00E70C2E" w:rsidRDefault="00AA3AF6" w:rsidP="00E70C2E">
      <w:pPr>
        <w:numPr>
          <w:ilvl w:val="2"/>
          <w:numId w:val="7"/>
        </w:numPr>
        <w:rPr>
          <w:color w:val="000000" w:themeColor="text1"/>
        </w:rPr>
      </w:pPr>
      <w:r>
        <w:rPr>
          <w:color w:val="000000" w:themeColor="text1"/>
        </w:rPr>
        <w:t>Transfer</w:t>
      </w:r>
      <w:r w:rsidRPr="001A31E9">
        <w:rPr>
          <w:color w:val="000000" w:themeColor="text1"/>
        </w:rPr>
        <w:t xml:space="preserve"> </w:t>
      </w:r>
      <w:r w:rsidR="00F05879" w:rsidRPr="001A31E9">
        <w:rPr>
          <w:color w:val="000000" w:themeColor="text1"/>
        </w:rPr>
        <w:t>slice</w:t>
      </w:r>
      <w:r>
        <w:rPr>
          <w:color w:val="000000" w:themeColor="text1"/>
        </w:rPr>
        <w:t xml:space="preserve"> plates</w:t>
      </w:r>
      <w:r w:rsidR="00F05879" w:rsidRPr="001A31E9">
        <w:rPr>
          <w:color w:val="000000" w:themeColor="text1"/>
        </w:rPr>
        <w:t xml:space="preserve"> </w:t>
      </w:r>
      <w:r>
        <w:rPr>
          <w:color w:val="000000" w:themeColor="text1"/>
        </w:rPr>
        <w:t>to a</w:t>
      </w:r>
      <w:r w:rsidRPr="001A31E9">
        <w:rPr>
          <w:color w:val="000000" w:themeColor="text1"/>
        </w:rPr>
        <w:t xml:space="preserve"> </w:t>
      </w:r>
      <w:r w:rsidR="00F05879" w:rsidRPr="001A31E9">
        <w:rPr>
          <w:color w:val="000000" w:themeColor="text1"/>
        </w:rPr>
        <w:t>hypoxic incubator (2% FiO</w:t>
      </w:r>
      <w:r w:rsidR="00F05879" w:rsidRPr="001A31E9">
        <w:rPr>
          <w:color w:val="000000" w:themeColor="text1"/>
          <w:vertAlign w:val="subscript"/>
        </w:rPr>
        <w:t>2</w:t>
      </w:r>
      <w:r w:rsidR="00F05879" w:rsidRPr="001A31E9">
        <w:rPr>
          <w:color w:val="000000" w:themeColor="text1"/>
        </w:rPr>
        <w:t>) for 24</w:t>
      </w:r>
      <w:r w:rsidR="00AE5192">
        <w:rPr>
          <w:color w:val="000000" w:themeColor="text1"/>
        </w:rPr>
        <w:t xml:space="preserve"> </w:t>
      </w:r>
      <w:r w:rsidR="00F05879" w:rsidRPr="001A31E9">
        <w:rPr>
          <w:color w:val="000000" w:themeColor="text1"/>
        </w:rPr>
        <w:t>h between 2</w:t>
      </w:r>
      <w:r w:rsidR="00030B21" w:rsidRPr="00030B21">
        <w:rPr>
          <w:color w:val="000000" w:themeColor="text1"/>
        </w:rPr>
        <w:t>–</w:t>
      </w:r>
      <w:r w:rsidR="00F05879" w:rsidRPr="001A31E9">
        <w:rPr>
          <w:color w:val="000000" w:themeColor="text1"/>
        </w:rPr>
        <w:t>3</w:t>
      </w:r>
      <w:r w:rsidR="00AE5192">
        <w:rPr>
          <w:color w:val="000000" w:themeColor="text1"/>
        </w:rPr>
        <w:t xml:space="preserve"> </w:t>
      </w:r>
      <w:r w:rsidR="00F05879" w:rsidRPr="001A31E9">
        <w:rPr>
          <w:color w:val="000000" w:themeColor="text1"/>
        </w:rPr>
        <w:t xml:space="preserve">DIV. </w:t>
      </w:r>
    </w:p>
    <w:p w14:paraId="1F800906" w14:textId="77777777" w:rsidR="002B3E8E" w:rsidRDefault="002B3E8E" w:rsidP="00B147EC">
      <w:pPr>
        <w:pStyle w:val="ListParagraph"/>
        <w:rPr>
          <w:color w:val="000000" w:themeColor="text1"/>
        </w:rPr>
      </w:pPr>
    </w:p>
    <w:p w14:paraId="756085F3" w14:textId="6E8C0D7A" w:rsidR="002B3E8E" w:rsidRDefault="002B3E8E" w:rsidP="00E70C2E">
      <w:pPr>
        <w:numPr>
          <w:ilvl w:val="2"/>
          <w:numId w:val="7"/>
        </w:numPr>
        <w:rPr>
          <w:color w:val="000000" w:themeColor="text1"/>
        </w:rPr>
      </w:pPr>
      <w:r>
        <w:rPr>
          <w:color w:val="000000" w:themeColor="text1"/>
        </w:rPr>
        <w:lastRenderedPageBreak/>
        <w:t xml:space="preserve">The next day, prepare new plates with fresh SCM, adding </w:t>
      </w:r>
      <w:r w:rsidR="00030B21">
        <w:rPr>
          <w:color w:val="000000" w:themeColor="text1"/>
        </w:rPr>
        <w:t xml:space="preserve">any </w:t>
      </w:r>
      <w:r>
        <w:rPr>
          <w:color w:val="000000" w:themeColor="text1"/>
        </w:rPr>
        <w:t xml:space="preserve">factor(s) </w:t>
      </w:r>
      <w:r w:rsidR="00030B21">
        <w:rPr>
          <w:color w:val="000000" w:themeColor="text1"/>
        </w:rPr>
        <w:t>being</w:t>
      </w:r>
      <w:r>
        <w:rPr>
          <w:color w:val="000000" w:themeColor="text1"/>
        </w:rPr>
        <w:t xml:space="preserve"> test</w:t>
      </w:r>
      <w:r w:rsidR="00302FED">
        <w:rPr>
          <w:color w:val="000000" w:themeColor="text1"/>
        </w:rPr>
        <w:t>ed</w:t>
      </w:r>
      <w:r>
        <w:rPr>
          <w:color w:val="000000" w:themeColor="text1"/>
        </w:rPr>
        <w:t xml:space="preserve"> for myelination potential if needed. Warm plates in </w:t>
      </w:r>
      <w:r w:rsidR="00302FED">
        <w:rPr>
          <w:color w:val="000000" w:themeColor="text1"/>
        </w:rPr>
        <w:t xml:space="preserve">an </w:t>
      </w:r>
      <w:r>
        <w:rPr>
          <w:color w:val="000000" w:themeColor="text1"/>
        </w:rPr>
        <w:t>incubator.</w:t>
      </w:r>
    </w:p>
    <w:p w14:paraId="549A4477" w14:textId="77777777" w:rsidR="00E70C2E" w:rsidRDefault="00E70C2E" w:rsidP="00E70C2E">
      <w:pPr>
        <w:rPr>
          <w:color w:val="000000" w:themeColor="text1"/>
        </w:rPr>
      </w:pPr>
    </w:p>
    <w:p w14:paraId="614A9F26" w14:textId="635F5972" w:rsidR="00E70C2E" w:rsidRDefault="00AA3AF6" w:rsidP="00E70C2E">
      <w:pPr>
        <w:numPr>
          <w:ilvl w:val="2"/>
          <w:numId w:val="7"/>
        </w:numPr>
        <w:rPr>
          <w:color w:val="000000" w:themeColor="text1"/>
        </w:rPr>
      </w:pPr>
      <w:r>
        <w:rPr>
          <w:color w:val="000000" w:themeColor="text1"/>
        </w:rPr>
        <w:t xml:space="preserve">Following culture in </w:t>
      </w:r>
      <w:r w:rsidR="00255122">
        <w:rPr>
          <w:color w:val="000000" w:themeColor="text1"/>
        </w:rPr>
        <w:t>hypoxia</w:t>
      </w:r>
      <w:r>
        <w:rPr>
          <w:color w:val="000000" w:themeColor="text1"/>
        </w:rPr>
        <w:t xml:space="preserve">, </w:t>
      </w:r>
      <w:r w:rsidR="002B3E8E">
        <w:rPr>
          <w:color w:val="000000" w:themeColor="text1"/>
        </w:rPr>
        <w:t>change medi</w:t>
      </w:r>
      <w:r w:rsidR="002A0571">
        <w:rPr>
          <w:color w:val="000000" w:themeColor="text1"/>
        </w:rPr>
        <w:t>um</w:t>
      </w:r>
      <w:r w:rsidR="002B3E8E">
        <w:rPr>
          <w:color w:val="000000" w:themeColor="text1"/>
        </w:rPr>
        <w:t xml:space="preserve"> (</w:t>
      </w:r>
      <w:r w:rsidR="00302FED" w:rsidRPr="00302FED">
        <w:rPr>
          <w:color w:val="000000" w:themeColor="text1"/>
        </w:rPr>
        <w:t>section</w:t>
      </w:r>
      <w:r w:rsidR="002B3E8E">
        <w:rPr>
          <w:color w:val="000000" w:themeColor="text1"/>
        </w:rPr>
        <w:t xml:space="preserve"> 4) and </w:t>
      </w:r>
      <w:r w:rsidR="00255122">
        <w:rPr>
          <w:color w:val="000000" w:themeColor="text1"/>
        </w:rPr>
        <w:t>r</w:t>
      </w:r>
      <w:r>
        <w:rPr>
          <w:color w:val="000000" w:themeColor="text1"/>
        </w:rPr>
        <w:t xml:space="preserve">eturn cultures to </w:t>
      </w:r>
      <w:r w:rsidR="00302FED">
        <w:rPr>
          <w:color w:val="000000" w:themeColor="text1"/>
        </w:rPr>
        <w:t xml:space="preserve">a </w:t>
      </w:r>
      <w:r>
        <w:rPr>
          <w:color w:val="000000" w:themeColor="text1"/>
        </w:rPr>
        <w:t>standard culture incubator (</w:t>
      </w:r>
      <w:r w:rsidRPr="001369A1">
        <w:rPr>
          <w:color w:val="000000" w:themeColor="text1"/>
        </w:rPr>
        <w:t xml:space="preserve">37 </w:t>
      </w:r>
      <w:r w:rsidR="002E35AD">
        <w:rPr>
          <w:color w:val="000000" w:themeColor="text1"/>
        </w:rPr>
        <w:t>°</w:t>
      </w:r>
      <w:r w:rsidRPr="001369A1">
        <w:rPr>
          <w:color w:val="000000" w:themeColor="text1"/>
        </w:rPr>
        <w:t>C, 7.5% CO</w:t>
      </w:r>
      <w:r w:rsidRPr="001369A1">
        <w:rPr>
          <w:color w:val="000000" w:themeColor="text1"/>
          <w:vertAlign w:val="subscript"/>
        </w:rPr>
        <w:t>2</w:t>
      </w:r>
      <w:r>
        <w:rPr>
          <w:color w:val="000000" w:themeColor="text1"/>
        </w:rPr>
        <w:t>)</w:t>
      </w:r>
      <w:r w:rsidR="002B3E8E">
        <w:rPr>
          <w:color w:val="000000" w:themeColor="text1"/>
        </w:rPr>
        <w:t>. R</w:t>
      </w:r>
      <w:r w:rsidR="00F05879" w:rsidRPr="001A31E9">
        <w:rPr>
          <w:color w:val="000000" w:themeColor="text1"/>
        </w:rPr>
        <w:t xml:space="preserve">eplenish </w:t>
      </w:r>
      <w:r w:rsidR="00302FED">
        <w:rPr>
          <w:color w:val="000000" w:themeColor="text1"/>
        </w:rPr>
        <w:t xml:space="preserve">any </w:t>
      </w:r>
      <w:r>
        <w:rPr>
          <w:color w:val="000000" w:themeColor="text1"/>
        </w:rPr>
        <w:t xml:space="preserve">factors </w:t>
      </w:r>
      <w:r w:rsidR="00302FED">
        <w:rPr>
          <w:color w:val="000000" w:themeColor="text1"/>
        </w:rPr>
        <w:t>being tested</w:t>
      </w:r>
      <w:r w:rsidR="00FF671F">
        <w:rPr>
          <w:color w:val="000000" w:themeColor="text1"/>
        </w:rPr>
        <w:t xml:space="preserve"> </w:t>
      </w:r>
      <w:r w:rsidR="00F05879" w:rsidRPr="001A31E9">
        <w:rPr>
          <w:color w:val="000000" w:themeColor="text1"/>
        </w:rPr>
        <w:t xml:space="preserve">with each </w:t>
      </w:r>
      <w:r w:rsidR="00E737D8">
        <w:rPr>
          <w:color w:val="000000" w:themeColor="text1"/>
        </w:rPr>
        <w:t xml:space="preserve">subsequent </w:t>
      </w:r>
      <w:r w:rsidR="00F05879" w:rsidRPr="001A31E9">
        <w:rPr>
          <w:color w:val="000000" w:themeColor="text1"/>
        </w:rPr>
        <w:t>media change</w:t>
      </w:r>
      <w:r w:rsidR="00255122">
        <w:rPr>
          <w:color w:val="000000" w:themeColor="text1"/>
        </w:rPr>
        <w:t xml:space="preserve"> (</w:t>
      </w:r>
      <w:r w:rsidR="00302FED" w:rsidRPr="00302FED">
        <w:rPr>
          <w:color w:val="000000" w:themeColor="text1"/>
        </w:rPr>
        <w:t>section</w:t>
      </w:r>
      <w:r w:rsidR="00255122">
        <w:rPr>
          <w:color w:val="000000" w:themeColor="text1"/>
        </w:rPr>
        <w:t xml:space="preserve"> 4).</w:t>
      </w:r>
    </w:p>
    <w:p w14:paraId="001920B9" w14:textId="77777777" w:rsidR="00E70C2E" w:rsidRDefault="00E70C2E" w:rsidP="00E70C2E">
      <w:pPr>
        <w:pStyle w:val="ListParagraph"/>
        <w:rPr>
          <w:color w:val="000000" w:themeColor="text1"/>
        </w:rPr>
      </w:pPr>
    </w:p>
    <w:p w14:paraId="12863DC3" w14:textId="0E3E413D" w:rsidR="0017677E" w:rsidRDefault="00E20FAD" w:rsidP="00E70C2E">
      <w:pPr>
        <w:numPr>
          <w:ilvl w:val="2"/>
          <w:numId w:val="7"/>
        </w:numPr>
        <w:rPr>
          <w:color w:val="000000" w:themeColor="text1"/>
        </w:rPr>
      </w:pPr>
      <w:r w:rsidRPr="001A31E9">
        <w:rPr>
          <w:color w:val="000000" w:themeColor="text1"/>
        </w:rPr>
        <w:t>Fix at 12 DIV</w:t>
      </w:r>
      <w:r w:rsidR="00AA3AF6">
        <w:rPr>
          <w:color w:val="000000" w:themeColor="text1"/>
        </w:rPr>
        <w:t xml:space="preserve"> (step </w:t>
      </w:r>
      <w:r w:rsidR="00352105">
        <w:rPr>
          <w:color w:val="000000" w:themeColor="text1"/>
        </w:rPr>
        <w:t>7</w:t>
      </w:r>
      <w:r w:rsidR="00AA3AF6">
        <w:rPr>
          <w:color w:val="000000" w:themeColor="text1"/>
        </w:rPr>
        <w:t>.1)</w:t>
      </w:r>
      <w:r w:rsidRPr="001A31E9">
        <w:rPr>
          <w:color w:val="000000" w:themeColor="text1"/>
        </w:rPr>
        <w:t>.</w:t>
      </w:r>
      <w:r w:rsidR="00AA4C8E">
        <w:rPr>
          <w:color w:val="000000" w:themeColor="text1"/>
        </w:rPr>
        <w:t xml:space="preserve"> </w:t>
      </w:r>
    </w:p>
    <w:p w14:paraId="746A0A7E" w14:textId="7135A8EA" w:rsidR="0017677E" w:rsidRPr="001A31E9" w:rsidRDefault="00E20FAD" w:rsidP="00487C7F">
      <w:pPr>
        <w:rPr>
          <w:color w:val="000000" w:themeColor="text1"/>
        </w:rPr>
      </w:pPr>
      <w:r w:rsidRPr="001A31E9">
        <w:rPr>
          <w:color w:val="000000" w:themeColor="text1"/>
        </w:rPr>
        <w:t xml:space="preserve"> </w:t>
      </w:r>
    </w:p>
    <w:p w14:paraId="1169EC58" w14:textId="54EDDDF0" w:rsidR="00E70C2E" w:rsidRPr="00DC3668" w:rsidRDefault="00F05879" w:rsidP="00E70C2E">
      <w:pPr>
        <w:numPr>
          <w:ilvl w:val="1"/>
          <w:numId w:val="7"/>
        </w:numPr>
        <w:rPr>
          <w:color w:val="000000" w:themeColor="text1"/>
        </w:rPr>
      </w:pPr>
      <w:r w:rsidRPr="00DC3668">
        <w:rPr>
          <w:color w:val="000000" w:themeColor="text1"/>
        </w:rPr>
        <w:t>Genetic manipulation</w:t>
      </w:r>
      <w:r w:rsidR="001F2ADE" w:rsidRPr="00DC3668">
        <w:rPr>
          <w:color w:val="000000" w:themeColor="text1"/>
        </w:rPr>
        <w:t xml:space="preserve"> </w:t>
      </w:r>
      <w:r w:rsidR="00AE5192" w:rsidRPr="00DC3668">
        <w:rPr>
          <w:color w:val="000000" w:themeColor="text1"/>
        </w:rPr>
        <w:t xml:space="preserve">protocol </w:t>
      </w:r>
      <w:r w:rsidR="0017677E" w:rsidRPr="00DC3668">
        <w:rPr>
          <w:color w:val="000000" w:themeColor="text1"/>
        </w:rPr>
        <w:t>(</w:t>
      </w:r>
      <w:r w:rsidR="0017677E" w:rsidRPr="00857AF0">
        <w:rPr>
          <w:b/>
          <w:bCs/>
          <w:color w:val="000000" w:themeColor="text1"/>
        </w:rPr>
        <w:t>Figure 1E</w:t>
      </w:r>
      <w:r w:rsidR="0017677E" w:rsidRPr="00DC3668">
        <w:rPr>
          <w:color w:val="000000" w:themeColor="text1"/>
        </w:rPr>
        <w:t>)</w:t>
      </w:r>
      <w:r w:rsidR="00AA4C8E">
        <w:rPr>
          <w:color w:val="000000" w:themeColor="text1"/>
          <w:sz w:val="22"/>
          <w:vertAlign w:val="superscript"/>
        </w:rPr>
        <w:t>13</w:t>
      </w:r>
    </w:p>
    <w:p w14:paraId="5985ADEB" w14:textId="77777777" w:rsidR="00E70C2E" w:rsidRDefault="00E70C2E" w:rsidP="00E70C2E">
      <w:pPr>
        <w:rPr>
          <w:color w:val="000000" w:themeColor="text1"/>
        </w:rPr>
      </w:pPr>
    </w:p>
    <w:p w14:paraId="1E869F52" w14:textId="0D4BF7B0" w:rsidR="00E70C2E" w:rsidRDefault="00E70C2E" w:rsidP="00E70C2E">
      <w:pPr>
        <w:numPr>
          <w:ilvl w:val="2"/>
          <w:numId w:val="7"/>
        </w:numPr>
        <w:rPr>
          <w:color w:val="000000" w:themeColor="text1"/>
        </w:rPr>
      </w:pPr>
      <w:r>
        <w:rPr>
          <w:color w:val="000000" w:themeColor="text1"/>
        </w:rPr>
        <w:t>I</w:t>
      </w:r>
      <w:r w:rsidR="001F2ADE" w:rsidRPr="001A31E9">
        <w:rPr>
          <w:color w:val="000000" w:themeColor="text1"/>
        </w:rPr>
        <w:t xml:space="preserve">solate tissue from transgenic mice </w:t>
      </w:r>
      <w:r w:rsidR="005C15F3">
        <w:rPr>
          <w:color w:val="000000" w:themeColor="text1"/>
        </w:rPr>
        <w:t>for dissection</w:t>
      </w:r>
      <w:r w:rsidR="00DC3657">
        <w:rPr>
          <w:color w:val="000000" w:themeColor="text1"/>
        </w:rPr>
        <w:t xml:space="preserve"> as in</w:t>
      </w:r>
      <w:r w:rsidR="005C15F3">
        <w:rPr>
          <w:color w:val="000000" w:themeColor="text1"/>
        </w:rPr>
        <w:t xml:space="preserve"> </w:t>
      </w:r>
      <w:r w:rsidR="00302FED" w:rsidRPr="00302FED">
        <w:rPr>
          <w:color w:val="000000" w:themeColor="text1"/>
        </w:rPr>
        <w:t>section</w:t>
      </w:r>
      <w:r w:rsidR="00DC3668">
        <w:rPr>
          <w:color w:val="000000" w:themeColor="text1"/>
        </w:rPr>
        <w:t xml:space="preserve"> 3</w:t>
      </w:r>
      <w:r w:rsidR="001F2ADE" w:rsidRPr="001A31E9">
        <w:rPr>
          <w:color w:val="000000" w:themeColor="text1"/>
        </w:rPr>
        <w:t>.</w:t>
      </w:r>
      <w:r w:rsidR="002C628D">
        <w:rPr>
          <w:color w:val="000000" w:themeColor="text1"/>
        </w:rPr>
        <w:t xml:space="preserve"> </w:t>
      </w:r>
    </w:p>
    <w:p w14:paraId="50F8762B" w14:textId="77777777" w:rsidR="00E70C2E" w:rsidRDefault="00E70C2E" w:rsidP="00E70C2E">
      <w:pPr>
        <w:rPr>
          <w:color w:val="000000" w:themeColor="text1"/>
        </w:rPr>
      </w:pPr>
    </w:p>
    <w:p w14:paraId="0FC950E2" w14:textId="3669C7E5" w:rsidR="00A85F16" w:rsidRDefault="001F2ADE" w:rsidP="00E70C2E">
      <w:pPr>
        <w:numPr>
          <w:ilvl w:val="2"/>
          <w:numId w:val="7"/>
        </w:numPr>
        <w:rPr>
          <w:color w:val="000000" w:themeColor="text1"/>
        </w:rPr>
      </w:pPr>
      <w:r w:rsidRPr="001A31E9">
        <w:rPr>
          <w:color w:val="000000" w:themeColor="text1"/>
        </w:rPr>
        <w:t xml:space="preserve">With inducible transgenic mouse lines, tamoxifen </w:t>
      </w:r>
      <w:r w:rsidR="00256489">
        <w:rPr>
          <w:color w:val="000000" w:themeColor="text1"/>
        </w:rPr>
        <w:t>(100</w:t>
      </w:r>
      <w:r w:rsidR="0023403A">
        <w:rPr>
          <w:color w:val="000000" w:themeColor="text1"/>
        </w:rPr>
        <w:t xml:space="preserve"> </w:t>
      </w:r>
      <w:proofErr w:type="spellStart"/>
      <w:r w:rsidR="00256489">
        <w:rPr>
          <w:color w:val="000000" w:themeColor="text1"/>
        </w:rPr>
        <w:t>nM</w:t>
      </w:r>
      <w:proofErr w:type="spellEnd"/>
      <w:r w:rsidR="00256489">
        <w:rPr>
          <w:color w:val="000000" w:themeColor="text1"/>
        </w:rPr>
        <w:t xml:space="preserve">, </w:t>
      </w:r>
      <w:r w:rsidR="00DC3657">
        <w:rPr>
          <w:color w:val="000000" w:themeColor="text1"/>
        </w:rPr>
        <w:t xml:space="preserve">a </w:t>
      </w:r>
      <w:r w:rsidR="00256489">
        <w:rPr>
          <w:color w:val="000000" w:themeColor="text1"/>
        </w:rPr>
        <w:t xml:space="preserve">dose that does not induce myelination or OPC differentiation) </w:t>
      </w:r>
      <w:r w:rsidRPr="001A31E9">
        <w:rPr>
          <w:color w:val="000000" w:themeColor="text1"/>
        </w:rPr>
        <w:t>or an Ad</w:t>
      </w:r>
      <w:r w:rsidR="003608BD">
        <w:rPr>
          <w:color w:val="000000" w:themeColor="text1"/>
        </w:rPr>
        <w:t>-</w:t>
      </w:r>
      <w:proofErr w:type="spellStart"/>
      <w:r w:rsidRPr="001A31E9">
        <w:rPr>
          <w:color w:val="000000" w:themeColor="text1"/>
        </w:rPr>
        <w:t>Cre</w:t>
      </w:r>
      <w:proofErr w:type="spellEnd"/>
      <w:r w:rsidRPr="001A31E9">
        <w:rPr>
          <w:color w:val="000000" w:themeColor="text1"/>
        </w:rPr>
        <w:t xml:space="preserve"> adenovirus can be added </w:t>
      </w:r>
      <w:r w:rsidR="00A85F16">
        <w:rPr>
          <w:color w:val="000000" w:themeColor="text1"/>
        </w:rPr>
        <w:t>to SCM during media changes done at</w:t>
      </w:r>
      <w:r w:rsidRPr="001A31E9">
        <w:rPr>
          <w:color w:val="000000" w:themeColor="text1"/>
        </w:rPr>
        <w:t xml:space="preserve"> 1</w:t>
      </w:r>
      <w:r w:rsidR="006A0401" w:rsidRPr="001A31E9">
        <w:rPr>
          <w:color w:val="000000" w:themeColor="text1"/>
        </w:rPr>
        <w:t xml:space="preserve"> </w:t>
      </w:r>
      <w:r w:rsidRPr="001A31E9">
        <w:rPr>
          <w:color w:val="000000" w:themeColor="text1"/>
        </w:rPr>
        <w:t>DIV and 3</w:t>
      </w:r>
      <w:r w:rsidR="006A0401" w:rsidRPr="001A31E9">
        <w:rPr>
          <w:color w:val="000000" w:themeColor="text1"/>
        </w:rPr>
        <w:t xml:space="preserve"> </w:t>
      </w:r>
      <w:r w:rsidRPr="001A31E9">
        <w:rPr>
          <w:color w:val="000000" w:themeColor="text1"/>
        </w:rPr>
        <w:t xml:space="preserve">DIV. </w:t>
      </w:r>
    </w:p>
    <w:p w14:paraId="0983D037" w14:textId="77777777" w:rsidR="00A85F16" w:rsidRDefault="00A85F16" w:rsidP="00B147EC">
      <w:pPr>
        <w:pStyle w:val="ListParagraph"/>
        <w:rPr>
          <w:color w:val="000000" w:themeColor="text1"/>
        </w:rPr>
      </w:pPr>
    </w:p>
    <w:p w14:paraId="7B80CD13" w14:textId="1326756F" w:rsidR="00E70C2E" w:rsidRDefault="00A85F16" w:rsidP="00E70C2E">
      <w:pPr>
        <w:numPr>
          <w:ilvl w:val="2"/>
          <w:numId w:val="7"/>
        </w:numPr>
        <w:rPr>
          <w:color w:val="000000" w:themeColor="text1"/>
        </w:rPr>
      </w:pPr>
      <w:r>
        <w:rPr>
          <w:color w:val="000000" w:themeColor="text1"/>
        </w:rPr>
        <w:t xml:space="preserve">Following </w:t>
      </w:r>
      <w:r w:rsidR="00433E23">
        <w:rPr>
          <w:color w:val="000000" w:themeColor="text1"/>
        </w:rPr>
        <w:t xml:space="preserve">the </w:t>
      </w:r>
      <w:r>
        <w:rPr>
          <w:color w:val="000000" w:themeColor="text1"/>
        </w:rPr>
        <w:t>genetic manipulation with tamoxifen or Ad-</w:t>
      </w:r>
      <w:proofErr w:type="spellStart"/>
      <w:r>
        <w:rPr>
          <w:color w:val="000000" w:themeColor="text1"/>
        </w:rPr>
        <w:t>Cre</w:t>
      </w:r>
      <w:proofErr w:type="spellEnd"/>
      <w:r>
        <w:rPr>
          <w:color w:val="000000" w:themeColor="text1"/>
        </w:rPr>
        <w:t xml:space="preserve"> adenovirus, continue media changes every other day as in </w:t>
      </w:r>
      <w:r w:rsidR="00DC3657" w:rsidRPr="003C4CFC">
        <w:rPr>
          <w:color w:val="000000" w:themeColor="text1"/>
        </w:rPr>
        <w:t>section</w:t>
      </w:r>
      <w:r w:rsidR="00DC3657">
        <w:rPr>
          <w:color w:val="000000" w:themeColor="text1"/>
        </w:rPr>
        <w:t xml:space="preserve"> </w:t>
      </w:r>
      <w:r>
        <w:rPr>
          <w:color w:val="000000" w:themeColor="text1"/>
        </w:rPr>
        <w:t>4</w:t>
      </w:r>
      <w:r w:rsidR="00606924">
        <w:rPr>
          <w:color w:val="000000" w:themeColor="text1"/>
        </w:rPr>
        <w:t xml:space="preserve"> (with factors added if needed).</w:t>
      </w:r>
    </w:p>
    <w:p w14:paraId="3C7CDF94" w14:textId="77777777" w:rsidR="00E70C2E" w:rsidRDefault="00E70C2E" w:rsidP="00E70C2E">
      <w:pPr>
        <w:pStyle w:val="ListParagraph"/>
        <w:rPr>
          <w:color w:val="000000" w:themeColor="text1"/>
        </w:rPr>
      </w:pPr>
    </w:p>
    <w:p w14:paraId="3BA8E61D" w14:textId="6E00FF6E" w:rsidR="00256489" w:rsidRPr="001A31E9" w:rsidRDefault="00E70C2E" w:rsidP="00E70C2E">
      <w:pPr>
        <w:rPr>
          <w:color w:val="000000" w:themeColor="text1"/>
        </w:rPr>
      </w:pPr>
      <w:r>
        <w:rPr>
          <w:color w:val="000000" w:themeColor="text1"/>
        </w:rPr>
        <w:t xml:space="preserve">NOTES: </w:t>
      </w:r>
      <w:r w:rsidR="0017677E">
        <w:rPr>
          <w:color w:val="000000" w:themeColor="text1"/>
        </w:rPr>
        <w:t xml:space="preserve">All slices from one mouse will fit on one membrane, </w:t>
      </w:r>
      <w:r w:rsidR="00FF671F">
        <w:rPr>
          <w:color w:val="000000" w:themeColor="text1"/>
        </w:rPr>
        <w:t xml:space="preserve">allowing for genotyping after dissection, thus </w:t>
      </w:r>
      <w:r w:rsidR="0017677E">
        <w:rPr>
          <w:color w:val="000000" w:themeColor="text1"/>
        </w:rPr>
        <w:t>making it simple to do experiments with transgenic mice.</w:t>
      </w:r>
    </w:p>
    <w:p w14:paraId="7F4DDB6A" w14:textId="77777777" w:rsidR="004536C1" w:rsidRPr="001A31E9" w:rsidRDefault="004536C1" w:rsidP="00487C7F">
      <w:pPr>
        <w:rPr>
          <w:color w:val="000000" w:themeColor="text1"/>
        </w:rPr>
      </w:pPr>
    </w:p>
    <w:p w14:paraId="68E779E0" w14:textId="0F5673D3" w:rsidR="004536C1" w:rsidRPr="00152173" w:rsidRDefault="00F05879" w:rsidP="00E70C2E">
      <w:pPr>
        <w:numPr>
          <w:ilvl w:val="0"/>
          <w:numId w:val="7"/>
        </w:numPr>
        <w:rPr>
          <w:b/>
          <w:color w:val="000000" w:themeColor="text1"/>
          <w:highlight w:val="yellow"/>
        </w:rPr>
      </w:pPr>
      <w:r w:rsidRPr="00152173">
        <w:rPr>
          <w:b/>
          <w:color w:val="000000" w:themeColor="text1"/>
          <w:highlight w:val="yellow"/>
        </w:rPr>
        <w:t>Tissue processing and analysis</w:t>
      </w:r>
    </w:p>
    <w:p w14:paraId="02A626C5" w14:textId="77777777" w:rsidR="00A1503B" w:rsidRPr="001A31E9" w:rsidRDefault="00A1503B" w:rsidP="00487C7F">
      <w:pPr>
        <w:rPr>
          <w:b/>
          <w:color w:val="000000" w:themeColor="text1"/>
        </w:rPr>
      </w:pPr>
    </w:p>
    <w:p w14:paraId="133B76B2" w14:textId="6391746A" w:rsidR="004536C1" w:rsidRPr="001A31E9" w:rsidRDefault="00F05879" w:rsidP="00E70C2E">
      <w:pPr>
        <w:numPr>
          <w:ilvl w:val="1"/>
          <w:numId w:val="7"/>
        </w:numPr>
        <w:rPr>
          <w:color w:val="000000" w:themeColor="text1"/>
          <w:highlight w:val="yellow"/>
        </w:rPr>
      </w:pPr>
      <w:r w:rsidRPr="001A31E9">
        <w:rPr>
          <w:color w:val="000000" w:themeColor="text1"/>
          <w:highlight w:val="yellow"/>
        </w:rPr>
        <w:t xml:space="preserve">Fix slices by submerging </w:t>
      </w:r>
      <w:r w:rsidR="00433E23">
        <w:rPr>
          <w:color w:val="000000" w:themeColor="text1"/>
          <w:highlight w:val="yellow"/>
        </w:rPr>
        <w:t xml:space="preserve">the </w:t>
      </w:r>
      <w:r w:rsidRPr="001A31E9">
        <w:rPr>
          <w:color w:val="000000" w:themeColor="text1"/>
          <w:highlight w:val="yellow"/>
        </w:rPr>
        <w:t xml:space="preserve">membrane gently in 4% </w:t>
      </w:r>
      <w:r w:rsidR="009645FD" w:rsidRPr="001A31E9">
        <w:rPr>
          <w:color w:val="000000" w:themeColor="text1"/>
          <w:highlight w:val="yellow"/>
        </w:rPr>
        <w:t>paraformaldehyde</w:t>
      </w:r>
      <w:r w:rsidRPr="001A31E9">
        <w:rPr>
          <w:color w:val="000000" w:themeColor="text1"/>
          <w:highlight w:val="yellow"/>
        </w:rPr>
        <w:t xml:space="preserve"> for 1</w:t>
      </w:r>
      <w:r w:rsidR="00D24D3D" w:rsidRPr="001A31E9">
        <w:rPr>
          <w:color w:val="000000" w:themeColor="text1"/>
          <w:highlight w:val="yellow"/>
        </w:rPr>
        <w:t xml:space="preserve"> </w:t>
      </w:r>
      <w:r w:rsidRPr="001A31E9">
        <w:rPr>
          <w:color w:val="000000" w:themeColor="text1"/>
          <w:highlight w:val="yellow"/>
        </w:rPr>
        <w:t>h at room temperature</w:t>
      </w:r>
      <w:r w:rsidR="00DC3657">
        <w:rPr>
          <w:color w:val="000000" w:themeColor="text1"/>
          <w:highlight w:val="yellow"/>
        </w:rPr>
        <w:t xml:space="preserve"> (RT)</w:t>
      </w:r>
      <w:r w:rsidRPr="001A31E9">
        <w:rPr>
          <w:color w:val="000000" w:themeColor="text1"/>
          <w:highlight w:val="yellow"/>
        </w:rPr>
        <w:t>.</w:t>
      </w:r>
    </w:p>
    <w:p w14:paraId="5579ECE3" w14:textId="77777777" w:rsidR="00A1503B" w:rsidRPr="001A31E9" w:rsidRDefault="00A1503B" w:rsidP="00487C7F">
      <w:pPr>
        <w:rPr>
          <w:color w:val="000000" w:themeColor="text1"/>
        </w:rPr>
      </w:pPr>
    </w:p>
    <w:p w14:paraId="6B4548DA" w14:textId="09EFD209" w:rsidR="004536C1" w:rsidRPr="001A31E9" w:rsidRDefault="00F05879" w:rsidP="00E70C2E">
      <w:pPr>
        <w:numPr>
          <w:ilvl w:val="1"/>
          <w:numId w:val="7"/>
        </w:numPr>
        <w:rPr>
          <w:color w:val="000000" w:themeColor="text1"/>
          <w:highlight w:val="yellow"/>
        </w:rPr>
      </w:pPr>
      <w:r w:rsidRPr="001A31E9">
        <w:rPr>
          <w:color w:val="000000" w:themeColor="text1"/>
          <w:highlight w:val="yellow"/>
        </w:rPr>
        <w:t xml:space="preserve">Rinse gently by submerging in </w:t>
      </w:r>
      <w:r w:rsidR="009645FD" w:rsidRPr="001A31E9">
        <w:rPr>
          <w:color w:val="000000" w:themeColor="text1"/>
          <w:highlight w:val="yellow"/>
        </w:rPr>
        <w:t>phosphate buffered saline (</w:t>
      </w:r>
      <w:r w:rsidRPr="001A31E9">
        <w:rPr>
          <w:color w:val="000000" w:themeColor="text1"/>
          <w:highlight w:val="yellow"/>
        </w:rPr>
        <w:t>PBS</w:t>
      </w:r>
      <w:r w:rsidR="009645FD" w:rsidRPr="001A31E9">
        <w:rPr>
          <w:color w:val="000000" w:themeColor="text1"/>
          <w:highlight w:val="yellow"/>
        </w:rPr>
        <w:t>)</w:t>
      </w:r>
      <w:r w:rsidR="00DC3657">
        <w:rPr>
          <w:color w:val="000000" w:themeColor="text1"/>
          <w:highlight w:val="yellow"/>
        </w:rPr>
        <w:t>.</w:t>
      </w:r>
      <w:r w:rsidRPr="001A31E9">
        <w:rPr>
          <w:color w:val="000000" w:themeColor="text1"/>
          <w:highlight w:val="yellow"/>
        </w:rPr>
        <w:t xml:space="preserve"> </w:t>
      </w:r>
      <w:r w:rsidR="00DC3657" w:rsidRPr="001A31E9">
        <w:rPr>
          <w:color w:val="000000" w:themeColor="text1"/>
          <w:highlight w:val="yellow"/>
        </w:rPr>
        <w:t>Then</w:t>
      </w:r>
      <w:r w:rsidR="00DC3657">
        <w:rPr>
          <w:color w:val="000000" w:themeColor="text1"/>
          <w:highlight w:val="yellow"/>
        </w:rPr>
        <w:t>,</w:t>
      </w:r>
      <w:r w:rsidR="00DC3657" w:rsidRPr="001A31E9">
        <w:rPr>
          <w:color w:val="000000" w:themeColor="text1"/>
          <w:highlight w:val="yellow"/>
        </w:rPr>
        <w:t xml:space="preserve"> </w:t>
      </w:r>
      <w:r w:rsidRPr="001A31E9">
        <w:rPr>
          <w:color w:val="000000" w:themeColor="text1"/>
          <w:highlight w:val="yellow"/>
        </w:rPr>
        <w:t xml:space="preserve">submerge in PBS in </w:t>
      </w:r>
      <w:r w:rsidR="00DC3657">
        <w:rPr>
          <w:color w:val="000000" w:themeColor="text1"/>
          <w:highlight w:val="yellow"/>
        </w:rPr>
        <w:t xml:space="preserve">a </w:t>
      </w:r>
      <w:r w:rsidRPr="001A31E9">
        <w:rPr>
          <w:color w:val="000000" w:themeColor="text1"/>
          <w:highlight w:val="yellow"/>
        </w:rPr>
        <w:t>6</w:t>
      </w:r>
      <w:r w:rsidR="002E35AD">
        <w:rPr>
          <w:color w:val="000000" w:themeColor="text1"/>
          <w:highlight w:val="yellow"/>
        </w:rPr>
        <w:t xml:space="preserve"> </w:t>
      </w:r>
      <w:r w:rsidRPr="001A31E9">
        <w:rPr>
          <w:color w:val="000000" w:themeColor="text1"/>
          <w:highlight w:val="yellow"/>
        </w:rPr>
        <w:t>well plate.</w:t>
      </w:r>
    </w:p>
    <w:p w14:paraId="0554D300" w14:textId="77777777" w:rsidR="0014394B" w:rsidRPr="001A31E9" w:rsidRDefault="0014394B" w:rsidP="00487C7F">
      <w:pPr>
        <w:pStyle w:val="ListParagraph"/>
        <w:ind w:left="0"/>
        <w:rPr>
          <w:color w:val="000000" w:themeColor="text1"/>
        </w:rPr>
      </w:pPr>
    </w:p>
    <w:p w14:paraId="76FA8F35" w14:textId="54E30329" w:rsidR="0014394B" w:rsidRPr="001A31E9" w:rsidRDefault="0014394B" w:rsidP="00487C7F">
      <w:pPr>
        <w:rPr>
          <w:color w:val="000000" w:themeColor="text1"/>
        </w:rPr>
      </w:pPr>
      <w:r w:rsidRPr="001A31E9">
        <w:rPr>
          <w:color w:val="000000" w:themeColor="text1"/>
        </w:rPr>
        <w:t xml:space="preserve">NOTE: </w:t>
      </w:r>
      <w:r w:rsidR="00DC3657">
        <w:rPr>
          <w:color w:val="000000" w:themeColor="text1"/>
        </w:rPr>
        <w:t>The p</w:t>
      </w:r>
      <w:r w:rsidRPr="001A31E9">
        <w:rPr>
          <w:color w:val="000000" w:themeColor="text1"/>
        </w:rPr>
        <w:t xml:space="preserve">rotocol can be paused here. Fixed slices can be stored in PBS at 4 </w:t>
      </w:r>
      <w:r w:rsidR="002E35AD">
        <w:rPr>
          <w:color w:val="000000" w:themeColor="text1"/>
        </w:rPr>
        <w:t>°</w:t>
      </w:r>
      <w:r w:rsidRPr="001A31E9">
        <w:rPr>
          <w:color w:val="000000" w:themeColor="text1"/>
        </w:rPr>
        <w:t xml:space="preserve">C for </w:t>
      </w:r>
      <w:r w:rsidR="00055BD9">
        <w:rPr>
          <w:color w:val="000000" w:themeColor="text1"/>
        </w:rPr>
        <w:t xml:space="preserve">up to </w:t>
      </w:r>
      <w:r w:rsidRPr="001A31E9">
        <w:rPr>
          <w:color w:val="000000" w:themeColor="text1"/>
        </w:rPr>
        <w:t>a month. If not storing slices, rinse 2</w:t>
      </w:r>
      <w:r w:rsidR="00433E23">
        <w:rPr>
          <w:color w:val="000000" w:themeColor="text1"/>
        </w:rPr>
        <w:t xml:space="preserve">x </w:t>
      </w:r>
      <w:r w:rsidR="00DC3657" w:rsidRPr="001A31E9">
        <w:rPr>
          <w:color w:val="000000" w:themeColor="text1"/>
        </w:rPr>
        <w:t xml:space="preserve">in PBS </w:t>
      </w:r>
      <w:r w:rsidRPr="001A31E9">
        <w:rPr>
          <w:color w:val="000000" w:themeColor="text1"/>
        </w:rPr>
        <w:t>for 5 min before proceeding.</w:t>
      </w:r>
    </w:p>
    <w:p w14:paraId="24D90A1C" w14:textId="77777777" w:rsidR="0014394B" w:rsidRPr="001A31E9" w:rsidRDefault="0014394B" w:rsidP="00487C7F">
      <w:pPr>
        <w:rPr>
          <w:color w:val="000000" w:themeColor="text1"/>
        </w:rPr>
      </w:pPr>
    </w:p>
    <w:p w14:paraId="39BBA9CE" w14:textId="23FD0DCB" w:rsidR="0014394B" w:rsidRPr="001A31E9" w:rsidRDefault="0014394B" w:rsidP="00E70C2E">
      <w:pPr>
        <w:numPr>
          <w:ilvl w:val="1"/>
          <w:numId w:val="7"/>
        </w:numPr>
        <w:rPr>
          <w:color w:val="000000" w:themeColor="text1"/>
          <w:highlight w:val="yellow"/>
        </w:rPr>
      </w:pPr>
      <w:r w:rsidRPr="001A31E9">
        <w:rPr>
          <w:color w:val="000000" w:themeColor="text1"/>
          <w:highlight w:val="yellow"/>
        </w:rPr>
        <w:t xml:space="preserve">Use a scalpel to cut out the membrane from the ring and proceed with staining in </w:t>
      </w:r>
      <w:r w:rsidR="00DC3657">
        <w:rPr>
          <w:color w:val="000000" w:themeColor="text1"/>
          <w:highlight w:val="yellow"/>
        </w:rPr>
        <w:t xml:space="preserve">a </w:t>
      </w:r>
      <w:r w:rsidRPr="001A31E9">
        <w:rPr>
          <w:color w:val="000000" w:themeColor="text1"/>
          <w:highlight w:val="yellow"/>
        </w:rPr>
        <w:t>6</w:t>
      </w:r>
      <w:r w:rsidR="002E35AD">
        <w:rPr>
          <w:color w:val="000000" w:themeColor="text1"/>
          <w:highlight w:val="yellow"/>
        </w:rPr>
        <w:t xml:space="preserve"> </w:t>
      </w:r>
      <w:r w:rsidRPr="001A31E9">
        <w:rPr>
          <w:color w:val="000000" w:themeColor="text1"/>
          <w:highlight w:val="yellow"/>
        </w:rPr>
        <w:t xml:space="preserve">well plate. Be sure </w:t>
      </w:r>
      <w:r w:rsidR="00DC3657">
        <w:rPr>
          <w:color w:val="000000" w:themeColor="text1"/>
          <w:highlight w:val="yellow"/>
        </w:rPr>
        <w:t xml:space="preserve">to </w:t>
      </w:r>
      <w:r w:rsidRPr="001A31E9">
        <w:rPr>
          <w:color w:val="000000" w:themeColor="text1"/>
          <w:highlight w:val="yellow"/>
        </w:rPr>
        <w:t>keep slices facing up (membrane-side down) for staining and subsequent mounting on slides.</w:t>
      </w:r>
    </w:p>
    <w:p w14:paraId="759E041B" w14:textId="40650315" w:rsidR="00A1503B" w:rsidRPr="001A31E9" w:rsidRDefault="00A1503B" w:rsidP="00487C7F">
      <w:pPr>
        <w:rPr>
          <w:color w:val="000000" w:themeColor="text1"/>
        </w:rPr>
      </w:pPr>
    </w:p>
    <w:p w14:paraId="5AFC9C28" w14:textId="1F7452C8" w:rsidR="004536C1" w:rsidRPr="001A31E9" w:rsidRDefault="00F05879" w:rsidP="00E70C2E">
      <w:pPr>
        <w:numPr>
          <w:ilvl w:val="1"/>
          <w:numId w:val="7"/>
        </w:numPr>
        <w:rPr>
          <w:color w:val="000000" w:themeColor="text1"/>
          <w:highlight w:val="yellow"/>
        </w:rPr>
      </w:pPr>
      <w:r w:rsidRPr="001A31E9">
        <w:rPr>
          <w:color w:val="000000" w:themeColor="text1"/>
          <w:highlight w:val="yellow"/>
        </w:rPr>
        <w:t>Block for 1</w:t>
      </w:r>
      <w:r w:rsidR="00EC6008" w:rsidRPr="001A31E9">
        <w:rPr>
          <w:color w:val="000000" w:themeColor="text1"/>
          <w:highlight w:val="yellow"/>
        </w:rPr>
        <w:t xml:space="preserve"> </w:t>
      </w:r>
      <w:r w:rsidRPr="001A31E9">
        <w:rPr>
          <w:color w:val="000000" w:themeColor="text1"/>
          <w:highlight w:val="yellow"/>
        </w:rPr>
        <w:t xml:space="preserve">h at </w:t>
      </w:r>
      <w:r w:rsidR="00DC3657">
        <w:rPr>
          <w:color w:val="000000" w:themeColor="text1"/>
          <w:highlight w:val="yellow"/>
        </w:rPr>
        <w:t>RT</w:t>
      </w:r>
      <w:r w:rsidRPr="001A31E9">
        <w:rPr>
          <w:color w:val="000000" w:themeColor="text1"/>
          <w:highlight w:val="yellow"/>
        </w:rPr>
        <w:t xml:space="preserve"> in block solution (3% heat-inactivated horse serum, 2% bovine serum albumin,</w:t>
      </w:r>
      <w:r w:rsidR="00DC3657">
        <w:rPr>
          <w:color w:val="000000" w:themeColor="text1"/>
          <w:highlight w:val="yellow"/>
        </w:rPr>
        <w:t xml:space="preserve"> and</w:t>
      </w:r>
      <w:r w:rsidRPr="001A31E9">
        <w:rPr>
          <w:color w:val="000000" w:themeColor="text1"/>
          <w:highlight w:val="yellow"/>
        </w:rPr>
        <w:t xml:space="preserve"> 0.25% Triton-X</w:t>
      </w:r>
      <w:r w:rsidR="00DC3657">
        <w:rPr>
          <w:color w:val="000000" w:themeColor="text1"/>
          <w:highlight w:val="yellow"/>
        </w:rPr>
        <w:t xml:space="preserve"> </w:t>
      </w:r>
      <w:r w:rsidRPr="001A31E9">
        <w:rPr>
          <w:color w:val="000000" w:themeColor="text1"/>
          <w:highlight w:val="yellow"/>
        </w:rPr>
        <w:t>100 diluted in PBS).</w:t>
      </w:r>
    </w:p>
    <w:p w14:paraId="2140BC26" w14:textId="20C6A87D" w:rsidR="000C73D2" w:rsidRDefault="000C73D2" w:rsidP="00487C7F">
      <w:pPr>
        <w:rPr>
          <w:color w:val="000000" w:themeColor="text1"/>
        </w:rPr>
      </w:pPr>
    </w:p>
    <w:p w14:paraId="003A90F7" w14:textId="075D9F0B" w:rsidR="000C73D2" w:rsidRPr="001A31E9" w:rsidRDefault="000C73D2" w:rsidP="00487C7F">
      <w:pPr>
        <w:rPr>
          <w:color w:val="000000" w:themeColor="text1"/>
        </w:rPr>
      </w:pPr>
      <w:r>
        <w:rPr>
          <w:color w:val="000000" w:themeColor="text1"/>
        </w:rPr>
        <w:t>NOTE: If antigen retrieval is needed for antibody staining (e.g.</w:t>
      </w:r>
      <w:r w:rsidR="00DC3657">
        <w:rPr>
          <w:color w:val="000000" w:themeColor="text1"/>
        </w:rPr>
        <w:t>,</w:t>
      </w:r>
      <w:r>
        <w:rPr>
          <w:color w:val="000000" w:themeColor="text1"/>
        </w:rPr>
        <w:t xml:space="preserve"> CC1/Olig2), this can be done in glass Petri dishes. </w:t>
      </w:r>
    </w:p>
    <w:p w14:paraId="757EEB3F" w14:textId="77777777" w:rsidR="00A1503B" w:rsidRPr="001A31E9" w:rsidRDefault="00A1503B" w:rsidP="00487C7F">
      <w:pPr>
        <w:rPr>
          <w:color w:val="000000" w:themeColor="text1"/>
        </w:rPr>
      </w:pPr>
    </w:p>
    <w:p w14:paraId="56AD283F" w14:textId="120F6FF9" w:rsidR="00066BC4" w:rsidRPr="001A31E9" w:rsidRDefault="00EC6008" w:rsidP="00E70C2E">
      <w:pPr>
        <w:numPr>
          <w:ilvl w:val="1"/>
          <w:numId w:val="7"/>
        </w:numPr>
        <w:rPr>
          <w:color w:val="000000" w:themeColor="text1"/>
          <w:highlight w:val="yellow"/>
        </w:rPr>
      </w:pPr>
      <w:r w:rsidRPr="001A31E9">
        <w:rPr>
          <w:color w:val="000000" w:themeColor="text1"/>
          <w:highlight w:val="yellow"/>
        </w:rPr>
        <w:lastRenderedPageBreak/>
        <w:t>Wrap plates in paraf</w:t>
      </w:r>
      <w:r w:rsidR="00DC2908">
        <w:rPr>
          <w:color w:val="000000" w:themeColor="text1"/>
          <w:highlight w:val="yellow"/>
        </w:rPr>
        <w:t>fin film</w:t>
      </w:r>
      <w:r w:rsidRPr="001A31E9">
        <w:rPr>
          <w:color w:val="000000" w:themeColor="text1"/>
          <w:highlight w:val="yellow"/>
        </w:rPr>
        <w:t xml:space="preserve"> and i</w:t>
      </w:r>
      <w:r w:rsidR="00F05879" w:rsidRPr="001A31E9">
        <w:rPr>
          <w:color w:val="000000" w:themeColor="text1"/>
          <w:highlight w:val="yellow"/>
        </w:rPr>
        <w:t>ncubate overnight at 4</w:t>
      </w:r>
      <w:r w:rsidRPr="001A31E9">
        <w:rPr>
          <w:color w:val="000000" w:themeColor="text1"/>
          <w:highlight w:val="yellow"/>
        </w:rPr>
        <w:t xml:space="preserve"> </w:t>
      </w:r>
      <w:r w:rsidR="002E35AD">
        <w:rPr>
          <w:color w:val="000000" w:themeColor="text1"/>
          <w:highlight w:val="yellow"/>
        </w:rPr>
        <w:t>°</w:t>
      </w:r>
      <w:r w:rsidR="00F05879" w:rsidRPr="001A31E9">
        <w:rPr>
          <w:color w:val="000000" w:themeColor="text1"/>
          <w:highlight w:val="yellow"/>
        </w:rPr>
        <w:t>C in primary antibody diluted in block</w:t>
      </w:r>
      <w:r w:rsidR="00433E23">
        <w:rPr>
          <w:color w:val="000000" w:themeColor="text1"/>
          <w:highlight w:val="yellow"/>
        </w:rPr>
        <w:t>ing</w:t>
      </w:r>
      <w:r w:rsidR="00F05879" w:rsidRPr="001A31E9">
        <w:rPr>
          <w:color w:val="000000" w:themeColor="text1"/>
          <w:highlight w:val="yellow"/>
        </w:rPr>
        <w:t xml:space="preserve"> solution.</w:t>
      </w:r>
      <w:r w:rsidR="002C628D">
        <w:rPr>
          <w:color w:val="000000" w:themeColor="text1"/>
          <w:highlight w:val="yellow"/>
        </w:rPr>
        <w:t xml:space="preserve"> </w:t>
      </w:r>
    </w:p>
    <w:p w14:paraId="3C8566E3" w14:textId="77777777" w:rsidR="00066BC4" w:rsidRPr="001A31E9" w:rsidRDefault="00066BC4" w:rsidP="00487C7F">
      <w:pPr>
        <w:rPr>
          <w:color w:val="000000" w:themeColor="text1"/>
        </w:rPr>
      </w:pPr>
    </w:p>
    <w:p w14:paraId="21E38EE9" w14:textId="44B0A6D2" w:rsidR="00EC6008" w:rsidRPr="001A31E9" w:rsidRDefault="00F05879" w:rsidP="00E70C2E">
      <w:pPr>
        <w:numPr>
          <w:ilvl w:val="1"/>
          <w:numId w:val="7"/>
        </w:numPr>
        <w:rPr>
          <w:color w:val="000000" w:themeColor="text1"/>
          <w:highlight w:val="yellow"/>
        </w:rPr>
      </w:pPr>
      <w:r w:rsidRPr="001A31E9">
        <w:rPr>
          <w:color w:val="000000" w:themeColor="text1"/>
          <w:highlight w:val="yellow"/>
        </w:rPr>
        <w:t xml:space="preserve">Wash </w:t>
      </w:r>
      <w:r w:rsidR="00DC3657" w:rsidRPr="001A31E9">
        <w:rPr>
          <w:color w:val="000000" w:themeColor="text1"/>
          <w:highlight w:val="yellow"/>
        </w:rPr>
        <w:t>3</w:t>
      </w:r>
      <w:r w:rsidR="00DC3657" w:rsidRPr="003B20D0">
        <w:rPr>
          <w:color w:val="000000" w:themeColor="text1"/>
          <w:highlight w:val="yellow"/>
        </w:rPr>
        <w:t>x</w:t>
      </w:r>
      <w:r w:rsidR="00DC3657" w:rsidRPr="001A31E9">
        <w:rPr>
          <w:color w:val="000000" w:themeColor="text1"/>
          <w:highlight w:val="yellow"/>
        </w:rPr>
        <w:t xml:space="preserve"> </w:t>
      </w:r>
      <w:r w:rsidRPr="001A31E9">
        <w:rPr>
          <w:color w:val="000000" w:themeColor="text1"/>
          <w:highlight w:val="yellow"/>
        </w:rPr>
        <w:t>in block</w:t>
      </w:r>
      <w:r w:rsidR="00B145BE">
        <w:rPr>
          <w:color w:val="000000" w:themeColor="text1"/>
          <w:highlight w:val="yellow"/>
        </w:rPr>
        <w:t>ing</w:t>
      </w:r>
      <w:r w:rsidRPr="001A31E9">
        <w:rPr>
          <w:color w:val="000000" w:themeColor="text1"/>
          <w:highlight w:val="yellow"/>
        </w:rPr>
        <w:t xml:space="preserve"> solution</w:t>
      </w:r>
      <w:r w:rsidR="005C283B" w:rsidRPr="001A31E9">
        <w:rPr>
          <w:color w:val="000000" w:themeColor="text1"/>
          <w:highlight w:val="yellow"/>
        </w:rPr>
        <w:t xml:space="preserve">: 1) </w:t>
      </w:r>
      <w:r w:rsidR="00EC6008" w:rsidRPr="001A31E9">
        <w:rPr>
          <w:color w:val="000000" w:themeColor="text1"/>
          <w:highlight w:val="yellow"/>
        </w:rPr>
        <w:t>brief rinse</w:t>
      </w:r>
      <w:r w:rsidR="005C283B" w:rsidRPr="001A31E9">
        <w:rPr>
          <w:color w:val="000000" w:themeColor="text1"/>
          <w:highlight w:val="yellow"/>
        </w:rPr>
        <w:t xml:space="preserve">, 2) </w:t>
      </w:r>
      <w:r w:rsidR="00EC6008" w:rsidRPr="001A31E9">
        <w:rPr>
          <w:color w:val="000000" w:themeColor="text1"/>
          <w:highlight w:val="yellow"/>
        </w:rPr>
        <w:t xml:space="preserve">15 min </w:t>
      </w:r>
      <w:r w:rsidR="005C283B" w:rsidRPr="001A31E9">
        <w:rPr>
          <w:color w:val="000000" w:themeColor="text1"/>
          <w:highlight w:val="yellow"/>
        </w:rPr>
        <w:t>wash</w:t>
      </w:r>
      <w:r w:rsidR="00EC6008" w:rsidRPr="001A31E9">
        <w:rPr>
          <w:color w:val="000000" w:themeColor="text1"/>
          <w:highlight w:val="yellow"/>
        </w:rPr>
        <w:t xml:space="preserve">, and </w:t>
      </w:r>
      <w:r w:rsidR="005C283B" w:rsidRPr="001A31E9">
        <w:rPr>
          <w:color w:val="000000" w:themeColor="text1"/>
          <w:highlight w:val="yellow"/>
        </w:rPr>
        <w:t xml:space="preserve">3) </w:t>
      </w:r>
      <w:r w:rsidR="00EC6008" w:rsidRPr="001A31E9">
        <w:rPr>
          <w:color w:val="000000" w:themeColor="text1"/>
          <w:highlight w:val="yellow"/>
        </w:rPr>
        <w:t xml:space="preserve">1 h </w:t>
      </w:r>
      <w:r w:rsidR="005C283B" w:rsidRPr="001A31E9">
        <w:rPr>
          <w:color w:val="000000" w:themeColor="text1"/>
          <w:highlight w:val="yellow"/>
        </w:rPr>
        <w:t>wash</w:t>
      </w:r>
      <w:r w:rsidR="00EC6008" w:rsidRPr="001A31E9">
        <w:rPr>
          <w:color w:val="000000" w:themeColor="text1"/>
          <w:highlight w:val="yellow"/>
        </w:rPr>
        <w:t>.</w:t>
      </w:r>
      <w:r w:rsidR="0014394B" w:rsidRPr="001A31E9">
        <w:rPr>
          <w:color w:val="000000" w:themeColor="text1"/>
          <w:highlight w:val="yellow"/>
        </w:rPr>
        <w:t xml:space="preserve"> </w:t>
      </w:r>
      <w:r w:rsidR="00EC6008" w:rsidRPr="001A31E9">
        <w:rPr>
          <w:color w:val="000000" w:themeColor="text1"/>
          <w:highlight w:val="yellow"/>
        </w:rPr>
        <w:t xml:space="preserve">For brief rinse, </w:t>
      </w:r>
      <w:r w:rsidR="00A1503B" w:rsidRPr="001A31E9">
        <w:rPr>
          <w:color w:val="000000" w:themeColor="text1"/>
          <w:highlight w:val="yellow"/>
        </w:rPr>
        <w:t xml:space="preserve">fill </w:t>
      </w:r>
      <w:r w:rsidR="00EC6008" w:rsidRPr="001A31E9">
        <w:rPr>
          <w:color w:val="000000" w:themeColor="text1"/>
          <w:highlight w:val="yellow"/>
        </w:rPr>
        <w:t xml:space="preserve">a small </w:t>
      </w:r>
      <w:r w:rsidR="009645FD" w:rsidRPr="001A31E9">
        <w:rPr>
          <w:color w:val="000000" w:themeColor="text1"/>
          <w:highlight w:val="yellow"/>
        </w:rPr>
        <w:t>P</w:t>
      </w:r>
      <w:r w:rsidR="00EC6008" w:rsidRPr="001A31E9">
        <w:rPr>
          <w:color w:val="000000" w:themeColor="text1"/>
          <w:highlight w:val="yellow"/>
        </w:rPr>
        <w:t>etri dish with solution and gently submerge</w:t>
      </w:r>
      <w:r w:rsidR="00A1503B" w:rsidRPr="001A31E9">
        <w:rPr>
          <w:color w:val="000000" w:themeColor="text1"/>
          <w:highlight w:val="yellow"/>
        </w:rPr>
        <w:t xml:space="preserve"> membrane</w:t>
      </w:r>
      <w:r w:rsidR="00EC6008" w:rsidRPr="001A31E9">
        <w:rPr>
          <w:color w:val="000000" w:themeColor="text1"/>
          <w:highlight w:val="yellow"/>
        </w:rPr>
        <w:t xml:space="preserve"> using forceps before transferring to fresh solution. For longer </w:t>
      </w:r>
      <w:r w:rsidR="005C283B" w:rsidRPr="001A31E9">
        <w:rPr>
          <w:color w:val="000000" w:themeColor="text1"/>
          <w:highlight w:val="yellow"/>
        </w:rPr>
        <w:t>washes (</w:t>
      </w:r>
      <w:r w:rsidR="00DC3657">
        <w:rPr>
          <w:color w:val="000000" w:themeColor="text1"/>
          <w:highlight w:val="yellow"/>
        </w:rPr>
        <w:t xml:space="preserve">i.e., </w:t>
      </w:r>
      <w:r w:rsidR="005C283B" w:rsidRPr="001A31E9">
        <w:rPr>
          <w:color w:val="000000" w:themeColor="text1"/>
          <w:highlight w:val="yellow"/>
        </w:rPr>
        <w:t>15 min and 1 h)</w:t>
      </w:r>
      <w:r w:rsidR="00EC6008" w:rsidRPr="001A31E9">
        <w:rPr>
          <w:color w:val="000000" w:themeColor="text1"/>
          <w:highlight w:val="yellow"/>
        </w:rPr>
        <w:t xml:space="preserve">, </w:t>
      </w:r>
      <w:r w:rsidR="005C283B" w:rsidRPr="001A31E9">
        <w:rPr>
          <w:color w:val="000000" w:themeColor="text1"/>
          <w:highlight w:val="yellow"/>
        </w:rPr>
        <w:t>submerge membrane in solution in</w:t>
      </w:r>
      <w:r w:rsidR="00EC6008" w:rsidRPr="001A31E9">
        <w:rPr>
          <w:color w:val="000000" w:themeColor="text1"/>
          <w:highlight w:val="yellow"/>
        </w:rPr>
        <w:t xml:space="preserve"> </w:t>
      </w:r>
      <w:r w:rsidR="00DC3657">
        <w:rPr>
          <w:color w:val="000000" w:themeColor="text1"/>
          <w:highlight w:val="yellow"/>
        </w:rPr>
        <w:t xml:space="preserve">a </w:t>
      </w:r>
      <w:r w:rsidR="00EC6008" w:rsidRPr="001A31E9">
        <w:rPr>
          <w:color w:val="000000" w:themeColor="text1"/>
          <w:highlight w:val="yellow"/>
        </w:rPr>
        <w:t>6</w:t>
      </w:r>
      <w:r w:rsidR="002E35AD">
        <w:rPr>
          <w:color w:val="000000" w:themeColor="text1"/>
          <w:highlight w:val="yellow"/>
        </w:rPr>
        <w:t xml:space="preserve"> </w:t>
      </w:r>
      <w:r w:rsidR="00EC6008" w:rsidRPr="001A31E9">
        <w:rPr>
          <w:color w:val="000000" w:themeColor="text1"/>
          <w:highlight w:val="yellow"/>
        </w:rPr>
        <w:t xml:space="preserve">well plate </w:t>
      </w:r>
      <w:r w:rsidR="005C283B" w:rsidRPr="001A31E9">
        <w:rPr>
          <w:color w:val="000000" w:themeColor="text1"/>
          <w:highlight w:val="yellow"/>
        </w:rPr>
        <w:t xml:space="preserve">and place </w:t>
      </w:r>
      <w:r w:rsidR="00EC6008" w:rsidRPr="001A31E9">
        <w:rPr>
          <w:color w:val="000000" w:themeColor="text1"/>
          <w:highlight w:val="yellow"/>
        </w:rPr>
        <w:t>on a gentle rocker.</w:t>
      </w:r>
    </w:p>
    <w:p w14:paraId="6AB58E90" w14:textId="77777777" w:rsidR="00A1503B" w:rsidRPr="001A31E9" w:rsidRDefault="00A1503B" w:rsidP="00487C7F">
      <w:pPr>
        <w:rPr>
          <w:color w:val="000000" w:themeColor="text1"/>
        </w:rPr>
      </w:pPr>
    </w:p>
    <w:p w14:paraId="5E82564F" w14:textId="41E2A04C" w:rsidR="004536C1" w:rsidRPr="001A31E9" w:rsidRDefault="00F05879" w:rsidP="00E70C2E">
      <w:pPr>
        <w:numPr>
          <w:ilvl w:val="1"/>
          <w:numId w:val="7"/>
        </w:numPr>
        <w:rPr>
          <w:color w:val="000000" w:themeColor="text1"/>
        </w:rPr>
      </w:pPr>
      <w:r w:rsidRPr="001A31E9">
        <w:rPr>
          <w:color w:val="000000" w:themeColor="text1"/>
        </w:rPr>
        <w:t xml:space="preserve">Incubate </w:t>
      </w:r>
      <w:r w:rsidR="00DC3657" w:rsidRPr="001A31E9">
        <w:rPr>
          <w:color w:val="000000" w:themeColor="text1"/>
        </w:rPr>
        <w:t xml:space="preserve">covered from light </w:t>
      </w:r>
      <w:r w:rsidRPr="001A31E9">
        <w:rPr>
          <w:color w:val="000000" w:themeColor="text1"/>
        </w:rPr>
        <w:t>for 2</w:t>
      </w:r>
      <w:r w:rsidR="00EC6008" w:rsidRPr="001A31E9">
        <w:rPr>
          <w:color w:val="000000" w:themeColor="text1"/>
        </w:rPr>
        <w:t xml:space="preserve"> h</w:t>
      </w:r>
      <w:r w:rsidRPr="001A31E9">
        <w:rPr>
          <w:color w:val="000000" w:themeColor="text1"/>
        </w:rPr>
        <w:t xml:space="preserve"> at </w:t>
      </w:r>
      <w:r w:rsidR="00DC3657">
        <w:rPr>
          <w:color w:val="000000" w:themeColor="text1"/>
        </w:rPr>
        <w:t xml:space="preserve">RT </w:t>
      </w:r>
      <w:r w:rsidRPr="001A31E9">
        <w:rPr>
          <w:color w:val="000000" w:themeColor="text1"/>
        </w:rPr>
        <w:t>in secondary antibodies</w:t>
      </w:r>
      <w:r w:rsidR="00952F89">
        <w:rPr>
          <w:color w:val="000000" w:themeColor="text1"/>
        </w:rPr>
        <w:t xml:space="preserve"> diluted </w:t>
      </w:r>
      <w:r w:rsidR="008F1D29">
        <w:rPr>
          <w:color w:val="000000" w:themeColor="text1"/>
        </w:rPr>
        <w:t xml:space="preserve">1:500 </w:t>
      </w:r>
      <w:r w:rsidR="00952F89">
        <w:rPr>
          <w:color w:val="000000" w:themeColor="text1"/>
        </w:rPr>
        <w:t>in PBS</w:t>
      </w:r>
      <w:r w:rsidRPr="001A31E9">
        <w:rPr>
          <w:color w:val="000000" w:themeColor="text1"/>
        </w:rPr>
        <w:t>.</w:t>
      </w:r>
    </w:p>
    <w:p w14:paraId="58259403" w14:textId="77777777" w:rsidR="00A1503B" w:rsidRPr="001A31E9" w:rsidRDefault="00A1503B" w:rsidP="00487C7F">
      <w:pPr>
        <w:rPr>
          <w:color w:val="000000" w:themeColor="text1"/>
        </w:rPr>
      </w:pPr>
    </w:p>
    <w:p w14:paraId="1B439730" w14:textId="5FCBCD05" w:rsidR="00614928" w:rsidRDefault="00F05879" w:rsidP="00E70C2E">
      <w:pPr>
        <w:numPr>
          <w:ilvl w:val="1"/>
          <w:numId w:val="7"/>
        </w:numPr>
        <w:rPr>
          <w:color w:val="000000" w:themeColor="text1"/>
        </w:rPr>
      </w:pPr>
      <w:r w:rsidRPr="001A31E9">
        <w:rPr>
          <w:color w:val="000000" w:themeColor="text1"/>
        </w:rPr>
        <w:t xml:space="preserve">Wash </w:t>
      </w:r>
      <w:r w:rsidR="00DC3657" w:rsidRPr="005D3E12">
        <w:rPr>
          <w:color w:val="000000" w:themeColor="text1"/>
        </w:rPr>
        <w:t>3x</w:t>
      </w:r>
      <w:r w:rsidR="00DC3657" w:rsidRPr="001A31E9">
        <w:rPr>
          <w:color w:val="000000" w:themeColor="text1"/>
        </w:rPr>
        <w:t xml:space="preserve"> </w:t>
      </w:r>
      <w:r w:rsidRPr="001A31E9">
        <w:rPr>
          <w:color w:val="000000" w:themeColor="text1"/>
        </w:rPr>
        <w:t xml:space="preserve">in </w:t>
      </w:r>
      <w:r w:rsidR="00227B1F" w:rsidRPr="001A31E9">
        <w:rPr>
          <w:color w:val="000000" w:themeColor="text1"/>
        </w:rPr>
        <w:t>PBS:</w:t>
      </w:r>
      <w:r w:rsidR="005C283B" w:rsidRPr="001A31E9">
        <w:rPr>
          <w:color w:val="000000" w:themeColor="text1"/>
        </w:rPr>
        <w:t xml:space="preserve"> 1) brief rinse, 2) 15 min wash, and 3) 1 h wash.</w:t>
      </w:r>
    </w:p>
    <w:p w14:paraId="3C4EA2DE" w14:textId="77777777" w:rsidR="00614928" w:rsidRPr="001A31E9" w:rsidRDefault="00614928" w:rsidP="00487C7F">
      <w:pPr>
        <w:rPr>
          <w:color w:val="000000" w:themeColor="text1"/>
        </w:rPr>
      </w:pPr>
    </w:p>
    <w:p w14:paraId="6BD22BCA" w14:textId="023BF834" w:rsidR="00A1503B" w:rsidRPr="001A31E9" w:rsidRDefault="00F05879" w:rsidP="00E70C2E">
      <w:pPr>
        <w:numPr>
          <w:ilvl w:val="1"/>
          <w:numId w:val="7"/>
        </w:numPr>
        <w:rPr>
          <w:color w:val="000000" w:themeColor="text1"/>
        </w:rPr>
      </w:pPr>
      <w:r w:rsidRPr="001A31E9">
        <w:rPr>
          <w:color w:val="000000" w:themeColor="text1"/>
        </w:rPr>
        <w:t>If DAPI staining is needed, submerge in 1:1</w:t>
      </w:r>
      <w:r w:rsidR="00DC3657">
        <w:rPr>
          <w:color w:val="000000" w:themeColor="text1"/>
        </w:rPr>
        <w:t>,</w:t>
      </w:r>
      <w:r w:rsidRPr="001A31E9">
        <w:rPr>
          <w:color w:val="000000" w:themeColor="text1"/>
        </w:rPr>
        <w:t xml:space="preserve">000 DAPI solution for 7 </w:t>
      </w:r>
      <w:r w:rsidR="00DC3657">
        <w:rPr>
          <w:color w:val="000000" w:themeColor="text1"/>
        </w:rPr>
        <w:t>min</w:t>
      </w:r>
      <w:r w:rsidRPr="001A31E9">
        <w:rPr>
          <w:color w:val="000000" w:themeColor="text1"/>
        </w:rPr>
        <w:t xml:space="preserve"> at </w:t>
      </w:r>
      <w:r w:rsidR="00DC3657">
        <w:rPr>
          <w:color w:val="000000" w:themeColor="text1"/>
        </w:rPr>
        <w:t>RT</w:t>
      </w:r>
      <w:r w:rsidRPr="001A31E9">
        <w:rPr>
          <w:color w:val="000000" w:themeColor="text1"/>
        </w:rPr>
        <w:t xml:space="preserve">. Rinse briefly and then </w:t>
      </w:r>
      <w:r w:rsidR="00414815" w:rsidRPr="001A31E9">
        <w:rPr>
          <w:color w:val="000000" w:themeColor="text1"/>
        </w:rPr>
        <w:t>wash for</w:t>
      </w:r>
      <w:r w:rsidR="00EC6008" w:rsidRPr="001A31E9">
        <w:rPr>
          <w:color w:val="000000" w:themeColor="text1"/>
        </w:rPr>
        <w:t xml:space="preserve"> </w:t>
      </w:r>
      <w:r w:rsidRPr="001A31E9">
        <w:rPr>
          <w:color w:val="000000" w:themeColor="text1"/>
        </w:rPr>
        <w:t>15</w:t>
      </w:r>
      <w:r w:rsidR="00EC6008" w:rsidRPr="001A31E9">
        <w:rPr>
          <w:color w:val="000000" w:themeColor="text1"/>
        </w:rPr>
        <w:t xml:space="preserve"> </w:t>
      </w:r>
      <w:r w:rsidRPr="001A31E9">
        <w:rPr>
          <w:color w:val="000000" w:themeColor="text1"/>
        </w:rPr>
        <w:t>min</w:t>
      </w:r>
      <w:r w:rsidR="00EC6008" w:rsidRPr="001A31E9">
        <w:rPr>
          <w:color w:val="000000" w:themeColor="text1"/>
        </w:rPr>
        <w:t xml:space="preserve"> </w:t>
      </w:r>
      <w:r w:rsidRPr="001A31E9">
        <w:rPr>
          <w:color w:val="000000" w:themeColor="text1"/>
        </w:rPr>
        <w:t xml:space="preserve">in PBS. </w:t>
      </w:r>
    </w:p>
    <w:p w14:paraId="76C437EC" w14:textId="77777777" w:rsidR="00A1503B" w:rsidRPr="001A31E9" w:rsidRDefault="00A1503B" w:rsidP="00487C7F">
      <w:pPr>
        <w:rPr>
          <w:color w:val="000000" w:themeColor="text1"/>
        </w:rPr>
      </w:pPr>
    </w:p>
    <w:p w14:paraId="60DF3366" w14:textId="69AACF9E" w:rsidR="004536C1" w:rsidRPr="001A31E9" w:rsidRDefault="00F05879" w:rsidP="00E70C2E">
      <w:pPr>
        <w:numPr>
          <w:ilvl w:val="1"/>
          <w:numId w:val="7"/>
        </w:numPr>
        <w:rPr>
          <w:color w:val="000000" w:themeColor="text1"/>
          <w:highlight w:val="yellow"/>
        </w:rPr>
      </w:pPr>
      <w:r w:rsidRPr="001A31E9">
        <w:rPr>
          <w:color w:val="000000" w:themeColor="text1"/>
          <w:highlight w:val="yellow"/>
        </w:rPr>
        <w:t xml:space="preserve">Rinse in </w:t>
      </w:r>
      <w:r w:rsidR="009645FD" w:rsidRPr="001A31E9">
        <w:rPr>
          <w:color w:val="000000" w:themeColor="text1"/>
          <w:highlight w:val="yellow"/>
        </w:rPr>
        <w:t>double-distilled water</w:t>
      </w:r>
      <w:r w:rsidRPr="001A31E9">
        <w:rPr>
          <w:color w:val="000000" w:themeColor="text1"/>
          <w:highlight w:val="yellow"/>
        </w:rPr>
        <w:t>.</w:t>
      </w:r>
    </w:p>
    <w:p w14:paraId="4DEA7024" w14:textId="77777777" w:rsidR="00A1503B" w:rsidRPr="001A31E9" w:rsidRDefault="00A1503B" w:rsidP="00487C7F">
      <w:pPr>
        <w:rPr>
          <w:color w:val="000000" w:themeColor="text1"/>
          <w:highlight w:val="yellow"/>
        </w:rPr>
      </w:pPr>
    </w:p>
    <w:p w14:paraId="6DC3AB64" w14:textId="5559F0C3" w:rsidR="004536C1" w:rsidRPr="001A31E9" w:rsidRDefault="00F05879" w:rsidP="00E70C2E">
      <w:pPr>
        <w:numPr>
          <w:ilvl w:val="1"/>
          <w:numId w:val="7"/>
        </w:numPr>
        <w:rPr>
          <w:color w:val="000000" w:themeColor="text1"/>
          <w:highlight w:val="yellow"/>
        </w:rPr>
      </w:pPr>
      <w:r w:rsidRPr="001A31E9">
        <w:rPr>
          <w:color w:val="000000" w:themeColor="text1"/>
          <w:highlight w:val="yellow"/>
        </w:rPr>
        <w:t>Mount membranes on a slide with slices facing up</w:t>
      </w:r>
      <w:r w:rsidR="005C283B" w:rsidRPr="001A31E9">
        <w:rPr>
          <w:color w:val="000000" w:themeColor="text1"/>
          <w:highlight w:val="yellow"/>
        </w:rPr>
        <w:t xml:space="preserve"> (membrane-side down)</w:t>
      </w:r>
      <w:r w:rsidRPr="001A31E9">
        <w:rPr>
          <w:color w:val="000000" w:themeColor="text1"/>
          <w:highlight w:val="yellow"/>
        </w:rPr>
        <w:t>.</w:t>
      </w:r>
    </w:p>
    <w:p w14:paraId="76765ED9" w14:textId="77777777" w:rsidR="00A1503B" w:rsidRPr="001A31E9" w:rsidRDefault="00A1503B" w:rsidP="00487C7F">
      <w:pPr>
        <w:rPr>
          <w:color w:val="000000" w:themeColor="text1"/>
        </w:rPr>
      </w:pPr>
    </w:p>
    <w:p w14:paraId="06930548" w14:textId="46B244BB" w:rsidR="004536C1" w:rsidRPr="001A31E9" w:rsidRDefault="00F05879" w:rsidP="00487C7F">
      <w:pPr>
        <w:rPr>
          <w:color w:val="000000" w:themeColor="text1"/>
        </w:rPr>
      </w:pPr>
      <w:r w:rsidRPr="001A31E9">
        <w:rPr>
          <w:color w:val="000000" w:themeColor="text1"/>
        </w:rPr>
        <w:t xml:space="preserve">NOTE: Mounted slices can </w:t>
      </w:r>
      <w:r w:rsidR="000A2C5D" w:rsidRPr="001A31E9">
        <w:rPr>
          <w:color w:val="000000" w:themeColor="text1"/>
        </w:rPr>
        <w:t xml:space="preserve">be </w:t>
      </w:r>
      <w:r w:rsidRPr="001A31E9">
        <w:rPr>
          <w:color w:val="000000" w:themeColor="text1"/>
        </w:rPr>
        <w:t>stored at 4</w:t>
      </w:r>
      <w:r w:rsidR="00EC6008" w:rsidRPr="001A31E9">
        <w:rPr>
          <w:color w:val="000000" w:themeColor="text1"/>
        </w:rPr>
        <w:t xml:space="preserve"> </w:t>
      </w:r>
      <w:r w:rsidR="002E35AD">
        <w:rPr>
          <w:color w:val="000000" w:themeColor="text1"/>
        </w:rPr>
        <w:t>°</w:t>
      </w:r>
      <w:r w:rsidRPr="001A31E9">
        <w:rPr>
          <w:color w:val="000000" w:themeColor="text1"/>
        </w:rPr>
        <w:t xml:space="preserve">C. Imaging on </w:t>
      </w:r>
      <w:r w:rsidR="00DC3657">
        <w:rPr>
          <w:color w:val="000000" w:themeColor="text1"/>
        </w:rPr>
        <w:t xml:space="preserve">a </w:t>
      </w:r>
      <w:r w:rsidRPr="001A31E9">
        <w:rPr>
          <w:color w:val="000000" w:themeColor="text1"/>
        </w:rPr>
        <w:t xml:space="preserve">confocal </w:t>
      </w:r>
      <w:r w:rsidR="00DC3657">
        <w:rPr>
          <w:color w:val="000000" w:themeColor="text1"/>
        </w:rPr>
        <w:t xml:space="preserve">microscope </w:t>
      </w:r>
      <w:r w:rsidRPr="001A31E9">
        <w:rPr>
          <w:color w:val="000000" w:themeColor="text1"/>
        </w:rPr>
        <w:t xml:space="preserve">is best done within </w:t>
      </w:r>
      <w:r w:rsidR="00DC3657" w:rsidRPr="003C4CFC">
        <w:rPr>
          <w:color w:val="000000" w:themeColor="text1"/>
        </w:rPr>
        <w:t>1</w:t>
      </w:r>
      <w:r w:rsidR="00DC3657" w:rsidRPr="001A31E9">
        <w:rPr>
          <w:color w:val="000000" w:themeColor="text1"/>
        </w:rPr>
        <w:t xml:space="preserve"> </w:t>
      </w:r>
      <w:r w:rsidRPr="001A31E9">
        <w:rPr>
          <w:color w:val="000000" w:themeColor="text1"/>
        </w:rPr>
        <w:t>week</w:t>
      </w:r>
      <w:r w:rsidR="005C283B" w:rsidRPr="001A31E9">
        <w:rPr>
          <w:color w:val="000000" w:themeColor="text1"/>
        </w:rPr>
        <w:t>,</w:t>
      </w:r>
      <w:r w:rsidRPr="001A31E9">
        <w:rPr>
          <w:color w:val="000000" w:themeColor="text1"/>
        </w:rPr>
        <w:t xml:space="preserve"> before the membrane becomes opaque and difficult to image</w:t>
      </w:r>
      <w:r w:rsidR="00A1503B" w:rsidRPr="001A31E9">
        <w:rPr>
          <w:color w:val="000000" w:themeColor="text1"/>
        </w:rPr>
        <w:t>.</w:t>
      </w:r>
    </w:p>
    <w:p w14:paraId="7750A458" w14:textId="77777777" w:rsidR="00A1503B" w:rsidRPr="001A31E9" w:rsidRDefault="00A1503B" w:rsidP="00487C7F">
      <w:pPr>
        <w:rPr>
          <w:color w:val="000000" w:themeColor="text1"/>
        </w:rPr>
      </w:pPr>
    </w:p>
    <w:p w14:paraId="513E48A3" w14:textId="413D280A" w:rsidR="004536C1" w:rsidRPr="001A31E9" w:rsidRDefault="00F05879" w:rsidP="00E70C2E">
      <w:pPr>
        <w:numPr>
          <w:ilvl w:val="1"/>
          <w:numId w:val="7"/>
        </w:numPr>
        <w:rPr>
          <w:color w:val="000000" w:themeColor="text1"/>
        </w:rPr>
      </w:pPr>
      <w:r w:rsidRPr="001A31E9">
        <w:rPr>
          <w:color w:val="000000" w:themeColor="text1"/>
        </w:rPr>
        <w:t>Image slices using confocal microscopy</w:t>
      </w:r>
      <w:r w:rsidR="004307A5" w:rsidRPr="001A31E9">
        <w:rPr>
          <w:color w:val="000000" w:themeColor="text1"/>
        </w:rPr>
        <w:t xml:space="preserve"> and quantify as described previously</w:t>
      </w:r>
      <w:r w:rsidR="002E0A4D">
        <w:rPr>
          <w:color w:val="000000" w:themeColor="text1"/>
          <w:vertAlign w:val="superscript"/>
        </w:rPr>
        <w:t>11-13</w:t>
      </w:r>
      <w:bookmarkEnd w:id="0"/>
      <w:r w:rsidR="004307A5" w:rsidRPr="001A31E9">
        <w:rPr>
          <w:color w:val="000000" w:themeColor="text1"/>
        </w:rPr>
        <w:t>.</w:t>
      </w:r>
    </w:p>
    <w:p w14:paraId="2B808348" w14:textId="77777777" w:rsidR="004536C1" w:rsidRPr="001A31E9" w:rsidRDefault="004536C1" w:rsidP="00487C7F">
      <w:pPr>
        <w:pBdr>
          <w:top w:val="nil"/>
          <w:left w:val="nil"/>
          <w:bottom w:val="nil"/>
          <w:right w:val="nil"/>
          <w:between w:val="nil"/>
        </w:pBdr>
        <w:rPr>
          <w:b/>
          <w:color w:val="000000" w:themeColor="text1"/>
        </w:rPr>
      </w:pPr>
    </w:p>
    <w:p w14:paraId="7C393B5E" w14:textId="614A4377" w:rsidR="004536C1" w:rsidRPr="001A31E9" w:rsidRDefault="00F05879" w:rsidP="00487C7F">
      <w:pPr>
        <w:pBdr>
          <w:top w:val="nil"/>
          <w:left w:val="nil"/>
          <w:bottom w:val="nil"/>
          <w:right w:val="nil"/>
          <w:between w:val="nil"/>
        </w:pBdr>
        <w:rPr>
          <w:b/>
          <w:color w:val="000000" w:themeColor="text1"/>
        </w:rPr>
      </w:pPr>
      <w:r w:rsidRPr="001A31E9">
        <w:rPr>
          <w:b/>
          <w:color w:val="000000" w:themeColor="text1"/>
        </w:rPr>
        <w:t xml:space="preserve">REPRESENTATIVE RESULTS: </w:t>
      </w:r>
    </w:p>
    <w:p w14:paraId="3FCCFEA4" w14:textId="0D216447" w:rsidR="00DC3668" w:rsidRDefault="00DC3668" w:rsidP="00DC3668">
      <w:pPr>
        <w:rPr>
          <w:color w:val="000000" w:themeColor="text1"/>
        </w:rPr>
      </w:pPr>
      <w:r>
        <w:rPr>
          <w:color w:val="000000" w:themeColor="text1"/>
        </w:rPr>
        <w:t>Cerebellar slice cultures derived from P0-2 mice (</w:t>
      </w:r>
      <w:r w:rsidRPr="00B147EC">
        <w:rPr>
          <w:b/>
          <w:color w:val="000000" w:themeColor="text1"/>
        </w:rPr>
        <w:t>Figure 1A</w:t>
      </w:r>
      <w:r>
        <w:rPr>
          <w:color w:val="000000" w:themeColor="text1"/>
        </w:rPr>
        <w:t xml:space="preserve">) </w:t>
      </w:r>
      <w:r w:rsidR="00B145BE">
        <w:rPr>
          <w:color w:val="000000" w:themeColor="text1"/>
        </w:rPr>
        <w:t>were</w:t>
      </w:r>
      <w:r>
        <w:rPr>
          <w:color w:val="000000" w:themeColor="text1"/>
        </w:rPr>
        <w:t xml:space="preserve"> used to study myelination </w:t>
      </w:r>
      <w:r w:rsidR="007A0CB8">
        <w:rPr>
          <w:color w:val="000000" w:themeColor="text1"/>
        </w:rPr>
        <w:t xml:space="preserve">and </w:t>
      </w:r>
      <w:r w:rsidR="00D026B6">
        <w:rPr>
          <w:color w:val="000000" w:themeColor="text1"/>
        </w:rPr>
        <w:t xml:space="preserve">assess </w:t>
      </w:r>
      <w:r w:rsidR="007A0CB8">
        <w:rPr>
          <w:color w:val="000000" w:themeColor="text1"/>
        </w:rPr>
        <w:t>the effects of the addition of</w:t>
      </w:r>
      <w:r>
        <w:rPr>
          <w:color w:val="000000" w:themeColor="text1"/>
        </w:rPr>
        <w:t xml:space="preserve"> various factors </w:t>
      </w:r>
      <w:r w:rsidR="00B145BE">
        <w:rPr>
          <w:color w:val="000000" w:themeColor="text1"/>
        </w:rPr>
        <w:t>from 0</w:t>
      </w:r>
      <w:r w:rsidR="00B145BE" w:rsidRPr="00703A0A">
        <w:rPr>
          <w:color w:val="000000" w:themeColor="text1"/>
        </w:rPr>
        <w:t>–</w:t>
      </w:r>
      <w:r>
        <w:rPr>
          <w:color w:val="000000" w:themeColor="text1"/>
        </w:rPr>
        <w:t>12 DIV (</w:t>
      </w:r>
      <w:r w:rsidRPr="00B147EC">
        <w:rPr>
          <w:b/>
          <w:color w:val="000000" w:themeColor="text1"/>
        </w:rPr>
        <w:t>Figure 1B</w:t>
      </w:r>
      <w:r>
        <w:rPr>
          <w:color w:val="000000" w:themeColor="text1"/>
        </w:rPr>
        <w:t xml:space="preserve">). To study remyelination, slice cultures at 14 DIV were first demyelinated with </w:t>
      </w:r>
      <w:r w:rsidR="00433E23">
        <w:rPr>
          <w:color w:val="000000" w:themeColor="text1"/>
        </w:rPr>
        <w:t>lysolecithin and</w:t>
      </w:r>
      <w:r w:rsidR="00140E5A">
        <w:rPr>
          <w:color w:val="000000" w:themeColor="text1"/>
        </w:rPr>
        <w:t xml:space="preserve"> allowed to remyelinate for </w:t>
      </w:r>
      <w:r>
        <w:rPr>
          <w:color w:val="000000" w:themeColor="text1"/>
        </w:rPr>
        <w:t xml:space="preserve">14 </w:t>
      </w:r>
      <w:r w:rsidR="00140E5A">
        <w:rPr>
          <w:color w:val="000000" w:themeColor="text1"/>
        </w:rPr>
        <w:t xml:space="preserve">additional </w:t>
      </w:r>
      <w:r>
        <w:rPr>
          <w:color w:val="000000" w:themeColor="text1"/>
        </w:rPr>
        <w:t>days in culture with the tested factors (</w:t>
      </w:r>
      <w:r w:rsidRPr="00B147EC">
        <w:rPr>
          <w:b/>
          <w:color w:val="000000" w:themeColor="text1"/>
        </w:rPr>
        <w:t>Figure 1C</w:t>
      </w:r>
      <w:r>
        <w:rPr>
          <w:color w:val="000000" w:themeColor="text1"/>
        </w:rPr>
        <w:t xml:space="preserve">), </w:t>
      </w:r>
      <w:r w:rsidR="00226D95">
        <w:rPr>
          <w:color w:val="000000" w:themeColor="text1"/>
        </w:rPr>
        <w:t xml:space="preserve">after which remyelination </w:t>
      </w:r>
      <w:r w:rsidR="00DC3657" w:rsidRPr="003C4CFC">
        <w:rPr>
          <w:color w:val="000000" w:themeColor="text1"/>
        </w:rPr>
        <w:t>was</w:t>
      </w:r>
      <w:r w:rsidR="00DC3657">
        <w:rPr>
          <w:color w:val="000000" w:themeColor="text1"/>
        </w:rPr>
        <w:t xml:space="preserve"> </w:t>
      </w:r>
      <w:r w:rsidR="00226D95">
        <w:rPr>
          <w:color w:val="000000" w:themeColor="text1"/>
        </w:rPr>
        <w:t>quantified</w:t>
      </w:r>
      <w:r>
        <w:rPr>
          <w:color w:val="000000" w:themeColor="text1"/>
        </w:rPr>
        <w:t xml:space="preserve">. The effect of hypoxia on myelination </w:t>
      </w:r>
      <w:r w:rsidR="00B145BE">
        <w:rPr>
          <w:color w:val="000000" w:themeColor="text1"/>
        </w:rPr>
        <w:t>was also</w:t>
      </w:r>
      <w:r>
        <w:rPr>
          <w:color w:val="000000" w:themeColor="text1"/>
        </w:rPr>
        <w:t xml:space="preserve"> studied by placing slice cultures in a 2% FiO</w:t>
      </w:r>
      <w:r w:rsidRPr="00B147EC">
        <w:rPr>
          <w:color w:val="000000" w:themeColor="text1"/>
          <w:vertAlign w:val="subscript"/>
        </w:rPr>
        <w:t>2</w:t>
      </w:r>
      <w:r>
        <w:rPr>
          <w:color w:val="000000" w:themeColor="text1"/>
        </w:rPr>
        <w:t xml:space="preserve"> hypoxic incubator for 24 h, from 2</w:t>
      </w:r>
      <w:r w:rsidR="00B145BE" w:rsidRPr="00703A0A">
        <w:rPr>
          <w:color w:val="000000" w:themeColor="text1"/>
        </w:rPr>
        <w:t>–</w:t>
      </w:r>
      <w:r w:rsidR="00DD1B20">
        <w:rPr>
          <w:color w:val="000000" w:themeColor="text1"/>
        </w:rPr>
        <w:t>3</w:t>
      </w:r>
      <w:r>
        <w:rPr>
          <w:color w:val="000000" w:themeColor="text1"/>
        </w:rPr>
        <w:t xml:space="preserve"> DIV (</w:t>
      </w:r>
      <w:r w:rsidRPr="00B147EC">
        <w:rPr>
          <w:b/>
          <w:color w:val="000000" w:themeColor="text1"/>
        </w:rPr>
        <w:t>Figure 1D</w:t>
      </w:r>
      <w:r>
        <w:rPr>
          <w:color w:val="000000" w:themeColor="text1"/>
        </w:rPr>
        <w:t xml:space="preserve">). Lastly, slice cultures derived from </w:t>
      </w:r>
      <w:r w:rsidR="008633F9">
        <w:rPr>
          <w:color w:val="000000" w:themeColor="text1"/>
        </w:rPr>
        <w:t>transgenic</w:t>
      </w:r>
      <w:r>
        <w:rPr>
          <w:color w:val="000000" w:themeColor="text1"/>
        </w:rPr>
        <w:t xml:space="preserve"> mice </w:t>
      </w:r>
      <w:r w:rsidR="00B145BE">
        <w:rPr>
          <w:color w:val="000000" w:themeColor="text1"/>
        </w:rPr>
        <w:t>were</w:t>
      </w:r>
      <w:r>
        <w:rPr>
          <w:color w:val="000000" w:themeColor="text1"/>
        </w:rPr>
        <w:t xml:space="preserve"> used to study the effect of gene knockouts on myelination. In this system, </w:t>
      </w:r>
      <w:proofErr w:type="spellStart"/>
      <w:r w:rsidR="008633F9">
        <w:rPr>
          <w:color w:val="000000" w:themeColor="text1"/>
        </w:rPr>
        <w:t>Cre</w:t>
      </w:r>
      <w:proofErr w:type="spellEnd"/>
      <w:r w:rsidR="008633F9">
        <w:rPr>
          <w:color w:val="000000" w:themeColor="text1"/>
        </w:rPr>
        <w:t xml:space="preserve"> </w:t>
      </w:r>
      <w:r>
        <w:rPr>
          <w:color w:val="000000" w:themeColor="text1"/>
        </w:rPr>
        <w:t xml:space="preserve">recombination </w:t>
      </w:r>
      <w:r w:rsidR="00B145BE">
        <w:rPr>
          <w:color w:val="000000" w:themeColor="text1"/>
        </w:rPr>
        <w:t xml:space="preserve">was </w:t>
      </w:r>
      <w:r>
        <w:rPr>
          <w:color w:val="000000" w:themeColor="text1"/>
        </w:rPr>
        <w:t>induced by the addition of tamoxifen</w:t>
      </w:r>
      <w:r w:rsidR="00277DE1">
        <w:rPr>
          <w:color w:val="000000" w:themeColor="text1"/>
        </w:rPr>
        <w:t xml:space="preserve"> or Ad-</w:t>
      </w:r>
      <w:proofErr w:type="spellStart"/>
      <w:r w:rsidR="00277DE1">
        <w:rPr>
          <w:color w:val="000000" w:themeColor="text1"/>
        </w:rPr>
        <w:t>Cre</w:t>
      </w:r>
      <w:proofErr w:type="spellEnd"/>
      <w:r w:rsidR="00277DE1">
        <w:rPr>
          <w:color w:val="000000" w:themeColor="text1"/>
        </w:rPr>
        <w:t xml:space="preserve"> adenovirus</w:t>
      </w:r>
      <w:r>
        <w:rPr>
          <w:color w:val="000000" w:themeColor="text1"/>
        </w:rPr>
        <w:t xml:space="preserve"> at 1 DIV and 3 DIV, and slice cultures fixed for analysis at 12 DIV (</w:t>
      </w:r>
      <w:r w:rsidRPr="00B147EC">
        <w:rPr>
          <w:b/>
          <w:color w:val="000000" w:themeColor="text1"/>
        </w:rPr>
        <w:t>Figure 1E</w:t>
      </w:r>
      <w:r>
        <w:rPr>
          <w:color w:val="000000" w:themeColor="text1"/>
        </w:rPr>
        <w:t xml:space="preserve">). </w:t>
      </w:r>
      <w:r w:rsidR="00AB1AC2">
        <w:rPr>
          <w:color w:val="000000" w:themeColor="text1"/>
        </w:rPr>
        <w:t xml:space="preserve">After fixation of tissues, quantification of </w:t>
      </w:r>
      <w:r w:rsidR="00145A10">
        <w:rPr>
          <w:color w:val="000000" w:themeColor="text1"/>
        </w:rPr>
        <w:t>de</w:t>
      </w:r>
      <w:r w:rsidR="00145A10" w:rsidRPr="005B2F2B">
        <w:rPr>
          <w:color w:val="000000" w:themeColor="text1"/>
        </w:rPr>
        <w:t xml:space="preserve">myelination </w:t>
      </w:r>
      <w:r w:rsidR="00145A10">
        <w:rPr>
          <w:color w:val="000000" w:themeColor="text1"/>
        </w:rPr>
        <w:t>and re</w:t>
      </w:r>
      <w:r w:rsidR="00145A10" w:rsidRPr="005B2F2B">
        <w:rPr>
          <w:color w:val="000000" w:themeColor="text1"/>
        </w:rPr>
        <w:t>myelination</w:t>
      </w:r>
      <w:r w:rsidR="00145A10" w:rsidDel="00145A10">
        <w:rPr>
          <w:color w:val="000000" w:themeColor="text1"/>
        </w:rPr>
        <w:t xml:space="preserve"> </w:t>
      </w:r>
      <w:r w:rsidR="00B145BE">
        <w:rPr>
          <w:color w:val="000000" w:themeColor="text1"/>
        </w:rPr>
        <w:t>was</w:t>
      </w:r>
      <w:r w:rsidR="00AB1AC2">
        <w:rPr>
          <w:color w:val="000000" w:themeColor="text1"/>
        </w:rPr>
        <w:t xml:space="preserve"> carried out by immunostaining (</w:t>
      </w:r>
      <w:r w:rsidR="00AB1AC2" w:rsidRPr="008300CF">
        <w:rPr>
          <w:b/>
          <w:color w:val="000000" w:themeColor="text1"/>
        </w:rPr>
        <w:t>Figure</w:t>
      </w:r>
      <w:r w:rsidR="00DC3657">
        <w:rPr>
          <w:b/>
          <w:color w:val="000000" w:themeColor="text1"/>
        </w:rPr>
        <w:t xml:space="preserve"> </w:t>
      </w:r>
      <w:r w:rsidR="00AB1AC2" w:rsidRPr="008300CF">
        <w:rPr>
          <w:b/>
          <w:color w:val="000000" w:themeColor="text1"/>
        </w:rPr>
        <w:t>2</w:t>
      </w:r>
      <w:r w:rsidR="00AB1AC2" w:rsidRPr="00DA2F01">
        <w:rPr>
          <w:bCs/>
          <w:color w:val="000000" w:themeColor="text1"/>
        </w:rPr>
        <w:t>,</w:t>
      </w:r>
      <w:r w:rsidR="00AB1AC2" w:rsidRPr="008300CF">
        <w:rPr>
          <w:b/>
          <w:color w:val="000000" w:themeColor="text1"/>
        </w:rPr>
        <w:t xml:space="preserve"> </w:t>
      </w:r>
      <w:r w:rsidR="00DC3657" w:rsidRPr="008300CF">
        <w:rPr>
          <w:b/>
          <w:color w:val="000000" w:themeColor="text1"/>
        </w:rPr>
        <w:t>Figure</w:t>
      </w:r>
      <w:r w:rsidR="00DC3657">
        <w:rPr>
          <w:b/>
          <w:color w:val="000000" w:themeColor="text1"/>
        </w:rPr>
        <w:t xml:space="preserve"> </w:t>
      </w:r>
      <w:r w:rsidR="00AB1AC2" w:rsidRPr="008300CF">
        <w:rPr>
          <w:b/>
          <w:color w:val="000000" w:themeColor="text1"/>
        </w:rPr>
        <w:t>3</w:t>
      </w:r>
      <w:r w:rsidR="00AB1AC2">
        <w:rPr>
          <w:color w:val="000000" w:themeColor="text1"/>
        </w:rPr>
        <w:t>) and electron microscopy</w:t>
      </w:r>
      <w:r w:rsidR="00AB1AC2">
        <w:rPr>
          <w:color w:val="000000" w:themeColor="text1"/>
          <w:vertAlign w:val="superscript"/>
        </w:rPr>
        <w:t>11-13</w:t>
      </w:r>
      <w:r w:rsidR="00AB1AC2">
        <w:rPr>
          <w:color w:val="000000" w:themeColor="text1"/>
        </w:rPr>
        <w:t>.</w:t>
      </w:r>
    </w:p>
    <w:p w14:paraId="760D7C24" w14:textId="77777777" w:rsidR="00DC3668" w:rsidRPr="001A31E9" w:rsidRDefault="00DC3668" w:rsidP="00487C7F">
      <w:pPr>
        <w:pBdr>
          <w:top w:val="nil"/>
          <w:left w:val="nil"/>
          <w:bottom w:val="nil"/>
          <w:right w:val="nil"/>
          <w:between w:val="nil"/>
        </w:pBdr>
        <w:rPr>
          <w:b/>
          <w:color w:val="000000" w:themeColor="text1"/>
        </w:rPr>
      </w:pPr>
    </w:p>
    <w:p w14:paraId="1E27DE42" w14:textId="722B7CD3" w:rsidR="00C01FF5" w:rsidRPr="001A31E9" w:rsidRDefault="00C01FF5" w:rsidP="00487C7F">
      <w:pPr>
        <w:rPr>
          <w:color w:val="000000" w:themeColor="text1"/>
        </w:rPr>
      </w:pPr>
      <w:r w:rsidRPr="001A31E9">
        <w:rPr>
          <w:color w:val="000000" w:themeColor="text1"/>
        </w:rPr>
        <w:t xml:space="preserve">Representative data shown </w:t>
      </w:r>
      <w:r w:rsidR="00066BC4">
        <w:rPr>
          <w:color w:val="000000" w:themeColor="text1"/>
        </w:rPr>
        <w:t>(</w:t>
      </w:r>
      <w:r w:rsidR="00066BC4" w:rsidRPr="00E70C2E">
        <w:rPr>
          <w:b/>
          <w:bCs/>
          <w:color w:val="000000" w:themeColor="text1"/>
        </w:rPr>
        <w:t>Figure 2</w:t>
      </w:r>
      <w:r w:rsidR="00066BC4" w:rsidRPr="00DA2F01">
        <w:rPr>
          <w:color w:val="000000" w:themeColor="text1"/>
        </w:rPr>
        <w:t>,</w:t>
      </w:r>
      <w:r w:rsidR="00066BC4" w:rsidRPr="00E70C2E">
        <w:rPr>
          <w:b/>
          <w:bCs/>
          <w:color w:val="000000" w:themeColor="text1"/>
        </w:rPr>
        <w:t xml:space="preserve"> </w:t>
      </w:r>
      <w:r w:rsidR="00DC3657" w:rsidRPr="008300CF">
        <w:rPr>
          <w:b/>
          <w:color w:val="000000" w:themeColor="text1"/>
        </w:rPr>
        <w:t>Figure</w:t>
      </w:r>
      <w:r w:rsidR="00DC3657">
        <w:rPr>
          <w:b/>
          <w:color w:val="000000" w:themeColor="text1"/>
        </w:rPr>
        <w:t xml:space="preserve"> </w:t>
      </w:r>
      <w:r w:rsidR="00066BC4" w:rsidRPr="00E70C2E">
        <w:rPr>
          <w:b/>
          <w:bCs/>
          <w:color w:val="000000" w:themeColor="text1"/>
        </w:rPr>
        <w:t>3</w:t>
      </w:r>
      <w:r w:rsidR="00066BC4">
        <w:rPr>
          <w:color w:val="000000" w:themeColor="text1"/>
        </w:rPr>
        <w:t xml:space="preserve">) </w:t>
      </w:r>
      <w:r w:rsidRPr="001A31E9">
        <w:rPr>
          <w:color w:val="000000" w:themeColor="text1"/>
        </w:rPr>
        <w:t xml:space="preserve">illustrate the dynamic range of myelination </w:t>
      </w:r>
      <w:r w:rsidR="00066BC4">
        <w:rPr>
          <w:color w:val="000000" w:themeColor="text1"/>
        </w:rPr>
        <w:t xml:space="preserve">and remyelination </w:t>
      </w:r>
      <w:r w:rsidRPr="001A31E9">
        <w:rPr>
          <w:color w:val="000000" w:themeColor="text1"/>
        </w:rPr>
        <w:t>in slice cultures</w:t>
      </w:r>
      <w:r w:rsidR="00F47E38" w:rsidRPr="001A31E9">
        <w:rPr>
          <w:color w:val="000000" w:themeColor="text1"/>
        </w:rPr>
        <w:t xml:space="preserve">. </w:t>
      </w:r>
      <w:r w:rsidR="00066BC4">
        <w:rPr>
          <w:color w:val="000000" w:themeColor="text1"/>
        </w:rPr>
        <w:t>The m</w:t>
      </w:r>
      <w:r w:rsidR="00F47E38" w:rsidRPr="001A31E9">
        <w:rPr>
          <w:color w:val="000000" w:themeColor="text1"/>
        </w:rPr>
        <w:t xml:space="preserve">yelination index </w:t>
      </w:r>
      <w:r w:rsidR="00B145BE" w:rsidRPr="00703A0A">
        <w:rPr>
          <w:color w:val="000000" w:themeColor="text1"/>
        </w:rPr>
        <w:t>was</w:t>
      </w:r>
      <w:r w:rsidR="00B145BE" w:rsidRPr="001A31E9">
        <w:rPr>
          <w:color w:val="000000" w:themeColor="text1"/>
        </w:rPr>
        <w:t xml:space="preserve"> </w:t>
      </w:r>
      <w:r w:rsidR="00F47E38" w:rsidRPr="001A31E9">
        <w:rPr>
          <w:color w:val="000000" w:themeColor="text1"/>
        </w:rPr>
        <w:t xml:space="preserve">quantified by the ratio of </w:t>
      </w:r>
      <w:proofErr w:type="spellStart"/>
      <w:r w:rsidR="00F47E38" w:rsidRPr="001A31E9">
        <w:rPr>
          <w:color w:val="000000" w:themeColor="text1"/>
        </w:rPr>
        <w:t>Caspr</w:t>
      </w:r>
      <w:proofErr w:type="spellEnd"/>
      <w:r w:rsidR="00F47E38" w:rsidRPr="001A31E9">
        <w:rPr>
          <w:color w:val="000000" w:themeColor="text1"/>
        </w:rPr>
        <w:t xml:space="preserve">, </w:t>
      </w:r>
      <w:r w:rsidR="001B42A3" w:rsidRPr="001A31E9">
        <w:rPr>
          <w:color w:val="000000" w:themeColor="text1"/>
        </w:rPr>
        <w:t xml:space="preserve">a </w:t>
      </w:r>
      <w:proofErr w:type="spellStart"/>
      <w:r w:rsidR="001B42A3" w:rsidRPr="001A31E9">
        <w:rPr>
          <w:color w:val="000000" w:themeColor="text1"/>
        </w:rPr>
        <w:t>paranodal</w:t>
      </w:r>
      <w:proofErr w:type="spellEnd"/>
      <w:r w:rsidR="001B42A3" w:rsidRPr="001A31E9">
        <w:rPr>
          <w:color w:val="000000" w:themeColor="text1"/>
        </w:rPr>
        <w:t xml:space="preserve"> marker that is an indirect readout of</w:t>
      </w:r>
      <w:r w:rsidR="00F47E38" w:rsidRPr="001A31E9">
        <w:rPr>
          <w:color w:val="000000" w:themeColor="text1"/>
        </w:rPr>
        <w:t xml:space="preserve"> compact myelin, to </w:t>
      </w:r>
      <w:r w:rsidR="009645FD" w:rsidRPr="001A31E9">
        <w:rPr>
          <w:color w:val="000000" w:themeColor="text1"/>
        </w:rPr>
        <w:t>neurofilament protein H (</w:t>
      </w:r>
      <w:r w:rsidR="00F47E38" w:rsidRPr="001A31E9">
        <w:rPr>
          <w:color w:val="000000" w:themeColor="text1"/>
        </w:rPr>
        <w:t>NFH</w:t>
      </w:r>
      <w:r w:rsidR="009645FD" w:rsidRPr="001A31E9">
        <w:rPr>
          <w:color w:val="000000" w:themeColor="text1"/>
        </w:rPr>
        <w:t>)</w:t>
      </w:r>
      <w:r w:rsidR="000068A2">
        <w:rPr>
          <w:color w:val="000000" w:themeColor="text1"/>
        </w:rPr>
        <w:t>,</w:t>
      </w:r>
      <w:r w:rsidR="00F47E38" w:rsidRPr="001A31E9">
        <w:rPr>
          <w:color w:val="000000" w:themeColor="text1"/>
        </w:rPr>
        <w:t xml:space="preserve"> which stains axons. </w:t>
      </w:r>
      <w:r w:rsidR="001B42A3" w:rsidRPr="001A31E9">
        <w:rPr>
          <w:color w:val="000000" w:themeColor="text1"/>
        </w:rPr>
        <w:t xml:space="preserve">This myelination index has been validated to represent formation of compact myelin by </w:t>
      </w:r>
      <w:r w:rsidR="009645FD" w:rsidRPr="001A31E9">
        <w:rPr>
          <w:color w:val="000000" w:themeColor="text1"/>
        </w:rPr>
        <w:t xml:space="preserve">electron microscopy </w:t>
      </w:r>
      <w:r w:rsidR="001B42A3" w:rsidRPr="001A31E9">
        <w:rPr>
          <w:color w:val="000000" w:themeColor="text1"/>
        </w:rPr>
        <w:t>and sodium channel staining</w:t>
      </w:r>
      <w:r w:rsidR="00BF0CCA">
        <w:rPr>
          <w:color w:val="000000" w:themeColor="text1"/>
          <w:vertAlign w:val="superscript"/>
        </w:rPr>
        <w:t>12</w:t>
      </w:r>
      <w:r w:rsidR="001B42A3" w:rsidRPr="001A31E9">
        <w:rPr>
          <w:color w:val="000000" w:themeColor="text1"/>
        </w:rPr>
        <w:t xml:space="preserve">. </w:t>
      </w:r>
      <w:r w:rsidR="00F47E38" w:rsidRPr="001A31E9">
        <w:rPr>
          <w:color w:val="000000" w:themeColor="text1"/>
        </w:rPr>
        <w:t>Lysolecithin-induced demyelination</w:t>
      </w:r>
      <w:r w:rsidR="00BF0CCA">
        <w:rPr>
          <w:color w:val="000000" w:themeColor="text1"/>
          <w:vertAlign w:val="superscript"/>
        </w:rPr>
        <w:t>9</w:t>
      </w:r>
      <w:r w:rsidR="00DB1D45">
        <w:rPr>
          <w:color w:val="000000" w:themeColor="text1"/>
          <w:vertAlign w:val="superscript"/>
        </w:rPr>
        <w:t>,</w:t>
      </w:r>
      <w:r w:rsidR="00BF0CCA">
        <w:rPr>
          <w:color w:val="000000" w:themeColor="text1"/>
          <w:vertAlign w:val="superscript"/>
        </w:rPr>
        <w:t>10</w:t>
      </w:r>
      <w:r w:rsidR="00F47E38" w:rsidRPr="001A31E9">
        <w:rPr>
          <w:color w:val="000000" w:themeColor="text1"/>
        </w:rPr>
        <w:t xml:space="preserve"> led to complete disappearance of </w:t>
      </w:r>
      <w:proofErr w:type="spellStart"/>
      <w:r w:rsidR="00F47E38" w:rsidRPr="001A31E9">
        <w:rPr>
          <w:color w:val="000000" w:themeColor="text1"/>
        </w:rPr>
        <w:t>Caspr</w:t>
      </w:r>
      <w:proofErr w:type="spellEnd"/>
      <w:r w:rsidR="00F47E38" w:rsidRPr="001A31E9">
        <w:rPr>
          <w:color w:val="000000" w:themeColor="text1"/>
        </w:rPr>
        <w:t>-positive paranodes (myelination index = 0</w:t>
      </w:r>
      <w:r w:rsidR="000068A2">
        <w:rPr>
          <w:color w:val="000000" w:themeColor="text1"/>
        </w:rPr>
        <w:t xml:space="preserve">, </w:t>
      </w:r>
      <w:r w:rsidR="000068A2" w:rsidRPr="00E70C2E">
        <w:rPr>
          <w:b/>
          <w:bCs/>
          <w:color w:val="000000" w:themeColor="text1"/>
        </w:rPr>
        <w:t>Figure 3A</w:t>
      </w:r>
      <w:r w:rsidR="00F47E38" w:rsidRPr="001A31E9">
        <w:rPr>
          <w:color w:val="000000" w:themeColor="text1"/>
        </w:rPr>
        <w:t>)</w:t>
      </w:r>
      <w:r w:rsidR="000068A2">
        <w:rPr>
          <w:color w:val="000000" w:themeColor="text1"/>
        </w:rPr>
        <w:t xml:space="preserve"> and loss of compact myelin, which </w:t>
      </w:r>
      <w:r w:rsidR="00B145BE" w:rsidRPr="00703A0A">
        <w:rPr>
          <w:color w:val="000000" w:themeColor="text1"/>
        </w:rPr>
        <w:t>was</w:t>
      </w:r>
      <w:r w:rsidR="00B145BE">
        <w:rPr>
          <w:color w:val="000000" w:themeColor="text1"/>
        </w:rPr>
        <w:t xml:space="preserve"> </w:t>
      </w:r>
      <w:r w:rsidR="000068A2">
        <w:rPr>
          <w:color w:val="000000" w:themeColor="text1"/>
        </w:rPr>
        <w:t>restored during remyelination</w:t>
      </w:r>
      <w:r w:rsidR="00BF0CCA">
        <w:rPr>
          <w:color w:val="000000" w:themeColor="text1"/>
          <w:vertAlign w:val="superscript"/>
        </w:rPr>
        <w:t>1</w:t>
      </w:r>
      <w:r w:rsidR="00DE374B">
        <w:rPr>
          <w:color w:val="000000" w:themeColor="text1"/>
          <w:vertAlign w:val="superscript"/>
        </w:rPr>
        <w:t>1,1</w:t>
      </w:r>
      <w:r w:rsidR="00BF0CCA">
        <w:rPr>
          <w:color w:val="000000" w:themeColor="text1"/>
          <w:vertAlign w:val="superscript"/>
        </w:rPr>
        <w:t>2</w:t>
      </w:r>
      <w:r w:rsidR="000068A2">
        <w:rPr>
          <w:color w:val="000000" w:themeColor="text1"/>
        </w:rPr>
        <w:t>.</w:t>
      </w:r>
      <w:r w:rsidR="00F47E38" w:rsidRPr="001A31E9">
        <w:rPr>
          <w:color w:val="000000" w:themeColor="text1"/>
        </w:rPr>
        <w:t xml:space="preserve"> </w:t>
      </w:r>
    </w:p>
    <w:p w14:paraId="5130721E" w14:textId="77777777" w:rsidR="00C01FF5" w:rsidRPr="001A31E9" w:rsidRDefault="00C01FF5" w:rsidP="00487C7F">
      <w:pPr>
        <w:rPr>
          <w:color w:val="000000" w:themeColor="text1"/>
        </w:rPr>
      </w:pPr>
    </w:p>
    <w:p w14:paraId="45F3339E" w14:textId="31DDA2E0" w:rsidR="004536C1" w:rsidRPr="00CA7EDF" w:rsidRDefault="00CE7BDF" w:rsidP="00487C7F">
      <w:pPr>
        <w:rPr>
          <w:color w:val="000000" w:themeColor="text1"/>
        </w:rPr>
      </w:pPr>
      <w:r>
        <w:rPr>
          <w:color w:val="000000" w:themeColor="text1"/>
        </w:rPr>
        <w:t>To demonstrate a positive result on myelination, slice</w:t>
      </w:r>
      <w:r w:rsidR="00907EF6">
        <w:rPr>
          <w:color w:val="000000" w:themeColor="text1"/>
        </w:rPr>
        <w:t>s were</w:t>
      </w:r>
      <w:r>
        <w:rPr>
          <w:color w:val="000000" w:themeColor="text1"/>
        </w:rPr>
        <w:t xml:space="preserve"> culture</w:t>
      </w:r>
      <w:r w:rsidR="00907EF6">
        <w:rPr>
          <w:color w:val="000000" w:themeColor="text1"/>
        </w:rPr>
        <w:t>d</w:t>
      </w:r>
      <w:r>
        <w:rPr>
          <w:color w:val="000000" w:themeColor="text1"/>
        </w:rPr>
        <w:t xml:space="preserve"> with Activin</w:t>
      </w:r>
      <w:r w:rsidR="00907EF6">
        <w:rPr>
          <w:color w:val="000000" w:themeColor="text1"/>
        </w:rPr>
        <w:t xml:space="preserve"> </w:t>
      </w:r>
      <w:r>
        <w:rPr>
          <w:color w:val="000000" w:themeColor="text1"/>
        </w:rPr>
        <w:t xml:space="preserve">A following the timeline in </w:t>
      </w:r>
      <w:r>
        <w:rPr>
          <w:b/>
          <w:color w:val="000000" w:themeColor="text1"/>
        </w:rPr>
        <w:t xml:space="preserve">Figure </w:t>
      </w:r>
      <w:r w:rsidRPr="00B10717">
        <w:rPr>
          <w:b/>
          <w:color w:val="000000" w:themeColor="text1"/>
        </w:rPr>
        <w:t>1B</w:t>
      </w:r>
      <w:r>
        <w:rPr>
          <w:color w:val="000000" w:themeColor="text1"/>
        </w:rPr>
        <w:t xml:space="preserve">. </w:t>
      </w:r>
      <w:r w:rsidR="00907EF6">
        <w:rPr>
          <w:color w:val="000000" w:themeColor="text1"/>
        </w:rPr>
        <w:t>Activin A</w:t>
      </w:r>
      <w:r w:rsidR="00F05879" w:rsidRPr="001A31E9">
        <w:rPr>
          <w:color w:val="000000" w:themeColor="text1"/>
        </w:rPr>
        <w:t xml:space="preserve"> engages activin receptors on oligodendrocytes and drives oligodendrocyte differentiation and myelin compaction</w:t>
      </w:r>
      <w:r w:rsidR="009645FD" w:rsidRPr="001A31E9">
        <w:rPr>
          <w:color w:val="000000" w:themeColor="text1"/>
          <w:vertAlign w:val="superscript"/>
        </w:rPr>
        <w:t>1</w:t>
      </w:r>
      <w:r w:rsidR="00BF0CCA">
        <w:rPr>
          <w:color w:val="000000" w:themeColor="text1"/>
          <w:vertAlign w:val="superscript"/>
        </w:rPr>
        <w:t>5</w:t>
      </w:r>
      <w:r w:rsidR="00F05879" w:rsidRPr="001A31E9">
        <w:rPr>
          <w:color w:val="000000" w:themeColor="text1"/>
        </w:rPr>
        <w:t xml:space="preserve">. </w:t>
      </w:r>
      <w:r w:rsidR="00907EF6">
        <w:rPr>
          <w:color w:val="000000" w:themeColor="text1"/>
        </w:rPr>
        <w:t xml:space="preserve">The </w:t>
      </w:r>
      <w:r>
        <w:rPr>
          <w:color w:val="000000" w:themeColor="text1"/>
        </w:rPr>
        <w:t>representative data show that treating s</w:t>
      </w:r>
      <w:r w:rsidR="00F05879" w:rsidRPr="001A31E9">
        <w:rPr>
          <w:color w:val="000000" w:themeColor="text1"/>
        </w:rPr>
        <w:t>lices with 100</w:t>
      </w:r>
      <w:r w:rsidR="001369B8" w:rsidRPr="001A31E9">
        <w:rPr>
          <w:color w:val="000000" w:themeColor="text1"/>
        </w:rPr>
        <w:t xml:space="preserve"> </w:t>
      </w:r>
      <w:r w:rsidR="00F05879" w:rsidRPr="001A31E9">
        <w:rPr>
          <w:color w:val="000000" w:themeColor="text1"/>
        </w:rPr>
        <w:t xml:space="preserve">ng/mL of </w:t>
      </w:r>
      <w:r w:rsidR="00907EF6">
        <w:rPr>
          <w:color w:val="000000" w:themeColor="text1"/>
        </w:rPr>
        <w:t>Activin A</w:t>
      </w:r>
      <w:r w:rsidR="00F05879" w:rsidRPr="001A31E9">
        <w:rPr>
          <w:color w:val="000000" w:themeColor="text1"/>
        </w:rPr>
        <w:t xml:space="preserve"> </w:t>
      </w:r>
      <w:r w:rsidR="001E1BFD">
        <w:rPr>
          <w:color w:val="000000" w:themeColor="text1"/>
        </w:rPr>
        <w:t>during myelination</w:t>
      </w:r>
      <w:r w:rsidR="00F05879" w:rsidRPr="001A31E9">
        <w:rPr>
          <w:color w:val="000000" w:themeColor="text1"/>
        </w:rPr>
        <w:t xml:space="preserve"> </w:t>
      </w:r>
      <w:r>
        <w:rPr>
          <w:color w:val="000000" w:themeColor="text1"/>
        </w:rPr>
        <w:t>result</w:t>
      </w:r>
      <w:r w:rsidR="00907EF6">
        <w:rPr>
          <w:color w:val="000000" w:themeColor="text1"/>
        </w:rPr>
        <w:t>ed</w:t>
      </w:r>
      <w:r>
        <w:rPr>
          <w:color w:val="000000" w:themeColor="text1"/>
        </w:rPr>
        <w:t xml:space="preserve"> in</w:t>
      </w:r>
      <w:r w:rsidRPr="001A31E9">
        <w:rPr>
          <w:color w:val="000000" w:themeColor="text1"/>
        </w:rPr>
        <w:t xml:space="preserve"> </w:t>
      </w:r>
      <w:r w:rsidR="00F05879" w:rsidRPr="001A31E9">
        <w:rPr>
          <w:color w:val="000000" w:themeColor="text1"/>
        </w:rPr>
        <w:t>a higher myelination index (</w:t>
      </w:r>
      <w:r w:rsidR="00F05879" w:rsidRPr="00E70C2E">
        <w:rPr>
          <w:b/>
          <w:bCs/>
          <w:color w:val="000000" w:themeColor="text1"/>
        </w:rPr>
        <w:t>Figures 2</w:t>
      </w:r>
      <w:proofErr w:type="gramStart"/>
      <w:r w:rsidR="00F05879" w:rsidRPr="00E70C2E">
        <w:rPr>
          <w:b/>
          <w:bCs/>
          <w:color w:val="000000" w:themeColor="text1"/>
        </w:rPr>
        <w:t>A</w:t>
      </w:r>
      <w:r w:rsidR="00F05879" w:rsidRPr="00DA2F01">
        <w:rPr>
          <w:color w:val="000000" w:themeColor="text1"/>
        </w:rPr>
        <w:t>,</w:t>
      </w:r>
      <w:r w:rsidR="00F05879" w:rsidRPr="00E70C2E">
        <w:rPr>
          <w:b/>
          <w:bCs/>
          <w:color w:val="000000" w:themeColor="text1"/>
        </w:rPr>
        <w:t>B</w:t>
      </w:r>
      <w:proofErr w:type="gramEnd"/>
      <w:r w:rsidR="00F05879" w:rsidRPr="001A31E9">
        <w:rPr>
          <w:color w:val="000000" w:themeColor="text1"/>
        </w:rPr>
        <w:t xml:space="preserve">). Consistent with this, </w:t>
      </w:r>
      <w:r w:rsidR="00907EF6">
        <w:rPr>
          <w:color w:val="000000" w:themeColor="text1"/>
        </w:rPr>
        <w:t>Activin A</w:t>
      </w:r>
      <w:r w:rsidR="00F05879" w:rsidRPr="001A31E9">
        <w:rPr>
          <w:color w:val="000000" w:themeColor="text1"/>
        </w:rPr>
        <w:t xml:space="preserve"> treatment </w:t>
      </w:r>
      <w:r w:rsidR="001E1BFD">
        <w:rPr>
          <w:color w:val="000000" w:themeColor="text1"/>
        </w:rPr>
        <w:t>accelerate</w:t>
      </w:r>
      <w:r w:rsidR="00907EF6">
        <w:rPr>
          <w:color w:val="000000" w:themeColor="text1"/>
        </w:rPr>
        <w:t>d</w:t>
      </w:r>
      <w:r w:rsidR="001E1BFD" w:rsidRPr="001A31E9">
        <w:rPr>
          <w:color w:val="000000" w:themeColor="text1"/>
        </w:rPr>
        <w:t xml:space="preserve"> </w:t>
      </w:r>
      <w:r w:rsidR="00F05879" w:rsidRPr="001A31E9">
        <w:rPr>
          <w:color w:val="000000" w:themeColor="text1"/>
        </w:rPr>
        <w:t>OPC differentiation, as quantified by the ratio of CC1</w:t>
      </w:r>
      <w:r w:rsidR="00007AE7" w:rsidRPr="001A31E9">
        <w:rPr>
          <w:color w:val="000000" w:themeColor="text1"/>
        </w:rPr>
        <w:t>-positive</w:t>
      </w:r>
      <w:r w:rsidR="00F05879" w:rsidRPr="001A31E9">
        <w:rPr>
          <w:color w:val="000000" w:themeColor="text1"/>
        </w:rPr>
        <w:t xml:space="preserve"> </w:t>
      </w:r>
      <w:r w:rsidR="00392157">
        <w:rPr>
          <w:color w:val="000000" w:themeColor="text1"/>
        </w:rPr>
        <w:t xml:space="preserve">mature </w:t>
      </w:r>
      <w:r w:rsidR="00F05879" w:rsidRPr="001A31E9">
        <w:rPr>
          <w:color w:val="000000" w:themeColor="text1"/>
        </w:rPr>
        <w:t>oligodendrocytes to Olig2+ oligodendrocyte</w:t>
      </w:r>
      <w:r w:rsidR="00214D42">
        <w:rPr>
          <w:color w:val="000000" w:themeColor="text1"/>
        </w:rPr>
        <w:t xml:space="preserve"> </w:t>
      </w:r>
      <w:r w:rsidR="0018236E">
        <w:rPr>
          <w:color w:val="000000" w:themeColor="text1"/>
        </w:rPr>
        <w:t>lineage cells</w:t>
      </w:r>
      <w:r w:rsidR="00436041">
        <w:rPr>
          <w:color w:val="000000" w:themeColor="text1"/>
          <w:vertAlign w:val="superscript"/>
        </w:rPr>
        <w:t>11,13</w:t>
      </w:r>
      <w:r w:rsidR="00F05879" w:rsidRPr="001A31E9">
        <w:rPr>
          <w:color w:val="000000" w:themeColor="text1"/>
        </w:rPr>
        <w:t xml:space="preserve"> (</w:t>
      </w:r>
      <w:r w:rsidR="00F05879" w:rsidRPr="007D6386">
        <w:rPr>
          <w:b/>
          <w:bCs/>
          <w:color w:val="000000" w:themeColor="text1"/>
        </w:rPr>
        <w:t>Figures 2</w:t>
      </w:r>
      <w:proofErr w:type="gramStart"/>
      <w:r w:rsidR="00F05879" w:rsidRPr="007D6386">
        <w:rPr>
          <w:b/>
          <w:bCs/>
          <w:color w:val="000000" w:themeColor="text1"/>
        </w:rPr>
        <w:t>C</w:t>
      </w:r>
      <w:r w:rsidR="00F05879" w:rsidRPr="00DA2F01">
        <w:rPr>
          <w:color w:val="000000" w:themeColor="text1"/>
        </w:rPr>
        <w:t>,</w:t>
      </w:r>
      <w:r w:rsidR="00F05879" w:rsidRPr="007D6386">
        <w:rPr>
          <w:b/>
          <w:bCs/>
          <w:color w:val="000000" w:themeColor="text1"/>
        </w:rPr>
        <w:t>D</w:t>
      </w:r>
      <w:proofErr w:type="gramEnd"/>
      <w:r w:rsidR="00F05879" w:rsidRPr="001A31E9">
        <w:rPr>
          <w:color w:val="000000" w:themeColor="text1"/>
        </w:rPr>
        <w:t>).</w:t>
      </w:r>
      <w:r w:rsidR="00436041">
        <w:rPr>
          <w:color w:val="000000" w:themeColor="text1"/>
        </w:rPr>
        <w:t xml:space="preserve"> </w:t>
      </w:r>
    </w:p>
    <w:p w14:paraId="1E100B78" w14:textId="77777777" w:rsidR="004536C1" w:rsidRPr="001A31E9" w:rsidRDefault="00F05879" w:rsidP="00487C7F">
      <w:pPr>
        <w:rPr>
          <w:color w:val="000000" w:themeColor="text1"/>
        </w:rPr>
      </w:pPr>
      <w:r w:rsidRPr="001A31E9">
        <w:rPr>
          <w:color w:val="000000" w:themeColor="text1"/>
        </w:rPr>
        <w:t xml:space="preserve"> </w:t>
      </w:r>
    </w:p>
    <w:p w14:paraId="6894B09D" w14:textId="22863883" w:rsidR="004536C1" w:rsidRPr="001A31E9" w:rsidRDefault="00F05879" w:rsidP="00487C7F">
      <w:pPr>
        <w:rPr>
          <w:color w:val="000000" w:themeColor="text1"/>
        </w:rPr>
      </w:pPr>
      <w:r w:rsidRPr="001A31E9">
        <w:rPr>
          <w:color w:val="000000" w:themeColor="text1"/>
        </w:rPr>
        <w:t xml:space="preserve">A small molecule inhibitor of </w:t>
      </w:r>
      <w:proofErr w:type="spellStart"/>
      <w:r w:rsidRPr="001A31E9">
        <w:rPr>
          <w:color w:val="000000" w:themeColor="text1"/>
        </w:rPr>
        <w:t>Tankyrase</w:t>
      </w:r>
      <w:proofErr w:type="spellEnd"/>
      <w:r w:rsidRPr="001A31E9">
        <w:rPr>
          <w:color w:val="000000" w:themeColor="text1"/>
        </w:rPr>
        <w:t>, XAV939, has been shown to promote myelination and remyelination by stabilization of Axin2 levels in oligodendrocytes</w:t>
      </w:r>
      <w:r w:rsidR="00BF0CCA">
        <w:rPr>
          <w:color w:val="000000" w:themeColor="text1"/>
          <w:vertAlign w:val="superscript"/>
        </w:rPr>
        <w:t>11</w:t>
      </w:r>
      <w:r w:rsidRPr="001A31E9">
        <w:rPr>
          <w:color w:val="000000" w:themeColor="text1"/>
        </w:rPr>
        <w:t xml:space="preserve">. </w:t>
      </w:r>
      <w:r w:rsidR="00C01FF5" w:rsidRPr="001A31E9">
        <w:rPr>
          <w:color w:val="000000" w:themeColor="text1"/>
        </w:rPr>
        <w:t xml:space="preserve">Following lysolecithin treatment, demyelination </w:t>
      </w:r>
      <w:r w:rsidR="00B145BE">
        <w:rPr>
          <w:color w:val="000000" w:themeColor="text1"/>
        </w:rPr>
        <w:t>was</w:t>
      </w:r>
      <w:r w:rsidR="00C01FF5" w:rsidRPr="001A31E9">
        <w:rPr>
          <w:color w:val="000000" w:themeColor="text1"/>
        </w:rPr>
        <w:t xml:space="preserve"> visualized and </w:t>
      </w:r>
      <w:r w:rsidR="00C01FF5" w:rsidRPr="00AE5192">
        <w:rPr>
          <w:color w:val="000000" w:themeColor="text1"/>
        </w:rPr>
        <w:t xml:space="preserve">quantified in slice cultures by fragmented </w:t>
      </w:r>
      <w:r w:rsidR="009645FD" w:rsidRPr="00AE5192">
        <w:rPr>
          <w:color w:val="000000" w:themeColor="text1"/>
        </w:rPr>
        <w:t>myelin basic protein (</w:t>
      </w:r>
      <w:r w:rsidR="00C01FF5" w:rsidRPr="00AE5192">
        <w:rPr>
          <w:color w:val="000000" w:themeColor="text1"/>
        </w:rPr>
        <w:t>MBP</w:t>
      </w:r>
      <w:r w:rsidR="009645FD" w:rsidRPr="00AE5192">
        <w:rPr>
          <w:color w:val="000000" w:themeColor="text1"/>
        </w:rPr>
        <w:t>)</w:t>
      </w:r>
      <w:r w:rsidR="00C01FF5" w:rsidRPr="00AE5192">
        <w:rPr>
          <w:color w:val="000000" w:themeColor="text1"/>
        </w:rPr>
        <w:t xml:space="preserve"> staining and lack of </w:t>
      </w:r>
      <w:proofErr w:type="spellStart"/>
      <w:r w:rsidR="00C01FF5" w:rsidRPr="00AE5192">
        <w:rPr>
          <w:color w:val="000000" w:themeColor="text1"/>
        </w:rPr>
        <w:t>Caspr</w:t>
      </w:r>
      <w:proofErr w:type="spellEnd"/>
      <w:r w:rsidR="0010527A">
        <w:rPr>
          <w:color w:val="000000" w:themeColor="text1"/>
        </w:rPr>
        <w:t>-positive</w:t>
      </w:r>
      <w:r w:rsidR="00C01FF5" w:rsidRPr="00AE5192">
        <w:rPr>
          <w:color w:val="000000" w:themeColor="text1"/>
        </w:rPr>
        <w:t xml:space="preserve"> </w:t>
      </w:r>
      <w:r w:rsidR="0010527A">
        <w:rPr>
          <w:color w:val="000000" w:themeColor="text1"/>
        </w:rPr>
        <w:t>para</w:t>
      </w:r>
      <w:r w:rsidR="00C01FF5" w:rsidRPr="00AE5192">
        <w:rPr>
          <w:color w:val="000000" w:themeColor="text1"/>
        </w:rPr>
        <w:t>nodes (</w:t>
      </w:r>
      <w:r w:rsidR="00C01FF5" w:rsidRPr="00E70C2E">
        <w:rPr>
          <w:b/>
          <w:bCs/>
          <w:color w:val="000000" w:themeColor="text1"/>
        </w:rPr>
        <w:t>Figures 3A</w:t>
      </w:r>
      <w:r w:rsidR="00C01FF5" w:rsidRPr="00AE5192">
        <w:rPr>
          <w:color w:val="000000" w:themeColor="text1"/>
        </w:rPr>
        <w:t xml:space="preserve">). Treatment with </w:t>
      </w:r>
      <w:r w:rsidRPr="00AE5192">
        <w:rPr>
          <w:color w:val="000000" w:themeColor="text1"/>
        </w:rPr>
        <w:t>0.01</w:t>
      </w:r>
      <w:r w:rsidR="001E1BFD">
        <w:rPr>
          <w:color w:val="000000" w:themeColor="text1"/>
        </w:rPr>
        <w:t xml:space="preserve"> </w:t>
      </w:r>
      <w:proofErr w:type="spellStart"/>
      <w:r w:rsidR="001E1BFD" w:rsidRPr="00AE5192">
        <w:rPr>
          <w:color w:val="000000" w:themeColor="text1"/>
        </w:rPr>
        <w:t>μ</w:t>
      </w:r>
      <w:r w:rsidRPr="00AE5192">
        <w:rPr>
          <w:color w:val="000000" w:themeColor="text1"/>
        </w:rPr>
        <w:t>M</w:t>
      </w:r>
      <w:proofErr w:type="spellEnd"/>
      <w:r w:rsidRPr="00AE5192">
        <w:rPr>
          <w:color w:val="000000" w:themeColor="text1"/>
        </w:rPr>
        <w:t xml:space="preserve"> XAV939 </w:t>
      </w:r>
      <w:r w:rsidR="00C01FF5" w:rsidRPr="00AE5192">
        <w:rPr>
          <w:color w:val="000000" w:themeColor="text1"/>
        </w:rPr>
        <w:t xml:space="preserve">during remyelination </w:t>
      </w:r>
      <w:r w:rsidR="00436041">
        <w:rPr>
          <w:color w:val="000000" w:themeColor="text1"/>
        </w:rPr>
        <w:t xml:space="preserve">(15-28 DIV) </w:t>
      </w:r>
      <w:r w:rsidRPr="00AE5192">
        <w:rPr>
          <w:color w:val="000000" w:themeColor="text1"/>
        </w:rPr>
        <w:t xml:space="preserve">significantly increased </w:t>
      </w:r>
      <w:r w:rsidR="001E1BFD">
        <w:rPr>
          <w:color w:val="000000" w:themeColor="text1"/>
        </w:rPr>
        <w:t xml:space="preserve">the </w:t>
      </w:r>
      <w:r w:rsidRPr="00AE5192">
        <w:rPr>
          <w:color w:val="000000" w:themeColor="text1"/>
        </w:rPr>
        <w:t>myelination</w:t>
      </w:r>
      <w:r w:rsidR="00C01FF5" w:rsidRPr="00AE5192">
        <w:rPr>
          <w:color w:val="000000" w:themeColor="text1"/>
        </w:rPr>
        <w:t xml:space="preserve"> index</w:t>
      </w:r>
      <w:r w:rsidR="00B145BE" w:rsidRPr="00B145BE">
        <w:rPr>
          <w:color w:val="000000" w:themeColor="text1"/>
        </w:rPr>
        <w:t xml:space="preserve"> </w:t>
      </w:r>
      <w:r w:rsidR="00B145BE" w:rsidRPr="00AE5192">
        <w:rPr>
          <w:color w:val="000000" w:themeColor="text1"/>
        </w:rPr>
        <w:t>compared to vehicle controls</w:t>
      </w:r>
      <w:r w:rsidR="00C01FF5" w:rsidRPr="00AE5192">
        <w:rPr>
          <w:color w:val="000000" w:themeColor="text1"/>
        </w:rPr>
        <w:t xml:space="preserve">, as quantified by the ratio of </w:t>
      </w:r>
      <w:proofErr w:type="spellStart"/>
      <w:r w:rsidR="00C01FF5" w:rsidRPr="00AE5192">
        <w:rPr>
          <w:color w:val="000000" w:themeColor="text1"/>
        </w:rPr>
        <w:t>Caspr</w:t>
      </w:r>
      <w:proofErr w:type="spellEnd"/>
      <w:r w:rsidR="00C01FF5" w:rsidRPr="00AE5192">
        <w:rPr>
          <w:color w:val="000000" w:themeColor="text1"/>
        </w:rPr>
        <w:t xml:space="preserve"> to NFH staining </w:t>
      </w:r>
      <w:r w:rsidRPr="00AE5192">
        <w:rPr>
          <w:color w:val="000000" w:themeColor="text1"/>
        </w:rPr>
        <w:t>(</w:t>
      </w:r>
      <w:r w:rsidRPr="00E70C2E">
        <w:rPr>
          <w:b/>
          <w:bCs/>
          <w:color w:val="000000" w:themeColor="text1"/>
        </w:rPr>
        <w:t>Figures 3</w:t>
      </w:r>
      <w:r w:rsidR="00C01FF5" w:rsidRPr="00E70C2E">
        <w:rPr>
          <w:b/>
          <w:bCs/>
          <w:color w:val="000000" w:themeColor="text1"/>
        </w:rPr>
        <w:t>B</w:t>
      </w:r>
      <w:r w:rsidRPr="00E70C2E">
        <w:rPr>
          <w:b/>
          <w:bCs/>
          <w:color w:val="000000" w:themeColor="text1"/>
        </w:rPr>
        <w:t xml:space="preserve">, </w:t>
      </w:r>
      <w:r w:rsidR="00C01FF5" w:rsidRPr="00E70C2E">
        <w:rPr>
          <w:b/>
          <w:bCs/>
          <w:color w:val="000000" w:themeColor="text1"/>
        </w:rPr>
        <w:t>C</w:t>
      </w:r>
      <w:r w:rsidRPr="001A31E9">
        <w:rPr>
          <w:color w:val="000000" w:themeColor="text1"/>
        </w:rPr>
        <w:t>)</w:t>
      </w:r>
      <w:r w:rsidR="00C01FF5" w:rsidRPr="001A31E9">
        <w:rPr>
          <w:color w:val="000000" w:themeColor="text1"/>
        </w:rPr>
        <w:t>.</w:t>
      </w:r>
      <w:r w:rsidRPr="001A31E9">
        <w:rPr>
          <w:color w:val="000000" w:themeColor="text1"/>
        </w:rPr>
        <w:t xml:space="preserve"> </w:t>
      </w:r>
      <w:r w:rsidR="00AB14AB">
        <w:rPr>
          <w:color w:val="000000" w:themeColor="text1"/>
        </w:rPr>
        <w:t xml:space="preserve">The slice culture model can thus be used to examine </w:t>
      </w:r>
      <w:r w:rsidR="008F160A">
        <w:rPr>
          <w:color w:val="000000" w:themeColor="text1"/>
        </w:rPr>
        <w:t xml:space="preserve">and quantify </w:t>
      </w:r>
      <w:r w:rsidR="00AB14AB">
        <w:rPr>
          <w:color w:val="000000" w:themeColor="text1"/>
        </w:rPr>
        <w:t>effects on OPC differentiation, myelination, and remyelination in intact tissue.</w:t>
      </w:r>
    </w:p>
    <w:p w14:paraId="75F8AB76" w14:textId="77777777" w:rsidR="00414815" w:rsidRPr="001A31E9" w:rsidRDefault="00414815" w:rsidP="00487C7F">
      <w:pPr>
        <w:rPr>
          <w:b/>
          <w:color w:val="000000" w:themeColor="text1"/>
        </w:rPr>
      </w:pPr>
    </w:p>
    <w:p w14:paraId="4A0B58D8" w14:textId="501FFB4D" w:rsidR="004536C1" w:rsidRPr="001A31E9" w:rsidRDefault="00F05879" w:rsidP="00487C7F">
      <w:pPr>
        <w:rPr>
          <w:color w:val="000000" w:themeColor="text1"/>
        </w:rPr>
      </w:pPr>
      <w:r w:rsidRPr="001A31E9">
        <w:rPr>
          <w:b/>
          <w:color w:val="000000" w:themeColor="text1"/>
        </w:rPr>
        <w:t>FIGURE AND TABLE LEGENDS:</w:t>
      </w:r>
      <w:r w:rsidRPr="001A31E9">
        <w:rPr>
          <w:color w:val="000000" w:themeColor="text1"/>
        </w:rPr>
        <w:t xml:space="preserve"> </w:t>
      </w:r>
    </w:p>
    <w:p w14:paraId="305C43F1" w14:textId="4620CD52" w:rsidR="004536C1" w:rsidRPr="001A31E9" w:rsidRDefault="004536C1" w:rsidP="00487C7F">
      <w:pPr>
        <w:rPr>
          <w:color w:val="000000" w:themeColor="text1"/>
        </w:rPr>
      </w:pPr>
    </w:p>
    <w:p w14:paraId="5EA7367C" w14:textId="6E23484D" w:rsidR="004536C1" w:rsidRPr="001A31E9" w:rsidRDefault="00F05879" w:rsidP="00487C7F">
      <w:pPr>
        <w:rPr>
          <w:color w:val="000000" w:themeColor="text1"/>
        </w:rPr>
      </w:pPr>
      <w:r w:rsidRPr="001A31E9">
        <w:rPr>
          <w:b/>
          <w:color w:val="000000" w:themeColor="text1"/>
        </w:rPr>
        <w:t xml:space="preserve">Figure 1: </w:t>
      </w:r>
      <w:r w:rsidRPr="00E70C2E">
        <w:rPr>
          <w:b/>
          <w:bCs/>
          <w:color w:val="000000" w:themeColor="text1"/>
        </w:rPr>
        <w:t xml:space="preserve">Schematic of </w:t>
      </w:r>
      <w:r w:rsidR="00976C42" w:rsidRPr="00E70C2E">
        <w:rPr>
          <w:b/>
          <w:bCs/>
          <w:color w:val="000000" w:themeColor="text1"/>
        </w:rPr>
        <w:t xml:space="preserve">cerebellar </w:t>
      </w:r>
      <w:r w:rsidRPr="00E70C2E">
        <w:rPr>
          <w:b/>
          <w:bCs/>
          <w:color w:val="000000" w:themeColor="text1"/>
        </w:rPr>
        <w:t>slice culture</w:t>
      </w:r>
      <w:r w:rsidR="00976C42" w:rsidRPr="00E70C2E">
        <w:rPr>
          <w:b/>
          <w:bCs/>
          <w:color w:val="000000" w:themeColor="text1"/>
        </w:rPr>
        <w:t>s</w:t>
      </w:r>
      <w:r w:rsidRPr="00E70C2E">
        <w:rPr>
          <w:b/>
          <w:bCs/>
          <w:color w:val="000000" w:themeColor="text1"/>
        </w:rPr>
        <w:t xml:space="preserve"> </w:t>
      </w:r>
      <w:r w:rsidR="00F47E38" w:rsidRPr="00E70C2E">
        <w:rPr>
          <w:b/>
          <w:bCs/>
          <w:color w:val="000000" w:themeColor="text1"/>
        </w:rPr>
        <w:t xml:space="preserve">showing key steps in the dissection process and timelines for </w:t>
      </w:r>
      <w:r w:rsidR="00F73DA8" w:rsidRPr="00E70C2E">
        <w:rPr>
          <w:b/>
          <w:bCs/>
          <w:color w:val="000000" w:themeColor="text1"/>
        </w:rPr>
        <w:t xml:space="preserve">different slice culture </w:t>
      </w:r>
      <w:r w:rsidR="00AE5192" w:rsidRPr="00E70C2E">
        <w:rPr>
          <w:b/>
          <w:bCs/>
          <w:color w:val="000000" w:themeColor="text1"/>
        </w:rPr>
        <w:t>protocols</w:t>
      </w:r>
      <w:r w:rsidR="00F47E38" w:rsidRPr="001A31E9">
        <w:rPr>
          <w:color w:val="000000" w:themeColor="text1"/>
        </w:rPr>
        <w:t xml:space="preserve">. </w:t>
      </w:r>
      <w:r w:rsidR="00082FD4">
        <w:rPr>
          <w:color w:val="000000" w:themeColor="text1"/>
        </w:rPr>
        <w:t>(</w:t>
      </w:r>
      <w:r w:rsidR="00F47E38" w:rsidRPr="001A31E9">
        <w:rPr>
          <w:b/>
          <w:color w:val="000000" w:themeColor="text1"/>
        </w:rPr>
        <w:t>A</w:t>
      </w:r>
      <w:r w:rsidR="00082FD4" w:rsidRPr="00082FD4">
        <w:rPr>
          <w:bCs/>
          <w:color w:val="000000" w:themeColor="text1"/>
        </w:rPr>
        <w:t>)</w:t>
      </w:r>
      <w:r w:rsidR="00F47E38" w:rsidRPr="001A31E9">
        <w:rPr>
          <w:color w:val="000000" w:themeColor="text1"/>
        </w:rPr>
        <w:t xml:space="preserve"> </w:t>
      </w:r>
      <w:r w:rsidR="00F84D64" w:rsidRPr="001A31E9">
        <w:rPr>
          <w:color w:val="000000" w:themeColor="text1"/>
        </w:rPr>
        <w:t>Depiction of steps to generate slice cultures</w:t>
      </w:r>
      <w:r w:rsidR="00030B21">
        <w:rPr>
          <w:color w:val="000000" w:themeColor="text1"/>
        </w:rPr>
        <w:t>:</w:t>
      </w:r>
      <w:r w:rsidR="00F84D64" w:rsidRPr="001A31E9">
        <w:rPr>
          <w:color w:val="000000" w:themeColor="text1"/>
        </w:rPr>
        <w:t xml:space="preserve"> dissection of brains from </w:t>
      </w:r>
      <w:r w:rsidR="00AE5192" w:rsidRPr="001A31E9">
        <w:rPr>
          <w:color w:val="000000" w:themeColor="text1"/>
        </w:rPr>
        <w:t>P</w:t>
      </w:r>
      <w:r w:rsidR="00F84D64" w:rsidRPr="001A31E9">
        <w:rPr>
          <w:color w:val="000000" w:themeColor="text1"/>
        </w:rPr>
        <w:t>0</w:t>
      </w:r>
      <w:r w:rsidR="00030B21" w:rsidRPr="00030B21">
        <w:rPr>
          <w:color w:val="000000" w:themeColor="text1"/>
        </w:rPr>
        <w:t>–</w:t>
      </w:r>
      <w:r w:rsidR="00F84D64" w:rsidRPr="001A31E9">
        <w:rPr>
          <w:color w:val="000000" w:themeColor="text1"/>
        </w:rPr>
        <w:t xml:space="preserve">2 </w:t>
      </w:r>
      <w:r w:rsidR="00D2666B">
        <w:rPr>
          <w:color w:val="000000" w:themeColor="text1"/>
        </w:rPr>
        <w:t xml:space="preserve">mouse </w:t>
      </w:r>
      <w:r w:rsidR="00F84D64" w:rsidRPr="001A31E9">
        <w:rPr>
          <w:color w:val="000000" w:themeColor="text1"/>
        </w:rPr>
        <w:t xml:space="preserve">pups, trimming the brain (as shown), </w:t>
      </w:r>
      <w:r w:rsidR="00030B21">
        <w:rPr>
          <w:color w:val="000000" w:themeColor="text1"/>
        </w:rPr>
        <w:t>cutting</w:t>
      </w:r>
      <w:r w:rsidR="00F84D64" w:rsidRPr="001A31E9">
        <w:rPr>
          <w:color w:val="000000" w:themeColor="text1"/>
        </w:rPr>
        <w:t xml:space="preserve"> the brain with a tissue </w:t>
      </w:r>
      <w:r w:rsidR="00137E7D" w:rsidRPr="00137E7D">
        <w:rPr>
          <w:color w:val="000000" w:themeColor="text1"/>
        </w:rPr>
        <w:t>slicer</w:t>
      </w:r>
      <w:r w:rsidR="00F84D64" w:rsidRPr="001A31E9">
        <w:rPr>
          <w:color w:val="000000" w:themeColor="text1"/>
        </w:rPr>
        <w:t xml:space="preserve"> to </w:t>
      </w:r>
      <w:r w:rsidR="00F84D64" w:rsidRPr="00AE5192">
        <w:rPr>
          <w:color w:val="000000" w:themeColor="text1"/>
        </w:rPr>
        <w:t>generate 350</w:t>
      </w:r>
      <w:r w:rsidR="001369B8" w:rsidRPr="00AE5192">
        <w:rPr>
          <w:color w:val="000000" w:themeColor="text1"/>
        </w:rPr>
        <w:t xml:space="preserve"> </w:t>
      </w:r>
      <w:r w:rsidR="00030B21">
        <w:rPr>
          <w:color w:val="000000" w:themeColor="text1"/>
        </w:rPr>
        <w:t>µ</w:t>
      </w:r>
      <w:r w:rsidR="00F84D64" w:rsidRPr="00AE5192">
        <w:rPr>
          <w:color w:val="000000" w:themeColor="text1"/>
        </w:rPr>
        <w:t>m sagittal slices, placing slices on organotypic culture inserts in a 6</w:t>
      </w:r>
      <w:r w:rsidR="002E35AD">
        <w:rPr>
          <w:color w:val="000000" w:themeColor="text1"/>
        </w:rPr>
        <w:t xml:space="preserve"> </w:t>
      </w:r>
      <w:r w:rsidR="00F84D64" w:rsidRPr="00AE5192">
        <w:rPr>
          <w:color w:val="000000" w:themeColor="text1"/>
        </w:rPr>
        <w:t>well dish, and incubati</w:t>
      </w:r>
      <w:r w:rsidR="00030B21">
        <w:rPr>
          <w:color w:val="000000" w:themeColor="text1"/>
        </w:rPr>
        <w:t>ng</w:t>
      </w:r>
      <w:r w:rsidR="00F84D64" w:rsidRPr="00AE5192">
        <w:rPr>
          <w:color w:val="000000" w:themeColor="text1"/>
        </w:rPr>
        <w:t xml:space="preserve"> at 37 °C and 7.5% CO</w:t>
      </w:r>
      <w:r w:rsidR="00F84D64" w:rsidRPr="001A31E9">
        <w:rPr>
          <w:color w:val="000000" w:themeColor="text1"/>
          <w:vertAlign w:val="subscript"/>
        </w:rPr>
        <w:t>2</w:t>
      </w:r>
      <w:r w:rsidR="00F84D64" w:rsidRPr="00AE5192">
        <w:rPr>
          <w:color w:val="000000" w:themeColor="text1"/>
        </w:rPr>
        <w:t xml:space="preserve">. </w:t>
      </w:r>
      <w:r w:rsidR="00507D40" w:rsidRPr="00AE5192">
        <w:rPr>
          <w:color w:val="000000" w:themeColor="text1"/>
        </w:rPr>
        <w:t xml:space="preserve">* denotes cerebellum. </w:t>
      </w:r>
      <w:r w:rsidR="00082FD4">
        <w:rPr>
          <w:color w:val="000000" w:themeColor="text1"/>
        </w:rPr>
        <w:t>(</w:t>
      </w:r>
      <w:r w:rsidR="00F84D64" w:rsidRPr="00AE5192">
        <w:rPr>
          <w:b/>
          <w:color w:val="000000" w:themeColor="text1"/>
        </w:rPr>
        <w:t>B</w:t>
      </w:r>
      <w:r w:rsidR="00082FD4" w:rsidRPr="00082FD4">
        <w:rPr>
          <w:bCs/>
          <w:color w:val="000000" w:themeColor="text1"/>
        </w:rPr>
        <w:t>)</w:t>
      </w:r>
      <w:r w:rsidR="00F84D64" w:rsidRPr="00AE5192">
        <w:rPr>
          <w:color w:val="000000" w:themeColor="text1"/>
        </w:rPr>
        <w:t xml:space="preserve"> Timeline for myelinating slice cultures. Slice cultures </w:t>
      </w:r>
      <w:r w:rsidR="00030B21" w:rsidRPr="00030B21">
        <w:rPr>
          <w:color w:val="000000" w:themeColor="text1"/>
        </w:rPr>
        <w:t>were</w:t>
      </w:r>
      <w:r w:rsidR="00F84D64" w:rsidRPr="00AE5192">
        <w:rPr>
          <w:color w:val="000000" w:themeColor="text1"/>
        </w:rPr>
        <w:t xml:space="preserve"> incubated for 12 days before </w:t>
      </w:r>
      <w:r w:rsidR="00AB6297" w:rsidRPr="00AE5192">
        <w:rPr>
          <w:color w:val="000000" w:themeColor="text1"/>
        </w:rPr>
        <w:t xml:space="preserve">fixation for </w:t>
      </w:r>
      <w:r w:rsidR="00F84D64" w:rsidRPr="00AE5192">
        <w:rPr>
          <w:color w:val="000000" w:themeColor="text1"/>
        </w:rPr>
        <w:t xml:space="preserve">analysis. </w:t>
      </w:r>
      <w:r w:rsidR="00082FD4">
        <w:rPr>
          <w:color w:val="000000" w:themeColor="text1"/>
        </w:rPr>
        <w:t>(</w:t>
      </w:r>
      <w:r w:rsidR="00F84D64" w:rsidRPr="00AE5192">
        <w:rPr>
          <w:b/>
          <w:color w:val="000000" w:themeColor="text1"/>
        </w:rPr>
        <w:t>C</w:t>
      </w:r>
      <w:r w:rsidR="00082FD4" w:rsidRPr="00082FD4">
        <w:rPr>
          <w:bCs/>
          <w:color w:val="000000" w:themeColor="text1"/>
        </w:rPr>
        <w:t>)</w:t>
      </w:r>
      <w:r w:rsidR="00F84D64" w:rsidRPr="00AE5192">
        <w:rPr>
          <w:color w:val="000000" w:themeColor="text1"/>
        </w:rPr>
        <w:t xml:space="preserve"> Timeline for remyelinating slice cultures.</w:t>
      </w:r>
      <w:r w:rsidR="00F73DA8" w:rsidRPr="00AE5192">
        <w:rPr>
          <w:color w:val="000000" w:themeColor="text1"/>
        </w:rPr>
        <w:t xml:space="preserve"> Slices </w:t>
      </w:r>
      <w:r w:rsidR="00B145BE" w:rsidRPr="0062009B">
        <w:rPr>
          <w:color w:val="000000" w:themeColor="text1"/>
        </w:rPr>
        <w:t>were</w:t>
      </w:r>
      <w:r w:rsidR="00B145BE" w:rsidRPr="00AE5192">
        <w:rPr>
          <w:color w:val="000000" w:themeColor="text1"/>
        </w:rPr>
        <w:t xml:space="preserve"> </w:t>
      </w:r>
      <w:r w:rsidR="00F73DA8" w:rsidRPr="00AE5192">
        <w:rPr>
          <w:color w:val="000000" w:themeColor="text1"/>
        </w:rPr>
        <w:t xml:space="preserve">treated with </w:t>
      </w:r>
      <w:r w:rsidR="00AE5192" w:rsidRPr="00AE5192">
        <w:rPr>
          <w:color w:val="000000" w:themeColor="text1"/>
        </w:rPr>
        <w:t>lysolecithin</w:t>
      </w:r>
      <w:r w:rsidR="00F73DA8" w:rsidRPr="00AE5192">
        <w:rPr>
          <w:color w:val="000000" w:themeColor="text1"/>
        </w:rPr>
        <w:t xml:space="preserve"> </w:t>
      </w:r>
      <w:r w:rsidR="00AB6297" w:rsidRPr="00AE5192">
        <w:rPr>
          <w:color w:val="000000" w:themeColor="text1"/>
        </w:rPr>
        <w:t>at 14 DIV</w:t>
      </w:r>
      <w:r w:rsidR="00F73DA8" w:rsidRPr="00AE5192">
        <w:rPr>
          <w:color w:val="000000" w:themeColor="text1"/>
        </w:rPr>
        <w:t xml:space="preserve"> for </w:t>
      </w:r>
      <w:r w:rsidR="00976C42">
        <w:rPr>
          <w:color w:val="000000" w:themeColor="text1"/>
        </w:rPr>
        <w:t>16</w:t>
      </w:r>
      <w:r w:rsidR="00030B21" w:rsidRPr="00030B21">
        <w:rPr>
          <w:color w:val="000000" w:themeColor="text1"/>
        </w:rPr>
        <w:t>–</w:t>
      </w:r>
      <w:r w:rsidR="00F73DA8" w:rsidRPr="00AE5192">
        <w:rPr>
          <w:color w:val="000000" w:themeColor="text1"/>
        </w:rPr>
        <w:t>18</w:t>
      </w:r>
      <w:r w:rsidR="001369B8" w:rsidRPr="00AE5192">
        <w:rPr>
          <w:color w:val="000000" w:themeColor="text1"/>
        </w:rPr>
        <w:t xml:space="preserve"> </w:t>
      </w:r>
      <w:r w:rsidR="00F73DA8" w:rsidRPr="00AE5192">
        <w:rPr>
          <w:color w:val="000000" w:themeColor="text1"/>
        </w:rPr>
        <w:t xml:space="preserve">h to induce complete </w:t>
      </w:r>
      <w:r w:rsidR="00B26DBA" w:rsidRPr="00AE5192">
        <w:rPr>
          <w:color w:val="000000" w:themeColor="text1"/>
        </w:rPr>
        <w:t>demyelination and</w:t>
      </w:r>
      <w:r w:rsidR="00F73DA8" w:rsidRPr="00AE5192">
        <w:rPr>
          <w:color w:val="000000" w:themeColor="text1"/>
        </w:rPr>
        <w:t xml:space="preserve"> allowed to remyelinat</w:t>
      </w:r>
      <w:r w:rsidR="007B3E1C" w:rsidRPr="00AE5192">
        <w:rPr>
          <w:color w:val="000000" w:themeColor="text1"/>
        </w:rPr>
        <w:t>e</w:t>
      </w:r>
      <w:r w:rsidR="00F73DA8" w:rsidRPr="00AE5192">
        <w:rPr>
          <w:color w:val="000000" w:themeColor="text1"/>
        </w:rPr>
        <w:t xml:space="preserve"> until 28 </w:t>
      </w:r>
      <w:r w:rsidR="00AB6297" w:rsidRPr="00AE5192">
        <w:rPr>
          <w:color w:val="000000" w:themeColor="text1"/>
        </w:rPr>
        <w:t>DIV</w:t>
      </w:r>
      <w:r w:rsidR="00AE5192" w:rsidRPr="00AE5192">
        <w:rPr>
          <w:color w:val="000000" w:themeColor="text1"/>
        </w:rPr>
        <w:t xml:space="preserve"> </w:t>
      </w:r>
      <w:r w:rsidR="007B3E1C" w:rsidRPr="00AE5192">
        <w:rPr>
          <w:color w:val="000000" w:themeColor="text1"/>
        </w:rPr>
        <w:t xml:space="preserve">before </w:t>
      </w:r>
      <w:r w:rsidR="00976C42">
        <w:rPr>
          <w:color w:val="000000" w:themeColor="text1"/>
        </w:rPr>
        <w:t xml:space="preserve">fixation for </w:t>
      </w:r>
      <w:r w:rsidR="007B3E1C" w:rsidRPr="00AE5192">
        <w:rPr>
          <w:color w:val="000000" w:themeColor="text1"/>
        </w:rPr>
        <w:t>analysis</w:t>
      </w:r>
      <w:r w:rsidR="00F73DA8" w:rsidRPr="00AE5192">
        <w:rPr>
          <w:color w:val="000000" w:themeColor="text1"/>
        </w:rPr>
        <w:t xml:space="preserve">. </w:t>
      </w:r>
      <w:r w:rsidR="00030B21">
        <w:rPr>
          <w:color w:val="000000" w:themeColor="text1"/>
        </w:rPr>
        <w:t>(</w:t>
      </w:r>
      <w:r w:rsidR="00F73DA8" w:rsidRPr="00AE5192">
        <w:rPr>
          <w:b/>
          <w:color w:val="000000" w:themeColor="text1"/>
        </w:rPr>
        <w:t>D</w:t>
      </w:r>
      <w:r w:rsidR="00B145BE" w:rsidRPr="00B145BE">
        <w:rPr>
          <w:color w:val="000000" w:themeColor="text1"/>
        </w:rPr>
        <w:t>)</w:t>
      </w:r>
      <w:r w:rsidR="00F73DA8" w:rsidRPr="00AE5192">
        <w:rPr>
          <w:color w:val="000000" w:themeColor="text1"/>
        </w:rPr>
        <w:t xml:space="preserve"> Timeline for myelination following hypoxic insult. </w:t>
      </w:r>
      <w:r w:rsidR="00976C42">
        <w:rPr>
          <w:color w:val="000000" w:themeColor="text1"/>
        </w:rPr>
        <w:t xml:space="preserve">Slices </w:t>
      </w:r>
      <w:r w:rsidR="00030B21" w:rsidRPr="00030B21">
        <w:rPr>
          <w:color w:val="000000" w:themeColor="text1"/>
        </w:rPr>
        <w:t>were</w:t>
      </w:r>
      <w:r w:rsidR="00976C42">
        <w:rPr>
          <w:color w:val="000000" w:themeColor="text1"/>
        </w:rPr>
        <w:t xml:space="preserve"> exposed to an a</w:t>
      </w:r>
      <w:r w:rsidR="00976C42" w:rsidRPr="00AE5192">
        <w:rPr>
          <w:color w:val="000000" w:themeColor="text1"/>
        </w:rPr>
        <w:t xml:space="preserve">cute </w:t>
      </w:r>
      <w:r w:rsidR="00AB6297" w:rsidRPr="00AE5192">
        <w:rPr>
          <w:color w:val="000000" w:themeColor="text1"/>
        </w:rPr>
        <w:t>hypoxic insult</w:t>
      </w:r>
      <w:r w:rsidR="00976C42">
        <w:rPr>
          <w:color w:val="000000" w:themeColor="text1"/>
        </w:rPr>
        <w:t xml:space="preserve"> for 24 h</w:t>
      </w:r>
      <w:r w:rsidR="003F13B3">
        <w:rPr>
          <w:color w:val="000000" w:themeColor="text1"/>
        </w:rPr>
        <w:t xml:space="preserve"> </w:t>
      </w:r>
      <w:r w:rsidR="00976C42">
        <w:rPr>
          <w:color w:val="000000" w:themeColor="text1"/>
        </w:rPr>
        <w:t>between 2</w:t>
      </w:r>
      <w:r w:rsidR="00030B21" w:rsidRPr="00030B21">
        <w:rPr>
          <w:color w:val="000000" w:themeColor="text1"/>
        </w:rPr>
        <w:t>–</w:t>
      </w:r>
      <w:r w:rsidR="00976C42">
        <w:rPr>
          <w:color w:val="000000" w:themeColor="text1"/>
        </w:rPr>
        <w:t>3</w:t>
      </w:r>
      <w:r w:rsidR="00D2666B">
        <w:rPr>
          <w:color w:val="000000" w:themeColor="text1"/>
        </w:rPr>
        <w:t xml:space="preserve"> </w:t>
      </w:r>
      <w:r w:rsidR="00976C42">
        <w:rPr>
          <w:color w:val="000000" w:themeColor="text1"/>
        </w:rPr>
        <w:t>DIV</w:t>
      </w:r>
      <w:r w:rsidR="00AB6297" w:rsidRPr="00AE5192">
        <w:rPr>
          <w:color w:val="000000" w:themeColor="text1"/>
        </w:rPr>
        <w:t>, which cause</w:t>
      </w:r>
      <w:r w:rsidR="00030B21">
        <w:rPr>
          <w:color w:val="000000" w:themeColor="text1"/>
        </w:rPr>
        <w:t>d</w:t>
      </w:r>
      <w:r w:rsidR="00AB6297" w:rsidRPr="00AE5192">
        <w:rPr>
          <w:color w:val="000000" w:themeColor="text1"/>
        </w:rPr>
        <w:t xml:space="preserve"> hypomyelination. </w:t>
      </w:r>
      <w:r w:rsidR="00030B21">
        <w:rPr>
          <w:color w:val="000000" w:themeColor="text1"/>
        </w:rPr>
        <w:t>(</w:t>
      </w:r>
      <w:r w:rsidR="00F73DA8" w:rsidRPr="00AE5192">
        <w:rPr>
          <w:b/>
          <w:color w:val="000000" w:themeColor="text1"/>
        </w:rPr>
        <w:t>E</w:t>
      </w:r>
      <w:r w:rsidR="00B145BE" w:rsidRPr="00B145BE">
        <w:rPr>
          <w:color w:val="000000" w:themeColor="text1"/>
        </w:rPr>
        <w:t>)</w:t>
      </w:r>
      <w:r w:rsidR="00F73DA8" w:rsidRPr="00AE5192">
        <w:rPr>
          <w:color w:val="000000" w:themeColor="text1"/>
        </w:rPr>
        <w:t xml:space="preserve"> Timeline for </w:t>
      </w:r>
      <w:r w:rsidR="00AB6297" w:rsidRPr="00AE5192">
        <w:rPr>
          <w:color w:val="000000" w:themeColor="text1"/>
        </w:rPr>
        <w:t>CSC</w:t>
      </w:r>
      <w:r w:rsidR="00F73DA8" w:rsidRPr="00AE5192">
        <w:rPr>
          <w:color w:val="000000" w:themeColor="text1"/>
        </w:rPr>
        <w:t xml:space="preserve"> from </w:t>
      </w:r>
      <w:r w:rsidR="00D2666B">
        <w:rPr>
          <w:color w:val="000000" w:themeColor="text1"/>
        </w:rPr>
        <w:t>genetically modified</w:t>
      </w:r>
      <w:r w:rsidR="00F73DA8" w:rsidRPr="00AE5192">
        <w:rPr>
          <w:color w:val="000000" w:themeColor="text1"/>
        </w:rPr>
        <w:t xml:space="preserve"> mice. Tamoxifen</w:t>
      </w:r>
      <w:r w:rsidR="00256489">
        <w:rPr>
          <w:color w:val="000000" w:themeColor="text1"/>
        </w:rPr>
        <w:t xml:space="preserve"> (</w:t>
      </w:r>
      <w:r w:rsidR="00D710FB">
        <w:rPr>
          <w:color w:val="000000" w:themeColor="text1"/>
        </w:rPr>
        <w:t xml:space="preserve">Tam, </w:t>
      </w:r>
      <w:r w:rsidR="00256489">
        <w:rPr>
          <w:color w:val="000000" w:themeColor="text1"/>
        </w:rPr>
        <w:t>100nM) or Ad-</w:t>
      </w:r>
      <w:proofErr w:type="spellStart"/>
      <w:r w:rsidR="00256489">
        <w:rPr>
          <w:color w:val="000000" w:themeColor="text1"/>
        </w:rPr>
        <w:t>Cre</w:t>
      </w:r>
      <w:proofErr w:type="spellEnd"/>
      <w:r w:rsidR="00256489">
        <w:rPr>
          <w:color w:val="000000" w:themeColor="text1"/>
        </w:rPr>
        <w:t xml:space="preserve"> virus</w:t>
      </w:r>
      <w:r w:rsidR="00F73DA8" w:rsidRPr="00AE5192">
        <w:rPr>
          <w:color w:val="000000" w:themeColor="text1"/>
        </w:rPr>
        <w:t xml:space="preserve"> </w:t>
      </w:r>
      <w:r w:rsidR="00030B21" w:rsidRPr="00030B21">
        <w:rPr>
          <w:color w:val="000000" w:themeColor="text1"/>
        </w:rPr>
        <w:t>was</w:t>
      </w:r>
      <w:r w:rsidR="00F73DA8" w:rsidRPr="00AE5192">
        <w:rPr>
          <w:color w:val="000000" w:themeColor="text1"/>
        </w:rPr>
        <w:t xml:space="preserve"> added at 1 DIV and 3</w:t>
      </w:r>
      <w:r w:rsidR="001369B8" w:rsidRPr="00AE5192">
        <w:rPr>
          <w:color w:val="000000" w:themeColor="text1"/>
        </w:rPr>
        <w:t xml:space="preserve"> </w:t>
      </w:r>
      <w:r w:rsidR="00F73DA8" w:rsidRPr="00AE5192">
        <w:rPr>
          <w:color w:val="000000" w:themeColor="text1"/>
        </w:rPr>
        <w:t xml:space="preserve">DIV to induce </w:t>
      </w:r>
      <w:r w:rsidR="007B3E1C" w:rsidRPr="00AE5192">
        <w:rPr>
          <w:color w:val="000000" w:themeColor="text1"/>
        </w:rPr>
        <w:t>genetic modification</w:t>
      </w:r>
      <w:r w:rsidR="00AB6297" w:rsidRPr="00AE5192">
        <w:rPr>
          <w:color w:val="000000" w:themeColor="text1"/>
        </w:rPr>
        <w:t xml:space="preserve">, and slices </w:t>
      </w:r>
      <w:r w:rsidR="00030B21" w:rsidRPr="00030B21">
        <w:rPr>
          <w:color w:val="000000" w:themeColor="text1"/>
        </w:rPr>
        <w:t>were</w:t>
      </w:r>
      <w:r w:rsidR="00AB6297" w:rsidRPr="00AE5192">
        <w:rPr>
          <w:color w:val="000000" w:themeColor="text1"/>
        </w:rPr>
        <w:t xml:space="preserve"> analyzed at 12 DIV. </w:t>
      </w:r>
      <w:r w:rsidR="00C60355">
        <w:rPr>
          <w:color w:val="000000" w:themeColor="text1"/>
        </w:rPr>
        <w:t>Timeline d</w:t>
      </w:r>
      <w:r w:rsidR="001130AF">
        <w:rPr>
          <w:color w:val="000000" w:themeColor="text1"/>
        </w:rPr>
        <w:t>iagrams adapted from previous publications</w:t>
      </w:r>
      <w:r w:rsidR="00D2666B">
        <w:rPr>
          <w:color w:val="000000" w:themeColor="text1"/>
          <w:vertAlign w:val="superscript"/>
        </w:rPr>
        <w:t>11,13</w:t>
      </w:r>
      <w:r w:rsidR="001130AF">
        <w:rPr>
          <w:color w:val="000000" w:themeColor="text1"/>
        </w:rPr>
        <w:t>.</w:t>
      </w:r>
    </w:p>
    <w:p w14:paraId="793CF87E" w14:textId="77777777" w:rsidR="003C2119" w:rsidRPr="001A31E9" w:rsidRDefault="003C2119" w:rsidP="00487C7F">
      <w:pPr>
        <w:rPr>
          <w:color w:val="000000" w:themeColor="text1"/>
        </w:rPr>
      </w:pPr>
    </w:p>
    <w:p w14:paraId="53892BA1" w14:textId="69C2C541" w:rsidR="004536C1" w:rsidRPr="001A31E9" w:rsidRDefault="00F05879" w:rsidP="00487C7F">
      <w:pPr>
        <w:rPr>
          <w:color w:val="000000" w:themeColor="text1"/>
        </w:rPr>
      </w:pPr>
      <w:r w:rsidRPr="001A31E9">
        <w:rPr>
          <w:b/>
          <w:color w:val="000000" w:themeColor="text1"/>
        </w:rPr>
        <w:t xml:space="preserve">Figure 2: </w:t>
      </w:r>
      <w:r w:rsidRPr="00E70C2E">
        <w:rPr>
          <w:b/>
          <w:bCs/>
          <w:color w:val="000000" w:themeColor="text1"/>
        </w:rPr>
        <w:t xml:space="preserve">Representative data showing </w:t>
      </w:r>
      <w:r w:rsidR="00907EF6">
        <w:rPr>
          <w:b/>
          <w:bCs/>
          <w:color w:val="000000" w:themeColor="text1"/>
        </w:rPr>
        <w:t>Activin A</w:t>
      </w:r>
      <w:r w:rsidRPr="00E70C2E">
        <w:rPr>
          <w:b/>
          <w:bCs/>
          <w:color w:val="000000" w:themeColor="text1"/>
        </w:rPr>
        <w:t xml:space="preserve"> promot</w:t>
      </w:r>
      <w:r w:rsidR="00583151" w:rsidRPr="00E70C2E">
        <w:rPr>
          <w:b/>
          <w:bCs/>
          <w:color w:val="000000" w:themeColor="text1"/>
        </w:rPr>
        <w:t>es</w:t>
      </w:r>
      <w:r w:rsidRPr="00E70C2E">
        <w:rPr>
          <w:b/>
          <w:bCs/>
          <w:color w:val="000000" w:themeColor="text1"/>
        </w:rPr>
        <w:t xml:space="preserve"> myelination and OPC differentiation.</w:t>
      </w:r>
      <w:r w:rsidRPr="001A31E9">
        <w:rPr>
          <w:color w:val="000000" w:themeColor="text1"/>
        </w:rPr>
        <w:t xml:space="preserve"> </w:t>
      </w:r>
      <w:r w:rsidR="00082FD4">
        <w:rPr>
          <w:color w:val="000000" w:themeColor="text1"/>
        </w:rPr>
        <w:t>(</w:t>
      </w:r>
      <w:r w:rsidRPr="001A31E9">
        <w:rPr>
          <w:b/>
          <w:color w:val="000000" w:themeColor="text1"/>
        </w:rPr>
        <w:t>A</w:t>
      </w:r>
      <w:r w:rsidR="00082FD4">
        <w:rPr>
          <w:color w:val="000000" w:themeColor="text1"/>
        </w:rPr>
        <w:t>)</w:t>
      </w:r>
      <w:r w:rsidRPr="001A31E9">
        <w:rPr>
          <w:b/>
          <w:color w:val="000000" w:themeColor="text1"/>
        </w:rPr>
        <w:t xml:space="preserve"> </w:t>
      </w:r>
      <w:r w:rsidRPr="001A31E9">
        <w:rPr>
          <w:color w:val="000000" w:themeColor="text1"/>
        </w:rPr>
        <w:t xml:space="preserve">Increase in myelination (MBP) and </w:t>
      </w:r>
      <w:r w:rsidR="001B42A3" w:rsidRPr="001A31E9">
        <w:rPr>
          <w:color w:val="000000" w:themeColor="text1"/>
        </w:rPr>
        <w:t>paranodes</w:t>
      </w:r>
      <w:r w:rsidRPr="001A31E9">
        <w:rPr>
          <w:color w:val="000000" w:themeColor="text1"/>
        </w:rPr>
        <w:t xml:space="preserve"> (</w:t>
      </w:r>
      <w:proofErr w:type="spellStart"/>
      <w:r w:rsidRPr="001A31E9">
        <w:rPr>
          <w:color w:val="000000" w:themeColor="text1"/>
        </w:rPr>
        <w:t>Caspr</w:t>
      </w:r>
      <w:proofErr w:type="spellEnd"/>
      <w:r w:rsidRPr="001A31E9">
        <w:rPr>
          <w:color w:val="000000" w:themeColor="text1"/>
        </w:rPr>
        <w:t xml:space="preserve">) </w:t>
      </w:r>
      <w:r w:rsidR="00DF628A">
        <w:rPr>
          <w:color w:val="000000" w:themeColor="text1"/>
        </w:rPr>
        <w:t xml:space="preserve">with 100 ng/mL </w:t>
      </w:r>
      <w:r w:rsidR="00907EF6">
        <w:rPr>
          <w:color w:val="000000" w:themeColor="text1"/>
        </w:rPr>
        <w:t>Activin A</w:t>
      </w:r>
      <w:r w:rsidR="00DF628A">
        <w:rPr>
          <w:color w:val="000000" w:themeColor="text1"/>
        </w:rPr>
        <w:t xml:space="preserve"> treatment, </w:t>
      </w:r>
      <w:r w:rsidRPr="001A31E9">
        <w:rPr>
          <w:color w:val="000000" w:themeColor="text1"/>
        </w:rPr>
        <w:t xml:space="preserve">shown by immunostaining of slice cultures. </w:t>
      </w:r>
      <w:r w:rsidR="00082FD4">
        <w:rPr>
          <w:color w:val="000000" w:themeColor="text1"/>
        </w:rPr>
        <w:t>(</w:t>
      </w:r>
      <w:r w:rsidRPr="001A31E9">
        <w:rPr>
          <w:b/>
          <w:color w:val="000000" w:themeColor="text1"/>
        </w:rPr>
        <w:t>B</w:t>
      </w:r>
      <w:r w:rsidR="00082FD4" w:rsidRPr="00082FD4">
        <w:rPr>
          <w:bCs/>
          <w:color w:val="000000" w:themeColor="text1"/>
        </w:rPr>
        <w:t>)</w:t>
      </w:r>
      <w:r w:rsidRPr="001A31E9">
        <w:rPr>
          <w:color w:val="000000" w:themeColor="text1"/>
        </w:rPr>
        <w:t xml:space="preserve"> Quantification of myelination index (ratio of area stained for </w:t>
      </w:r>
      <w:proofErr w:type="spellStart"/>
      <w:r w:rsidRPr="001A31E9">
        <w:rPr>
          <w:color w:val="000000" w:themeColor="text1"/>
        </w:rPr>
        <w:t>Caspr</w:t>
      </w:r>
      <w:proofErr w:type="spellEnd"/>
      <w:r w:rsidRPr="001A31E9">
        <w:rPr>
          <w:color w:val="000000" w:themeColor="text1"/>
        </w:rPr>
        <w:t xml:space="preserve">+ paranodes to area stained for NFH+ axons). </w:t>
      </w:r>
      <w:r w:rsidR="00082FD4">
        <w:rPr>
          <w:color w:val="000000" w:themeColor="text1"/>
        </w:rPr>
        <w:t>(</w:t>
      </w:r>
      <w:r w:rsidRPr="001A31E9">
        <w:rPr>
          <w:b/>
          <w:color w:val="000000" w:themeColor="text1"/>
        </w:rPr>
        <w:t>C</w:t>
      </w:r>
      <w:r w:rsidR="00082FD4" w:rsidRPr="00082FD4">
        <w:rPr>
          <w:bCs/>
          <w:color w:val="000000" w:themeColor="text1"/>
        </w:rPr>
        <w:t>)</w:t>
      </w:r>
      <w:r w:rsidRPr="001A31E9">
        <w:rPr>
          <w:color w:val="000000" w:themeColor="text1"/>
        </w:rPr>
        <w:t xml:space="preserve"> Quantification of OPC differentiation </w:t>
      </w:r>
      <w:r w:rsidR="00DF628A">
        <w:rPr>
          <w:color w:val="000000" w:themeColor="text1"/>
        </w:rPr>
        <w:t>(</w:t>
      </w:r>
      <w:r w:rsidRPr="001A31E9">
        <w:rPr>
          <w:color w:val="000000" w:themeColor="text1"/>
        </w:rPr>
        <w:t>ratio of CC1+ oligodendrocytes to Olig2+ oligodendrocyte lineage cells</w:t>
      </w:r>
      <w:r w:rsidR="00DF628A">
        <w:rPr>
          <w:color w:val="000000" w:themeColor="text1"/>
        </w:rPr>
        <w:t>)</w:t>
      </w:r>
      <w:r w:rsidRPr="001A31E9">
        <w:rPr>
          <w:color w:val="000000" w:themeColor="text1"/>
        </w:rPr>
        <w:t xml:space="preserve">. </w:t>
      </w:r>
      <w:r w:rsidR="00082FD4">
        <w:rPr>
          <w:color w:val="000000" w:themeColor="text1"/>
        </w:rPr>
        <w:t>(</w:t>
      </w:r>
      <w:r w:rsidRPr="001A31E9">
        <w:rPr>
          <w:b/>
          <w:color w:val="000000" w:themeColor="text1"/>
        </w:rPr>
        <w:t>D</w:t>
      </w:r>
      <w:r w:rsidR="00082FD4" w:rsidRPr="00082FD4">
        <w:rPr>
          <w:bCs/>
          <w:color w:val="000000" w:themeColor="text1"/>
        </w:rPr>
        <w:t>)</w:t>
      </w:r>
      <w:r w:rsidRPr="001A31E9">
        <w:rPr>
          <w:b/>
          <w:color w:val="000000" w:themeColor="text1"/>
        </w:rPr>
        <w:t xml:space="preserve"> </w:t>
      </w:r>
      <w:r w:rsidRPr="001A31E9">
        <w:rPr>
          <w:color w:val="000000" w:themeColor="text1"/>
        </w:rPr>
        <w:t>Representative images of CC1/Olig2 staining.</w:t>
      </w:r>
      <w:r w:rsidR="00920C6B" w:rsidRPr="001A31E9">
        <w:rPr>
          <w:color w:val="000000" w:themeColor="text1"/>
        </w:rPr>
        <w:t xml:space="preserve"> Values shown are mean </w:t>
      </w:r>
      <w:r w:rsidR="006474FD">
        <w:rPr>
          <w:color w:val="000000" w:themeColor="text1"/>
        </w:rPr>
        <w:t>+</w:t>
      </w:r>
      <w:r w:rsidR="00AE5192" w:rsidRPr="001A31E9">
        <w:rPr>
          <w:color w:val="000000" w:themeColor="text1"/>
        </w:rPr>
        <w:t xml:space="preserve"> standard deviation</w:t>
      </w:r>
      <w:r w:rsidR="004D35D7" w:rsidRPr="001A31E9">
        <w:rPr>
          <w:color w:val="000000" w:themeColor="text1"/>
        </w:rPr>
        <w:t>.</w:t>
      </w:r>
      <w:r w:rsidR="00AE5192" w:rsidRPr="001A31E9">
        <w:rPr>
          <w:color w:val="000000" w:themeColor="text1"/>
        </w:rPr>
        <w:t xml:space="preserve"> </w:t>
      </w:r>
      <w:r w:rsidR="00920C6B" w:rsidRPr="001A31E9">
        <w:rPr>
          <w:color w:val="000000" w:themeColor="text1"/>
        </w:rPr>
        <w:t>****</w:t>
      </w:r>
      <w:r w:rsidR="00AE5192" w:rsidRPr="001A31E9">
        <w:rPr>
          <w:color w:val="000000" w:themeColor="text1"/>
        </w:rPr>
        <w:t>P</w:t>
      </w:r>
      <w:r w:rsidR="00030B21">
        <w:rPr>
          <w:color w:val="000000" w:themeColor="text1"/>
        </w:rPr>
        <w:t xml:space="preserve"> </w:t>
      </w:r>
      <w:r w:rsidR="00920C6B" w:rsidRPr="001A31E9">
        <w:rPr>
          <w:color w:val="000000" w:themeColor="text1"/>
        </w:rPr>
        <w:t>&lt;</w:t>
      </w:r>
      <w:r w:rsidR="00030B21">
        <w:rPr>
          <w:color w:val="000000" w:themeColor="text1"/>
        </w:rPr>
        <w:t xml:space="preserve"> </w:t>
      </w:r>
      <w:r w:rsidR="00920C6B" w:rsidRPr="001A31E9">
        <w:rPr>
          <w:color w:val="000000" w:themeColor="text1"/>
        </w:rPr>
        <w:t>0.0001</w:t>
      </w:r>
      <w:r w:rsidR="00AE5192" w:rsidRPr="001A31E9">
        <w:rPr>
          <w:color w:val="000000" w:themeColor="text1"/>
        </w:rPr>
        <w:t>;</w:t>
      </w:r>
      <w:r w:rsidR="00920C6B" w:rsidRPr="001A31E9">
        <w:rPr>
          <w:color w:val="000000" w:themeColor="text1"/>
        </w:rPr>
        <w:t xml:space="preserve"> unpaired </w:t>
      </w:r>
      <w:r w:rsidR="00030B21" w:rsidRPr="001A31E9">
        <w:rPr>
          <w:color w:val="000000" w:themeColor="text1"/>
        </w:rPr>
        <w:t>T</w:t>
      </w:r>
      <w:r w:rsidR="00920C6B" w:rsidRPr="001A31E9">
        <w:rPr>
          <w:color w:val="000000" w:themeColor="text1"/>
        </w:rPr>
        <w:t xml:space="preserve">-test. </w:t>
      </w:r>
      <w:r w:rsidR="00C31AD7" w:rsidRPr="001A31E9">
        <w:rPr>
          <w:color w:val="000000" w:themeColor="text1"/>
        </w:rPr>
        <w:t>Scale bars: A</w:t>
      </w:r>
      <w:r w:rsidR="00AE5192" w:rsidRPr="001A31E9">
        <w:rPr>
          <w:color w:val="000000" w:themeColor="text1"/>
        </w:rPr>
        <w:t xml:space="preserve"> </w:t>
      </w:r>
      <w:r w:rsidR="00030B21">
        <w:rPr>
          <w:color w:val="000000" w:themeColor="text1"/>
        </w:rPr>
        <w:t>=</w:t>
      </w:r>
      <w:r w:rsidR="00AE5192" w:rsidRPr="001A31E9">
        <w:rPr>
          <w:color w:val="000000" w:themeColor="text1"/>
        </w:rPr>
        <w:t xml:space="preserve"> </w:t>
      </w:r>
      <w:r w:rsidR="00C31AD7" w:rsidRPr="001A31E9">
        <w:rPr>
          <w:color w:val="000000" w:themeColor="text1"/>
        </w:rPr>
        <w:t xml:space="preserve">25 </w:t>
      </w:r>
      <w:r w:rsidR="00030B21">
        <w:rPr>
          <w:color w:val="000000" w:themeColor="text1"/>
        </w:rPr>
        <w:t>µ</w:t>
      </w:r>
      <w:r w:rsidR="00C31AD7" w:rsidRPr="001A31E9">
        <w:rPr>
          <w:color w:val="000000" w:themeColor="text1"/>
        </w:rPr>
        <w:t xml:space="preserve">m, D </w:t>
      </w:r>
      <w:r w:rsidR="00030B21">
        <w:rPr>
          <w:color w:val="000000" w:themeColor="text1"/>
        </w:rPr>
        <w:t>=</w:t>
      </w:r>
      <w:r w:rsidR="00C31AD7" w:rsidRPr="001A31E9">
        <w:rPr>
          <w:color w:val="000000" w:themeColor="text1"/>
        </w:rPr>
        <w:t xml:space="preserve"> 50 </w:t>
      </w:r>
      <w:r w:rsidR="00030B21">
        <w:rPr>
          <w:color w:val="000000" w:themeColor="text1"/>
        </w:rPr>
        <w:t>µ</w:t>
      </w:r>
      <w:r w:rsidR="00C31AD7" w:rsidRPr="001A31E9">
        <w:rPr>
          <w:color w:val="000000" w:themeColor="text1"/>
        </w:rPr>
        <w:t>m.</w:t>
      </w:r>
    </w:p>
    <w:p w14:paraId="505B986D" w14:textId="77777777" w:rsidR="004536C1" w:rsidRPr="001A31E9" w:rsidRDefault="004536C1" w:rsidP="00487C7F">
      <w:pPr>
        <w:rPr>
          <w:color w:val="000000" w:themeColor="text1"/>
        </w:rPr>
      </w:pPr>
    </w:p>
    <w:p w14:paraId="64F37EBD" w14:textId="420FEB37" w:rsidR="004536C1" w:rsidRDefault="00F05879" w:rsidP="00487C7F">
      <w:pPr>
        <w:rPr>
          <w:color w:val="000000" w:themeColor="text1"/>
        </w:rPr>
      </w:pPr>
      <w:r w:rsidRPr="001A31E9">
        <w:rPr>
          <w:b/>
          <w:color w:val="000000" w:themeColor="text1"/>
        </w:rPr>
        <w:t xml:space="preserve">Figure 3: </w:t>
      </w:r>
      <w:r w:rsidRPr="00E70C2E">
        <w:rPr>
          <w:b/>
          <w:bCs/>
          <w:color w:val="000000" w:themeColor="text1"/>
        </w:rPr>
        <w:t>Representative data showing XAV939 promot</w:t>
      </w:r>
      <w:r w:rsidR="00123338" w:rsidRPr="00E70C2E">
        <w:rPr>
          <w:b/>
          <w:bCs/>
          <w:color w:val="000000" w:themeColor="text1"/>
        </w:rPr>
        <w:t>es</w:t>
      </w:r>
      <w:r w:rsidRPr="00E70C2E">
        <w:rPr>
          <w:b/>
          <w:bCs/>
          <w:color w:val="000000" w:themeColor="text1"/>
        </w:rPr>
        <w:t xml:space="preserve"> remyelination</w:t>
      </w:r>
      <w:r w:rsidRPr="001A31E9">
        <w:rPr>
          <w:color w:val="000000" w:themeColor="text1"/>
        </w:rPr>
        <w:t xml:space="preserve">. </w:t>
      </w:r>
      <w:r w:rsidR="006E143B">
        <w:rPr>
          <w:color w:val="000000" w:themeColor="text1"/>
        </w:rPr>
        <w:t>(</w:t>
      </w:r>
      <w:r w:rsidRPr="001A31E9">
        <w:rPr>
          <w:b/>
          <w:color w:val="000000" w:themeColor="text1"/>
        </w:rPr>
        <w:t>A</w:t>
      </w:r>
      <w:r w:rsidR="00082FD4" w:rsidRPr="006E143B">
        <w:rPr>
          <w:bCs/>
          <w:color w:val="000000" w:themeColor="text1"/>
        </w:rPr>
        <w:t>)</w:t>
      </w:r>
      <w:r w:rsidR="006E143B">
        <w:rPr>
          <w:color w:val="000000" w:themeColor="text1"/>
        </w:rPr>
        <w:t xml:space="preserve"> </w:t>
      </w:r>
      <w:r w:rsidR="00573542" w:rsidRPr="001A31E9">
        <w:rPr>
          <w:color w:val="000000" w:themeColor="text1"/>
        </w:rPr>
        <w:t xml:space="preserve">Images showing demyelination by fragmented MBP staining and lack of </w:t>
      </w:r>
      <w:proofErr w:type="spellStart"/>
      <w:r w:rsidR="00573542" w:rsidRPr="001A31E9">
        <w:rPr>
          <w:color w:val="000000" w:themeColor="text1"/>
        </w:rPr>
        <w:t>Caspr</w:t>
      </w:r>
      <w:proofErr w:type="spellEnd"/>
      <w:r w:rsidR="00573542" w:rsidRPr="001A31E9">
        <w:rPr>
          <w:color w:val="000000" w:themeColor="text1"/>
        </w:rPr>
        <w:t xml:space="preserve"> </w:t>
      </w:r>
      <w:r w:rsidR="001B42A3" w:rsidRPr="001A31E9">
        <w:rPr>
          <w:color w:val="000000" w:themeColor="text1"/>
        </w:rPr>
        <w:t xml:space="preserve">paranodes </w:t>
      </w:r>
      <w:r w:rsidR="00573542" w:rsidRPr="001A31E9">
        <w:rPr>
          <w:color w:val="000000" w:themeColor="text1"/>
        </w:rPr>
        <w:t xml:space="preserve">in slice cultures treated </w:t>
      </w:r>
      <w:r w:rsidR="00573542" w:rsidRPr="001A31E9">
        <w:rPr>
          <w:color w:val="000000" w:themeColor="text1"/>
        </w:rPr>
        <w:lastRenderedPageBreak/>
        <w:t xml:space="preserve">with lysolecithin. </w:t>
      </w:r>
      <w:r w:rsidR="006E143B">
        <w:rPr>
          <w:color w:val="000000" w:themeColor="text1"/>
        </w:rPr>
        <w:t>(</w:t>
      </w:r>
      <w:r w:rsidRPr="001A31E9">
        <w:rPr>
          <w:b/>
          <w:color w:val="000000" w:themeColor="text1"/>
        </w:rPr>
        <w:t>B</w:t>
      </w:r>
      <w:r w:rsidR="006E143B" w:rsidRPr="006E143B">
        <w:rPr>
          <w:bCs/>
          <w:color w:val="000000" w:themeColor="text1"/>
        </w:rPr>
        <w:t>)</w:t>
      </w:r>
      <w:r w:rsidRPr="001A31E9">
        <w:rPr>
          <w:color w:val="000000" w:themeColor="text1"/>
        </w:rPr>
        <w:t xml:space="preserve"> </w:t>
      </w:r>
      <w:r w:rsidR="00123338">
        <w:rPr>
          <w:color w:val="000000" w:themeColor="text1"/>
        </w:rPr>
        <w:t>Increase</w:t>
      </w:r>
      <w:r w:rsidR="00123338" w:rsidRPr="001A31E9">
        <w:rPr>
          <w:color w:val="000000" w:themeColor="text1"/>
        </w:rPr>
        <w:t xml:space="preserve"> </w:t>
      </w:r>
      <w:r w:rsidR="00573542" w:rsidRPr="001A31E9">
        <w:rPr>
          <w:color w:val="000000" w:themeColor="text1"/>
        </w:rPr>
        <w:t xml:space="preserve">of remyelination </w:t>
      </w:r>
      <w:r w:rsidR="00123338">
        <w:rPr>
          <w:color w:val="000000" w:themeColor="text1"/>
        </w:rPr>
        <w:t>(MBP) and paranodes (</w:t>
      </w:r>
      <w:proofErr w:type="spellStart"/>
      <w:r w:rsidR="00123338">
        <w:rPr>
          <w:color w:val="000000" w:themeColor="text1"/>
        </w:rPr>
        <w:t>Caspr</w:t>
      </w:r>
      <w:proofErr w:type="spellEnd"/>
      <w:r w:rsidR="00123338">
        <w:rPr>
          <w:color w:val="000000" w:themeColor="text1"/>
        </w:rPr>
        <w:t xml:space="preserve">) with 0.1 </w:t>
      </w:r>
      <w:r w:rsidR="00030B21">
        <w:rPr>
          <w:color w:val="000000" w:themeColor="text1"/>
        </w:rPr>
        <w:t>µ</w:t>
      </w:r>
      <w:r w:rsidR="00123338">
        <w:rPr>
          <w:color w:val="000000" w:themeColor="text1"/>
        </w:rPr>
        <w:t>M</w:t>
      </w:r>
      <w:r w:rsidR="00573542" w:rsidRPr="001A31E9">
        <w:rPr>
          <w:color w:val="000000" w:themeColor="text1"/>
        </w:rPr>
        <w:t xml:space="preserve"> XAV939</w:t>
      </w:r>
      <w:r w:rsidR="00123338">
        <w:rPr>
          <w:color w:val="000000" w:themeColor="text1"/>
        </w:rPr>
        <w:t xml:space="preserve"> treatment</w:t>
      </w:r>
      <w:r w:rsidR="00573542" w:rsidRPr="001A31E9">
        <w:rPr>
          <w:color w:val="000000" w:themeColor="text1"/>
        </w:rPr>
        <w:t xml:space="preserve"> following lysolecithin-induced demyelination</w:t>
      </w:r>
      <w:r w:rsidR="00123338">
        <w:rPr>
          <w:color w:val="000000" w:themeColor="text1"/>
        </w:rPr>
        <w:t xml:space="preserve"> shown by immunostaining of slice cultures</w:t>
      </w:r>
      <w:r w:rsidR="00573542" w:rsidRPr="001A31E9">
        <w:rPr>
          <w:color w:val="000000" w:themeColor="text1"/>
        </w:rPr>
        <w:t xml:space="preserve">. </w:t>
      </w:r>
      <w:r w:rsidR="006E143B">
        <w:rPr>
          <w:color w:val="000000" w:themeColor="text1"/>
        </w:rPr>
        <w:t>(</w:t>
      </w:r>
      <w:r w:rsidRPr="001A31E9">
        <w:rPr>
          <w:b/>
          <w:color w:val="000000" w:themeColor="text1"/>
        </w:rPr>
        <w:t>C</w:t>
      </w:r>
      <w:r w:rsidR="006E143B" w:rsidRPr="006E143B">
        <w:rPr>
          <w:bCs/>
          <w:color w:val="000000" w:themeColor="text1"/>
        </w:rPr>
        <w:t>)</w:t>
      </w:r>
      <w:r w:rsidRPr="001A31E9">
        <w:rPr>
          <w:color w:val="000000" w:themeColor="text1"/>
        </w:rPr>
        <w:t xml:space="preserve"> </w:t>
      </w:r>
      <w:r w:rsidR="00573542" w:rsidRPr="001A31E9">
        <w:rPr>
          <w:color w:val="000000" w:themeColor="text1"/>
        </w:rPr>
        <w:t xml:space="preserve">Quantification of myelination index (ratio of area stained for </w:t>
      </w:r>
      <w:proofErr w:type="spellStart"/>
      <w:r w:rsidR="00573542" w:rsidRPr="001A31E9">
        <w:rPr>
          <w:color w:val="000000" w:themeColor="text1"/>
        </w:rPr>
        <w:t>Caspr</w:t>
      </w:r>
      <w:proofErr w:type="spellEnd"/>
      <w:r w:rsidR="00573542" w:rsidRPr="001A31E9">
        <w:rPr>
          <w:color w:val="000000" w:themeColor="text1"/>
        </w:rPr>
        <w:t xml:space="preserve">+ paranodes to area stained for NFH+ axons). </w:t>
      </w:r>
      <w:r w:rsidR="00286155" w:rsidRPr="001A31E9">
        <w:rPr>
          <w:color w:val="000000" w:themeColor="text1"/>
        </w:rPr>
        <w:t>Values shown are mean</w:t>
      </w:r>
      <w:r w:rsidR="00AE5192" w:rsidRPr="001A31E9">
        <w:rPr>
          <w:color w:val="000000" w:themeColor="text1"/>
        </w:rPr>
        <w:t xml:space="preserve"> </w:t>
      </w:r>
      <w:r w:rsidR="006474FD">
        <w:rPr>
          <w:color w:val="000000" w:themeColor="text1"/>
        </w:rPr>
        <w:t>+</w:t>
      </w:r>
      <w:r w:rsidR="00AE5192" w:rsidRPr="001A31E9">
        <w:rPr>
          <w:color w:val="000000" w:themeColor="text1"/>
        </w:rPr>
        <w:t xml:space="preserve"> standard deviation</w:t>
      </w:r>
      <w:r w:rsidR="00EB6EF0" w:rsidRPr="001A31E9">
        <w:rPr>
          <w:color w:val="000000" w:themeColor="text1"/>
        </w:rPr>
        <w:t>.</w:t>
      </w:r>
      <w:r w:rsidR="00915328" w:rsidRPr="001A31E9">
        <w:rPr>
          <w:color w:val="000000" w:themeColor="text1"/>
        </w:rPr>
        <w:t xml:space="preserve"> ****</w:t>
      </w:r>
      <w:r w:rsidR="00AE5192" w:rsidRPr="001A31E9">
        <w:rPr>
          <w:color w:val="000000" w:themeColor="text1"/>
        </w:rPr>
        <w:t>P</w:t>
      </w:r>
      <w:r w:rsidR="00030B21">
        <w:rPr>
          <w:color w:val="000000" w:themeColor="text1"/>
        </w:rPr>
        <w:t xml:space="preserve"> </w:t>
      </w:r>
      <w:r w:rsidR="00915328" w:rsidRPr="001A31E9">
        <w:rPr>
          <w:color w:val="000000" w:themeColor="text1"/>
        </w:rPr>
        <w:t>&lt;</w:t>
      </w:r>
      <w:r w:rsidR="00030B21">
        <w:rPr>
          <w:color w:val="000000" w:themeColor="text1"/>
        </w:rPr>
        <w:t xml:space="preserve"> </w:t>
      </w:r>
      <w:r w:rsidR="00915328" w:rsidRPr="001A31E9">
        <w:rPr>
          <w:color w:val="000000" w:themeColor="text1"/>
        </w:rPr>
        <w:t>0.0001</w:t>
      </w:r>
      <w:r w:rsidR="00AE5192" w:rsidRPr="001A31E9">
        <w:rPr>
          <w:color w:val="000000" w:themeColor="text1"/>
        </w:rPr>
        <w:t>;</w:t>
      </w:r>
      <w:r w:rsidR="00915328" w:rsidRPr="001A31E9">
        <w:rPr>
          <w:color w:val="000000" w:themeColor="text1"/>
        </w:rPr>
        <w:t xml:space="preserve"> unpaired </w:t>
      </w:r>
      <w:r w:rsidR="00030B21" w:rsidRPr="001A31E9">
        <w:rPr>
          <w:color w:val="000000" w:themeColor="text1"/>
        </w:rPr>
        <w:t>T</w:t>
      </w:r>
      <w:r w:rsidR="00915328" w:rsidRPr="001A31E9">
        <w:rPr>
          <w:color w:val="000000" w:themeColor="text1"/>
        </w:rPr>
        <w:t xml:space="preserve">-test. </w:t>
      </w:r>
      <w:r w:rsidR="00942533" w:rsidRPr="001A31E9">
        <w:rPr>
          <w:color w:val="000000" w:themeColor="text1"/>
        </w:rPr>
        <w:t>Scale bars</w:t>
      </w:r>
      <w:r w:rsidR="00030B21">
        <w:rPr>
          <w:color w:val="000000" w:themeColor="text1"/>
        </w:rPr>
        <w:t xml:space="preserve"> =</w:t>
      </w:r>
      <w:r w:rsidR="00942533" w:rsidRPr="001A31E9">
        <w:rPr>
          <w:color w:val="000000" w:themeColor="text1"/>
        </w:rPr>
        <w:t xml:space="preserve"> 25 </w:t>
      </w:r>
      <w:r w:rsidR="00942533" w:rsidRPr="001A31E9">
        <w:rPr>
          <w:color w:val="000000" w:themeColor="text1"/>
        </w:rPr>
        <w:sym w:font="Symbol" w:char="F06D"/>
      </w:r>
      <w:r w:rsidR="00C31AD7" w:rsidRPr="001A31E9">
        <w:rPr>
          <w:color w:val="000000" w:themeColor="text1"/>
        </w:rPr>
        <w:t>m.</w:t>
      </w:r>
    </w:p>
    <w:p w14:paraId="236F9DC4" w14:textId="0C042E31" w:rsidR="000038A0" w:rsidRDefault="000038A0" w:rsidP="00487C7F">
      <w:pPr>
        <w:rPr>
          <w:color w:val="000000" w:themeColor="text1"/>
        </w:rPr>
      </w:pPr>
      <w:bookmarkStart w:id="1" w:name="_GoBack"/>
      <w:bookmarkEnd w:id="1"/>
    </w:p>
    <w:p w14:paraId="176CB3F1" w14:textId="4899A8D4" w:rsidR="000038A0" w:rsidRPr="00D76FF6" w:rsidRDefault="000038A0" w:rsidP="00487C7F">
      <w:pPr>
        <w:rPr>
          <w:b/>
          <w:bCs/>
          <w:color w:val="000000" w:themeColor="text1"/>
        </w:rPr>
      </w:pPr>
      <w:r>
        <w:rPr>
          <w:b/>
          <w:color w:val="000000" w:themeColor="text1"/>
        </w:rPr>
        <w:t xml:space="preserve">Table 1: </w:t>
      </w:r>
      <w:r w:rsidRPr="00D76FF6">
        <w:rPr>
          <w:b/>
          <w:bCs/>
          <w:color w:val="000000" w:themeColor="text1"/>
        </w:rPr>
        <w:t>List of components and protocol to make slice culture medium (SCM), dissection medium (DM), and lysolecithin solution.</w:t>
      </w:r>
    </w:p>
    <w:p w14:paraId="4F0E51F6" w14:textId="77777777" w:rsidR="004536C1" w:rsidRPr="001A31E9" w:rsidRDefault="004536C1" w:rsidP="00487C7F">
      <w:pPr>
        <w:rPr>
          <w:color w:val="000000" w:themeColor="text1"/>
        </w:rPr>
      </w:pPr>
    </w:p>
    <w:p w14:paraId="736B2075" w14:textId="6F0E3C86" w:rsidR="004536C1" w:rsidRPr="001A31E9" w:rsidRDefault="00F05879" w:rsidP="00487C7F">
      <w:pPr>
        <w:rPr>
          <w:b/>
          <w:color w:val="000000" w:themeColor="text1"/>
        </w:rPr>
      </w:pPr>
      <w:r w:rsidRPr="001A31E9">
        <w:rPr>
          <w:b/>
          <w:color w:val="000000" w:themeColor="text1"/>
        </w:rPr>
        <w:t xml:space="preserve">DISCUSSION: </w:t>
      </w:r>
    </w:p>
    <w:p w14:paraId="11796CF5" w14:textId="5D077B11" w:rsidR="004536C1" w:rsidRPr="001A31E9" w:rsidRDefault="00907EF6" w:rsidP="00487C7F">
      <w:pPr>
        <w:rPr>
          <w:color w:val="000000" w:themeColor="text1"/>
        </w:rPr>
      </w:pPr>
      <w:r w:rsidRPr="00B26DBA">
        <w:rPr>
          <w:color w:val="000000" w:themeColor="text1"/>
        </w:rPr>
        <w:t xml:space="preserve">This </w:t>
      </w:r>
      <w:r w:rsidR="00F05879" w:rsidRPr="00B26DBA">
        <w:rPr>
          <w:color w:val="000000" w:themeColor="text1"/>
        </w:rPr>
        <w:t>protocol describe</w:t>
      </w:r>
      <w:r>
        <w:rPr>
          <w:color w:val="000000" w:themeColor="text1"/>
        </w:rPr>
        <w:t>s</w:t>
      </w:r>
      <w:r w:rsidR="00F05879" w:rsidRPr="00B26DBA">
        <w:rPr>
          <w:color w:val="000000" w:themeColor="text1"/>
        </w:rPr>
        <w:t xml:space="preserve"> an organotypic cerebellar slice culture model that recapitulates </w:t>
      </w:r>
      <w:r w:rsidRPr="00B26DBA">
        <w:rPr>
          <w:color w:val="000000" w:themeColor="text1"/>
        </w:rPr>
        <w:t xml:space="preserve">in vivo </w:t>
      </w:r>
      <w:r w:rsidR="00F05879" w:rsidRPr="00B26DBA">
        <w:rPr>
          <w:color w:val="000000" w:themeColor="text1"/>
        </w:rPr>
        <w:t xml:space="preserve">cellular composition with the simplicity of an in vitro model. </w:t>
      </w:r>
      <w:r w:rsidR="00703A0A" w:rsidRPr="00B26DBA">
        <w:rPr>
          <w:color w:val="000000" w:themeColor="text1"/>
        </w:rPr>
        <w:t xml:space="preserve">This </w:t>
      </w:r>
      <w:r w:rsidR="00916DBC" w:rsidRPr="00B26DBA">
        <w:rPr>
          <w:color w:val="000000" w:themeColor="text1"/>
        </w:rPr>
        <w:t>protocol</w:t>
      </w:r>
      <w:r w:rsidR="00F05879" w:rsidRPr="00B26DBA">
        <w:rPr>
          <w:color w:val="000000" w:themeColor="text1"/>
        </w:rPr>
        <w:t xml:space="preserve"> </w:t>
      </w:r>
      <w:r>
        <w:rPr>
          <w:color w:val="000000" w:themeColor="text1"/>
        </w:rPr>
        <w:t xml:space="preserve">could </w:t>
      </w:r>
      <w:r w:rsidR="00F05879" w:rsidRPr="00B26DBA">
        <w:rPr>
          <w:color w:val="000000" w:themeColor="text1"/>
        </w:rPr>
        <w:t xml:space="preserve">be further developed </w:t>
      </w:r>
      <w:r>
        <w:rPr>
          <w:color w:val="000000" w:themeColor="text1"/>
        </w:rPr>
        <w:t xml:space="preserve">to become </w:t>
      </w:r>
      <w:r w:rsidR="00F05879" w:rsidRPr="00B26DBA">
        <w:rPr>
          <w:color w:val="000000" w:themeColor="text1"/>
        </w:rPr>
        <w:t>a more representative model of human</w:t>
      </w:r>
      <w:r w:rsidR="00F05879" w:rsidRPr="001A31E9">
        <w:rPr>
          <w:color w:val="000000" w:themeColor="text1"/>
        </w:rPr>
        <w:t xml:space="preserve"> pathologies. CSC can be </w:t>
      </w:r>
      <w:r w:rsidR="007E5EDF" w:rsidRPr="001A31E9">
        <w:rPr>
          <w:color w:val="000000" w:themeColor="text1"/>
        </w:rPr>
        <w:t xml:space="preserve">potentially </w:t>
      </w:r>
      <w:r w:rsidR="00DC6524" w:rsidRPr="001A31E9">
        <w:rPr>
          <w:color w:val="000000" w:themeColor="text1"/>
        </w:rPr>
        <w:t xml:space="preserve">developed </w:t>
      </w:r>
      <w:r w:rsidR="00F05879" w:rsidRPr="001A31E9">
        <w:rPr>
          <w:color w:val="000000" w:themeColor="text1"/>
        </w:rPr>
        <w:t>as model</w:t>
      </w:r>
      <w:r>
        <w:rPr>
          <w:color w:val="000000" w:themeColor="text1"/>
        </w:rPr>
        <w:t>s</w:t>
      </w:r>
      <w:r w:rsidR="00F05879" w:rsidRPr="001A31E9">
        <w:rPr>
          <w:color w:val="000000" w:themeColor="text1"/>
        </w:rPr>
        <w:t xml:space="preserve"> for disease-specific injuries, such as force-induced tissue injury, </w:t>
      </w:r>
      <w:r w:rsidR="007E5EDF" w:rsidRPr="001A31E9">
        <w:rPr>
          <w:color w:val="000000" w:themeColor="text1"/>
        </w:rPr>
        <w:t xml:space="preserve">injury induced by </w:t>
      </w:r>
      <w:r w:rsidR="00F05879" w:rsidRPr="001A31E9">
        <w:rPr>
          <w:color w:val="000000" w:themeColor="text1"/>
        </w:rPr>
        <w:t xml:space="preserve">myelin-specific antibodies, or </w:t>
      </w:r>
      <w:r w:rsidRPr="001A31E9">
        <w:rPr>
          <w:color w:val="000000" w:themeColor="text1"/>
        </w:rPr>
        <w:t xml:space="preserve">oligodendrocyte injury in MS </w:t>
      </w:r>
      <w:r w:rsidR="00414815" w:rsidRPr="001A31E9">
        <w:rPr>
          <w:color w:val="000000" w:themeColor="text1"/>
        </w:rPr>
        <w:t xml:space="preserve">with </w:t>
      </w:r>
      <w:r w:rsidR="00F05879" w:rsidRPr="001A31E9">
        <w:rPr>
          <w:color w:val="000000" w:themeColor="text1"/>
        </w:rPr>
        <w:t xml:space="preserve">the addition of peripheral immune cells. </w:t>
      </w:r>
      <w:r w:rsidR="007E5EDF" w:rsidRPr="001A31E9">
        <w:rPr>
          <w:color w:val="000000" w:themeColor="text1"/>
        </w:rPr>
        <w:t>T</w:t>
      </w:r>
      <w:r w:rsidR="00F05879" w:rsidRPr="001A31E9">
        <w:rPr>
          <w:color w:val="000000" w:themeColor="text1"/>
        </w:rPr>
        <w:t xml:space="preserve">his protocol </w:t>
      </w:r>
      <w:r>
        <w:rPr>
          <w:color w:val="000000" w:themeColor="text1"/>
        </w:rPr>
        <w:t>can also</w:t>
      </w:r>
      <w:r w:rsidR="00F05879" w:rsidRPr="001A31E9">
        <w:rPr>
          <w:color w:val="000000" w:themeColor="text1"/>
        </w:rPr>
        <w:t xml:space="preserve"> be optimized for tissue dissected from other parts of the brain and spinal cord</w:t>
      </w:r>
      <w:r w:rsidR="00BF0CCA">
        <w:rPr>
          <w:color w:val="000000" w:themeColor="text1"/>
          <w:vertAlign w:val="superscript"/>
        </w:rPr>
        <w:t>16,17</w:t>
      </w:r>
      <w:r w:rsidR="00F05879" w:rsidRPr="001A31E9">
        <w:rPr>
          <w:color w:val="000000" w:themeColor="text1"/>
        </w:rPr>
        <w:t xml:space="preserve">. While this protocol focuses on the </w:t>
      </w:r>
      <w:r w:rsidR="00DC6524" w:rsidRPr="001A31E9">
        <w:rPr>
          <w:color w:val="000000" w:themeColor="text1"/>
        </w:rPr>
        <w:t xml:space="preserve">histological </w:t>
      </w:r>
      <w:r w:rsidR="00F05879" w:rsidRPr="001A31E9">
        <w:rPr>
          <w:color w:val="000000" w:themeColor="text1"/>
        </w:rPr>
        <w:t>quantification of myelin</w:t>
      </w:r>
      <w:r w:rsidR="00DC6524" w:rsidRPr="001A31E9">
        <w:rPr>
          <w:color w:val="000000" w:themeColor="text1"/>
        </w:rPr>
        <w:t>ation,</w:t>
      </w:r>
      <w:r w:rsidR="00F05879" w:rsidRPr="001A31E9">
        <w:rPr>
          <w:color w:val="000000" w:themeColor="text1"/>
        </w:rPr>
        <w:t xml:space="preserve"> CSC </w:t>
      </w:r>
      <w:r w:rsidR="00C77113">
        <w:rPr>
          <w:color w:val="000000" w:themeColor="text1"/>
        </w:rPr>
        <w:t>re</w:t>
      </w:r>
      <w:r w:rsidR="00F05879" w:rsidRPr="001A31E9">
        <w:rPr>
          <w:color w:val="000000" w:themeColor="text1"/>
        </w:rPr>
        <w:t xml:space="preserve">present a convenient model for </w:t>
      </w:r>
      <w:r w:rsidR="00FB6A11" w:rsidRPr="001A31E9">
        <w:rPr>
          <w:color w:val="000000" w:themeColor="text1"/>
        </w:rPr>
        <w:t>examining</w:t>
      </w:r>
      <w:r w:rsidR="006F257E" w:rsidRPr="001A31E9">
        <w:rPr>
          <w:color w:val="000000" w:themeColor="text1"/>
        </w:rPr>
        <w:t xml:space="preserve"> various experimental endpoints. </w:t>
      </w:r>
      <w:r w:rsidR="00C77113">
        <w:rPr>
          <w:color w:val="000000" w:themeColor="text1"/>
        </w:rPr>
        <w:t>These cultures</w:t>
      </w:r>
      <w:r w:rsidR="00C77113" w:rsidRPr="001A31E9">
        <w:rPr>
          <w:color w:val="000000" w:themeColor="text1"/>
        </w:rPr>
        <w:t xml:space="preserve"> </w:t>
      </w:r>
      <w:r w:rsidR="006F257E" w:rsidRPr="001A31E9">
        <w:rPr>
          <w:color w:val="000000" w:themeColor="text1"/>
        </w:rPr>
        <w:t xml:space="preserve">can be used </w:t>
      </w:r>
      <w:r w:rsidR="00AE5192" w:rsidRPr="001A31E9">
        <w:rPr>
          <w:color w:val="000000" w:themeColor="text1"/>
        </w:rPr>
        <w:t xml:space="preserve">to </w:t>
      </w:r>
      <w:r w:rsidR="00F05879" w:rsidRPr="001A31E9">
        <w:rPr>
          <w:color w:val="000000" w:themeColor="text1"/>
        </w:rPr>
        <w:t>characteriz</w:t>
      </w:r>
      <w:r w:rsidR="00AE5192" w:rsidRPr="001A31E9">
        <w:rPr>
          <w:color w:val="000000" w:themeColor="text1"/>
        </w:rPr>
        <w:t>e</w:t>
      </w:r>
      <w:r w:rsidR="00F05879" w:rsidRPr="001A31E9">
        <w:rPr>
          <w:color w:val="000000" w:themeColor="text1"/>
        </w:rPr>
        <w:t xml:space="preserve"> different cell types via single cell RNA sequencing, </w:t>
      </w:r>
      <w:r w:rsidR="00AE5192" w:rsidRPr="001A31E9">
        <w:rPr>
          <w:color w:val="000000" w:themeColor="text1"/>
        </w:rPr>
        <w:t xml:space="preserve">assessing </w:t>
      </w:r>
      <w:r w:rsidR="00703A0A">
        <w:rPr>
          <w:color w:val="000000" w:themeColor="text1"/>
        </w:rPr>
        <w:t xml:space="preserve">the </w:t>
      </w:r>
      <w:r w:rsidR="00AE5192" w:rsidRPr="001A31E9">
        <w:rPr>
          <w:color w:val="000000" w:themeColor="text1"/>
        </w:rPr>
        <w:t>ultrastructure of axons and myelin sheaths via electron micr</w:t>
      </w:r>
      <w:r w:rsidR="00E311CD">
        <w:rPr>
          <w:color w:val="000000" w:themeColor="text1"/>
        </w:rPr>
        <w:t>o</w:t>
      </w:r>
      <w:r w:rsidR="00AE5192" w:rsidRPr="001A31E9">
        <w:rPr>
          <w:color w:val="000000" w:themeColor="text1"/>
        </w:rPr>
        <w:t xml:space="preserve">scopy, and studying OPC dynamics by </w:t>
      </w:r>
      <w:r w:rsidR="00F05879" w:rsidRPr="001A31E9">
        <w:rPr>
          <w:color w:val="000000" w:themeColor="text1"/>
        </w:rPr>
        <w:t>conducting time lapse imaging</w:t>
      </w:r>
      <w:r w:rsidR="00AE5192" w:rsidRPr="001A31E9">
        <w:rPr>
          <w:color w:val="000000" w:themeColor="text1"/>
        </w:rPr>
        <w:t xml:space="preserve">. </w:t>
      </w:r>
      <w:r w:rsidR="00F05879" w:rsidRPr="001A31E9">
        <w:rPr>
          <w:color w:val="000000" w:themeColor="text1"/>
        </w:rPr>
        <w:t>Immunostaining can also be bypassed with the use of transgenic mouse reporter lines</w:t>
      </w:r>
      <w:r w:rsidR="00A74A90" w:rsidRPr="001A31E9">
        <w:rPr>
          <w:color w:val="000000" w:themeColor="text1"/>
          <w:vertAlign w:val="superscript"/>
        </w:rPr>
        <w:t>1</w:t>
      </w:r>
      <w:r w:rsidR="00BF0CCA">
        <w:rPr>
          <w:color w:val="000000" w:themeColor="text1"/>
          <w:vertAlign w:val="superscript"/>
        </w:rPr>
        <w:t>8,19</w:t>
      </w:r>
      <w:r w:rsidR="00F05879" w:rsidRPr="001A31E9">
        <w:rPr>
          <w:color w:val="000000" w:themeColor="text1"/>
        </w:rPr>
        <w:t xml:space="preserve">. Finally, different ages of mice pups, time in culture, or thickness of sections may be used to adapt CSC to model different </w:t>
      </w:r>
      <w:r>
        <w:rPr>
          <w:color w:val="000000" w:themeColor="text1"/>
        </w:rPr>
        <w:t xml:space="preserve">disease </w:t>
      </w:r>
      <w:r w:rsidR="00F05879" w:rsidRPr="001A31E9">
        <w:rPr>
          <w:color w:val="000000" w:themeColor="text1"/>
        </w:rPr>
        <w:t>mechanisms</w:t>
      </w:r>
      <w:r w:rsidR="002812F8">
        <w:rPr>
          <w:color w:val="000000" w:themeColor="text1"/>
          <w:vertAlign w:val="superscript"/>
        </w:rPr>
        <w:t>10,</w:t>
      </w:r>
      <w:r w:rsidR="00281CEE">
        <w:rPr>
          <w:color w:val="000000" w:themeColor="text1"/>
          <w:vertAlign w:val="superscript"/>
        </w:rPr>
        <w:t>17</w:t>
      </w:r>
      <w:r w:rsidR="002812F8">
        <w:rPr>
          <w:color w:val="000000" w:themeColor="text1"/>
          <w:vertAlign w:val="superscript"/>
        </w:rPr>
        <w:t>-</w:t>
      </w:r>
      <w:r w:rsidR="00BF0CCA">
        <w:rPr>
          <w:color w:val="000000" w:themeColor="text1"/>
          <w:vertAlign w:val="superscript"/>
        </w:rPr>
        <w:t>20</w:t>
      </w:r>
      <w:r w:rsidR="002812F8">
        <w:rPr>
          <w:color w:val="000000" w:themeColor="text1"/>
          <w:vertAlign w:val="superscript"/>
        </w:rPr>
        <w:t>,23</w:t>
      </w:r>
      <w:r w:rsidR="00F05879" w:rsidRPr="001A31E9">
        <w:rPr>
          <w:color w:val="000000" w:themeColor="text1"/>
        </w:rPr>
        <w:t>.</w:t>
      </w:r>
    </w:p>
    <w:p w14:paraId="7A55AE92" w14:textId="77777777" w:rsidR="004536C1" w:rsidRPr="001A31E9" w:rsidRDefault="004536C1" w:rsidP="00487C7F">
      <w:pPr>
        <w:rPr>
          <w:color w:val="000000" w:themeColor="text1"/>
        </w:rPr>
      </w:pPr>
    </w:p>
    <w:p w14:paraId="44170063" w14:textId="61134ADE" w:rsidR="004536C1" w:rsidRPr="001A31E9" w:rsidRDefault="00F05879" w:rsidP="00487C7F">
      <w:pPr>
        <w:rPr>
          <w:color w:val="000000" w:themeColor="text1"/>
        </w:rPr>
      </w:pPr>
      <w:r w:rsidRPr="001A31E9">
        <w:rPr>
          <w:color w:val="000000" w:themeColor="text1"/>
        </w:rPr>
        <w:t xml:space="preserve">Slice cultures are ideal for testing and quantifying factors affecting </w:t>
      </w:r>
      <w:r w:rsidR="00145A10">
        <w:rPr>
          <w:color w:val="000000" w:themeColor="text1"/>
        </w:rPr>
        <w:t>de</w:t>
      </w:r>
      <w:r w:rsidR="00145A10" w:rsidRPr="005B2F2B">
        <w:rPr>
          <w:color w:val="000000" w:themeColor="text1"/>
        </w:rPr>
        <w:t xml:space="preserve">myelination </w:t>
      </w:r>
      <w:r w:rsidR="00145A10">
        <w:rPr>
          <w:color w:val="000000" w:themeColor="text1"/>
        </w:rPr>
        <w:t>and re</w:t>
      </w:r>
      <w:r w:rsidR="00145A10" w:rsidRPr="005B2F2B">
        <w:rPr>
          <w:color w:val="000000" w:themeColor="text1"/>
        </w:rPr>
        <w:t>myelination</w:t>
      </w:r>
      <w:r w:rsidR="00145A10" w:rsidRPr="001A31E9" w:rsidDel="00145A10">
        <w:rPr>
          <w:color w:val="000000" w:themeColor="text1"/>
        </w:rPr>
        <w:t xml:space="preserve"> </w:t>
      </w:r>
      <w:r w:rsidR="00B26DBA" w:rsidRPr="001A31E9">
        <w:rPr>
          <w:color w:val="000000" w:themeColor="text1"/>
        </w:rPr>
        <w:t>but</w:t>
      </w:r>
      <w:r w:rsidRPr="001A31E9">
        <w:rPr>
          <w:color w:val="000000" w:themeColor="text1"/>
        </w:rPr>
        <w:t xml:space="preserve"> are limited in their representation of the CNS in certain contexts. Derived from P</w:t>
      </w:r>
      <w:r w:rsidR="00414815" w:rsidRPr="001A31E9">
        <w:rPr>
          <w:color w:val="000000" w:themeColor="text1"/>
        </w:rPr>
        <w:t xml:space="preserve"> </w:t>
      </w:r>
      <w:r w:rsidRPr="001A31E9">
        <w:rPr>
          <w:color w:val="000000" w:themeColor="text1"/>
        </w:rPr>
        <w:t>0</w:t>
      </w:r>
      <w:r w:rsidRPr="003C4CFC">
        <w:rPr>
          <w:color w:val="000000" w:themeColor="text1"/>
        </w:rPr>
        <w:t>-</w:t>
      </w:r>
      <w:r w:rsidR="00AE5192" w:rsidRPr="001A31E9">
        <w:rPr>
          <w:color w:val="000000" w:themeColor="text1"/>
        </w:rPr>
        <w:t>2</w:t>
      </w:r>
      <w:r w:rsidRPr="001A31E9">
        <w:rPr>
          <w:color w:val="000000" w:themeColor="text1"/>
        </w:rPr>
        <w:t xml:space="preserve"> brains, CSC</w:t>
      </w:r>
      <w:r w:rsidR="00AE5192" w:rsidRPr="001A31E9">
        <w:rPr>
          <w:color w:val="000000" w:themeColor="text1"/>
        </w:rPr>
        <w:t xml:space="preserve"> come from brains that are early in development, and</w:t>
      </w:r>
      <w:r w:rsidRPr="001A31E9">
        <w:rPr>
          <w:color w:val="000000" w:themeColor="text1"/>
        </w:rPr>
        <w:t xml:space="preserve"> have limited similarities to an aging or neurodegenerative brain. Given an increasing awareness of the importance of myelin in CNS disorders such as Alzheimer’s Disease</w:t>
      </w:r>
      <w:r w:rsidR="00BF0CCA">
        <w:rPr>
          <w:color w:val="000000" w:themeColor="text1"/>
          <w:vertAlign w:val="superscript"/>
        </w:rPr>
        <w:t>21</w:t>
      </w:r>
      <w:r w:rsidRPr="001A31E9">
        <w:rPr>
          <w:color w:val="000000" w:themeColor="text1"/>
        </w:rPr>
        <w:t xml:space="preserve"> and schizophrenia</w:t>
      </w:r>
      <w:r w:rsidR="00BF0CCA">
        <w:rPr>
          <w:color w:val="000000" w:themeColor="text1"/>
          <w:vertAlign w:val="superscript"/>
        </w:rPr>
        <w:t>22</w:t>
      </w:r>
      <w:r w:rsidRPr="001A31E9">
        <w:rPr>
          <w:color w:val="000000" w:themeColor="text1"/>
        </w:rPr>
        <w:t xml:space="preserve">, adult or aging models of quantifying and characterizing myelination are required. </w:t>
      </w:r>
      <w:r w:rsidR="00916DBC">
        <w:rPr>
          <w:color w:val="000000" w:themeColor="text1"/>
        </w:rPr>
        <w:t>Other protocols have been published isolating tissue from older rodents, although still during the developmental stages</w:t>
      </w:r>
      <w:r w:rsidR="003B3967">
        <w:rPr>
          <w:color w:val="000000" w:themeColor="text1"/>
          <w:vertAlign w:val="superscript"/>
        </w:rPr>
        <w:t>10,18,19</w:t>
      </w:r>
      <w:r w:rsidR="0023403A">
        <w:rPr>
          <w:color w:val="000000" w:themeColor="text1"/>
          <w:vertAlign w:val="superscript"/>
        </w:rPr>
        <w:t>,23</w:t>
      </w:r>
      <w:r w:rsidR="00916DBC">
        <w:rPr>
          <w:color w:val="000000" w:themeColor="text1"/>
        </w:rPr>
        <w:t xml:space="preserve">. </w:t>
      </w:r>
      <w:r w:rsidRPr="001A31E9">
        <w:rPr>
          <w:color w:val="000000" w:themeColor="text1"/>
        </w:rPr>
        <w:t xml:space="preserve">In addition, there may be intrinsic and extrinsic differences in oligodendrocytes and OPCs in the cerebellum compared to the spinal cord and other white matter tracts in the brain. CSC are also less suitable than cell-based </w:t>
      </w:r>
      <w:r w:rsidRPr="00B26DBA">
        <w:rPr>
          <w:iCs/>
          <w:color w:val="000000" w:themeColor="text1"/>
        </w:rPr>
        <w:t>in vitro systems</w:t>
      </w:r>
      <w:r w:rsidRPr="001A31E9">
        <w:rPr>
          <w:color w:val="000000" w:themeColor="text1"/>
        </w:rPr>
        <w:t xml:space="preserve"> for large-scale CRISPR or small molecule screens. </w:t>
      </w:r>
      <w:r w:rsidR="00140775" w:rsidRPr="001A31E9">
        <w:rPr>
          <w:color w:val="000000" w:themeColor="text1"/>
        </w:rPr>
        <w:t xml:space="preserve">Due to the initial tissue </w:t>
      </w:r>
      <w:r w:rsidR="003C4CFC">
        <w:rPr>
          <w:color w:val="000000" w:themeColor="text1"/>
        </w:rPr>
        <w:t>slicing</w:t>
      </w:r>
      <w:r w:rsidR="00140775" w:rsidRPr="001A31E9">
        <w:rPr>
          <w:color w:val="000000" w:themeColor="text1"/>
        </w:rPr>
        <w:t xml:space="preserve">, there is </w:t>
      </w:r>
      <w:r w:rsidR="00C77113">
        <w:rPr>
          <w:color w:val="000000" w:themeColor="text1"/>
        </w:rPr>
        <w:t xml:space="preserve">also </w:t>
      </w:r>
      <w:r w:rsidR="00140775" w:rsidRPr="001A31E9">
        <w:rPr>
          <w:color w:val="000000" w:themeColor="text1"/>
        </w:rPr>
        <w:t xml:space="preserve">an activation of </w:t>
      </w:r>
      <w:r w:rsidR="00AE5192" w:rsidRPr="001A31E9">
        <w:rPr>
          <w:color w:val="000000" w:themeColor="text1"/>
        </w:rPr>
        <w:t xml:space="preserve">brain-resident </w:t>
      </w:r>
      <w:r w:rsidR="00140775" w:rsidRPr="001A31E9">
        <w:rPr>
          <w:color w:val="000000" w:themeColor="text1"/>
        </w:rPr>
        <w:t>innate immune cells (</w:t>
      </w:r>
      <w:r w:rsidR="003C4CFC">
        <w:rPr>
          <w:color w:val="000000" w:themeColor="text1"/>
        </w:rPr>
        <w:t xml:space="preserve">i.e., </w:t>
      </w:r>
      <w:r w:rsidR="00140775" w:rsidRPr="001A31E9">
        <w:rPr>
          <w:color w:val="000000" w:themeColor="text1"/>
        </w:rPr>
        <w:t>microglia and astrocytes)</w:t>
      </w:r>
      <w:r w:rsidR="003C4CFC">
        <w:rPr>
          <w:color w:val="000000" w:themeColor="text1"/>
        </w:rPr>
        <w:t>,</w:t>
      </w:r>
      <w:r w:rsidR="00D967DA" w:rsidRPr="001A31E9">
        <w:rPr>
          <w:color w:val="000000" w:themeColor="text1"/>
        </w:rPr>
        <w:t xml:space="preserve"> </w:t>
      </w:r>
      <w:r w:rsidR="00457CE9" w:rsidRPr="001A31E9">
        <w:rPr>
          <w:color w:val="000000" w:themeColor="text1"/>
        </w:rPr>
        <w:t>a</w:t>
      </w:r>
      <w:r w:rsidR="002C628D">
        <w:rPr>
          <w:color w:val="000000" w:themeColor="text1"/>
        </w:rPr>
        <w:t>n</w:t>
      </w:r>
      <w:r w:rsidR="00457CE9" w:rsidRPr="001A31E9">
        <w:rPr>
          <w:color w:val="000000" w:themeColor="text1"/>
        </w:rPr>
        <w:t xml:space="preserve"> </w:t>
      </w:r>
      <w:r w:rsidR="002C628D">
        <w:rPr>
          <w:color w:val="000000" w:themeColor="text1"/>
        </w:rPr>
        <w:t>important</w:t>
      </w:r>
      <w:r w:rsidR="002C628D" w:rsidRPr="001A31E9" w:rsidDel="002C628D">
        <w:rPr>
          <w:color w:val="000000" w:themeColor="text1"/>
        </w:rPr>
        <w:t xml:space="preserve"> </w:t>
      </w:r>
      <w:r w:rsidR="00140775" w:rsidRPr="001A31E9">
        <w:rPr>
          <w:color w:val="000000" w:themeColor="text1"/>
        </w:rPr>
        <w:t>caveat to the system</w:t>
      </w:r>
      <w:r w:rsidR="00BF0CCA">
        <w:rPr>
          <w:color w:val="000000" w:themeColor="text1"/>
          <w:vertAlign w:val="superscript"/>
        </w:rPr>
        <w:t>2</w:t>
      </w:r>
      <w:r w:rsidR="0023403A">
        <w:rPr>
          <w:color w:val="000000" w:themeColor="text1"/>
          <w:vertAlign w:val="superscript"/>
        </w:rPr>
        <w:t>4</w:t>
      </w:r>
      <w:r w:rsidR="00140775" w:rsidRPr="001A31E9">
        <w:rPr>
          <w:color w:val="000000" w:themeColor="text1"/>
        </w:rPr>
        <w:t xml:space="preserve">. </w:t>
      </w:r>
      <w:r w:rsidRPr="001A31E9">
        <w:rPr>
          <w:color w:val="000000" w:themeColor="text1"/>
        </w:rPr>
        <w:t>Finally, peripheral immune cells play a large role in MS pathology</w:t>
      </w:r>
      <w:r w:rsidR="00415DCA" w:rsidRPr="001A31E9">
        <w:rPr>
          <w:color w:val="000000" w:themeColor="text1"/>
          <w:vertAlign w:val="superscript"/>
        </w:rPr>
        <w:t>2</w:t>
      </w:r>
      <w:r w:rsidR="0023403A">
        <w:rPr>
          <w:color w:val="000000" w:themeColor="text1"/>
          <w:vertAlign w:val="superscript"/>
        </w:rPr>
        <w:t>5</w:t>
      </w:r>
      <w:r w:rsidRPr="001A31E9">
        <w:rPr>
          <w:color w:val="000000" w:themeColor="text1"/>
        </w:rPr>
        <w:t>; CSC are devoid of peripheral cells</w:t>
      </w:r>
      <w:r w:rsidR="00415DCA" w:rsidRPr="001A31E9">
        <w:rPr>
          <w:color w:val="000000" w:themeColor="text1"/>
        </w:rPr>
        <w:t xml:space="preserve"> unless these cells are exogenously added,</w:t>
      </w:r>
      <w:r w:rsidRPr="001A31E9">
        <w:rPr>
          <w:color w:val="000000" w:themeColor="text1"/>
        </w:rPr>
        <w:t xml:space="preserve"> and thus </w:t>
      </w:r>
      <w:r w:rsidR="003C4CFC">
        <w:rPr>
          <w:color w:val="000000" w:themeColor="text1"/>
        </w:rPr>
        <w:t>are</w:t>
      </w:r>
      <w:r w:rsidR="003C4CFC" w:rsidRPr="001A31E9">
        <w:rPr>
          <w:color w:val="000000" w:themeColor="text1"/>
        </w:rPr>
        <w:t xml:space="preserve"> </w:t>
      </w:r>
      <w:r w:rsidR="00415DCA" w:rsidRPr="001A31E9">
        <w:rPr>
          <w:color w:val="000000" w:themeColor="text1"/>
        </w:rPr>
        <w:t>not an ideal</w:t>
      </w:r>
      <w:r w:rsidRPr="001A31E9">
        <w:rPr>
          <w:color w:val="000000" w:themeColor="text1"/>
        </w:rPr>
        <w:t xml:space="preserve"> model </w:t>
      </w:r>
      <w:r w:rsidR="00415DCA" w:rsidRPr="001A31E9">
        <w:rPr>
          <w:color w:val="000000" w:themeColor="text1"/>
        </w:rPr>
        <w:t xml:space="preserve">of </w:t>
      </w:r>
      <w:r w:rsidRPr="001A31E9">
        <w:rPr>
          <w:color w:val="000000" w:themeColor="text1"/>
        </w:rPr>
        <w:t>the inflammatory CNS milieu.</w:t>
      </w:r>
      <w:r w:rsidR="002C628D">
        <w:rPr>
          <w:color w:val="000000" w:themeColor="text1"/>
        </w:rPr>
        <w:t xml:space="preserve"> </w:t>
      </w:r>
    </w:p>
    <w:p w14:paraId="0D4CDF7A" w14:textId="592603BD" w:rsidR="00877CFB" w:rsidRPr="001A31E9" w:rsidRDefault="00877CFB" w:rsidP="00487C7F">
      <w:pPr>
        <w:rPr>
          <w:color w:val="000000" w:themeColor="text1"/>
        </w:rPr>
      </w:pPr>
    </w:p>
    <w:p w14:paraId="226A613F" w14:textId="3C2C1CE7" w:rsidR="00877CFB" w:rsidRPr="001A31E9" w:rsidRDefault="00583330" w:rsidP="00487C7F">
      <w:pPr>
        <w:rPr>
          <w:color w:val="000000" w:themeColor="text1"/>
        </w:rPr>
      </w:pPr>
      <w:r w:rsidRPr="001A31E9">
        <w:rPr>
          <w:color w:val="000000" w:themeColor="text1"/>
        </w:rPr>
        <w:t xml:space="preserve">The dissection portion of this protocol is perhaps the most critical. </w:t>
      </w:r>
      <w:r w:rsidR="00D967DA" w:rsidRPr="001A31E9">
        <w:rPr>
          <w:color w:val="000000" w:themeColor="text1"/>
        </w:rPr>
        <w:t>D</w:t>
      </w:r>
      <w:r w:rsidR="00877CFB" w:rsidRPr="001A31E9">
        <w:rPr>
          <w:color w:val="000000" w:themeColor="text1"/>
        </w:rPr>
        <w:t xml:space="preserve">issection steps must be undertaken with the utmost care, so as not to damage the tissue and underlying structure. Proper alignment of the brain along the tissue </w:t>
      </w:r>
      <w:r w:rsidR="00137E7D" w:rsidRPr="00137E7D">
        <w:rPr>
          <w:color w:val="000000" w:themeColor="text1"/>
        </w:rPr>
        <w:t>slicer</w:t>
      </w:r>
      <w:r w:rsidR="00877CFB" w:rsidRPr="001A31E9">
        <w:rPr>
          <w:color w:val="000000" w:themeColor="text1"/>
        </w:rPr>
        <w:t xml:space="preserve"> blade ensures minimal damage to the tissue and cells. In addition, careful dissection and separation of slices, as well as </w:t>
      </w:r>
      <w:r w:rsidR="00D967DA" w:rsidRPr="001A31E9">
        <w:rPr>
          <w:color w:val="000000" w:themeColor="text1"/>
        </w:rPr>
        <w:t xml:space="preserve">their </w:t>
      </w:r>
      <w:r w:rsidR="00877CFB" w:rsidRPr="001A31E9">
        <w:rPr>
          <w:color w:val="000000" w:themeColor="text1"/>
        </w:rPr>
        <w:t xml:space="preserve">transfer to the </w:t>
      </w:r>
      <w:r w:rsidR="00877CFB" w:rsidRPr="001A31E9">
        <w:rPr>
          <w:color w:val="000000" w:themeColor="text1"/>
        </w:rPr>
        <w:lastRenderedPageBreak/>
        <w:t xml:space="preserve">membranes for culture </w:t>
      </w:r>
      <w:r w:rsidRPr="001A31E9">
        <w:rPr>
          <w:color w:val="000000" w:themeColor="text1"/>
        </w:rPr>
        <w:t xml:space="preserve">are </w:t>
      </w:r>
      <w:r w:rsidR="00877CFB" w:rsidRPr="001A31E9">
        <w:rPr>
          <w:color w:val="000000" w:themeColor="text1"/>
        </w:rPr>
        <w:t xml:space="preserve">important. </w:t>
      </w:r>
      <w:r w:rsidR="004D53F6">
        <w:rPr>
          <w:color w:val="000000" w:themeColor="text1"/>
        </w:rPr>
        <w:t>T</w:t>
      </w:r>
      <w:r w:rsidR="00EC204C">
        <w:rPr>
          <w:color w:val="000000" w:themeColor="text1"/>
        </w:rPr>
        <w:t xml:space="preserve">he </w:t>
      </w:r>
      <w:r w:rsidR="00EC204C" w:rsidRPr="00DC2908">
        <w:rPr>
          <w:color w:val="000000" w:themeColor="text1"/>
        </w:rPr>
        <w:t xml:space="preserve">timeframes </w:t>
      </w:r>
      <w:r w:rsidR="00EC204C">
        <w:rPr>
          <w:color w:val="000000" w:themeColor="text1"/>
        </w:rPr>
        <w:t xml:space="preserve">outlined in this protocol </w:t>
      </w:r>
      <w:r w:rsidR="00EC204C" w:rsidRPr="00DC2908">
        <w:rPr>
          <w:color w:val="000000" w:themeColor="text1"/>
        </w:rPr>
        <w:t xml:space="preserve">have been optimized for </w:t>
      </w:r>
      <w:r w:rsidR="003C4CFC">
        <w:rPr>
          <w:color w:val="000000" w:themeColor="text1"/>
        </w:rPr>
        <w:t xml:space="preserve">the described </w:t>
      </w:r>
      <w:r w:rsidR="00227B1F">
        <w:rPr>
          <w:color w:val="000000" w:themeColor="text1"/>
        </w:rPr>
        <w:t>research but</w:t>
      </w:r>
      <w:r w:rsidR="00EC204C" w:rsidRPr="00DC2908">
        <w:rPr>
          <w:color w:val="000000" w:themeColor="text1"/>
        </w:rPr>
        <w:t xml:space="preserve"> may need to be adjusted for optimal results</w:t>
      </w:r>
      <w:r w:rsidR="002C628D">
        <w:rPr>
          <w:color w:val="000000" w:themeColor="text1"/>
        </w:rPr>
        <w:t xml:space="preserve"> in different studies</w:t>
      </w:r>
      <w:r w:rsidR="00EC204C" w:rsidRPr="00DC2908">
        <w:rPr>
          <w:color w:val="000000" w:themeColor="text1"/>
        </w:rPr>
        <w:t>.</w:t>
      </w:r>
      <w:r w:rsidR="00EC204C">
        <w:rPr>
          <w:color w:val="000000" w:themeColor="text1"/>
        </w:rPr>
        <w:t xml:space="preserve"> </w:t>
      </w:r>
      <w:r w:rsidR="003C4CFC" w:rsidRPr="001A31E9">
        <w:rPr>
          <w:color w:val="000000" w:themeColor="text1"/>
        </w:rPr>
        <w:t xml:space="preserve">This </w:t>
      </w:r>
      <w:r w:rsidR="00877CFB" w:rsidRPr="001A31E9">
        <w:rPr>
          <w:color w:val="000000" w:themeColor="text1"/>
        </w:rPr>
        <w:t xml:space="preserve">protocol </w:t>
      </w:r>
      <w:r w:rsidR="003C4CFC">
        <w:rPr>
          <w:color w:val="000000" w:themeColor="text1"/>
        </w:rPr>
        <w:t xml:space="preserve">will be </w:t>
      </w:r>
      <w:r w:rsidR="00877CFB" w:rsidRPr="001A31E9">
        <w:rPr>
          <w:color w:val="000000" w:themeColor="text1"/>
        </w:rPr>
        <w:t xml:space="preserve">useful for those that would like to </w:t>
      </w:r>
      <w:r w:rsidRPr="001A31E9">
        <w:rPr>
          <w:color w:val="000000" w:themeColor="text1"/>
        </w:rPr>
        <w:t>study</w:t>
      </w:r>
      <w:r w:rsidR="00877CFB" w:rsidRPr="001A31E9">
        <w:rPr>
          <w:color w:val="000000" w:themeColor="text1"/>
        </w:rPr>
        <w:t xml:space="preserve"> developmental myelination and myelin repair.</w:t>
      </w:r>
    </w:p>
    <w:p w14:paraId="4176BECA" w14:textId="77777777" w:rsidR="004536C1" w:rsidRPr="001A31E9" w:rsidRDefault="004536C1" w:rsidP="00487C7F">
      <w:pPr>
        <w:rPr>
          <w:color w:val="000000" w:themeColor="text1"/>
        </w:rPr>
      </w:pPr>
    </w:p>
    <w:p w14:paraId="038229A6" w14:textId="477FCEBA" w:rsidR="004536C1" w:rsidRPr="001A31E9" w:rsidRDefault="00F05879" w:rsidP="00487C7F">
      <w:pPr>
        <w:rPr>
          <w:color w:val="000000" w:themeColor="text1"/>
          <w:highlight w:val="white"/>
        </w:rPr>
      </w:pPr>
      <w:r w:rsidRPr="001A31E9">
        <w:rPr>
          <w:color w:val="000000" w:themeColor="text1"/>
        </w:rPr>
        <w:t xml:space="preserve">Of note, there is no cure for MS. While current therapies are quite effective at dampening the adaptive immune system, no current </w:t>
      </w:r>
      <w:r w:rsidR="00344699">
        <w:rPr>
          <w:color w:val="000000" w:themeColor="text1"/>
        </w:rPr>
        <w:t>therapy</w:t>
      </w:r>
      <w:r w:rsidR="00344699" w:rsidRPr="001A31E9">
        <w:rPr>
          <w:color w:val="000000" w:themeColor="text1"/>
        </w:rPr>
        <w:t xml:space="preserve"> </w:t>
      </w:r>
      <w:r w:rsidR="00B26DBA" w:rsidRPr="001A31E9">
        <w:rPr>
          <w:color w:val="000000" w:themeColor="text1"/>
        </w:rPr>
        <w:t>can</w:t>
      </w:r>
      <w:r w:rsidRPr="001A31E9">
        <w:rPr>
          <w:color w:val="000000" w:themeColor="text1"/>
        </w:rPr>
        <w:t xml:space="preserve"> halt progression. A failure of remyelination and subsequent neurodegeneration is thought to underlie </w:t>
      </w:r>
      <w:r w:rsidR="003C4CFC">
        <w:rPr>
          <w:color w:val="000000" w:themeColor="text1"/>
        </w:rPr>
        <w:t xml:space="preserve">the </w:t>
      </w:r>
      <w:r w:rsidRPr="001A31E9">
        <w:rPr>
          <w:color w:val="000000" w:themeColor="text1"/>
        </w:rPr>
        <w:t>progression of MS</w:t>
      </w:r>
      <w:r w:rsidR="00211CDC" w:rsidRPr="001A31E9">
        <w:rPr>
          <w:color w:val="000000" w:themeColor="text1"/>
          <w:vertAlign w:val="superscript"/>
        </w:rPr>
        <w:t>2</w:t>
      </w:r>
      <w:r w:rsidRPr="001A31E9">
        <w:rPr>
          <w:color w:val="000000" w:themeColor="text1"/>
        </w:rPr>
        <w:t>. The presence of OPCs in chronic MS lesions suggests that the failure of myelin repair might be due to an arrest in OPC differentiation. The use of CSC opens an avenue of discovery for myelin repair therapies that may help to reverse MS progression</w:t>
      </w:r>
      <w:r w:rsidR="00206F4A" w:rsidRPr="001A31E9">
        <w:rPr>
          <w:color w:val="000000" w:themeColor="text1"/>
        </w:rPr>
        <w:t xml:space="preserve"> and restore function</w:t>
      </w:r>
      <w:r w:rsidRPr="001A31E9">
        <w:rPr>
          <w:color w:val="000000" w:themeColor="text1"/>
        </w:rPr>
        <w:t>. Myelin repair therapy can also aid recovery in patients with spinal cord injury, where demyelinated tracts inhibit locomotor function</w:t>
      </w:r>
      <w:r w:rsidR="00415DCA" w:rsidRPr="001A31E9">
        <w:rPr>
          <w:color w:val="000000" w:themeColor="text1"/>
          <w:vertAlign w:val="superscript"/>
        </w:rPr>
        <w:t>2</w:t>
      </w:r>
      <w:r w:rsidR="0023403A">
        <w:rPr>
          <w:color w:val="000000" w:themeColor="text1"/>
          <w:vertAlign w:val="superscript"/>
        </w:rPr>
        <w:t>6</w:t>
      </w:r>
      <w:r w:rsidRPr="001A31E9">
        <w:rPr>
          <w:color w:val="000000" w:themeColor="text1"/>
        </w:rPr>
        <w:t xml:space="preserve">. Therefore, the significance of CSC lies in its suitability for </w:t>
      </w:r>
      <w:r w:rsidR="00206F4A" w:rsidRPr="001A31E9">
        <w:rPr>
          <w:color w:val="000000" w:themeColor="text1"/>
        </w:rPr>
        <w:t>identifying</w:t>
      </w:r>
      <w:r w:rsidRPr="001A31E9">
        <w:rPr>
          <w:color w:val="000000" w:themeColor="text1"/>
        </w:rPr>
        <w:t xml:space="preserve"> factors </w:t>
      </w:r>
      <w:r w:rsidR="00206F4A" w:rsidRPr="001A31E9">
        <w:rPr>
          <w:color w:val="000000" w:themeColor="text1"/>
        </w:rPr>
        <w:t>that affect</w:t>
      </w:r>
      <w:r w:rsidRPr="001A31E9">
        <w:rPr>
          <w:color w:val="000000" w:themeColor="text1"/>
        </w:rPr>
        <w:t xml:space="preserve"> mammalian </w:t>
      </w:r>
      <w:r w:rsidR="00145A10">
        <w:rPr>
          <w:color w:val="000000" w:themeColor="text1"/>
        </w:rPr>
        <w:t>de</w:t>
      </w:r>
      <w:r w:rsidR="00145A10" w:rsidRPr="005B2F2B">
        <w:rPr>
          <w:color w:val="000000" w:themeColor="text1"/>
        </w:rPr>
        <w:t xml:space="preserve">myelination </w:t>
      </w:r>
      <w:r w:rsidR="00145A10">
        <w:rPr>
          <w:color w:val="000000" w:themeColor="text1"/>
        </w:rPr>
        <w:t>and re</w:t>
      </w:r>
      <w:r w:rsidR="00145A10" w:rsidRPr="005B2F2B">
        <w:rPr>
          <w:color w:val="000000" w:themeColor="text1"/>
        </w:rPr>
        <w:t>myelination</w:t>
      </w:r>
      <w:r w:rsidR="00145A10" w:rsidRPr="001A31E9" w:rsidDel="00145A10">
        <w:rPr>
          <w:color w:val="000000" w:themeColor="text1"/>
        </w:rPr>
        <w:t xml:space="preserve"> </w:t>
      </w:r>
      <w:r w:rsidRPr="001A31E9">
        <w:rPr>
          <w:color w:val="000000" w:themeColor="text1"/>
        </w:rPr>
        <w:t>in a relatively high throughput manner</w:t>
      </w:r>
      <w:r w:rsidR="00583330" w:rsidRPr="001A31E9">
        <w:rPr>
          <w:color w:val="000000" w:themeColor="text1"/>
        </w:rPr>
        <w:t xml:space="preserve"> compared </w:t>
      </w:r>
      <w:r w:rsidR="00583330" w:rsidRPr="00B26DBA">
        <w:rPr>
          <w:color w:val="000000" w:themeColor="text1"/>
        </w:rPr>
        <w:t>to in vivo animal</w:t>
      </w:r>
      <w:r w:rsidR="00583330" w:rsidRPr="001A31E9">
        <w:rPr>
          <w:color w:val="000000" w:themeColor="text1"/>
        </w:rPr>
        <w:t xml:space="preserve"> models</w:t>
      </w:r>
      <w:r w:rsidRPr="001A31E9">
        <w:rPr>
          <w:color w:val="000000" w:themeColor="text1"/>
        </w:rPr>
        <w:t>. While many studies have used primary OPCs for screening compounds affecting differentiation, generating and isolating primary OPCs require</w:t>
      </w:r>
      <w:r w:rsidR="00344699">
        <w:rPr>
          <w:color w:val="000000" w:themeColor="text1"/>
        </w:rPr>
        <w:t>s</w:t>
      </w:r>
      <w:r w:rsidRPr="001A31E9">
        <w:rPr>
          <w:color w:val="000000" w:themeColor="text1"/>
        </w:rPr>
        <w:t xml:space="preserve"> laborious and sequential immunopanning</w:t>
      </w:r>
      <w:r w:rsidR="00BF0CCA">
        <w:rPr>
          <w:color w:val="000000" w:themeColor="text1"/>
          <w:vertAlign w:val="superscript"/>
        </w:rPr>
        <w:t>2</w:t>
      </w:r>
      <w:r w:rsidR="0023403A">
        <w:rPr>
          <w:color w:val="000000" w:themeColor="text1"/>
          <w:vertAlign w:val="superscript"/>
        </w:rPr>
        <w:t>7</w:t>
      </w:r>
      <w:r w:rsidRPr="001A31E9">
        <w:rPr>
          <w:color w:val="000000" w:themeColor="text1"/>
        </w:rPr>
        <w:t xml:space="preserve">. </w:t>
      </w:r>
      <w:r w:rsidR="00206F4A" w:rsidRPr="001A31E9">
        <w:rPr>
          <w:color w:val="000000" w:themeColor="text1"/>
        </w:rPr>
        <w:t xml:space="preserve">In addition, cell-based assays do not recapitulate the diversity </w:t>
      </w:r>
      <w:r w:rsidR="004A721C">
        <w:rPr>
          <w:color w:val="000000" w:themeColor="text1"/>
        </w:rPr>
        <w:t xml:space="preserve">and interaction </w:t>
      </w:r>
      <w:r w:rsidR="00206F4A" w:rsidRPr="001A31E9">
        <w:rPr>
          <w:color w:val="000000" w:themeColor="text1"/>
        </w:rPr>
        <w:t xml:space="preserve">of cell types present </w:t>
      </w:r>
      <w:r w:rsidR="00145A10" w:rsidRPr="00145A10">
        <w:rPr>
          <w:rFonts w:asciiTheme="minorHAnsi" w:hAnsiTheme="minorHAnsi" w:cstheme="minorHAnsi"/>
          <w:iCs/>
        </w:rPr>
        <w:t>in vivo</w:t>
      </w:r>
      <w:r w:rsidR="00206F4A" w:rsidRPr="001A31E9">
        <w:rPr>
          <w:color w:val="000000" w:themeColor="text1"/>
        </w:rPr>
        <w:t xml:space="preserve">. </w:t>
      </w:r>
      <w:r w:rsidRPr="001A31E9">
        <w:rPr>
          <w:color w:val="000000" w:themeColor="text1"/>
        </w:rPr>
        <w:t xml:space="preserve">Generating CSC from mice pups is a fast and cost-effective model for studying </w:t>
      </w:r>
      <w:r w:rsidR="00145A10">
        <w:rPr>
          <w:color w:val="000000" w:themeColor="text1"/>
        </w:rPr>
        <w:t>de</w:t>
      </w:r>
      <w:r w:rsidR="00145A10" w:rsidRPr="005B2F2B">
        <w:rPr>
          <w:color w:val="000000" w:themeColor="text1"/>
        </w:rPr>
        <w:t xml:space="preserve">myelination </w:t>
      </w:r>
      <w:r w:rsidR="00145A10">
        <w:rPr>
          <w:color w:val="000000" w:themeColor="text1"/>
        </w:rPr>
        <w:t>and re</w:t>
      </w:r>
      <w:r w:rsidR="00145A10" w:rsidRPr="005B2F2B">
        <w:rPr>
          <w:color w:val="000000" w:themeColor="text1"/>
        </w:rPr>
        <w:t>myelination</w:t>
      </w:r>
      <w:r w:rsidR="00145A10" w:rsidRPr="001A31E9" w:rsidDel="00145A10">
        <w:rPr>
          <w:color w:val="000000" w:themeColor="text1"/>
        </w:rPr>
        <w:t xml:space="preserve"> </w:t>
      </w:r>
      <w:r w:rsidRPr="001A31E9">
        <w:rPr>
          <w:color w:val="000000" w:themeColor="text1"/>
        </w:rPr>
        <w:t xml:space="preserve">that does not require expensive equipment or consumables. </w:t>
      </w:r>
      <w:r w:rsidRPr="001A31E9">
        <w:rPr>
          <w:color w:val="000000" w:themeColor="text1"/>
          <w:highlight w:val="white"/>
        </w:rPr>
        <w:t xml:space="preserve">Cerebellar slice cultures thus represent an invaluable quantitative model for recapitulating myelination in </w:t>
      </w:r>
      <w:r w:rsidR="003C4CFC">
        <w:rPr>
          <w:color w:val="000000" w:themeColor="text1"/>
          <w:highlight w:val="white"/>
        </w:rPr>
        <w:t>vitro</w:t>
      </w:r>
      <w:r w:rsidRPr="001A31E9">
        <w:rPr>
          <w:color w:val="000000" w:themeColor="text1"/>
          <w:highlight w:val="white"/>
        </w:rPr>
        <w:t xml:space="preserve"> </w:t>
      </w:r>
      <w:r w:rsidR="003C4CFC">
        <w:rPr>
          <w:color w:val="000000" w:themeColor="text1"/>
          <w:highlight w:val="white"/>
        </w:rPr>
        <w:t xml:space="preserve">and </w:t>
      </w:r>
      <w:r w:rsidRPr="001A31E9">
        <w:rPr>
          <w:color w:val="000000" w:themeColor="text1"/>
          <w:highlight w:val="white"/>
        </w:rPr>
        <w:t>enable drug discovery and basic science research.</w:t>
      </w:r>
    </w:p>
    <w:p w14:paraId="5EE6D319" w14:textId="77777777" w:rsidR="00F91EF6" w:rsidRPr="001A31E9" w:rsidRDefault="00F91EF6" w:rsidP="00487C7F">
      <w:pPr>
        <w:pBdr>
          <w:top w:val="nil"/>
          <w:left w:val="nil"/>
          <w:bottom w:val="nil"/>
          <w:right w:val="nil"/>
          <w:between w:val="nil"/>
        </w:pBdr>
        <w:rPr>
          <w:b/>
          <w:color w:val="000000" w:themeColor="text1"/>
        </w:rPr>
      </w:pPr>
    </w:p>
    <w:p w14:paraId="7FAA0C02" w14:textId="52745640" w:rsidR="009518C4" w:rsidRDefault="00F05879" w:rsidP="00487C7F">
      <w:pPr>
        <w:pBdr>
          <w:top w:val="nil"/>
          <w:left w:val="nil"/>
          <w:bottom w:val="nil"/>
          <w:right w:val="nil"/>
          <w:between w:val="nil"/>
        </w:pBdr>
        <w:rPr>
          <w:b/>
          <w:color w:val="000000" w:themeColor="text1"/>
        </w:rPr>
      </w:pPr>
      <w:r w:rsidRPr="001A31E9">
        <w:rPr>
          <w:b/>
          <w:color w:val="000000" w:themeColor="text1"/>
        </w:rPr>
        <w:t>ACKNOWLEDGMENTS</w:t>
      </w:r>
      <w:r w:rsidR="009518C4" w:rsidRPr="001A31E9">
        <w:rPr>
          <w:b/>
          <w:color w:val="000000" w:themeColor="text1"/>
        </w:rPr>
        <w:t>:</w:t>
      </w:r>
    </w:p>
    <w:p w14:paraId="315DF9AE" w14:textId="171D8187" w:rsidR="004536C1" w:rsidRPr="001A31E9" w:rsidRDefault="009518C4" w:rsidP="00487C7F">
      <w:pPr>
        <w:pBdr>
          <w:top w:val="nil"/>
          <w:left w:val="nil"/>
          <w:bottom w:val="nil"/>
          <w:right w:val="nil"/>
          <w:between w:val="nil"/>
        </w:pBdr>
        <w:rPr>
          <w:color w:val="000000" w:themeColor="text1"/>
        </w:rPr>
      </w:pPr>
      <w:r w:rsidRPr="001A31E9">
        <w:rPr>
          <w:color w:val="000000" w:themeColor="text1"/>
        </w:rPr>
        <w:t xml:space="preserve">The authors would like to thank </w:t>
      </w:r>
      <w:r w:rsidR="00F91EF6" w:rsidRPr="001A31E9">
        <w:rPr>
          <w:color w:val="000000" w:themeColor="text1"/>
        </w:rPr>
        <w:t>Yun-</w:t>
      </w:r>
      <w:proofErr w:type="gramStart"/>
      <w:r w:rsidR="00F91EF6" w:rsidRPr="001A31E9">
        <w:rPr>
          <w:color w:val="000000" w:themeColor="text1"/>
        </w:rPr>
        <w:t>An</w:t>
      </w:r>
      <w:proofErr w:type="gramEnd"/>
      <w:r w:rsidR="00F91EF6" w:rsidRPr="001A31E9">
        <w:rPr>
          <w:color w:val="000000" w:themeColor="text1"/>
        </w:rPr>
        <w:t xml:space="preserve"> Shen, Roxanne </w:t>
      </w:r>
      <w:proofErr w:type="spellStart"/>
      <w:r w:rsidR="00F91EF6" w:rsidRPr="001A31E9">
        <w:rPr>
          <w:color w:val="000000" w:themeColor="text1"/>
        </w:rPr>
        <w:t>Kyauk</w:t>
      </w:r>
      <w:proofErr w:type="spellEnd"/>
      <w:r w:rsidR="00F91EF6" w:rsidRPr="001A31E9">
        <w:rPr>
          <w:color w:val="000000" w:themeColor="text1"/>
        </w:rPr>
        <w:t xml:space="preserve">, and </w:t>
      </w:r>
      <w:r w:rsidRPr="001A31E9">
        <w:rPr>
          <w:color w:val="000000" w:themeColor="text1"/>
        </w:rPr>
        <w:t xml:space="preserve">Chris Bohlen for constructive comments </w:t>
      </w:r>
      <w:r w:rsidR="00F91EF6" w:rsidRPr="001A31E9">
        <w:rPr>
          <w:color w:val="000000" w:themeColor="text1"/>
        </w:rPr>
        <w:t>and input on this article</w:t>
      </w:r>
      <w:r w:rsidRPr="001A31E9">
        <w:rPr>
          <w:color w:val="000000" w:themeColor="text1"/>
        </w:rPr>
        <w:t xml:space="preserve">. In addition, the authors acknowledge </w:t>
      </w:r>
      <w:r w:rsidR="00392247" w:rsidRPr="001A31E9">
        <w:rPr>
          <w:color w:val="000000" w:themeColor="text1"/>
        </w:rPr>
        <w:t>contributions</w:t>
      </w:r>
      <w:r w:rsidRPr="001A31E9">
        <w:rPr>
          <w:color w:val="000000" w:themeColor="text1"/>
        </w:rPr>
        <w:t xml:space="preserve"> from Charles </w:t>
      </w:r>
      <w:proofErr w:type="spellStart"/>
      <w:r w:rsidRPr="001A31E9">
        <w:rPr>
          <w:color w:val="000000" w:themeColor="text1"/>
        </w:rPr>
        <w:t>ffrench</w:t>
      </w:r>
      <w:proofErr w:type="spellEnd"/>
      <w:r w:rsidRPr="001A31E9">
        <w:rPr>
          <w:color w:val="000000" w:themeColor="text1"/>
        </w:rPr>
        <w:t xml:space="preserve">-Constant, Andrew </w:t>
      </w:r>
      <w:proofErr w:type="spellStart"/>
      <w:r w:rsidRPr="001A31E9">
        <w:rPr>
          <w:color w:val="000000" w:themeColor="text1"/>
        </w:rPr>
        <w:t>Jarjour</w:t>
      </w:r>
      <w:proofErr w:type="spellEnd"/>
      <w:r w:rsidRPr="001A31E9">
        <w:rPr>
          <w:color w:val="000000" w:themeColor="text1"/>
        </w:rPr>
        <w:t xml:space="preserve">, Veronique </w:t>
      </w:r>
      <w:proofErr w:type="spellStart"/>
      <w:r w:rsidRPr="001A31E9">
        <w:rPr>
          <w:color w:val="000000" w:themeColor="text1"/>
        </w:rPr>
        <w:t>Miron</w:t>
      </w:r>
      <w:proofErr w:type="spellEnd"/>
      <w:r w:rsidRPr="001A31E9">
        <w:rPr>
          <w:color w:val="000000" w:themeColor="text1"/>
        </w:rPr>
        <w:t xml:space="preserve">, and David </w:t>
      </w:r>
      <w:proofErr w:type="spellStart"/>
      <w:r w:rsidRPr="001A31E9">
        <w:rPr>
          <w:color w:val="000000" w:themeColor="text1"/>
        </w:rPr>
        <w:t>Rowitch</w:t>
      </w:r>
      <w:proofErr w:type="spellEnd"/>
      <w:r w:rsidRPr="001A31E9">
        <w:rPr>
          <w:color w:val="000000" w:themeColor="text1"/>
        </w:rPr>
        <w:t xml:space="preserve"> </w:t>
      </w:r>
      <w:r w:rsidR="00615C8E" w:rsidRPr="001A31E9">
        <w:rPr>
          <w:color w:val="000000" w:themeColor="text1"/>
        </w:rPr>
        <w:t>i</w:t>
      </w:r>
      <w:r w:rsidRPr="001A31E9">
        <w:rPr>
          <w:color w:val="000000" w:themeColor="text1"/>
        </w:rPr>
        <w:t xml:space="preserve">n early development of </w:t>
      </w:r>
      <w:r w:rsidR="00392247" w:rsidRPr="001A31E9">
        <w:rPr>
          <w:color w:val="000000" w:themeColor="text1"/>
        </w:rPr>
        <w:t>related methodology</w:t>
      </w:r>
      <w:r w:rsidRPr="001A31E9">
        <w:rPr>
          <w:color w:val="000000" w:themeColor="text1"/>
        </w:rPr>
        <w:t xml:space="preserve"> previously published</w:t>
      </w:r>
      <w:r w:rsidR="00BF0CCA">
        <w:rPr>
          <w:color w:val="000000" w:themeColor="text1"/>
          <w:vertAlign w:val="superscript"/>
        </w:rPr>
        <w:t>11,12,13</w:t>
      </w:r>
      <w:r w:rsidRPr="001A31E9">
        <w:rPr>
          <w:color w:val="000000" w:themeColor="text1"/>
        </w:rPr>
        <w:t>.</w:t>
      </w:r>
    </w:p>
    <w:p w14:paraId="7D404413" w14:textId="77777777" w:rsidR="004536C1" w:rsidRPr="001A31E9" w:rsidRDefault="004536C1" w:rsidP="00487C7F">
      <w:pPr>
        <w:rPr>
          <w:b/>
          <w:color w:val="000000" w:themeColor="text1"/>
        </w:rPr>
      </w:pPr>
    </w:p>
    <w:p w14:paraId="25809220" w14:textId="10CA62EE" w:rsidR="004536C1" w:rsidRDefault="00F05879" w:rsidP="00487C7F">
      <w:pPr>
        <w:pBdr>
          <w:top w:val="nil"/>
          <w:left w:val="nil"/>
          <w:bottom w:val="nil"/>
          <w:right w:val="nil"/>
          <w:between w:val="nil"/>
        </w:pBdr>
        <w:rPr>
          <w:b/>
          <w:color w:val="000000" w:themeColor="text1"/>
        </w:rPr>
      </w:pPr>
      <w:r w:rsidRPr="001A31E9">
        <w:rPr>
          <w:b/>
          <w:color w:val="000000" w:themeColor="text1"/>
        </w:rPr>
        <w:t xml:space="preserve">DISCLOSURES: </w:t>
      </w:r>
    </w:p>
    <w:p w14:paraId="272D0C6E" w14:textId="6223A21F" w:rsidR="00A602F5" w:rsidRPr="00AE5192" w:rsidRDefault="00A602F5" w:rsidP="00487C7F">
      <w:pPr>
        <w:pBdr>
          <w:top w:val="nil"/>
          <w:left w:val="nil"/>
          <w:bottom w:val="nil"/>
          <w:right w:val="nil"/>
          <w:between w:val="nil"/>
        </w:pBdr>
        <w:rPr>
          <w:color w:val="000000" w:themeColor="text1"/>
        </w:rPr>
      </w:pPr>
      <w:r w:rsidRPr="00AE5192">
        <w:rPr>
          <w:color w:val="000000" w:themeColor="text1"/>
        </w:rPr>
        <w:t>The authors are employees of Genentech, Inc.</w:t>
      </w:r>
      <w:r w:rsidR="009518C4" w:rsidRPr="00AE5192">
        <w:rPr>
          <w:color w:val="000000" w:themeColor="text1"/>
        </w:rPr>
        <w:t>, a member of the Roche Group.</w:t>
      </w:r>
    </w:p>
    <w:p w14:paraId="5A88BC7D" w14:textId="77777777" w:rsidR="004536C1" w:rsidRPr="001A31E9" w:rsidRDefault="004536C1" w:rsidP="00487C7F">
      <w:pPr>
        <w:rPr>
          <w:color w:val="000000" w:themeColor="text1"/>
        </w:rPr>
      </w:pPr>
    </w:p>
    <w:p w14:paraId="72951B86" w14:textId="0D2AA00C" w:rsidR="000020D8" w:rsidRPr="001A31E9" w:rsidRDefault="00F05879" w:rsidP="00487C7F">
      <w:pPr>
        <w:rPr>
          <w:b/>
          <w:color w:val="000000" w:themeColor="text1"/>
        </w:rPr>
      </w:pPr>
      <w:r w:rsidRPr="001A31E9">
        <w:rPr>
          <w:b/>
          <w:color w:val="000000" w:themeColor="text1"/>
        </w:rPr>
        <w:t>REFERENCES:</w:t>
      </w:r>
      <w:r w:rsidRPr="001A31E9">
        <w:rPr>
          <w:color w:val="000000" w:themeColor="text1"/>
        </w:rPr>
        <w:t xml:space="preserve"> </w:t>
      </w:r>
    </w:p>
    <w:p w14:paraId="753789B3" w14:textId="77777777" w:rsidR="0023403A" w:rsidRPr="007B0119" w:rsidRDefault="0023403A" w:rsidP="00487C7F">
      <w:pPr>
        <w:pStyle w:val="ListParagraph"/>
        <w:numPr>
          <w:ilvl w:val="0"/>
          <w:numId w:val="22"/>
        </w:numPr>
        <w:ind w:left="0" w:firstLine="0"/>
        <w:rPr>
          <w:color w:val="000000" w:themeColor="text1"/>
        </w:rPr>
      </w:pPr>
      <w:bookmarkStart w:id="2" w:name="_heading=h.od1scxoycjwn" w:colFirst="0" w:colLast="0"/>
      <w:bookmarkEnd w:id="2"/>
      <w:r w:rsidRPr="00AE5192">
        <w:rPr>
          <w:color w:val="000000" w:themeColor="text1"/>
        </w:rPr>
        <w:t xml:space="preserve">Purves D., Augustine G. J., Fitzpatrick D. Neuroscience. 2nd edition. Sunderland (MA): Sinauer Associates. Increased Conduction Velocity as </w:t>
      </w:r>
      <w:r w:rsidRPr="007B0119">
        <w:rPr>
          <w:color w:val="000000" w:themeColor="text1"/>
        </w:rPr>
        <w:t>a Result of Myelination (2001).</w:t>
      </w:r>
    </w:p>
    <w:p w14:paraId="6EAA9D9F" w14:textId="374AA41B" w:rsidR="0023403A" w:rsidRPr="00AE5192" w:rsidRDefault="0023403A" w:rsidP="00487C7F">
      <w:pPr>
        <w:pStyle w:val="ListParagraph"/>
        <w:widowControl/>
        <w:numPr>
          <w:ilvl w:val="0"/>
          <w:numId w:val="22"/>
        </w:numPr>
        <w:autoSpaceDE/>
        <w:autoSpaceDN/>
        <w:adjustRightInd/>
        <w:ind w:left="0" w:firstLine="0"/>
        <w:jc w:val="left"/>
        <w:rPr>
          <w:rFonts w:eastAsia="Times New Roman"/>
          <w:color w:val="000000" w:themeColor="text1"/>
        </w:rPr>
      </w:pPr>
      <w:r w:rsidRPr="00AE5192">
        <w:rPr>
          <w:rFonts w:eastAsia="Times New Roman"/>
          <w:color w:val="000000" w:themeColor="text1"/>
          <w:shd w:val="clear" w:color="auto" w:fill="FFFFFF"/>
        </w:rPr>
        <w:t>Dutta, R., Trapp, B. D. Mechanisms of neuronal dysfunction and degeneration in multiple sclerosis. </w:t>
      </w:r>
      <w:r>
        <w:rPr>
          <w:rFonts w:eastAsia="Times New Roman"/>
          <w:i/>
          <w:iCs/>
          <w:color w:val="000000" w:themeColor="text1"/>
          <w:shd w:val="clear" w:color="auto" w:fill="FFFFFF"/>
        </w:rPr>
        <w:t>Progress in Neurobiology</w:t>
      </w:r>
      <w:r>
        <w:rPr>
          <w:rFonts w:eastAsia="Times New Roman"/>
          <w:color w:val="000000" w:themeColor="text1"/>
          <w:shd w:val="clear" w:color="auto" w:fill="FFFFFF"/>
        </w:rPr>
        <w:t>.</w:t>
      </w:r>
      <w:r w:rsidRPr="00BE2630">
        <w:rPr>
          <w:rFonts w:eastAsia="Times New Roman"/>
          <w:b/>
          <w:bCs/>
          <w:color w:val="000000" w:themeColor="text1"/>
          <w:shd w:val="clear" w:color="auto" w:fill="FFFFFF"/>
        </w:rPr>
        <w:t> </w:t>
      </w:r>
      <w:r w:rsidRPr="00BE2630">
        <w:rPr>
          <w:rFonts w:eastAsia="Times New Roman"/>
          <w:b/>
          <w:bCs/>
          <w:iCs/>
          <w:color w:val="000000" w:themeColor="text1"/>
          <w:shd w:val="clear" w:color="auto" w:fill="FFFFFF"/>
        </w:rPr>
        <w:t>93</w:t>
      </w:r>
      <w:r>
        <w:rPr>
          <w:rFonts w:eastAsia="Times New Roman"/>
          <w:iCs/>
          <w:color w:val="000000" w:themeColor="text1"/>
          <w:shd w:val="clear" w:color="auto" w:fill="FFFFFF"/>
        </w:rPr>
        <w:t xml:space="preserve"> </w:t>
      </w:r>
      <w:r w:rsidRPr="007B0119">
        <w:rPr>
          <w:rFonts w:eastAsia="Times New Roman"/>
          <w:color w:val="000000" w:themeColor="text1"/>
          <w:shd w:val="clear" w:color="auto" w:fill="FFFFFF"/>
        </w:rPr>
        <w:t>(1), 1</w:t>
      </w:r>
      <w:r w:rsidR="00F42E3C" w:rsidRPr="00145A10">
        <w:rPr>
          <w:rFonts w:eastAsia="Times New Roman"/>
          <w:color w:val="000000" w:themeColor="text1"/>
          <w:shd w:val="clear" w:color="auto" w:fill="FFFFFF"/>
        </w:rPr>
        <w:t>–</w:t>
      </w:r>
      <w:r w:rsidRPr="00AE5192">
        <w:rPr>
          <w:rFonts w:eastAsia="Times New Roman"/>
          <w:color w:val="000000" w:themeColor="text1"/>
          <w:shd w:val="clear" w:color="auto" w:fill="FFFFFF"/>
        </w:rPr>
        <w:t xml:space="preserve">12 (2011). </w:t>
      </w:r>
    </w:p>
    <w:p w14:paraId="226DD7DF" w14:textId="67CB975E" w:rsidR="0023403A" w:rsidRPr="007B0119" w:rsidRDefault="0023403A" w:rsidP="00487C7F">
      <w:pPr>
        <w:pStyle w:val="ListParagraph"/>
        <w:numPr>
          <w:ilvl w:val="0"/>
          <w:numId w:val="22"/>
        </w:numPr>
        <w:ind w:left="0" w:firstLine="0"/>
        <w:rPr>
          <w:color w:val="000000" w:themeColor="text1"/>
        </w:rPr>
      </w:pPr>
      <w:r w:rsidRPr="007B0119">
        <w:rPr>
          <w:color w:val="000000" w:themeColor="text1"/>
        </w:rPr>
        <w:t>Trapp B</w:t>
      </w:r>
      <w:r w:rsidR="00BE2630">
        <w:rPr>
          <w:color w:val="000000" w:themeColor="text1"/>
        </w:rPr>
        <w:t xml:space="preserve">. </w:t>
      </w:r>
      <w:r w:rsidRPr="007B0119">
        <w:rPr>
          <w:color w:val="000000" w:themeColor="text1"/>
        </w:rPr>
        <w:t>D</w:t>
      </w:r>
      <w:r w:rsidR="00BE2630">
        <w:rPr>
          <w:color w:val="000000" w:themeColor="text1"/>
        </w:rPr>
        <w:t>.</w:t>
      </w:r>
      <w:r w:rsidRPr="007B0119">
        <w:rPr>
          <w:color w:val="000000" w:themeColor="text1"/>
        </w:rPr>
        <w:t xml:space="preserve">, Nave K-A. Multiple sclerosis: an immune or neurodegenerative disorder? </w:t>
      </w:r>
      <w:r w:rsidRPr="007B0119">
        <w:rPr>
          <w:i/>
          <w:color w:val="000000" w:themeColor="text1"/>
        </w:rPr>
        <w:t>Ann</w:t>
      </w:r>
      <w:r>
        <w:rPr>
          <w:i/>
          <w:color w:val="000000" w:themeColor="text1"/>
        </w:rPr>
        <w:t>ual</w:t>
      </w:r>
      <w:r w:rsidRPr="007B0119">
        <w:rPr>
          <w:i/>
          <w:color w:val="000000" w:themeColor="text1"/>
        </w:rPr>
        <w:t xml:space="preserve"> Rev</w:t>
      </w:r>
      <w:r>
        <w:rPr>
          <w:i/>
          <w:color w:val="000000" w:themeColor="text1"/>
        </w:rPr>
        <w:t>iew of</w:t>
      </w:r>
      <w:r w:rsidRPr="007B0119">
        <w:rPr>
          <w:i/>
          <w:color w:val="000000" w:themeColor="text1"/>
        </w:rPr>
        <w:t xml:space="preserve"> Neurosci</w:t>
      </w:r>
      <w:r>
        <w:rPr>
          <w:i/>
          <w:color w:val="000000" w:themeColor="text1"/>
        </w:rPr>
        <w:t>ence</w:t>
      </w:r>
      <w:r w:rsidRPr="007B0119">
        <w:rPr>
          <w:i/>
          <w:color w:val="000000" w:themeColor="text1"/>
        </w:rPr>
        <w:t>.</w:t>
      </w:r>
      <w:r w:rsidRPr="007B0119">
        <w:rPr>
          <w:color w:val="000000" w:themeColor="text1"/>
        </w:rPr>
        <w:t xml:space="preserve"> </w:t>
      </w:r>
      <w:r w:rsidRPr="00BE2630">
        <w:rPr>
          <w:b/>
          <w:bCs/>
          <w:color w:val="000000" w:themeColor="text1"/>
        </w:rPr>
        <w:t>31</w:t>
      </w:r>
      <w:r>
        <w:rPr>
          <w:color w:val="000000" w:themeColor="text1"/>
        </w:rPr>
        <w:t xml:space="preserve">, </w:t>
      </w:r>
      <w:r w:rsidRPr="007B0119">
        <w:rPr>
          <w:color w:val="000000" w:themeColor="text1"/>
        </w:rPr>
        <w:t>247–269 (2008).</w:t>
      </w:r>
    </w:p>
    <w:p w14:paraId="6AFF4A45" w14:textId="2A6185A2" w:rsidR="0023403A" w:rsidRPr="007B0119" w:rsidRDefault="0023403A" w:rsidP="00487C7F">
      <w:pPr>
        <w:pStyle w:val="ListParagraph"/>
        <w:numPr>
          <w:ilvl w:val="0"/>
          <w:numId w:val="22"/>
        </w:numPr>
        <w:ind w:left="0" w:firstLine="0"/>
        <w:rPr>
          <w:color w:val="000000" w:themeColor="text1"/>
        </w:rPr>
      </w:pPr>
      <w:proofErr w:type="spellStart"/>
      <w:r w:rsidRPr="007B0119">
        <w:rPr>
          <w:color w:val="000000" w:themeColor="text1"/>
        </w:rPr>
        <w:t>Bradl</w:t>
      </w:r>
      <w:proofErr w:type="spellEnd"/>
      <w:r w:rsidRPr="007B0119">
        <w:rPr>
          <w:color w:val="000000" w:themeColor="text1"/>
        </w:rPr>
        <w:t>, M.,</w:t>
      </w:r>
      <w:r w:rsidR="00BE2630">
        <w:rPr>
          <w:color w:val="000000" w:themeColor="text1"/>
        </w:rPr>
        <w:t xml:space="preserve"> </w:t>
      </w:r>
      <w:proofErr w:type="spellStart"/>
      <w:r w:rsidRPr="007B0119">
        <w:rPr>
          <w:color w:val="000000" w:themeColor="text1"/>
        </w:rPr>
        <w:t>Lassmann</w:t>
      </w:r>
      <w:proofErr w:type="spellEnd"/>
      <w:r w:rsidRPr="007B0119">
        <w:rPr>
          <w:color w:val="000000" w:themeColor="text1"/>
        </w:rPr>
        <w:t xml:space="preserve">, H. Oligodendrocytes: biology and pathology. </w:t>
      </w:r>
      <w:r w:rsidRPr="007B0119">
        <w:rPr>
          <w:i/>
          <w:color w:val="000000" w:themeColor="text1"/>
        </w:rPr>
        <w:t xml:space="preserve">Acta </w:t>
      </w:r>
      <w:proofErr w:type="spellStart"/>
      <w:r>
        <w:rPr>
          <w:i/>
          <w:color w:val="000000" w:themeColor="text1"/>
        </w:rPr>
        <w:t>N</w:t>
      </w:r>
      <w:r w:rsidRPr="007B0119">
        <w:rPr>
          <w:i/>
          <w:color w:val="000000" w:themeColor="text1"/>
        </w:rPr>
        <w:t>europathologica</w:t>
      </w:r>
      <w:proofErr w:type="spellEnd"/>
      <w:r>
        <w:rPr>
          <w:color w:val="000000" w:themeColor="text1"/>
        </w:rPr>
        <w:t>.</w:t>
      </w:r>
      <w:r w:rsidRPr="007B0119">
        <w:rPr>
          <w:color w:val="000000" w:themeColor="text1"/>
        </w:rPr>
        <w:t xml:space="preserve"> </w:t>
      </w:r>
      <w:r w:rsidRPr="00BE2630">
        <w:rPr>
          <w:b/>
          <w:bCs/>
          <w:color w:val="000000" w:themeColor="text1"/>
        </w:rPr>
        <w:t>119</w:t>
      </w:r>
      <w:r>
        <w:rPr>
          <w:color w:val="000000" w:themeColor="text1"/>
        </w:rPr>
        <w:t xml:space="preserve"> </w:t>
      </w:r>
      <w:r w:rsidRPr="007B0119">
        <w:rPr>
          <w:color w:val="000000" w:themeColor="text1"/>
        </w:rPr>
        <w:t>(1), 37–53 (2010).</w:t>
      </w:r>
    </w:p>
    <w:p w14:paraId="5ED1251D" w14:textId="27B91334" w:rsidR="0023403A" w:rsidRDefault="0023403A" w:rsidP="00487C7F">
      <w:pPr>
        <w:pStyle w:val="ListParagraph"/>
        <w:numPr>
          <w:ilvl w:val="0"/>
          <w:numId w:val="22"/>
        </w:numPr>
        <w:ind w:left="0" w:firstLine="0"/>
        <w:rPr>
          <w:color w:val="000000" w:themeColor="text1"/>
        </w:rPr>
      </w:pPr>
      <w:proofErr w:type="spellStart"/>
      <w:r w:rsidRPr="007B0119">
        <w:rPr>
          <w:color w:val="000000" w:themeColor="text1"/>
        </w:rPr>
        <w:t>Domingues</w:t>
      </w:r>
      <w:proofErr w:type="spellEnd"/>
      <w:r w:rsidRPr="007B0119">
        <w:rPr>
          <w:color w:val="000000" w:themeColor="text1"/>
        </w:rPr>
        <w:t xml:space="preserve">, H. S., Portugal, C. C., </w:t>
      </w:r>
      <w:proofErr w:type="spellStart"/>
      <w:r w:rsidRPr="007B0119">
        <w:rPr>
          <w:color w:val="000000" w:themeColor="text1"/>
        </w:rPr>
        <w:t>Socodato</w:t>
      </w:r>
      <w:proofErr w:type="spellEnd"/>
      <w:r w:rsidRPr="007B0119">
        <w:rPr>
          <w:color w:val="000000" w:themeColor="text1"/>
        </w:rPr>
        <w:t xml:space="preserve">, R., </w:t>
      </w:r>
      <w:proofErr w:type="spellStart"/>
      <w:r w:rsidRPr="007B0119">
        <w:rPr>
          <w:color w:val="000000" w:themeColor="text1"/>
        </w:rPr>
        <w:t>Relvas</w:t>
      </w:r>
      <w:proofErr w:type="spellEnd"/>
      <w:r w:rsidRPr="007B0119">
        <w:rPr>
          <w:color w:val="000000" w:themeColor="text1"/>
        </w:rPr>
        <w:t xml:space="preserve">, J. B. Oligodendrocyte, Astrocyte, and Microglia Crosstalk in Myelin Development, Damage, and Repair. </w:t>
      </w:r>
      <w:r w:rsidRPr="007B0119">
        <w:rPr>
          <w:i/>
          <w:color w:val="000000" w:themeColor="text1"/>
        </w:rPr>
        <w:t xml:space="preserve">Frontiers in </w:t>
      </w:r>
      <w:r>
        <w:rPr>
          <w:i/>
          <w:color w:val="000000" w:themeColor="text1"/>
        </w:rPr>
        <w:t>C</w:t>
      </w:r>
      <w:r w:rsidRPr="007B0119">
        <w:rPr>
          <w:i/>
          <w:color w:val="000000" w:themeColor="text1"/>
        </w:rPr>
        <w:t xml:space="preserve">ell and </w:t>
      </w:r>
      <w:r>
        <w:rPr>
          <w:i/>
          <w:color w:val="000000" w:themeColor="text1"/>
        </w:rPr>
        <w:t>D</w:t>
      </w:r>
      <w:r w:rsidRPr="007B0119">
        <w:rPr>
          <w:i/>
          <w:color w:val="000000" w:themeColor="text1"/>
        </w:rPr>
        <w:t xml:space="preserve">evelopmental </w:t>
      </w:r>
      <w:r>
        <w:rPr>
          <w:i/>
          <w:color w:val="000000" w:themeColor="text1"/>
        </w:rPr>
        <w:t>B</w:t>
      </w:r>
      <w:r w:rsidRPr="007B0119">
        <w:rPr>
          <w:i/>
          <w:color w:val="000000" w:themeColor="text1"/>
        </w:rPr>
        <w:t>iology</w:t>
      </w:r>
      <w:r>
        <w:rPr>
          <w:color w:val="000000" w:themeColor="text1"/>
        </w:rPr>
        <w:t>.</w:t>
      </w:r>
      <w:r w:rsidRPr="007B0119">
        <w:rPr>
          <w:color w:val="000000" w:themeColor="text1"/>
        </w:rPr>
        <w:t xml:space="preserve"> </w:t>
      </w:r>
      <w:r w:rsidRPr="00BE2630">
        <w:rPr>
          <w:b/>
          <w:bCs/>
          <w:color w:val="000000" w:themeColor="text1"/>
        </w:rPr>
        <w:t>4</w:t>
      </w:r>
      <w:r w:rsidRPr="007B0119">
        <w:rPr>
          <w:color w:val="000000" w:themeColor="text1"/>
        </w:rPr>
        <w:t>, 71 (2016).</w:t>
      </w:r>
    </w:p>
    <w:p w14:paraId="1889A0AE" w14:textId="38E16657" w:rsidR="0023403A" w:rsidRDefault="0023403A" w:rsidP="00487C7F">
      <w:pPr>
        <w:pStyle w:val="ListParagraph"/>
        <w:numPr>
          <w:ilvl w:val="0"/>
          <w:numId w:val="22"/>
        </w:numPr>
        <w:ind w:left="0" w:firstLine="0"/>
        <w:rPr>
          <w:color w:val="000000" w:themeColor="text1"/>
        </w:rPr>
      </w:pPr>
      <w:r>
        <w:rPr>
          <w:color w:val="000000" w:themeColor="text1"/>
        </w:rPr>
        <w:t xml:space="preserve">Nave, K. A., Werner, H. B. Myelination of the nervous system: mechanisms and functions. </w:t>
      </w:r>
      <w:r w:rsidRPr="00A773B1">
        <w:rPr>
          <w:i/>
          <w:color w:val="000000" w:themeColor="text1"/>
        </w:rPr>
        <w:lastRenderedPageBreak/>
        <w:t>Ann</w:t>
      </w:r>
      <w:r>
        <w:rPr>
          <w:i/>
          <w:color w:val="000000" w:themeColor="text1"/>
        </w:rPr>
        <w:t>ual</w:t>
      </w:r>
      <w:r w:rsidRPr="00A773B1">
        <w:rPr>
          <w:i/>
          <w:color w:val="000000" w:themeColor="text1"/>
        </w:rPr>
        <w:t xml:space="preserve"> Rev</w:t>
      </w:r>
      <w:r>
        <w:rPr>
          <w:i/>
          <w:color w:val="000000" w:themeColor="text1"/>
        </w:rPr>
        <w:t>iew</w:t>
      </w:r>
      <w:r w:rsidRPr="00A773B1">
        <w:rPr>
          <w:i/>
          <w:color w:val="000000" w:themeColor="text1"/>
        </w:rPr>
        <w:t xml:space="preserve"> </w:t>
      </w:r>
      <w:r>
        <w:rPr>
          <w:i/>
          <w:color w:val="000000" w:themeColor="text1"/>
        </w:rPr>
        <w:t xml:space="preserve">of </w:t>
      </w:r>
      <w:r w:rsidRPr="00A773B1">
        <w:rPr>
          <w:i/>
          <w:color w:val="000000" w:themeColor="text1"/>
        </w:rPr>
        <w:t xml:space="preserve">Cell </w:t>
      </w:r>
      <w:r>
        <w:rPr>
          <w:i/>
          <w:color w:val="000000" w:themeColor="text1"/>
        </w:rPr>
        <w:t xml:space="preserve">and </w:t>
      </w:r>
      <w:r w:rsidRPr="00A773B1">
        <w:rPr>
          <w:i/>
          <w:color w:val="000000" w:themeColor="text1"/>
        </w:rPr>
        <w:t>Dev</w:t>
      </w:r>
      <w:r>
        <w:rPr>
          <w:i/>
          <w:color w:val="000000" w:themeColor="text1"/>
        </w:rPr>
        <w:t>elopmental</w:t>
      </w:r>
      <w:r w:rsidRPr="00A773B1">
        <w:rPr>
          <w:i/>
          <w:color w:val="000000" w:themeColor="text1"/>
        </w:rPr>
        <w:t xml:space="preserve"> Biol</w:t>
      </w:r>
      <w:r>
        <w:rPr>
          <w:i/>
          <w:color w:val="000000" w:themeColor="text1"/>
        </w:rPr>
        <w:t>ogy</w:t>
      </w:r>
      <w:r>
        <w:rPr>
          <w:color w:val="000000" w:themeColor="text1"/>
        </w:rPr>
        <w:t xml:space="preserve">. </w:t>
      </w:r>
      <w:r w:rsidRPr="00DA2F01">
        <w:rPr>
          <w:b/>
          <w:bCs/>
          <w:color w:val="000000" w:themeColor="text1"/>
        </w:rPr>
        <w:t>30</w:t>
      </w:r>
      <w:r>
        <w:rPr>
          <w:color w:val="000000" w:themeColor="text1"/>
        </w:rPr>
        <w:t>, 503</w:t>
      </w:r>
      <w:r w:rsidR="00F42E3C" w:rsidRPr="00145A10">
        <w:rPr>
          <w:color w:val="000000" w:themeColor="text1"/>
        </w:rPr>
        <w:t>–</w:t>
      </w:r>
      <w:r w:rsidR="003C4CFC">
        <w:rPr>
          <w:color w:val="000000" w:themeColor="text1"/>
        </w:rPr>
        <w:t>5</w:t>
      </w:r>
      <w:r>
        <w:rPr>
          <w:color w:val="000000" w:themeColor="text1"/>
        </w:rPr>
        <w:t xml:space="preserve">33 (2014). </w:t>
      </w:r>
    </w:p>
    <w:p w14:paraId="72E5F033" w14:textId="3A1FDA71" w:rsidR="0023403A" w:rsidRDefault="0023403A" w:rsidP="00487C7F">
      <w:pPr>
        <w:pStyle w:val="ListParagraph"/>
        <w:numPr>
          <w:ilvl w:val="0"/>
          <w:numId w:val="22"/>
        </w:numPr>
        <w:ind w:left="0" w:firstLine="0"/>
        <w:rPr>
          <w:color w:val="000000" w:themeColor="text1"/>
        </w:rPr>
      </w:pPr>
      <w:r>
        <w:rPr>
          <w:color w:val="000000" w:themeColor="text1"/>
        </w:rPr>
        <w:t xml:space="preserve">Franklin, R. J. M., </w:t>
      </w:r>
      <w:proofErr w:type="spellStart"/>
      <w:r>
        <w:rPr>
          <w:color w:val="000000" w:themeColor="text1"/>
        </w:rPr>
        <w:t>Ffrench</w:t>
      </w:r>
      <w:proofErr w:type="spellEnd"/>
      <w:r>
        <w:rPr>
          <w:color w:val="000000" w:themeColor="text1"/>
        </w:rPr>
        <w:t xml:space="preserve">-Constant., C. Regenerating CNS myelin – from mechanisms to experimental medicines. </w:t>
      </w:r>
      <w:r w:rsidRPr="00A773B1">
        <w:rPr>
          <w:i/>
          <w:color w:val="000000" w:themeColor="text1"/>
        </w:rPr>
        <w:t>Nat</w:t>
      </w:r>
      <w:r>
        <w:rPr>
          <w:i/>
          <w:color w:val="000000" w:themeColor="text1"/>
        </w:rPr>
        <w:t>ure</w:t>
      </w:r>
      <w:r w:rsidRPr="00A773B1">
        <w:rPr>
          <w:i/>
          <w:color w:val="000000" w:themeColor="text1"/>
        </w:rPr>
        <w:t xml:space="preserve"> Rev</w:t>
      </w:r>
      <w:r>
        <w:rPr>
          <w:i/>
          <w:color w:val="000000" w:themeColor="text1"/>
        </w:rPr>
        <w:t>iews</w:t>
      </w:r>
      <w:r w:rsidRPr="00A773B1">
        <w:rPr>
          <w:i/>
          <w:color w:val="000000" w:themeColor="text1"/>
        </w:rPr>
        <w:t xml:space="preserve"> Neurosci</w:t>
      </w:r>
      <w:r>
        <w:rPr>
          <w:color w:val="000000" w:themeColor="text1"/>
        </w:rPr>
        <w:t xml:space="preserve">ence. </w:t>
      </w:r>
      <w:r w:rsidRPr="00BE2630">
        <w:rPr>
          <w:b/>
          <w:bCs/>
          <w:color w:val="000000" w:themeColor="text1"/>
        </w:rPr>
        <w:t xml:space="preserve">18 </w:t>
      </w:r>
      <w:r>
        <w:rPr>
          <w:color w:val="000000" w:themeColor="text1"/>
        </w:rPr>
        <w:t>(12), 753</w:t>
      </w:r>
      <w:r w:rsidR="00F42E3C" w:rsidRPr="00145A10">
        <w:rPr>
          <w:color w:val="000000" w:themeColor="text1"/>
        </w:rPr>
        <w:t>–</w:t>
      </w:r>
      <w:r>
        <w:rPr>
          <w:color w:val="000000" w:themeColor="text1"/>
        </w:rPr>
        <w:t>769 (2017).</w:t>
      </w:r>
    </w:p>
    <w:p w14:paraId="7A3CCF2F" w14:textId="232B2F6D" w:rsidR="0023403A" w:rsidRPr="007B0119" w:rsidRDefault="0023403A" w:rsidP="00487C7F">
      <w:pPr>
        <w:pStyle w:val="ListParagraph"/>
        <w:numPr>
          <w:ilvl w:val="0"/>
          <w:numId w:val="22"/>
        </w:numPr>
        <w:ind w:left="0" w:firstLine="0"/>
        <w:rPr>
          <w:color w:val="000000" w:themeColor="text1"/>
        </w:rPr>
      </w:pPr>
      <w:r>
        <w:rPr>
          <w:color w:val="000000" w:themeColor="text1"/>
        </w:rPr>
        <w:t>Molina-Gonzalez, I.</w:t>
      </w:r>
      <w:r w:rsidR="00BE2630">
        <w:rPr>
          <w:color w:val="000000" w:themeColor="text1"/>
        </w:rPr>
        <w:t xml:space="preserve">, </w:t>
      </w:r>
      <w:proofErr w:type="spellStart"/>
      <w:r w:rsidR="00BE2630">
        <w:rPr>
          <w:color w:val="000000" w:themeColor="text1"/>
        </w:rPr>
        <w:t>Miron</w:t>
      </w:r>
      <w:proofErr w:type="spellEnd"/>
      <w:r>
        <w:rPr>
          <w:color w:val="000000" w:themeColor="text1"/>
        </w:rPr>
        <w:t xml:space="preserve">, V. E. Astrocytes in myelination and remyelination. </w:t>
      </w:r>
      <w:r w:rsidRPr="00A773B1">
        <w:rPr>
          <w:i/>
          <w:color w:val="000000" w:themeColor="text1"/>
        </w:rPr>
        <w:t>Neurosci</w:t>
      </w:r>
      <w:r>
        <w:rPr>
          <w:i/>
          <w:color w:val="000000" w:themeColor="text1"/>
        </w:rPr>
        <w:t>ence</w:t>
      </w:r>
      <w:r w:rsidRPr="00A773B1">
        <w:rPr>
          <w:i/>
          <w:color w:val="000000" w:themeColor="text1"/>
        </w:rPr>
        <w:t xml:space="preserve"> Lett</w:t>
      </w:r>
      <w:r>
        <w:rPr>
          <w:color w:val="000000" w:themeColor="text1"/>
        </w:rPr>
        <w:t xml:space="preserve">ers. </w:t>
      </w:r>
      <w:r w:rsidRPr="00BE2630">
        <w:rPr>
          <w:b/>
          <w:bCs/>
          <w:color w:val="000000" w:themeColor="text1"/>
        </w:rPr>
        <w:t>713</w:t>
      </w:r>
      <w:r>
        <w:rPr>
          <w:color w:val="000000" w:themeColor="text1"/>
        </w:rPr>
        <w:t>, 134532 (2019).</w:t>
      </w:r>
    </w:p>
    <w:p w14:paraId="09E52541" w14:textId="559F4AD3" w:rsidR="0023403A" w:rsidRDefault="0023403A" w:rsidP="00487C7F">
      <w:pPr>
        <w:pStyle w:val="ListParagraph"/>
        <w:numPr>
          <w:ilvl w:val="0"/>
          <w:numId w:val="22"/>
        </w:numPr>
        <w:ind w:left="0" w:firstLine="0"/>
        <w:rPr>
          <w:color w:val="000000" w:themeColor="text1"/>
        </w:rPr>
      </w:pPr>
      <w:r w:rsidRPr="007B0119">
        <w:rPr>
          <w:color w:val="000000" w:themeColor="text1"/>
        </w:rPr>
        <w:t xml:space="preserve">Keough, M. B., Jensen, S. K., Yong, V. W. Experimental demyelination and remyelination of murine spinal cord by focal injection of lysolecithin. </w:t>
      </w:r>
      <w:r>
        <w:rPr>
          <w:i/>
          <w:color w:val="000000" w:themeColor="text1"/>
        </w:rPr>
        <w:t xml:space="preserve">Journal of Visualized Experiments. </w:t>
      </w:r>
      <w:r w:rsidRPr="00182B01">
        <w:rPr>
          <w:color w:val="000000" w:themeColor="text1"/>
        </w:rPr>
        <w:t>(97), e52679</w:t>
      </w:r>
      <w:r>
        <w:rPr>
          <w:i/>
          <w:color w:val="000000" w:themeColor="text1"/>
        </w:rPr>
        <w:t xml:space="preserve"> </w:t>
      </w:r>
      <w:r w:rsidRPr="007B0119">
        <w:rPr>
          <w:color w:val="000000" w:themeColor="text1"/>
        </w:rPr>
        <w:t xml:space="preserve">(2015). </w:t>
      </w:r>
    </w:p>
    <w:p w14:paraId="36D2E6BC" w14:textId="730BFBC9" w:rsidR="0023403A" w:rsidRPr="007B0119" w:rsidRDefault="0023403A" w:rsidP="00487C7F">
      <w:pPr>
        <w:pStyle w:val="ListParagraph"/>
        <w:numPr>
          <w:ilvl w:val="0"/>
          <w:numId w:val="22"/>
        </w:numPr>
        <w:ind w:left="0" w:firstLine="0"/>
        <w:rPr>
          <w:color w:val="000000" w:themeColor="text1"/>
        </w:rPr>
      </w:pPr>
      <w:proofErr w:type="spellStart"/>
      <w:r>
        <w:rPr>
          <w:color w:val="000000" w:themeColor="text1"/>
        </w:rPr>
        <w:t>Birgbauer</w:t>
      </w:r>
      <w:proofErr w:type="spellEnd"/>
      <w:r>
        <w:rPr>
          <w:color w:val="000000" w:themeColor="text1"/>
        </w:rPr>
        <w:t>, E., Rao, T. S.,</w:t>
      </w:r>
      <w:r w:rsidR="00BE2630">
        <w:rPr>
          <w:color w:val="000000" w:themeColor="text1"/>
        </w:rPr>
        <w:t xml:space="preserve"> </w:t>
      </w:r>
      <w:r>
        <w:rPr>
          <w:color w:val="000000" w:themeColor="text1"/>
        </w:rPr>
        <w:t xml:space="preserve">Webb, M. Lysolecithin induces demyelination in vitro in a cerebellar slice culture system. </w:t>
      </w:r>
      <w:r w:rsidRPr="00A773B1">
        <w:rPr>
          <w:i/>
          <w:color w:val="000000" w:themeColor="text1"/>
        </w:rPr>
        <w:t>Journal of Neuroscience Research</w:t>
      </w:r>
      <w:r>
        <w:rPr>
          <w:color w:val="000000" w:themeColor="text1"/>
        </w:rPr>
        <w:t xml:space="preserve">. </w:t>
      </w:r>
      <w:r w:rsidRPr="00BE2630">
        <w:rPr>
          <w:b/>
          <w:bCs/>
          <w:color w:val="000000" w:themeColor="text1"/>
        </w:rPr>
        <w:t>78</w:t>
      </w:r>
      <w:r>
        <w:rPr>
          <w:color w:val="000000" w:themeColor="text1"/>
        </w:rPr>
        <w:t>, 157</w:t>
      </w:r>
      <w:r w:rsidR="00F42E3C" w:rsidRPr="00145A10">
        <w:rPr>
          <w:color w:val="000000" w:themeColor="text1"/>
        </w:rPr>
        <w:t>–</w:t>
      </w:r>
      <w:r w:rsidR="00F42E3C">
        <w:rPr>
          <w:color w:val="000000" w:themeColor="text1"/>
        </w:rPr>
        <w:t>1</w:t>
      </w:r>
      <w:r>
        <w:rPr>
          <w:color w:val="000000" w:themeColor="text1"/>
        </w:rPr>
        <w:t>66 (2004).</w:t>
      </w:r>
    </w:p>
    <w:p w14:paraId="53EA9602" w14:textId="6DBE023F" w:rsidR="0023403A" w:rsidRPr="007B0119" w:rsidRDefault="0023403A" w:rsidP="00487C7F">
      <w:pPr>
        <w:pStyle w:val="ListParagraph"/>
        <w:numPr>
          <w:ilvl w:val="0"/>
          <w:numId w:val="22"/>
        </w:numPr>
        <w:ind w:left="0" w:firstLine="0"/>
        <w:rPr>
          <w:color w:val="000000" w:themeColor="text1"/>
        </w:rPr>
      </w:pPr>
      <w:r w:rsidRPr="007B0119">
        <w:rPr>
          <w:color w:val="000000" w:themeColor="text1"/>
        </w:rPr>
        <w:t xml:space="preserve">Fancy, S. P. et al. Axin2 as regulatory and therapeutic target in newborn brain injury and remyelination. </w:t>
      </w:r>
      <w:r w:rsidRPr="007B0119">
        <w:rPr>
          <w:i/>
          <w:color w:val="000000" w:themeColor="text1"/>
        </w:rPr>
        <w:t>Nat</w:t>
      </w:r>
      <w:r>
        <w:rPr>
          <w:i/>
          <w:color w:val="000000" w:themeColor="text1"/>
        </w:rPr>
        <w:t>ure Neuroscience</w:t>
      </w:r>
      <w:r w:rsidRPr="007B0119">
        <w:rPr>
          <w:i/>
          <w:color w:val="000000" w:themeColor="text1"/>
        </w:rPr>
        <w:t>.</w:t>
      </w:r>
      <w:r w:rsidRPr="007B0119">
        <w:rPr>
          <w:color w:val="000000" w:themeColor="text1"/>
        </w:rPr>
        <w:t xml:space="preserve"> </w:t>
      </w:r>
      <w:r w:rsidRPr="00BE2630">
        <w:rPr>
          <w:b/>
          <w:bCs/>
          <w:color w:val="000000" w:themeColor="text1"/>
        </w:rPr>
        <w:t>14</w:t>
      </w:r>
      <w:r>
        <w:rPr>
          <w:color w:val="000000" w:themeColor="text1"/>
        </w:rPr>
        <w:t xml:space="preserve"> </w:t>
      </w:r>
      <w:r w:rsidRPr="007B0119">
        <w:rPr>
          <w:color w:val="000000" w:themeColor="text1"/>
        </w:rPr>
        <w:t>(8), 1009–1016 (2011).</w:t>
      </w:r>
    </w:p>
    <w:p w14:paraId="6989B127" w14:textId="3782E8EB" w:rsidR="0023403A" w:rsidRPr="007B0119" w:rsidRDefault="0023403A" w:rsidP="00487C7F">
      <w:pPr>
        <w:pStyle w:val="ListParagraph"/>
        <w:numPr>
          <w:ilvl w:val="0"/>
          <w:numId w:val="22"/>
        </w:numPr>
        <w:ind w:left="0" w:firstLine="0"/>
        <w:rPr>
          <w:color w:val="000000" w:themeColor="text1"/>
        </w:rPr>
      </w:pPr>
      <w:r w:rsidRPr="007B0119">
        <w:rPr>
          <w:color w:val="000000" w:themeColor="text1"/>
        </w:rPr>
        <w:t>Yuen T. J</w:t>
      </w:r>
      <w:r w:rsidR="00BE2630">
        <w:rPr>
          <w:color w:val="000000" w:themeColor="text1"/>
        </w:rPr>
        <w:t xml:space="preserve">. et al. </w:t>
      </w:r>
      <w:r w:rsidRPr="007B0119">
        <w:rPr>
          <w:color w:val="000000" w:themeColor="text1"/>
        </w:rPr>
        <w:t xml:space="preserve">Identification of endothelin-2 as an inflammatory factor that promotes CNS remyelination. </w:t>
      </w:r>
      <w:r w:rsidRPr="007B0119">
        <w:rPr>
          <w:i/>
          <w:color w:val="000000" w:themeColor="text1"/>
        </w:rPr>
        <w:t>Brain.</w:t>
      </w:r>
      <w:r w:rsidRPr="007B0119">
        <w:rPr>
          <w:color w:val="000000" w:themeColor="text1"/>
        </w:rPr>
        <w:t xml:space="preserve"> </w:t>
      </w:r>
      <w:r w:rsidRPr="00BE2630">
        <w:rPr>
          <w:b/>
          <w:bCs/>
          <w:color w:val="000000" w:themeColor="text1"/>
        </w:rPr>
        <w:t>136</w:t>
      </w:r>
      <w:r w:rsidRPr="007B0119">
        <w:rPr>
          <w:color w:val="000000" w:themeColor="text1"/>
        </w:rPr>
        <w:t>, 1035–1047 (2013).</w:t>
      </w:r>
    </w:p>
    <w:p w14:paraId="625E0A9E" w14:textId="06CC39DB" w:rsidR="0023403A" w:rsidRPr="007B0119" w:rsidRDefault="0023403A" w:rsidP="00487C7F">
      <w:pPr>
        <w:pStyle w:val="ListParagraph"/>
        <w:numPr>
          <w:ilvl w:val="0"/>
          <w:numId w:val="22"/>
        </w:numPr>
        <w:ind w:left="0" w:firstLine="0"/>
        <w:rPr>
          <w:color w:val="000000" w:themeColor="text1"/>
        </w:rPr>
      </w:pPr>
      <w:r w:rsidRPr="007B0119">
        <w:rPr>
          <w:color w:val="000000" w:themeColor="text1"/>
        </w:rPr>
        <w:t xml:space="preserve">Yuen, T. J. et al. Oligodendrocyte-encoded HIF function </w:t>
      </w:r>
      <w:proofErr w:type="gramStart"/>
      <w:r w:rsidRPr="007B0119">
        <w:rPr>
          <w:color w:val="000000" w:themeColor="text1"/>
        </w:rPr>
        <w:t>couples</w:t>
      </w:r>
      <w:proofErr w:type="gramEnd"/>
      <w:r w:rsidRPr="007B0119">
        <w:rPr>
          <w:color w:val="000000" w:themeColor="text1"/>
        </w:rPr>
        <w:t xml:space="preserve"> postnatal myelination and white matter angiogenesis. </w:t>
      </w:r>
      <w:r w:rsidRPr="007B0119">
        <w:rPr>
          <w:i/>
          <w:color w:val="000000" w:themeColor="text1"/>
        </w:rPr>
        <w:t>Cell.</w:t>
      </w:r>
      <w:r w:rsidRPr="007B0119">
        <w:rPr>
          <w:color w:val="000000" w:themeColor="text1"/>
        </w:rPr>
        <w:t xml:space="preserve"> </w:t>
      </w:r>
      <w:r w:rsidRPr="00BE2630">
        <w:rPr>
          <w:b/>
          <w:bCs/>
          <w:color w:val="000000" w:themeColor="text1"/>
        </w:rPr>
        <w:t>158</w:t>
      </w:r>
      <w:r w:rsidR="00BE2630">
        <w:rPr>
          <w:color w:val="000000" w:themeColor="text1"/>
        </w:rPr>
        <w:t xml:space="preserve"> </w:t>
      </w:r>
      <w:r w:rsidRPr="007B0119">
        <w:rPr>
          <w:color w:val="000000" w:themeColor="text1"/>
        </w:rPr>
        <w:t>(2), 383–396 (2014).</w:t>
      </w:r>
    </w:p>
    <w:p w14:paraId="4CCA4D5A" w14:textId="77777777" w:rsidR="0023403A" w:rsidRPr="007B0119" w:rsidRDefault="0023403A" w:rsidP="00487C7F">
      <w:pPr>
        <w:pStyle w:val="ListParagraph"/>
        <w:numPr>
          <w:ilvl w:val="0"/>
          <w:numId w:val="22"/>
        </w:numPr>
        <w:ind w:left="0" w:firstLine="0"/>
        <w:rPr>
          <w:color w:val="000000" w:themeColor="text1"/>
        </w:rPr>
      </w:pPr>
      <w:r w:rsidRPr="007B0119">
        <w:rPr>
          <w:color w:val="000000" w:themeColor="text1"/>
        </w:rPr>
        <w:t xml:space="preserve">Stokes C. E., Murphy D., Paton J. F., Kasparov S. Dynamics of a transgene expression in acute rat brain slices transfected with adenoviral vectors. </w:t>
      </w:r>
      <w:r w:rsidRPr="007B0119">
        <w:rPr>
          <w:i/>
          <w:color w:val="000000" w:themeColor="text1"/>
        </w:rPr>
        <w:t>Exp</w:t>
      </w:r>
      <w:r>
        <w:rPr>
          <w:i/>
          <w:color w:val="000000" w:themeColor="text1"/>
        </w:rPr>
        <w:t>erimental</w:t>
      </w:r>
      <w:r w:rsidRPr="007B0119">
        <w:rPr>
          <w:i/>
          <w:color w:val="000000" w:themeColor="text1"/>
        </w:rPr>
        <w:t xml:space="preserve"> Physiol</w:t>
      </w:r>
      <w:r>
        <w:rPr>
          <w:i/>
          <w:color w:val="000000" w:themeColor="text1"/>
        </w:rPr>
        <w:t>ogy</w:t>
      </w:r>
      <w:r w:rsidRPr="007B0119">
        <w:rPr>
          <w:i/>
          <w:color w:val="000000" w:themeColor="text1"/>
        </w:rPr>
        <w:t>.</w:t>
      </w:r>
      <w:r w:rsidRPr="007B0119">
        <w:rPr>
          <w:color w:val="000000" w:themeColor="text1"/>
        </w:rPr>
        <w:t xml:space="preserve"> </w:t>
      </w:r>
      <w:r w:rsidRPr="00BE2630">
        <w:rPr>
          <w:b/>
          <w:bCs/>
          <w:color w:val="000000" w:themeColor="text1"/>
        </w:rPr>
        <w:t>88</w:t>
      </w:r>
      <w:r w:rsidRPr="00BE2630">
        <w:rPr>
          <w:color w:val="000000" w:themeColor="text1"/>
        </w:rPr>
        <w:t xml:space="preserve">, </w:t>
      </w:r>
      <w:r w:rsidRPr="007B0119">
        <w:rPr>
          <w:color w:val="000000" w:themeColor="text1"/>
        </w:rPr>
        <w:t>459–466 (2003).</w:t>
      </w:r>
    </w:p>
    <w:p w14:paraId="08065C80" w14:textId="74545671" w:rsidR="0023403A" w:rsidRPr="007B0119" w:rsidRDefault="0023403A" w:rsidP="00487C7F">
      <w:pPr>
        <w:pStyle w:val="ListParagraph"/>
        <w:numPr>
          <w:ilvl w:val="0"/>
          <w:numId w:val="22"/>
        </w:numPr>
        <w:ind w:left="0" w:firstLine="0"/>
        <w:rPr>
          <w:color w:val="000000" w:themeColor="text1"/>
        </w:rPr>
      </w:pPr>
      <w:proofErr w:type="spellStart"/>
      <w:r w:rsidRPr="007B0119">
        <w:rPr>
          <w:color w:val="000000" w:themeColor="text1"/>
        </w:rPr>
        <w:t>Dillenburg</w:t>
      </w:r>
      <w:proofErr w:type="spellEnd"/>
      <w:r w:rsidRPr="007B0119">
        <w:rPr>
          <w:color w:val="000000" w:themeColor="text1"/>
        </w:rPr>
        <w:t xml:space="preserve">, A. et al. Activin receptors regulate the oligodendrocyte lineage in health and disease. </w:t>
      </w:r>
      <w:r w:rsidRPr="007B0119">
        <w:rPr>
          <w:i/>
          <w:color w:val="000000" w:themeColor="text1"/>
        </w:rPr>
        <w:t xml:space="preserve">Acta </w:t>
      </w:r>
      <w:proofErr w:type="spellStart"/>
      <w:r>
        <w:rPr>
          <w:i/>
          <w:color w:val="000000" w:themeColor="text1"/>
        </w:rPr>
        <w:t>N</w:t>
      </w:r>
      <w:r w:rsidRPr="007B0119">
        <w:rPr>
          <w:i/>
          <w:color w:val="000000" w:themeColor="text1"/>
        </w:rPr>
        <w:t>europathologica</w:t>
      </w:r>
      <w:proofErr w:type="spellEnd"/>
      <w:r w:rsidRPr="007B0119">
        <w:rPr>
          <w:i/>
          <w:color w:val="000000" w:themeColor="text1"/>
        </w:rPr>
        <w:t xml:space="preserve">. </w:t>
      </w:r>
      <w:r w:rsidRPr="00BE2630">
        <w:rPr>
          <w:b/>
          <w:bCs/>
          <w:color w:val="000000" w:themeColor="text1"/>
        </w:rPr>
        <w:t>135</w:t>
      </w:r>
      <w:r w:rsidR="00BE2630">
        <w:rPr>
          <w:color w:val="000000" w:themeColor="text1"/>
        </w:rPr>
        <w:t xml:space="preserve"> </w:t>
      </w:r>
      <w:r w:rsidRPr="007B0119">
        <w:rPr>
          <w:color w:val="000000" w:themeColor="text1"/>
        </w:rPr>
        <w:t>(6), 887–906 (2018).</w:t>
      </w:r>
    </w:p>
    <w:p w14:paraId="77175611" w14:textId="20336FA3" w:rsidR="0023403A" w:rsidRPr="00AE5192" w:rsidRDefault="0023403A" w:rsidP="00487C7F">
      <w:pPr>
        <w:pStyle w:val="ListParagraph"/>
        <w:widowControl/>
        <w:numPr>
          <w:ilvl w:val="0"/>
          <w:numId w:val="22"/>
        </w:numPr>
        <w:autoSpaceDE/>
        <w:autoSpaceDN/>
        <w:adjustRightInd/>
        <w:ind w:left="0" w:firstLine="0"/>
        <w:jc w:val="left"/>
        <w:rPr>
          <w:rFonts w:eastAsia="Times New Roman"/>
          <w:color w:val="000000" w:themeColor="text1"/>
        </w:rPr>
      </w:pPr>
      <w:r w:rsidRPr="00AE5192">
        <w:rPr>
          <w:rFonts w:eastAsia="Times New Roman"/>
          <w:color w:val="000000" w:themeColor="text1"/>
          <w:shd w:val="clear" w:color="auto" w:fill="FFFFFF"/>
        </w:rPr>
        <w:t>Dean, J. M.</w:t>
      </w:r>
      <w:r w:rsidR="00BE2630">
        <w:rPr>
          <w:rFonts w:eastAsia="Times New Roman"/>
          <w:color w:val="000000" w:themeColor="text1"/>
          <w:shd w:val="clear" w:color="auto" w:fill="FFFFFF"/>
        </w:rPr>
        <w:t xml:space="preserve"> et al</w:t>
      </w:r>
      <w:r w:rsidRPr="00AE5192">
        <w:rPr>
          <w:rFonts w:eastAsia="Times New Roman"/>
          <w:color w:val="000000" w:themeColor="text1"/>
          <w:shd w:val="clear" w:color="auto" w:fill="FFFFFF"/>
        </w:rPr>
        <w:t>. An organotypic slice culture model of chronic white matter injury with maturation arrest of oligodendrocyte progenitors. </w:t>
      </w:r>
      <w:r w:rsidRPr="00AE5192">
        <w:rPr>
          <w:rFonts w:eastAsia="Times New Roman"/>
          <w:i/>
          <w:iCs/>
          <w:color w:val="000000" w:themeColor="text1"/>
          <w:shd w:val="clear" w:color="auto" w:fill="FFFFFF"/>
        </w:rPr>
        <w:t xml:space="preserve">Molecular </w:t>
      </w:r>
      <w:r>
        <w:rPr>
          <w:rFonts w:eastAsia="Times New Roman"/>
          <w:i/>
          <w:iCs/>
          <w:color w:val="000000" w:themeColor="text1"/>
          <w:shd w:val="clear" w:color="auto" w:fill="FFFFFF"/>
        </w:rPr>
        <w:t>N</w:t>
      </w:r>
      <w:r w:rsidRPr="00AE5192">
        <w:rPr>
          <w:rFonts w:eastAsia="Times New Roman"/>
          <w:i/>
          <w:iCs/>
          <w:color w:val="000000" w:themeColor="text1"/>
          <w:shd w:val="clear" w:color="auto" w:fill="FFFFFF"/>
        </w:rPr>
        <w:t>eurodegeneration</w:t>
      </w:r>
      <w:r>
        <w:rPr>
          <w:rFonts w:eastAsia="Times New Roman"/>
          <w:color w:val="000000" w:themeColor="text1"/>
          <w:shd w:val="clear" w:color="auto" w:fill="FFFFFF"/>
        </w:rPr>
        <w:t>.</w:t>
      </w:r>
      <w:r w:rsidRPr="00AE5192">
        <w:rPr>
          <w:rFonts w:eastAsia="Times New Roman"/>
          <w:color w:val="000000" w:themeColor="text1"/>
          <w:shd w:val="clear" w:color="auto" w:fill="FFFFFF"/>
        </w:rPr>
        <w:t> </w:t>
      </w:r>
      <w:r w:rsidRPr="00BE2630">
        <w:rPr>
          <w:rFonts w:eastAsia="Times New Roman"/>
          <w:b/>
          <w:bCs/>
          <w:color w:val="000000" w:themeColor="text1"/>
          <w:shd w:val="clear" w:color="auto" w:fill="FFFFFF"/>
        </w:rPr>
        <w:t>6</w:t>
      </w:r>
      <w:r w:rsidRPr="00AE5192">
        <w:rPr>
          <w:rFonts w:eastAsia="Times New Roman"/>
          <w:color w:val="000000" w:themeColor="text1"/>
          <w:shd w:val="clear" w:color="auto" w:fill="FFFFFF"/>
        </w:rPr>
        <w:t xml:space="preserve">, 46 (2011). </w:t>
      </w:r>
    </w:p>
    <w:p w14:paraId="554DB386" w14:textId="2DC74CF3" w:rsidR="0023403A" w:rsidRPr="00AE5192" w:rsidRDefault="0023403A" w:rsidP="00487C7F">
      <w:pPr>
        <w:pStyle w:val="ListParagraph"/>
        <w:widowControl/>
        <w:numPr>
          <w:ilvl w:val="0"/>
          <w:numId w:val="22"/>
        </w:numPr>
        <w:autoSpaceDE/>
        <w:autoSpaceDN/>
        <w:adjustRightInd/>
        <w:ind w:left="0" w:firstLine="0"/>
        <w:jc w:val="left"/>
        <w:rPr>
          <w:rFonts w:eastAsia="Times New Roman"/>
          <w:color w:val="000000" w:themeColor="text1"/>
        </w:rPr>
      </w:pPr>
      <w:r w:rsidRPr="00AE5192">
        <w:rPr>
          <w:rFonts w:eastAsia="Times New Roman"/>
          <w:color w:val="000000" w:themeColor="text1"/>
          <w:shd w:val="clear" w:color="auto" w:fill="FFFFFF"/>
        </w:rPr>
        <w:t xml:space="preserve">Zhang, H., </w:t>
      </w:r>
      <w:proofErr w:type="spellStart"/>
      <w:r w:rsidRPr="00AE5192">
        <w:rPr>
          <w:rFonts w:eastAsia="Times New Roman"/>
          <w:color w:val="000000" w:themeColor="text1"/>
          <w:shd w:val="clear" w:color="auto" w:fill="FFFFFF"/>
        </w:rPr>
        <w:t>Jarjour</w:t>
      </w:r>
      <w:proofErr w:type="spellEnd"/>
      <w:r w:rsidRPr="00AE5192">
        <w:rPr>
          <w:rFonts w:eastAsia="Times New Roman"/>
          <w:color w:val="000000" w:themeColor="text1"/>
          <w:shd w:val="clear" w:color="auto" w:fill="FFFFFF"/>
        </w:rPr>
        <w:t>, A. A., Boyd, A., Williams, A. Central nervous system remyelination in culture--a tool for multiple sclerosis research. </w:t>
      </w:r>
      <w:r w:rsidRPr="00AE5192">
        <w:rPr>
          <w:rFonts w:eastAsia="Times New Roman"/>
          <w:i/>
          <w:iCs/>
          <w:color w:val="000000" w:themeColor="text1"/>
        </w:rPr>
        <w:t xml:space="preserve">Experimental </w:t>
      </w:r>
      <w:r>
        <w:rPr>
          <w:rFonts w:eastAsia="Times New Roman"/>
          <w:i/>
          <w:iCs/>
          <w:color w:val="000000" w:themeColor="text1"/>
        </w:rPr>
        <w:t>N</w:t>
      </w:r>
      <w:r w:rsidRPr="00AE5192">
        <w:rPr>
          <w:rFonts w:eastAsia="Times New Roman"/>
          <w:i/>
          <w:iCs/>
          <w:color w:val="000000" w:themeColor="text1"/>
        </w:rPr>
        <w:t>eurology</w:t>
      </w:r>
      <w:r>
        <w:rPr>
          <w:rFonts w:eastAsia="Times New Roman"/>
          <w:color w:val="000000" w:themeColor="text1"/>
          <w:shd w:val="clear" w:color="auto" w:fill="FFFFFF"/>
        </w:rPr>
        <w:t>.</w:t>
      </w:r>
      <w:r w:rsidRPr="00AE5192">
        <w:rPr>
          <w:rFonts w:eastAsia="Times New Roman"/>
          <w:color w:val="000000" w:themeColor="text1"/>
          <w:shd w:val="clear" w:color="auto" w:fill="FFFFFF"/>
        </w:rPr>
        <w:t> </w:t>
      </w:r>
      <w:r w:rsidRPr="00BE2630">
        <w:rPr>
          <w:rFonts w:eastAsia="Times New Roman"/>
          <w:b/>
          <w:bCs/>
          <w:color w:val="000000" w:themeColor="text1"/>
        </w:rPr>
        <w:t>230</w:t>
      </w:r>
      <w:r>
        <w:rPr>
          <w:rFonts w:eastAsia="Times New Roman"/>
          <w:i/>
          <w:iCs/>
          <w:color w:val="000000" w:themeColor="text1"/>
        </w:rPr>
        <w:t xml:space="preserve"> </w:t>
      </w:r>
      <w:r w:rsidRPr="00AE5192">
        <w:rPr>
          <w:rFonts w:eastAsia="Times New Roman"/>
          <w:color w:val="000000" w:themeColor="text1"/>
          <w:shd w:val="clear" w:color="auto" w:fill="FFFFFF"/>
        </w:rPr>
        <w:t xml:space="preserve">(1), 138–148 (2011). </w:t>
      </w:r>
    </w:p>
    <w:p w14:paraId="20ED0482" w14:textId="6D485539" w:rsidR="0023403A" w:rsidRPr="00AE5192" w:rsidRDefault="0023403A" w:rsidP="00487C7F">
      <w:pPr>
        <w:pStyle w:val="ListParagraph"/>
        <w:widowControl/>
        <w:numPr>
          <w:ilvl w:val="0"/>
          <w:numId w:val="22"/>
        </w:numPr>
        <w:autoSpaceDE/>
        <w:autoSpaceDN/>
        <w:adjustRightInd/>
        <w:ind w:left="0" w:firstLine="0"/>
        <w:jc w:val="left"/>
        <w:rPr>
          <w:rFonts w:eastAsia="Times New Roman"/>
          <w:color w:val="000000" w:themeColor="text1"/>
        </w:rPr>
      </w:pPr>
      <w:r w:rsidRPr="00AE5192">
        <w:rPr>
          <w:rFonts w:eastAsia="Times New Roman"/>
          <w:color w:val="000000" w:themeColor="text1"/>
          <w:shd w:val="clear" w:color="auto" w:fill="FFFFFF"/>
        </w:rPr>
        <w:t xml:space="preserve">Hill, R. A., </w:t>
      </w:r>
      <w:proofErr w:type="spellStart"/>
      <w:r w:rsidRPr="00AE5192">
        <w:rPr>
          <w:rFonts w:eastAsia="Times New Roman"/>
          <w:color w:val="000000" w:themeColor="text1"/>
          <w:shd w:val="clear" w:color="auto" w:fill="FFFFFF"/>
        </w:rPr>
        <w:t>Medved</w:t>
      </w:r>
      <w:proofErr w:type="spellEnd"/>
      <w:r w:rsidRPr="00AE5192">
        <w:rPr>
          <w:rFonts w:eastAsia="Times New Roman"/>
          <w:color w:val="000000" w:themeColor="text1"/>
          <w:shd w:val="clear" w:color="auto" w:fill="FFFFFF"/>
        </w:rPr>
        <w:t>, J., Patel, K. D., Nishiyama, A. Organotypic slice cultures to study oligodendrocyte dynamics and myelination. </w:t>
      </w:r>
      <w:r w:rsidRPr="00AE5192">
        <w:rPr>
          <w:rFonts w:eastAsia="Times New Roman"/>
          <w:i/>
          <w:iCs/>
          <w:color w:val="000000" w:themeColor="text1"/>
        </w:rPr>
        <w:t xml:space="preserve">Journal of </w:t>
      </w:r>
      <w:r>
        <w:rPr>
          <w:rFonts w:eastAsia="Times New Roman"/>
          <w:i/>
          <w:iCs/>
          <w:color w:val="000000" w:themeColor="text1"/>
        </w:rPr>
        <w:t>V</w:t>
      </w:r>
      <w:r w:rsidRPr="00AE5192">
        <w:rPr>
          <w:rFonts w:eastAsia="Times New Roman"/>
          <w:i/>
          <w:iCs/>
          <w:color w:val="000000" w:themeColor="text1"/>
        </w:rPr>
        <w:t xml:space="preserve">isualized </w:t>
      </w:r>
      <w:r>
        <w:rPr>
          <w:rFonts w:eastAsia="Times New Roman"/>
          <w:i/>
          <w:iCs/>
          <w:color w:val="000000" w:themeColor="text1"/>
        </w:rPr>
        <w:t>E</w:t>
      </w:r>
      <w:r w:rsidRPr="00AE5192">
        <w:rPr>
          <w:rFonts w:eastAsia="Times New Roman"/>
          <w:i/>
          <w:iCs/>
          <w:color w:val="000000" w:themeColor="text1"/>
        </w:rPr>
        <w:t>xperiments</w:t>
      </w:r>
      <w:r>
        <w:rPr>
          <w:rFonts w:eastAsia="Times New Roman"/>
          <w:i/>
          <w:iCs/>
          <w:color w:val="000000" w:themeColor="text1"/>
        </w:rPr>
        <w:t>.</w:t>
      </w:r>
      <w:r w:rsidRPr="00AE5192">
        <w:rPr>
          <w:rFonts w:eastAsia="Times New Roman"/>
          <w:color w:val="000000" w:themeColor="text1"/>
          <w:shd w:val="clear" w:color="auto" w:fill="FFFFFF"/>
        </w:rPr>
        <w:t xml:space="preserve"> (90), e51835 (2014). </w:t>
      </w:r>
    </w:p>
    <w:p w14:paraId="3FD2A720" w14:textId="1496D5C1" w:rsidR="0023403A" w:rsidRPr="007B0119" w:rsidRDefault="0023403A" w:rsidP="00487C7F">
      <w:pPr>
        <w:pStyle w:val="ListParagraph"/>
        <w:widowControl/>
        <w:numPr>
          <w:ilvl w:val="0"/>
          <w:numId w:val="22"/>
        </w:numPr>
        <w:autoSpaceDE/>
        <w:autoSpaceDN/>
        <w:adjustRightInd/>
        <w:ind w:left="0" w:firstLine="0"/>
        <w:jc w:val="left"/>
        <w:rPr>
          <w:rFonts w:eastAsia="Times New Roman"/>
          <w:color w:val="000000" w:themeColor="text1"/>
        </w:rPr>
      </w:pPr>
      <w:proofErr w:type="spellStart"/>
      <w:r w:rsidRPr="00AE5192">
        <w:rPr>
          <w:rFonts w:eastAsia="Times New Roman"/>
          <w:color w:val="000000" w:themeColor="text1"/>
          <w:shd w:val="clear" w:color="auto" w:fill="FFFFFF"/>
        </w:rPr>
        <w:t>Sherafat</w:t>
      </w:r>
      <w:proofErr w:type="spellEnd"/>
      <w:r w:rsidRPr="00AE5192">
        <w:rPr>
          <w:rFonts w:eastAsia="Times New Roman"/>
          <w:color w:val="000000" w:themeColor="text1"/>
          <w:shd w:val="clear" w:color="auto" w:fill="FFFFFF"/>
        </w:rPr>
        <w:t>, A., Hill, R. A., Nishiyama, A. Organotypic Slice Cultures to Study Oligodendrocyte Proliferation, Fate, and Myelination. </w:t>
      </w:r>
      <w:r w:rsidRPr="00AE5192">
        <w:rPr>
          <w:rFonts w:eastAsia="Times New Roman"/>
          <w:i/>
          <w:iCs/>
          <w:color w:val="000000" w:themeColor="text1"/>
        </w:rPr>
        <w:t xml:space="preserve">Methods in </w:t>
      </w:r>
      <w:r>
        <w:rPr>
          <w:rFonts w:eastAsia="Times New Roman"/>
          <w:i/>
          <w:iCs/>
          <w:color w:val="000000" w:themeColor="text1"/>
        </w:rPr>
        <w:t>M</w:t>
      </w:r>
      <w:r w:rsidRPr="00AE5192">
        <w:rPr>
          <w:rFonts w:eastAsia="Times New Roman"/>
          <w:i/>
          <w:iCs/>
          <w:color w:val="000000" w:themeColor="text1"/>
        </w:rPr>
        <w:t xml:space="preserve">olecular </w:t>
      </w:r>
      <w:r>
        <w:rPr>
          <w:rFonts w:eastAsia="Times New Roman"/>
          <w:i/>
          <w:iCs/>
          <w:color w:val="000000" w:themeColor="text1"/>
        </w:rPr>
        <w:t>B</w:t>
      </w:r>
      <w:r w:rsidRPr="00AE5192">
        <w:rPr>
          <w:rFonts w:eastAsia="Times New Roman"/>
          <w:i/>
          <w:iCs/>
          <w:color w:val="000000" w:themeColor="text1"/>
        </w:rPr>
        <w:t>iology (Clifton, N.J.)</w:t>
      </w:r>
      <w:r>
        <w:rPr>
          <w:rFonts w:eastAsia="Times New Roman"/>
          <w:color w:val="000000" w:themeColor="text1"/>
          <w:shd w:val="clear" w:color="auto" w:fill="FFFFFF"/>
        </w:rPr>
        <w:t>.</w:t>
      </w:r>
      <w:r w:rsidRPr="00AE5192">
        <w:rPr>
          <w:rFonts w:eastAsia="Times New Roman"/>
          <w:color w:val="000000" w:themeColor="text1"/>
          <w:shd w:val="clear" w:color="auto" w:fill="FFFFFF"/>
        </w:rPr>
        <w:t> </w:t>
      </w:r>
      <w:r w:rsidRPr="00BE2630">
        <w:rPr>
          <w:rFonts w:eastAsia="Times New Roman"/>
          <w:color w:val="000000" w:themeColor="text1"/>
        </w:rPr>
        <w:t>1791</w:t>
      </w:r>
      <w:r w:rsidRPr="00AE5192">
        <w:rPr>
          <w:rFonts w:eastAsia="Times New Roman"/>
          <w:color w:val="000000" w:themeColor="text1"/>
          <w:shd w:val="clear" w:color="auto" w:fill="FFFFFF"/>
        </w:rPr>
        <w:t xml:space="preserve">, 145–156 (2018). </w:t>
      </w:r>
    </w:p>
    <w:p w14:paraId="0F623D6F" w14:textId="49BA7ABE" w:rsidR="0023403A" w:rsidRPr="007B0119" w:rsidRDefault="0023403A" w:rsidP="00487C7F">
      <w:pPr>
        <w:pStyle w:val="ListParagraph"/>
        <w:widowControl/>
        <w:numPr>
          <w:ilvl w:val="0"/>
          <w:numId w:val="22"/>
        </w:numPr>
        <w:autoSpaceDE/>
        <w:autoSpaceDN/>
        <w:adjustRightInd/>
        <w:ind w:left="0" w:firstLine="0"/>
        <w:jc w:val="left"/>
        <w:rPr>
          <w:rFonts w:eastAsia="Times New Roman"/>
          <w:color w:val="000000" w:themeColor="text1"/>
        </w:rPr>
      </w:pPr>
      <w:r w:rsidRPr="007B0119">
        <w:rPr>
          <w:rFonts w:eastAsia="Times New Roman"/>
          <w:color w:val="000000" w:themeColor="text1"/>
        </w:rPr>
        <w:t xml:space="preserve">Croft, C. L., Noble, W. Preparation of organotypic brain slice cultures for the study of Alzheimer's disease. </w:t>
      </w:r>
      <w:r w:rsidRPr="007B0119">
        <w:rPr>
          <w:rFonts w:eastAsia="Times New Roman"/>
          <w:i/>
          <w:color w:val="000000" w:themeColor="text1"/>
        </w:rPr>
        <w:t>F1000Research</w:t>
      </w:r>
      <w:r>
        <w:rPr>
          <w:rFonts w:eastAsia="Times New Roman"/>
          <w:color w:val="000000" w:themeColor="text1"/>
        </w:rPr>
        <w:t>.</w:t>
      </w:r>
      <w:r w:rsidRPr="00BE2630">
        <w:rPr>
          <w:rFonts w:eastAsia="Times New Roman"/>
          <w:b/>
          <w:bCs/>
          <w:color w:val="000000" w:themeColor="text1"/>
        </w:rPr>
        <w:t xml:space="preserve"> 7</w:t>
      </w:r>
      <w:r w:rsidRPr="007B0119">
        <w:rPr>
          <w:rFonts w:eastAsia="Times New Roman"/>
          <w:color w:val="000000" w:themeColor="text1"/>
        </w:rPr>
        <w:t>, 592 (2018).</w:t>
      </w:r>
    </w:p>
    <w:p w14:paraId="46DB97C0" w14:textId="6536EBE1" w:rsidR="0023403A" w:rsidRPr="007B0119" w:rsidRDefault="0023403A" w:rsidP="00487C7F">
      <w:pPr>
        <w:pStyle w:val="ListParagraph"/>
        <w:numPr>
          <w:ilvl w:val="0"/>
          <w:numId w:val="22"/>
        </w:numPr>
        <w:ind w:left="0" w:firstLine="0"/>
        <w:rPr>
          <w:color w:val="000000" w:themeColor="text1"/>
        </w:rPr>
      </w:pPr>
      <w:proofErr w:type="spellStart"/>
      <w:r w:rsidRPr="007B0119">
        <w:rPr>
          <w:color w:val="000000" w:themeColor="text1"/>
        </w:rPr>
        <w:t>Nasrabady</w:t>
      </w:r>
      <w:proofErr w:type="spellEnd"/>
      <w:r w:rsidRPr="007B0119">
        <w:rPr>
          <w:color w:val="000000" w:themeColor="text1"/>
        </w:rPr>
        <w:t xml:space="preserve">, S. E., Rizvi, B., Goldman, J. E., Brickman, A. M. White matter changes in Alzheimer's disease: a focus on myelin and oligodendrocytes. </w:t>
      </w:r>
      <w:r w:rsidRPr="007B0119">
        <w:rPr>
          <w:i/>
          <w:color w:val="000000" w:themeColor="text1"/>
        </w:rPr>
        <w:t xml:space="preserve">Acta </w:t>
      </w:r>
      <w:proofErr w:type="spellStart"/>
      <w:r>
        <w:rPr>
          <w:i/>
          <w:color w:val="000000" w:themeColor="text1"/>
        </w:rPr>
        <w:t>N</w:t>
      </w:r>
      <w:r w:rsidRPr="007B0119">
        <w:rPr>
          <w:i/>
          <w:color w:val="000000" w:themeColor="text1"/>
        </w:rPr>
        <w:t>europathologica</w:t>
      </w:r>
      <w:proofErr w:type="spellEnd"/>
      <w:r w:rsidRPr="007B0119">
        <w:rPr>
          <w:i/>
          <w:color w:val="000000" w:themeColor="text1"/>
        </w:rPr>
        <w:t xml:space="preserve"> </w:t>
      </w:r>
      <w:r>
        <w:rPr>
          <w:i/>
          <w:color w:val="000000" w:themeColor="text1"/>
        </w:rPr>
        <w:t>C</w:t>
      </w:r>
      <w:r w:rsidRPr="007B0119">
        <w:rPr>
          <w:i/>
          <w:color w:val="000000" w:themeColor="text1"/>
        </w:rPr>
        <w:t>ommunications.</w:t>
      </w:r>
      <w:r w:rsidRPr="007B0119">
        <w:rPr>
          <w:color w:val="000000" w:themeColor="text1"/>
        </w:rPr>
        <w:t xml:space="preserve"> </w:t>
      </w:r>
      <w:r w:rsidRPr="00BE2630">
        <w:rPr>
          <w:b/>
          <w:bCs/>
          <w:color w:val="000000" w:themeColor="text1"/>
        </w:rPr>
        <w:t>6</w:t>
      </w:r>
      <w:r>
        <w:rPr>
          <w:color w:val="000000" w:themeColor="text1"/>
        </w:rPr>
        <w:t xml:space="preserve"> </w:t>
      </w:r>
      <w:r w:rsidRPr="007B0119">
        <w:rPr>
          <w:color w:val="000000" w:themeColor="text1"/>
        </w:rPr>
        <w:t>(1), 22 (2019).</w:t>
      </w:r>
    </w:p>
    <w:p w14:paraId="71598514" w14:textId="6ED04E8A" w:rsidR="0023403A" w:rsidRDefault="0023403A" w:rsidP="00487C7F">
      <w:pPr>
        <w:pStyle w:val="ListParagraph"/>
        <w:numPr>
          <w:ilvl w:val="0"/>
          <w:numId w:val="22"/>
        </w:numPr>
        <w:ind w:left="0" w:firstLine="0"/>
        <w:rPr>
          <w:color w:val="000000" w:themeColor="text1"/>
        </w:rPr>
      </w:pPr>
      <w:r w:rsidRPr="007B0119">
        <w:rPr>
          <w:color w:val="000000" w:themeColor="text1"/>
        </w:rPr>
        <w:t>Flynn S. W</w:t>
      </w:r>
      <w:r w:rsidR="00BE2630">
        <w:rPr>
          <w:color w:val="000000" w:themeColor="text1"/>
        </w:rPr>
        <w:t xml:space="preserve">. </w:t>
      </w:r>
      <w:r w:rsidRPr="007B0119">
        <w:rPr>
          <w:color w:val="000000" w:themeColor="text1"/>
        </w:rPr>
        <w:t xml:space="preserve">et al. Abnormalities of myelination in schizophrenia detected in vivo with MRI, and post-mortem with analysis of oligodendrocyte proteins. </w:t>
      </w:r>
      <w:r w:rsidRPr="007B0119">
        <w:rPr>
          <w:i/>
          <w:color w:val="000000" w:themeColor="text1"/>
        </w:rPr>
        <w:t>Mol</w:t>
      </w:r>
      <w:r>
        <w:rPr>
          <w:i/>
          <w:color w:val="000000" w:themeColor="text1"/>
        </w:rPr>
        <w:t>ecular</w:t>
      </w:r>
      <w:r w:rsidRPr="007B0119">
        <w:rPr>
          <w:i/>
          <w:color w:val="000000" w:themeColor="text1"/>
        </w:rPr>
        <w:t xml:space="preserve"> Psychiatry.</w:t>
      </w:r>
      <w:r w:rsidRPr="007B0119">
        <w:rPr>
          <w:color w:val="000000" w:themeColor="text1"/>
        </w:rPr>
        <w:t xml:space="preserve"> </w:t>
      </w:r>
      <w:r w:rsidRPr="00BE2630">
        <w:rPr>
          <w:b/>
          <w:bCs/>
          <w:color w:val="000000" w:themeColor="text1"/>
        </w:rPr>
        <w:t>38</w:t>
      </w:r>
      <w:r>
        <w:rPr>
          <w:color w:val="000000" w:themeColor="text1"/>
        </w:rPr>
        <w:t>,</w:t>
      </w:r>
      <w:r w:rsidRPr="007B0119">
        <w:rPr>
          <w:color w:val="000000" w:themeColor="text1"/>
        </w:rPr>
        <w:t xml:space="preserve"> 811–820 (2003).</w:t>
      </w:r>
    </w:p>
    <w:p w14:paraId="1253326D" w14:textId="5B2845F3" w:rsidR="0023403A" w:rsidRPr="00182B01" w:rsidRDefault="0023403A" w:rsidP="00487C7F">
      <w:pPr>
        <w:pStyle w:val="ListParagraph"/>
        <w:widowControl/>
        <w:numPr>
          <w:ilvl w:val="0"/>
          <w:numId w:val="22"/>
        </w:numPr>
        <w:autoSpaceDE/>
        <w:autoSpaceDN/>
        <w:adjustRightInd/>
        <w:ind w:left="0" w:firstLine="0"/>
        <w:jc w:val="left"/>
        <w:rPr>
          <w:rFonts w:eastAsia="Times New Roman"/>
          <w:color w:val="000000" w:themeColor="text1"/>
        </w:rPr>
      </w:pPr>
      <w:proofErr w:type="spellStart"/>
      <w:r w:rsidRPr="0001165B">
        <w:rPr>
          <w:rFonts w:eastAsia="Times New Roman"/>
          <w:color w:val="000000" w:themeColor="text1"/>
        </w:rPr>
        <w:t>Thetiot</w:t>
      </w:r>
      <w:proofErr w:type="spellEnd"/>
      <w:r w:rsidR="00BE2630">
        <w:rPr>
          <w:rFonts w:eastAsia="Times New Roman"/>
          <w:color w:val="000000" w:themeColor="text1"/>
        </w:rPr>
        <w:t>,</w:t>
      </w:r>
      <w:r w:rsidRPr="0001165B">
        <w:rPr>
          <w:rFonts w:eastAsia="Times New Roman"/>
          <w:color w:val="000000" w:themeColor="text1"/>
        </w:rPr>
        <w:t xml:space="preserve"> M</w:t>
      </w:r>
      <w:r w:rsidR="00BE2630">
        <w:rPr>
          <w:rFonts w:eastAsia="Times New Roman"/>
          <w:color w:val="000000" w:themeColor="text1"/>
        </w:rPr>
        <w:t>.</w:t>
      </w:r>
      <w:r w:rsidRPr="0001165B">
        <w:rPr>
          <w:rFonts w:eastAsia="Times New Roman"/>
          <w:color w:val="000000" w:themeColor="text1"/>
        </w:rPr>
        <w:t xml:space="preserve">, </w:t>
      </w:r>
      <w:proofErr w:type="spellStart"/>
      <w:r w:rsidRPr="0001165B">
        <w:rPr>
          <w:rFonts w:eastAsia="Times New Roman"/>
          <w:color w:val="000000" w:themeColor="text1"/>
        </w:rPr>
        <w:t>Ronzano</w:t>
      </w:r>
      <w:proofErr w:type="spellEnd"/>
      <w:r w:rsidR="00BE2630">
        <w:rPr>
          <w:rFonts w:eastAsia="Times New Roman"/>
          <w:color w:val="000000" w:themeColor="text1"/>
        </w:rPr>
        <w:t>,</w:t>
      </w:r>
      <w:r w:rsidRPr="0001165B">
        <w:rPr>
          <w:rFonts w:eastAsia="Times New Roman"/>
          <w:color w:val="000000" w:themeColor="text1"/>
        </w:rPr>
        <w:t xml:space="preserve"> R</w:t>
      </w:r>
      <w:r w:rsidR="00BE2630">
        <w:rPr>
          <w:rFonts w:eastAsia="Times New Roman"/>
          <w:color w:val="000000" w:themeColor="text1"/>
        </w:rPr>
        <w:t>.</w:t>
      </w:r>
      <w:r w:rsidRPr="0001165B">
        <w:rPr>
          <w:rFonts w:eastAsia="Times New Roman"/>
          <w:color w:val="000000" w:themeColor="text1"/>
        </w:rPr>
        <w:t xml:space="preserve">, </w:t>
      </w:r>
      <w:proofErr w:type="spellStart"/>
      <w:r w:rsidRPr="0001165B">
        <w:rPr>
          <w:rFonts w:eastAsia="Times New Roman"/>
          <w:color w:val="000000" w:themeColor="text1"/>
        </w:rPr>
        <w:t>Aigrot</w:t>
      </w:r>
      <w:proofErr w:type="spellEnd"/>
      <w:r w:rsidR="00BE2630">
        <w:rPr>
          <w:rFonts w:eastAsia="Times New Roman"/>
          <w:color w:val="000000" w:themeColor="text1"/>
        </w:rPr>
        <w:t>,</w:t>
      </w:r>
      <w:r w:rsidRPr="0001165B">
        <w:rPr>
          <w:rFonts w:eastAsia="Times New Roman"/>
          <w:color w:val="000000" w:themeColor="text1"/>
        </w:rPr>
        <w:t xml:space="preserve"> M</w:t>
      </w:r>
      <w:r w:rsidR="00BE2630">
        <w:rPr>
          <w:rFonts w:eastAsia="Times New Roman"/>
          <w:color w:val="000000" w:themeColor="text1"/>
        </w:rPr>
        <w:t xml:space="preserve">. </w:t>
      </w:r>
      <w:r w:rsidRPr="0001165B">
        <w:rPr>
          <w:rFonts w:eastAsia="Times New Roman"/>
          <w:color w:val="000000" w:themeColor="text1"/>
        </w:rPr>
        <w:t>S</w:t>
      </w:r>
      <w:r w:rsidR="00BE2630">
        <w:rPr>
          <w:rFonts w:eastAsia="Times New Roman"/>
          <w:color w:val="000000" w:themeColor="text1"/>
        </w:rPr>
        <w:t>.</w:t>
      </w:r>
      <w:r w:rsidRPr="0001165B">
        <w:rPr>
          <w:rFonts w:eastAsia="Times New Roman"/>
          <w:color w:val="000000" w:themeColor="text1"/>
        </w:rPr>
        <w:t xml:space="preserve">, </w:t>
      </w:r>
      <w:proofErr w:type="spellStart"/>
      <w:r w:rsidRPr="0001165B">
        <w:rPr>
          <w:rFonts w:eastAsia="Times New Roman"/>
          <w:color w:val="000000" w:themeColor="text1"/>
        </w:rPr>
        <w:t>Lubetzki</w:t>
      </w:r>
      <w:proofErr w:type="spellEnd"/>
      <w:r w:rsidR="00BE2630">
        <w:rPr>
          <w:rFonts w:eastAsia="Times New Roman"/>
          <w:color w:val="000000" w:themeColor="text1"/>
        </w:rPr>
        <w:t>,</w:t>
      </w:r>
      <w:r w:rsidRPr="0001165B">
        <w:rPr>
          <w:rFonts w:eastAsia="Times New Roman"/>
          <w:color w:val="000000" w:themeColor="text1"/>
        </w:rPr>
        <w:t xml:space="preserve"> C</w:t>
      </w:r>
      <w:r w:rsidR="00BE2630">
        <w:rPr>
          <w:rFonts w:eastAsia="Times New Roman"/>
          <w:color w:val="000000" w:themeColor="text1"/>
        </w:rPr>
        <w:t>.</w:t>
      </w:r>
      <w:r w:rsidRPr="0001165B">
        <w:rPr>
          <w:rFonts w:eastAsia="Times New Roman"/>
          <w:color w:val="000000" w:themeColor="text1"/>
        </w:rPr>
        <w:t xml:space="preserve">, </w:t>
      </w:r>
      <w:proofErr w:type="spellStart"/>
      <w:r w:rsidRPr="0001165B">
        <w:rPr>
          <w:rFonts w:eastAsia="Times New Roman"/>
          <w:color w:val="000000" w:themeColor="text1"/>
        </w:rPr>
        <w:t>Desmazières</w:t>
      </w:r>
      <w:proofErr w:type="spellEnd"/>
      <w:r w:rsidR="00BE2630">
        <w:rPr>
          <w:rFonts w:eastAsia="Times New Roman"/>
          <w:color w:val="000000" w:themeColor="text1"/>
        </w:rPr>
        <w:t>,</w:t>
      </w:r>
      <w:r w:rsidRPr="0001165B">
        <w:rPr>
          <w:rFonts w:eastAsia="Times New Roman"/>
          <w:color w:val="000000" w:themeColor="text1"/>
        </w:rPr>
        <w:t xml:space="preserve"> A. Preparation and Immunostaining of Myelinating Organotypic Cerebellar Slice Cultures. </w:t>
      </w:r>
      <w:r w:rsidRPr="00182B01">
        <w:rPr>
          <w:rFonts w:eastAsia="Times New Roman"/>
          <w:i/>
          <w:color w:val="000000" w:themeColor="text1"/>
        </w:rPr>
        <w:t>Journal of Visualized Experiments.</w:t>
      </w:r>
      <w:r>
        <w:rPr>
          <w:rFonts w:eastAsia="Times New Roman"/>
          <w:color w:val="000000" w:themeColor="text1"/>
        </w:rPr>
        <w:t xml:space="preserve"> </w:t>
      </w:r>
      <w:r w:rsidRPr="00D13A21">
        <w:rPr>
          <w:rFonts w:eastAsia="Times New Roman"/>
          <w:color w:val="000000" w:themeColor="text1"/>
        </w:rPr>
        <w:t xml:space="preserve">(145), e59163 </w:t>
      </w:r>
      <w:r>
        <w:rPr>
          <w:rFonts w:eastAsia="Times New Roman"/>
          <w:color w:val="000000" w:themeColor="text1"/>
        </w:rPr>
        <w:t xml:space="preserve">(2019). </w:t>
      </w:r>
    </w:p>
    <w:p w14:paraId="1CC23147" w14:textId="7D16C81F" w:rsidR="0023403A" w:rsidRPr="007B0119" w:rsidRDefault="0023403A" w:rsidP="00487C7F">
      <w:pPr>
        <w:pStyle w:val="ListParagraph"/>
        <w:widowControl/>
        <w:numPr>
          <w:ilvl w:val="0"/>
          <w:numId w:val="22"/>
        </w:numPr>
        <w:autoSpaceDE/>
        <w:autoSpaceDN/>
        <w:adjustRightInd/>
        <w:ind w:left="0" w:firstLine="0"/>
        <w:jc w:val="left"/>
        <w:rPr>
          <w:rFonts w:eastAsia="Times New Roman"/>
          <w:color w:val="000000" w:themeColor="text1"/>
        </w:rPr>
      </w:pPr>
      <w:r w:rsidRPr="007B0119">
        <w:rPr>
          <w:rFonts w:eastAsia="Times New Roman"/>
          <w:color w:val="000000" w:themeColor="text1"/>
          <w:shd w:val="clear" w:color="auto" w:fill="FFFFFF"/>
        </w:rPr>
        <w:lastRenderedPageBreak/>
        <w:t xml:space="preserve">Gerlach, J., </w:t>
      </w:r>
      <w:proofErr w:type="spellStart"/>
      <w:r w:rsidRPr="007B0119">
        <w:rPr>
          <w:rFonts w:eastAsia="Times New Roman"/>
          <w:color w:val="000000" w:themeColor="text1"/>
          <w:shd w:val="clear" w:color="auto" w:fill="FFFFFF"/>
        </w:rPr>
        <w:t>Donkels</w:t>
      </w:r>
      <w:proofErr w:type="spellEnd"/>
      <w:r w:rsidRPr="007B0119">
        <w:rPr>
          <w:rFonts w:eastAsia="Times New Roman"/>
          <w:color w:val="000000" w:themeColor="text1"/>
          <w:shd w:val="clear" w:color="auto" w:fill="FFFFFF"/>
        </w:rPr>
        <w:t xml:space="preserve">, C., </w:t>
      </w:r>
      <w:proofErr w:type="spellStart"/>
      <w:r w:rsidRPr="007B0119">
        <w:rPr>
          <w:rFonts w:eastAsia="Times New Roman"/>
          <w:color w:val="000000" w:themeColor="text1"/>
          <w:shd w:val="clear" w:color="auto" w:fill="FFFFFF"/>
        </w:rPr>
        <w:t>Münzner</w:t>
      </w:r>
      <w:proofErr w:type="spellEnd"/>
      <w:r w:rsidRPr="007B0119">
        <w:rPr>
          <w:rFonts w:eastAsia="Times New Roman"/>
          <w:color w:val="000000" w:themeColor="text1"/>
          <w:shd w:val="clear" w:color="auto" w:fill="FFFFFF"/>
        </w:rPr>
        <w:t>, G., Haas, C. A. Persistent Gliosis Interferes with Neurogenesis in Organotypic Hippocampal Slice Cultures. </w:t>
      </w:r>
      <w:r>
        <w:rPr>
          <w:rFonts w:eastAsia="Times New Roman"/>
          <w:i/>
          <w:iCs/>
          <w:color w:val="000000" w:themeColor="text1"/>
          <w:shd w:val="clear" w:color="auto" w:fill="FFFFFF"/>
        </w:rPr>
        <w:t>Frontiers in Cellular Neuroscience</w:t>
      </w:r>
      <w:r>
        <w:rPr>
          <w:rFonts w:eastAsia="Times New Roman"/>
          <w:color w:val="000000" w:themeColor="text1"/>
          <w:shd w:val="clear" w:color="auto" w:fill="FFFFFF"/>
        </w:rPr>
        <w:t>.</w:t>
      </w:r>
      <w:r w:rsidRPr="007B0119">
        <w:rPr>
          <w:rFonts w:eastAsia="Times New Roman"/>
          <w:color w:val="000000" w:themeColor="text1"/>
          <w:shd w:val="clear" w:color="auto" w:fill="FFFFFF"/>
        </w:rPr>
        <w:t> </w:t>
      </w:r>
      <w:r w:rsidRPr="00BE2630">
        <w:rPr>
          <w:rFonts w:eastAsia="Times New Roman"/>
          <w:b/>
          <w:bCs/>
          <w:iCs/>
          <w:color w:val="000000" w:themeColor="text1"/>
          <w:shd w:val="clear" w:color="auto" w:fill="FFFFFF"/>
        </w:rPr>
        <w:t>10</w:t>
      </w:r>
      <w:r w:rsidRPr="007B0119">
        <w:rPr>
          <w:rFonts w:eastAsia="Times New Roman"/>
          <w:color w:val="000000" w:themeColor="text1"/>
          <w:shd w:val="clear" w:color="auto" w:fill="FFFFFF"/>
        </w:rPr>
        <w:t xml:space="preserve"> 131 (2016). </w:t>
      </w:r>
    </w:p>
    <w:p w14:paraId="60E934AD" w14:textId="51DFD4BA" w:rsidR="0023403A" w:rsidRPr="007B0119" w:rsidRDefault="0023403A" w:rsidP="00487C7F">
      <w:pPr>
        <w:pStyle w:val="ListParagraph"/>
        <w:numPr>
          <w:ilvl w:val="0"/>
          <w:numId w:val="22"/>
        </w:numPr>
        <w:ind w:left="0" w:firstLine="0"/>
        <w:rPr>
          <w:color w:val="000000" w:themeColor="text1"/>
        </w:rPr>
      </w:pPr>
      <w:r>
        <w:rPr>
          <w:color w:val="000000" w:themeColor="text1"/>
        </w:rPr>
        <w:t xml:space="preserve">Reich D. S., </w:t>
      </w:r>
      <w:proofErr w:type="spellStart"/>
      <w:r>
        <w:rPr>
          <w:color w:val="000000" w:themeColor="text1"/>
        </w:rPr>
        <w:t>Lucchinette</w:t>
      </w:r>
      <w:proofErr w:type="spellEnd"/>
      <w:r>
        <w:rPr>
          <w:color w:val="000000" w:themeColor="text1"/>
        </w:rPr>
        <w:t xml:space="preserve"> C. F., </w:t>
      </w:r>
      <w:proofErr w:type="spellStart"/>
      <w:r>
        <w:rPr>
          <w:color w:val="000000" w:themeColor="text1"/>
        </w:rPr>
        <w:t>Calabresi</w:t>
      </w:r>
      <w:proofErr w:type="spellEnd"/>
      <w:r>
        <w:rPr>
          <w:color w:val="000000" w:themeColor="text1"/>
        </w:rPr>
        <w:t xml:space="preserve"> P. A. Multiple Sclerosis. </w:t>
      </w:r>
      <w:r>
        <w:rPr>
          <w:i/>
          <w:color w:val="000000" w:themeColor="text1"/>
        </w:rPr>
        <w:t>New England Journal of Medicine.</w:t>
      </w:r>
      <w:r>
        <w:rPr>
          <w:color w:val="000000" w:themeColor="text1"/>
        </w:rPr>
        <w:t xml:space="preserve"> </w:t>
      </w:r>
      <w:r w:rsidRPr="00BE2630">
        <w:rPr>
          <w:b/>
          <w:bCs/>
          <w:color w:val="000000" w:themeColor="text1"/>
        </w:rPr>
        <w:t>378</w:t>
      </w:r>
      <w:r w:rsidR="00BE2630">
        <w:rPr>
          <w:b/>
          <w:bCs/>
          <w:color w:val="000000" w:themeColor="text1"/>
        </w:rPr>
        <w:t xml:space="preserve"> </w:t>
      </w:r>
      <w:r>
        <w:rPr>
          <w:color w:val="000000" w:themeColor="text1"/>
        </w:rPr>
        <w:t>(2), 169</w:t>
      </w:r>
      <w:r w:rsidR="00F42E3C" w:rsidRPr="00145A10">
        <w:rPr>
          <w:color w:val="000000" w:themeColor="text1"/>
        </w:rPr>
        <w:t>–</w:t>
      </w:r>
      <w:r>
        <w:rPr>
          <w:color w:val="000000" w:themeColor="text1"/>
        </w:rPr>
        <w:t>180 (2018).</w:t>
      </w:r>
    </w:p>
    <w:p w14:paraId="6D96C06A" w14:textId="77777777" w:rsidR="0023403A" w:rsidRPr="007B0119" w:rsidRDefault="0023403A" w:rsidP="00487C7F">
      <w:pPr>
        <w:pStyle w:val="ListParagraph"/>
        <w:numPr>
          <w:ilvl w:val="0"/>
          <w:numId w:val="22"/>
        </w:numPr>
        <w:ind w:left="0" w:firstLine="0"/>
        <w:rPr>
          <w:color w:val="000000" w:themeColor="text1"/>
        </w:rPr>
      </w:pPr>
      <w:r w:rsidRPr="007B0119">
        <w:rPr>
          <w:color w:val="000000" w:themeColor="text1"/>
        </w:rPr>
        <w:t xml:space="preserve">Jeffery N. D., Blakemore W. F. Locomotor deficits induced by experimental spinal cord demyelination are abolished by spontaneous remyelination. </w:t>
      </w:r>
      <w:r w:rsidRPr="007B0119">
        <w:rPr>
          <w:i/>
          <w:color w:val="000000" w:themeColor="text1"/>
        </w:rPr>
        <w:t>Brain.</w:t>
      </w:r>
      <w:r w:rsidRPr="007B0119">
        <w:rPr>
          <w:color w:val="000000" w:themeColor="text1"/>
        </w:rPr>
        <w:t xml:space="preserve"> </w:t>
      </w:r>
      <w:r w:rsidRPr="00BE2630">
        <w:rPr>
          <w:b/>
          <w:bCs/>
          <w:color w:val="000000" w:themeColor="text1"/>
        </w:rPr>
        <w:t>120</w:t>
      </w:r>
      <w:r w:rsidRPr="00BE2630">
        <w:rPr>
          <w:color w:val="000000" w:themeColor="text1"/>
        </w:rPr>
        <w:t>,</w:t>
      </w:r>
      <w:r w:rsidRPr="007B0119">
        <w:rPr>
          <w:color w:val="000000" w:themeColor="text1"/>
        </w:rPr>
        <w:t xml:space="preserve"> 27–37 (1997).</w:t>
      </w:r>
    </w:p>
    <w:p w14:paraId="4B608E1B" w14:textId="77777777" w:rsidR="0023403A" w:rsidRPr="007B0119" w:rsidRDefault="0023403A" w:rsidP="00487C7F">
      <w:pPr>
        <w:pStyle w:val="ListParagraph"/>
        <w:numPr>
          <w:ilvl w:val="0"/>
          <w:numId w:val="22"/>
        </w:numPr>
        <w:ind w:left="0" w:firstLine="0"/>
        <w:rPr>
          <w:color w:val="000000" w:themeColor="text1"/>
        </w:rPr>
      </w:pPr>
      <w:r w:rsidRPr="007B0119">
        <w:rPr>
          <w:color w:val="000000" w:themeColor="text1"/>
        </w:rPr>
        <w:t xml:space="preserve">Emery B., Dugas J. C. Purification of oligodendrocyte lineage cells from mouse cortices by </w:t>
      </w:r>
      <w:proofErr w:type="spellStart"/>
      <w:r w:rsidRPr="007B0119">
        <w:rPr>
          <w:color w:val="000000" w:themeColor="text1"/>
        </w:rPr>
        <w:t>immunopanning</w:t>
      </w:r>
      <w:proofErr w:type="spellEnd"/>
      <w:r w:rsidRPr="007B0119">
        <w:rPr>
          <w:color w:val="000000" w:themeColor="text1"/>
        </w:rPr>
        <w:t xml:space="preserve">. </w:t>
      </w:r>
      <w:r w:rsidRPr="007B0119">
        <w:rPr>
          <w:i/>
          <w:color w:val="000000" w:themeColor="text1"/>
        </w:rPr>
        <w:t>Cold Spring Harb</w:t>
      </w:r>
      <w:r>
        <w:rPr>
          <w:i/>
          <w:color w:val="000000" w:themeColor="text1"/>
        </w:rPr>
        <w:t>or</w:t>
      </w:r>
      <w:r w:rsidRPr="007B0119">
        <w:rPr>
          <w:i/>
          <w:color w:val="000000" w:themeColor="text1"/>
        </w:rPr>
        <w:t xml:space="preserve"> Protoc</w:t>
      </w:r>
      <w:r>
        <w:rPr>
          <w:i/>
          <w:color w:val="000000" w:themeColor="text1"/>
        </w:rPr>
        <w:t>ols</w:t>
      </w:r>
      <w:r w:rsidRPr="007B0119">
        <w:rPr>
          <w:i/>
          <w:color w:val="000000" w:themeColor="text1"/>
        </w:rPr>
        <w:t>.</w:t>
      </w:r>
      <w:r w:rsidRPr="007B0119">
        <w:rPr>
          <w:color w:val="000000" w:themeColor="text1"/>
        </w:rPr>
        <w:t xml:space="preserve"> 854–868 (2013). </w:t>
      </w:r>
    </w:p>
    <w:p w14:paraId="7A56111B" w14:textId="714EC2B9" w:rsidR="00D9782F" w:rsidRPr="00D65589" w:rsidRDefault="00D9782F" w:rsidP="00487C7F">
      <w:bookmarkStart w:id="3" w:name="_heading=h.g2yucwfwsu7g" w:colFirst="0" w:colLast="0"/>
      <w:bookmarkStart w:id="4" w:name="_heading=h.wcvg4szds77f" w:colFirst="0" w:colLast="0"/>
      <w:bookmarkStart w:id="5" w:name="_heading=h.aguzfdlbw9pu" w:colFirst="0" w:colLast="0"/>
      <w:bookmarkStart w:id="6" w:name="_heading=h.y46gmbhqf703" w:colFirst="0" w:colLast="0"/>
      <w:bookmarkStart w:id="7" w:name="_heading=h.ku95ydud77br" w:colFirst="0" w:colLast="0"/>
      <w:bookmarkEnd w:id="3"/>
      <w:bookmarkEnd w:id="4"/>
      <w:bookmarkEnd w:id="5"/>
      <w:bookmarkEnd w:id="6"/>
      <w:bookmarkEnd w:id="7"/>
      <w:r w:rsidRPr="003B67A9">
        <w:t xml:space="preserve"> </w:t>
      </w:r>
    </w:p>
    <w:p w14:paraId="361063FD" w14:textId="34FAFFDF" w:rsidR="004536C1" w:rsidRPr="001A31E9" w:rsidRDefault="004536C1" w:rsidP="00487C7F">
      <w:pPr>
        <w:pBdr>
          <w:top w:val="nil"/>
          <w:left w:val="nil"/>
          <w:bottom w:val="nil"/>
          <w:right w:val="nil"/>
          <w:between w:val="nil"/>
        </w:pBdr>
        <w:rPr>
          <w:color w:val="000000" w:themeColor="text1"/>
        </w:rPr>
      </w:pPr>
      <w:bookmarkStart w:id="8" w:name="_heading=h.xkt5jkad0ur9" w:colFirst="0" w:colLast="0"/>
      <w:bookmarkStart w:id="9" w:name="_heading=h.wzzv0xbdf5jr" w:colFirst="0" w:colLast="0"/>
      <w:bookmarkStart w:id="10" w:name="_heading=h.8dsmboyv0h4n" w:colFirst="0" w:colLast="0"/>
      <w:bookmarkStart w:id="11" w:name="_heading=h.x59mcqb59j91" w:colFirst="0" w:colLast="0"/>
      <w:bookmarkStart w:id="12" w:name="_heading=h.r5qprtp7kzk5" w:colFirst="0" w:colLast="0"/>
      <w:bookmarkStart w:id="13" w:name="_heading=h.25qqrhy5g4mn" w:colFirst="0" w:colLast="0"/>
      <w:bookmarkStart w:id="14" w:name="_heading=h.wd9dp03cj95w" w:colFirst="0" w:colLast="0"/>
      <w:bookmarkEnd w:id="8"/>
      <w:bookmarkEnd w:id="9"/>
      <w:bookmarkEnd w:id="10"/>
      <w:bookmarkEnd w:id="11"/>
      <w:bookmarkEnd w:id="12"/>
      <w:bookmarkEnd w:id="13"/>
      <w:bookmarkEnd w:id="14"/>
    </w:p>
    <w:sectPr w:rsidR="004536C1" w:rsidRPr="001A31E9" w:rsidSect="00F3097D">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D6333" w14:textId="77777777" w:rsidR="001B626D" w:rsidRDefault="001B626D">
      <w:r>
        <w:separator/>
      </w:r>
    </w:p>
  </w:endnote>
  <w:endnote w:type="continuationSeparator" w:id="0">
    <w:p w14:paraId="34B6C007" w14:textId="77777777" w:rsidR="001B626D" w:rsidRDefault="001B626D">
      <w:r>
        <w:continuationSeparator/>
      </w:r>
    </w:p>
  </w:endnote>
  <w:endnote w:type="continuationNotice" w:id="1">
    <w:p w14:paraId="0FD36067" w14:textId="77777777" w:rsidR="001B626D" w:rsidRDefault="001B6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D09ED" w14:textId="75912A31" w:rsidR="00DA2F01" w:rsidRDefault="00DA2F01">
    <w:pPr>
      <w:pBdr>
        <w:top w:val="nil"/>
        <w:left w:val="nil"/>
        <w:bottom w:val="nil"/>
        <w:right w:val="nil"/>
        <w:between w:val="nil"/>
      </w:pBdr>
      <w:tabs>
        <w:tab w:val="center" w:pos="4680"/>
        <w:tab w:val="right" w:pos="9360"/>
      </w:tabs>
    </w:pPr>
    <w:r>
      <w:t xml:space="preserve">Page </w:t>
    </w:r>
    <w:r>
      <w:fldChar w:fldCharType="begin"/>
    </w:r>
    <w:r>
      <w:instrText>PAGE</w:instrText>
    </w:r>
    <w:r>
      <w:fldChar w:fldCharType="separate"/>
    </w:r>
    <w:r>
      <w:rPr>
        <w:noProof/>
      </w:rPr>
      <w:t>1</w:t>
    </w:r>
    <w:r>
      <w:fldChar w:fldCharType="end"/>
    </w:r>
    <w:r>
      <w:t xml:space="preserve"> of 6</w:t>
    </w:r>
    <w:r>
      <w:tab/>
    </w:r>
    <w:r>
      <w:tab/>
      <w:t>revised February 2020</w:t>
    </w:r>
  </w:p>
  <w:p w14:paraId="0682AE7B" w14:textId="77777777" w:rsidR="00DA2F01" w:rsidRDefault="00DA2F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739C" w14:textId="77777777" w:rsidR="00DA2F01" w:rsidRDefault="00DA2F01">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08105" w14:textId="77777777" w:rsidR="001B626D" w:rsidRDefault="001B626D">
      <w:r>
        <w:separator/>
      </w:r>
    </w:p>
  </w:footnote>
  <w:footnote w:type="continuationSeparator" w:id="0">
    <w:p w14:paraId="66B72B72" w14:textId="77777777" w:rsidR="001B626D" w:rsidRDefault="001B626D">
      <w:r>
        <w:continuationSeparator/>
      </w:r>
    </w:p>
  </w:footnote>
  <w:footnote w:type="continuationNotice" w:id="1">
    <w:p w14:paraId="5D5915C4" w14:textId="77777777" w:rsidR="001B626D" w:rsidRDefault="001B62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6D6DC" w14:textId="77777777" w:rsidR="00DA2F01" w:rsidRDefault="00DA2F01">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5E78" w14:textId="77777777" w:rsidR="00DA2F01" w:rsidRDefault="00DA2F0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0834"/>
    <w:multiLevelType w:val="multilevel"/>
    <w:tmpl w:val="D57CA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C823C3"/>
    <w:multiLevelType w:val="multilevel"/>
    <w:tmpl w:val="4FACC97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CD56ABF"/>
    <w:multiLevelType w:val="multilevel"/>
    <w:tmpl w:val="DAEC3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220B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42445B"/>
    <w:multiLevelType w:val="multilevel"/>
    <w:tmpl w:val="0E8C5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612B99"/>
    <w:multiLevelType w:val="multilevel"/>
    <w:tmpl w:val="7758F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B3615F"/>
    <w:multiLevelType w:val="multilevel"/>
    <w:tmpl w:val="6F22F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824A76"/>
    <w:multiLevelType w:val="multilevel"/>
    <w:tmpl w:val="8E605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4DA07EE"/>
    <w:multiLevelType w:val="multilevel"/>
    <w:tmpl w:val="ABB83A2C"/>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27883A1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9A4674"/>
    <w:multiLevelType w:val="multilevel"/>
    <w:tmpl w:val="1F06A6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F2F64A7"/>
    <w:multiLevelType w:val="multilevel"/>
    <w:tmpl w:val="5DC83CC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5374F0"/>
    <w:multiLevelType w:val="multilevel"/>
    <w:tmpl w:val="356E0B4A"/>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3" w15:restartNumberingAfterBreak="0">
    <w:nsid w:val="3C5B27C5"/>
    <w:multiLevelType w:val="multilevel"/>
    <w:tmpl w:val="B6A68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6A5E52"/>
    <w:multiLevelType w:val="multilevel"/>
    <w:tmpl w:val="82A221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B85BDD"/>
    <w:multiLevelType w:val="hybridMultilevel"/>
    <w:tmpl w:val="DC6E0A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07F4F50"/>
    <w:multiLevelType w:val="multilevel"/>
    <w:tmpl w:val="E4260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15031F9"/>
    <w:multiLevelType w:val="multilevel"/>
    <w:tmpl w:val="C5060E8A"/>
    <w:lvl w:ilvl="0">
      <w:start w:val="1"/>
      <w:numFmt w:val="decimal"/>
      <w:lvlText w:val="%1."/>
      <w:lvlJc w:val="left"/>
      <w:pPr>
        <w:ind w:left="0" w:firstLine="0"/>
      </w:pPr>
      <w:rPr>
        <w:b/>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76A3B89"/>
    <w:multiLevelType w:val="multilevel"/>
    <w:tmpl w:val="939C3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7731257"/>
    <w:multiLevelType w:val="multilevel"/>
    <w:tmpl w:val="AAC25A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4A5B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42217"/>
    <w:multiLevelType w:val="multilevel"/>
    <w:tmpl w:val="00367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A202ECC"/>
    <w:multiLevelType w:val="hybridMultilevel"/>
    <w:tmpl w:val="29E2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80602"/>
    <w:multiLevelType w:val="multilevel"/>
    <w:tmpl w:val="38847B9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E9F2731"/>
    <w:multiLevelType w:val="multilevel"/>
    <w:tmpl w:val="8FBA6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0361906"/>
    <w:multiLevelType w:val="multilevel"/>
    <w:tmpl w:val="5FCA2D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CE408C9"/>
    <w:multiLevelType w:val="hybridMultilevel"/>
    <w:tmpl w:val="F59CF9BA"/>
    <w:lvl w:ilvl="0" w:tplc="F5F68A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8"/>
  </w:num>
  <w:num w:numId="2">
    <w:abstractNumId w:val="13"/>
  </w:num>
  <w:num w:numId="3">
    <w:abstractNumId w:val="7"/>
  </w:num>
  <w:num w:numId="4">
    <w:abstractNumId w:val="19"/>
  </w:num>
  <w:num w:numId="5">
    <w:abstractNumId w:val="1"/>
  </w:num>
  <w:num w:numId="6">
    <w:abstractNumId w:val="21"/>
  </w:num>
  <w:num w:numId="7">
    <w:abstractNumId w:val="12"/>
  </w:num>
  <w:num w:numId="8">
    <w:abstractNumId w:val="0"/>
  </w:num>
  <w:num w:numId="9">
    <w:abstractNumId w:val="24"/>
  </w:num>
  <w:num w:numId="10">
    <w:abstractNumId w:val="4"/>
  </w:num>
  <w:num w:numId="11">
    <w:abstractNumId w:val="5"/>
  </w:num>
  <w:num w:numId="12">
    <w:abstractNumId w:val="14"/>
  </w:num>
  <w:num w:numId="13">
    <w:abstractNumId w:val="16"/>
  </w:num>
  <w:num w:numId="14">
    <w:abstractNumId w:val="8"/>
  </w:num>
  <w:num w:numId="15">
    <w:abstractNumId w:val="2"/>
  </w:num>
  <w:num w:numId="16">
    <w:abstractNumId w:val="10"/>
  </w:num>
  <w:num w:numId="17">
    <w:abstractNumId w:val="23"/>
  </w:num>
  <w:num w:numId="18">
    <w:abstractNumId w:val="25"/>
  </w:num>
  <w:num w:numId="19">
    <w:abstractNumId w:val="17"/>
  </w:num>
  <w:num w:numId="20">
    <w:abstractNumId w:val="6"/>
  </w:num>
  <w:num w:numId="21">
    <w:abstractNumId w:val="15"/>
  </w:num>
  <w:num w:numId="22">
    <w:abstractNumId w:val="26"/>
  </w:num>
  <w:num w:numId="23">
    <w:abstractNumId w:val="22"/>
  </w:num>
  <w:num w:numId="24">
    <w:abstractNumId w:val="3"/>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proofState w:spelling="clean" w:grammar="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C1"/>
    <w:rsid w:val="000020D8"/>
    <w:rsid w:val="00002F3A"/>
    <w:rsid w:val="000038A0"/>
    <w:rsid w:val="000068A2"/>
    <w:rsid w:val="00007AE7"/>
    <w:rsid w:val="00023AFC"/>
    <w:rsid w:val="00024B7D"/>
    <w:rsid w:val="0002758C"/>
    <w:rsid w:val="00030B21"/>
    <w:rsid w:val="000333E6"/>
    <w:rsid w:val="00047531"/>
    <w:rsid w:val="00054BFE"/>
    <w:rsid w:val="00055BD9"/>
    <w:rsid w:val="00066BC4"/>
    <w:rsid w:val="00070195"/>
    <w:rsid w:val="00082FD4"/>
    <w:rsid w:val="00083232"/>
    <w:rsid w:val="00090FA8"/>
    <w:rsid w:val="000A2C5D"/>
    <w:rsid w:val="000A64D3"/>
    <w:rsid w:val="000B7BB7"/>
    <w:rsid w:val="000C73D2"/>
    <w:rsid w:val="000F4870"/>
    <w:rsid w:val="0010356F"/>
    <w:rsid w:val="0010527A"/>
    <w:rsid w:val="001130AF"/>
    <w:rsid w:val="00115560"/>
    <w:rsid w:val="001165FB"/>
    <w:rsid w:val="00117060"/>
    <w:rsid w:val="00123338"/>
    <w:rsid w:val="00135345"/>
    <w:rsid w:val="00135ED0"/>
    <w:rsid w:val="001369B8"/>
    <w:rsid w:val="00137E7D"/>
    <w:rsid w:val="00140775"/>
    <w:rsid w:val="00140E5A"/>
    <w:rsid w:val="0014266C"/>
    <w:rsid w:val="0014394B"/>
    <w:rsid w:val="00145A10"/>
    <w:rsid w:val="00147461"/>
    <w:rsid w:val="00152173"/>
    <w:rsid w:val="00154D70"/>
    <w:rsid w:val="00160707"/>
    <w:rsid w:val="0017045F"/>
    <w:rsid w:val="00170D43"/>
    <w:rsid w:val="0017677E"/>
    <w:rsid w:val="0018236E"/>
    <w:rsid w:val="001A31E9"/>
    <w:rsid w:val="001A5307"/>
    <w:rsid w:val="001A5722"/>
    <w:rsid w:val="001B42A3"/>
    <w:rsid w:val="001B626D"/>
    <w:rsid w:val="001C18E5"/>
    <w:rsid w:val="001E1BFD"/>
    <w:rsid w:val="001F16F2"/>
    <w:rsid w:val="001F2ADE"/>
    <w:rsid w:val="001F6730"/>
    <w:rsid w:val="00200F7C"/>
    <w:rsid w:val="00206F4A"/>
    <w:rsid w:val="00210B20"/>
    <w:rsid w:val="00211CDC"/>
    <w:rsid w:val="00214D42"/>
    <w:rsid w:val="00223574"/>
    <w:rsid w:val="00226D95"/>
    <w:rsid w:val="00227B1F"/>
    <w:rsid w:val="00231393"/>
    <w:rsid w:val="0023403A"/>
    <w:rsid w:val="00234101"/>
    <w:rsid w:val="00255122"/>
    <w:rsid w:val="00256489"/>
    <w:rsid w:val="00262828"/>
    <w:rsid w:val="0027077F"/>
    <w:rsid w:val="002754C8"/>
    <w:rsid w:val="00277DE1"/>
    <w:rsid w:val="002812F8"/>
    <w:rsid w:val="00281CEE"/>
    <w:rsid w:val="00286155"/>
    <w:rsid w:val="00291A81"/>
    <w:rsid w:val="002A0571"/>
    <w:rsid w:val="002A7053"/>
    <w:rsid w:val="002B3E8E"/>
    <w:rsid w:val="002C0827"/>
    <w:rsid w:val="002C628D"/>
    <w:rsid w:val="002D5BB9"/>
    <w:rsid w:val="002D6C81"/>
    <w:rsid w:val="002E0A4D"/>
    <w:rsid w:val="002E35AD"/>
    <w:rsid w:val="002E685C"/>
    <w:rsid w:val="00300947"/>
    <w:rsid w:val="00302FED"/>
    <w:rsid w:val="00321A87"/>
    <w:rsid w:val="00335DEC"/>
    <w:rsid w:val="00344699"/>
    <w:rsid w:val="00351507"/>
    <w:rsid w:val="00352105"/>
    <w:rsid w:val="00355F7F"/>
    <w:rsid w:val="003608BD"/>
    <w:rsid w:val="00362CB9"/>
    <w:rsid w:val="00374688"/>
    <w:rsid w:val="0038449C"/>
    <w:rsid w:val="00392157"/>
    <w:rsid w:val="00392247"/>
    <w:rsid w:val="003A4430"/>
    <w:rsid w:val="003B3967"/>
    <w:rsid w:val="003B57C6"/>
    <w:rsid w:val="003B67A9"/>
    <w:rsid w:val="003C2119"/>
    <w:rsid w:val="003C4CFC"/>
    <w:rsid w:val="003D0C10"/>
    <w:rsid w:val="003D1C79"/>
    <w:rsid w:val="003F13B3"/>
    <w:rsid w:val="004033A8"/>
    <w:rsid w:val="004053E8"/>
    <w:rsid w:val="0041193F"/>
    <w:rsid w:val="00414815"/>
    <w:rsid w:val="00415DCA"/>
    <w:rsid w:val="004307A5"/>
    <w:rsid w:val="00433E23"/>
    <w:rsid w:val="00436041"/>
    <w:rsid w:val="004536C1"/>
    <w:rsid w:val="00457CE9"/>
    <w:rsid w:val="004605CC"/>
    <w:rsid w:val="00487C7F"/>
    <w:rsid w:val="004A721C"/>
    <w:rsid w:val="004B2710"/>
    <w:rsid w:val="004C06B1"/>
    <w:rsid w:val="004D1630"/>
    <w:rsid w:val="004D35D7"/>
    <w:rsid w:val="004D53F6"/>
    <w:rsid w:val="004D6F1F"/>
    <w:rsid w:val="004F1E9F"/>
    <w:rsid w:val="005073F0"/>
    <w:rsid w:val="00507D40"/>
    <w:rsid w:val="005120A2"/>
    <w:rsid w:val="00522F51"/>
    <w:rsid w:val="005238BA"/>
    <w:rsid w:val="005430C3"/>
    <w:rsid w:val="00561413"/>
    <w:rsid w:val="005678F6"/>
    <w:rsid w:val="00573542"/>
    <w:rsid w:val="005748AD"/>
    <w:rsid w:val="00581A70"/>
    <w:rsid w:val="0058230E"/>
    <w:rsid w:val="00583151"/>
    <w:rsid w:val="00583330"/>
    <w:rsid w:val="005862B6"/>
    <w:rsid w:val="005A2FC2"/>
    <w:rsid w:val="005A35FC"/>
    <w:rsid w:val="005B2F2B"/>
    <w:rsid w:val="005B77C7"/>
    <w:rsid w:val="005C15F3"/>
    <w:rsid w:val="005C283B"/>
    <w:rsid w:val="005C56E7"/>
    <w:rsid w:val="005F7A47"/>
    <w:rsid w:val="00604ACD"/>
    <w:rsid w:val="00606924"/>
    <w:rsid w:val="00613424"/>
    <w:rsid w:val="00614928"/>
    <w:rsid w:val="00615C8E"/>
    <w:rsid w:val="0062009B"/>
    <w:rsid w:val="006230E7"/>
    <w:rsid w:val="0062469D"/>
    <w:rsid w:val="00625B51"/>
    <w:rsid w:val="0062683C"/>
    <w:rsid w:val="0063770A"/>
    <w:rsid w:val="006474FD"/>
    <w:rsid w:val="00651EB4"/>
    <w:rsid w:val="0066739F"/>
    <w:rsid w:val="00684C9D"/>
    <w:rsid w:val="00690AE1"/>
    <w:rsid w:val="006A0401"/>
    <w:rsid w:val="006B3AD7"/>
    <w:rsid w:val="006B552A"/>
    <w:rsid w:val="006C115D"/>
    <w:rsid w:val="006C2C40"/>
    <w:rsid w:val="006D45A7"/>
    <w:rsid w:val="006E143B"/>
    <w:rsid w:val="006F0392"/>
    <w:rsid w:val="006F257E"/>
    <w:rsid w:val="00703A0A"/>
    <w:rsid w:val="00704653"/>
    <w:rsid w:val="00733145"/>
    <w:rsid w:val="007361C1"/>
    <w:rsid w:val="00743C94"/>
    <w:rsid w:val="00747E50"/>
    <w:rsid w:val="00756B11"/>
    <w:rsid w:val="007618E3"/>
    <w:rsid w:val="00782FBD"/>
    <w:rsid w:val="00797B98"/>
    <w:rsid w:val="007A0CB8"/>
    <w:rsid w:val="007A687D"/>
    <w:rsid w:val="007A6B79"/>
    <w:rsid w:val="007B3E1C"/>
    <w:rsid w:val="007D3FD0"/>
    <w:rsid w:val="007D6386"/>
    <w:rsid w:val="007E0C59"/>
    <w:rsid w:val="007E1AA7"/>
    <w:rsid w:val="007E2AE8"/>
    <w:rsid w:val="007E5EDF"/>
    <w:rsid w:val="00805567"/>
    <w:rsid w:val="00811D0B"/>
    <w:rsid w:val="00833D42"/>
    <w:rsid w:val="00857AF0"/>
    <w:rsid w:val="00861E01"/>
    <w:rsid w:val="008633F9"/>
    <w:rsid w:val="00867CF2"/>
    <w:rsid w:val="00870127"/>
    <w:rsid w:val="00873AA8"/>
    <w:rsid w:val="00877CFB"/>
    <w:rsid w:val="00884F40"/>
    <w:rsid w:val="008969F1"/>
    <w:rsid w:val="008A4419"/>
    <w:rsid w:val="008C0F0F"/>
    <w:rsid w:val="008C48F1"/>
    <w:rsid w:val="008C551E"/>
    <w:rsid w:val="008D1EC8"/>
    <w:rsid w:val="008E24F1"/>
    <w:rsid w:val="008E254D"/>
    <w:rsid w:val="008F160A"/>
    <w:rsid w:val="008F1D29"/>
    <w:rsid w:val="009009EC"/>
    <w:rsid w:val="00907EF6"/>
    <w:rsid w:val="00910DA3"/>
    <w:rsid w:val="00915328"/>
    <w:rsid w:val="00916DBC"/>
    <w:rsid w:val="00920C6B"/>
    <w:rsid w:val="009211A2"/>
    <w:rsid w:val="0093479D"/>
    <w:rsid w:val="00942533"/>
    <w:rsid w:val="009518C4"/>
    <w:rsid w:val="00952F89"/>
    <w:rsid w:val="00955017"/>
    <w:rsid w:val="009645FD"/>
    <w:rsid w:val="00976C42"/>
    <w:rsid w:val="00977C7B"/>
    <w:rsid w:val="009A18C6"/>
    <w:rsid w:val="009B0F2D"/>
    <w:rsid w:val="009B1772"/>
    <w:rsid w:val="009C4EDF"/>
    <w:rsid w:val="009D003D"/>
    <w:rsid w:val="009D7818"/>
    <w:rsid w:val="009F3930"/>
    <w:rsid w:val="00A028C7"/>
    <w:rsid w:val="00A14F73"/>
    <w:rsid w:val="00A1503B"/>
    <w:rsid w:val="00A431D0"/>
    <w:rsid w:val="00A60142"/>
    <w:rsid w:val="00A602F5"/>
    <w:rsid w:val="00A74A90"/>
    <w:rsid w:val="00A85F16"/>
    <w:rsid w:val="00A95EA0"/>
    <w:rsid w:val="00A97DB8"/>
    <w:rsid w:val="00AA3AF6"/>
    <w:rsid w:val="00AA4C8E"/>
    <w:rsid w:val="00AB14AB"/>
    <w:rsid w:val="00AB1AC2"/>
    <w:rsid w:val="00AB5B7F"/>
    <w:rsid w:val="00AB6297"/>
    <w:rsid w:val="00AD494C"/>
    <w:rsid w:val="00AE5192"/>
    <w:rsid w:val="00AE7A81"/>
    <w:rsid w:val="00AF3A78"/>
    <w:rsid w:val="00AF7BBB"/>
    <w:rsid w:val="00B017E0"/>
    <w:rsid w:val="00B06005"/>
    <w:rsid w:val="00B10717"/>
    <w:rsid w:val="00B145BE"/>
    <w:rsid w:val="00B147EC"/>
    <w:rsid w:val="00B2584B"/>
    <w:rsid w:val="00B26DBA"/>
    <w:rsid w:val="00B3167D"/>
    <w:rsid w:val="00B358B7"/>
    <w:rsid w:val="00B37826"/>
    <w:rsid w:val="00B4374D"/>
    <w:rsid w:val="00B46ECF"/>
    <w:rsid w:val="00B5071B"/>
    <w:rsid w:val="00B52E53"/>
    <w:rsid w:val="00B75CE2"/>
    <w:rsid w:val="00B77089"/>
    <w:rsid w:val="00B839C8"/>
    <w:rsid w:val="00B937BC"/>
    <w:rsid w:val="00B94D67"/>
    <w:rsid w:val="00BA0EA6"/>
    <w:rsid w:val="00BA4897"/>
    <w:rsid w:val="00BB1A4E"/>
    <w:rsid w:val="00BC60B3"/>
    <w:rsid w:val="00BC7084"/>
    <w:rsid w:val="00BD4352"/>
    <w:rsid w:val="00BE2630"/>
    <w:rsid w:val="00BE4926"/>
    <w:rsid w:val="00BF0CCA"/>
    <w:rsid w:val="00BF42BF"/>
    <w:rsid w:val="00C01FF5"/>
    <w:rsid w:val="00C0693F"/>
    <w:rsid w:val="00C31AD7"/>
    <w:rsid w:val="00C413EA"/>
    <w:rsid w:val="00C60355"/>
    <w:rsid w:val="00C67D0C"/>
    <w:rsid w:val="00C77113"/>
    <w:rsid w:val="00C822D8"/>
    <w:rsid w:val="00C91CCB"/>
    <w:rsid w:val="00CA7EDF"/>
    <w:rsid w:val="00CB6074"/>
    <w:rsid w:val="00CC05E1"/>
    <w:rsid w:val="00CC495C"/>
    <w:rsid w:val="00CC7FA8"/>
    <w:rsid w:val="00CD7AF9"/>
    <w:rsid w:val="00CE0B16"/>
    <w:rsid w:val="00CE459B"/>
    <w:rsid w:val="00CE7BDF"/>
    <w:rsid w:val="00CF31AC"/>
    <w:rsid w:val="00CF5084"/>
    <w:rsid w:val="00D026B6"/>
    <w:rsid w:val="00D102F6"/>
    <w:rsid w:val="00D110D4"/>
    <w:rsid w:val="00D175B4"/>
    <w:rsid w:val="00D24D3D"/>
    <w:rsid w:val="00D2666B"/>
    <w:rsid w:val="00D26DEE"/>
    <w:rsid w:val="00D376BB"/>
    <w:rsid w:val="00D60F41"/>
    <w:rsid w:val="00D65589"/>
    <w:rsid w:val="00D710FB"/>
    <w:rsid w:val="00D76FF6"/>
    <w:rsid w:val="00D806BF"/>
    <w:rsid w:val="00D84540"/>
    <w:rsid w:val="00D85613"/>
    <w:rsid w:val="00D967DA"/>
    <w:rsid w:val="00D9782F"/>
    <w:rsid w:val="00DA2F01"/>
    <w:rsid w:val="00DB1D45"/>
    <w:rsid w:val="00DB308B"/>
    <w:rsid w:val="00DC2908"/>
    <w:rsid w:val="00DC3657"/>
    <w:rsid w:val="00DC3668"/>
    <w:rsid w:val="00DC396B"/>
    <w:rsid w:val="00DC6524"/>
    <w:rsid w:val="00DD05D2"/>
    <w:rsid w:val="00DD1B20"/>
    <w:rsid w:val="00DE374B"/>
    <w:rsid w:val="00DF3935"/>
    <w:rsid w:val="00DF628A"/>
    <w:rsid w:val="00E02BAA"/>
    <w:rsid w:val="00E15E24"/>
    <w:rsid w:val="00E162F9"/>
    <w:rsid w:val="00E20FAD"/>
    <w:rsid w:val="00E311CD"/>
    <w:rsid w:val="00E41D9A"/>
    <w:rsid w:val="00E6387C"/>
    <w:rsid w:val="00E70C2E"/>
    <w:rsid w:val="00E737D8"/>
    <w:rsid w:val="00E73977"/>
    <w:rsid w:val="00E7587C"/>
    <w:rsid w:val="00E777FB"/>
    <w:rsid w:val="00E94729"/>
    <w:rsid w:val="00EA14F0"/>
    <w:rsid w:val="00EA4897"/>
    <w:rsid w:val="00EB6EF0"/>
    <w:rsid w:val="00EC204C"/>
    <w:rsid w:val="00EC6008"/>
    <w:rsid w:val="00ED529C"/>
    <w:rsid w:val="00EE0120"/>
    <w:rsid w:val="00EE0FEF"/>
    <w:rsid w:val="00EE395C"/>
    <w:rsid w:val="00F045DD"/>
    <w:rsid w:val="00F05879"/>
    <w:rsid w:val="00F10499"/>
    <w:rsid w:val="00F1204B"/>
    <w:rsid w:val="00F1464A"/>
    <w:rsid w:val="00F2231E"/>
    <w:rsid w:val="00F23E3D"/>
    <w:rsid w:val="00F27724"/>
    <w:rsid w:val="00F3097D"/>
    <w:rsid w:val="00F333BF"/>
    <w:rsid w:val="00F42E3C"/>
    <w:rsid w:val="00F47E38"/>
    <w:rsid w:val="00F60E34"/>
    <w:rsid w:val="00F70C96"/>
    <w:rsid w:val="00F7288A"/>
    <w:rsid w:val="00F73DA8"/>
    <w:rsid w:val="00F82118"/>
    <w:rsid w:val="00F84D64"/>
    <w:rsid w:val="00F91267"/>
    <w:rsid w:val="00F91EF6"/>
    <w:rsid w:val="00F97D02"/>
    <w:rsid w:val="00FA2B2C"/>
    <w:rsid w:val="00FB4080"/>
    <w:rsid w:val="00FB6A11"/>
    <w:rsid w:val="00FC18EA"/>
    <w:rsid w:val="00FC489B"/>
    <w:rsid w:val="00FD5ED5"/>
    <w:rsid w:val="00FF08FF"/>
    <w:rsid w:val="00FF67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1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33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723164">
      <w:bodyDiv w:val="1"/>
      <w:marLeft w:val="0"/>
      <w:marRight w:val="0"/>
      <w:marTop w:val="0"/>
      <w:marBottom w:val="0"/>
      <w:divBdr>
        <w:top w:val="none" w:sz="0" w:space="0" w:color="auto"/>
        <w:left w:val="none" w:sz="0" w:space="0" w:color="auto"/>
        <w:bottom w:val="none" w:sz="0" w:space="0" w:color="auto"/>
        <w:right w:val="none" w:sz="0" w:space="0" w:color="auto"/>
      </w:divBdr>
    </w:div>
    <w:div w:id="637732733">
      <w:bodyDiv w:val="1"/>
      <w:marLeft w:val="0"/>
      <w:marRight w:val="0"/>
      <w:marTop w:val="0"/>
      <w:marBottom w:val="0"/>
      <w:divBdr>
        <w:top w:val="none" w:sz="0" w:space="0" w:color="auto"/>
        <w:left w:val="none" w:sz="0" w:space="0" w:color="auto"/>
        <w:bottom w:val="none" w:sz="0" w:space="0" w:color="auto"/>
        <w:right w:val="none" w:sz="0" w:space="0" w:color="auto"/>
      </w:divBdr>
    </w:div>
    <w:div w:id="672681814">
      <w:bodyDiv w:val="1"/>
      <w:marLeft w:val="0"/>
      <w:marRight w:val="0"/>
      <w:marTop w:val="0"/>
      <w:marBottom w:val="0"/>
      <w:divBdr>
        <w:top w:val="none" w:sz="0" w:space="0" w:color="auto"/>
        <w:left w:val="none" w:sz="0" w:space="0" w:color="auto"/>
        <w:bottom w:val="none" w:sz="0" w:space="0" w:color="auto"/>
        <w:right w:val="none" w:sz="0" w:space="0" w:color="auto"/>
      </w:divBdr>
    </w:div>
    <w:div w:id="808937734">
      <w:bodyDiv w:val="1"/>
      <w:marLeft w:val="0"/>
      <w:marRight w:val="0"/>
      <w:marTop w:val="0"/>
      <w:marBottom w:val="0"/>
      <w:divBdr>
        <w:top w:val="none" w:sz="0" w:space="0" w:color="auto"/>
        <w:left w:val="none" w:sz="0" w:space="0" w:color="auto"/>
        <w:bottom w:val="none" w:sz="0" w:space="0" w:color="auto"/>
        <w:right w:val="none" w:sz="0" w:space="0" w:color="auto"/>
      </w:divBdr>
    </w:div>
    <w:div w:id="823399381">
      <w:bodyDiv w:val="1"/>
      <w:marLeft w:val="0"/>
      <w:marRight w:val="0"/>
      <w:marTop w:val="0"/>
      <w:marBottom w:val="0"/>
      <w:divBdr>
        <w:top w:val="none" w:sz="0" w:space="0" w:color="auto"/>
        <w:left w:val="none" w:sz="0" w:space="0" w:color="auto"/>
        <w:bottom w:val="none" w:sz="0" w:space="0" w:color="auto"/>
        <w:right w:val="none" w:sz="0" w:space="0" w:color="auto"/>
      </w:divBdr>
    </w:div>
    <w:div w:id="823816464">
      <w:bodyDiv w:val="1"/>
      <w:marLeft w:val="0"/>
      <w:marRight w:val="0"/>
      <w:marTop w:val="0"/>
      <w:marBottom w:val="0"/>
      <w:divBdr>
        <w:top w:val="none" w:sz="0" w:space="0" w:color="auto"/>
        <w:left w:val="none" w:sz="0" w:space="0" w:color="auto"/>
        <w:bottom w:val="none" w:sz="0" w:space="0" w:color="auto"/>
        <w:right w:val="none" w:sz="0" w:space="0" w:color="auto"/>
      </w:divBdr>
    </w:div>
    <w:div w:id="883761614">
      <w:bodyDiv w:val="1"/>
      <w:marLeft w:val="0"/>
      <w:marRight w:val="0"/>
      <w:marTop w:val="0"/>
      <w:marBottom w:val="0"/>
      <w:divBdr>
        <w:top w:val="none" w:sz="0" w:space="0" w:color="auto"/>
        <w:left w:val="none" w:sz="0" w:space="0" w:color="auto"/>
        <w:bottom w:val="none" w:sz="0" w:space="0" w:color="auto"/>
        <w:right w:val="none" w:sz="0" w:space="0" w:color="auto"/>
      </w:divBdr>
    </w:div>
    <w:div w:id="1217930942">
      <w:bodyDiv w:val="1"/>
      <w:marLeft w:val="0"/>
      <w:marRight w:val="0"/>
      <w:marTop w:val="0"/>
      <w:marBottom w:val="0"/>
      <w:divBdr>
        <w:top w:val="none" w:sz="0" w:space="0" w:color="auto"/>
        <w:left w:val="none" w:sz="0" w:space="0" w:color="auto"/>
        <w:bottom w:val="none" w:sz="0" w:space="0" w:color="auto"/>
        <w:right w:val="none" w:sz="0" w:space="0" w:color="auto"/>
      </w:divBdr>
    </w:div>
    <w:div w:id="1220943197">
      <w:bodyDiv w:val="1"/>
      <w:marLeft w:val="0"/>
      <w:marRight w:val="0"/>
      <w:marTop w:val="0"/>
      <w:marBottom w:val="0"/>
      <w:divBdr>
        <w:top w:val="none" w:sz="0" w:space="0" w:color="auto"/>
        <w:left w:val="none" w:sz="0" w:space="0" w:color="auto"/>
        <w:bottom w:val="none" w:sz="0" w:space="0" w:color="auto"/>
        <w:right w:val="none" w:sz="0" w:space="0" w:color="auto"/>
      </w:divBdr>
    </w:div>
    <w:div w:id="1587155174">
      <w:bodyDiv w:val="1"/>
      <w:marLeft w:val="0"/>
      <w:marRight w:val="0"/>
      <w:marTop w:val="0"/>
      <w:marBottom w:val="0"/>
      <w:divBdr>
        <w:top w:val="none" w:sz="0" w:space="0" w:color="auto"/>
        <w:left w:val="none" w:sz="0" w:space="0" w:color="auto"/>
        <w:bottom w:val="none" w:sz="0" w:space="0" w:color="auto"/>
        <w:right w:val="none" w:sz="0" w:space="0" w:color="auto"/>
      </w:divBdr>
    </w:div>
    <w:div w:id="1713386022">
      <w:bodyDiv w:val="1"/>
      <w:marLeft w:val="0"/>
      <w:marRight w:val="0"/>
      <w:marTop w:val="0"/>
      <w:marBottom w:val="0"/>
      <w:divBdr>
        <w:top w:val="none" w:sz="0" w:space="0" w:color="auto"/>
        <w:left w:val="none" w:sz="0" w:space="0" w:color="auto"/>
        <w:bottom w:val="none" w:sz="0" w:space="0" w:color="auto"/>
        <w:right w:val="none" w:sz="0" w:space="0" w:color="auto"/>
      </w:divBdr>
    </w:div>
    <w:div w:id="1962031328">
      <w:bodyDiv w:val="1"/>
      <w:marLeft w:val="0"/>
      <w:marRight w:val="0"/>
      <w:marTop w:val="0"/>
      <w:marBottom w:val="0"/>
      <w:divBdr>
        <w:top w:val="none" w:sz="0" w:space="0" w:color="auto"/>
        <w:left w:val="none" w:sz="0" w:space="0" w:color="auto"/>
        <w:bottom w:val="none" w:sz="0" w:space="0" w:color="auto"/>
        <w:right w:val="none" w:sz="0" w:space="0" w:color="auto"/>
      </w:divBdr>
    </w:div>
    <w:div w:id="1971859658">
      <w:bodyDiv w:val="1"/>
      <w:marLeft w:val="0"/>
      <w:marRight w:val="0"/>
      <w:marTop w:val="0"/>
      <w:marBottom w:val="0"/>
      <w:divBdr>
        <w:top w:val="none" w:sz="0" w:space="0" w:color="auto"/>
        <w:left w:val="none" w:sz="0" w:space="0" w:color="auto"/>
        <w:bottom w:val="none" w:sz="0" w:space="0" w:color="auto"/>
        <w:right w:val="none" w:sz="0" w:space="0" w:color="auto"/>
      </w:divBdr>
    </w:div>
    <w:div w:id="2053920288">
      <w:bodyDiv w:val="1"/>
      <w:marLeft w:val="0"/>
      <w:marRight w:val="0"/>
      <w:marTop w:val="0"/>
      <w:marBottom w:val="0"/>
      <w:divBdr>
        <w:top w:val="none" w:sz="0" w:space="0" w:color="auto"/>
        <w:left w:val="none" w:sz="0" w:space="0" w:color="auto"/>
        <w:bottom w:val="none" w:sz="0" w:space="0" w:color="auto"/>
        <w:right w:val="none" w:sz="0" w:space="0" w:color="auto"/>
      </w:divBdr>
    </w:div>
    <w:div w:id="2087919705">
      <w:bodyDiv w:val="1"/>
      <w:marLeft w:val="0"/>
      <w:marRight w:val="0"/>
      <w:marTop w:val="0"/>
      <w:marBottom w:val="0"/>
      <w:divBdr>
        <w:top w:val="none" w:sz="0" w:space="0" w:color="auto"/>
        <w:left w:val="none" w:sz="0" w:space="0" w:color="auto"/>
        <w:bottom w:val="none" w:sz="0" w:space="0" w:color="auto"/>
        <w:right w:val="none" w:sz="0" w:space="0" w:color="auto"/>
      </w:divBdr>
    </w:div>
    <w:div w:id="2106530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v5gJE53/rgSbhql5dPh3eMw8PQ==">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BEAE5F-416E-43D2-9002-4C695AE41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2020-02-03T22:59:00Z</cp:lastPrinted>
  <dcterms:created xsi:type="dcterms:W3CDTF">2020-03-06T19:25:00Z</dcterms:created>
  <dcterms:modified xsi:type="dcterms:W3CDTF">2020-03-09T14:21:00Z</dcterms:modified>
</cp:coreProperties>
</file>