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E26" w:rsidRDefault="000E3E7B" w:rsidP="000E3E7B">
      <w:pPr>
        <w:spacing w:after="0" w:line="240" w:lineRule="auto"/>
        <w:jc w:val="both"/>
        <w:rPr>
          <w:b/>
          <w:sz w:val="24"/>
          <w:szCs w:val="24"/>
        </w:rPr>
      </w:pPr>
      <w:r w:rsidRPr="000E3E7B">
        <w:rPr>
          <w:b/>
          <w:sz w:val="24"/>
          <w:szCs w:val="24"/>
        </w:rPr>
        <w:t>Editorial comments:</w:t>
      </w:r>
    </w:p>
    <w:p w:rsidR="000E3E7B" w:rsidRDefault="000E3E7B" w:rsidP="000E3E7B">
      <w:pPr>
        <w:spacing w:after="0" w:line="240" w:lineRule="auto"/>
        <w:jc w:val="both"/>
        <w:rPr>
          <w:b/>
          <w:sz w:val="24"/>
          <w:szCs w:val="24"/>
        </w:rPr>
      </w:pPr>
    </w:p>
    <w:p w:rsidR="005E07F2" w:rsidRPr="005E07F2" w:rsidRDefault="005E07F2" w:rsidP="000E3E7B">
      <w:pPr>
        <w:spacing w:after="0" w:line="240" w:lineRule="auto"/>
        <w:jc w:val="both"/>
        <w:rPr>
          <w:color w:val="FF0000"/>
          <w:sz w:val="24"/>
          <w:szCs w:val="24"/>
        </w:rPr>
      </w:pPr>
      <w:r>
        <w:rPr>
          <w:color w:val="FF0000"/>
          <w:sz w:val="24"/>
          <w:szCs w:val="24"/>
        </w:rPr>
        <w:t>Thank you for the comments. Please, find responses to each comment written with red font color.</w:t>
      </w:r>
    </w:p>
    <w:p w:rsidR="000E3E7B" w:rsidRDefault="000E3E7B" w:rsidP="000E3E7B">
      <w:pPr>
        <w:spacing w:after="0" w:line="240" w:lineRule="auto"/>
        <w:jc w:val="both"/>
        <w:rPr>
          <w:sz w:val="24"/>
          <w:szCs w:val="24"/>
        </w:rPr>
      </w:pPr>
      <w:r>
        <w:rPr>
          <w:sz w:val="24"/>
          <w:szCs w:val="24"/>
        </w:rPr>
        <w:t xml:space="preserve">1. </w:t>
      </w:r>
      <w:r w:rsidRPr="000E3E7B">
        <w:rPr>
          <w:sz w:val="24"/>
          <w:szCs w:val="24"/>
        </w:rPr>
        <w:t xml:space="preserve">Please take this opportunity to thoroughly proofread the manuscript to ensure that there are no spelling or grammar issues. The </w:t>
      </w:r>
      <w:proofErr w:type="spellStart"/>
      <w:r w:rsidRPr="000E3E7B">
        <w:rPr>
          <w:sz w:val="24"/>
          <w:szCs w:val="24"/>
        </w:rPr>
        <w:t>JoVE</w:t>
      </w:r>
      <w:proofErr w:type="spellEnd"/>
      <w:r w:rsidRPr="000E3E7B">
        <w:rPr>
          <w:sz w:val="24"/>
          <w:szCs w:val="24"/>
        </w:rPr>
        <w:t xml:space="preserve"> editor will not copy-edit your manuscript and any errors in the submitted revision may be present in the published version.</w:t>
      </w:r>
    </w:p>
    <w:p w:rsidR="000E3E7B" w:rsidRPr="000E3E7B" w:rsidRDefault="000E3E7B" w:rsidP="000E3E7B">
      <w:pPr>
        <w:spacing w:after="0" w:line="240" w:lineRule="auto"/>
        <w:jc w:val="both"/>
        <w:rPr>
          <w:color w:val="FF0000"/>
          <w:sz w:val="24"/>
          <w:szCs w:val="24"/>
        </w:rPr>
      </w:pPr>
      <w:r>
        <w:rPr>
          <w:color w:val="FF0000"/>
          <w:sz w:val="24"/>
          <w:szCs w:val="24"/>
        </w:rPr>
        <w:t>Manuscript has been proofread.</w:t>
      </w:r>
    </w:p>
    <w:p w:rsidR="000E3E7B" w:rsidRDefault="000E3E7B" w:rsidP="000E3E7B">
      <w:pPr>
        <w:spacing w:after="0" w:line="240" w:lineRule="auto"/>
        <w:jc w:val="both"/>
        <w:rPr>
          <w:sz w:val="24"/>
          <w:szCs w:val="24"/>
        </w:rPr>
      </w:pPr>
      <w:r>
        <w:rPr>
          <w:sz w:val="24"/>
          <w:szCs w:val="24"/>
        </w:rPr>
        <w:t>2</w:t>
      </w:r>
      <w:r>
        <w:rPr>
          <w:sz w:val="24"/>
          <w:szCs w:val="24"/>
        </w:rPr>
        <w:t xml:space="preserve">. </w:t>
      </w:r>
      <w:r w:rsidRPr="000E3E7B">
        <w:rPr>
          <w:sz w:val="24"/>
          <w:szCs w:val="24"/>
        </w:rPr>
        <w:t xml:space="preserve">Please format the manuscript as: paragraph Indentation: 0 for both left and right and special: none, Line </w:t>
      </w:r>
      <w:proofErr w:type="spellStart"/>
      <w:r w:rsidRPr="000E3E7B">
        <w:rPr>
          <w:sz w:val="24"/>
          <w:szCs w:val="24"/>
        </w:rPr>
        <w:t>spacings</w:t>
      </w:r>
      <w:proofErr w:type="spellEnd"/>
      <w:r w:rsidRPr="000E3E7B">
        <w:rPr>
          <w:sz w:val="24"/>
          <w:szCs w:val="24"/>
        </w:rPr>
        <w:t xml:space="preserve">: single. Please include a single line space between each step, </w:t>
      </w:r>
      <w:proofErr w:type="spellStart"/>
      <w:r w:rsidRPr="000E3E7B">
        <w:rPr>
          <w:sz w:val="24"/>
          <w:szCs w:val="24"/>
        </w:rPr>
        <w:t>substep</w:t>
      </w:r>
      <w:proofErr w:type="spellEnd"/>
      <w:r w:rsidRPr="000E3E7B">
        <w:rPr>
          <w:sz w:val="24"/>
          <w:szCs w:val="24"/>
        </w:rPr>
        <w:t xml:space="preserve"> and note in the protocol section. Please use Calibri 12 points</w:t>
      </w:r>
    </w:p>
    <w:p w:rsidR="000E3E7B" w:rsidRPr="000E3E7B" w:rsidRDefault="000E3E7B" w:rsidP="000E3E7B">
      <w:pPr>
        <w:spacing w:after="0" w:line="240" w:lineRule="auto"/>
        <w:jc w:val="both"/>
        <w:rPr>
          <w:color w:val="FF0000"/>
          <w:sz w:val="24"/>
          <w:szCs w:val="24"/>
        </w:rPr>
      </w:pPr>
      <w:r>
        <w:rPr>
          <w:color w:val="FF0000"/>
          <w:sz w:val="24"/>
          <w:szCs w:val="24"/>
        </w:rPr>
        <w:t xml:space="preserve">Manuscript has been </w:t>
      </w:r>
      <w:proofErr w:type="spellStart"/>
      <w:r w:rsidR="002D3480">
        <w:rPr>
          <w:color w:val="FF0000"/>
          <w:sz w:val="24"/>
          <w:szCs w:val="24"/>
        </w:rPr>
        <w:t>formated</w:t>
      </w:r>
      <w:proofErr w:type="spellEnd"/>
      <w:r>
        <w:rPr>
          <w:color w:val="FF0000"/>
          <w:sz w:val="24"/>
          <w:szCs w:val="24"/>
        </w:rPr>
        <w:t>.</w:t>
      </w:r>
    </w:p>
    <w:p w:rsidR="000E3E7B" w:rsidRDefault="002D3480" w:rsidP="000E3E7B">
      <w:pPr>
        <w:spacing w:after="0" w:line="240" w:lineRule="auto"/>
        <w:jc w:val="both"/>
        <w:rPr>
          <w:sz w:val="24"/>
          <w:szCs w:val="24"/>
        </w:rPr>
      </w:pPr>
      <w:r>
        <w:rPr>
          <w:sz w:val="24"/>
          <w:szCs w:val="24"/>
        </w:rPr>
        <w:t>3</w:t>
      </w:r>
      <w:r w:rsidR="000E3E7B">
        <w:rPr>
          <w:sz w:val="24"/>
          <w:szCs w:val="24"/>
        </w:rPr>
        <w:t xml:space="preserve">. </w:t>
      </w:r>
      <w:r w:rsidRPr="002D3480">
        <w:rPr>
          <w:sz w:val="24"/>
          <w:szCs w:val="24"/>
        </w:rPr>
        <w:t>Please rephrase the Short Abstract/Summary to clearly describe the protocol and its applications in complete sentences between 10-50 words: “Here, we present a protocol to …”</w:t>
      </w:r>
    </w:p>
    <w:p w:rsidR="000E3E7B" w:rsidRPr="000E3E7B" w:rsidRDefault="002D3480" w:rsidP="000E3E7B">
      <w:pPr>
        <w:spacing w:after="0" w:line="240" w:lineRule="auto"/>
        <w:jc w:val="both"/>
        <w:rPr>
          <w:color w:val="FF0000"/>
          <w:sz w:val="24"/>
          <w:szCs w:val="24"/>
        </w:rPr>
      </w:pPr>
      <w:r>
        <w:rPr>
          <w:color w:val="FF0000"/>
          <w:sz w:val="24"/>
          <w:szCs w:val="24"/>
        </w:rPr>
        <w:t>The Summary</w:t>
      </w:r>
      <w:r w:rsidR="000E3E7B">
        <w:rPr>
          <w:color w:val="FF0000"/>
          <w:sz w:val="24"/>
          <w:szCs w:val="24"/>
        </w:rPr>
        <w:t xml:space="preserve"> has been </w:t>
      </w:r>
      <w:r>
        <w:rPr>
          <w:color w:val="FF0000"/>
          <w:sz w:val="24"/>
          <w:szCs w:val="24"/>
        </w:rPr>
        <w:t>rephrased</w:t>
      </w:r>
      <w:r w:rsidR="000E3E7B">
        <w:rPr>
          <w:color w:val="FF0000"/>
          <w:sz w:val="24"/>
          <w:szCs w:val="24"/>
        </w:rPr>
        <w:t>.</w:t>
      </w:r>
    </w:p>
    <w:p w:rsidR="000E3E7B" w:rsidRDefault="008415B5" w:rsidP="000E3E7B">
      <w:pPr>
        <w:spacing w:after="0" w:line="240" w:lineRule="auto"/>
        <w:jc w:val="both"/>
        <w:rPr>
          <w:sz w:val="24"/>
          <w:szCs w:val="24"/>
        </w:rPr>
      </w:pPr>
      <w:r>
        <w:rPr>
          <w:sz w:val="24"/>
          <w:szCs w:val="24"/>
        </w:rPr>
        <w:t>4</w:t>
      </w:r>
      <w:r w:rsidR="000E3E7B">
        <w:rPr>
          <w:sz w:val="24"/>
          <w:szCs w:val="24"/>
        </w:rPr>
        <w:t xml:space="preserve">. </w:t>
      </w:r>
      <w:r w:rsidRPr="008415B5">
        <w:rPr>
          <w:sz w:val="24"/>
          <w:szCs w:val="24"/>
        </w:rPr>
        <w:t>Please do not use in text citation in the Abstract section. Please ensure that the long Abstract is within 150-300-word limit and clearly states the goal of the protocol.</w:t>
      </w:r>
    </w:p>
    <w:p w:rsidR="000E3E7B" w:rsidRPr="000E3E7B" w:rsidRDefault="008415B5" w:rsidP="000E3E7B">
      <w:pPr>
        <w:spacing w:after="0" w:line="240" w:lineRule="auto"/>
        <w:jc w:val="both"/>
        <w:rPr>
          <w:color w:val="FF0000"/>
          <w:sz w:val="24"/>
          <w:szCs w:val="24"/>
        </w:rPr>
      </w:pPr>
      <w:r>
        <w:rPr>
          <w:color w:val="FF0000"/>
          <w:sz w:val="24"/>
          <w:szCs w:val="24"/>
        </w:rPr>
        <w:t>Citations have</w:t>
      </w:r>
      <w:r w:rsidR="000E3E7B">
        <w:rPr>
          <w:color w:val="FF0000"/>
          <w:sz w:val="24"/>
          <w:szCs w:val="24"/>
        </w:rPr>
        <w:t xml:space="preserve"> been </w:t>
      </w:r>
      <w:r>
        <w:rPr>
          <w:color w:val="FF0000"/>
          <w:sz w:val="24"/>
          <w:szCs w:val="24"/>
        </w:rPr>
        <w:t>excluded</w:t>
      </w:r>
      <w:r w:rsidR="000E3E7B">
        <w:rPr>
          <w:color w:val="FF0000"/>
          <w:sz w:val="24"/>
          <w:szCs w:val="24"/>
        </w:rPr>
        <w:t>.</w:t>
      </w:r>
    </w:p>
    <w:p w:rsidR="000E3E7B" w:rsidRDefault="008415B5" w:rsidP="000E3E7B">
      <w:pPr>
        <w:spacing w:after="0" w:line="240" w:lineRule="auto"/>
        <w:jc w:val="both"/>
        <w:rPr>
          <w:sz w:val="24"/>
          <w:szCs w:val="24"/>
        </w:rPr>
      </w:pPr>
      <w:r>
        <w:rPr>
          <w:sz w:val="24"/>
          <w:szCs w:val="24"/>
        </w:rPr>
        <w:t>5</w:t>
      </w:r>
      <w:r w:rsidR="000E3E7B">
        <w:rPr>
          <w:sz w:val="24"/>
          <w:szCs w:val="24"/>
        </w:rPr>
        <w:t xml:space="preserve">. </w:t>
      </w:r>
      <w:r w:rsidRPr="008415B5">
        <w:rPr>
          <w:sz w:val="24"/>
          <w:szCs w:val="24"/>
        </w:rPr>
        <w:t>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rsidR="000E3E7B" w:rsidRPr="000E3E7B" w:rsidRDefault="008415B5" w:rsidP="000E3E7B">
      <w:pPr>
        <w:spacing w:after="0" w:line="240" w:lineRule="auto"/>
        <w:jc w:val="both"/>
        <w:rPr>
          <w:color w:val="FF0000"/>
          <w:sz w:val="24"/>
          <w:szCs w:val="24"/>
        </w:rPr>
      </w:pPr>
      <w:r>
        <w:rPr>
          <w:color w:val="FF0000"/>
          <w:sz w:val="24"/>
          <w:szCs w:val="24"/>
        </w:rPr>
        <w:t>Protocol section has been rewritten in imperative tense</w:t>
      </w:r>
      <w:r w:rsidR="000E3E7B">
        <w:rPr>
          <w:color w:val="FF0000"/>
          <w:sz w:val="24"/>
          <w:szCs w:val="24"/>
        </w:rPr>
        <w:t>.</w:t>
      </w:r>
      <w:r>
        <w:rPr>
          <w:color w:val="FF0000"/>
          <w:sz w:val="24"/>
          <w:szCs w:val="24"/>
        </w:rPr>
        <w:t xml:space="preserve"> </w:t>
      </w:r>
      <w:proofErr w:type="gramStart"/>
      <w:r>
        <w:rPr>
          <w:color w:val="FF0000"/>
          <w:sz w:val="24"/>
          <w:szCs w:val="24"/>
        </w:rPr>
        <w:t>Anything, that</w:t>
      </w:r>
      <w:proofErr w:type="gramEnd"/>
      <w:r>
        <w:rPr>
          <w:color w:val="FF0000"/>
          <w:sz w:val="24"/>
          <w:szCs w:val="24"/>
        </w:rPr>
        <w:t xml:space="preserve"> was </w:t>
      </w:r>
      <w:r>
        <w:rPr>
          <w:color w:val="FF0000"/>
          <w:sz w:val="24"/>
          <w:szCs w:val="24"/>
        </w:rPr>
        <w:t>not possible to</w:t>
      </w:r>
      <w:r w:rsidR="00100421">
        <w:rPr>
          <w:color w:val="FF0000"/>
          <w:sz w:val="24"/>
          <w:szCs w:val="24"/>
        </w:rPr>
        <w:t xml:space="preserve"> be written in imperative tense was added as “Note”</w:t>
      </w:r>
    </w:p>
    <w:p w:rsidR="000E3E7B" w:rsidRDefault="008415B5" w:rsidP="000E3E7B">
      <w:pPr>
        <w:spacing w:after="0" w:line="240" w:lineRule="auto"/>
        <w:jc w:val="both"/>
        <w:rPr>
          <w:sz w:val="24"/>
          <w:szCs w:val="24"/>
        </w:rPr>
      </w:pPr>
      <w:r>
        <w:rPr>
          <w:sz w:val="24"/>
          <w:szCs w:val="24"/>
        </w:rPr>
        <w:t>6</w:t>
      </w:r>
      <w:r w:rsidR="000E3E7B">
        <w:rPr>
          <w:sz w:val="24"/>
          <w:szCs w:val="24"/>
        </w:rPr>
        <w:t xml:space="preserve">. </w:t>
      </w:r>
      <w:r w:rsidRPr="008415B5">
        <w:rPr>
          <w:sz w:val="24"/>
          <w:szCs w:val="24"/>
        </w:rPr>
        <w:t>Please revise the protocol text to avoid the use of any personal pronouns in the protocol (e.g., "we", "you", "our" etc.).</w:t>
      </w:r>
    </w:p>
    <w:p w:rsidR="000E3E7B" w:rsidRPr="000E3E7B" w:rsidRDefault="008415B5" w:rsidP="000E3E7B">
      <w:pPr>
        <w:spacing w:after="0" w:line="240" w:lineRule="auto"/>
        <w:jc w:val="both"/>
        <w:rPr>
          <w:color w:val="FF0000"/>
          <w:sz w:val="24"/>
          <w:szCs w:val="24"/>
        </w:rPr>
      </w:pPr>
      <w:r>
        <w:rPr>
          <w:color w:val="FF0000"/>
          <w:sz w:val="24"/>
          <w:szCs w:val="24"/>
        </w:rPr>
        <w:t>Protocol</w:t>
      </w:r>
      <w:r w:rsidR="000E3E7B">
        <w:rPr>
          <w:color w:val="FF0000"/>
          <w:sz w:val="24"/>
          <w:szCs w:val="24"/>
        </w:rPr>
        <w:t xml:space="preserve"> has been </w:t>
      </w:r>
      <w:r>
        <w:rPr>
          <w:color w:val="FF0000"/>
          <w:sz w:val="24"/>
          <w:szCs w:val="24"/>
        </w:rPr>
        <w:t>revised</w:t>
      </w:r>
      <w:r w:rsidR="000E3E7B">
        <w:rPr>
          <w:color w:val="FF0000"/>
          <w:sz w:val="24"/>
          <w:szCs w:val="24"/>
        </w:rPr>
        <w:t>.</w:t>
      </w:r>
      <w:r>
        <w:rPr>
          <w:color w:val="FF0000"/>
          <w:sz w:val="24"/>
          <w:szCs w:val="24"/>
        </w:rPr>
        <w:t xml:space="preserve"> All personalization (if any) was excluded</w:t>
      </w:r>
    </w:p>
    <w:p w:rsidR="008415B5" w:rsidRDefault="008415B5" w:rsidP="008415B5">
      <w:pPr>
        <w:spacing w:after="0" w:line="240" w:lineRule="auto"/>
        <w:jc w:val="both"/>
        <w:rPr>
          <w:sz w:val="24"/>
          <w:szCs w:val="24"/>
        </w:rPr>
      </w:pPr>
      <w:r>
        <w:rPr>
          <w:sz w:val="24"/>
          <w:szCs w:val="24"/>
        </w:rPr>
        <w:t>7</w:t>
      </w:r>
      <w:r>
        <w:rPr>
          <w:sz w:val="24"/>
          <w:szCs w:val="24"/>
        </w:rPr>
        <w:t xml:space="preserve">. </w:t>
      </w:r>
      <w:r w:rsidRPr="008415B5">
        <w:rPr>
          <w:sz w:val="24"/>
          <w:szCs w:val="24"/>
        </w:rPr>
        <w:t>The Protocol should contain only action items that direct the reader to do something. Please ensure that individual steps of the protocol should only contain 2-3 actions per step.</w:t>
      </w:r>
    </w:p>
    <w:p w:rsidR="008415B5" w:rsidRPr="000E3E7B" w:rsidRDefault="008415B5" w:rsidP="008415B5">
      <w:pPr>
        <w:spacing w:after="0" w:line="240" w:lineRule="auto"/>
        <w:jc w:val="both"/>
        <w:rPr>
          <w:color w:val="FF0000"/>
          <w:sz w:val="24"/>
          <w:szCs w:val="24"/>
        </w:rPr>
      </w:pPr>
      <w:r>
        <w:rPr>
          <w:color w:val="FF0000"/>
          <w:sz w:val="24"/>
          <w:szCs w:val="24"/>
        </w:rPr>
        <w:t>Protocol contains only action items</w:t>
      </w:r>
      <w:r>
        <w:rPr>
          <w:color w:val="FF0000"/>
          <w:sz w:val="24"/>
          <w:szCs w:val="24"/>
        </w:rPr>
        <w:t>.</w:t>
      </w:r>
    </w:p>
    <w:p w:rsidR="008415B5" w:rsidRDefault="00100421" w:rsidP="008415B5">
      <w:pPr>
        <w:spacing w:after="0" w:line="240" w:lineRule="auto"/>
        <w:jc w:val="both"/>
        <w:rPr>
          <w:sz w:val="24"/>
          <w:szCs w:val="24"/>
        </w:rPr>
      </w:pPr>
      <w:r>
        <w:rPr>
          <w:sz w:val="24"/>
          <w:szCs w:val="24"/>
        </w:rPr>
        <w:t>8</w:t>
      </w:r>
      <w:r w:rsidR="008415B5">
        <w:rPr>
          <w:sz w:val="24"/>
          <w:szCs w:val="24"/>
        </w:rPr>
        <w:t xml:space="preserve">. </w:t>
      </w:r>
      <w:r w:rsidRPr="00100421">
        <w:rPr>
          <w:sz w:val="24"/>
          <w:szCs w:val="24"/>
        </w:rPr>
        <w:t>Please define all abbreviations during the first-time use</w:t>
      </w:r>
      <w:r w:rsidR="008415B5" w:rsidRPr="000E3E7B">
        <w:rPr>
          <w:sz w:val="24"/>
          <w:szCs w:val="24"/>
        </w:rPr>
        <w:t>.</w:t>
      </w:r>
    </w:p>
    <w:p w:rsidR="008415B5" w:rsidRPr="000E3E7B" w:rsidRDefault="00100421" w:rsidP="008415B5">
      <w:pPr>
        <w:spacing w:after="0" w:line="240" w:lineRule="auto"/>
        <w:jc w:val="both"/>
        <w:rPr>
          <w:color w:val="FF0000"/>
          <w:sz w:val="24"/>
          <w:szCs w:val="24"/>
        </w:rPr>
      </w:pPr>
      <w:r>
        <w:rPr>
          <w:color w:val="FF0000"/>
          <w:sz w:val="24"/>
          <w:szCs w:val="24"/>
        </w:rPr>
        <w:t>All abbreviations are defined during first time use.</w:t>
      </w:r>
    </w:p>
    <w:p w:rsidR="008415B5" w:rsidRDefault="00100421" w:rsidP="008415B5">
      <w:pPr>
        <w:spacing w:after="0" w:line="240" w:lineRule="auto"/>
        <w:jc w:val="both"/>
        <w:rPr>
          <w:sz w:val="24"/>
          <w:szCs w:val="24"/>
        </w:rPr>
      </w:pPr>
      <w:r>
        <w:rPr>
          <w:sz w:val="24"/>
          <w:szCs w:val="24"/>
        </w:rPr>
        <w:t>9</w:t>
      </w:r>
      <w:r w:rsidR="008415B5">
        <w:rPr>
          <w:sz w:val="24"/>
          <w:szCs w:val="24"/>
        </w:rPr>
        <w:t xml:space="preserve">. </w:t>
      </w:r>
      <w:r w:rsidRPr="00100421">
        <w:rPr>
          <w:sz w:val="24"/>
          <w:szCs w:val="24"/>
        </w:rPr>
        <w:t>Please use complete sentences throughout describing the actions in a stepwise manner. Please ensure that there is cohesive stor</w:t>
      </w:r>
      <w:r>
        <w:rPr>
          <w:sz w:val="24"/>
          <w:szCs w:val="24"/>
        </w:rPr>
        <w:t>y from the beginning to the end</w:t>
      </w:r>
      <w:r w:rsidR="008415B5" w:rsidRPr="000E3E7B">
        <w:rPr>
          <w:sz w:val="24"/>
          <w:szCs w:val="24"/>
        </w:rPr>
        <w:t>.</w:t>
      </w:r>
    </w:p>
    <w:p w:rsidR="008415B5" w:rsidRPr="000E3E7B" w:rsidRDefault="00100421" w:rsidP="008415B5">
      <w:pPr>
        <w:spacing w:after="0" w:line="240" w:lineRule="auto"/>
        <w:jc w:val="both"/>
        <w:rPr>
          <w:color w:val="FF0000"/>
          <w:sz w:val="24"/>
          <w:szCs w:val="24"/>
        </w:rPr>
      </w:pPr>
      <w:r>
        <w:rPr>
          <w:color w:val="FF0000"/>
          <w:sz w:val="24"/>
          <w:szCs w:val="24"/>
        </w:rPr>
        <w:t>Cohesiveness of the protocol is maintained. All actions are described in complete sentences in stepwise manner</w:t>
      </w:r>
      <w:r w:rsidR="008415B5">
        <w:rPr>
          <w:color w:val="FF0000"/>
          <w:sz w:val="24"/>
          <w:szCs w:val="24"/>
        </w:rPr>
        <w:t>.</w:t>
      </w:r>
    </w:p>
    <w:p w:rsidR="008415B5" w:rsidRDefault="008415B5" w:rsidP="008415B5">
      <w:pPr>
        <w:spacing w:after="0" w:line="240" w:lineRule="auto"/>
        <w:jc w:val="both"/>
        <w:rPr>
          <w:sz w:val="24"/>
          <w:szCs w:val="24"/>
        </w:rPr>
      </w:pPr>
      <w:r>
        <w:rPr>
          <w:sz w:val="24"/>
          <w:szCs w:val="24"/>
        </w:rPr>
        <w:t>1</w:t>
      </w:r>
      <w:r w:rsidR="00100421">
        <w:rPr>
          <w:sz w:val="24"/>
          <w:szCs w:val="24"/>
        </w:rPr>
        <w:t>0</w:t>
      </w:r>
      <w:r>
        <w:rPr>
          <w:sz w:val="24"/>
          <w:szCs w:val="24"/>
        </w:rPr>
        <w:t xml:space="preserve">. </w:t>
      </w:r>
      <w:r w:rsidR="00100421" w:rsidRPr="00100421">
        <w:rPr>
          <w:sz w:val="24"/>
          <w:szCs w:val="24"/>
        </w:rPr>
        <w:t>Please add more details to your protocol steps. Please ensure you answer the “how” question, i.e., how is the step performed? Please include button clicks, knob turns, discrete actions etc</w:t>
      </w:r>
      <w:r w:rsidRPr="000E3E7B">
        <w:rPr>
          <w:sz w:val="24"/>
          <w:szCs w:val="24"/>
        </w:rPr>
        <w:t>.</w:t>
      </w:r>
    </w:p>
    <w:p w:rsidR="008415B5" w:rsidRPr="000E3E7B" w:rsidRDefault="00100421" w:rsidP="008415B5">
      <w:pPr>
        <w:spacing w:after="0" w:line="240" w:lineRule="auto"/>
        <w:jc w:val="both"/>
        <w:rPr>
          <w:color w:val="FF0000"/>
          <w:sz w:val="24"/>
          <w:szCs w:val="24"/>
        </w:rPr>
      </w:pPr>
      <w:r>
        <w:rPr>
          <w:color w:val="FF0000"/>
          <w:sz w:val="24"/>
          <w:szCs w:val="24"/>
        </w:rPr>
        <w:t>Protocol has been rewritten in more details</w:t>
      </w:r>
      <w:r w:rsidR="008415B5">
        <w:rPr>
          <w:color w:val="FF0000"/>
          <w:sz w:val="24"/>
          <w:szCs w:val="24"/>
        </w:rPr>
        <w:t>.</w:t>
      </w:r>
      <w:r>
        <w:rPr>
          <w:color w:val="FF0000"/>
          <w:sz w:val="24"/>
          <w:szCs w:val="24"/>
        </w:rPr>
        <w:t xml:space="preserve"> Supporting figures were added to help understand the protocol steps</w:t>
      </w:r>
    </w:p>
    <w:p w:rsidR="008415B5" w:rsidRDefault="008415B5" w:rsidP="008415B5">
      <w:pPr>
        <w:spacing w:after="0" w:line="240" w:lineRule="auto"/>
        <w:jc w:val="both"/>
        <w:rPr>
          <w:sz w:val="24"/>
          <w:szCs w:val="24"/>
        </w:rPr>
      </w:pPr>
      <w:r>
        <w:rPr>
          <w:sz w:val="24"/>
          <w:szCs w:val="24"/>
        </w:rPr>
        <w:t>1</w:t>
      </w:r>
      <w:r w:rsidR="00100421">
        <w:rPr>
          <w:sz w:val="24"/>
          <w:szCs w:val="24"/>
        </w:rPr>
        <w:t>1</w:t>
      </w:r>
      <w:r>
        <w:rPr>
          <w:sz w:val="24"/>
          <w:szCs w:val="24"/>
        </w:rPr>
        <w:t xml:space="preserve">. </w:t>
      </w:r>
      <w:r w:rsidR="00100421" w:rsidRPr="00100421">
        <w:rPr>
          <w:sz w:val="24"/>
          <w:szCs w:val="24"/>
        </w:rPr>
        <w:t>1.1.7, 1.1.8 how is this done? What is the desired dimension in your experiment?</w:t>
      </w:r>
    </w:p>
    <w:p w:rsidR="008415B5" w:rsidRDefault="00744685" w:rsidP="008415B5">
      <w:pPr>
        <w:spacing w:after="0" w:line="240" w:lineRule="auto"/>
        <w:jc w:val="both"/>
        <w:rPr>
          <w:color w:val="FF0000"/>
          <w:sz w:val="24"/>
          <w:szCs w:val="24"/>
        </w:rPr>
      </w:pPr>
      <w:r>
        <w:rPr>
          <w:color w:val="FF0000"/>
          <w:sz w:val="24"/>
          <w:szCs w:val="24"/>
        </w:rPr>
        <w:t>Details of the steps have been specified in the protocol. The PDMS mold has 2x2 cm dimension</w:t>
      </w:r>
      <w:r w:rsidR="008415B5">
        <w:rPr>
          <w:color w:val="FF0000"/>
          <w:sz w:val="24"/>
          <w:szCs w:val="24"/>
        </w:rPr>
        <w:t>.</w:t>
      </w:r>
    </w:p>
    <w:p w:rsidR="00DE7620" w:rsidRDefault="00DE7620" w:rsidP="00DE7620">
      <w:pPr>
        <w:spacing w:after="0" w:line="240" w:lineRule="auto"/>
        <w:jc w:val="both"/>
        <w:rPr>
          <w:sz w:val="24"/>
          <w:szCs w:val="24"/>
        </w:rPr>
      </w:pPr>
      <w:r>
        <w:rPr>
          <w:sz w:val="24"/>
          <w:szCs w:val="24"/>
        </w:rPr>
        <w:lastRenderedPageBreak/>
        <w:t>1</w:t>
      </w:r>
      <w:r>
        <w:rPr>
          <w:sz w:val="24"/>
          <w:szCs w:val="24"/>
        </w:rPr>
        <w:t>2</w:t>
      </w:r>
      <w:r>
        <w:rPr>
          <w:sz w:val="24"/>
          <w:szCs w:val="24"/>
        </w:rPr>
        <w:t xml:space="preserve">. </w:t>
      </w:r>
      <w:r w:rsidRPr="00DE7620">
        <w:rPr>
          <w:sz w:val="24"/>
          <w:szCs w:val="24"/>
        </w:rPr>
        <w:t>1.2: Please bring out the difference between silicon substrate and silicon wafers. What is the desired thickness for spin coating? How do you flatten the PDMS mold? How do you perform 1.2.6?</w:t>
      </w:r>
    </w:p>
    <w:p w:rsidR="00DE7620" w:rsidRPr="000E3E7B" w:rsidRDefault="00DE7620" w:rsidP="00DE7620">
      <w:pPr>
        <w:spacing w:after="0" w:line="240" w:lineRule="auto"/>
        <w:jc w:val="both"/>
        <w:rPr>
          <w:color w:val="FF0000"/>
          <w:sz w:val="24"/>
          <w:szCs w:val="24"/>
        </w:rPr>
      </w:pPr>
      <w:r>
        <w:rPr>
          <w:color w:val="FF0000"/>
          <w:sz w:val="24"/>
          <w:szCs w:val="24"/>
        </w:rPr>
        <w:t xml:space="preserve">Thank you for observation – there is no difference between Si substrate and Si wafer. </w:t>
      </w:r>
      <w:r w:rsidR="00744685">
        <w:rPr>
          <w:color w:val="FF0000"/>
          <w:sz w:val="24"/>
          <w:szCs w:val="24"/>
        </w:rPr>
        <w:t xml:space="preserve">In order to avoid misleading </w:t>
      </w:r>
      <w:proofErr w:type="gramStart"/>
      <w:r>
        <w:rPr>
          <w:color w:val="FF0000"/>
          <w:sz w:val="24"/>
          <w:szCs w:val="24"/>
        </w:rPr>
        <w:t>It</w:t>
      </w:r>
      <w:proofErr w:type="gramEnd"/>
      <w:r>
        <w:rPr>
          <w:color w:val="FF0000"/>
          <w:sz w:val="24"/>
          <w:szCs w:val="24"/>
        </w:rPr>
        <w:t xml:space="preserve"> has been </w:t>
      </w:r>
      <w:r w:rsidR="00744685">
        <w:rPr>
          <w:color w:val="FF0000"/>
          <w:sz w:val="24"/>
          <w:szCs w:val="24"/>
        </w:rPr>
        <w:t>changed to Si wafer</w:t>
      </w:r>
      <w:r>
        <w:rPr>
          <w:color w:val="FF0000"/>
          <w:sz w:val="24"/>
          <w:szCs w:val="24"/>
        </w:rPr>
        <w:t>.</w:t>
      </w:r>
      <w:r w:rsidR="00744685">
        <w:rPr>
          <w:color w:val="FF0000"/>
          <w:sz w:val="24"/>
          <w:szCs w:val="24"/>
        </w:rPr>
        <w:t xml:space="preserve"> The details of the process have been specified in the protocol.</w:t>
      </w:r>
    </w:p>
    <w:p w:rsidR="00DE7620" w:rsidRDefault="008415B5" w:rsidP="008415B5">
      <w:pPr>
        <w:spacing w:after="0" w:line="240" w:lineRule="auto"/>
        <w:jc w:val="both"/>
        <w:rPr>
          <w:sz w:val="24"/>
          <w:szCs w:val="24"/>
        </w:rPr>
      </w:pPr>
      <w:r>
        <w:rPr>
          <w:sz w:val="24"/>
          <w:szCs w:val="24"/>
        </w:rPr>
        <w:t>1</w:t>
      </w:r>
      <w:r w:rsidR="00DE7620">
        <w:rPr>
          <w:sz w:val="24"/>
          <w:szCs w:val="24"/>
        </w:rPr>
        <w:t>3</w:t>
      </w:r>
      <w:r>
        <w:rPr>
          <w:sz w:val="24"/>
          <w:szCs w:val="24"/>
        </w:rPr>
        <w:t xml:space="preserve">. </w:t>
      </w:r>
      <w:r w:rsidR="00DE7620">
        <w:rPr>
          <w:sz w:val="24"/>
          <w:szCs w:val="24"/>
        </w:rPr>
        <w:t xml:space="preserve">1.3: </w:t>
      </w:r>
      <w:r w:rsidR="00DE7620" w:rsidRPr="00DE7620">
        <w:rPr>
          <w:sz w:val="24"/>
          <w:szCs w:val="24"/>
        </w:rPr>
        <w:t xml:space="preserve">How do you perform individual steps? </w:t>
      </w:r>
    </w:p>
    <w:p w:rsidR="008415B5" w:rsidRPr="000E3E7B" w:rsidRDefault="00DE7620" w:rsidP="008415B5">
      <w:pPr>
        <w:spacing w:after="0" w:line="240" w:lineRule="auto"/>
        <w:jc w:val="both"/>
        <w:rPr>
          <w:color w:val="FF0000"/>
          <w:sz w:val="24"/>
          <w:szCs w:val="24"/>
        </w:rPr>
      </w:pPr>
      <w:r>
        <w:rPr>
          <w:color w:val="FF0000"/>
          <w:sz w:val="24"/>
          <w:szCs w:val="24"/>
        </w:rPr>
        <w:t>Individual steps have been rewritten in more details in protocol section</w:t>
      </w:r>
      <w:r w:rsidR="008415B5">
        <w:rPr>
          <w:color w:val="FF0000"/>
          <w:sz w:val="24"/>
          <w:szCs w:val="24"/>
        </w:rPr>
        <w:t>.</w:t>
      </w:r>
    </w:p>
    <w:p w:rsidR="00DE7620" w:rsidRDefault="008415B5" w:rsidP="008415B5">
      <w:pPr>
        <w:spacing w:after="0" w:line="240" w:lineRule="auto"/>
        <w:jc w:val="both"/>
        <w:rPr>
          <w:sz w:val="24"/>
          <w:szCs w:val="24"/>
        </w:rPr>
      </w:pPr>
      <w:r>
        <w:rPr>
          <w:sz w:val="24"/>
          <w:szCs w:val="24"/>
        </w:rPr>
        <w:t>1</w:t>
      </w:r>
      <w:r w:rsidR="00DE7620">
        <w:rPr>
          <w:sz w:val="24"/>
          <w:szCs w:val="24"/>
        </w:rPr>
        <w:t>4</w:t>
      </w:r>
      <w:r>
        <w:rPr>
          <w:sz w:val="24"/>
          <w:szCs w:val="24"/>
        </w:rPr>
        <w:t xml:space="preserve">. </w:t>
      </w:r>
      <w:r w:rsidR="00DE7620" w:rsidRPr="00DE7620">
        <w:rPr>
          <w:sz w:val="24"/>
          <w:szCs w:val="24"/>
        </w:rPr>
        <w:t xml:space="preserve">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 </w:t>
      </w:r>
    </w:p>
    <w:p w:rsidR="008415B5" w:rsidRPr="000E3E7B" w:rsidRDefault="00DE7620" w:rsidP="008415B5">
      <w:pPr>
        <w:spacing w:after="0" w:line="240" w:lineRule="auto"/>
        <w:jc w:val="both"/>
        <w:rPr>
          <w:color w:val="FF0000"/>
          <w:sz w:val="24"/>
          <w:szCs w:val="24"/>
        </w:rPr>
      </w:pPr>
      <w:r>
        <w:rPr>
          <w:color w:val="FF0000"/>
          <w:sz w:val="24"/>
          <w:szCs w:val="24"/>
        </w:rPr>
        <w:t>Filmable content has been highlighted with yellow color</w:t>
      </w:r>
      <w:r w:rsidR="008415B5">
        <w:rPr>
          <w:color w:val="FF0000"/>
          <w:sz w:val="24"/>
          <w:szCs w:val="24"/>
        </w:rPr>
        <w:t>.</w:t>
      </w:r>
    </w:p>
    <w:p w:rsidR="008415B5" w:rsidRDefault="008415B5" w:rsidP="008415B5">
      <w:pPr>
        <w:spacing w:after="0" w:line="240" w:lineRule="auto"/>
        <w:jc w:val="both"/>
        <w:rPr>
          <w:sz w:val="24"/>
          <w:szCs w:val="24"/>
        </w:rPr>
      </w:pPr>
      <w:r>
        <w:rPr>
          <w:sz w:val="24"/>
          <w:szCs w:val="24"/>
        </w:rPr>
        <w:t>1</w:t>
      </w:r>
      <w:r w:rsidR="00DE7620">
        <w:rPr>
          <w:sz w:val="24"/>
          <w:szCs w:val="24"/>
        </w:rPr>
        <w:t>5</w:t>
      </w:r>
      <w:r>
        <w:rPr>
          <w:sz w:val="24"/>
          <w:szCs w:val="24"/>
        </w:rPr>
        <w:t xml:space="preserve">. </w:t>
      </w:r>
      <w:r w:rsidR="00DE7620" w:rsidRPr="00DE7620">
        <w:rPr>
          <w:sz w:val="24"/>
          <w:szCs w:val="24"/>
        </w:rPr>
        <w:t>Please include a figure or a table in the Representative Results showing the effectiveness of your technique backed up with data.</w:t>
      </w:r>
    </w:p>
    <w:p w:rsidR="008415B5" w:rsidRPr="000E3E7B" w:rsidRDefault="00DE7620" w:rsidP="008415B5">
      <w:pPr>
        <w:spacing w:after="0" w:line="240" w:lineRule="auto"/>
        <w:jc w:val="both"/>
        <w:rPr>
          <w:color w:val="FF0000"/>
          <w:sz w:val="24"/>
          <w:szCs w:val="24"/>
        </w:rPr>
      </w:pPr>
      <w:r>
        <w:rPr>
          <w:color w:val="FF0000"/>
          <w:sz w:val="24"/>
          <w:szCs w:val="24"/>
        </w:rPr>
        <w:t>Figure 10 has been added</w:t>
      </w:r>
      <w:r w:rsidR="008415B5">
        <w:rPr>
          <w:color w:val="FF0000"/>
          <w:sz w:val="24"/>
          <w:szCs w:val="24"/>
        </w:rPr>
        <w:t>.</w:t>
      </w:r>
    </w:p>
    <w:p w:rsidR="008415B5" w:rsidRDefault="008415B5" w:rsidP="008415B5">
      <w:pPr>
        <w:spacing w:after="0" w:line="240" w:lineRule="auto"/>
        <w:jc w:val="both"/>
        <w:rPr>
          <w:sz w:val="24"/>
          <w:szCs w:val="24"/>
        </w:rPr>
      </w:pPr>
      <w:r>
        <w:rPr>
          <w:sz w:val="24"/>
          <w:szCs w:val="24"/>
        </w:rPr>
        <w:t>1</w:t>
      </w:r>
      <w:r w:rsidR="00DE7620">
        <w:rPr>
          <w:sz w:val="24"/>
          <w:szCs w:val="24"/>
        </w:rPr>
        <w:t>6</w:t>
      </w:r>
      <w:r>
        <w:rPr>
          <w:sz w:val="24"/>
          <w:szCs w:val="24"/>
        </w:rPr>
        <w:t xml:space="preserve">. </w:t>
      </w:r>
      <w:r w:rsidR="00DE7620" w:rsidRPr="00DE7620">
        <w:rPr>
          <w:sz w:val="24"/>
          <w:szCs w:val="24"/>
        </w:rPr>
        <w:t>Please ensure that the Representative Results in the context of the technique you have described, e.g., how do these results show the technique, suggestions about how to analyze the outcome, etc. The paragraph text should refer to all of the figures. Data from both successful and sub-optimal experiments can be included.</w:t>
      </w:r>
    </w:p>
    <w:p w:rsidR="008415B5" w:rsidRPr="000E3E7B" w:rsidRDefault="00DE7620" w:rsidP="008415B5">
      <w:pPr>
        <w:spacing w:after="0" w:line="240" w:lineRule="auto"/>
        <w:jc w:val="both"/>
        <w:rPr>
          <w:color w:val="FF0000"/>
          <w:sz w:val="24"/>
          <w:szCs w:val="24"/>
        </w:rPr>
      </w:pPr>
      <w:r>
        <w:rPr>
          <w:color w:val="FF0000"/>
          <w:sz w:val="24"/>
          <w:szCs w:val="24"/>
        </w:rPr>
        <w:t>Representative results section has been modified and now contains suggestions on the analysis of the technique effectiveness as well as figures with successful and sub-optimal results</w:t>
      </w:r>
      <w:r w:rsidR="008415B5">
        <w:rPr>
          <w:color w:val="FF0000"/>
          <w:sz w:val="24"/>
          <w:szCs w:val="24"/>
        </w:rPr>
        <w:t>.</w:t>
      </w:r>
    </w:p>
    <w:p w:rsidR="008415B5" w:rsidRDefault="008415B5" w:rsidP="008415B5">
      <w:pPr>
        <w:spacing w:after="0" w:line="240" w:lineRule="auto"/>
        <w:jc w:val="both"/>
        <w:rPr>
          <w:sz w:val="24"/>
          <w:szCs w:val="24"/>
        </w:rPr>
      </w:pPr>
      <w:r>
        <w:rPr>
          <w:sz w:val="24"/>
          <w:szCs w:val="24"/>
        </w:rPr>
        <w:t>1</w:t>
      </w:r>
      <w:r w:rsidR="00100421">
        <w:rPr>
          <w:sz w:val="24"/>
          <w:szCs w:val="24"/>
        </w:rPr>
        <w:t>7</w:t>
      </w:r>
      <w:r>
        <w:rPr>
          <w:sz w:val="24"/>
          <w:szCs w:val="24"/>
        </w:rPr>
        <w:t xml:space="preserve">. </w:t>
      </w:r>
      <w:r w:rsidR="00100421" w:rsidRPr="00100421">
        <w:rPr>
          <w:sz w:val="24"/>
          <w:szCs w:val="24"/>
        </w:rPr>
        <w:t>Each Figure Legend should include a title and a short description of the data presented in the Figure and relevant symbols.</w:t>
      </w:r>
    </w:p>
    <w:p w:rsidR="008415B5" w:rsidRPr="000E3E7B" w:rsidRDefault="00100421" w:rsidP="008415B5">
      <w:pPr>
        <w:spacing w:after="0" w:line="240" w:lineRule="auto"/>
        <w:jc w:val="both"/>
        <w:rPr>
          <w:color w:val="FF0000"/>
          <w:sz w:val="24"/>
          <w:szCs w:val="24"/>
        </w:rPr>
      </w:pPr>
      <w:r>
        <w:rPr>
          <w:color w:val="FF0000"/>
          <w:sz w:val="24"/>
          <w:szCs w:val="24"/>
        </w:rPr>
        <w:t>Each figure legend contains title and short description of the content</w:t>
      </w:r>
      <w:r w:rsidR="008415B5">
        <w:rPr>
          <w:color w:val="FF0000"/>
          <w:sz w:val="24"/>
          <w:szCs w:val="24"/>
        </w:rPr>
        <w:t>.</w:t>
      </w:r>
    </w:p>
    <w:p w:rsidR="00100421" w:rsidRPr="00100421" w:rsidRDefault="008415B5" w:rsidP="00100421">
      <w:pPr>
        <w:spacing w:after="0" w:line="240" w:lineRule="auto"/>
        <w:jc w:val="both"/>
        <w:rPr>
          <w:sz w:val="24"/>
          <w:szCs w:val="24"/>
        </w:rPr>
      </w:pPr>
      <w:r>
        <w:rPr>
          <w:sz w:val="24"/>
          <w:szCs w:val="24"/>
        </w:rPr>
        <w:t>1</w:t>
      </w:r>
      <w:r w:rsidR="00100421">
        <w:rPr>
          <w:sz w:val="24"/>
          <w:szCs w:val="24"/>
        </w:rPr>
        <w:t>8</w:t>
      </w:r>
      <w:r>
        <w:rPr>
          <w:sz w:val="24"/>
          <w:szCs w:val="24"/>
        </w:rPr>
        <w:t xml:space="preserve">. </w:t>
      </w:r>
      <w:r w:rsidR="00100421" w:rsidRPr="00100421">
        <w:rPr>
          <w:sz w:val="24"/>
          <w:szCs w:val="24"/>
        </w:rPr>
        <w:t>As we are a methods journal, please revise the Discussion to explicitly cover the following in detail in 3-6 paragraphs with citations:</w:t>
      </w:r>
    </w:p>
    <w:p w:rsidR="00100421" w:rsidRPr="00100421" w:rsidRDefault="00100421" w:rsidP="00100421">
      <w:pPr>
        <w:spacing w:after="0" w:line="240" w:lineRule="auto"/>
        <w:jc w:val="both"/>
        <w:rPr>
          <w:sz w:val="24"/>
          <w:szCs w:val="24"/>
        </w:rPr>
      </w:pPr>
      <w:proofErr w:type="gramStart"/>
      <w:r w:rsidRPr="00100421">
        <w:rPr>
          <w:sz w:val="24"/>
          <w:szCs w:val="24"/>
        </w:rPr>
        <w:t>a</w:t>
      </w:r>
      <w:proofErr w:type="gramEnd"/>
      <w:r w:rsidRPr="00100421">
        <w:rPr>
          <w:sz w:val="24"/>
          <w:szCs w:val="24"/>
        </w:rPr>
        <w:t>) Critical steps within the protocol</w:t>
      </w:r>
    </w:p>
    <w:p w:rsidR="00100421" w:rsidRPr="00100421" w:rsidRDefault="00100421" w:rsidP="00100421">
      <w:pPr>
        <w:spacing w:after="0" w:line="240" w:lineRule="auto"/>
        <w:jc w:val="both"/>
        <w:rPr>
          <w:sz w:val="24"/>
          <w:szCs w:val="24"/>
        </w:rPr>
      </w:pPr>
      <w:r w:rsidRPr="00100421">
        <w:rPr>
          <w:sz w:val="24"/>
          <w:szCs w:val="24"/>
        </w:rPr>
        <w:t>b) Any modifications and troubleshooting of the technique</w:t>
      </w:r>
    </w:p>
    <w:p w:rsidR="00100421" w:rsidRPr="00100421" w:rsidRDefault="00100421" w:rsidP="00100421">
      <w:pPr>
        <w:spacing w:after="0" w:line="240" w:lineRule="auto"/>
        <w:jc w:val="both"/>
        <w:rPr>
          <w:sz w:val="24"/>
          <w:szCs w:val="24"/>
        </w:rPr>
      </w:pPr>
      <w:r w:rsidRPr="00100421">
        <w:rPr>
          <w:sz w:val="24"/>
          <w:szCs w:val="24"/>
        </w:rPr>
        <w:t>c) Any limitations of the technique</w:t>
      </w:r>
    </w:p>
    <w:p w:rsidR="00100421" w:rsidRPr="00100421" w:rsidRDefault="00100421" w:rsidP="00100421">
      <w:pPr>
        <w:spacing w:after="0" w:line="240" w:lineRule="auto"/>
        <w:jc w:val="both"/>
        <w:rPr>
          <w:sz w:val="24"/>
          <w:szCs w:val="24"/>
        </w:rPr>
      </w:pPr>
      <w:r w:rsidRPr="00100421">
        <w:rPr>
          <w:sz w:val="24"/>
          <w:szCs w:val="24"/>
        </w:rPr>
        <w:t>d) The significance with respect to existing methods</w:t>
      </w:r>
    </w:p>
    <w:p w:rsidR="008415B5" w:rsidRDefault="00100421" w:rsidP="00100421">
      <w:pPr>
        <w:spacing w:after="0" w:line="240" w:lineRule="auto"/>
        <w:jc w:val="both"/>
        <w:rPr>
          <w:sz w:val="24"/>
          <w:szCs w:val="24"/>
        </w:rPr>
      </w:pPr>
      <w:r w:rsidRPr="00100421">
        <w:rPr>
          <w:sz w:val="24"/>
          <w:szCs w:val="24"/>
        </w:rPr>
        <w:t>e) Any future applications of the technique</w:t>
      </w:r>
    </w:p>
    <w:p w:rsidR="008415B5" w:rsidRPr="000E3E7B" w:rsidRDefault="00100421" w:rsidP="008415B5">
      <w:pPr>
        <w:spacing w:after="0" w:line="240" w:lineRule="auto"/>
        <w:jc w:val="both"/>
        <w:rPr>
          <w:color w:val="FF0000"/>
          <w:sz w:val="24"/>
          <w:szCs w:val="24"/>
        </w:rPr>
      </w:pPr>
      <w:r>
        <w:rPr>
          <w:color w:val="FF0000"/>
          <w:sz w:val="24"/>
          <w:szCs w:val="24"/>
        </w:rPr>
        <w:t>Discussion section has been revised</w:t>
      </w:r>
      <w:r w:rsidR="008415B5">
        <w:rPr>
          <w:color w:val="FF0000"/>
          <w:sz w:val="24"/>
          <w:szCs w:val="24"/>
        </w:rPr>
        <w:t>.</w:t>
      </w:r>
      <w:r w:rsidR="00DE7620">
        <w:rPr>
          <w:color w:val="FF0000"/>
          <w:sz w:val="24"/>
          <w:szCs w:val="24"/>
        </w:rPr>
        <w:t xml:space="preserve"> All process critical steps, modifications and limitations has been described throughout protocol and discussion section.</w:t>
      </w:r>
    </w:p>
    <w:p w:rsidR="008415B5" w:rsidRDefault="008415B5" w:rsidP="008415B5">
      <w:pPr>
        <w:spacing w:after="0" w:line="240" w:lineRule="auto"/>
        <w:jc w:val="both"/>
        <w:rPr>
          <w:sz w:val="24"/>
          <w:szCs w:val="24"/>
        </w:rPr>
      </w:pPr>
      <w:r>
        <w:rPr>
          <w:sz w:val="24"/>
          <w:szCs w:val="24"/>
        </w:rPr>
        <w:t>1</w:t>
      </w:r>
      <w:r w:rsidR="00100421">
        <w:rPr>
          <w:sz w:val="24"/>
          <w:szCs w:val="24"/>
        </w:rPr>
        <w:t>9</w:t>
      </w:r>
      <w:r>
        <w:rPr>
          <w:sz w:val="24"/>
          <w:szCs w:val="24"/>
        </w:rPr>
        <w:t xml:space="preserve">. </w:t>
      </w:r>
      <w:r w:rsidR="00100421" w:rsidRPr="00100421">
        <w:rPr>
          <w:sz w:val="24"/>
          <w:szCs w:val="24"/>
        </w:rPr>
        <w:t>Please ensure that the references appear as the following: [</w:t>
      </w:r>
      <w:proofErr w:type="spellStart"/>
      <w:r w:rsidR="00100421" w:rsidRPr="00100421">
        <w:rPr>
          <w:sz w:val="24"/>
          <w:szCs w:val="24"/>
        </w:rPr>
        <w:t>Lastname</w:t>
      </w:r>
      <w:proofErr w:type="spellEnd"/>
      <w:r w:rsidR="00100421" w:rsidRPr="00100421">
        <w:rPr>
          <w:sz w:val="24"/>
          <w:szCs w:val="24"/>
        </w:rPr>
        <w:t xml:space="preserve">, F.I., </w:t>
      </w:r>
      <w:proofErr w:type="spellStart"/>
      <w:r w:rsidR="00100421" w:rsidRPr="00100421">
        <w:rPr>
          <w:sz w:val="24"/>
          <w:szCs w:val="24"/>
        </w:rPr>
        <w:t>LastName</w:t>
      </w:r>
      <w:proofErr w:type="spellEnd"/>
      <w:r w:rsidR="00100421" w:rsidRPr="00100421">
        <w:rPr>
          <w:sz w:val="24"/>
          <w:szCs w:val="24"/>
        </w:rPr>
        <w:t xml:space="preserve">, F.I., </w:t>
      </w:r>
      <w:proofErr w:type="spellStart"/>
      <w:r w:rsidR="00100421" w:rsidRPr="00100421">
        <w:rPr>
          <w:sz w:val="24"/>
          <w:szCs w:val="24"/>
        </w:rPr>
        <w:t>LastName</w:t>
      </w:r>
      <w:proofErr w:type="spellEnd"/>
      <w:r w:rsidR="00100421" w:rsidRPr="00100421">
        <w:rPr>
          <w:sz w:val="24"/>
          <w:szCs w:val="24"/>
        </w:rPr>
        <w:t xml:space="preserve">, </w:t>
      </w:r>
      <w:proofErr w:type="gramStart"/>
      <w:r w:rsidR="00100421" w:rsidRPr="00100421">
        <w:rPr>
          <w:sz w:val="24"/>
          <w:szCs w:val="24"/>
        </w:rPr>
        <w:t>F.I</w:t>
      </w:r>
      <w:proofErr w:type="gramEnd"/>
      <w:r w:rsidR="00100421" w:rsidRPr="00100421">
        <w:rPr>
          <w:sz w:val="24"/>
          <w:szCs w:val="24"/>
        </w:rPr>
        <w:t xml:space="preserve">. Article Title. Source. Volume (Issue), </w:t>
      </w:r>
      <w:proofErr w:type="spellStart"/>
      <w:r w:rsidR="00100421" w:rsidRPr="00100421">
        <w:rPr>
          <w:sz w:val="24"/>
          <w:szCs w:val="24"/>
        </w:rPr>
        <w:t>FirstPage</w:t>
      </w:r>
      <w:proofErr w:type="spellEnd"/>
      <w:r w:rsidR="00100421" w:rsidRPr="00100421">
        <w:rPr>
          <w:sz w:val="24"/>
          <w:szCs w:val="24"/>
        </w:rPr>
        <w:t xml:space="preserve"> – </w:t>
      </w:r>
      <w:proofErr w:type="spellStart"/>
      <w:r w:rsidR="00100421" w:rsidRPr="00100421">
        <w:rPr>
          <w:sz w:val="24"/>
          <w:szCs w:val="24"/>
        </w:rPr>
        <w:t>LastPage</w:t>
      </w:r>
      <w:proofErr w:type="spellEnd"/>
      <w:r w:rsidR="00100421" w:rsidRPr="00100421">
        <w:rPr>
          <w:sz w:val="24"/>
          <w:szCs w:val="24"/>
        </w:rPr>
        <w:t>, (YEAR).] For more than 6 authors, list only the first author then et al.</w:t>
      </w:r>
    </w:p>
    <w:p w:rsidR="008415B5" w:rsidRPr="000E3E7B" w:rsidRDefault="00100421" w:rsidP="008415B5">
      <w:pPr>
        <w:spacing w:after="0" w:line="240" w:lineRule="auto"/>
        <w:jc w:val="both"/>
        <w:rPr>
          <w:color w:val="FF0000"/>
          <w:sz w:val="24"/>
          <w:szCs w:val="24"/>
        </w:rPr>
      </w:pPr>
      <w:r>
        <w:rPr>
          <w:color w:val="FF0000"/>
          <w:sz w:val="24"/>
          <w:szCs w:val="24"/>
        </w:rPr>
        <w:t xml:space="preserve">All references has been formatted according to </w:t>
      </w:r>
      <w:proofErr w:type="spellStart"/>
      <w:r>
        <w:rPr>
          <w:color w:val="FF0000"/>
          <w:sz w:val="24"/>
          <w:szCs w:val="24"/>
        </w:rPr>
        <w:t>JoVE</w:t>
      </w:r>
      <w:proofErr w:type="spellEnd"/>
      <w:r>
        <w:rPr>
          <w:color w:val="FF0000"/>
          <w:sz w:val="24"/>
          <w:szCs w:val="24"/>
        </w:rPr>
        <w:t xml:space="preserve"> requirements</w:t>
      </w:r>
    </w:p>
    <w:p w:rsidR="008415B5" w:rsidRDefault="00100421" w:rsidP="008415B5">
      <w:pPr>
        <w:spacing w:after="0" w:line="240" w:lineRule="auto"/>
        <w:jc w:val="both"/>
        <w:rPr>
          <w:sz w:val="24"/>
          <w:szCs w:val="24"/>
        </w:rPr>
      </w:pPr>
      <w:r>
        <w:rPr>
          <w:sz w:val="24"/>
          <w:szCs w:val="24"/>
        </w:rPr>
        <w:t>20</w:t>
      </w:r>
      <w:r w:rsidR="008415B5">
        <w:rPr>
          <w:sz w:val="24"/>
          <w:szCs w:val="24"/>
        </w:rPr>
        <w:t xml:space="preserve">. </w:t>
      </w:r>
      <w:r w:rsidRPr="00100421">
        <w:rPr>
          <w:sz w:val="24"/>
          <w:szCs w:val="24"/>
        </w:rPr>
        <w:t>Please sort the materials table in alphabetical order.</w:t>
      </w:r>
    </w:p>
    <w:p w:rsidR="008415B5" w:rsidRPr="000E3E7B" w:rsidRDefault="00100421" w:rsidP="008415B5">
      <w:pPr>
        <w:spacing w:after="0" w:line="240" w:lineRule="auto"/>
        <w:jc w:val="both"/>
        <w:rPr>
          <w:color w:val="FF0000"/>
          <w:sz w:val="24"/>
          <w:szCs w:val="24"/>
        </w:rPr>
      </w:pPr>
      <w:r>
        <w:rPr>
          <w:color w:val="FF0000"/>
          <w:sz w:val="24"/>
          <w:szCs w:val="24"/>
        </w:rPr>
        <w:t>Materials table has been sorted in alphabetic order</w:t>
      </w:r>
      <w:r w:rsidR="008415B5">
        <w:rPr>
          <w:color w:val="FF0000"/>
          <w:sz w:val="24"/>
          <w:szCs w:val="24"/>
        </w:rPr>
        <w:t>.</w:t>
      </w:r>
    </w:p>
    <w:p w:rsidR="000E3E7B" w:rsidRDefault="000E3E7B" w:rsidP="00653F07">
      <w:pPr>
        <w:spacing w:after="0" w:line="240" w:lineRule="auto"/>
        <w:jc w:val="both"/>
      </w:pPr>
    </w:p>
    <w:p w:rsidR="00653F07" w:rsidRDefault="00653F07" w:rsidP="00653F07">
      <w:pPr>
        <w:spacing w:after="0" w:line="240" w:lineRule="auto"/>
        <w:jc w:val="both"/>
      </w:pPr>
      <w:r>
        <w:rPr>
          <w:b/>
          <w:sz w:val="24"/>
          <w:szCs w:val="24"/>
        </w:rPr>
        <w:t>Reviewer #1 comments</w:t>
      </w:r>
      <w:r w:rsidRPr="000E3E7B">
        <w:rPr>
          <w:b/>
          <w:sz w:val="24"/>
          <w:szCs w:val="24"/>
        </w:rPr>
        <w:t>:</w:t>
      </w:r>
    </w:p>
    <w:p w:rsidR="00653F07" w:rsidRDefault="00653F07" w:rsidP="00653F07">
      <w:pPr>
        <w:spacing w:after="0" w:line="240" w:lineRule="auto"/>
        <w:jc w:val="both"/>
      </w:pPr>
      <w:r w:rsidRPr="00653F07">
        <w:t xml:space="preserve">The introduction and discussion are not very developed. They may be enough to follow the protocol and in this sense are probably adapted to the Jove format, but the basics of MACE should nevertheless be </w:t>
      </w:r>
      <w:r w:rsidRPr="00653F07">
        <w:lastRenderedPageBreak/>
        <w:t>indicated: half reactions occurring on the metal, on the semiconductor (pointing H2 as a gas product) and their electronic coupling. These are important facts for the rationale of the work presented and the discussion on the limitations of mass transport. The terms "excessive charge carriers" and "delocalization of the etching front" mentioned in the discussion also require additional explanations and/or an additional scheme to be really appreciated.</w:t>
      </w:r>
    </w:p>
    <w:p w:rsidR="00122C53" w:rsidRPr="00122C53" w:rsidRDefault="00122C53" w:rsidP="00653F07">
      <w:pPr>
        <w:spacing w:after="0" w:line="240" w:lineRule="auto"/>
        <w:jc w:val="both"/>
        <w:rPr>
          <w:color w:val="FF0000"/>
        </w:rPr>
      </w:pPr>
      <w:r>
        <w:rPr>
          <w:color w:val="FF0000"/>
        </w:rPr>
        <w:t>Thank you for the comments</w:t>
      </w:r>
    </w:p>
    <w:p w:rsidR="00653F07" w:rsidRDefault="00653F07" w:rsidP="00653F07">
      <w:pPr>
        <w:spacing w:after="0" w:line="240" w:lineRule="auto"/>
        <w:jc w:val="both"/>
        <w:rPr>
          <w:color w:val="FF0000"/>
        </w:rPr>
      </w:pPr>
      <w:r>
        <w:rPr>
          <w:color w:val="FF0000"/>
        </w:rPr>
        <w:t>Indeed, the introduction and discussion sections were writ</w:t>
      </w:r>
      <w:r w:rsidR="00122C53">
        <w:rPr>
          <w:color w:val="FF0000"/>
        </w:rPr>
        <w:t xml:space="preserve">ten not very developed because of the visualization-focused format of the </w:t>
      </w:r>
      <w:proofErr w:type="spellStart"/>
      <w:r w:rsidR="00122C53">
        <w:rPr>
          <w:color w:val="FF0000"/>
        </w:rPr>
        <w:t>JoVE</w:t>
      </w:r>
      <w:proofErr w:type="spellEnd"/>
      <w:r w:rsidR="00122C53">
        <w:rPr>
          <w:color w:val="FF0000"/>
        </w:rPr>
        <w:t xml:space="preserve"> journal. However, authors agree that understanding of the reaction involved into metal-assisted chemical etching</w:t>
      </w:r>
      <w:r w:rsidR="00571ACF">
        <w:rPr>
          <w:color w:val="FF0000"/>
        </w:rPr>
        <w:t xml:space="preserve"> (MACE)</w:t>
      </w:r>
      <w:r w:rsidR="00122C53">
        <w:rPr>
          <w:color w:val="FF0000"/>
        </w:rPr>
        <w:t xml:space="preserve"> process is important for the technique limitation discussion. With regards to this a short description of the anodic and </w:t>
      </w:r>
      <w:proofErr w:type="spellStart"/>
      <w:r w:rsidR="00122C53">
        <w:rPr>
          <w:color w:val="FF0000"/>
        </w:rPr>
        <w:t>cathodic</w:t>
      </w:r>
      <w:proofErr w:type="spellEnd"/>
      <w:r w:rsidR="00122C53">
        <w:rPr>
          <w:color w:val="FF0000"/>
        </w:rPr>
        <w:t xml:space="preserve"> reactions has been added as well as a several references onto </w:t>
      </w:r>
      <w:r w:rsidR="00571ACF">
        <w:rPr>
          <w:color w:val="FF0000"/>
        </w:rPr>
        <w:t>MACE, including:</w:t>
      </w:r>
    </w:p>
    <w:p w:rsidR="009C2026" w:rsidRPr="009C2026" w:rsidRDefault="009C2026" w:rsidP="009C2026">
      <w:pPr>
        <w:spacing w:after="0" w:line="240" w:lineRule="auto"/>
        <w:jc w:val="both"/>
        <w:rPr>
          <w:color w:val="FF0000"/>
        </w:rPr>
      </w:pPr>
      <w:r w:rsidRPr="009C2026">
        <w:rPr>
          <w:color w:val="FF0000"/>
        </w:rPr>
        <w:t>15.</w:t>
      </w:r>
      <w:r w:rsidRPr="009C2026">
        <w:rPr>
          <w:color w:val="FF0000"/>
        </w:rPr>
        <w:tab/>
        <w:t>Li, X., Bohn, P.W. Metal-assisted chemical etching in HF / H2O2 produces porous silicon. Applied Physics Letters. 77 (16), 2572–2574 (2000).</w:t>
      </w:r>
    </w:p>
    <w:p w:rsidR="009C2026" w:rsidRPr="009C2026" w:rsidRDefault="009C2026" w:rsidP="009C2026">
      <w:pPr>
        <w:spacing w:after="0" w:line="240" w:lineRule="auto"/>
        <w:jc w:val="both"/>
        <w:rPr>
          <w:color w:val="FF0000"/>
        </w:rPr>
      </w:pPr>
      <w:r w:rsidRPr="009C2026">
        <w:rPr>
          <w:color w:val="FF0000"/>
        </w:rPr>
        <w:t>16.</w:t>
      </w:r>
      <w:r w:rsidRPr="009C2026">
        <w:rPr>
          <w:color w:val="FF0000"/>
        </w:rPr>
        <w:tab/>
      </w:r>
      <w:proofErr w:type="spellStart"/>
      <w:r w:rsidRPr="009C2026">
        <w:rPr>
          <w:color w:val="FF0000"/>
        </w:rPr>
        <w:t>Chartier</w:t>
      </w:r>
      <w:proofErr w:type="spellEnd"/>
      <w:r w:rsidRPr="009C2026">
        <w:rPr>
          <w:color w:val="FF0000"/>
        </w:rPr>
        <w:t xml:space="preserve">, C., </w:t>
      </w:r>
      <w:proofErr w:type="spellStart"/>
      <w:r w:rsidRPr="009C2026">
        <w:rPr>
          <w:color w:val="FF0000"/>
        </w:rPr>
        <w:t>Bastide</w:t>
      </w:r>
      <w:proofErr w:type="spellEnd"/>
      <w:r w:rsidRPr="009C2026">
        <w:rPr>
          <w:color w:val="FF0000"/>
        </w:rPr>
        <w:t xml:space="preserve">, S., Levy-Clement, C. Metal-assisted chemical etching of silicon in HF – H2O2. </w:t>
      </w:r>
      <w:proofErr w:type="spellStart"/>
      <w:r w:rsidRPr="009C2026">
        <w:rPr>
          <w:color w:val="FF0000"/>
        </w:rPr>
        <w:t>Electrochimica</w:t>
      </w:r>
      <w:proofErr w:type="spellEnd"/>
      <w:r w:rsidRPr="009C2026">
        <w:rPr>
          <w:color w:val="FF0000"/>
        </w:rPr>
        <w:t xml:space="preserve"> </w:t>
      </w:r>
      <w:proofErr w:type="spellStart"/>
      <w:r w:rsidRPr="009C2026">
        <w:rPr>
          <w:color w:val="FF0000"/>
        </w:rPr>
        <w:t>Acta</w:t>
      </w:r>
      <w:proofErr w:type="spellEnd"/>
      <w:r w:rsidRPr="009C2026">
        <w:rPr>
          <w:color w:val="FF0000"/>
        </w:rPr>
        <w:t>. 53, 5509–5516 (2008).</w:t>
      </w:r>
    </w:p>
    <w:p w:rsidR="009C2026" w:rsidRDefault="009C2026" w:rsidP="009C2026">
      <w:pPr>
        <w:spacing w:after="0" w:line="240" w:lineRule="auto"/>
        <w:jc w:val="both"/>
        <w:rPr>
          <w:color w:val="FF0000"/>
        </w:rPr>
      </w:pPr>
      <w:r w:rsidRPr="009C2026">
        <w:rPr>
          <w:color w:val="FF0000"/>
        </w:rPr>
        <w:t>17.</w:t>
      </w:r>
      <w:r w:rsidRPr="009C2026">
        <w:rPr>
          <w:color w:val="FF0000"/>
        </w:rPr>
        <w:tab/>
        <w:t xml:space="preserve">Chattopadhyay, S., Li, X., Bohn, P.W. In-plane control of morphology and tunable photoluminescence in porous silicon produced by metal-assisted </w:t>
      </w:r>
      <w:proofErr w:type="spellStart"/>
      <w:r w:rsidRPr="009C2026">
        <w:rPr>
          <w:color w:val="FF0000"/>
        </w:rPr>
        <w:t>electroless</w:t>
      </w:r>
      <w:proofErr w:type="spellEnd"/>
      <w:r w:rsidRPr="009C2026">
        <w:rPr>
          <w:color w:val="FF0000"/>
        </w:rPr>
        <w:t xml:space="preserve"> chemical etching. Journal of Applied Physics. 91 (9), 6134–6140 (2002).</w:t>
      </w:r>
    </w:p>
    <w:p w:rsidR="00571ACF" w:rsidRPr="00571ACF" w:rsidRDefault="00571ACF" w:rsidP="009C2026">
      <w:pPr>
        <w:spacing w:after="0" w:line="240" w:lineRule="auto"/>
        <w:jc w:val="both"/>
        <w:rPr>
          <w:sz w:val="24"/>
          <w:szCs w:val="24"/>
        </w:rPr>
      </w:pPr>
      <w:r w:rsidRPr="00571ACF">
        <w:rPr>
          <w:sz w:val="24"/>
          <w:szCs w:val="24"/>
        </w:rPr>
        <w:t>Major Concerns:</w:t>
      </w:r>
    </w:p>
    <w:p w:rsidR="00571ACF" w:rsidRDefault="00571ACF" w:rsidP="00571ACF">
      <w:pPr>
        <w:spacing w:after="0" w:line="240" w:lineRule="auto"/>
        <w:jc w:val="both"/>
        <w:rPr>
          <w:sz w:val="24"/>
          <w:szCs w:val="24"/>
        </w:rPr>
      </w:pPr>
      <w:r w:rsidRPr="00571ACF">
        <w:rPr>
          <w:sz w:val="24"/>
          <w:szCs w:val="24"/>
        </w:rPr>
        <w:t>In accordance with the above comment (limited information), readers/viewers will need to read the references provided to further deepen</w:t>
      </w:r>
      <w:r>
        <w:rPr>
          <w:sz w:val="24"/>
          <w:szCs w:val="24"/>
        </w:rPr>
        <w:t xml:space="preserve"> their understanding/knowledge. </w:t>
      </w:r>
      <w:r w:rsidRPr="00571ACF">
        <w:rPr>
          <w:sz w:val="24"/>
          <w:szCs w:val="24"/>
        </w:rPr>
        <w:t xml:space="preserve">Since the most significant results concerns bulk silicon imprinting and are obtained by MACE thanks to the use of </w:t>
      </w:r>
      <w:proofErr w:type="spellStart"/>
      <w:r w:rsidRPr="00571ACF">
        <w:rPr>
          <w:sz w:val="24"/>
          <w:szCs w:val="24"/>
        </w:rPr>
        <w:t>nanoporous</w:t>
      </w:r>
      <w:proofErr w:type="spellEnd"/>
      <w:r w:rsidRPr="00571ACF">
        <w:rPr>
          <w:sz w:val="24"/>
          <w:szCs w:val="24"/>
        </w:rPr>
        <w:t xml:space="preserve"> gold as metal catalyst, it is worth mentioning the first report on this system and its application by </w:t>
      </w:r>
      <w:proofErr w:type="spellStart"/>
      <w:r w:rsidRPr="00571ACF">
        <w:rPr>
          <w:sz w:val="24"/>
          <w:szCs w:val="24"/>
        </w:rPr>
        <w:t>Torralba</w:t>
      </w:r>
      <w:proofErr w:type="spellEnd"/>
      <w:r w:rsidRPr="00571ACF">
        <w:rPr>
          <w:sz w:val="24"/>
          <w:szCs w:val="24"/>
        </w:rPr>
        <w:t xml:space="preserve"> et al. [1] and its complementary work by </w:t>
      </w:r>
      <w:proofErr w:type="spellStart"/>
      <w:r w:rsidRPr="00571ACF">
        <w:rPr>
          <w:sz w:val="24"/>
          <w:szCs w:val="24"/>
        </w:rPr>
        <w:t>Bastide</w:t>
      </w:r>
      <w:proofErr w:type="spellEnd"/>
      <w:r w:rsidRPr="00571ACF">
        <w:rPr>
          <w:sz w:val="24"/>
          <w:szCs w:val="24"/>
        </w:rPr>
        <w:t xml:space="preserve"> et al., especially the introduction that provides an overview on MACE applications for silicon imprinting [2]. This will be necessary in particular with regard to (</w:t>
      </w:r>
      <w:proofErr w:type="spellStart"/>
      <w:r w:rsidRPr="00571ACF">
        <w:rPr>
          <w:sz w:val="24"/>
          <w:szCs w:val="24"/>
        </w:rPr>
        <w:t>i</w:t>
      </w:r>
      <w:proofErr w:type="spellEnd"/>
      <w:r w:rsidRPr="00571ACF">
        <w:rPr>
          <w:sz w:val="24"/>
          <w:szCs w:val="24"/>
        </w:rPr>
        <w:t xml:space="preserve">) the elaboration of the catalyst by </w:t>
      </w:r>
      <w:proofErr w:type="spellStart"/>
      <w:r w:rsidRPr="00571ACF">
        <w:rPr>
          <w:sz w:val="24"/>
          <w:szCs w:val="24"/>
        </w:rPr>
        <w:t>AuAg</w:t>
      </w:r>
      <w:proofErr w:type="spellEnd"/>
      <w:r w:rsidRPr="00571ACF">
        <w:rPr>
          <w:sz w:val="24"/>
          <w:szCs w:val="24"/>
        </w:rPr>
        <w:t xml:space="preserve"> </w:t>
      </w:r>
      <w:proofErr w:type="spellStart"/>
      <w:r w:rsidRPr="00571ACF">
        <w:rPr>
          <w:sz w:val="24"/>
          <w:szCs w:val="24"/>
        </w:rPr>
        <w:t>dealloying</w:t>
      </w:r>
      <w:proofErr w:type="spellEnd"/>
      <w:r w:rsidRPr="00571ACF">
        <w:rPr>
          <w:sz w:val="24"/>
          <w:szCs w:val="24"/>
        </w:rPr>
        <w:t xml:space="preserve">, (ii) the diffusion of electrolyte into </w:t>
      </w:r>
      <w:proofErr w:type="spellStart"/>
      <w:r w:rsidRPr="00571ACF">
        <w:rPr>
          <w:sz w:val="24"/>
          <w:szCs w:val="24"/>
        </w:rPr>
        <w:t>nanoporous</w:t>
      </w:r>
      <w:proofErr w:type="spellEnd"/>
      <w:r w:rsidRPr="00571ACF">
        <w:rPr>
          <w:sz w:val="24"/>
          <w:szCs w:val="24"/>
        </w:rPr>
        <w:t xml:space="preserve"> gold (e. g. to complete references [15, 16] in the introduction, page 2) and (iii) the imprinting of </w:t>
      </w:r>
      <w:proofErr w:type="spellStart"/>
      <w:r w:rsidRPr="00571ACF">
        <w:rPr>
          <w:sz w:val="24"/>
          <w:szCs w:val="24"/>
        </w:rPr>
        <w:t>nanoporous</w:t>
      </w:r>
      <w:proofErr w:type="spellEnd"/>
      <w:r w:rsidRPr="00571ACF">
        <w:rPr>
          <w:sz w:val="24"/>
          <w:szCs w:val="24"/>
        </w:rPr>
        <w:t xml:space="preserve"> gold ligaments (modelling of this process in [2]).</w:t>
      </w:r>
    </w:p>
    <w:p w:rsidR="00571ACF" w:rsidRDefault="00571ACF" w:rsidP="00571ACF">
      <w:pPr>
        <w:spacing w:after="0" w:line="240" w:lineRule="auto"/>
        <w:jc w:val="both"/>
        <w:rPr>
          <w:color w:val="FF0000"/>
          <w:sz w:val="24"/>
          <w:szCs w:val="24"/>
        </w:rPr>
      </w:pPr>
      <w:r>
        <w:rPr>
          <w:color w:val="FF0000"/>
          <w:sz w:val="24"/>
          <w:szCs w:val="24"/>
        </w:rPr>
        <w:t>The following work</w:t>
      </w:r>
      <w:r w:rsidR="003E17CE">
        <w:rPr>
          <w:color w:val="FF0000"/>
          <w:sz w:val="24"/>
          <w:szCs w:val="24"/>
        </w:rPr>
        <w:t>s have</w:t>
      </w:r>
      <w:r>
        <w:rPr>
          <w:color w:val="FF0000"/>
          <w:sz w:val="24"/>
          <w:szCs w:val="24"/>
        </w:rPr>
        <w:t xml:space="preserve"> been added and cited as the first report on bulk Si imprinting</w:t>
      </w:r>
      <w:r w:rsidR="00BF2C10">
        <w:rPr>
          <w:color w:val="FF0000"/>
          <w:sz w:val="24"/>
          <w:szCs w:val="24"/>
        </w:rPr>
        <w:t xml:space="preserve"> [1</w:t>
      </w:r>
      <w:r w:rsidR="009C2026">
        <w:rPr>
          <w:color w:val="FF0000"/>
          <w:sz w:val="24"/>
          <w:szCs w:val="24"/>
        </w:rPr>
        <w:t>8</w:t>
      </w:r>
      <w:r w:rsidR="00BF2C10">
        <w:rPr>
          <w:color w:val="FF0000"/>
          <w:sz w:val="24"/>
          <w:szCs w:val="24"/>
        </w:rPr>
        <w:t>]</w:t>
      </w:r>
      <w:r w:rsidR="003E17CE">
        <w:rPr>
          <w:color w:val="FF0000"/>
          <w:sz w:val="24"/>
          <w:szCs w:val="24"/>
        </w:rPr>
        <w:t xml:space="preserve"> and </w:t>
      </w:r>
      <w:r w:rsidR="00BF2C10">
        <w:rPr>
          <w:color w:val="FF0000"/>
          <w:sz w:val="24"/>
          <w:szCs w:val="24"/>
        </w:rPr>
        <w:t>in-depth investigation of the porous Au influence on the Mac-Imprint [1</w:t>
      </w:r>
      <w:r w:rsidR="009C2026">
        <w:rPr>
          <w:color w:val="FF0000"/>
          <w:sz w:val="24"/>
          <w:szCs w:val="24"/>
        </w:rPr>
        <w:t>9</w:t>
      </w:r>
      <w:r w:rsidR="00BF2C10">
        <w:rPr>
          <w:color w:val="FF0000"/>
          <w:sz w:val="24"/>
          <w:szCs w:val="24"/>
        </w:rPr>
        <w:t>]</w:t>
      </w:r>
      <w:r>
        <w:rPr>
          <w:color w:val="FF0000"/>
          <w:sz w:val="24"/>
          <w:szCs w:val="24"/>
        </w:rPr>
        <w:t>:</w:t>
      </w:r>
    </w:p>
    <w:p w:rsidR="00571ACF" w:rsidRDefault="00571ACF" w:rsidP="00571ACF">
      <w:pPr>
        <w:spacing w:after="0" w:line="240" w:lineRule="auto"/>
        <w:jc w:val="both"/>
        <w:rPr>
          <w:color w:val="FF0000"/>
          <w:sz w:val="24"/>
          <w:szCs w:val="24"/>
        </w:rPr>
      </w:pPr>
      <w:r w:rsidRPr="00571ACF">
        <w:rPr>
          <w:color w:val="FF0000"/>
          <w:sz w:val="24"/>
          <w:szCs w:val="24"/>
        </w:rPr>
        <w:t>1</w:t>
      </w:r>
      <w:r w:rsidR="009C2026">
        <w:rPr>
          <w:color w:val="FF0000"/>
          <w:sz w:val="24"/>
          <w:szCs w:val="24"/>
        </w:rPr>
        <w:t>8</w:t>
      </w:r>
      <w:r w:rsidRPr="00571ACF">
        <w:rPr>
          <w:color w:val="FF0000"/>
          <w:sz w:val="24"/>
          <w:szCs w:val="24"/>
        </w:rPr>
        <w:t>.</w:t>
      </w:r>
      <w:r w:rsidRPr="00571ACF">
        <w:rPr>
          <w:color w:val="FF0000"/>
          <w:sz w:val="24"/>
          <w:szCs w:val="24"/>
        </w:rPr>
        <w:tab/>
      </w:r>
      <w:proofErr w:type="spellStart"/>
      <w:r w:rsidRPr="00571ACF">
        <w:rPr>
          <w:color w:val="FF0000"/>
          <w:sz w:val="24"/>
          <w:szCs w:val="24"/>
        </w:rPr>
        <w:t>Torralba</w:t>
      </w:r>
      <w:proofErr w:type="spellEnd"/>
      <w:r w:rsidRPr="00571ACF">
        <w:rPr>
          <w:color w:val="FF0000"/>
          <w:sz w:val="24"/>
          <w:szCs w:val="24"/>
        </w:rPr>
        <w:t xml:space="preserve">, E. et al. 3D patterning of silicon by contact etching with </w:t>
      </w:r>
      <w:proofErr w:type="spellStart"/>
      <w:r w:rsidRPr="00571ACF">
        <w:rPr>
          <w:color w:val="FF0000"/>
          <w:sz w:val="24"/>
          <w:szCs w:val="24"/>
        </w:rPr>
        <w:t>anodically</w:t>
      </w:r>
      <w:proofErr w:type="spellEnd"/>
      <w:r w:rsidRPr="00571ACF">
        <w:rPr>
          <w:color w:val="FF0000"/>
          <w:sz w:val="24"/>
          <w:szCs w:val="24"/>
        </w:rPr>
        <w:t xml:space="preserve"> biased </w:t>
      </w:r>
      <w:proofErr w:type="spellStart"/>
      <w:r w:rsidRPr="00571ACF">
        <w:rPr>
          <w:color w:val="FF0000"/>
          <w:sz w:val="24"/>
          <w:szCs w:val="24"/>
        </w:rPr>
        <w:t>nanoporous</w:t>
      </w:r>
      <w:proofErr w:type="spellEnd"/>
      <w:r w:rsidRPr="00571ACF">
        <w:rPr>
          <w:color w:val="FF0000"/>
          <w:sz w:val="24"/>
          <w:szCs w:val="24"/>
        </w:rPr>
        <w:t xml:space="preserve"> gold electrodes. Electrochemistry Communications. 76, 79–82 (2017).</w:t>
      </w:r>
    </w:p>
    <w:p w:rsidR="003E17CE" w:rsidRPr="00571ACF" w:rsidRDefault="009C2026" w:rsidP="00571ACF">
      <w:pPr>
        <w:spacing w:after="0" w:line="240" w:lineRule="auto"/>
        <w:jc w:val="both"/>
        <w:rPr>
          <w:color w:val="FF0000"/>
          <w:sz w:val="24"/>
          <w:szCs w:val="24"/>
        </w:rPr>
      </w:pPr>
      <w:r>
        <w:rPr>
          <w:color w:val="FF0000"/>
          <w:sz w:val="24"/>
          <w:szCs w:val="24"/>
        </w:rPr>
        <w:t>19</w:t>
      </w:r>
      <w:r w:rsidR="003E17CE" w:rsidRPr="003E17CE">
        <w:rPr>
          <w:color w:val="FF0000"/>
          <w:sz w:val="24"/>
          <w:szCs w:val="24"/>
        </w:rPr>
        <w:t>.</w:t>
      </w:r>
      <w:r w:rsidR="003E17CE" w:rsidRPr="003E17CE">
        <w:rPr>
          <w:color w:val="FF0000"/>
          <w:sz w:val="24"/>
          <w:szCs w:val="24"/>
        </w:rPr>
        <w:tab/>
      </w:r>
      <w:proofErr w:type="spellStart"/>
      <w:r w:rsidR="003E17CE" w:rsidRPr="003E17CE">
        <w:rPr>
          <w:color w:val="FF0000"/>
          <w:sz w:val="24"/>
          <w:szCs w:val="24"/>
        </w:rPr>
        <w:t>Bastide</w:t>
      </w:r>
      <w:proofErr w:type="spellEnd"/>
      <w:r w:rsidR="003E17CE" w:rsidRPr="003E17CE">
        <w:rPr>
          <w:color w:val="FF0000"/>
          <w:sz w:val="24"/>
          <w:szCs w:val="24"/>
        </w:rPr>
        <w:t xml:space="preserve">, S. et al. 3D Patterning of Si by Contact Etching With </w:t>
      </w:r>
      <w:proofErr w:type="spellStart"/>
      <w:r w:rsidR="003E17CE" w:rsidRPr="003E17CE">
        <w:rPr>
          <w:color w:val="FF0000"/>
          <w:sz w:val="24"/>
          <w:szCs w:val="24"/>
        </w:rPr>
        <w:t>Nanoporous</w:t>
      </w:r>
      <w:proofErr w:type="spellEnd"/>
      <w:r w:rsidR="003E17CE" w:rsidRPr="003E17CE">
        <w:rPr>
          <w:color w:val="FF0000"/>
          <w:sz w:val="24"/>
          <w:szCs w:val="24"/>
        </w:rPr>
        <w:t xml:space="preserve"> Metals. Frontiers in Chemistry. 7, 1–13 (2019).</w:t>
      </w:r>
    </w:p>
    <w:p w:rsidR="005E07F2" w:rsidRDefault="00571ACF" w:rsidP="00571ACF">
      <w:pPr>
        <w:spacing w:after="0" w:line="240" w:lineRule="auto"/>
        <w:jc w:val="both"/>
        <w:rPr>
          <w:sz w:val="24"/>
          <w:szCs w:val="24"/>
        </w:rPr>
      </w:pPr>
      <w:r w:rsidRPr="00571ACF">
        <w:rPr>
          <w:sz w:val="24"/>
          <w:szCs w:val="24"/>
        </w:rPr>
        <w:t>Another helpful review article, with a broader scope on "Electrochemical micro/</w:t>
      </w:r>
      <w:proofErr w:type="spellStart"/>
      <w:r w:rsidRPr="00571ACF">
        <w:rPr>
          <w:sz w:val="24"/>
          <w:szCs w:val="24"/>
        </w:rPr>
        <w:t>nano</w:t>
      </w:r>
      <w:proofErr w:type="spellEnd"/>
      <w:r w:rsidRPr="00571ACF">
        <w:rPr>
          <w:sz w:val="24"/>
          <w:szCs w:val="24"/>
        </w:rPr>
        <w:t>-machining: principle and practices" by Zhan et al. in Chemical Society Reviews, 2017 could be cited as well [3].</w:t>
      </w:r>
    </w:p>
    <w:p w:rsidR="009C2026" w:rsidRDefault="009C2026" w:rsidP="00571ACF">
      <w:pPr>
        <w:spacing w:after="0" w:line="240" w:lineRule="auto"/>
        <w:jc w:val="both"/>
        <w:rPr>
          <w:color w:val="FF0000"/>
          <w:sz w:val="24"/>
          <w:szCs w:val="24"/>
        </w:rPr>
      </w:pPr>
      <w:r>
        <w:rPr>
          <w:color w:val="FF0000"/>
          <w:sz w:val="24"/>
          <w:szCs w:val="24"/>
        </w:rPr>
        <w:t>The reference onto suggested article has been added:</w:t>
      </w:r>
    </w:p>
    <w:p w:rsidR="009C2026" w:rsidRPr="009C2026" w:rsidRDefault="009C2026" w:rsidP="00571ACF">
      <w:pPr>
        <w:spacing w:after="0" w:line="240" w:lineRule="auto"/>
        <w:jc w:val="both"/>
        <w:rPr>
          <w:color w:val="FF0000"/>
          <w:sz w:val="24"/>
          <w:szCs w:val="24"/>
        </w:rPr>
      </w:pPr>
      <w:r w:rsidRPr="009C2026">
        <w:rPr>
          <w:color w:val="FF0000"/>
          <w:sz w:val="24"/>
          <w:szCs w:val="24"/>
        </w:rPr>
        <w:t>14.</w:t>
      </w:r>
      <w:r w:rsidRPr="009C2026">
        <w:rPr>
          <w:color w:val="FF0000"/>
          <w:sz w:val="24"/>
          <w:szCs w:val="24"/>
        </w:rPr>
        <w:tab/>
        <w:t>Zhan, D., Han, L., Zhang, J., He, Q., Tian, Z., Tian, Z. Electrochemical micro/</w:t>
      </w:r>
      <w:proofErr w:type="spellStart"/>
      <w:r w:rsidRPr="009C2026">
        <w:rPr>
          <w:color w:val="FF0000"/>
          <w:sz w:val="24"/>
          <w:szCs w:val="24"/>
        </w:rPr>
        <w:t>nano</w:t>
      </w:r>
      <w:proofErr w:type="spellEnd"/>
      <w:r w:rsidRPr="009C2026">
        <w:rPr>
          <w:color w:val="FF0000"/>
          <w:sz w:val="24"/>
          <w:szCs w:val="24"/>
        </w:rPr>
        <w:t>-machining: principles and practices. Chemical Society Reviews. 46 (5), 1526–1544 (2017).</w:t>
      </w:r>
    </w:p>
    <w:p w:rsidR="009C2026" w:rsidRPr="009C2026" w:rsidRDefault="009C2026" w:rsidP="009C2026">
      <w:pPr>
        <w:spacing w:after="0" w:line="240" w:lineRule="auto"/>
        <w:jc w:val="both"/>
        <w:rPr>
          <w:sz w:val="24"/>
          <w:szCs w:val="24"/>
        </w:rPr>
      </w:pPr>
      <w:r w:rsidRPr="009C2026">
        <w:rPr>
          <w:sz w:val="24"/>
          <w:szCs w:val="24"/>
        </w:rPr>
        <w:t>Minor Concerns:</w:t>
      </w:r>
    </w:p>
    <w:p w:rsidR="009C2026" w:rsidRDefault="009C2026" w:rsidP="009C2026">
      <w:pPr>
        <w:spacing w:after="0" w:line="240" w:lineRule="auto"/>
        <w:jc w:val="both"/>
        <w:rPr>
          <w:sz w:val="24"/>
          <w:szCs w:val="24"/>
        </w:rPr>
      </w:pPr>
      <w:r w:rsidRPr="009C2026">
        <w:rPr>
          <w:sz w:val="24"/>
          <w:szCs w:val="24"/>
        </w:rPr>
        <w:t xml:space="preserve">1) Figure 7. The legend could indicate that it is a </w:t>
      </w:r>
      <w:proofErr w:type="gramStart"/>
      <w:r w:rsidRPr="009C2026">
        <w:rPr>
          <w:sz w:val="24"/>
          <w:szCs w:val="24"/>
        </w:rPr>
        <w:t>two-electrodes</w:t>
      </w:r>
      <w:proofErr w:type="gramEnd"/>
      <w:r w:rsidRPr="009C2026">
        <w:rPr>
          <w:sz w:val="24"/>
          <w:szCs w:val="24"/>
        </w:rPr>
        <w:t xml:space="preserve"> EC set-up". In the photo, silicon should be identified as one of the electrodes.</w:t>
      </w:r>
    </w:p>
    <w:p w:rsidR="009C2026" w:rsidRPr="009C2026" w:rsidRDefault="009C2026" w:rsidP="009C2026">
      <w:pPr>
        <w:spacing w:after="0" w:line="240" w:lineRule="auto"/>
        <w:jc w:val="both"/>
        <w:rPr>
          <w:color w:val="FF0000"/>
          <w:sz w:val="24"/>
          <w:szCs w:val="24"/>
        </w:rPr>
      </w:pPr>
      <w:r>
        <w:rPr>
          <w:color w:val="FF0000"/>
          <w:sz w:val="24"/>
          <w:szCs w:val="24"/>
        </w:rPr>
        <w:t>Both legend and figure has indication “Two-electrode” in order to avoid misleading</w:t>
      </w:r>
    </w:p>
    <w:p w:rsidR="009C2026" w:rsidRDefault="009C2026" w:rsidP="009C2026">
      <w:pPr>
        <w:spacing w:after="0" w:line="240" w:lineRule="auto"/>
        <w:jc w:val="both"/>
        <w:rPr>
          <w:sz w:val="24"/>
          <w:szCs w:val="24"/>
        </w:rPr>
      </w:pPr>
      <w:r w:rsidRPr="009C2026">
        <w:rPr>
          <w:sz w:val="24"/>
          <w:szCs w:val="24"/>
        </w:rPr>
        <w:lastRenderedPageBreak/>
        <w:t xml:space="preserve">2) Figure 8. The same electrochemical cell is used for the formation of porous silicon and for the imprinting process by MACE. In figure 8a, the label "EC cell" (electrochemical cell) could be misleading since MACE with HF-H2O2 is an </w:t>
      </w:r>
      <w:proofErr w:type="spellStart"/>
      <w:r w:rsidRPr="009C2026">
        <w:rPr>
          <w:sz w:val="24"/>
          <w:szCs w:val="24"/>
        </w:rPr>
        <w:t>electroless</w:t>
      </w:r>
      <w:proofErr w:type="spellEnd"/>
      <w:r w:rsidRPr="009C2026">
        <w:rPr>
          <w:sz w:val="24"/>
          <w:szCs w:val="24"/>
        </w:rPr>
        <w:t xml:space="preserve"> process (without electrodes). In addition, an indication like "filled with HF-H2O2" (either in the legend or in the photo) would be helpful for readers/viewers.</w:t>
      </w:r>
    </w:p>
    <w:p w:rsidR="009C2026" w:rsidRPr="009C2026" w:rsidRDefault="009C2026" w:rsidP="009C2026">
      <w:pPr>
        <w:spacing w:after="0" w:line="240" w:lineRule="auto"/>
        <w:jc w:val="both"/>
        <w:rPr>
          <w:color w:val="FF0000"/>
          <w:sz w:val="24"/>
          <w:szCs w:val="24"/>
        </w:rPr>
      </w:pPr>
      <w:r>
        <w:rPr>
          <w:color w:val="FF0000"/>
          <w:sz w:val="24"/>
          <w:szCs w:val="24"/>
        </w:rPr>
        <w:t>Both figure has indication “</w:t>
      </w:r>
      <w:r>
        <w:rPr>
          <w:color w:val="FF0000"/>
          <w:sz w:val="24"/>
          <w:szCs w:val="24"/>
        </w:rPr>
        <w:t>filled with HF-H2O2</w:t>
      </w:r>
      <w:r>
        <w:rPr>
          <w:color w:val="FF0000"/>
          <w:sz w:val="24"/>
          <w:szCs w:val="24"/>
        </w:rPr>
        <w:t>” in order to avoid misleading</w:t>
      </w:r>
    </w:p>
    <w:p w:rsidR="009C2026" w:rsidRDefault="009C2026" w:rsidP="009C2026">
      <w:pPr>
        <w:spacing w:after="0" w:line="240" w:lineRule="auto"/>
        <w:jc w:val="both"/>
        <w:rPr>
          <w:sz w:val="24"/>
          <w:szCs w:val="24"/>
        </w:rPr>
      </w:pPr>
      <w:r w:rsidRPr="009C2026">
        <w:rPr>
          <w:sz w:val="24"/>
          <w:szCs w:val="24"/>
        </w:rPr>
        <w:t>3) Page 3, line 102 and 116 + Page 5, line 201: composition of the RCA-1 bath could be given (</w:t>
      </w:r>
      <w:proofErr w:type="gramStart"/>
      <w:r w:rsidRPr="009C2026">
        <w:rPr>
          <w:sz w:val="24"/>
          <w:szCs w:val="24"/>
        </w:rPr>
        <w:t>related</w:t>
      </w:r>
      <w:proofErr w:type="gramEnd"/>
      <w:r w:rsidRPr="009C2026">
        <w:rPr>
          <w:sz w:val="24"/>
          <w:szCs w:val="24"/>
        </w:rPr>
        <w:t xml:space="preserve"> chemicals are listed at the end). And page 5, line 179: is the Si sample before imprinting also RCA-1 cleaned?</w:t>
      </w:r>
    </w:p>
    <w:p w:rsidR="009C2026" w:rsidRPr="009C2026" w:rsidRDefault="009C2026" w:rsidP="009C2026">
      <w:pPr>
        <w:spacing w:after="0" w:line="240" w:lineRule="auto"/>
        <w:jc w:val="both"/>
        <w:rPr>
          <w:color w:val="FF0000"/>
          <w:sz w:val="24"/>
          <w:szCs w:val="24"/>
        </w:rPr>
      </w:pPr>
      <w:r>
        <w:rPr>
          <w:color w:val="FF0000"/>
          <w:sz w:val="24"/>
          <w:szCs w:val="24"/>
        </w:rPr>
        <w:t>Composition and mixing procedure are given</w:t>
      </w:r>
      <w:r w:rsidR="006C1388">
        <w:rPr>
          <w:color w:val="FF0000"/>
          <w:sz w:val="24"/>
          <w:szCs w:val="24"/>
        </w:rPr>
        <w:t>. And yes, Si chip is also RCA-1 cleaned prior Mac-Imprint (related information has been added to protocol)</w:t>
      </w:r>
    </w:p>
    <w:p w:rsidR="009C2026" w:rsidRDefault="009C2026" w:rsidP="009C2026">
      <w:pPr>
        <w:spacing w:after="0" w:line="240" w:lineRule="auto"/>
        <w:jc w:val="both"/>
        <w:rPr>
          <w:sz w:val="24"/>
          <w:szCs w:val="24"/>
        </w:rPr>
      </w:pPr>
      <w:r w:rsidRPr="009C2026">
        <w:rPr>
          <w:sz w:val="24"/>
          <w:szCs w:val="24"/>
        </w:rPr>
        <w:t>4) Page 5 line 179: In this section, the use of "EC" can be misleading as well.</w:t>
      </w:r>
    </w:p>
    <w:p w:rsidR="006C1388" w:rsidRPr="006C1388" w:rsidRDefault="006C1388" w:rsidP="009C2026">
      <w:pPr>
        <w:spacing w:after="0" w:line="240" w:lineRule="auto"/>
        <w:jc w:val="both"/>
        <w:rPr>
          <w:color w:val="FF0000"/>
          <w:sz w:val="24"/>
          <w:szCs w:val="24"/>
        </w:rPr>
      </w:pPr>
      <w:r>
        <w:rPr>
          <w:color w:val="FF0000"/>
          <w:sz w:val="24"/>
          <w:szCs w:val="24"/>
        </w:rPr>
        <w:t xml:space="preserve">This is the same cell, however it is not indicated, </w:t>
      </w:r>
      <w:proofErr w:type="gramStart"/>
      <w:r>
        <w:rPr>
          <w:color w:val="FF0000"/>
          <w:sz w:val="24"/>
          <w:szCs w:val="24"/>
        </w:rPr>
        <w:t>that</w:t>
      </w:r>
      <w:proofErr w:type="gramEnd"/>
      <w:r>
        <w:rPr>
          <w:color w:val="FF0000"/>
          <w:sz w:val="24"/>
          <w:szCs w:val="24"/>
        </w:rPr>
        <w:t xml:space="preserve"> external bias should be applied in this configuration</w:t>
      </w:r>
    </w:p>
    <w:p w:rsidR="009C2026" w:rsidRDefault="009C2026" w:rsidP="009C2026">
      <w:pPr>
        <w:spacing w:after="0" w:line="240" w:lineRule="auto"/>
        <w:jc w:val="both"/>
        <w:rPr>
          <w:sz w:val="24"/>
          <w:szCs w:val="24"/>
        </w:rPr>
      </w:pPr>
      <w:r w:rsidRPr="009C2026">
        <w:rPr>
          <w:sz w:val="24"/>
          <w:szCs w:val="24"/>
        </w:rPr>
        <w:t xml:space="preserve">5) </w:t>
      </w:r>
      <w:proofErr w:type="spellStart"/>
      <w:r w:rsidRPr="009C2026">
        <w:rPr>
          <w:sz w:val="24"/>
          <w:szCs w:val="24"/>
        </w:rPr>
        <w:t>Nanoporous</w:t>
      </w:r>
      <w:proofErr w:type="spellEnd"/>
      <w:r w:rsidRPr="009C2026">
        <w:rPr>
          <w:sz w:val="24"/>
          <w:szCs w:val="24"/>
        </w:rPr>
        <w:t xml:space="preserve"> gold (often abbreviated as NPG), rather than "porous gold", is the common expression for this material obtained by </w:t>
      </w:r>
      <w:proofErr w:type="spellStart"/>
      <w:r w:rsidRPr="009C2026">
        <w:rPr>
          <w:sz w:val="24"/>
          <w:szCs w:val="24"/>
        </w:rPr>
        <w:t>dealloying</w:t>
      </w:r>
      <w:proofErr w:type="spellEnd"/>
      <w:r w:rsidRPr="009C2026">
        <w:rPr>
          <w:sz w:val="24"/>
          <w:szCs w:val="24"/>
        </w:rPr>
        <w:t>.</w:t>
      </w:r>
    </w:p>
    <w:p w:rsidR="006C1388" w:rsidRPr="006C1388" w:rsidRDefault="006C1388" w:rsidP="009C2026">
      <w:pPr>
        <w:spacing w:after="0" w:line="240" w:lineRule="auto"/>
        <w:jc w:val="both"/>
        <w:rPr>
          <w:color w:val="FF0000"/>
          <w:sz w:val="24"/>
          <w:szCs w:val="24"/>
        </w:rPr>
      </w:pPr>
      <w:r>
        <w:rPr>
          <w:color w:val="FF0000"/>
          <w:sz w:val="24"/>
          <w:szCs w:val="24"/>
        </w:rPr>
        <w:t>Since pore size of the used porous gold catalyst has been varied authors thought it would not be accurate to address “</w:t>
      </w:r>
      <w:proofErr w:type="spellStart"/>
      <w:r>
        <w:rPr>
          <w:color w:val="FF0000"/>
          <w:sz w:val="24"/>
          <w:szCs w:val="24"/>
        </w:rPr>
        <w:t>nanoporous</w:t>
      </w:r>
      <w:proofErr w:type="spellEnd"/>
      <w:r>
        <w:rPr>
          <w:color w:val="FF0000"/>
          <w:sz w:val="24"/>
          <w:szCs w:val="24"/>
        </w:rPr>
        <w:t xml:space="preserve"> gold” to the porous gold with average pore size of 100 nm</w:t>
      </w:r>
      <w:r w:rsidR="00BF3740">
        <w:rPr>
          <w:color w:val="FF0000"/>
          <w:sz w:val="24"/>
          <w:szCs w:val="24"/>
        </w:rPr>
        <w:t xml:space="preserve"> (the largest used)</w:t>
      </w:r>
    </w:p>
    <w:p w:rsidR="00571ACF" w:rsidRDefault="009C2026" w:rsidP="009C2026">
      <w:pPr>
        <w:spacing w:after="0" w:line="240" w:lineRule="auto"/>
        <w:jc w:val="both"/>
        <w:rPr>
          <w:sz w:val="24"/>
          <w:szCs w:val="24"/>
        </w:rPr>
      </w:pPr>
      <w:r w:rsidRPr="009C2026">
        <w:rPr>
          <w:sz w:val="24"/>
          <w:szCs w:val="24"/>
        </w:rPr>
        <w:t>6) In the list of materials, Au and Ag sputter targets characteristics could be mentioned, e.g. purity, supplier (thickness, diameter).</w:t>
      </w:r>
      <w:bookmarkStart w:id="0" w:name="_GoBack"/>
      <w:bookmarkEnd w:id="0"/>
    </w:p>
    <w:p w:rsidR="006C1388" w:rsidRPr="009C2026" w:rsidRDefault="006C1388" w:rsidP="006C1388">
      <w:pPr>
        <w:spacing w:after="0" w:line="240" w:lineRule="auto"/>
        <w:jc w:val="both"/>
        <w:rPr>
          <w:color w:val="FF0000"/>
          <w:sz w:val="24"/>
          <w:szCs w:val="24"/>
        </w:rPr>
      </w:pPr>
      <w:r>
        <w:rPr>
          <w:color w:val="FF0000"/>
          <w:sz w:val="24"/>
          <w:szCs w:val="24"/>
        </w:rPr>
        <w:t>Target characteristics has been added to materials list.</w:t>
      </w:r>
    </w:p>
    <w:p w:rsidR="006C1388" w:rsidRPr="009C2026" w:rsidRDefault="006C1388" w:rsidP="009C2026">
      <w:pPr>
        <w:spacing w:after="0" w:line="240" w:lineRule="auto"/>
        <w:jc w:val="both"/>
        <w:rPr>
          <w:sz w:val="24"/>
          <w:szCs w:val="24"/>
        </w:rPr>
      </w:pPr>
    </w:p>
    <w:p w:rsidR="00571ACF" w:rsidRDefault="00571ACF" w:rsidP="005E07F2">
      <w:pPr>
        <w:spacing w:after="0" w:line="240" w:lineRule="auto"/>
        <w:jc w:val="both"/>
        <w:rPr>
          <w:b/>
          <w:sz w:val="24"/>
          <w:szCs w:val="24"/>
        </w:rPr>
      </w:pPr>
    </w:p>
    <w:p w:rsidR="005E07F2" w:rsidRDefault="005E07F2" w:rsidP="005E07F2">
      <w:pPr>
        <w:spacing w:after="0" w:line="240" w:lineRule="auto"/>
        <w:jc w:val="both"/>
      </w:pPr>
      <w:r>
        <w:rPr>
          <w:b/>
          <w:sz w:val="24"/>
          <w:szCs w:val="24"/>
        </w:rPr>
        <w:t>Reviewer #3</w:t>
      </w:r>
      <w:r>
        <w:rPr>
          <w:b/>
          <w:sz w:val="24"/>
          <w:szCs w:val="24"/>
        </w:rPr>
        <w:t xml:space="preserve"> comments</w:t>
      </w:r>
      <w:r w:rsidRPr="000E3E7B">
        <w:rPr>
          <w:b/>
          <w:sz w:val="24"/>
          <w:szCs w:val="24"/>
        </w:rPr>
        <w:t>:</w:t>
      </w:r>
    </w:p>
    <w:p w:rsidR="005E07F2" w:rsidRDefault="005E07F2" w:rsidP="005E07F2">
      <w:pPr>
        <w:spacing w:after="0" w:line="240" w:lineRule="auto"/>
        <w:jc w:val="both"/>
      </w:pPr>
      <w:r>
        <w:t>Minor Concerns</w:t>
      </w:r>
    </w:p>
    <w:p w:rsidR="005E07F2" w:rsidRDefault="005E07F2" w:rsidP="005E07F2">
      <w:pPr>
        <w:spacing w:after="0" w:line="240" w:lineRule="auto"/>
        <w:jc w:val="both"/>
      </w:pPr>
      <w:r>
        <w:t>The reviewer think it is a good chance to give a comprehensive review of electrochemical nanoimprint in the Introduction Section, which will be good for the reader know the state-of-art of this domain. Thus, the authors are suggested to check and reference the publications listed as followed (some are of the authors' own work):</w:t>
      </w:r>
    </w:p>
    <w:p w:rsidR="005E07F2" w:rsidRDefault="005E07F2" w:rsidP="005E07F2">
      <w:pPr>
        <w:spacing w:after="0" w:line="240" w:lineRule="auto"/>
        <w:jc w:val="both"/>
        <w:rPr>
          <w:color w:val="FF0000"/>
        </w:rPr>
      </w:pPr>
      <w:r>
        <w:rPr>
          <w:color w:val="FF0000"/>
        </w:rPr>
        <w:t>Thank you for your comments.</w:t>
      </w:r>
    </w:p>
    <w:p w:rsidR="005E07F2" w:rsidRDefault="005E07F2" w:rsidP="005E07F2">
      <w:pPr>
        <w:spacing w:after="0" w:line="240" w:lineRule="auto"/>
        <w:jc w:val="both"/>
        <w:rPr>
          <w:color w:val="FF0000"/>
        </w:rPr>
      </w:pPr>
      <w:r>
        <w:rPr>
          <w:color w:val="FF0000"/>
        </w:rPr>
        <w:t>The introduction section has been slightly developed and now includes more information regarding current state</w:t>
      </w:r>
      <w:r w:rsidR="00122C53">
        <w:rPr>
          <w:color w:val="FF0000"/>
        </w:rPr>
        <w:t xml:space="preserve"> of the</w:t>
      </w:r>
      <w:r>
        <w:rPr>
          <w:color w:val="FF0000"/>
        </w:rPr>
        <w:t xml:space="preserve"> electrochemical nanoimprinting including following references:</w:t>
      </w:r>
    </w:p>
    <w:p w:rsidR="00571ACF" w:rsidRPr="00571ACF" w:rsidRDefault="00571ACF" w:rsidP="00571ACF">
      <w:pPr>
        <w:spacing w:after="0" w:line="240" w:lineRule="auto"/>
        <w:jc w:val="both"/>
        <w:rPr>
          <w:color w:val="FF0000"/>
        </w:rPr>
      </w:pPr>
      <w:r w:rsidRPr="00571ACF">
        <w:rPr>
          <w:color w:val="FF0000"/>
        </w:rPr>
        <w:t>11.</w:t>
      </w:r>
      <w:r w:rsidRPr="00571ACF">
        <w:rPr>
          <w:color w:val="FF0000"/>
        </w:rPr>
        <w:tab/>
        <w:t xml:space="preserve">Li, H., </w:t>
      </w:r>
      <w:proofErr w:type="spellStart"/>
      <w:r w:rsidRPr="00571ACF">
        <w:rPr>
          <w:color w:val="FF0000"/>
        </w:rPr>
        <w:t>Niu</w:t>
      </w:r>
      <w:proofErr w:type="spellEnd"/>
      <w:r w:rsidRPr="00571ACF">
        <w:rPr>
          <w:color w:val="FF0000"/>
        </w:rPr>
        <w:t xml:space="preserve">, J., Wang, G., Wang, E., </w:t>
      </w:r>
      <w:proofErr w:type="spellStart"/>
      <w:r w:rsidRPr="00571ACF">
        <w:rPr>
          <w:color w:val="FF0000"/>
        </w:rPr>
        <w:t>Xie</w:t>
      </w:r>
      <w:proofErr w:type="spellEnd"/>
      <w:r w:rsidRPr="00571ACF">
        <w:rPr>
          <w:color w:val="FF0000"/>
        </w:rPr>
        <w:t>, C. Direct Production of Silicon Nanostructures with Electrochemical Nanoimprinting. ACS Applied Electronic Materials. 1 (7), 1070–1075 (2019).</w:t>
      </w:r>
    </w:p>
    <w:p w:rsidR="00571ACF" w:rsidRPr="00571ACF" w:rsidRDefault="00571ACF" w:rsidP="00571ACF">
      <w:pPr>
        <w:spacing w:after="0" w:line="240" w:lineRule="auto"/>
        <w:jc w:val="both"/>
        <w:rPr>
          <w:color w:val="FF0000"/>
        </w:rPr>
      </w:pPr>
      <w:r w:rsidRPr="00571ACF">
        <w:rPr>
          <w:color w:val="FF0000"/>
        </w:rPr>
        <w:t>12.</w:t>
      </w:r>
      <w:r w:rsidRPr="00571ACF">
        <w:rPr>
          <w:color w:val="FF0000"/>
        </w:rPr>
        <w:tab/>
        <w:t>Kim, K., Ki, B., Choi, K., Lee, S., Oh, J. Resist-Free Direct Stamp Imprinting of GaAs via Metal-Assisted Chemical Etching. ACS Applied Materials &amp; Interfaces. 11 (14), 13574–13580 (2019).</w:t>
      </w:r>
    </w:p>
    <w:p w:rsidR="005E07F2" w:rsidRDefault="00571ACF" w:rsidP="00571ACF">
      <w:pPr>
        <w:spacing w:after="0" w:line="240" w:lineRule="auto"/>
        <w:jc w:val="both"/>
        <w:rPr>
          <w:color w:val="FF0000"/>
        </w:rPr>
      </w:pPr>
      <w:r w:rsidRPr="00571ACF">
        <w:rPr>
          <w:color w:val="FF0000"/>
        </w:rPr>
        <w:t>13.</w:t>
      </w:r>
      <w:r w:rsidRPr="00571ACF">
        <w:rPr>
          <w:color w:val="FF0000"/>
        </w:rPr>
        <w:tab/>
        <w:t>Zhang, J. et al. Contact electrification induced interfacial reactions and direct electrochemical nanoimprint lithography in n-type gallium arsenate wafer. Chemical Science. 8, 2407–2412 (2017).</w:t>
      </w:r>
    </w:p>
    <w:p w:rsidR="009C2026" w:rsidRDefault="009C2026" w:rsidP="00571ACF">
      <w:pPr>
        <w:spacing w:after="0" w:line="240" w:lineRule="auto"/>
        <w:jc w:val="both"/>
        <w:rPr>
          <w:color w:val="FF0000"/>
        </w:rPr>
      </w:pPr>
      <w:r w:rsidRPr="009C2026">
        <w:rPr>
          <w:color w:val="FF0000"/>
        </w:rPr>
        <w:t>14.</w:t>
      </w:r>
      <w:r w:rsidRPr="009C2026">
        <w:rPr>
          <w:color w:val="FF0000"/>
        </w:rPr>
        <w:tab/>
        <w:t>Zhan, D., Han, L., Zhang, J., He, Q., Tian, Z., Tian, Z. Electrochemical micro/</w:t>
      </w:r>
      <w:proofErr w:type="spellStart"/>
      <w:r w:rsidRPr="009C2026">
        <w:rPr>
          <w:color w:val="FF0000"/>
        </w:rPr>
        <w:t>nano</w:t>
      </w:r>
      <w:proofErr w:type="spellEnd"/>
      <w:r w:rsidRPr="009C2026">
        <w:rPr>
          <w:color w:val="FF0000"/>
        </w:rPr>
        <w:t>-machining: principles and practices. Chemical Society Reviews. 46 (5), 1526–1544 (2017).</w:t>
      </w:r>
    </w:p>
    <w:p w:rsidR="00571ACF" w:rsidRPr="00571ACF" w:rsidRDefault="009C2026" w:rsidP="00571ACF">
      <w:pPr>
        <w:spacing w:after="0" w:line="240" w:lineRule="auto"/>
        <w:jc w:val="both"/>
        <w:rPr>
          <w:color w:val="FF0000"/>
        </w:rPr>
      </w:pPr>
      <w:r>
        <w:rPr>
          <w:color w:val="FF0000"/>
        </w:rPr>
        <w:t>18</w:t>
      </w:r>
      <w:r w:rsidR="00571ACF" w:rsidRPr="00571ACF">
        <w:rPr>
          <w:color w:val="FF0000"/>
        </w:rPr>
        <w:t>.</w:t>
      </w:r>
      <w:r w:rsidR="00571ACF" w:rsidRPr="00571ACF">
        <w:rPr>
          <w:color w:val="FF0000"/>
        </w:rPr>
        <w:tab/>
      </w:r>
      <w:proofErr w:type="spellStart"/>
      <w:r w:rsidR="00571ACF" w:rsidRPr="00571ACF">
        <w:rPr>
          <w:color w:val="FF0000"/>
        </w:rPr>
        <w:t>Torralba</w:t>
      </w:r>
      <w:proofErr w:type="spellEnd"/>
      <w:r w:rsidR="00571ACF" w:rsidRPr="00571ACF">
        <w:rPr>
          <w:color w:val="FF0000"/>
        </w:rPr>
        <w:t xml:space="preserve">, E. et al. 3D patterning of silicon by contact etching with </w:t>
      </w:r>
      <w:proofErr w:type="spellStart"/>
      <w:r w:rsidR="00571ACF" w:rsidRPr="00571ACF">
        <w:rPr>
          <w:color w:val="FF0000"/>
        </w:rPr>
        <w:t>anodically</w:t>
      </w:r>
      <w:proofErr w:type="spellEnd"/>
      <w:r w:rsidR="00571ACF" w:rsidRPr="00571ACF">
        <w:rPr>
          <w:color w:val="FF0000"/>
        </w:rPr>
        <w:t xml:space="preserve"> biased </w:t>
      </w:r>
      <w:proofErr w:type="spellStart"/>
      <w:r w:rsidR="00571ACF" w:rsidRPr="00571ACF">
        <w:rPr>
          <w:color w:val="FF0000"/>
        </w:rPr>
        <w:t>nanoporous</w:t>
      </w:r>
      <w:proofErr w:type="spellEnd"/>
      <w:r w:rsidR="00571ACF" w:rsidRPr="00571ACF">
        <w:rPr>
          <w:color w:val="FF0000"/>
        </w:rPr>
        <w:t xml:space="preserve"> gold electrodes. Electrochemistry Communications. 76, 79–82 (2017).</w:t>
      </w:r>
    </w:p>
    <w:p w:rsidR="00571ACF" w:rsidRDefault="009C2026" w:rsidP="00571ACF">
      <w:pPr>
        <w:spacing w:after="0" w:line="240" w:lineRule="auto"/>
        <w:jc w:val="both"/>
        <w:rPr>
          <w:color w:val="FF0000"/>
        </w:rPr>
      </w:pPr>
      <w:r>
        <w:rPr>
          <w:color w:val="FF0000"/>
        </w:rPr>
        <w:t>19</w:t>
      </w:r>
      <w:r w:rsidR="00571ACF" w:rsidRPr="00571ACF">
        <w:rPr>
          <w:color w:val="FF0000"/>
        </w:rPr>
        <w:t>.</w:t>
      </w:r>
      <w:r w:rsidR="00571ACF" w:rsidRPr="00571ACF">
        <w:rPr>
          <w:color w:val="FF0000"/>
        </w:rPr>
        <w:tab/>
      </w:r>
      <w:proofErr w:type="spellStart"/>
      <w:r w:rsidR="00571ACF" w:rsidRPr="00571ACF">
        <w:rPr>
          <w:color w:val="FF0000"/>
        </w:rPr>
        <w:t>Bastide</w:t>
      </w:r>
      <w:proofErr w:type="spellEnd"/>
      <w:r w:rsidR="00571ACF" w:rsidRPr="00571ACF">
        <w:rPr>
          <w:color w:val="FF0000"/>
        </w:rPr>
        <w:t xml:space="preserve">, S. et al. 3D Patterning of Si by Contact Etching With </w:t>
      </w:r>
      <w:proofErr w:type="spellStart"/>
      <w:r w:rsidR="00571ACF" w:rsidRPr="00571ACF">
        <w:rPr>
          <w:color w:val="FF0000"/>
        </w:rPr>
        <w:t>Nanoporous</w:t>
      </w:r>
      <w:proofErr w:type="spellEnd"/>
      <w:r w:rsidR="00571ACF" w:rsidRPr="00571ACF">
        <w:rPr>
          <w:color w:val="FF0000"/>
        </w:rPr>
        <w:t xml:space="preserve"> Metals. Frontiers in Chemistry. 7, 1–13 (2019).</w:t>
      </w:r>
    </w:p>
    <w:sectPr w:rsidR="00571A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3F1"/>
    <w:rsid w:val="000E3E7B"/>
    <w:rsid w:val="00100421"/>
    <w:rsid w:val="00122C53"/>
    <w:rsid w:val="002D3480"/>
    <w:rsid w:val="003D4E26"/>
    <w:rsid w:val="003E17CE"/>
    <w:rsid w:val="004963F1"/>
    <w:rsid w:val="00571ACF"/>
    <w:rsid w:val="005E07F2"/>
    <w:rsid w:val="00653F07"/>
    <w:rsid w:val="00686529"/>
    <w:rsid w:val="006C1388"/>
    <w:rsid w:val="00744685"/>
    <w:rsid w:val="008415B5"/>
    <w:rsid w:val="009C2026"/>
    <w:rsid w:val="00BF2C10"/>
    <w:rsid w:val="00BF3740"/>
    <w:rsid w:val="00DE7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05579"/>
  <w15:chartTrackingRefBased/>
  <w15:docId w15:val="{D8F4A090-8C6E-47A0-B116-92C563F52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3E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4</Pages>
  <Words>1894</Words>
  <Characters>10797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Aliaksandr Sharstniou</dc:creator>
  <cp:keywords/>
  <dc:description/>
  <cp:lastModifiedBy>Aliaksandr Sharstniou</cp:lastModifiedBy>
  <cp:revision>5</cp:revision>
  <dcterms:created xsi:type="dcterms:W3CDTF">2019-12-20T20:25:00Z</dcterms:created>
  <dcterms:modified xsi:type="dcterms:W3CDTF">2019-12-20T22:55:00Z</dcterms:modified>
</cp:coreProperties>
</file>