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8AC72" w14:textId="77777777" w:rsidR="003A49C2" w:rsidRPr="00B3517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BAC4D0F" w14:textId="7EE9674E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F0CC2" w:rsidRPr="00B35174">
        <w:rPr>
          <w:rFonts w:asciiTheme="minorHAnsi" w:eastAsia="Times New Roman" w:hAnsiTheme="minorHAnsi" w:cstheme="minorHAnsi"/>
          <w:bCs/>
          <w:szCs w:val="24"/>
        </w:rPr>
        <w:t>61038</w:t>
      </w:r>
    </w:p>
    <w:p w14:paraId="3C150267" w14:textId="77777777" w:rsidR="004E0C5A" w:rsidRPr="00B351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B35174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0D0A0DFA" w14:textId="566A5296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1F0CC2" w:rsidRPr="00B35174">
          <w:rPr>
            <w:rStyle w:val="Hyperlink"/>
            <w:rFonts w:asciiTheme="minorHAnsi" w:hAnsiTheme="minorHAnsi" w:cstheme="minorHAnsi"/>
          </w:rPr>
          <w:t>https://www.jove.com/account/file-uploader?src=18616638</w:t>
        </w:r>
      </w:hyperlink>
    </w:p>
    <w:p w14:paraId="55C6DA27" w14:textId="77777777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ABFC0F" w14:textId="45545098" w:rsidR="004E0C5A" w:rsidRPr="00B35174" w:rsidRDefault="004E0C5A" w:rsidP="004E0C5A">
      <w:pPr>
        <w:outlineLvl w:val="0"/>
        <w:rPr>
          <w:rStyle w:val="ArticleTitle"/>
          <w:rFonts w:cstheme="minorHAnsi"/>
        </w:rPr>
      </w:pPr>
      <w:r w:rsidRPr="00B35174">
        <w:rPr>
          <w:rStyle w:val="ArticleTitle"/>
          <w:rFonts w:cstheme="minorHAnsi"/>
        </w:rPr>
        <w:t xml:space="preserve">Title: </w:t>
      </w:r>
      <w:r w:rsidR="003D2290" w:rsidRPr="00B35174">
        <w:rPr>
          <w:rStyle w:val="ArticleTitle"/>
          <w:rFonts w:cstheme="minorHAnsi"/>
        </w:rPr>
        <w:t>Production and Characterization of Human Macrophages from Pluripotent Stem Cells</w:t>
      </w:r>
    </w:p>
    <w:p w14:paraId="08F1A8E3" w14:textId="77777777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E8D359" w14:textId="77777777" w:rsidR="00EC3C46" w:rsidRPr="00B3517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35174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8AA6CC7" w14:textId="77777777" w:rsidR="003D2290" w:rsidRPr="00B35174" w:rsidRDefault="003D2290" w:rsidP="003D22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 w:eastAsia="en-GB"/>
        </w:rPr>
      </w:pPr>
      <w:r w:rsidRPr="00B35174">
        <w:rPr>
          <w:rFonts w:asciiTheme="minorHAnsi" w:hAnsiTheme="minorHAnsi" w:cstheme="minorHAnsi"/>
          <w:lang w:val="en-GB"/>
        </w:rPr>
        <w:t>Martha Lopez-Yrigoyen</w:t>
      </w:r>
      <w:r w:rsidRPr="00B35174">
        <w:rPr>
          <w:rFonts w:asciiTheme="minorHAnsi" w:hAnsiTheme="minorHAnsi" w:cstheme="minorHAnsi"/>
          <w:vertAlign w:val="superscript"/>
          <w:lang w:val="en-GB"/>
        </w:rPr>
        <w:t>1,2</w:t>
      </w:r>
      <w:r w:rsidRPr="00B35174">
        <w:rPr>
          <w:rFonts w:asciiTheme="minorHAnsi" w:hAnsiTheme="minorHAnsi" w:cstheme="minorHAnsi"/>
          <w:lang w:val="en-GB"/>
        </w:rPr>
        <w:t xml:space="preserve">, Alisha </w:t>
      </w:r>
      <w:r w:rsidRPr="00B35174">
        <w:rPr>
          <w:rFonts w:asciiTheme="minorHAnsi" w:hAnsiTheme="minorHAnsi" w:cstheme="minorHAnsi"/>
          <w:color w:val="auto"/>
          <w:lang w:val="en-GB"/>
        </w:rPr>
        <w:t>May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B35174">
        <w:rPr>
          <w:rFonts w:asciiTheme="minorHAnsi" w:hAnsiTheme="minorHAnsi" w:cstheme="minorHAnsi"/>
          <w:color w:val="auto"/>
          <w:lang w:val="en-GB"/>
        </w:rPr>
        <w:t>, Telma Ventura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B35174">
        <w:rPr>
          <w:rFonts w:asciiTheme="minorHAnsi" w:hAnsiTheme="minorHAnsi" w:cstheme="minorHAnsi"/>
          <w:color w:val="auto"/>
          <w:lang w:val="en-GB"/>
        </w:rPr>
        <w:t>, Helen Taylor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B35174">
        <w:rPr>
          <w:rFonts w:asciiTheme="minorHAnsi" w:hAnsiTheme="minorHAnsi" w:cstheme="minorHAnsi"/>
          <w:color w:val="auto"/>
          <w:lang w:val="en-GB"/>
        </w:rPr>
        <w:t>, Antonella Fidanza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B35174">
        <w:rPr>
          <w:rFonts w:asciiTheme="minorHAnsi" w:hAnsiTheme="minorHAnsi" w:cstheme="minorHAnsi"/>
          <w:color w:val="auto"/>
          <w:lang w:val="en-GB"/>
        </w:rPr>
        <w:t xml:space="preserve">, </w:t>
      </w:r>
      <w:r w:rsidRPr="00B35174">
        <w:rPr>
          <w:rFonts w:asciiTheme="minorHAnsi" w:hAnsiTheme="minorHAnsi" w:cstheme="minorHAnsi"/>
          <w:color w:val="auto"/>
          <w:lang w:val="en-GB" w:eastAsia="en-GB"/>
        </w:rPr>
        <w:t>Luca Cassetta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2</w:t>
      </w:r>
      <w:r w:rsidRPr="00B35174">
        <w:rPr>
          <w:rFonts w:asciiTheme="minorHAnsi" w:hAnsiTheme="minorHAnsi" w:cstheme="minorHAnsi"/>
          <w:color w:val="auto"/>
          <w:lang w:val="en-GB" w:eastAsia="en-GB"/>
        </w:rPr>
        <w:t>, Jeffrey W. Pollard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2</w:t>
      </w:r>
      <w:r w:rsidRPr="00B35174">
        <w:rPr>
          <w:rFonts w:asciiTheme="minorHAnsi" w:hAnsiTheme="minorHAnsi" w:cstheme="minorHAnsi"/>
          <w:color w:val="auto"/>
          <w:position w:val="8"/>
          <w:lang w:val="en-GB" w:eastAsia="en-GB"/>
        </w:rPr>
        <w:t xml:space="preserve"> </w:t>
      </w:r>
      <w:r w:rsidRPr="00B35174">
        <w:rPr>
          <w:rFonts w:asciiTheme="minorHAnsi" w:hAnsiTheme="minorHAnsi" w:cstheme="minorHAnsi"/>
          <w:color w:val="auto"/>
          <w:lang w:val="en-GB" w:eastAsia="en-GB"/>
        </w:rPr>
        <w:t>and Lesley M. Forrester</w:t>
      </w:r>
      <w:r w:rsidRPr="00B35174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B35174">
        <w:rPr>
          <w:rFonts w:asciiTheme="minorHAnsi" w:hAnsiTheme="minorHAnsi" w:cstheme="minorHAnsi"/>
          <w:color w:val="auto"/>
          <w:lang w:val="en-GB" w:eastAsia="en-GB"/>
        </w:rPr>
        <w:t xml:space="preserve"> </w:t>
      </w:r>
    </w:p>
    <w:p w14:paraId="0D1BCA64" w14:textId="77777777" w:rsidR="003D2290" w:rsidRPr="00B35174" w:rsidRDefault="003D2290" w:rsidP="003D22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 w:eastAsia="en-GB"/>
        </w:rPr>
      </w:pPr>
    </w:p>
    <w:p w14:paraId="7E30055D" w14:textId="77777777" w:rsidR="003D2290" w:rsidRPr="00B35174" w:rsidRDefault="003D2290" w:rsidP="003D2290">
      <w:pPr>
        <w:jc w:val="both"/>
        <w:rPr>
          <w:rFonts w:asciiTheme="minorHAnsi" w:hAnsiTheme="minorHAnsi" w:cstheme="minorHAnsi"/>
          <w:lang w:eastAsia="en-GB"/>
        </w:rPr>
      </w:pPr>
      <w:r w:rsidRPr="00B35174">
        <w:rPr>
          <w:rFonts w:asciiTheme="minorHAnsi" w:hAnsiTheme="minorHAnsi" w:cstheme="minorHAnsi"/>
          <w:color w:val="000000"/>
          <w:vertAlign w:val="superscript"/>
        </w:rPr>
        <w:t>1</w:t>
      </w:r>
      <w:r w:rsidRPr="00B35174">
        <w:rPr>
          <w:rFonts w:asciiTheme="minorHAnsi" w:hAnsiTheme="minorHAnsi" w:cstheme="minorHAnsi"/>
          <w:color w:val="000000"/>
        </w:rPr>
        <w:t>Ce</w:t>
      </w:r>
      <w:r w:rsidRPr="00B35174">
        <w:rPr>
          <w:rFonts w:asciiTheme="minorHAnsi" w:hAnsiTheme="minorHAnsi" w:cstheme="minorHAnsi"/>
        </w:rPr>
        <w:t>ntre for Regenerative Medicine, Scottish Centre for Regenerative Medicine, University of Edinburgh, Edinburgh, UK</w:t>
      </w:r>
    </w:p>
    <w:p w14:paraId="134AB2FB" w14:textId="77777777" w:rsidR="003D2290" w:rsidRPr="00B35174" w:rsidRDefault="003D2290" w:rsidP="003D2290">
      <w:pPr>
        <w:jc w:val="both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  <w:color w:val="000000"/>
          <w:vertAlign w:val="superscript"/>
        </w:rPr>
        <w:t>2</w:t>
      </w:r>
      <w:r w:rsidRPr="00B35174">
        <w:rPr>
          <w:rFonts w:asciiTheme="minorHAnsi" w:hAnsiTheme="minorHAnsi" w:cstheme="minorHAnsi"/>
        </w:rPr>
        <w:t>Centre for Reproductive Health, The Queen’s Medical Research Institute, University of Edinburgh, Edinburgh, UK</w:t>
      </w:r>
    </w:p>
    <w:p w14:paraId="3400D0BA" w14:textId="5567C2D6" w:rsidR="00EC3C46" w:rsidRPr="00B35174" w:rsidRDefault="00EC3C46" w:rsidP="00EC3C4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D0E53E3" w14:textId="77777777" w:rsidR="004E0C5A" w:rsidRPr="00B35174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9B4FEC9" w14:textId="77777777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F9F3E42" w14:textId="73D0BDD3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B3604A2" w14:textId="7351D2D3" w:rsidR="004E0C5A" w:rsidRPr="00B35174" w:rsidRDefault="001F0CC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B35174">
        <w:rPr>
          <w:rFonts w:asciiTheme="minorHAnsi" w:eastAsia="Times New Roman" w:hAnsiTheme="minorHAnsi" w:cstheme="minorHAnsi"/>
          <w:bCs/>
          <w:szCs w:val="24"/>
        </w:rPr>
        <w:t xml:space="preserve">Lesley M. Forrester </w:t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  <w:t>(L.Forrester@ed.ac.uk)</w:t>
      </w:r>
    </w:p>
    <w:p w14:paraId="725C9403" w14:textId="77777777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4A73D22" w14:textId="77777777" w:rsidR="004E0C5A" w:rsidRPr="00B3517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35174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6B0AD89" w14:textId="2B9E510B" w:rsidR="003D2290" w:rsidRPr="00B35174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35174">
        <w:rPr>
          <w:rFonts w:asciiTheme="minorHAnsi" w:eastAsia="Times New Roman" w:hAnsiTheme="minorHAnsi" w:cstheme="minorHAnsi"/>
          <w:bCs/>
          <w:szCs w:val="24"/>
        </w:rPr>
        <w:t>Martha Lopez-</w:t>
      </w:r>
      <w:proofErr w:type="spellStart"/>
      <w:r w:rsidRPr="00B35174">
        <w:rPr>
          <w:rFonts w:asciiTheme="minorHAnsi" w:eastAsia="Times New Roman" w:hAnsiTheme="minorHAnsi" w:cstheme="minorHAnsi"/>
          <w:bCs/>
          <w:szCs w:val="24"/>
        </w:rPr>
        <w:t>Yrigoyen</w:t>
      </w:r>
      <w:proofErr w:type="spellEnd"/>
      <w:r w:rsidRPr="00B3517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  <w:t>(</w:t>
      </w:r>
      <w:r w:rsidR="00E77C0B" w:rsidRPr="00E77C0B">
        <w:rPr>
          <w:rFonts w:asciiTheme="minorHAnsi" w:eastAsia="Times New Roman" w:hAnsiTheme="minorHAnsi" w:cstheme="minorHAnsi"/>
          <w:bCs/>
          <w:szCs w:val="24"/>
        </w:rPr>
        <w:t>mlopezy@ed.ac.uk</w:t>
      </w:r>
      <w:r w:rsidRPr="00B35174">
        <w:rPr>
          <w:rFonts w:asciiTheme="minorHAnsi" w:eastAsia="Times New Roman" w:hAnsiTheme="minorHAnsi" w:cstheme="minorHAnsi"/>
          <w:bCs/>
          <w:szCs w:val="24"/>
        </w:rPr>
        <w:t>)</w:t>
      </w:r>
    </w:p>
    <w:p w14:paraId="42FE19CA" w14:textId="77777777" w:rsidR="003D2290" w:rsidRPr="00B35174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35174">
        <w:rPr>
          <w:rFonts w:asciiTheme="minorHAnsi" w:eastAsia="Times New Roman" w:hAnsiTheme="minorHAnsi" w:cstheme="minorHAnsi"/>
          <w:bCs/>
          <w:szCs w:val="24"/>
        </w:rPr>
        <w:t xml:space="preserve">Alisha May </w:t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  <w:t>(A.May-1@sms.ed.ac.uk)</w:t>
      </w:r>
    </w:p>
    <w:p w14:paraId="29303CFD" w14:textId="77777777" w:rsidR="003D2290" w:rsidRPr="0084297C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  <w:lang w:val="pt-PT"/>
        </w:rPr>
      </w:pP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>Telma Ventura</w:t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  <w:t>(telma.ventura@ed.ac.uk)</w:t>
      </w:r>
    </w:p>
    <w:p w14:paraId="3AA09140" w14:textId="77777777" w:rsidR="003D2290" w:rsidRPr="00B35174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35174">
        <w:rPr>
          <w:rFonts w:asciiTheme="minorHAnsi" w:eastAsia="Times New Roman" w:hAnsiTheme="minorHAnsi" w:cstheme="minorHAnsi"/>
          <w:bCs/>
          <w:szCs w:val="24"/>
        </w:rPr>
        <w:t>Helen Taylor</w:t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  <w:t>(A.H.Taylor@ed.ac.uk)</w:t>
      </w:r>
    </w:p>
    <w:p w14:paraId="3CF107D6" w14:textId="77777777" w:rsidR="003D2290" w:rsidRPr="0084297C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  <w:lang w:val="pt-PT"/>
        </w:rPr>
      </w:pPr>
      <w:proofErr w:type="spellStart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>Antonella</w:t>
      </w:r>
      <w:proofErr w:type="spellEnd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 xml:space="preserve"> </w:t>
      </w:r>
      <w:proofErr w:type="spellStart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>Fidanza</w:t>
      </w:r>
      <w:proofErr w:type="spellEnd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 xml:space="preserve"> </w:t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  <w:t>(afidanza@exseed.ed.ac.uk)</w:t>
      </w:r>
    </w:p>
    <w:p w14:paraId="05C67071" w14:textId="77777777" w:rsidR="003D2290" w:rsidRPr="0084297C" w:rsidRDefault="003D2290" w:rsidP="003D2290">
      <w:pPr>
        <w:outlineLvl w:val="0"/>
        <w:rPr>
          <w:rFonts w:asciiTheme="minorHAnsi" w:eastAsia="Times New Roman" w:hAnsiTheme="minorHAnsi" w:cstheme="minorHAnsi"/>
          <w:bCs/>
          <w:szCs w:val="24"/>
          <w:lang w:val="pt-PT"/>
        </w:rPr>
      </w:pP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 xml:space="preserve">Luca </w:t>
      </w:r>
      <w:proofErr w:type="spellStart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>Cassetta</w:t>
      </w:r>
      <w:proofErr w:type="spellEnd"/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 xml:space="preserve"> </w:t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</w:r>
      <w:r w:rsidRPr="0084297C">
        <w:rPr>
          <w:rFonts w:asciiTheme="minorHAnsi" w:eastAsia="Times New Roman" w:hAnsiTheme="minorHAnsi" w:cstheme="minorHAnsi"/>
          <w:bCs/>
          <w:szCs w:val="24"/>
          <w:lang w:val="pt-PT"/>
        </w:rPr>
        <w:tab/>
        <w:t>(Luca.Cassetta@ed.ac.uk)</w:t>
      </w:r>
    </w:p>
    <w:p w14:paraId="225D791B" w14:textId="28D44E68" w:rsidR="003B5E26" w:rsidRPr="00B35174" w:rsidRDefault="003D2290" w:rsidP="003D229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5174">
        <w:rPr>
          <w:rFonts w:asciiTheme="minorHAnsi" w:eastAsia="Times New Roman" w:hAnsiTheme="minorHAnsi" w:cstheme="minorHAnsi"/>
          <w:bCs/>
          <w:szCs w:val="24"/>
        </w:rPr>
        <w:t xml:space="preserve">Jeffrey W. Pollard </w:t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</w:r>
      <w:r w:rsidRPr="00B35174">
        <w:rPr>
          <w:rFonts w:asciiTheme="minorHAnsi" w:eastAsia="Times New Roman" w:hAnsiTheme="minorHAnsi" w:cstheme="minorHAnsi"/>
          <w:bCs/>
          <w:szCs w:val="24"/>
        </w:rPr>
        <w:tab/>
        <w:t>(Jeff.Pollard@ed.ac.uk)</w:t>
      </w:r>
    </w:p>
    <w:p w14:paraId="76FBC1C5" w14:textId="77777777" w:rsidR="00C70C90" w:rsidRPr="00B35174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3517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458EEA" w14:textId="77777777" w:rsidR="00987081" w:rsidRPr="00B35174" w:rsidRDefault="00987081" w:rsidP="0038502C">
      <w:pPr>
        <w:pStyle w:val="Heading2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lastRenderedPageBreak/>
        <w:t xml:space="preserve">Author Questionnaire </w:t>
      </w:r>
    </w:p>
    <w:p w14:paraId="0E8873AA" w14:textId="77777777" w:rsidR="00987081" w:rsidRPr="00B3517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3C9ED44" w14:textId="7F3AD048" w:rsidR="00987081" w:rsidRPr="00B3517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3517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35174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3517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290" w:rsidRPr="00B3517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35174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4A01F80" w14:textId="77777777" w:rsidR="00652165" w:rsidRPr="00B35174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szCs w:val="24"/>
        </w:rPr>
        <w:t xml:space="preserve">If </w:t>
      </w:r>
      <w:r w:rsidRPr="00B3517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35174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DE52426" w14:textId="1E13397F" w:rsidR="00987081" w:rsidRPr="00B35174" w:rsidRDefault="003D2290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351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AA8BDEA" w14:textId="77777777" w:rsidR="00987081" w:rsidRPr="00B35174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szCs w:val="24"/>
        </w:rPr>
        <w:t xml:space="preserve">If </w:t>
      </w:r>
      <w:r w:rsidRPr="00B3517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35174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35174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35174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768A9A5D" w14:textId="6247205B" w:rsidR="00987081" w:rsidRPr="00B35174" w:rsidRDefault="003D2290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B3517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Leitz</w:t>
      </w:r>
      <w:proofErr w:type="spellEnd"/>
      <w:r w:rsidRPr="00B3517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B3517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Labovert</w:t>
      </w:r>
      <w:proofErr w:type="spellEnd"/>
      <w:r w:rsidRPr="00B3517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Type 090-122.012</w:t>
      </w:r>
    </w:p>
    <w:p w14:paraId="3E50D241" w14:textId="77777777" w:rsidR="00987081" w:rsidRPr="00B3517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ED3D1" w14:textId="609B5F9C" w:rsidR="00987081" w:rsidRPr="00B3517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35174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B35174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35174">
        <w:rPr>
          <w:rFonts w:asciiTheme="minorHAnsi" w:eastAsia="Times New Roman" w:hAnsiTheme="minorHAnsi" w:cstheme="minorHAnsi"/>
          <w:szCs w:val="24"/>
        </w:rPr>
        <w:t>software usage?</w:t>
      </w:r>
      <w:r w:rsidRPr="00B3517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290" w:rsidRPr="00B3517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782ECDB" w14:textId="77777777" w:rsidR="00987081" w:rsidRPr="00B3517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C53DF7" w14:textId="2FB20083" w:rsidR="00987081" w:rsidRPr="00B35174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3517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3517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2290" w:rsidRPr="00B3517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F284C6C" w14:textId="501F7FA0" w:rsidR="00C70C90" w:rsidRPr="00B35174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3517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808B076" w14:textId="77777777" w:rsidR="00143557" w:rsidRPr="00B35174" w:rsidRDefault="00143557" w:rsidP="005A02B6">
      <w:pPr>
        <w:pStyle w:val="Heading1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lastRenderedPageBreak/>
        <w:t>Introduction</w:t>
      </w:r>
    </w:p>
    <w:p w14:paraId="606687EA" w14:textId="77777777" w:rsidR="00FA1A9D" w:rsidRPr="00B3517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8790F2C" w14:textId="77777777" w:rsidR="00D300CE" w:rsidRPr="00B35174" w:rsidRDefault="007D61A8" w:rsidP="00C1597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3517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BA4E191" w14:textId="77777777" w:rsidR="00336C61" w:rsidRPr="002776EB" w:rsidRDefault="00336C61" w:rsidP="002776EB"/>
    <w:p w14:paraId="4C56EBEA" w14:textId="25D858A2" w:rsidR="00C74CC2" w:rsidRPr="009F61FB" w:rsidRDefault="001F33ED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Lopez-</w:t>
      </w:r>
      <w:proofErr w:type="spellStart"/>
      <w:r>
        <w:rPr>
          <w:rStyle w:val="AuthorName"/>
          <w:rFonts w:asciiTheme="minorHAnsi" w:eastAsia="Times" w:hAnsiTheme="minorHAnsi" w:cstheme="minorHAnsi"/>
        </w:rPr>
        <w:t>Yrigoyen</w:t>
      </w:r>
      <w:proofErr w:type="spellEnd"/>
      <w:r w:rsidR="00D453C9">
        <w:rPr>
          <w:rFonts w:asciiTheme="minorHAnsi" w:hAnsiTheme="minorHAnsi" w:cstheme="minorHAnsi"/>
        </w:rPr>
        <w:t xml:space="preserve">: </w:t>
      </w:r>
      <w:r w:rsidR="002A4D73">
        <w:rPr>
          <w:rFonts w:asciiTheme="minorHAnsi" w:hAnsiTheme="minorHAnsi" w:cstheme="minorHAnsi"/>
        </w:rPr>
        <w:t>H</w:t>
      </w:r>
      <w:r w:rsidRPr="00C74CC2">
        <w:rPr>
          <w:rFonts w:asciiTheme="minorHAnsi" w:hAnsiTheme="minorHAnsi" w:cstheme="minorHAnsi"/>
        </w:rPr>
        <w:t xml:space="preserve">uman macrophage biology </w:t>
      </w:r>
      <w:r w:rsidR="002A4D73">
        <w:rPr>
          <w:rFonts w:asciiTheme="minorHAnsi" w:hAnsiTheme="minorHAnsi" w:cstheme="minorHAnsi"/>
        </w:rPr>
        <w:t xml:space="preserve">research </w:t>
      </w:r>
      <w:r w:rsidRPr="00C74CC2">
        <w:rPr>
          <w:rFonts w:asciiTheme="minorHAnsi" w:hAnsiTheme="minorHAnsi" w:cstheme="minorHAnsi"/>
        </w:rPr>
        <w:t>ha</w:t>
      </w:r>
      <w:r w:rsidR="002A4D73">
        <w:rPr>
          <w:rFonts w:asciiTheme="minorHAnsi" w:hAnsiTheme="minorHAnsi" w:cstheme="minorHAnsi"/>
        </w:rPr>
        <w:t xml:space="preserve">s </w:t>
      </w:r>
      <w:r w:rsidRPr="00C74CC2">
        <w:rPr>
          <w:rFonts w:asciiTheme="minorHAnsi" w:hAnsiTheme="minorHAnsi" w:cstheme="minorHAnsi"/>
        </w:rPr>
        <w:t xml:space="preserve">been </w:t>
      </w:r>
      <w:r w:rsidR="002A4D73">
        <w:rPr>
          <w:rFonts w:asciiTheme="minorHAnsi" w:hAnsiTheme="minorHAnsi" w:cstheme="minorHAnsi"/>
        </w:rPr>
        <w:t xml:space="preserve">limited because it </w:t>
      </w:r>
      <w:r w:rsidR="00104D17">
        <w:rPr>
          <w:rFonts w:asciiTheme="minorHAnsi" w:hAnsiTheme="minorHAnsi" w:cstheme="minorHAnsi"/>
        </w:rPr>
        <w:t>depends</w:t>
      </w:r>
      <w:r w:rsidR="002A4D73">
        <w:rPr>
          <w:rFonts w:asciiTheme="minorHAnsi" w:hAnsiTheme="minorHAnsi" w:cstheme="minorHAnsi"/>
        </w:rPr>
        <w:t xml:space="preserve"> on collecting cells from donors</w:t>
      </w:r>
      <w:r w:rsidR="006E46DB">
        <w:rPr>
          <w:rFonts w:asciiTheme="minorHAnsi" w:hAnsiTheme="minorHAnsi" w:cstheme="minorHAnsi"/>
        </w:rPr>
        <w:t xml:space="preserve">. </w:t>
      </w:r>
      <w:r w:rsidR="001F5954" w:rsidRPr="001F5954">
        <w:rPr>
          <w:rFonts w:asciiTheme="minorHAnsi" w:hAnsiTheme="minorHAnsi" w:cstheme="minorHAnsi"/>
        </w:rPr>
        <w:t>This protocol provides a method of producing human macrophages from pluripotent stem cells in the laboratory</w:t>
      </w:r>
      <w:r w:rsidR="00DD297B">
        <w:rPr>
          <w:rFonts w:asciiTheme="minorHAnsi" w:hAnsiTheme="minorHAnsi" w:cstheme="minorHAnsi"/>
        </w:rPr>
        <w:t xml:space="preserve"> </w:t>
      </w:r>
      <w:r w:rsidR="00DD297B" w:rsidRPr="00DD297B">
        <w:rPr>
          <w:rFonts w:asciiTheme="minorHAnsi" w:hAnsiTheme="minorHAnsi" w:cstheme="minorHAnsi"/>
          <w:b/>
        </w:rPr>
        <w:t>[1]</w:t>
      </w:r>
      <w:r w:rsidR="001F5954" w:rsidRPr="001F5954">
        <w:rPr>
          <w:rFonts w:asciiTheme="minorHAnsi" w:hAnsiTheme="minorHAnsi" w:cstheme="minorHAnsi"/>
        </w:rPr>
        <w:t>.</w:t>
      </w:r>
    </w:p>
    <w:p w14:paraId="6182D1BC" w14:textId="7C3426C3" w:rsidR="001F5954" w:rsidRPr="00DD297B" w:rsidRDefault="009F61FB" w:rsidP="00DD297B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bookmarkStart w:id="1" w:name="_Hlk25067257"/>
      <w:r w:rsidRPr="009F61FB">
        <w:rPr>
          <w:szCs w:val="24"/>
        </w:rPr>
        <w:t>INTERVIEW: Named author says the statement above in an interview-style statement while looking slightly off-camera.</w:t>
      </w:r>
      <w:bookmarkEnd w:id="1"/>
    </w:p>
    <w:p w14:paraId="36363F52" w14:textId="59A5A0A6" w:rsidR="001F33ED" w:rsidRDefault="001F33ED" w:rsidP="00DD297B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F33ED">
        <w:rPr>
          <w:rStyle w:val="AuthorName"/>
          <w:rFonts w:asciiTheme="minorHAnsi" w:eastAsia="Times" w:hAnsiTheme="minorHAnsi" w:cstheme="minorHAnsi"/>
        </w:rPr>
        <w:t>Telma</w:t>
      </w:r>
      <w:proofErr w:type="spellEnd"/>
      <w:r w:rsidRPr="001F33ED">
        <w:rPr>
          <w:rStyle w:val="AuthorName"/>
          <w:rFonts w:asciiTheme="minorHAnsi" w:eastAsia="Times" w:hAnsiTheme="minorHAnsi" w:cstheme="minorHAnsi"/>
        </w:rPr>
        <w:t xml:space="preserve"> Ventura</w:t>
      </w:r>
      <w:r w:rsidRPr="001F33E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A4D73">
        <w:rPr>
          <w:rFonts w:asciiTheme="minorHAnsi" w:eastAsia="Times New Roman" w:hAnsiTheme="minorHAnsi" w:cstheme="minorHAnsi"/>
          <w:szCs w:val="24"/>
        </w:rPr>
        <w:t xml:space="preserve"> </w:t>
      </w:r>
      <w:r w:rsidR="004A0A81">
        <w:rPr>
          <w:rFonts w:asciiTheme="minorHAnsi" w:eastAsia="Times New Roman" w:hAnsiTheme="minorHAnsi" w:cstheme="minorHAnsi"/>
          <w:szCs w:val="24"/>
        </w:rPr>
        <w:t xml:space="preserve">This </w:t>
      </w:r>
      <w:r w:rsidR="00DD297B">
        <w:rPr>
          <w:rFonts w:asciiTheme="minorHAnsi" w:eastAsia="Times New Roman" w:hAnsiTheme="minorHAnsi" w:cstheme="minorHAnsi"/>
          <w:szCs w:val="24"/>
        </w:rPr>
        <w:t xml:space="preserve">is a robust </w:t>
      </w:r>
      <w:r w:rsidR="004A0A81">
        <w:rPr>
          <w:rFonts w:asciiTheme="minorHAnsi" w:eastAsia="Times New Roman" w:hAnsiTheme="minorHAnsi" w:cstheme="minorHAnsi"/>
          <w:szCs w:val="24"/>
        </w:rPr>
        <w:t xml:space="preserve">protocol </w:t>
      </w:r>
      <w:r w:rsidR="00DD297B">
        <w:rPr>
          <w:rFonts w:asciiTheme="minorHAnsi" w:eastAsia="Times New Roman" w:hAnsiTheme="minorHAnsi" w:cstheme="minorHAnsi"/>
          <w:szCs w:val="24"/>
        </w:rPr>
        <w:t xml:space="preserve">that </w:t>
      </w:r>
      <w:r w:rsidR="004A0A81">
        <w:rPr>
          <w:rFonts w:asciiTheme="minorHAnsi" w:eastAsia="Times New Roman" w:hAnsiTheme="minorHAnsi" w:cstheme="minorHAnsi"/>
          <w:szCs w:val="24"/>
        </w:rPr>
        <w:t>can be scaled up</w:t>
      </w:r>
      <w:r w:rsidR="00DD297B">
        <w:rPr>
          <w:rFonts w:asciiTheme="minorHAnsi" w:eastAsia="Times New Roman" w:hAnsiTheme="minorHAnsi" w:cstheme="minorHAnsi"/>
          <w:szCs w:val="24"/>
        </w:rPr>
        <w:t>,</w:t>
      </w:r>
      <w:r w:rsidR="004A0A81">
        <w:rPr>
          <w:rFonts w:asciiTheme="minorHAnsi" w:eastAsia="Times New Roman" w:hAnsiTheme="minorHAnsi" w:cstheme="minorHAnsi"/>
          <w:szCs w:val="24"/>
        </w:rPr>
        <w:t xml:space="preserve"> so we can generate </w:t>
      </w:r>
      <w:r w:rsidR="00DD297B">
        <w:rPr>
          <w:rFonts w:asciiTheme="minorHAnsi" w:eastAsia="Times New Roman" w:hAnsiTheme="minorHAnsi" w:cstheme="minorHAnsi"/>
          <w:szCs w:val="24"/>
        </w:rPr>
        <w:t>pure populations of macrophages</w:t>
      </w:r>
      <w:r w:rsidR="00C80B3A">
        <w:rPr>
          <w:rFonts w:asciiTheme="minorHAnsi" w:eastAsia="Times New Roman" w:hAnsiTheme="minorHAnsi" w:cstheme="minorHAnsi"/>
          <w:szCs w:val="24"/>
        </w:rPr>
        <w:t xml:space="preserve"> in large quantities</w:t>
      </w:r>
      <w:r w:rsidR="001F5954">
        <w:rPr>
          <w:rFonts w:asciiTheme="minorHAnsi" w:eastAsia="Times New Roman" w:hAnsiTheme="minorHAnsi" w:cstheme="minorHAnsi"/>
          <w:szCs w:val="24"/>
        </w:rPr>
        <w:t xml:space="preserve"> for use in research or cell therapy</w:t>
      </w:r>
      <w:r w:rsidR="00DD297B">
        <w:rPr>
          <w:rFonts w:asciiTheme="minorHAnsi" w:eastAsia="Times New Roman" w:hAnsiTheme="minorHAnsi" w:cstheme="minorHAnsi"/>
          <w:szCs w:val="24"/>
        </w:rPr>
        <w:t xml:space="preserve"> </w:t>
      </w:r>
      <w:r w:rsidR="00DD297B" w:rsidRPr="00DD297B">
        <w:rPr>
          <w:rFonts w:asciiTheme="minorHAnsi" w:eastAsia="Times New Roman" w:hAnsiTheme="minorHAnsi" w:cstheme="minorHAnsi"/>
          <w:b/>
          <w:szCs w:val="24"/>
        </w:rPr>
        <w:t>[1]</w:t>
      </w:r>
      <w:r w:rsidR="00C80B3A">
        <w:rPr>
          <w:rFonts w:asciiTheme="minorHAnsi" w:eastAsia="Times New Roman" w:hAnsiTheme="minorHAnsi" w:cstheme="minorHAnsi"/>
          <w:szCs w:val="24"/>
        </w:rPr>
        <w:t>.</w:t>
      </w:r>
    </w:p>
    <w:p w14:paraId="0824324F" w14:textId="2F49DBFD" w:rsidR="00D45F28" w:rsidRPr="000A07A6" w:rsidRDefault="009F61F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9F61FB">
        <w:rPr>
          <w:szCs w:val="24"/>
        </w:rPr>
        <w:t>INTERVIEW: Named author says the statement above in an interview-style statement while looking slightly off-camera.</w:t>
      </w:r>
    </w:p>
    <w:p w14:paraId="7A3504AA" w14:textId="1D6A4160" w:rsidR="004F19F2" w:rsidRPr="009F61FB" w:rsidRDefault="004F19F2" w:rsidP="000A07A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/>
          <w:szCs w:val="24"/>
          <w:u w:val="single"/>
        </w:rPr>
      </w:pPr>
      <w:r w:rsidRPr="00AD7F1F">
        <w:rPr>
          <w:b/>
          <w:u w:val="single"/>
        </w:rPr>
        <w:t>Alisha May</w:t>
      </w:r>
      <w:r>
        <w:rPr>
          <w:b/>
          <w:u w:val="single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>Pluripotent stem cells can be genetically manipulated</w:t>
      </w:r>
      <w:r w:rsidR="0043438C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so this protocol allows us to generate macrophages with specific phenotypes, fluorescent tags</w:t>
      </w:r>
      <w:r w:rsidR="00DD297B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or macrophages that can model a diseased state</w:t>
      </w:r>
      <w:r w:rsidR="00DD297B">
        <w:rPr>
          <w:rFonts w:asciiTheme="minorHAnsi" w:eastAsia="Times New Roman" w:hAnsiTheme="minorHAnsi" w:cstheme="minorHAnsi"/>
          <w:szCs w:val="24"/>
        </w:rPr>
        <w:t xml:space="preserve"> </w:t>
      </w:r>
      <w:r w:rsidR="00DD297B" w:rsidRPr="00DD297B">
        <w:rPr>
          <w:rFonts w:asciiTheme="minorHAnsi" w:eastAsia="Times New Roman" w:hAnsiTheme="minorHAnsi" w:cstheme="minorHAnsi"/>
          <w:b/>
          <w:szCs w:val="24"/>
        </w:rPr>
        <w:t>[1]</w:t>
      </w:r>
      <w:r w:rsidR="00DD297B">
        <w:rPr>
          <w:rFonts w:asciiTheme="minorHAnsi" w:eastAsia="Times New Roman" w:hAnsiTheme="minorHAnsi" w:cstheme="minorHAnsi"/>
          <w:szCs w:val="24"/>
        </w:rPr>
        <w:t>.</w:t>
      </w:r>
    </w:p>
    <w:p w14:paraId="08724790" w14:textId="49B831B7" w:rsidR="00DD297B" w:rsidRDefault="009F61FB" w:rsidP="00DD297B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9F61FB">
        <w:rPr>
          <w:szCs w:val="24"/>
        </w:rPr>
        <w:t>INTERVIEW: Named author says the statement above in an interview-style statement while looking slightly off-camera.</w:t>
      </w:r>
    </w:p>
    <w:p w14:paraId="321BD8FB" w14:textId="44E78DF4" w:rsidR="00164AB9" w:rsidRDefault="00164AB9" w:rsidP="00164AB9">
      <w:pPr>
        <w:pStyle w:val="ListParagraph"/>
        <w:numPr>
          <w:ilvl w:val="1"/>
          <w:numId w:val="3"/>
        </w:numPr>
        <w:spacing w:before="240"/>
        <w:contextualSpacing w:val="0"/>
        <w:rPr>
          <w:szCs w:val="24"/>
        </w:rPr>
      </w:pPr>
      <w:r w:rsidRPr="00C80B3A">
        <w:rPr>
          <w:rStyle w:val="AuthorName"/>
          <w:rFonts w:asciiTheme="minorHAnsi" w:eastAsia="Times" w:hAnsiTheme="minorHAnsi" w:cstheme="minorHAnsi"/>
        </w:rPr>
        <w:t>Alisha May</w:t>
      </w:r>
      <w:r w:rsidRPr="00C80B3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C80B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Visual demonstration of this protocol is helpful because t</w:t>
      </w:r>
      <w:r w:rsidRPr="00C80B3A">
        <w:rPr>
          <w:rFonts w:asciiTheme="minorHAnsi" w:hAnsiTheme="minorHAnsi" w:cstheme="minorHAnsi"/>
        </w:rPr>
        <w:t xml:space="preserve">he use of the EZ tool </w:t>
      </w:r>
      <w:r>
        <w:rPr>
          <w:rFonts w:asciiTheme="minorHAnsi" w:hAnsiTheme="minorHAnsi" w:cstheme="minorHAnsi"/>
        </w:rPr>
        <w:t xml:space="preserve">will not be familiar to many researchers. Also, the level of care required when harvesting cells and replenishing media is difficult to put into words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164AB9">
        <w:rPr>
          <w:szCs w:val="24"/>
        </w:rPr>
        <w:t xml:space="preserve"> </w:t>
      </w:r>
    </w:p>
    <w:p w14:paraId="3A580994" w14:textId="1266BF9F" w:rsidR="00164AB9" w:rsidRDefault="00164AB9" w:rsidP="00164AB9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9F61FB">
        <w:rPr>
          <w:szCs w:val="24"/>
        </w:rPr>
        <w:t>INTERVIEW: Named author says the statement above in an interview-style statement while looking slightly off-camera.</w:t>
      </w:r>
    </w:p>
    <w:p w14:paraId="0AD1E0F3" w14:textId="77777777" w:rsidR="002D5361" w:rsidRPr="002D5361" w:rsidRDefault="002D5361" w:rsidP="002D5361">
      <w:pPr>
        <w:pStyle w:val="ListParagraph"/>
        <w:spacing w:before="120"/>
        <w:ind w:left="1627"/>
        <w:contextualSpacing w:val="0"/>
        <w:rPr>
          <w:szCs w:val="24"/>
        </w:rPr>
      </w:pPr>
    </w:p>
    <w:p w14:paraId="45AE3E76" w14:textId="77777777" w:rsidR="007D61A8" w:rsidRPr="00B35174" w:rsidRDefault="007D61A8" w:rsidP="00164AB9">
      <w:pPr>
        <w:keepNext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35174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543A9B5" w14:textId="77777777" w:rsidR="007D61A8" w:rsidRPr="00B35174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FD2463E" w14:textId="61653350" w:rsidR="007D61A8" w:rsidRPr="00B35174" w:rsidRDefault="00C74CC2" w:rsidP="004858CE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Lopez-</w:t>
      </w:r>
      <w:proofErr w:type="spellStart"/>
      <w:r>
        <w:rPr>
          <w:rStyle w:val="AuthorName"/>
          <w:rFonts w:asciiTheme="minorHAnsi" w:eastAsia="Times" w:hAnsiTheme="minorHAnsi" w:cstheme="minorHAnsi"/>
        </w:rPr>
        <w:t>Yrigoyen</w:t>
      </w:r>
      <w:proofErr w:type="spellEnd"/>
      <w:r w:rsidR="007D61A8" w:rsidRPr="00B3517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35174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Helen Taylor</w:t>
      </w:r>
      <w:r w:rsidR="007D61A8" w:rsidRPr="00B35174">
        <w:rPr>
          <w:rFonts w:asciiTheme="minorHAnsi" w:eastAsia="Times New Roman" w:hAnsiTheme="minorHAnsi" w:cstheme="minorHAnsi"/>
          <w:szCs w:val="24"/>
        </w:rPr>
        <w:t xml:space="preserve">, </w:t>
      </w:r>
      <w:r w:rsidR="000D0D57">
        <w:rPr>
          <w:rFonts w:asciiTheme="minorHAnsi" w:eastAsia="Times New Roman" w:hAnsiTheme="minorHAnsi" w:cstheme="minorHAnsi"/>
          <w:szCs w:val="24"/>
        </w:rPr>
        <w:t>our</w:t>
      </w:r>
      <w:r w:rsidR="007D61A8" w:rsidRPr="00B3517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lab manager</w:t>
      </w:r>
      <w:r w:rsidR="000A07A6">
        <w:rPr>
          <w:rFonts w:asciiTheme="minorHAnsi" w:eastAsia="Times New Roman" w:hAnsiTheme="minorHAnsi" w:cstheme="minorHAnsi"/>
          <w:szCs w:val="24"/>
        </w:rPr>
        <w:t xml:space="preserve">, </w:t>
      </w:r>
      <w:r w:rsidR="000D0D57">
        <w:rPr>
          <w:rFonts w:asciiTheme="minorHAnsi" w:eastAsia="Times New Roman" w:hAnsiTheme="minorHAnsi" w:cstheme="minorHAnsi"/>
          <w:szCs w:val="24"/>
        </w:rPr>
        <w:t>a</w:t>
      </w:r>
      <w:r w:rsidR="000A07A6">
        <w:rPr>
          <w:rFonts w:asciiTheme="minorHAnsi" w:eastAsia="Times New Roman" w:hAnsiTheme="minorHAnsi" w:cstheme="minorHAnsi"/>
          <w:szCs w:val="24"/>
        </w:rPr>
        <w:t>s well as</w:t>
      </w:r>
      <w:r w:rsidR="000D0D5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Alisha May and </w:t>
      </w:r>
      <w:proofErr w:type="spellStart"/>
      <w:r>
        <w:rPr>
          <w:rFonts w:asciiTheme="minorHAnsi" w:eastAsia="Times New Roman" w:hAnsiTheme="minorHAnsi" w:cstheme="minorHAnsi"/>
          <w:szCs w:val="24"/>
        </w:rPr>
        <w:t>Telma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Ventura, PhD Students from </w:t>
      </w:r>
      <w:r w:rsidR="000D0D57">
        <w:rPr>
          <w:rFonts w:asciiTheme="minorHAnsi" w:eastAsia="Times New Roman" w:hAnsiTheme="minorHAnsi" w:cstheme="minorHAnsi"/>
          <w:szCs w:val="24"/>
        </w:rPr>
        <w:t xml:space="preserve">our </w:t>
      </w:r>
      <w:r>
        <w:rPr>
          <w:rFonts w:asciiTheme="minorHAnsi" w:eastAsia="Times New Roman" w:hAnsiTheme="minorHAnsi" w:cstheme="minorHAnsi"/>
          <w:szCs w:val="24"/>
        </w:rPr>
        <w:t>lab</w:t>
      </w:r>
      <w:r w:rsidR="000A07A6">
        <w:rPr>
          <w:rFonts w:asciiTheme="minorHAnsi" w:eastAsia="Times New Roman" w:hAnsiTheme="minorHAnsi" w:cstheme="minorHAnsi"/>
          <w:szCs w:val="24"/>
        </w:rPr>
        <w:t>.</w:t>
      </w:r>
      <w:r w:rsidR="007D61A8" w:rsidRPr="00B3517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0DD88EC" w14:textId="77777777" w:rsidR="007D61A8" w:rsidRPr="00B35174" w:rsidRDefault="007D61A8" w:rsidP="004858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35174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B35174">
        <w:rPr>
          <w:rFonts w:asciiTheme="minorHAnsi" w:eastAsia="Times New Roman" w:hAnsiTheme="minorHAnsi" w:cstheme="minorHAnsi"/>
          <w:szCs w:val="24"/>
        </w:rPr>
        <w:t>.</w:t>
      </w:r>
      <w:r w:rsidRPr="00B3517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DDA9BC1" w14:textId="77777777" w:rsidR="007D61A8" w:rsidRPr="00B35174" w:rsidRDefault="007D61A8" w:rsidP="004858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35174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69602AC" w14:textId="77777777" w:rsidR="007D61A8" w:rsidRPr="00B35174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7D9D2E4" w14:textId="5E202626" w:rsidR="001016BD" w:rsidRPr="00B35174" w:rsidRDefault="001016BD" w:rsidP="004858CE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35174">
        <w:rPr>
          <w:rFonts w:asciiTheme="minorHAnsi" w:hAnsiTheme="minorHAnsi" w:cstheme="minorHAnsi"/>
        </w:rPr>
        <w:br w:type="page"/>
      </w:r>
    </w:p>
    <w:p w14:paraId="4DDC0DDA" w14:textId="30AF87DF" w:rsidR="00DC2504" w:rsidRPr="00B35174" w:rsidRDefault="00DC2504" w:rsidP="002D5361">
      <w:pPr>
        <w:pStyle w:val="Heading1"/>
        <w:rPr>
          <w:rFonts w:asciiTheme="minorHAnsi" w:hAnsiTheme="minorHAnsi" w:cstheme="minorHAnsi"/>
          <w:lang w:eastAsia="zh-TW"/>
        </w:rPr>
      </w:pPr>
      <w:r w:rsidRPr="00B35174">
        <w:rPr>
          <w:rFonts w:asciiTheme="minorHAnsi" w:hAnsiTheme="minorHAnsi" w:cstheme="minorHAnsi"/>
        </w:rPr>
        <w:lastRenderedPageBreak/>
        <w:t>Protocol</w:t>
      </w:r>
    </w:p>
    <w:p w14:paraId="0E0C5005" w14:textId="5472973D" w:rsidR="00CE10F2" w:rsidRPr="00B35174" w:rsidRDefault="008578C5" w:rsidP="004858C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35174">
        <w:rPr>
          <w:rFonts w:asciiTheme="minorHAnsi" w:hAnsiTheme="minorHAnsi" w:cstheme="minorHAnsi"/>
          <w:b/>
          <w:bCs/>
        </w:rPr>
        <w:t>Passaging Human iPSCs</w:t>
      </w:r>
    </w:p>
    <w:p w14:paraId="096691E8" w14:textId="34B19BA8" w:rsidR="00125924" w:rsidRPr="00B35174" w:rsidRDefault="008578C5" w:rsidP="004858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t>When the</w:t>
      </w:r>
      <w:r w:rsidR="0051234F" w:rsidRPr="00B35174">
        <w:rPr>
          <w:rFonts w:asciiTheme="minorHAnsi" w:hAnsiTheme="minorHAnsi" w:cstheme="minorHAnsi"/>
        </w:rPr>
        <w:t xml:space="preserve"> cultured</w:t>
      </w:r>
      <w:r w:rsidRPr="00B35174">
        <w:rPr>
          <w:rFonts w:asciiTheme="minorHAnsi" w:hAnsiTheme="minorHAnsi" w:cstheme="minorHAnsi"/>
        </w:rPr>
        <w:t xml:space="preserve"> cells have reached 80 percent confluency, replace </w:t>
      </w:r>
      <w:r w:rsidR="0051234F" w:rsidRPr="00B35174">
        <w:rPr>
          <w:rFonts w:asciiTheme="minorHAnsi" w:hAnsiTheme="minorHAnsi" w:cstheme="minorHAnsi"/>
        </w:rPr>
        <w:t xml:space="preserve">the </w:t>
      </w:r>
      <w:r w:rsidRPr="00B35174">
        <w:rPr>
          <w:rFonts w:asciiTheme="minorHAnsi" w:hAnsiTheme="minorHAnsi" w:cstheme="minorHAnsi"/>
        </w:rPr>
        <w:t xml:space="preserve">spent culture medium with 1.5 milliliters of fresh medium </w:t>
      </w:r>
      <w:r w:rsidR="00622104" w:rsidRPr="00B35174">
        <w:rPr>
          <w:rFonts w:asciiTheme="minorHAnsi" w:hAnsiTheme="minorHAnsi" w:cstheme="minorHAnsi"/>
          <w:b/>
        </w:rPr>
        <w:t>[1-TXT]</w:t>
      </w:r>
      <w:r w:rsidRPr="00B35174">
        <w:rPr>
          <w:rFonts w:asciiTheme="minorHAnsi" w:hAnsiTheme="minorHAnsi" w:cstheme="minorHAnsi"/>
        </w:rPr>
        <w:t>.</w:t>
      </w:r>
    </w:p>
    <w:p w14:paraId="3E829758" w14:textId="1C38F8A6" w:rsidR="008578C5" w:rsidRPr="00DF408E" w:rsidRDefault="008578C5" w:rsidP="004858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t xml:space="preserve">Talent removes culture medium and adds fresh culture medium. </w:t>
      </w:r>
      <w:r w:rsidRPr="00B35174">
        <w:rPr>
          <w:rFonts w:asciiTheme="minorHAnsi" w:hAnsiTheme="minorHAnsi" w:cstheme="minorHAnsi"/>
          <w:b/>
          <w:bCs/>
        </w:rPr>
        <w:t xml:space="preserve">TEXT: Medium: </w:t>
      </w:r>
      <w:proofErr w:type="spellStart"/>
      <w:r w:rsidRPr="00B35174">
        <w:rPr>
          <w:rFonts w:asciiTheme="minorHAnsi" w:hAnsiTheme="minorHAnsi" w:cstheme="minorHAnsi"/>
          <w:b/>
          <w:bCs/>
          <w:lang w:val="en-GB"/>
        </w:rPr>
        <w:t>hESC</w:t>
      </w:r>
      <w:proofErr w:type="spellEnd"/>
      <w:r w:rsidRPr="00B35174">
        <w:rPr>
          <w:rFonts w:asciiTheme="minorHAnsi" w:hAnsiTheme="minorHAnsi" w:cstheme="minorHAnsi"/>
          <w:b/>
          <w:bCs/>
          <w:lang w:val="en-GB"/>
        </w:rPr>
        <w:t xml:space="preserve">-SFM, supplemented with 20 ng/mL </w:t>
      </w:r>
      <w:proofErr w:type="spellStart"/>
      <w:r w:rsidRPr="00B35174">
        <w:rPr>
          <w:rFonts w:asciiTheme="minorHAnsi" w:hAnsiTheme="minorHAnsi" w:cstheme="minorHAnsi"/>
          <w:b/>
          <w:bCs/>
          <w:lang w:val="en-GB"/>
        </w:rPr>
        <w:t>bFGF</w:t>
      </w:r>
      <w:proofErr w:type="spellEnd"/>
      <w:r w:rsidRPr="00B35174">
        <w:rPr>
          <w:rFonts w:asciiTheme="minorHAnsi" w:hAnsiTheme="minorHAnsi" w:cstheme="minorHAnsi"/>
          <w:b/>
          <w:bCs/>
          <w:lang w:val="en-GB"/>
        </w:rPr>
        <w:t>, without ROCK inhibitor</w:t>
      </w:r>
    </w:p>
    <w:p w14:paraId="2B5E4997" w14:textId="4B8DEAF8" w:rsidR="008578C5" w:rsidRPr="00B35174" w:rsidRDefault="008578C5" w:rsidP="004858CE">
      <w:pPr>
        <w:pStyle w:val="NormalWeb"/>
        <w:widowControl/>
        <w:numPr>
          <w:ilvl w:val="1"/>
          <w:numId w:val="3"/>
        </w:numPr>
        <w:autoSpaceDE/>
        <w:adjustRightInd/>
        <w:spacing w:before="240" w:beforeAutospacing="0" w:after="0" w:afterAutospacing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Holding the culture vessel in one hand, roll a disposable cell passaging tool across the plate in one direction </w:t>
      </w:r>
      <w:r w:rsidR="00622104" w:rsidRPr="00B35174">
        <w:rPr>
          <w:rFonts w:asciiTheme="minorHAnsi" w:hAnsiTheme="minorHAnsi" w:cstheme="minorHAnsi"/>
          <w:b/>
        </w:rPr>
        <w:t>[1]</w:t>
      </w:r>
      <w:r w:rsidRPr="00B35174">
        <w:rPr>
          <w:rFonts w:asciiTheme="minorHAnsi" w:hAnsiTheme="minorHAnsi" w:cstheme="minorHAnsi"/>
        </w:rPr>
        <w:t xml:space="preserve">. All blades in the roller must be touching the plate. Maintain uniform pressure while rolling </w:t>
      </w:r>
      <w:r w:rsidR="00622104" w:rsidRPr="00B35174">
        <w:rPr>
          <w:rFonts w:asciiTheme="minorHAnsi" w:hAnsiTheme="minorHAnsi" w:cstheme="minorHAnsi"/>
          <w:b/>
        </w:rPr>
        <w:t>[2]</w:t>
      </w:r>
      <w:r w:rsidRPr="00B35174">
        <w:rPr>
          <w:rFonts w:asciiTheme="minorHAnsi" w:hAnsiTheme="minorHAnsi" w:cstheme="minorHAnsi"/>
        </w:rPr>
        <w:t>.</w:t>
      </w:r>
      <w:r w:rsidR="00BC1758" w:rsidRPr="00B35174">
        <w:rPr>
          <w:rFonts w:asciiTheme="minorHAnsi" w:hAnsiTheme="minorHAnsi" w:cstheme="minorHAnsi"/>
        </w:rPr>
        <w:t xml:space="preserve"> Repeat rolling in the same direction until the whole well has been covered </w:t>
      </w:r>
      <w:r w:rsidR="00622104" w:rsidRPr="00B35174">
        <w:rPr>
          <w:rFonts w:asciiTheme="minorHAnsi" w:hAnsiTheme="minorHAnsi" w:cstheme="minorHAnsi"/>
          <w:b/>
        </w:rPr>
        <w:t>[3]</w:t>
      </w:r>
    </w:p>
    <w:p w14:paraId="6B7C0C86" w14:textId="02159360" w:rsidR="008578C5" w:rsidRPr="00B35174" w:rsidRDefault="008578C5" w:rsidP="004858CE">
      <w:pPr>
        <w:pStyle w:val="NormalWeb"/>
        <w:widowControl/>
        <w:numPr>
          <w:ilvl w:val="2"/>
          <w:numId w:val="3"/>
        </w:numPr>
        <w:autoSpaceDE/>
        <w:adjustRightInd/>
        <w:spacing w:before="12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holds culture vessel in one hand and rolls cell</w:t>
      </w:r>
      <w:bookmarkStart w:id="2" w:name="_GoBack"/>
      <w:bookmarkEnd w:id="2"/>
      <w:r w:rsidRPr="00B35174">
        <w:rPr>
          <w:rFonts w:asciiTheme="minorHAnsi" w:hAnsiTheme="minorHAnsi" w:cstheme="minorHAnsi"/>
        </w:rPr>
        <w:t xml:space="preserve"> passaging tool across the plate.</w:t>
      </w:r>
      <w:r w:rsidR="005208A0">
        <w:rPr>
          <w:rFonts w:asciiTheme="minorHAnsi" w:hAnsiTheme="minorHAnsi" w:cstheme="minorHAnsi"/>
        </w:rPr>
        <w:t xml:space="preserve"> </w:t>
      </w:r>
    </w:p>
    <w:p w14:paraId="32F4E688" w14:textId="42B1C149" w:rsidR="008578C5" w:rsidRPr="00B35174" w:rsidRDefault="008578C5" w:rsidP="004858CE">
      <w:pPr>
        <w:pStyle w:val="NormalWeb"/>
        <w:widowControl/>
        <w:numPr>
          <w:ilvl w:val="2"/>
          <w:numId w:val="3"/>
        </w:numPr>
        <w:autoSpaceDE/>
        <w:adjustRightInd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CU: </w:t>
      </w:r>
      <w:r w:rsidR="00BC1758" w:rsidRPr="00B35174">
        <w:rPr>
          <w:rFonts w:asciiTheme="minorHAnsi" w:hAnsiTheme="minorHAnsi" w:cstheme="minorHAnsi"/>
        </w:rPr>
        <w:t>Show all blades touching the plate.</w:t>
      </w:r>
      <w:r w:rsidRPr="00B35174">
        <w:rPr>
          <w:rFonts w:asciiTheme="minorHAnsi" w:hAnsiTheme="minorHAnsi" w:cstheme="minorHAnsi"/>
        </w:rPr>
        <w:t xml:space="preserve"> </w:t>
      </w:r>
    </w:p>
    <w:p w14:paraId="6C3A3C4F" w14:textId="4812F98C" w:rsidR="00BC1758" w:rsidRPr="00B35174" w:rsidRDefault="00BC1758" w:rsidP="004858CE">
      <w:pPr>
        <w:pStyle w:val="NormalWeb"/>
        <w:widowControl/>
        <w:numPr>
          <w:ilvl w:val="2"/>
          <w:numId w:val="3"/>
        </w:numPr>
        <w:autoSpaceDE/>
        <w:adjustRightInd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rolls cell passaging tool across the plate.</w:t>
      </w:r>
      <w:r w:rsidR="002D5361">
        <w:rPr>
          <w:rFonts w:asciiTheme="minorHAnsi" w:hAnsiTheme="minorHAnsi" w:cstheme="minorHAnsi"/>
        </w:rPr>
        <w:t xml:space="preserve"> </w:t>
      </w:r>
      <w:r w:rsidR="002D5361" w:rsidRPr="002D5361">
        <w:rPr>
          <w:rFonts w:asciiTheme="minorHAnsi" w:hAnsiTheme="minorHAnsi" w:cstheme="minorHAnsi"/>
          <w:highlight w:val="green"/>
        </w:rPr>
        <w:t xml:space="preserve">NOTE: </w:t>
      </w:r>
      <w:r w:rsidR="002D5361" w:rsidRPr="002D5361">
        <w:rPr>
          <w:highlight w:val="green"/>
          <w:lang w:val="en-GB"/>
        </w:rPr>
        <w:t>2.2.1, 2.2.3 and 2.3.1 all in one shot</w:t>
      </w:r>
    </w:p>
    <w:p w14:paraId="4425BE2E" w14:textId="35410C37" w:rsidR="008578C5" w:rsidRPr="00B35174" w:rsidRDefault="008578C5" w:rsidP="004858CE">
      <w:pPr>
        <w:pStyle w:val="NormalWeb"/>
        <w:widowControl/>
        <w:numPr>
          <w:ilvl w:val="1"/>
          <w:numId w:val="3"/>
        </w:numPr>
        <w:autoSpaceDE/>
        <w:adjustRightInd/>
        <w:spacing w:before="240" w:beforeAutospacing="0" w:after="0" w:afterAutospacing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Rotate </w:t>
      </w:r>
      <w:r w:rsidR="00BC1758" w:rsidRPr="00B35174">
        <w:rPr>
          <w:rFonts w:asciiTheme="minorHAnsi" w:hAnsiTheme="minorHAnsi" w:cstheme="minorHAnsi"/>
        </w:rPr>
        <w:t xml:space="preserve">the </w:t>
      </w:r>
      <w:r w:rsidRPr="00B35174">
        <w:rPr>
          <w:rFonts w:asciiTheme="minorHAnsi" w:hAnsiTheme="minorHAnsi" w:cstheme="minorHAnsi"/>
        </w:rPr>
        <w:t>culture vessel 90</w:t>
      </w:r>
      <w:r w:rsidR="00BC1758" w:rsidRPr="00B35174">
        <w:rPr>
          <w:rFonts w:asciiTheme="minorHAnsi" w:hAnsiTheme="minorHAnsi" w:cstheme="minorHAnsi"/>
        </w:rPr>
        <w:t xml:space="preserve"> degrees</w:t>
      </w:r>
      <w:r w:rsidRPr="00B35174">
        <w:rPr>
          <w:rFonts w:asciiTheme="minorHAnsi" w:hAnsiTheme="minorHAnsi" w:cstheme="minorHAnsi"/>
          <w:vertAlign w:val="superscript"/>
        </w:rPr>
        <w:t xml:space="preserve"> </w:t>
      </w:r>
      <w:r w:rsidRPr="00B35174">
        <w:rPr>
          <w:rFonts w:asciiTheme="minorHAnsi" w:hAnsiTheme="minorHAnsi" w:cstheme="minorHAnsi"/>
        </w:rPr>
        <w:t>and repeat</w:t>
      </w:r>
      <w:r w:rsidR="00BC1758" w:rsidRPr="00B35174">
        <w:rPr>
          <w:rFonts w:asciiTheme="minorHAnsi" w:hAnsiTheme="minorHAnsi" w:cstheme="minorHAnsi"/>
        </w:rPr>
        <w:t xml:space="preserve"> rolling </w:t>
      </w:r>
      <w:r w:rsidR="00622104" w:rsidRPr="00B35174">
        <w:rPr>
          <w:rFonts w:asciiTheme="minorHAnsi" w:hAnsiTheme="minorHAnsi" w:cstheme="minorHAnsi"/>
          <w:b/>
        </w:rPr>
        <w:t>[1]</w:t>
      </w:r>
      <w:r w:rsidR="00BC1758" w:rsidRPr="00B35174">
        <w:rPr>
          <w:rFonts w:asciiTheme="minorHAnsi" w:hAnsiTheme="minorHAnsi" w:cstheme="minorHAnsi"/>
        </w:rPr>
        <w:t>.</w:t>
      </w:r>
    </w:p>
    <w:p w14:paraId="1A557EC5" w14:textId="4D56A159" w:rsidR="00BC1758" w:rsidRPr="00B35174" w:rsidRDefault="00BC1758" w:rsidP="004858CE">
      <w:pPr>
        <w:pStyle w:val="NormalWeb"/>
        <w:widowControl/>
        <w:numPr>
          <w:ilvl w:val="2"/>
          <w:numId w:val="3"/>
        </w:numPr>
        <w:autoSpaceDE/>
        <w:adjustRightInd/>
        <w:spacing w:before="12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rotates culture vessel 90 degrees and begins rolling again.</w:t>
      </w:r>
    </w:p>
    <w:p w14:paraId="15BA7D74" w14:textId="1FFEB3D0" w:rsidR="002D5361" w:rsidRDefault="002D5361" w:rsidP="002D5361">
      <w:pPr>
        <w:pStyle w:val="NormalWeb"/>
        <w:widowControl/>
        <w:numPr>
          <w:ilvl w:val="1"/>
          <w:numId w:val="3"/>
        </w:numPr>
        <w:autoSpaceDE/>
        <w:adjustRightInd/>
        <w:spacing w:before="24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 w:rsidRPr="002D5361">
        <w:rPr>
          <w:rFonts w:asciiTheme="minorHAnsi" w:hAnsiTheme="minorHAnsi" w:cstheme="minorHAnsi"/>
          <w:highlight w:val="green"/>
          <w:lang w:val="en-GB"/>
        </w:rPr>
        <w:t>NOTE: Authors may have added some VO text and messed up the slating. If shots aren’t matching up, try deleting steo 2.4 here and see if that helps.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153D182E" w14:textId="75FC2FFA" w:rsidR="008578C5" w:rsidRPr="002D5361" w:rsidRDefault="008578C5" w:rsidP="002D5361">
      <w:pPr>
        <w:pStyle w:val="NormalWeb"/>
        <w:widowControl/>
        <w:numPr>
          <w:ilvl w:val="1"/>
          <w:numId w:val="3"/>
        </w:numPr>
        <w:autoSpaceDE/>
        <w:adjustRightInd/>
        <w:spacing w:before="24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>With a sterile pipette, use media in the well to dislodge cut colonies</w:t>
      </w:r>
      <w:r w:rsidR="00BC1758" w:rsidRPr="00B35174">
        <w:rPr>
          <w:rFonts w:asciiTheme="minorHAnsi" w:hAnsiTheme="minorHAnsi" w:cstheme="minorHAnsi"/>
          <w:lang w:val="en-GB"/>
        </w:rPr>
        <w:t xml:space="preserve"> </w:t>
      </w:r>
      <w:r w:rsidR="00622104" w:rsidRPr="00B35174">
        <w:rPr>
          <w:rFonts w:asciiTheme="minorHAnsi" w:hAnsiTheme="minorHAnsi" w:cstheme="minorHAnsi"/>
          <w:b/>
          <w:lang w:val="en-GB"/>
        </w:rPr>
        <w:t>[1]</w:t>
      </w:r>
      <w:r w:rsidRPr="00B35174">
        <w:rPr>
          <w:rFonts w:asciiTheme="minorHAnsi" w:hAnsiTheme="minorHAnsi" w:cstheme="minorHAnsi"/>
          <w:lang w:val="en-GB"/>
        </w:rPr>
        <w:t>.</w:t>
      </w:r>
      <w:r w:rsidR="002D5361">
        <w:rPr>
          <w:rFonts w:asciiTheme="minorHAnsi" w:hAnsiTheme="minorHAnsi" w:cstheme="minorHAnsi"/>
          <w:lang w:val="en-GB"/>
        </w:rPr>
        <w:t xml:space="preserve"> </w:t>
      </w:r>
      <w:r w:rsidR="000330AB" w:rsidRPr="002D5361">
        <w:rPr>
          <w:rFonts w:asciiTheme="minorHAnsi" w:hAnsiTheme="minorHAnsi" w:cstheme="minorHAnsi"/>
          <w:lang w:val="en-GB"/>
        </w:rPr>
        <w:t xml:space="preserve">Aspirate cell start and </w:t>
      </w:r>
      <w:r w:rsidR="002D5361">
        <w:rPr>
          <w:rFonts w:asciiTheme="minorHAnsi" w:hAnsiTheme="minorHAnsi" w:cstheme="minorHAnsi"/>
          <w:lang w:val="en-GB"/>
        </w:rPr>
        <w:t>replace media</w:t>
      </w:r>
      <w:r w:rsidR="000330AB" w:rsidRPr="002D5361">
        <w:rPr>
          <w:rFonts w:asciiTheme="minorHAnsi" w:hAnsiTheme="minorHAnsi" w:cstheme="minorHAnsi"/>
          <w:lang w:val="en-GB"/>
        </w:rPr>
        <w:t xml:space="preserve">. </w:t>
      </w:r>
      <w:r w:rsidRPr="002D5361">
        <w:rPr>
          <w:rFonts w:asciiTheme="minorHAnsi" w:hAnsiTheme="minorHAnsi" w:cstheme="minorHAnsi"/>
          <w:lang w:val="en-GB"/>
        </w:rPr>
        <w:t>Transfer cells at a 1</w:t>
      </w:r>
      <w:r w:rsidR="00BC1758" w:rsidRPr="002D5361">
        <w:rPr>
          <w:rFonts w:asciiTheme="minorHAnsi" w:hAnsiTheme="minorHAnsi" w:cstheme="minorHAnsi"/>
          <w:lang w:val="en-GB"/>
        </w:rPr>
        <w:t xml:space="preserve"> to 4</w:t>
      </w:r>
      <w:r w:rsidRPr="002D5361">
        <w:rPr>
          <w:rFonts w:asciiTheme="minorHAnsi" w:hAnsiTheme="minorHAnsi" w:cstheme="minorHAnsi"/>
          <w:lang w:val="en-GB"/>
        </w:rPr>
        <w:t xml:space="preserve"> ratio onto precoated wells</w:t>
      </w:r>
      <w:r w:rsidR="00BC1758" w:rsidRPr="002D5361">
        <w:rPr>
          <w:rFonts w:asciiTheme="minorHAnsi" w:hAnsiTheme="minorHAnsi" w:cstheme="minorHAnsi"/>
          <w:lang w:val="en-GB"/>
        </w:rPr>
        <w:t xml:space="preserve">, prepared as described in the manuscript </w:t>
      </w:r>
      <w:r w:rsidR="00622104" w:rsidRPr="002D5361">
        <w:rPr>
          <w:rFonts w:asciiTheme="minorHAnsi" w:hAnsiTheme="minorHAnsi" w:cstheme="minorHAnsi"/>
          <w:b/>
          <w:lang w:val="en-GB"/>
        </w:rPr>
        <w:t>[</w:t>
      </w:r>
      <w:r w:rsidR="002D5361">
        <w:rPr>
          <w:rFonts w:asciiTheme="minorHAnsi" w:hAnsiTheme="minorHAnsi" w:cstheme="minorHAnsi"/>
          <w:b/>
          <w:lang w:val="en-GB"/>
        </w:rPr>
        <w:t>2</w:t>
      </w:r>
      <w:r w:rsidR="00DF408E" w:rsidRPr="002D5361">
        <w:rPr>
          <w:rFonts w:asciiTheme="minorHAnsi" w:hAnsiTheme="minorHAnsi" w:cstheme="minorHAnsi"/>
          <w:b/>
          <w:lang w:val="en-GB"/>
        </w:rPr>
        <w:t>-TXT</w:t>
      </w:r>
      <w:r w:rsidR="00622104" w:rsidRPr="002D5361">
        <w:rPr>
          <w:rFonts w:asciiTheme="minorHAnsi" w:hAnsiTheme="minorHAnsi" w:cstheme="minorHAnsi"/>
          <w:b/>
          <w:lang w:val="en-GB"/>
        </w:rPr>
        <w:t>]</w:t>
      </w:r>
      <w:r w:rsidR="00BC1758" w:rsidRPr="002D5361">
        <w:rPr>
          <w:rFonts w:asciiTheme="minorHAnsi" w:hAnsiTheme="minorHAnsi" w:cstheme="minorHAnsi"/>
          <w:lang w:val="en-GB"/>
        </w:rPr>
        <w:t>.</w:t>
      </w:r>
    </w:p>
    <w:p w14:paraId="17F5274A" w14:textId="78365E27" w:rsidR="000330AB" w:rsidRPr="000330AB" w:rsidRDefault="005208A0" w:rsidP="002D5361">
      <w:pPr>
        <w:pStyle w:val="NormalWeb"/>
        <w:widowControl/>
        <w:numPr>
          <w:ilvl w:val="2"/>
          <w:numId w:val="3"/>
        </w:numPr>
        <w:autoSpaceDE/>
        <w:adjustRightInd/>
        <w:spacing w:before="24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Talent aspirates cell start and adds media</w:t>
      </w:r>
      <w:r w:rsidR="000330AB">
        <w:rPr>
          <w:rFonts w:asciiTheme="minorHAnsi" w:hAnsiTheme="minorHAnsi" w:cstheme="minorHAnsi"/>
          <w:lang w:val="en-GB"/>
        </w:rPr>
        <w:t xml:space="preserve">. </w:t>
      </w:r>
      <w:r w:rsidR="002D5361" w:rsidRPr="002D5361">
        <w:rPr>
          <w:rFonts w:asciiTheme="minorHAnsi" w:hAnsiTheme="minorHAnsi" w:cstheme="minorHAnsi"/>
          <w:highlight w:val="green"/>
          <w:lang w:val="en-GB"/>
        </w:rPr>
        <w:t xml:space="preserve">NOTE: </w:t>
      </w:r>
      <w:r w:rsidR="000330AB" w:rsidRPr="002D5361">
        <w:rPr>
          <w:rFonts w:asciiTheme="minorHAnsi" w:hAnsiTheme="minorHAnsi" w:cstheme="minorHAnsi"/>
          <w:highlight w:val="green"/>
          <w:lang w:val="en-GB"/>
        </w:rPr>
        <w:t>Take 2 of 2.5.1 slated as 2.5.2 by mistake. Use take 2</w:t>
      </w:r>
    </w:p>
    <w:p w14:paraId="1684E924" w14:textId="58A7E26C" w:rsidR="008578C5" w:rsidRPr="00B35174" w:rsidRDefault="00BC1758" w:rsidP="004858CE">
      <w:pPr>
        <w:pStyle w:val="NormalWeb"/>
        <w:widowControl/>
        <w:numPr>
          <w:ilvl w:val="2"/>
          <w:numId w:val="3"/>
        </w:numPr>
        <w:autoSpaceDE/>
        <w:adjustRightInd/>
        <w:spacing w:before="120" w:beforeAutospacing="0" w:after="0" w:afterAutospacing="0"/>
        <w:jc w:val="left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 xml:space="preserve">Talent transfers cells onto precoated wells. </w:t>
      </w:r>
      <w:r w:rsidRPr="00B35174">
        <w:rPr>
          <w:rFonts w:asciiTheme="minorHAnsi" w:hAnsiTheme="minorHAnsi" w:cstheme="minorHAnsi"/>
          <w:b/>
          <w:bCs/>
          <w:lang w:val="en-GB"/>
        </w:rPr>
        <w:t>TEXT: Final media volume: 1.5 mL/well.</w:t>
      </w:r>
    </w:p>
    <w:p w14:paraId="3BA62ACB" w14:textId="77777777" w:rsidR="00BC1758" w:rsidRPr="00B35174" w:rsidRDefault="00BC1758" w:rsidP="00BC1758">
      <w:pPr>
        <w:pStyle w:val="NormalWeb"/>
        <w:widowControl/>
        <w:autoSpaceDE/>
        <w:adjustRightInd/>
        <w:spacing w:before="120" w:beforeAutospacing="0" w:after="0" w:afterAutospacing="0"/>
        <w:ind w:left="1627"/>
        <w:jc w:val="left"/>
        <w:rPr>
          <w:rFonts w:asciiTheme="minorHAnsi" w:hAnsiTheme="minorHAnsi" w:cstheme="minorHAnsi"/>
          <w:lang w:val="en-GB"/>
        </w:rPr>
      </w:pPr>
    </w:p>
    <w:p w14:paraId="1EB3E132" w14:textId="5E95FCB9" w:rsidR="007F561D" w:rsidRPr="00DF408E" w:rsidRDefault="00BC1758" w:rsidP="004858CE">
      <w:pPr>
        <w:pStyle w:val="NormalWeb"/>
        <w:keepNext/>
        <w:keepLines/>
        <w:widowControl/>
        <w:numPr>
          <w:ilvl w:val="0"/>
          <w:numId w:val="3"/>
        </w:numPr>
        <w:autoSpaceDE/>
        <w:adjustRightInd/>
        <w:spacing w:before="0" w:beforeAutospacing="0" w:after="0" w:afterAutospacing="0"/>
        <w:rPr>
          <w:rFonts w:asciiTheme="minorHAnsi" w:hAnsiTheme="minorHAnsi" w:cstheme="minorHAnsi"/>
          <w:b/>
          <w:lang w:val="en-GB"/>
        </w:rPr>
      </w:pPr>
      <w:r w:rsidRPr="00B35174">
        <w:rPr>
          <w:rFonts w:asciiTheme="minorHAnsi" w:hAnsiTheme="minorHAnsi" w:cstheme="minorHAnsi"/>
          <w:b/>
        </w:rPr>
        <w:lastRenderedPageBreak/>
        <w:t>Human iPSC Differentiation to Macrophages</w:t>
      </w:r>
    </w:p>
    <w:p w14:paraId="75D2EB7D" w14:textId="6C176F99" w:rsidR="007F561D" w:rsidRPr="00B35174" w:rsidRDefault="0051234F" w:rsidP="004858C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To begin the differentiation process on day zero, </w:t>
      </w:r>
      <w:r w:rsidR="007F561D" w:rsidRPr="00B35174">
        <w:rPr>
          <w:rFonts w:asciiTheme="minorHAnsi" w:hAnsiTheme="minorHAnsi" w:cstheme="minorHAnsi"/>
        </w:rPr>
        <w:t>add 2.25</w:t>
      </w:r>
      <w:r w:rsidR="00546A87" w:rsidRPr="00B35174">
        <w:rPr>
          <w:rFonts w:asciiTheme="minorHAnsi" w:hAnsiTheme="minorHAnsi" w:cstheme="minorHAnsi"/>
        </w:rPr>
        <w:t xml:space="preserve"> milliliters</w:t>
      </w:r>
      <w:r w:rsidR="007F561D" w:rsidRPr="00B35174">
        <w:rPr>
          <w:rFonts w:asciiTheme="minorHAnsi" w:hAnsiTheme="minorHAnsi" w:cstheme="minorHAnsi"/>
        </w:rPr>
        <w:t xml:space="preserve"> of Stage 1 media into two wells of an ultralow attachment 6</w:t>
      </w:r>
      <w:r w:rsidR="00546A87" w:rsidRPr="00B35174">
        <w:rPr>
          <w:rFonts w:asciiTheme="minorHAnsi" w:hAnsiTheme="minorHAnsi" w:cstheme="minorHAnsi"/>
        </w:rPr>
        <w:t>-</w:t>
      </w:r>
      <w:r w:rsidR="007F561D" w:rsidRPr="00B35174">
        <w:rPr>
          <w:rFonts w:asciiTheme="minorHAnsi" w:hAnsiTheme="minorHAnsi" w:cstheme="minorHAnsi"/>
        </w:rPr>
        <w:t>well plate</w:t>
      </w:r>
      <w:r w:rsidR="00546A87" w:rsidRPr="00B35174">
        <w:rPr>
          <w:rFonts w:asciiTheme="minorHAnsi" w:hAnsiTheme="minorHAnsi" w:cstheme="minorHAnsi"/>
        </w:rPr>
        <w:t xml:space="preserve"> </w:t>
      </w:r>
      <w:r w:rsidR="00622104" w:rsidRPr="00B35174">
        <w:rPr>
          <w:rFonts w:asciiTheme="minorHAnsi" w:hAnsiTheme="minorHAnsi" w:cstheme="minorHAnsi"/>
          <w:b/>
        </w:rPr>
        <w:t>[1]</w:t>
      </w:r>
      <w:r w:rsidR="00546A87" w:rsidRPr="00B35174">
        <w:rPr>
          <w:rFonts w:asciiTheme="minorHAnsi" w:hAnsiTheme="minorHAnsi" w:cstheme="minorHAnsi"/>
        </w:rPr>
        <w:t xml:space="preserve">. Then, </w:t>
      </w:r>
      <w:r w:rsidR="00764AEB" w:rsidRPr="00B35174">
        <w:rPr>
          <w:rFonts w:asciiTheme="minorHAnsi" w:hAnsiTheme="minorHAnsi" w:cstheme="minorHAnsi"/>
        </w:rPr>
        <w:t>for one 80-percent</w:t>
      </w:r>
      <w:r w:rsidR="00622104" w:rsidRPr="00B35174">
        <w:rPr>
          <w:rFonts w:asciiTheme="minorHAnsi" w:hAnsiTheme="minorHAnsi" w:cstheme="minorHAnsi"/>
        </w:rPr>
        <w:t>-</w:t>
      </w:r>
      <w:r w:rsidR="00764AEB" w:rsidRPr="00B35174">
        <w:rPr>
          <w:rFonts w:asciiTheme="minorHAnsi" w:hAnsiTheme="minorHAnsi" w:cstheme="minorHAnsi"/>
        </w:rPr>
        <w:t xml:space="preserve">confluent well of iPSCs in a 6-well plate, </w:t>
      </w:r>
      <w:r w:rsidR="00546A87" w:rsidRPr="00B35174">
        <w:rPr>
          <w:rFonts w:asciiTheme="minorHAnsi" w:hAnsiTheme="minorHAnsi" w:cstheme="minorHAnsi"/>
        </w:rPr>
        <w:t>replace</w:t>
      </w:r>
      <w:r w:rsidR="00764AEB" w:rsidRPr="00B35174">
        <w:rPr>
          <w:rFonts w:asciiTheme="minorHAnsi" w:hAnsiTheme="minorHAnsi" w:cstheme="minorHAnsi"/>
        </w:rPr>
        <w:t xml:space="preserve"> the</w:t>
      </w:r>
      <w:r w:rsidR="00546A87" w:rsidRPr="00B35174">
        <w:rPr>
          <w:rFonts w:asciiTheme="minorHAnsi" w:hAnsiTheme="minorHAnsi" w:cstheme="minorHAnsi"/>
        </w:rPr>
        <w:t xml:space="preserve"> maintenance media with 1.5 milliliters of Stage 1 media</w:t>
      </w:r>
      <w:r w:rsidR="00764AEB" w:rsidRPr="00B35174">
        <w:rPr>
          <w:rFonts w:asciiTheme="minorHAnsi" w:hAnsiTheme="minorHAnsi" w:cstheme="minorHAnsi"/>
        </w:rPr>
        <w:t xml:space="preserve"> </w:t>
      </w:r>
      <w:r w:rsidR="00622104" w:rsidRPr="00B35174">
        <w:rPr>
          <w:rFonts w:asciiTheme="minorHAnsi" w:hAnsiTheme="minorHAnsi" w:cstheme="minorHAnsi"/>
          <w:b/>
        </w:rPr>
        <w:t>[2]</w:t>
      </w:r>
      <w:r w:rsidR="00546A87" w:rsidRPr="00B35174">
        <w:rPr>
          <w:rFonts w:asciiTheme="minorHAnsi" w:hAnsiTheme="minorHAnsi" w:cstheme="minorHAnsi"/>
        </w:rPr>
        <w:t>.</w:t>
      </w:r>
    </w:p>
    <w:p w14:paraId="3B6FA03B" w14:textId="33AA30E2" w:rsidR="007F561D" w:rsidRPr="00B35174" w:rsidRDefault="00546A8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adds medium to two wells of</w:t>
      </w:r>
      <w:r w:rsidR="00764AEB" w:rsidRPr="00B35174">
        <w:rPr>
          <w:rFonts w:asciiTheme="minorHAnsi" w:hAnsiTheme="minorHAnsi" w:cstheme="minorHAnsi"/>
        </w:rPr>
        <w:t xml:space="preserve"> ultralow attachment</w:t>
      </w:r>
      <w:r w:rsidRPr="00B35174">
        <w:rPr>
          <w:rFonts w:asciiTheme="minorHAnsi" w:hAnsiTheme="minorHAnsi" w:cstheme="minorHAnsi"/>
        </w:rPr>
        <w:t xml:space="preserve"> 6-well plate.</w:t>
      </w:r>
    </w:p>
    <w:p w14:paraId="6360354A" w14:textId="54ECD555" w:rsidR="00546A87" w:rsidRPr="00B35174" w:rsidRDefault="00546A8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replaces media in one well of 6-well plate</w:t>
      </w:r>
      <w:r w:rsidR="00764AEB" w:rsidRPr="00B35174">
        <w:rPr>
          <w:rFonts w:asciiTheme="minorHAnsi" w:hAnsiTheme="minorHAnsi" w:cstheme="minorHAnsi"/>
        </w:rPr>
        <w:t xml:space="preserve"> containing 80% confluent iPSCs</w:t>
      </w:r>
      <w:r w:rsidRPr="00B35174">
        <w:rPr>
          <w:rFonts w:asciiTheme="minorHAnsi" w:hAnsiTheme="minorHAnsi" w:cstheme="minorHAnsi"/>
        </w:rPr>
        <w:t>.</w:t>
      </w:r>
    </w:p>
    <w:p w14:paraId="4462DC4A" w14:textId="77777777" w:rsidR="007F561D" w:rsidRPr="00B35174" w:rsidRDefault="007F561D" w:rsidP="007F561D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7981C8E6" w14:textId="4BA6CF60" w:rsidR="000330AB" w:rsidRPr="002D5361" w:rsidRDefault="007F561D" w:rsidP="000330A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Cut colonies</w:t>
      </w:r>
      <w:r w:rsidR="0051234F" w:rsidRPr="00B35174">
        <w:rPr>
          <w:rFonts w:asciiTheme="minorHAnsi" w:hAnsiTheme="minorHAnsi" w:cstheme="minorHAnsi"/>
        </w:rPr>
        <w:t>,</w:t>
      </w:r>
      <w:r w:rsidRPr="00B35174">
        <w:rPr>
          <w:rFonts w:asciiTheme="minorHAnsi" w:hAnsiTheme="minorHAnsi" w:cstheme="minorHAnsi"/>
        </w:rPr>
        <w:t xml:space="preserve"> using </w:t>
      </w:r>
      <w:r w:rsidR="00877BCE" w:rsidRPr="00B35174">
        <w:rPr>
          <w:rFonts w:asciiTheme="minorHAnsi" w:hAnsiTheme="minorHAnsi" w:cstheme="minorHAnsi"/>
        </w:rPr>
        <w:t xml:space="preserve">a </w:t>
      </w:r>
      <w:r w:rsidR="00622104" w:rsidRPr="00B35174">
        <w:rPr>
          <w:rFonts w:asciiTheme="minorHAnsi" w:hAnsiTheme="minorHAnsi" w:cstheme="minorHAnsi"/>
        </w:rPr>
        <w:t>new</w:t>
      </w:r>
      <w:r w:rsidRPr="00B35174">
        <w:rPr>
          <w:rFonts w:asciiTheme="minorHAnsi" w:hAnsiTheme="minorHAnsi" w:cstheme="minorHAnsi"/>
        </w:rPr>
        <w:t xml:space="preserve"> cell passaging tool</w:t>
      </w:r>
      <w:r w:rsidR="00877BCE" w:rsidRPr="00B35174">
        <w:rPr>
          <w:rFonts w:asciiTheme="minorHAnsi" w:hAnsiTheme="minorHAnsi" w:cstheme="minorHAnsi"/>
        </w:rPr>
        <w:t xml:space="preserve"> </w:t>
      </w:r>
      <w:r w:rsidR="00622104" w:rsidRPr="00B35174">
        <w:rPr>
          <w:rFonts w:asciiTheme="minorHAnsi" w:hAnsiTheme="minorHAnsi" w:cstheme="minorHAnsi"/>
          <w:b/>
        </w:rPr>
        <w:t>[1]</w:t>
      </w:r>
      <w:r w:rsidR="00877BCE" w:rsidRPr="00B35174">
        <w:rPr>
          <w:rFonts w:asciiTheme="minorHAnsi" w:hAnsiTheme="minorHAnsi" w:cstheme="minorHAnsi"/>
        </w:rPr>
        <w:t>.</w:t>
      </w:r>
      <w:r w:rsidRPr="00B35174">
        <w:rPr>
          <w:rFonts w:asciiTheme="minorHAnsi" w:hAnsiTheme="minorHAnsi" w:cstheme="minorHAnsi"/>
        </w:rPr>
        <w:t xml:space="preserve"> </w:t>
      </w:r>
      <w:r w:rsidR="00877BCE" w:rsidRPr="00B35174">
        <w:rPr>
          <w:rFonts w:asciiTheme="minorHAnsi" w:hAnsiTheme="minorHAnsi" w:cstheme="minorHAnsi"/>
        </w:rPr>
        <w:t>Using a pipette, transfer the</w:t>
      </w:r>
      <w:r w:rsidRPr="00B35174">
        <w:rPr>
          <w:rFonts w:asciiTheme="minorHAnsi" w:hAnsiTheme="minorHAnsi" w:cstheme="minorHAnsi"/>
        </w:rPr>
        <w:t xml:space="preserve"> cut </w:t>
      </w:r>
      <w:r w:rsidR="002D5361" w:rsidRPr="002D5361">
        <w:rPr>
          <w:rFonts w:asciiTheme="minorHAnsi" w:hAnsiTheme="minorHAnsi" w:cstheme="minorHAnsi"/>
          <w:b/>
          <w:bCs/>
          <w:color w:val="FF0000"/>
        </w:rPr>
        <w:t>[3]</w:t>
      </w:r>
      <w:r w:rsidR="002D5361">
        <w:rPr>
          <w:rFonts w:asciiTheme="minorHAnsi" w:hAnsiTheme="minorHAnsi" w:cstheme="minorHAnsi"/>
          <w:b/>
          <w:bCs/>
        </w:rPr>
        <w:t xml:space="preserve"> </w:t>
      </w:r>
      <w:r w:rsidRPr="00B35174">
        <w:rPr>
          <w:rFonts w:asciiTheme="minorHAnsi" w:hAnsiTheme="minorHAnsi" w:cstheme="minorHAnsi"/>
        </w:rPr>
        <w:t xml:space="preserve">colonies into the two wells of </w:t>
      </w:r>
      <w:r w:rsidR="00877BCE" w:rsidRPr="00B35174">
        <w:rPr>
          <w:rFonts w:asciiTheme="minorHAnsi" w:hAnsiTheme="minorHAnsi" w:cstheme="minorHAnsi"/>
        </w:rPr>
        <w:t>the</w:t>
      </w:r>
      <w:r w:rsidRPr="00B35174">
        <w:rPr>
          <w:rFonts w:asciiTheme="minorHAnsi" w:hAnsiTheme="minorHAnsi" w:cstheme="minorHAnsi"/>
        </w:rPr>
        <w:t xml:space="preserve"> ultralow attachment 6</w:t>
      </w:r>
      <w:r w:rsidR="00877BCE" w:rsidRPr="00B35174">
        <w:rPr>
          <w:rFonts w:asciiTheme="minorHAnsi" w:hAnsiTheme="minorHAnsi" w:cstheme="minorHAnsi"/>
        </w:rPr>
        <w:t>-</w:t>
      </w:r>
      <w:r w:rsidRPr="00B35174">
        <w:rPr>
          <w:rFonts w:asciiTheme="minorHAnsi" w:hAnsiTheme="minorHAnsi" w:cstheme="minorHAnsi"/>
        </w:rPr>
        <w:t>well plate</w:t>
      </w:r>
      <w:r w:rsidR="00877BCE" w:rsidRPr="00B35174">
        <w:rPr>
          <w:rFonts w:asciiTheme="minorHAnsi" w:hAnsiTheme="minorHAnsi" w:cstheme="minorHAnsi"/>
        </w:rPr>
        <w:t xml:space="preserve"> </w:t>
      </w:r>
      <w:r w:rsidR="00622104" w:rsidRPr="002D5361">
        <w:rPr>
          <w:rFonts w:asciiTheme="minorHAnsi" w:hAnsiTheme="minorHAnsi" w:cstheme="minorHAnsi"/>
          <w:b/>
          <w:color w:val="FF0000"/>
        </w:rPr>
        <w:t>[2</w:t>
      </w:r>
      <w:r w:rsidR="002D5361" w:rsidRPr="002D5361">
        <w:rPr>
          <w:rFonts w:asciiTheme="minorHAnsi" w:hAnsiTheme="minorHAnsi" w:cstheme="minorHAnsi"/>
          <w:b/>
          <w:color w:val="FF0000"/>
        </w:rPr>
        <w:t xml:space="preserve"> and 4</w:t>
      </w:r>
      <w:r w:rsidR="00622104" w:rsidRPr="002D5361">
        <w:rPr>
          <w:rFonts w:asciiTheme="minorHAnsi" w:hAnsiTheme="minorHAnsi" w:cstheme="minorHAnsi"/>
          <w:b/>
          <w:color w:val="FF0000"/>
        </w:rPr>
        <w:t>]</w:t>
      </w:r>
      <w:r w:rsidR="00877BCE" w:rsidRPr="00B35174">
        <w:rPr>
          <w:rFonts w:asciiTheme="minorHAnsi" w:hAnsiTheme="minorHAnsi" w:cstheme="minorHAnsi"/>
        </w:rPr>
        <w:t>.</w:t>
      </w:r>
      <w:r w:rsidR="006606F2">
        <w:rPr>
          <w:rFonts w:asciiTheme="minorHAnsi" w:hAnsiTheme="minorHAnsi" w:cstheme="minorHAnsi"/>
        </w:rPr>
        <w:t xml:space="preserve"> </w:t>
      </w:r>
      <w:r w:rsidR="006606F2" w:rsidRPr="006606F2">
        <w:rPr>
          <w:rStyle w:val="Vid"/>
        </w:rPr>
        <w:t>Videographer: This is one of the most important steps for viewers to see.</w:t>
      </w:r>
    </w:p>
    <w:p w14:paraId="21991C23" w14:textId="154BE190" w:rsidR="00764AEB" w:rsidRPr="00B35174" w:rsidRDefault="00764AEB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cuts colonies using cell passaging tool.</w:t>
      </w:r>
      <w:r w:rsidR="002D5361">
        <w:rPr>
          <w:rFonts w:asciiTheme="minorHAnsi" w:hAnsiTheme="minorHAnsi" w:cstheme="minorHAnsi"/>
        </w:rPr>
        <w:t xml:space="preserve"> </w:t>
      </w:r>
      <w:r w:rsidR="002D5361" w:rsidRPr="002D5361">
        <w:rPr>
          <w:rFonts w:asciiTheme="minorHAnsi" w:hAnsiTheme="minorHAnsi" w:cstheme="minorHAnsi"/>
          <w:i/>
          <w:iCs/>
          <w:color w:val="000000" w:themeColor="text1"/>
          <w:highlight w:val="green"/>
        </w:rPr>
        <w:t xml:space="preserve">NOTE: Order shots in the following way: </w:t>
      </w:r>
      <w:r w:rsidR="002D5361" w:rsidRPr="002D5361">
        <w:rPr>
          <w:rStyle w:val="Vid"/>
          <w:i w:val="0"/>
          <w:iCs w:val="0"/>
          <w:color w:val="000000" w:themeColor="text1"/>
          <w:highlight w:val="green"/>
        </w:rPr>
        <w:t>3.2.1, 3.2.3, 3.2.2 and 3.2.4. 3.2.4 must have been added.</w:t>
      </w:r>
      <w:r w:rsidR="002D5361">
        <w:rPr>
          <w:rStyle w:val="Vid"/>
        </w:rPr>
        <w:t xml:space="preserve"> </w:t>
      </w:r>
    </w:p>
    <w:p w14:paraId="5AADB210" w14:textId="605B9DF0" w:rsidR="000330AB" w:rsidRPr="002D5361" w:rsidRDefault="006606F2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SCOPE:</w:t>
      </w:r>
      <w:r w:rsidR="000330AB">
        <w:rPr>
          <w:rFonts w:asciiTheme="minorHAnsi" w:hAnsiTheme="minorHAnsi" w:cstheme="minorHAnsi"/>
        </w:rPr>
        <w:t xml:space="preserve"> Show transferred cells that were cut with the passage tool</w:t>
      </w:r>
    </w:p>
    <w:p w14:paraId="72FD828C" w14:textId="4F035679" w:rsidR="00764AEB" w:rsidRPr="002D5361" w:rsidRDefault="006606F2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 A</w:t>
      </w:r>
      <w:r w:rsidR="00764AEB" w:rsidRPr="00B35174">
        <w:rPr>
          <w:rFonts w:asciiTheme="minorHAnsi" w:hAnsiTheme="minorHAnsi" w:cstheme="minorHAnsi"/>
        </w:rPr>
        <w:t xml:space="preserve"> pipette transfer</w:t>
      </w:r>
      <w:r>
        <w:rPr>
          <w:rFonts w:asciiTheme="minorHAnsi" w:hAnsiTheme="minorHAnsi" w:cstheme="minorHAnsi"/>
        </w:rPr>
        <w:t>ring</w:t>
      </w:r>
      <w:r w:rsidR="00764AEB" w:rsidRPr="00B35174">
        <w:rPr>
          <w:rFonts w:asciiTheme="minorHAnsi" w:hAnsiTheme="minorHAnsi" w:cstheme="minorHAnsi"/>
        </w:rPr>
        <w:t xml:space="preserve"> cell colonies to the ultralow attachment 6-well plate.</w:t>
      </w:r>
      <w:r w:rsidR="000330AB">
        <w:rPr>
          <w:rFonts w:asciiTheme="minorHAnsi" w:hAnsiTheme="minorHAnsi" w:cstheme="minorHAnsi"/>
        </w:rPr>
        <w:tab/>
      </w:r>
    </w:p>
    <w:p w14:paraId="42C5AFCA" w14:textId="62774982" w:rsidR="000330AB" w:rsidRPr="002D5361" w:rsidRDefault="002D5361" w:rsidP="002D5361">
      <w:pPr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FF0000"/>
        </w:rPr>
      </w:pPr>
      <w:r w:rsidRPr="002D5361">
        <w:rPr>
          <w:rFonts w:asciiTheme="minorHAnsi" w:hAnsiTheme="minorHAnsi" w:cstheme="minorHAnsi"/>
          <w:color w:val="FF0000"/>
        </w:rPr>
        <w:t xml:space="preserve">Added shot 3.2.4: </w:t>
      </w:r>
      <w:r w:rsidR="000330AB" w:rsidRPr="002D5361">
        <w:rPr>
          <w:rFonts w:asciiTheme="minorHAnsi" w:hAnsiTheme="minorHAnsi" w:cstheme="minorHAnsi"/>
          <w:color w:val="FF0000"/>
        </w:rPr>
        <w:t xml:space="preserve">CU of cells flushing </w:t>
      </w:r>
    </w:p>
    <w:p w14:paraId="0FAE1829" w14:textId="14642794" w:rsidR="00764AEB" w:rsidRPr="00B35174" w:rsidRDefault="00622104" w:rsidP="004858C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 xml:space="preserve">On day 2, adjust </w:t>
      </w:r>
      <w:r w:rsidR="0051234F" w:rsidRPr="00B35174">
        <w:rPr>
          <w:rFonts w:asciiTheme="minorHAnsi" w:hAnsiTheme="minorHAnsi" w:cstheme="minorHAnsi"/>
          <w:lang w:val="en-GB"/>
        </w:rPr>
        <w:t xml:space="preserve">the </w:t>
      </w:r>
      <w:r w:rsidRPr="00B35174">
        <w:rPr>
          <w:rFonts w:asciiTheme="minorHAnsi" w:hAnsiTheme="minorHAnsi" w:cstheme="minorHAnsi"/>
          <w:lang w:val="en-GB"/>
        </w:rPr>
        <w:t>cytokine concentrations</w:t>
      </w:r>
      <w:r w:rsidR="006606F2">
        <w:rPr>
          <w:rFonts w:asciiTheme="minorHAnsi" w:hAnsiTheme="minorHAnsi" w:cstheme="minorHAnsi"/>
          <w:lang w:val="en-GB"/>
        </w:rPr>
        <w:t xml:space="preserve"> </w:t>
      </w:r>
      <w:r w:rsidR="00152E15">
        <w:rPr>
          <w:rFonts w:asciiTheme="minorHAnsi" w:hAnsiTheme="minorHAnsi" w:cstheme="minorHAnsi"/>
          <w:lang w:val="en-GB"/>
        </w:rPr>
        <w:t>by adding</w:t>
      </w:r>
      <w:r w:rsidR="00152E15" w:rsidRPr="00B35174">
        <w:rPr>
          <w:rFonts w:asciiTheme="minorHAnsi" w:hAnsiTheme="minorHAnsi" w:cstheme="minorHAnsi"/>
          <w:lang w:val="en-GB"/>
        </w:rPr>
        <w:t xml:space="preserve"> 0.5 </w:t>
      </w:r>
      <w:proofErr w:type="spellStart"/>
      <w:r w:rsidR="00152E15" w:rsidRPr="00B35174">
        <w:rPr>
          <w:rFonts w:asciiTheme="minorHAnsi" w:hAnsiTheme="minorHAnsi" w:cstheme="minorHAnsi"/>
          <w:lang w:val="en-GB"/>
        </w:rPr>
        <w:t>milliliters</w:t>
      </w:r>
      <w:proofErr w:type="spellEnd"/>
      <w:r w:rsidR="00152E15" w:rsidRPr="00B35174">
        <w:rPr>
          <w:rFonts w:asciiTheme="minorHAnsi" w:hAnsiTheme="minorHAnsi" w:cstheme="minorHAnsi"/>
          <w:lang w:val="en-GB"/>
        </w:rPr>
        <w:t xml:space="preserve"> of </w:t>
      </w:r>
      <w:proofErr w:type="spellStart"/>
      <w:r w:rsidR="00152E15" w:rsidRPr="00B35174">
        <w:rPr>
          <w:rFonts w:asciiTheme="minorHAnsi" w:hAnsiTheme="minorHAnsi" w:cstheme="minorHAnsi"/>
          <w:lang w:val="en-GB"/>
        </w:rPr>
        <w:t>hESC</w:t>
      </w:r>
      <w:proofErr w:type="spellEnd"/>
      <w:r w:rsidR="00152E15" w:rsidRPr="00B35174">
        <w:rPr>
          <w:rFonts w:asciiTheme="minorHAnsi" w:hAnsiTheme="minorHAnsi" w:cstheme="minorHAnsi"/>
          <w:lang w:val="en-GB"/>
        </w:rPr>
        <w:t xml:space="preserve">-SFM </w:t>
      </w:r>
      <w:r w:rsidR="002D5361" w:rsidRPr="00B35174">
        <w:rPr>
          <w:rFonts w:asciiTheme="minorHAnsi" w:hAnsiTheme="minorHAnsi" w:cstheme="minorHAnsi"/>
          <w:b/>
          <w:lang w:val="en-GB"/>
        </w:rPr>
        <w:t>[1-TXT]</w:t>
      </w:r>
      <w:r w:rsidR="00152E15" w:rsidRPr="00B35174">
        <w:rPr>
          <w:rFonts w:asciiTheme="minorHAnsi" w:hAnsiTheme="minorHAnsi" w:cstheme="minorHAnsi"/>
          <w:lang w:val="en-GB"/>
        </w:rPr>
        <w:t>media to</w:t>
      </w:r>
      <w:r w:rsidR="00152E15">
        <w:rPr>
          <w:rFonts w:asciiTheme="minorHAnsi" w:hAnsiTheme="minorHAnsi" w:cstheme="minorHAnsi"/>
          <w:lang w:val="en-GB"/>
        </w:rPr>
        <w:t xml:space="preserve"> the 6-well plate containing the Day 2 embryoid bodies</w:t>
      </w:r>
      <w:r w:rsidR="002D5361">
        <w:rPr>
          <w:rFonts w:asciiTheme="minorHAnsi" w:hAnsiTheme="minorHAnsi" w:cstheme="minorHAnsi"/>
          <w:lang w:val="en-GB"/>
        </w:rPr>
        <w:t xml:space="preserve"> </w:t>
      </w:r>
      <w:r w:rsidR="002D5361" w:rsidRPr="002D5361">
        <w:rPr>
          <w:rFonts w:asciiTheme="minorHAnsi" w:hAnsiTheme="minorHAnsi" w:cstheme="minorHAnsi"/>
          <w:b/>
          <w:bCs/>
          <w:color w:val="FF0000"/>
          <w:lang w:val="en-GB"/>
        </w:rPr>
        <w:t>[2]</w:t>
      </w:r>
      <w:r w:rsidRPr="00B35174">
        <w:rPr>
          <w:rFonts w:asciiTheme="minorHAnsi" w:hAnsiTheme="minorHAnsi" w:cstheme="minorHAnsi"/>
          <w:lang w:val="en-GB"/>
        </w:rPr>
        <w:t>.</w:t>
      </w:r>
    </w:p>
    <w:p w14:paraId="1E64B1AD" w14:textId="673ECBDF" w:rsidR="00622104" w:rsidRPr="002D5361" w:rsidRDefault="00622104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>Talent adds media to</w:t>
      </w:r>
      <w:r w:rsidR="003446E3">
        <w:rPr>
          <w:rFonts w:asciiTheme="minorHAnsi" w:hAnsiTheme="minorHAnsi" w:cstheme="minorHAnsi"/>
          <w:lang w:val="en-GB"/>
        </w:rPr>
        <w:t xml:space="preserve"> </w:t>
      </w:r>
      <w:r w:rsidR="00A76635">
        <w:rPr>
          <w:rFonts w:asciiTheme="minorHAnsi" w:hAnsiTheme="minorHAnsi" w:cstheme="minorHAnsi"/>
          <w:lang w:val="en-GB"/>
        </w:rPr>
        <w:t xml:space="preserve">the 6-well plate containing </w:t>
      </w:r>
      <w:r w:rsidR="003446E3">
        <w:rPr>
          <w:rFonts w:asciiTheme="minorHAnsi" w:hAnsiTheme="minorHAnsi" w:cstheme="minorHAnsi"/>
          <w:lang w:val="en-GB"/>
        </w:rPr>
        <w:t xml:space="preserve">Day 2 </w:t>
      </w:r>
      <w:r w:rsidR="00A76635">
        <w:rPr>
          <w:rFonts w:asciiTheme="minorHAnsi" w:hAnsiTheme="minorHAnsi" w:cstheme="minorHAnsi"/>
          <w:lang w:val="en-GB"/>
        </w:rPr>
        <w:t>embryoid bodies</w:t>
      </w:r>
      <w:r w:rsidRPr="00B35174">
        <w:rPr>
          <w:rFonts w:asciiTheme="minorHAnsi" w:hAnsiTheme="minorHAnsi" w:cstheme="minorHAnsi"/>
          <w:lang w:val="en-GB"/>
        </w:rPr>
        <w:t xml:space="preserve"> to adjust cytokine concentration. </w:t>
      </w:r>
      <w:r w:rsidRPr="00B35174">
        <w:rPr>
          <w:rFonts w:asciiTheme="minorHAnsi" w:hAnsiTheme="minorHAnsi" w:cstheme="minorHAnsi"/>
          <w:b/>
          <w:bCs/>
          <w:lang w:val="en-GB"/>
        </w:rPr>
        <w:t>TEXT: Final cytokine concentrations:; 50 ng/mL BMP4; 50 ng/mL VEGF; 20 ng/mL SCF</w:t>
      </w:r>
    </w:p>
    <w:p w14:paraId="6F20135C" w14:textId="793B20A8" w:rsidR="000330AB" w:rsidRPr="002D5361" w:rsidRDefault="002D5361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FF0000"/>
          <w:lang w:val="en-GB"/>
        </w:rPr>
      </w:pPr>
      <w:r w:rsidRPr="002D5361">
        <w:rPr>
          <w:rFonts w:asciiTheme="minorHAnsi" w:hAnsiTheme="minorHAnsi" w:cstheme="minorHAnsi"/>
          <w:color w:val="FF0000"/>
          <w:lang w:val="en-GB"/>
        </w:rPr>
        <w:t xml:space="preserve">Added shot: </w:t>
      </w:r>
      <w:r w:rsidR="000330AB" w:rsidRPr="002D5361">
        <w:rPr>
          <w:rFonts w:asciiTheme="minorHAnsi" w:hAnsiTheme="minorHAnsi" w:cstheme="minorHAnsi"/>
          <w:color w:val="FF0000"/>
          <w:lang w:val="en-GB"/>
        </w:rPr>
        <w:t>Same as 3.3.1 but CU</w:t>
      </w:r>
    </w:p>
    <w:p w14:paraId="5E587DBD" w14:textId="38CB7A91" w:rsidR="007F561D" w:rsidRPr="00B35174" w:rsidRDefault="007F561D" w:rsidP="004858C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On day 4, coat 4 wells of a 6</w:t>
      </w:r>
      <w:r w:rsidR="00622104" w:rsidRPr="00B35174">
        <w:rPr>
          <w:rFonts w:asciiTheme="minorHAnsi" w:hAnsiTheme="minorHAnsi" w:cstheme="minorHAnsi"/>
        </w:rPr>
        <w:t>-</w:t>
      </w:r>
      <w:r w:rsidRPr="00B35174">
        <w:rPr>
          <w:rFonts w:asciiTheme="minorHAnsi" w:hAnsiTheme="minorHAnsi" w:cstheme="minorHAnsi"/>
        </w:rPr>
        <w:t>well tissue culture plate with 0.1</w:t>
      </w:r>
      <w:r w:rsidR="00622104" w:rsidRPr="00B35174">
        <w:rPr>
          <w:rFonts w:asciiTheme="minorHAnsi" w:hAnsiTheme="minorHAnsi" w:cstheme="minorHAnsi"/>
        </w:rPr>
        <w:t xml:space="preserve"> percent</w:t>
      </w:r>
      <w:r w:rsidRPr="00B35174">
        <w:rPr>
          <w:rFonts w:asciiTheme="minorHAnsi" w:hAnsiTheme="minorHAnsi" w:cstheme="minorHAnsi"/>
        </w:rPr>
        <w:t xml:space="preserve"> gelatin</w:t>
      </w:r>
      <w:r w:rsidR="00622104" w:rsidRPr="00B35174">
        <w:rPr>
          <w:rFonts w:asciiTheme="minorHAnsi" w:hAnsiTheme="minorHAnsi" w:cstheme="minorHAnsi"/>
        </w:rPr>
        <w:t xml:space="preserve"> </w:t>
      </w:r>
      <w:r w:rsidR="00F22C79" w:rsidRPr="00B35174">
        <w:rPr>
          <w:rFonts w:asciiTheme="minorHAnsi" w:hAnsiTheme="minorHAnsi" w:cstheme="minorHAnsi"/>
          <w:b/>
        </w:rPr>
        <w:t>[1]</w:t>
      </w:r>
      <w:r w:rsidR="00622104" w:rsidRPr="00B35174">
        <w:rPr>
          <w:rFonts w:asciiTheme="minorHAnsi" w:hAnsiTheme="minorHAnsi" w:cstheme="minorHAnsi"/>
        </w:rPr>
        <w:t xml:space="preserve">. After incubating for at least 10 minutes, remove the gelatin and add 2.5 milliliters of Stage 2 media </w:t>
      </w:r>
      <w:r w:rsidR="00F22C79" w:rsidRPr="00B35174">
        <w:rPr>
          <w:rFonts w:asciiTheme="minorHAnsi" w:hAnsiTheme="minorHAnsi" w:cstheme="minorHAnsi"/>
          <w:b/>
        </w:rPr>
        <w:t>[2]</w:t>
      </w:r>
      <w:r w:rsidR="00622104" w:rsidRPr="00B35174">
        <w:rPr>
          <w:rFonts w:asciiTheme="minorHAnsi" w:hAnsiTheme="minorHAnsi" w:cstheme="minorHAnsi"/>
        </w:rPr>
        <w:t>.</w:t>
      </w:r>
    </w:p>
    <w:p w14:paraId="200E050F" w14:textId="36D9F436" w:rsidR="00622104" w:rsidRPr="00B35174" w:rsidRDefault="00622104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coats 4 cells of 6-well plate with gelatin.</w:t>
      </w:r>
    </w:p>
    <w:p w14:paraId="627A875E" w14:textId="2D15CE8B" w:rsidR="00622104" w:rsidRPr="00B35174" w:rsidRDefault="00622104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removes gelatin and adds Stage 2 media.</w:t>
      </w:r>
    </w:p>
    <w:p w14:paraId="38A1793F" w14:textId="164F72C9" w:rsidR="00622104" w:rsidRPr="00B35174" w:rsidRDefault="00EE2AC2" w:rsidP="004858C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>Collect formed embryoid bodies</w:t>
      </w:r>
      <w:r w:rsidR="003446E3">
        <w:rPr>
          <w:rFonts w:asciiTheme="minorHAnsi" w:hAnsiTheme="minorHAnsi" w:cstheme="minorHAnsi"/>
          <w:lang w:val="en-GB"/>
        </w:rPr>
        <w:t xml:space="preserve"> from the two wells of a 6</w:t>
      </w:r>
      <w:r w:rsidR="00A76635">
        <w:rPr>
          <w:rFonts w:asciiTheme="minorHAnsi" w:hAnsiTheme="minorHAnsi" w:cstheme="minorHAnsi"/>
          <w:lang w:val="en-GB"/>
        </w:rPr>
        <w:t>-</w:t>
      </w:r>
      <w:r w:rsidR="003446E3">
        <w:rPr>
          <w:rFonts w:asciiTheme="minorHAnsi" w:hAnsiTheme="minorHAnsi" w:cstheme="minorHAnsi"/>
          <w:lang w:val="en-GB"/>
        </w:rPr>
        <w:t>w</w:t>
      </w:r>
      <w:r w:rsidR="00A76635">
        <w:rPr>
          <w:rFonts w:asciiTheme="minorHAnsi" w:hAnsiTheme="minorHAnsi" w:cstheme="minorHAnsi"/>
          <w:lang w:val="en-GB"/>
        </w:rPr>
        <w:t xml:space="preserve">ell </w:t>
      </w:r>
      <w:r w:rsidR="003446E3">
        <w:rPr>
          <w:rFonts w:asciiTheme="minorHAnsi" w:hAnsiTheme="minorHAnsi" w:cstheme="minorHAnsi"/>
          <w:lang w:val="en-GB"/>
        </w:rPr>
        <w:t>p</w:t>
      </w:r>
      <w:r w:rsidR="00A76635">
        <w:rPr>
          <w:rFonts w:asciiTheme="minorHAnsi" w:hAnsiTheme="minorHAnsi" w:cstheme="minorHAnsi"/>
          <w:lang w:val="en-GB"/>
        </w:rPr>
        <w:t>late</w:t>
      </w:r>
      <w:r w:rsidR="00152E15">
        <w:rPr>
          <w:rFonts w:asciiTheme="minorHAnsi" w:hAnsiTheme="minorHAnsi" w:cstheme="minorHAnsi"/>
          <w:lang w:val="en-GB"/>
        </w:rPr>
        <w:t>, and place them in</w:t>
      </w:r>
      <w:r w:rsidRPr="00B35174">
        <w:rPr>
          <w:rFonts w:asciiTheme="minorHAnsi" w:hAnsiTheme="minorHAnsi" w:cstheme="minorHAnsi"/>
          <w:lang w:val="en-GB"/>
        </w:rPr>
        <w:t xml:space="preserve"> a 50-milliliter centrifuge tube</w:t>
      </w:r>
      <w:r w:rsidR="00AD5DAA">
        <w:rPr>
          <w:rFonts w:asciiTheme="minorHAnsi" w:hAnsiTheme="minorHAnsi" w:cstheme="minorHAnsi"/>
          <w:lang w:val="en-GB"/>
        </w:rPr>
        <w:t xml:space="preserve"> </w:t>
      </w:r>
      <w:r w:rsidR="00AD5DAA" w:rsidRPr="00AD5DAA">
        <w:rPr>
          <w:rFonts w:asciiTheme="minorHAnsi" w:hAnsiTheme="minorHAnsi" w:cstheme="minorHAnsi"/>
          <w:b/>
          <w:bCs/>
          <w:color w:val="FF0000"/>
          <w:lang w:val="en-GB"/>
        </w:rPr>
        <w:t>[1]</w:t>
      </w:r>
      <w:r w:rsidR="00152E15">
        <w:rPr>
          <w:rFonts w:asciiTheme="minorHAnsi" w:hAnsiTheme="minorHAnsi" w:cstheme="minorHAnsi"/>
          <w:lang w:val="en-GB"/>
        </w:rPr>
        <w:t>. A</w:t>
      </w:r>
      <w:r w:rsidRPr="00B35174">
        <w:rPr>
          <w:rFonts w:asciiTheme="minorHAnsi" w:hAnsiTheme="minorHAnsi" w:cstheme="minorHAnsi"/>
          <w:lang w:val="en-GB"/>
        </w:rPr>
        <w:t xml:space="preserve">llow them to settle at the bottom of the tube by gravity </w:t>
      </w:r>
      <w:r w:rsidR="00F22C79" w:rsidRPr="00AD5DAA">
        <w:rPr>
          <w:rFonts w:asciiTheme="minorHAnsi" w:hAnsiTheme="minorHAnsi" w:cstheme="minorHAnsi"/>
          <w:b/>
          <w:color w:val="FF0000"/>
          <w:lang w:val="en-GB"/>
        </w:rPr>
        <w:t>[</w:t>
      </w:r>
      <w:r w:rsidR="00AD5DAA" w:rsidRPr="00AD5DAA">
        <w:rPr>
          <w:rFonts w:asciiTheme="minorHAnsi" w:hAnsiTheme="minorHAnsi" w:cstheme="minorHAnsi"/>
          <w:b/>
          <w:color w:val="FF0000"/>
          <w:lang w:val="en-GB"/>
        </w:rPr>
        <w:t>2</w:t>
      </w:r>
      <w:r w:rsidR="00F22C79" w:rsidRPr="00AD5DAA">
        <w:rPr>
          <w:rFonts w:asciiTheme="minorHAnsi" w:hAnsiTheme="minorHAnsi" w:cstheme="minorHAnsi"/>
          <w:b/>
          <w:color w:val="FF0000"/>
          <w:lang w:val="en-GB"/>
        </w:rPr>
        <w:t>]</w:t>
      </w:r>
      <w:r w:rsidRPr="00B35174">
        <w:rPr>
          <w:rFonts w:asciiTheme="minorHAnsi" w:hAnsiTheme="minorHAnsi" w:cstheme="minorHAnsi"/>
          <w:lang w:val="en-GB"/>
        </w:rPr>
        <w:t xml:space="preserve">. Then, carefully aspirate the media </w:t>
      </w:r>
      <w:r w:rsidR="00AD5DAA" w:rsidRPr="00AD5DAA">
        <w:rPr>
          <w:rFonts w:asciiTheme="minorHAnsi" w:hAnsiTheme="minorHAnsi" w:cstheme="minorHAnsi"/>
          <w:b/>
          <w:bCs/>
          <w:color w:val="FF0000"/>
          <w:lang w:val="en-GB"/>
        </w:rPr>
        <w:t>[3]</w:t>
      </w:r>
      <w:r w:rsidR="00AD5DAA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B35174">
        <w:rPr>
          <w:rFonts w:asciiTheme="minorHAnsi" w:hAnsiTheme="minorHAnsi" w:cstheme="minorHAnsi"/>
          <w:lang w:val="en-GB"/>
        </w:rPr>
        <w:t xml:space="preserve">from the tube, and resuspend the embryoid bodies in 2 </w:t>
      </w:r>
      <w:r w:rsidR="002D5361" w:rsidRPr="00B35174">
        <w:rPr>
          <w:rFonts w:asciiTheme="minorHAnsi" w:hAnsiTheme="minorHAnsi" w:cstheme="minorHAnsi"/>
          <w:lang w:val="en-GB"/>
        </w:rPr>
        <w:t>millilitres</w:t>
      </w:r>
      <w:r w:rsidRPr="00B35174">
        <w:rPr>
          <w:rFonts w:asciiTheme="minorHAnsi" w:hAnsiTheme="minorHAnsi" w:cstheme="minorHAnsi"/>
          <w:lang w:val="en-GB"/>
        </w:rPr>
        <w:t xml:space="preserve"> of Stage 2 media </w:t>
      </w:r>
      <w:r w:rsidR="00F22C79" w:rsidRPr="00AD5DAA">
        <w:rPr>
          <w:rFonts w:asciiTheme="minorHAnsi" w:hAnsiTheme="minorHAnsi" w:cstheme="minorHAnsi"/>
          <w:b/>
          <w:color w:val="FF0000"/>
          <w:lang w:val="en-GB"/>
        </w:rPr>
        <w:t>[</w:t>
      </w:r>
      <w:r w:rsidR="00AD5DAA" w:rsidRPr="00AD5DAA">
        <w:rPr>
          <w:rFonts w:asciiTheme="minorHAnsi" w:hAnsiTheme="minorHAnsi" w:cstheme="minorHAnsi"/>
          <w:b/>
          <w:color w:val="FF0000"/>
          <w:lang w:val="en-GB"/>
        </w:rPr>
        <w:t>4</w:t>
      </w:r>
      <w:r w:rsidR="00F22C79" w:rsidRPr="00AD5DAA">
        <w:rPr>
          <w:rFonts w:asciiTheme="minorHAnsi" w:hAnsiTheme="minorHAnsi" w:cstheme="minorHAnsi"/>
          <w:b/>
          <w:color w:val="FF0000"/>
          <w:lang w:val="en-GB"/>
        </w:rPr>
        <w:t>]</w:t>
      </w:r>
      <w:r w:rsidRPr="00B35174">
        <w:rPr>
          <w:rFonts w:asciiTheme="minorHAnsi" w:hAnsiTheme="minorHAnsi" w:cstheme="minorHAnsi"/>
          <w:lang w:val="en-GB"/>
        </w:rPr>
        <w:t>.</w:t>
      </w:r>
      <w:r w:rsidR="006606F2">
        <w:rPr>
          <w:rFonts w:asciiTheme="minorHAnsi" w:hAnsiTheme="minorHAnsi" w:cstheme="minorHAnsi"/>
          <w:lang w:val="en-GB"/>
        </w:rPr>
        <w:t xml:space="preserve"> </w:t>
      </w:r>
      <w:r w:rsidR="006606F2" w:rsidRPr="006606F2">
        <w:rPr>
          <w:rStyle w:val="Vid"/>
          <w:lang w:val="en-GB"/>
        </w:rPr>
        <w:t>Videographer: This is one of the most important steps for viewers to see.</w:t>
      </w:r>
    </w:p>
    <w:p w14:paraId="78300E2B" w14:textId="0ADA0355" w:rsidR="000330AB" w:rsidRPr="002D5361" w:rsidRDefault="002D5361" w:rsidP="004858C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FF0000"/>
          <w:lang w:val="en-GB"/>
        </w:rPr>
      </w:pPr>
      <w:r w:rsidRPr="002D5361">
        <w:rPr>
          <w:color w:val="FF0000"/>
          <w:lang w:val="en-GB"/>
        </w:rPr>
        <w:t xml:space="preserve">Added shot: </w:t>
      </w:r>
      <w:r w:rsidR="000330AB" w:rsidRPr="002D5361">
        <w:rPr>
          <w:color w:val="FF0000"/>
          <w:lang w:val="en-GB"/>
        </w:rPr>
        <w:t>Talent collects embryoid bodies and transfers them to a centrifuge tube.</w:t>
      </w:r>
    </w:p>
    <w:p w14:paraId="366E21DC" w14:textId="72B71233" w:rsidR="000330AB" w:rsidRPr="002D5361" w:rsidRDefault="002D5361" w:rsidP="000330A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color w:val="FF0000"/>
          <w:lang w:val="en-GB"/>
        </w:rPr>
      </w:pPr>
      <w:r w:rsidRPr="002D5361">
        <w:rPr>
          <w:color w:val="FF0000"/>
          <w:lang w:val="en-GB"/>
        </w:rPr>
        <w:t xml:space="preserve">Added shot: </w:t>
      </w:r>
      <w:r w:rsidR="000330AB" w:rsidRPr="002D5361">
        <w:rPr>
          <w:color w:val="FF0000"/>
          <w:lang w:val="en-GB"/>
        </w:rPr>
        <w:t>ECU of embryoid bodies</w:t>
      </w:r>
      <w:r w:rsidR="00AD5DAA" w:rsidRPr="00AD5DAA">
        <w:rPr>
          <w:color w:val="000000" w:themeColor="text1"/>
          <w:lang w:val="en-GB"/>
        </w:rPr>
        <w:t xml:space="preserve"> </w:t>
      </w:r>
      <w:r w:rsidR="00AD5DAA" w:rsidRPr="00AD5DAA">
        <w:rPr>
          <w:color w:val="000000" w:themeColor="text1"/>
          <w:highlight w:val="green"/>
          <w:lang w:val="en-GB"/>
        </w:rPr>
        <w:t xml:space="preserve">NOTE: 2 shots were added so I’m not sure how the rest of the shots were slated. Please try to match them up according </w:t>
      </w:r>
      <w:r w:rsidR="00AD5DAA" w:rsidRPr="00AD5DAA">
        <w:rPr>
          <w:color w:val="000000" w:themeColor="text1"/>
          <w:highlight w:val="green"/>
          <w:lang w:val="en-GB"/>
        </w:rPr>
        <w:lastRenderedPageBreak/>
        <w:t>to shot description.</w:t>
      </w:r>
      <w:r w:rsidR="00AD5DAA" w:rsidRPr="00AD5DAA">
        <w:rPr>
          <w:color w:val="000000" w:themeColor="text1"/>
          <w:lang w:val="en-GB"/>
        </w:rPr>
        <w:t xml:space="preserve"> </w:t>
      </w:r>
    </w:p>
    <w:p w14:paraId="30E46394" w14:textId="41D0E03E" w:rsidR="000330AB" w:rsidRPr="000330AB" w:rsidRDefault="00EE2AC2" w:rsidP="000330A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lang w:val="en-GB"/>
        </w:rPr>
      </w:pPr>
      <w:r w:rsidRPr="000330AB">
        <w:rPr>
          <w:rFonts w:asciiTheme="minorHAnsi" w:hAnsiTheme="minorHAnsi" w:cstheme="minorHAnsi"/>
          <w:lang w:val="en-GB"/>
        </w:rPr>
        <w:t xml:space="preserve">Talent aspirates media and </w:t>
      </w:r>
    </w:p>
    <w:p w14:paraId="25C7D64E" w14:textId="1FDB9943" w:rsidR="00EE2AC2" w:rsidRPr="000330AB" w:rsidRDefault="00EE2AC2" w:rsidP="000330AB">
      <w:pPr>
        <w:pStyle w:val="ListParagraph"/>
        <w:widowControl w:val="0"/>
        <w:numPr>
          <w:ilvl w:val="2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0330AB">
        <w:rPr>
          <w:rFonts w:asciiTheme="minorHAnsi" w:hAnsiTheme="minorHAnsi" w:cstheme="minorHAnsi"/>
          <w:lang w:val="en-GB"/>
        </w:rPr>
        <w:t>resuspends EBs in 2 mL of Stage 2 media.</w:t>
      </w:r>
    </w:p>
    <w:p w14:paraId="208EE04D" w14:textId="7A34DAAC" w:rsidR="007F561D" w:rsidRPr="00B35174" w:rsidRDefault="007F561D" w:rsidP="004858C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Transfer 10</w:t>
      </w:r>
      <w:r w:rsidR="00EE2AC2" w:rsidRPr="00B35174">
        <w:rPr>
          <w:rFonts w:asciiTheme="minorHAnsi" w:hAnsiTheme="minorHAnsi" w:cstheme="minorHAnsi"/>
        </w:rPr>
        <w:t xml:space="preserve"> to </w:t>
      </w:r>
      <w:r w:rsidRPr="00B35174">
        <w:rPr>
          <w:rFonts w:asciiTheme="minorHAnsi" w:hAnsiTheme="minorHAnsi" w:cstheme="minorHAnsi"/>
        </w:rPr>
        <w:t xml:space="preserve">15 </w:t>
      </w:r>
      <w:r w:rsidR="00EE2AC2" w:rsidRPr="00B35174">
        <w:rPr>
          <w:rFonts w:asciiTheme="minorHAnsi" w:hAnsiTheme="minorHAnsi" w:cstheme="minorHAnsi"/>
        </w:rPr>
        <w:t>embryoid bodies</w:t>
      </w:r>
      <w:r w:rsidRPr="00B35174">
        <w:rPr>
          <w:rFonts w:asciiTheme="minorHAnsi" w:hAnsiTheme="minorHAnsi" w:cstheme="minorHAnsi"/>
        </w:rPr>
        <w:t xml:space="preserve"> to a gelatin-coated well containing 2.5</w:t>
      </w:r>
      <w:r w:rsidR="00EE2AC2" w:rsidRPr="00B35174">
        <w:rPr>
          <w:rFonts w:asciiTheme="minorHAnsi" w:hAnsiTheme="minorHAnsi" w:cstheme="minorHAnsi"/>
        </w:rPr>
        <w:t xml:space="preserve"> milliliters</w:t>
      </w:r>
      <w:r w:rsidRPr="00B35174">
        <w:rPr>
          <w:rFonts w:asciiTheme="minorHAnsi" w:hAnsiTheme="minorHAnsi" w:cstheme="minorHAnsi"/>
        </w:rPr>
        <w:t xml:space="preserve"> of Stage 2 </w:t>
      </w:r>
      <w:r w:rsidR="003446E3" w:rsidRPr="00B35174">
        <w:rPr>
          <w:rFonts w:asciiTheme="minorHAnsi" w:hAnsiTheme="minorHAnsi" w:cstheme="minorHAnsi"/>
        </w:rPr>
        <w:t>media</w:t>
      </w:r>
      <w:r w:rsidR="00A25356">
        <w:rPr>
          <w:rFonts w:asciiTheme="minorHAnsi" w:hAnsiTheme="minorHAnsi" w:cstheme="minorHAnsi"/>
        </w:rPr>
        <w:t>,</w:t>
      </w:r>
      <w:r w:rsidR="003446E3" w:rsidRPr="00B35174">
        <w:rPr>
          <w:rFonts w:asciiTheme="minorHAnsi" w:hAnsiTheme="minorHAnsi" w:cstheme="minorHAnsi"/>
        </w:rPr>
        <w:t xml:space="preserve"> and</w:t>
      </w:r>
      <w:r w:rsidR="00EE2AC2" w:rsidRPr="00B35174">
        <w:rPr>
          <w:rFonts w:asciiTheme="minorHAnsi" w:hAnsiTheme="minorHAnsi" w:cstheme="minorHAnsi"/>
        </w:rPr>
        <w:t xml:space="preserve"> incubate at 37 degrees with 5 percent carbon dioxide </w:t>
      </w:r>
      <w:r w:rsidR="00F22C79" w:rsidRPr="00B35174">
        <w:rPr>
          <w:rFonts w:asciiTheme="minorHAnsi" w:hAnsiTheme="minorHAnsi" w:cstheme="minorHAnsi"/>
          <w:b/>
        </w:rPr>
        <w:t>[1]</w:t>
      </w:r>
      <w:r w:rsidRPr="00B35174">
        <w:rPr>
          <w:rFonts w:asciiTheme="minorHAnsi" w:hAnsiTheme="minorHAnsi" w:cstheme="minorHAnsi"/>
        </w:rPr>
        <w:t>.</w:t>
      </w:r>
      <w:r w:rsidR="00EE2AC2" w:rsidRPr="00B35174">
        <w:rPr>
          <w:rFonts w:asciiTheme="minorHAnsi" w:hAnsiTheme="minorHAnsi" w:cstheme="minorHAnsi"/>
        </w:rPr>
        <w:t xml:space="preserve"> For 2 to 3 weeks, change the media every 3 or 4 days </w:t>
      </w:r>
      <w:r w:rsidR="00F22C79" w:rsidRPr="00B35174">
        <w:rPr>
          <w:rFonts w:asciiTheme="minorHAnsi" w:hAnsiTheme="minorHAnsi" w:cstheme="minorHAnsi"/>
          <w:b/>
        </w:rPr>
        <w:t>[2]</w:t>
      </w:r>
      <w:r w:rsidR="00EE2AC2" w:rsidRPr="00B35174">
        <w:rPr>
          <w:rFonts w:asciiTheme="minorHAnsi" w:hAnsiTheme="minorHAnsi" w:cstheme="minorHAnsi"/>
        </w:rPr>
        <w:t>.</w:t>
      </w:r>
    </w:p>
    <w:p w14:paraId="2A948C37" w14:textId="7645B315" w:rsidR="00EE2AC2" w:rsidRPr="000330AB" w:rsidRDefault="00EE2AC2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</w:rPr>
      </w:pPr>
      <w:r w:rsidRPr="00B35174">
        <w:rPr>
          <w:rFonts w:asciiTheme="minorHAnsi" w:hAnsiTheme="minorHAnsi" w:cstheme="minorHAnsi"/>
        </w:rPr>
        <w:t>Talent transfers EBs to gelatin-coated well containing Sta</w:t>
      </w:r>
      <w:r w:rsidR="006606F2">
        <w:rPr>
          <w:rFonts w:asciiTheme="minorHAnsi" w:hAnsiTheme="minorHAnsi" w:cstheme="minorHAnsi"/>
        </w:rPr>
        <w:t>g</w:t>
      </w:r>
      <w:r w:rsidRPr="00B35174">
        <w:rPr>
          <w:rFonts w:asciiTheme="minorHAnsi" w:hAnsiTheme="minorHAnsi" w:cstheme="minorHAnsi"/>
        </w:rPr>
        <w:t>e 2 media, and places plate in incubator.</w:t>
      </w:r>
      <w:r w:rsidR="006606F2">
        <w:rPr>
          <w:rFonts w:asciiTheme="minorHAnsi" w:hAnsiTheme="minorHAnsi" w:cstheme="minorHAnsi"/>
        </w:rPr>
        <w:t xml:space="preserve"> </w:t>
      </w:r>
      <w:r w:rsidR="006606F2" w:rsidRPr="006606F2">
        <w:rPr>
          <w:rStyle w:val="Vid"/>
        </w:rPr>
        <w:t>Videographer: This is one of the most important steps for viewers to see</w:t>
      </w:r>
      <w:r w:rsidR="006606F2">
        <w:rPr>
          <w:rStyle w:val="Vid"/>
        </w:rPr>
        <w:t>, and one of the most difficult to perform.</w:t>
      </w:r>
      <w:r w:rsidR="000330AB">
        <w:rPr>
          <w:rStyle w:val="Vid"/>
        </w:rPr>
        <w:t xml:space="preserve"> </w:t>
      </w:r>
    </w:p>
    <w:p w14:paraId="5E17B1CA" w14:textId="3E966C57" w:rsidR="000330AB" w:rsidRPr="00476537" w:rsidRDefault="000330AB" w:rsidP="00476537">
      <w:pPr>
        <w:pStyle w:val="ListParagraph"/>
        <w:keepNext/>
        <w:keepLines/>
        <w:autoSpaceDE w:val="0"/>
        <w:autoSpaceDN w:val="0"/>
        <w:adjustRightInd w:val="0"/>
        <w:spacing w:before="120"/>
        <w:ind w:left="1627"/>
        <w:contextualSpacing w:val="0"/>
        <w:rPr>
          <w:rStyle w:val="Vid"/>
        </w:rPr>
      </w:pPr>
      <w:r>
        <w:rPr>
          <w:rStyle w:val="Vid"/>
        </w:rPr>
        <w:t>Extra shot of 3.6.1 slate as 3.6.1 take 4</w:t>
      </w:r>
      <w:r w:rsidR="00476537">
        <w:rPr>
          <w:rStyle w:val="Vid"/>
        </w:rPr>
        <w:t>. ECU of same</w:t>
      </w:r>
    </w:p>
    <w:p w14:paraId="1C152395" w14:textId="77777777" w:rsidR="00476537" w:rsidRPr="00476537" w:rsidRDefault="00EE2AC2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Talent removes plate from incubator </w:t>
      </w:r>
    </w:p>
    <w:p w14:paraId="22D442FB" w14:textId="610FF094" w:rsidR="00083B57" w:rsidRPr="00476537" w:rsidRDefault="00EE2AC2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and begins process of changing media.</w:t>
      </w:r>
    </w:p>
    <w:p w14:paraId="3B8D4099" w14:textId="25ADCEAA" w:rsidR="00476537" w:rsidRPr="00AA43C9" w:rsidRDefault="0047653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ECU of 3.6.3</w:t>
      </w:r>
    </w:p>
    <w:p w14:paraId="461065AF" w14:textId="44F91B1E" w:rsidR="00AA43C9" w:rsidRPr="00AA6892" w:rsidRDefault="00AA43C9" w:rsidP="00AA43C9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Alisha May</w:t>
      </w:r>
      <w:r w:rsidRPr="00B3517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3517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Plating of the EBs is crucial. Having fewer than 10 or more than 15 EBs, or an uneven distribution, can lead to the production of very low yields of macrophages. </w:t>
      </w:r>
      <w:r w:rsidRPr="00AA6892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48281DEA" w14:textId="7557CC7E" w:rsidR="00AA43C9" w:rsidRPr="00AA43C9" w:rsidRDefault="00AA43C9" w:rsidP="00AA43C9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  <w:r w:rsidRPr="00AA43C9">
        <w:rPr>
          <w:szCs w:val="24"/>
        </w:rPr>
        <w:lastRenderedPageBreak/>
        <w:t xml:space="preserve">INTERVIEW: Named author says the statement above in an interview-style statement while looking slightly off-camera. </w:t>
      </w:r>
    </w:p>
    <w:p w14:paraId="3E79EE8F" w14:textId="3AE6547A" w:rsidR="007F561D" w:rsidRPr="00B35174" w:rsidRDefault="007F561D" w:rsidP="004858C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After 2</w:t>
      </w:r>
      <w:r w:rsidR="00083B57" w:rsidRPr="00B35174">
        <w:rPr>
          <w:rFonts w:asciiTheme="minorHAnsi" w:hAnsiTheme="minorHAnsi" w:cstheme="minorHAnsi"/>
        </w:rPr>
        <w:t xml:space="preserve"> to </w:t>
      </w:r>
      <w:r w:rsidRPr="00B35174">
        <w:rPr>
          <w:rFonts w:asciiTheme="minorHAnsi" w:hAnsiTheme="minorHAnsi" w:cstheme="minorHAnsi"/>
        </w:rPr>
        <w:t xml:space="preserve">3 weeks, the </w:t>
      </w:r>
      <w:r w:rsidR="0051234F" w:rsidRPr="00B35174">
        <w:rPr>
          <w:rFonts w:asciiTheme="minorHAnsi" w:hAnsiTheme="minorHAnsi" w:cstheme="minorHAnsi"/>
        </w:rPr>
        <w:t>embryoid bodie</w:t>
      </w:r>
      <w:r w:rsidRPr="00B35174">
        <w:rPr>
          <w:rFonts w:asciiTheme="minorHAnsi" w:hAnsiTheme="minorHAnsi" w:cstheme="minorHAnsi"/>
        </w:rPr>
        <w:t>s start releasing nonadherent hematopoietic cells into suspension</w:t>
      </w:r>
      <w:r w:rsidR="006606F2">
        <w:rPr>
          <w:rFonts w:asciiTheme="minorHAnsi" w:hAnsiTheme="minorHAnsi" w:cstheme="minorHAnsi"/>
        </w:rPr>
        <w:t xml:space="preserve"> </w:t>
      </w:r>
      <w:r w:rsidR="00A25356" w:rsidRPr="00A25356">
        <w:rPr>
          <w:rFonts w:asciiTheme="minorHAnsi" w:hAnsiTheme="minorHAnsi" w:cstheme="minorHAnsi"/>
          <w:b/>
        </w:rPr>
        <w:t>[1]</w:t>
      </w:r>
      <w:r w:rsidRPr="00B35174">
        <w:rPr>
          <w:rFonts w:asciiTheme="minorHAnsi" w:hAnsiTheme="minorHAnsi" w:cstheme="minorHAnsi"/>
        </w:rPr>
        <w:t xml:space="preserve">. </w:t>
      </w:r>
      <w:r w:rsidR="00A25356">
        <w:rPr>
          <w:rFonts w:asciiTheme="minorHAnsi" w:hAnsiTheme="minorHAnsi" w:cstheme="minorHAnsi"/>
        </w:rPr>
        <w:t>Using a 40-micrometer strainer, c</w:t>
      </w:r>
      <w:r w:rsidR="00083B57" w:rsidRPr="00B35174">
        <w:rPr>
          <w:rFonts w:asciiTheme="minorHAnsi" w:hAnsiTheme="minorHAnsi" w:cstheme="minorHAnsi"/>
        </w:rPr>
        <w:t xml:space="preserve">ollect these cells </w:t>
      </w:r>
      <w:r w:rsidR="003446E3">
        <w:rPr>
          <w:rFonts w:asciiTheme="minorHAnsi" w:hAnsiTheme="minorHAnsi" w:cstheme="minorHAnsi"/>
        </w:rPr>
        <w:t>into a 50</w:t>
      </w:r>
      <w:r w:rsidR="00A25356">
        <w:rPr>
          <w:rFonts w:asciiTheme="minorHAnsi" w:hAnsiTheme="minorHAnsi" w:cstheme="minorHAnsi"/>
        </w:rPr>
        <w:t>-milliliter tube, and then replenish the media</w:t>
      </w:r>
      <w:r w:rsidR="00083B57" w:rsidRPr="00B35174">
        <w:rPr>
          <w:rFonts w:asciiTheme="minorHAnsi" w:hAnsiTheme="minorHAnsi" w:cstheme="minorHAnsi"/>
        </w:rPr>
        <w:t xml:space="preserve"> </w:t>
      </w:r>
      <w:r w:rsidR="00F22C79" w:rsidRPr="00B35174">
        <w:rPr>
          <w:rFonts w:asciiTheme="minorHAnsi" w:hAnsiTheme="minorHAnsi" w:cstheme="minorHAnsi"/>
          <w:b/>
        </w:rPr>
        <w:t>[</w:t>
      </w:r>
      <w:r w:rsidR="00A25356">
        <w:rPr>
          <w:rFonts w:asciiTheme="minorHAnsi" w:hAnsiTheme="minorHAnsi" w:cstheme="minorHAnsi"/>
          <w:b/>
        </w:rPr>
        <w:t>2</w:t>
      </w:r>
      <w:r w:rsidR="00F22C79" w:rsidRPr="00B35174">
        <w:rPr>
          <w:rFonts w:asciiTheme="minorHAnsi" w:hAnsiTheme="minorHAnsi" w:cstheme="minorHAnsi"/>
          <w:b/>
        </w:rPr>
        <w:t>]</w:t>
      </w:r>
      <w:r w:rsidR="00083B57" w:rsidRPr="00B35174">
        <w:rPr>
          <w:rFonts w:asciiTheme="minorHAnsi" w:hAnsiTheme="minorHAnsi" w:cstheme="minorHAnsi"/>
        </w:rPr>
        <w:t xml:space="preserve">. Centrifuge the suspension of hematopoietic cells at 200 times </w:t>
      </w:r>
      <w:r w:rsidR="00083B57" w:rsidRPr="00B35174">
        <w:rPr>
          <w:rFonts w:asciiTheme="minorHAnsi" w:hAnsiTheme="minorHAnsi" w:cstheme="minorHAnsi"/>
          <w:i/>
          <w:iCs/>
        </w:rPr>
        <w:t>g</w:t>
      </w:r>
      <w:r w:rsidR="00083B57" w:rsidRPr="00B35174">
        <w:rPr>
          <w:rFonts w:asciiTheme="minorHAnsi" w:hAnsiTheme="minorHAnsi" w:cstheme="minorHAnsi"/>
        </w:rPr>
        <w:t xml:space="preserve"> for 3 minutes </w:t>
      </w:r>
      <w:r w:rsidR="00F22C79" w:rsidRPr="00B35174">
        <w:rPr>
          <w:rFonts w:asciiTheme="minorHAnsi" w:hAnsiTheme="minorHAnsi" w:cstheme="minorHAnsi"/>
          <w:b/>
        </w:rPr>
        <w:t>[</w:t>
      </w:r>
      <w:r w:rsidR="00A25356">
        <w:rPr>
          <w:rFonts w:asciiTheme="minorHAnsi" w:hAnsiTheme="minorHAnsi" w:cstheme="minorHAnsi"/>
          <w:b/>
        </w:rPr>
        <w:t>3</w:t>
      </w:r>
      <w:r w:rsidR="00F22C79" w:rsidRPr="00B35174">
        <w:rPr>
          <w:rFonts w:asciiTheme="minorHAnsi" w:hAnsiTheme="minorHAnsi" w:cstheme="minorHAnsi"/>
          <w:b/>
        </w:rPr>
        <w:t>]</w:t>
      </w:r>
      <w:r w:rsidR="00083B57" w:rsidRPr="00B35174">
        <w:rPr>
          <w:rFonts w:asciiTheme="minorHAnsi" w:hAnsiTheme="minorHAnsi" w:cstheme="minorHAnsi"/>
        </w:rPr>
        <w:t>.</w:t>
      </w:r>
    </w:p>
    <w:p w14:paraId="30F8DCA6" w14:textId="54916F03" w:rsidR="006606F2" w:rsidRPr="006606F2" w:rsidRDefault="006606F2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SCOPE: Embryoid bodies releasing hematopoietic cells.</w:t>
      </w:r>
    </w:p>
    <w:p w14:paraId="5EED525C" w14:textId="2A1B7C24" w:rsidR="00083B57" w:rsidRPr="00B35174" w:rsidRDefault="00083B5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transfers media containing hematopoietic cells into</w:t>
      </w:r>
      <w:r w:rsidR="003446E3">
        <w:rPr>
          <w:rFonts w:asciiTheme="minorHAnsi" w:hAnsiTheme="minorHAnsi" w:cstheme="minorHAnsi"/>
        </w:rPr>
        <w:t xml:space="preserve"> a 50</w:t>
      </w:r>
      <w:r w:rsidR="00A25356">
        <w:rPr>
          <w:rFonts w:asciiTheme="minorHAnsi" w:hAnsiTheme="minorHAnsi" w:cstheme="minorHAnsi"/>
        </w:rPr>
        <w:t>-mL</w:t>
      </w:r>
      <w:r w:rsidR="003446E3">
        <w:rPr>
          <w:rFonts w:asciiTheme="minorHAnsi" w:hAnsiTheme="minorHAnsi" w:cstheme="minorHAnsi"/>
        </w:rPr>
        <w:t xml:space="preserve"> tube with a</w:t>
      </w:r>
      <w:r w:rsidR="00E81C47">
        <w:rPr>
          <w:rFonts w:asciiTheme="minorHAnsi" w:hAnsiTheme="minorHAnsi" w:cstheme="minorHAnsi"/>
        </w:rPr>
        <w:t xml:space="preserve"> </w:t>
      </w:r>
      <w:r w:rsidR="003446E3">
        <w:rPr>
          <w:rFonts w:asciiTheme="minorHAnsi" w:hAnsiTheme="minorHAnsi" w:cstheme="minorHAnsi"/>
        </w:rPr>
        <w:t>strainer</w:t>
      </w:r>
      <w:r w:rsidRPr="00B35174">
        <w:rPr>
          <w:rFonts w:asciiTheme="minorHAnsi" w:hAnsiTheme="minorHAnsi" w:cstheme="minorHAnsi"/>
        </w:rPr>
        <w:t>, and replenishes medi</w:t>
      </w:r>
      <w:r w:rsidR="003446E3">
        <w:rPr>
          <w:rFonts w:asciiTheme="minorHAnsi" w:hAnsiTheme="minorHAnsi" w:cstheme="minorHAnsi"/>
        </w:rPr>
        <w:t xml:space="preserve">a </w:t>
      </w:r>
      <w:r w:rsidR="00CF6FC4">
        <w:rPr>
          <w:rFonts w:asciiTheme="minorHAnsi" w:hAnsiTheme="minorHAnsi" w:cstheme="minorHAnsi"/>
        </w:rPr>
        <w:t>in plate.</w:t>
      </w:r>
      <w:r w:rsidR="006606F2">
        <w:rPr>
          <w:rFonts w:asciiTheme="minorHAnsi" w:hAnsiTheme="minorHAnsi" w:cstheme="minorHAnsi"/>
        </w:rPr>
        <w:t xml:space="preserve"> </w:t>
      </w:r>
      <w:r w:rsidR="006606F2" w:rsidRPr="006606F2">
        <w:rPr>
          <w:rStyle w:val="Vid"/>
        </w:rPr>
        <w:t>Videographer: This is one of the most difficult aspects of the procedure.</w:t>
      </w:r>
    </w:p>
    <w:p w14:paraId="743A5AC8" w14:textId="19173F80" w:rsidR="00083B57" w:rsidRPr="00B35174" w:rsidRDefault="00083B5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>Talent places</w:t>
      </w:r>
      <w:r w:rsidR="003446E3">
        <w:rPr>
          <w:rFonts w:asciiTheme="minorHAnsi" w:hAnsiTheme="minorHAnsi" w:cstheme="minorHAnsi"/>
        </w:rPr>
        <w:t xml:space="preserve"> 50</w:t>
      </w:r>
      <w:r w:rsidR="00A25356">
        <w:rPr>
          <w:rFonts w:asciiTheme="minorHAnsi" w:hAnsiTheme="minorHAnsi" w:cstheme="minorHAnsi"/>
        </w:rPr>
        <w:t>-</w:t>
      </w:r>
      <w:r w:rsidR="003446E3">
        <w:rPr>
          <w:rFonts w:asciiTheme="minorHAnsi" w:hAnsiTheme="minorHAnsi" w:cstheme="minorHAnsi"/>
        </w:rPr>
        <w:t>m</w:t>
      </w:r>
      <w:r w:rsidR="00A25356">
        <w:rPr>
          <w:rFonts w:asciiTheme="minorHAnsi" w:hAnsiTheme="minorHAnsi" w:cstheme="minorHAnsi"/>
        </w:rPr>
        <w:t>L</w:t>
      </w:r>
      <w:r w:rsidR="003446E3">
        <w:rPr>
          <w:rFonts w:asciiTheme="minorHAnsi" w:hAnsiTheme="minorHAnsi" w:cstheme="minorHAnsi"/>
        </w:rPr>
        <w:t xml:space="preserve"> tube </w:t>
      </w:r>
      <w:r w:rsidRPr="00B35174">
        <w:rPr>
          <w:rFonts w:asciiTheme="minorHAnsi" w:hAnsiTheme="minorHAnsi" w:cstheme="minorHAnsi"/>
        </w:rPr>
        <w:t>in centrifuge.</w:t>
      </w:r>
    </w:p>
    <w:p w14:paraId="1FB020C8" w14:textId="5D51B1F0" w:rsidR="00083B57" w:rsidRPr="00B35174" w:rsidRDefault="00083B57" w:rsidP="004858C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 xml:space="preserve">Resuspend the hematopoietic cells in Stage 3 media </w:t>
      </w:r>
      <w:r w:rsidR="00F22C79" w:rsidRPr="00B35174">
        <w:rPr>
          <w:rFonts w:asciiTheme="minorHAnsi" w:hAnsiTheme="minorHAnsi" w:cstheme="minorHAnsi"/>
          <w:b/>
          <w:lang w:val="en-GB"/>
        </w:rPr>
        <w:t>[1]</w:t>
      </w:r>
      <w:r w:rsidRPr="00B35174">
        <w:rPr>
          <w:rFonts w:asciiTheme="minorHAnsi" w:hAnsiTheme="minorHAnsi" w:cstheme="minorHAnsi"/>
          <w:lang w:val="en-GB"/>
        </w:rPr>
        <w:t xml:space="preserve">. </w:t>
      </w:r>
      <w:r w:rsidR="0051234F" w:rsidRPr="00B35174">
        <w:rPr>
          <w:rFonts w:asciiTheme="minorHAnsi" w:hAnsiTheme="minorHAnsi" w:cstheme="minorHAnsi"/>
          <w:lang w:val="en-GB"/>
        </w:rPr>
        <w:t>Then, p</w:t>
      </w:r>
      <w:r w:rsidRPr="00B35174">
        <w:rPr>
          <w:rFonts w:asciiTheme="minorHAnsi" w:hAnsiTheme="minorHAnsi" w:cstheme="minorHAnsi"/>
          <w:lang w:val="en-GB"/>
        </w:rPr>
        <w:t>late the cells</w:t>
      </w:r>
      <w:r w:rsidR="00F22C79" w:rsidRPr="00B35174">
        <w:rPr>
          <w:rFonts w:asciiTheme="minorHAnsi" w:hAnsiTheme="minorHAnsi" w:cstheme="minorHAnsi"/>
          <w:lang w:val="en-GB"/>
        </w:rPr>
        <w:t xml:space="preserve"> at a density of 0.2 </w:t>
      </w:r>
      <w:r w:rsidR="00F22C79" w:rsidRPr="00B35174">
        <w:rPr>
          <w:rFonts w:asciiTheme="minorHAnsi" w:hAnsiTheme="minorHAnsi" w:cstheme="minorHAnsi"/>
        </w:rPr>
        <w:t>x 10</w:t>
      </w:r>
      <w:r w:rsidR="00F22C79" w:rsidRPr="00B35174">
        <w:rPr>
          <w:rFonts w:asciiTheme="minorHAnsi" w:hAnsiTheme="minorHAnsi" w:cstheme="minorHAnsi"/>
          <w:vertAlign w:val="superscript"/>
        </w:rPr>
        <w:t>6</w:t>
      </w:r>
      <w:r w:rsidR="00F22C79" w:rsidRPr="00B35174">
        <w:rPr>
          <w:rFonts w:asciiTheme="minorHAnsi" w:hAnsiTheme="minorHAnsi" w:cstheme="minorHAnsi"/>
        </w:rPr>
        <w:t xml:space="preserve"> cells per milliliter </w:t>
      </w:r>
      <w:r w:rsidR="00F22C79" w:rsidRPr="00B35174">
        <w:rPr>
          <w:rFonts w:asciiTheme="minorHAnsi" w:hAnsiTheme="minorHAnsi" w:cstheme="minorHAnsi"/>
          <w:b/>
        </w:rPr>
        <w:t>[2-TXT]</w:t>
      </w:r>
      <w:r w:rsidR="00F22C79" w:rsidRPr="00B35174">
        <w:rPr>
          <w:rFonts w:asciiTheme="minorHAnsi" w:hAnsiTheme="minorHAnsi" w:cstheme="minorHAnsi"/>
        </w:rPr>
        <w:t>.</w:t>
      </w:r>
    </w:p>
    <w:p w14:paraId="5396420D" w14:textId="34D05CBC" w:rsidR="00083B57" w:rsidRPr="00B35174" w:rsidRDefault="00083B5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>Talent resuspends cells in Stage 3 media.</w:t>
      </w:r>
      <w:r w:rsidR="00AD5DAA">
        <w:rPr>
          <w:rFonts w:asciiTheme="minorHAnsi" w:hAnsiTheme="minorHAnsi" w:cstheme="minorHAnsi"/>
          <w:lang w:val="en-GB"/>
        </w:rPr>
        <w:t xml:space="preserve"> </w:t>
      </w:r>
      <w:r w:rsidR="00AD5DAA" w:rsidRPr="00AD5DAA">
        <w:rPr>
          <w:rFonts w:asciiTheme="minorHAnsi" w:hAnsiTheme="minorHAnsi" w:cstheme="minorHAnsi"/>
          <w:highlight w:val="green"/>
          <w:lang w:val="en-GB"/>
        </w:rPr>
        <w:t>NOTE: 3.9.1. and 3.9.2 in one shot.</w:t>
      </w:r>
      <w:r w:rsidR="00AD5DAA">
        <w:rPr>
          <w:rFonts w:asciiTheme="minorHAnsi" w:hAnsiTheme="minorHAnsi" w:cstheme="minorHAnsi"/>
          <w:lang w:val="en-GB"/>
        </w:rPr>
        <w:t xml:space="preserve"> </w:t>
      </w:r>
    </w:p>
    <w:p w14:paraId="366F6948" w14:textId="7A0F16AF" w:rsidR="007F561D" w:rsidRPr="00B35174" w:rsidRDefault="00F22C79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 xml:space="preserve">Talent adds cells to plates. </w:t>
      </w:r>
      <w:r w:rsidRPr="00B35174">
        <w:rPr>
          <w:rFonts w:asciiTheme="minorHAnsi" w:hAnsiTheme="minorHAnsi" w:cstheme="minorHAnsi"/>
          <w:b/>
          <w:bCs/>
          <w:lang w:val="en-GB"/>
        </w:rPr>
        <w:t>TEXT: untreated plastic 10-cm bacteriological-grade plates: 10 mL; uncoated 6-well tissue culture plates: 3 mL</w:t>
      </w:r>
    </w:p>
    <w:p w14:paraId="2FE62EDD" w14:textId="791D2DC7" w:rsidR="00F22C79" w:rsidRPr="00B35174" w:rsidRDefault="00F22C79" w:rsidP="004858C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</w:rPr>
        <w:t xml:space="preserve">Change the Stage 3 media every 5 days. </w:t>
      </w:r>
      <w:r w:rsidRPr="00B35174">
        <w:rPr>
          <w:rFonts w:asciiTheme="minorHAnsi" w:hAnsiTheme="minorHAnsi" w:cstheme="minorHAnsi"/>
          <w:lang w:val="en-GB"/>
        </w:rPr>
        <w:t xml:space="preserve">After 9 to 11 days, the macrophages will be fully differentiated and full functional </w:t>
      </w:r>
      <w:r w:rsidRPr="00B35174">
        <w:rPr>
          <w:rFonts w:asciiTheme="minorHAnsi" w:hAnsiTheme="minorHAnsi" w:cstheme="minorHAnsi"/>
          <w:b/>
          <w:lang w:val="en-GB"/>
        </w:rPr>
        <w:t>[1]</w:t>
      </w:r>
      <w:r w:rsidRPr="00B35174">
        <w:rPr>
          <w:rFonts w:asciiTheme="minorHAnsi" w:hAnsiTheme="minorHAnsi" w:cstheme="minorHAnsi"/>
          <w:lang w:val="en-GB"/>
        </w:rPr>
        <w:t>.</w:t>
      </w:r>
    </w:p>
    <w:p w14:paraId="140CC634" w14:textId="426CF8C7" w:rsidR="00F22C79" w:rsidRDefault="00F22C79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 w:rsidRPr="00B35174">
        <w:rPr>
          <w:rFonts w:asciiTheme="minorHAnsi" w:hAnsiTheme="minorHAnsi" w:cstheme="minorHAnsi"/>
          <w:lang w:val="en-GB"/>
        </w:rPr>
        <w:t>Talent changes media.</w:t>
      </w:r>
    </w:p>
    <w:p w14:paraId="6990CB9F" w14:textId="62BF7BF5" w:rsidR="00476537" w:rsidRPr="00B35174" w:rsidRDefault="00476537" w:rsidP="004858CE">
      <w:pPr>
        <w:pStyle w:val="ListParagraph"/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SCOPE: The macrophages fully differentiated</w:t>
      </w:r>
    </w:p>
    <w:p w14:paraId="587FF1CF" w14:textId="0375A72B" w:rsidR="00343183" w:rsidRPr="00B35174" w:rsidRDefault="00343183" w:rsidP="004858CE">
      <w:pPr>
        <w:pStyle w:val="ListParagraph"/>
        <w:numPr>
          <w:ilvl w:val="0"/>
          <w:numId w:val="3"/>
        </w:numPr>
        <w:autoSpaceDN w:val="0"/>
        <w:spacing w:before="360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B35174">
        <w:rPr>
          <w:rFonts w:asciiTheme="minorHAnsi" w:hAnsiTheme="minorHAnsi" w:cstheme="minorHAnsi"/>
          <w:b/>
          <w:lang w:val="en-GB"/>
        </w:rPr>
        <w:t>High-Throughput Phagocytosis Assay</w:t>
      </w:r>
    </w:p>
    <w:p w14:paraId="539AD44B" w14:textId="17A2D981" w:rsidR="00343183" w:rsidRPr="00B35174" w:rsidRDefault="00343183" w:rsidP="004858CE">
      <w:pPr>
        <w:pStyle w:val="ListParagraph"/>
        <w:numPr>
          <w:ilvl w:val="1"/>
          <w:numId w:val="3"/>
        </w:numPr>
        <w:autoSpaceDN w:val="0"/>
        <w:spacing w:before="240"/>
        <w:contextualSpacing w:val="0"/>
        <w:rPr>
          <w:rFonts w:asciiTheme="minorHAnsi" w:hAnsiTheme="minorHAnsi" w:cstheme="minorHAnsi"/>
          <w:bCs/>
          <w:lang w:val="en-GB"/>
        </w:rPr>
      </w:pPr>
      <w:r w:rsidRPr="00B35174">
        <w:rPr>
          <w:rFonts w:asciiTheme="minorHAnsi" w:hAnsiTheme="minorHAnsi" w:cstheme="minorHAnsi"/>
          <w:bCs/>
          <w:lang w:val="en-GB"/>
        </w:rPr>
        <w:t>Harvest and prepare the macrophages</w:t>
      </w:r>
      <w:r w:rsidR="00CA1D09" w:rsidRPr="00B35174">
        <w:rPr>
          <w:rFonts w:asciiTheme="minorHAnsi" w:hAnsiTheme="minorHAnsi" w:cstheme="minorHAnsi"/>
          <w:bCs/>
          <w:lang w:val="en-GB"/>
        </w:rPr>
        <w:t>, and prepare the bead solution,</w:t>
      </w:r>
      <w:r w:rsidRPr="00B35174">
        <w:rPr>
          <w:rFonts w:asciiTheme="minorHAnsi" w:hAnsiTheme="minorHAnsi" w:cstheme="minorHAnsi"/>
          <w:bCs/>
          <w:lang w:val="en-GB"/>
        </w:rPr>
        <w:t xml:space="preserve"> as described in the manuscript </w:t>
      </w:r>
      <w:r w:rsidR="0051234F" w:rsidRPr="00B35174">
        <w:rPr>
          <w:rFonts w:asciiTheme="minorHAnsi" w:hAnsiTheme="minorHAnsi" w:cstheme="minorHAnsi"/>
          <w:b/>
          <w:bCs/>
          <w:lang w:val="en-GB"/>
        </w:rPr>
        <w:t>[1]</w:t>
      </w:r>
      <w:r w:rsidRPr="00B35174">
        <w:rPr>
          <w:rFonts w:asciiTheme="minorHAnsi" w:hAnsiTheme="minorHAnsi" w:cstheme="minorHAnsi"/>
          <w:bCs/>
          <w:lang w:val="en-GB"/>
        </w:rPr>
        <w:t>.</w:t>
      </w:r>
      <w:r w:rsidR="00476537">
        <w:rPr>
          <w:rFonts w:asciiTheme="minorHAnsi" w:hAnsiTheme="minorHAnsi" w:cstheme="minorHAnsi"/>
          <w:bCs/>
          <w:lang w:val="en-GB"/>
        </w:rPr>
        <w:t xml:space="preserve"> Add 100ul of bead solution to each well</w:t>
      </w:r>
    </w:p>
    <w:p w14:paraId="5B3A3F50" w14:textId="40A10E7A" w:rsidR="00343183" w:rsidRDefault="00343183" w:rsidP="004858CE">
      <w:pPr>
        <w:pStyle w:val="ListParagraph"/>
        <w:numPr>
          <w:ilvl w:val="2"/>
          <w:numId w:val="3"/>
        </w:numPr>
        <w:autoSpaceDN w:val="0"/>
        <w:spacing w:before="120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B35174">
        <w:rPr>
          <w:rFonts w:asciiTheme="minorHAnsi" w:hAnsiTheme="minorHAnsi" w:cstheme="minorHAnsi"/>
          <w:bCs/>
          <w:lang w:val="en-GB"/>
        </w:rPr>
        <w:t>Talent working with 96-well imaging plate.</w:t>
      </w:r>
    </w:p>
    <w:p w14:paraId="7DB54186" w14:textId="7710ECB1" w:rsidR="00476537" w:rsidRPr="00B35174" w:rsidRDefault="00476537" w:rsidP="004858CE">
      <w:pPr>
        <w:pStyle w:val="ListParagraph"/>
        <w:numPr>
          <w:ilvl w:val="2"/>
          <w:numId w:val="3"/>
        </w:numPr>
        <w:autoSpaceDN w:val="0"/>
        <w:spacing w:before="120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Same as above but CU</w:t>
      </w:r>
    </w:p>
    <w:p w14:paraId="2A40318C" w14:textId="58E4B184" w:rsidR="00CA1D09" w:rsidRPr="00B35174" w:rsidRDefault="00CA1D09" w:rsidP="004858CE">
      <w:pPr>
        <w:pStyle w:val="ListParagraph"/>
        <w:numPr>
          <w:ilvl w:val="1"/>
          <w:numId w:val="3"/>
        </w:numPr>
        <w:autoSpaceDN w:val="0"/>
        <w:spacing w:before="240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B35174">
        <w:rPr>
          <w:rFonts w:asciiTheme="minorHAnsi" w:hAnsiTheme="minorHAnsi" w:cstheme="minorHAnsi"/>
          <w:bCs/>
          <w:lang w:val="en-GB"/>
        </w:rPr>
        <w:t xml:space="preserve">5.11. Add 100 microliters of bead solution to each well of iPSCs </w:t>
      </w:r>
      <w:r w:rsidRPr="00B35174">
        <w:rPr>
          <w:rFonts w:asciiTheme="minorHAnsi" w:hAnsiTheme="minorHAnsi" w:cstheme="minorHAnsi"/>
          <w:b/>
          <w:bCs/>
          <w:lang w:val="en-GB"/>
        </w:rPr>
        <w:t>[1]</w:t>
      </w:r>
      <w:r w:rsidRPr="00B35174">
        <w:rPr>
          <w:rFonts w:asciiTheme="minorHAnsi" w:hAnsiTheme="minorHAnsi" w:cstheme="minorHAnsi"/>
          <w:bCs/>
          <w:lang w:val="en-GB"/>
        </w:rPr>
        <w:t>.</w:t>
      </w:r>
    </w:p>
    <w:p w14:paraId="616C7A31" w14:textId="0F7FFFAE" w:rsidR="00CA1D09" w:rsidRPr="00AD5DAA" w:rsidRDefault="00CA1D09" w:rsidP="004858CE">
      <w:pPr>
        <w:pStyle w:val="ListParagraph"/>
        <w:numPr>
          <w:ilvl w:val="2"/>
          <w:numId w:val="3"/>
        </w:numPr>
        <w:autoSpaceDN w:val="0"/>
        <w:spacing w:before="120"/>
        <w:contextualSpacing w:val="0"/>
        <w:jc w:val="both"/>
        <w:rPr>
          <w:rFonts w:asciiTheme="minorHAnsi" w:hAnsiTheme="minorHAnsi" w:cstheme="minorHAnsi"/>
          <w:bCs/>
          <w:strike/>
          <w:lang w:val="en-GB"/>
        </w:rPr>
      </w:pPr>
      <w:r w:rsidRPr="00AD5DAA">
        <w:rPr>
          <w:rFonts w:asciiTheme="minorHAnsi" w:hAnsiTheme="minorHAnsi" w:cstheme="minorHAnsi"/>
          <w:bCs/>
          <w:strike/>
          <w:lang w:val="en-GB"/>
        </w:rPr>
        <w:t>Talent begins adding bead solution.</w:t>
      </w:r>
      <w:r w:rsidR="00AD5DAA">
        <w:rPr>
          <w:rFonts w:asciiTheme="minorHAnsi" w:hAnsiTheme="minorHAnsi" w:cstheme="minorHAnsi"/>
          <w:bCs/>
          <w:lang w:val="en-GB"/>
        </w:rPr>
        <w:t xml:space="preserve"> </w:t>
      </w:r>
      <w:r w:rsidR="00AD5DAA" w:rsidRPr="00AD5DAA">
        <w:rPr>
          <w:rFonts w:asciiTheme="minorHAnsi" w:hAnsiTheme="minorHAnsi" w:cstheme="minorHAnsi"/>
          <w:bCs/>
          <w:highlight w:val="green"/>
          <w:lang w:val="en-GB"/>
        </w:rPr>
        <w:t>NOTE: Use 4.1.1. here.</w:t>
      </w:r>
      <w:r w:rsidR="00AD5DAA">
        <w:rPr>
          <w:rFonts w:asciiTheme="minorHAnsi" w:hAnsiTheme="minorHAnsi" w:cstheme="minorHAnsi"/>
          <w:bCs/>
          <w:lang w:val="en-GB"/>
        </w:rPr>
        <w:t xml:space="preserve"> </w:t>
      </w:r>
    </w:p>
    <w:p w14:paraId="2511BCC8" w14:textId="40DE3672" w:rsidR="00343183" w:rsidRPr="00B35174" w:rsidRDefault="00343183" w:rsidP="004858CE">
      <w:pPr>
        <w:pStyle w:val="ListParagraph"/>
        <w:keepNext/>
        <w:keepLines/>
        <w:numPr>
          <w:ilvl w:val="1"/>
          <w:numId w:val="3"/>
        </w:numPr>
        <w:autoSpaceDN w:val="0"/>
        <w:spacing w:before="240"/>
        <w:contextualSpacing w:val="0"/>
        <w:jc w:val="both"/>
        <w:rPr>
          <w:rFonts w:asciiTheme="minorHAnsi" w:hAnsiTheme="minorHAnsi" w:cstheme="minorHAnsi"/>
          <w:bCs/>
          <w:lang w:val="en-GB"/>
        </w:rPr>
      </w:pPr>
      <w:r w:rsidRPr="00B35174">
        <w:rPr>
          <w:rFonts w:asciiTheme="minorHAnsi" w:hAnsiTheme="minorHAnsi" w:cstheme="minorHAnsi"/>
          <w:bCs/>
          <w:lang w:val="en-GB"/>
        </w:rPr>
        <w:t xml:space="preserve">Use a high-content imaging system to image the plate </w:t>
      </w:r>
      <w:r w:rsidR="0051234F" w:rsidRPr="00B35174">
        <w:rPr>
          <w:rFonts w:asciiTheme="minorHAnsi" w:hAnsiTheme="minorHAnsi" w:cstheme="minorHAnsi"/>
          <w:b/>
          <w:bCs/>
          <w:lang w:val="en-GB"/>
        </w:rPr>
        <w:t>[1]</w:t>
      </w:r>
      <w:r w:rsidRPr="00B35174">
        <w:rPr>
          <w:rFonts w:asciiTheme="minorHAnsi" w:hAnsiTheme="minorHAnsi" w:cstheme="minorHAnsi"/>
          <w:bCs/>
          <w:lang w:val="en-GB"/>
        </w:rPr>
        <w:t xml:space="preserve">. Acquire three or more fields across each well to obtain a good representation </w:t>
      </w:r>
      <w:r w:rsidR="0051234F" w:rsidRPr="00B35174">
        <w:rPr>
          <w:rFonts w:asciiTheme="minorHAnsi" w:hAnsiTheme="minorHAnsi" w:cstheme="minorHAnsi"/>
          <w:b/>
          <w:bCs/>
          <w:lang w:val="en-GB"/>
        </w:rPr>
        <w:t>[2]</w:t>
      </w:r>
      <w:r w:rsidRPr="00B35174">
        <w:rPr>
          <w:rFonts w:asciiTheme="minorHAnsi" w:hAnsiTheme="minorHAnsi" w:cstheme="minorHAnsi"/>
          <w:bCs/>
          <w:lang w:val="en-GB"/>
        </w:rPr>
        <w:t>.</w:t>
      </w:r>
    </w:p>
    <w:p w14:paraId="37F6D6E0" w14:textId="79592403" w:rsidR="00343183" w:rsidRPr="00AD5DAA" w:rsidRDefault="00343183" w:rsidP="004858CE">
      <w:pPr>
        <w:pStyle w:val="ListParagraph"/>
        <w:keepNext/>
        <w:keepLines/>
        <w:numPr>
          <w:ilvl w:val="2"/>
          <w:numId w:val="3"/>
        </w:numPr>
        <w:autoSpaceDN w:val="0"/>
        <w:spacing w:before="120"/>
        <w:contextualSpacing w:val="0"/>
        <w:jc w:val="both"/>
        <w:rPr>
          <w:rFonts w:asciiTheme="minorHAnsi" w:hAnsiTheme="minorHAnsi" w:cstheme="minorHAnsi"/>
          <w:bCs/>
          <w:strike/>
          <w:lang w:val="en-GB"/>
        </w:rPr>
      </w:pPr>
      <w:r w:rsidRPr="00AD5DAA">
        <w:rPr>
          <w:rFonts w:asciiTheme="minorHAnsi" w:hAnsiTheme="minorHAnsi" w:cstheme="minorHAnsi"/>
          <w:bCs/>
          <w:strike/>
          <w:lang w:val="en-GB"/>
        </w:rPr>
        <w:t>Talent places plate in high-content imaging system.</w:t>
      </w:r>
    </w:p>
    <w:p w14:paraId="6BC78305" w14:textId="2FFDD2BB" w:rsidR="00343183" w:rsidRPr="00AD5DAA" w:rsidRDefault="00343183" w:rsidP="004858CE">
      <w:pPr>
        <w:pStyle w:val="ListParagraph"/>
        <w:numPr>
          <w:ilvl w:val="2"/>
          <w:numId w:val="3"/>
        </w:numPr>
        <w:autoSpaceDN w:val="0"/>
        <w:contextualSpacing w:val="0"/>
        <w:jc w:val="both"/>
        <w:rPr>
          <w:rFonts w:asciiTheme="minorHAnsi" w:hAnsiTheme="minorHAnsi" w:cstheme="minorHAnsi"/>
          <w:bCs/>
          <w:strike/>
          <w:lang w:val="en-GB"/>
        </w:rPr>
      </w:pPr>
      <w:r w:rsidRPr="00AD5DAA">
        <w:rPr>
          <w:rFonts w:asciiTheme="minorHAnsi" w:hAnsiTheme="minorHAnsi" w:cstheme="minorHAnsi"/>
          <w:bCs/>
          <w:strike/>
          <w:lang w:val="en-GB"/>
        </w:rPr>
        <w:t>Talent captures multiple images of plate.</w:t>
      </w:r>
      <w:r w:rsidR="00AD5DAA">
        <w:rPr>
          <w:rFonts w:asciiTheme="minorHAnsi" w:hAnsiTheme="minorHAnsi" w:cstheme="minorHAnsi"/>
          <w:bCs/>
          <w:strike/>
          <w:lang w:val="en-GB"/>
        </w:rPr>
        <w:t xml:space="preserve"> </w:t>
      </w:r>
      <w:r w:rsidR="00AD5DAA" w:rsidRPr="00AD5DAA">
        <w:rPr>
          <w:rFonts w:asciiTheme="minorHAnsi" w:hAnsiTheme="minorHAnsi" w:cstheme="minorHAnsi"/>
          <w:bCs/>
          <w:highlight w:val="green"/>
          <w:lang w:val="en-GB"/>
        </w:rPr>
        <w:t>NOTE: Authors submitted videos of phagocytosis that should go here instead of the shots.</w:t>
      </w:r>
      <w:r w:rsidR="00AD5DAA">
        <w:rPr>
          <w:rFonts w:asciiTheme="minorHAnsi" w:hAnsiTheme="minorHAnsi" w:cstheme="minorHAnsi"/>
          <w:bCs/>
          <w:lang w:val="en-GB"/>
        </w:rPr>
        <w:t xml:space="preserve"> </w:t>
      </w:r>
    </w:p>
    <w:p w14:paraId="2AEAAA41" w14:textId="5A531147" w:rsidR="00A72FC5" w:rsidRPr="00EB1360" w:rsidRDefault="00A72FC5" w:rsidP="00EB1360">
      <w:pPr>
        <w:rPr>
          <w:rFonts w:asciiTheme="minorHAnsi" w:hAnsiTheme="minorHAnsi" w:cstheme="minorHAnsi"/>
          <w:sz w:val="22"/>
          <w:szCs w:val="22"/>
        </w:rPr>
      </w:pPr>
      <w:r w:rsidRPr="00B35174">
        <w:rPr>
          <w:rFonts w:asciiTheme="minorHAnsi" w:hAnsiTheme="minorHAnsi" w:cstheme="minorHAnsi"/>
        </w:rPr>
        <w:br w:type="page"/>
      </w:r>
    </w:p>
    <w:p w14:paraId="07924DC4" w14:textId="77777777" w:rsidR="00873D1A" w:rsidRPr="00B35174" w:rsidRDefault="00873D1A" w:rsidP="00473E1C">
      <w:pPr>
        <w:pStyle w:val="Heading1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lastRenderedPageBreak/>
        <w:t>Results</w:t>
      </w:r>
    </w:p>
    <w:p w14:paraId="55FBC555" w14:textId="77777777" w:rsidR="00D47E8C" w:rsidRPr="00B35174" w:rsidRDefault="00CE10F2" w:rsidP="004858CE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35174">
        <w:rPr>
          <w:rFonts w:asciiTheme="minorHAnsi" w:hAnsiTheme="minorHAnsi" w:cstheme="minorHAnsi"/>
          <w:b/>
          <w:szCs w:val="24"/>
        </w:rPr>
        <w:t xml:space="preserve">Results: </w:t>
      </w:r>
      <w:r w:rsidR="00D47E8C" w:rsidRPr="00B35174">
        <w:rPr>
          <w:rFonts w:asciiTheme="minorHAnsi" w:hAnsiTheme="minorHAnsi" w:cstheme="minorHAnsi"/>
          <w:b/>
          <w:szCs w:val="24"/>
        </w:rPr>
        <w:t>Phenotype and Function of iPSC-Derived Macrophages</w:t>
      </w:r>
      <w:r w:rsidRPr="00B35174">
        <w:rPr>
          <w:rFonts w:asciiTheme="minorHAnsi" w:hAnsiTheme="minorHAnsi" w:cstheme="minorHAnsi"/>
          <w:b/>
          <w:szCs w:val="24"/>
        </w:rPr>
        <w:t xml:space="preserve"> </w:t>
      </w:r>
    </w:p>
    <w:p w14:paraId="3DE15699" w14:textId="32FD28EA" w:rsidR="00D47E8C" w:rsidRPr="00B35174" w:rsidRDefault="00CA3644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35174">
        <w:rPr>
          <w:rFonts w:asciiTheme="minorHAnsi" w:hAnsiTheme="minorHAnsi" w:cstheme="minorHAnsi"/>
          <w:szCs w:val="24"/>
          <w:lang w:eastAsia="zh-TW"/>
        </w:rPr>
        <w:t xml:space="preserve">iPSC colonies, embryoid bodies, hematopoietic suspension cells, and mature macrophages were morphologically distinct </w:t>
      </w:r>
      <w:r w:rsidR="0051234F" w:rsidRPr="00B35174">
        <w:rPr>
          <w:rFonts w:asciiTheme="minorHAnsi" w:hAnsiTheme="minorHAnsi" w:cstheme="minorHAnsi"/>
          <w:b/>
          <w:szCs w:val="24"/>
          <w:lang w:eastAsia="zh-TW"/>
        </w:rPr>
        <w:t>[1]</w:t>
      </w:r>
      <w:r w:rsidRPr="00B35174">
        <w:rPr>
          <w:rFonts w:asciiTheme="minorHAnsi" w:hAnsiTheme="minorHAnsi" w:cstheme="minorHAnsi"/>
          <w:szCs w:val="24"/>
          <w:lang w:eastAsia="zh-TW"/>
        </w:rPr>
        <w:t xml:space="preserve">. </w:t>
      </w:r>
      <w:r w:rsidR="004934D5" w:rsidRPr="00B35174">
        <w:rPr>
          <w:rFonts w:asciiTheme="minorHAnsi" w:hAnsiTheme="minorHAnsi" w:cstheme="minorHAnsi"/>
          <w:szCs w:val="24"/>
          <w:lang w:eastAsia="zh-TW"/>
        </w:rPr>
        <w:t>i</w:t>
      </w:r>
      <w:r w:rsidR="00D47E8C" w:rsidRPr="00B35174">
        <w:rPr>
          <w:rFonts w:asciiTheme="minorHAnsi" w:hAnsiTheme="minorHAnsi" w:cstheme="minorHAnsi"/>
          <w:szCs w:val="24"/>
          <w:lang w:eastAsia="zh-TW"/>
        </w:rPr>
        <w:t xml:space="preserve">PSC-derived macrophages were </w:t>
      </w:r>
      <w:r w:rsidR="00EB1360" w:rsidRPr="00B35174">
        <w:rPr>
          <w:rFonts w:asciiTheme="minorHAnsi" w:hAnsiTheme="minorHAnsi" w:cstheme="minorHAnsi"/>
          <w:szCs w:val="24"/>
          <w:lang w:eastAsia="zh-TW"/>
        </w:rPr>
        <w:t>large, had</w:t>
      </w:r>
      <w:r w:rsidR="00D47E8C" w:rsidRPr="00B35174">
        <w:rPr>
          <w:rFonts w:asciiTheme="minorHAnsi" w:hAnsiTheme="minorHAnsi" w:cstheme="minorHAnsi"/>
          <w:szCs w:val="24"/>
          <w:lang w:eastAsia="zh-TW"/>
        </w:rPr>
        <w:t xml:space="preserve"> single small oval-shaped nuclei</w:t>
      </w:r>
      <w:r w:rsidR="004934D5" w:rsidRPr="00B35174">
        <w:rPr>
          <w:rFonts w:asciiTheme="minorHAnsi" w:hAnsiTheme="minorHAnsi" w:cstheme="minorHAnsi"/>
          <w:szCs w:val="24"/>
          <w:lang w:eastAsia="zh-TW"/>
        </w:rPr>
        <w:t>,</w:t>
      </w:r>
      <w:r w:rsidR="00D47E8C" w:rsidRPr="00B35174">
        <w:rPr>
          <w:rFonts w:asciiTheme="minorHAnsi" w:hAnsiTheme="minorHAnsi" w:cstheme="minorHAnsi"/>
          <w:szCs w:val="24"/>
          <w:lang w:eastAsia="zh-TW"/>
        </w:rPr>
        <w:t xml:space="preserve"> and </w:t>
      </w:r>
      <w:r w:rsidR="004934D5" w:rsidRPr="00B35174">
        <w:rPr>
          <w:rFonts w:asciiTheme="minorHAnsi" w:hAnsiTheme="minorHAnsi" w:cstheme="minorHAnsi"/>
          <w:szCs w:val="24"/>
          <w:lang w:eastAsia="zh-TW"/>
        </w:rPr>
        <w:t xml:space="preserve">had </w:t>
      </w:r>
      <w:r w:rsidR="00D47E8C" w:rsidRPr="00B35174">
        <w:rPr>
          <w:rFonts w:asciiTheme="minorHAnsi" w:hAnsiTheme="minorHAnsi" w:cstheme="minorHAnsi"/>
          <w:szCs w:val="24"/>
          <w:lang w:eastAsia="zh-TW"/>
        </w:rPr>
        <w:t xml:space="preserve">abundant cytoplasm containing many vesicles </w:t>
      </w:r>
      <w:r w:rsidR="0051234F" w:rsidRPr="00B35174">
        <w:rPr>
          <w:rFonts w:asciiTheme="minorHAnsi" w:hAnsiTheme="minorHAnsi" w:cstheme="minorHAnsi"/>
          <w:b/>
          <w:szCs w:val="24"/>
          <w:lang w:eastAsia="zh-TW"/>
        </w:rPr>
        <w:t>[2]</w:t>
      </w:r>
      <w:r w:rsidR="00D47E8C" w:rsidRPr="00B35174">
        <w:rPr>
          <w:rFonts w:asciiTheme="minorHAnsi" w:hAnsiTheme="minorHAnsi" w:cstheme="minorHAnsi"/>
          <w:szCs w:val="24"/>
          <w:lang w:eastAsia="zh-TW"/>
        </w:rPr>
        <w:t>.</w:t>
      </w:r>
    </w:p>
    <w:p w14:paraId="7BE690E0" w14:textId="77777777" w:rsidR="00D47E8C" w:rsidRPr="00B35174" w:rsidRDefault="00D47E8C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35174">
        <w:rPr>
          <w:rFonts w:asciiTheme="minorHAnsi" w:hAnsiTheme="minorHAnsi" w:cstheme="minorHAnsi"/>
          <w:szCs w:val="24"/>
          <w:lang w:eastAsia="zh-TW"/>
        </w:rPr>
        <w:t xml:space="preserve">LAB MEDIA: </w:t>
      </w:r>
      <w:r w:rsidRPr="00B35174">
        <w:rPr>
          <w:rStyle w:val="Vid"/>
          <w:i w:val="0"/>
          <w:color w:val="auto"/>
        </w:rPr>
        <w:t>Figure 2.</w:t>
      </w:r>
      <w:r w:rsidRPr="00B35174">
        <w:rPr>
          <w:rStyle w:val="Vid"/>
        </w:rPr>
        <w:t xml:space="preserve"> Video editor: emphasize Figure 2A.</w:t>
      </w:r>
    </w:p>
    <w:p w14:paraId="52DE0456" w14:textId="35A00040" w:rsidR="000F629C" w:rsidRPr="00B35174" w:rsidRDefault="00D47E8C" w:rsidP="004858CE">
      <w:pPr>
        <w:pStyle w:val="ListParagraph"/>
        <w:numPr>
          <w:ilvl w:val="2"/>
          <w:numId w:val="3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Fonts w:asciiTheme="minorHAnsi" w:hAnsiTheme="minorHAnsi" w:cstheme="minorHAnsi"/>
          <w:szCs w:val="24"/>
          <w:lang w:eastAsia="zh-TW"/>
        </w:rPr>
        <w:t>LAB MEDIA:</w:t>
      </w:r>
      <w:r w:rsidR="007A6A22" w:rsidRPr="00B35174">
        <w:rPr>
          <w:rFonts w:asciiTheme="minorHAnsi" w:hAnsiTheme="minorHAnsi" w:cstheme="minorHAnsi"/>
          <w:szCs w:val="24"/>
          <w:lang w:eastAsia="zh-TW"/>
        </w:rPr>
        <w:t xml:space="preserve"> Figure 2.</w:t>
      </w:r>
      <w:r w:rsidRPr="00B35174">
        <w:rPr>
          <w:rStyle w:val="Vid"/>
        </w:rPr>
        <w:t xml:space="preserve"> Video editor: emphasize Figure 2B.</w:t>
      </w:r>
    </w:p>
    <w:p w14:paraId="7DCCFB11" w14:textId="0CEDFB7B" w:rsidR="007A6A22" w:rsidRPr="00B35174" w:rsidRDefault="007A6A22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Macrophage phenotype was assessed by flow cytometry </w:t>
      </w:r>
      <w:r w:rsidR="0051234F" w:rsidRPr="00B35174">
        <w:rPr>
          <w:rStyle w:val="Vid"/>
          <w:b/>
          <w:i w:val="0"/>
          <w:iCs w:val="0"/>
          <w:color w:val="auto"/>
          <w:szCs w:val="24"/>
          <w:lang w:eastAsia="zh-TW"/>
        </w:rPr>
        <w:t>[1]</w:t>
      </w: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. </w:t>
      </w:r>
      <w:r w:rsidR="002E4D8D" w:rsidRPr="00B35174">
        <w:rPr>
          <w:rStyle w:val="Vid"/>
          <w:i w:val="0"/>
          <w:iCs w:val="0"/>
          <w:color w:val="auto"/>
          <w:szCs w:val="24"/>
          <w:lang w:eastAsia="zh-TW"/>
        </w:rPr>
        <w:t>Mature iPSC-derived macrophages expressed the lineage marker CD45 and the macrophage maturation marker 25F9, and were negative for monocyte</w:t>
      </w:r>
      <w:r w:rsidR="00375EAE"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 </w:t>
      </w:r>
      <w:r w:rsidR="002E4D8D"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immature macrophage marker CD93 </w:t>
      </w:r>
      <w:r w:rsidR="0051234F" w:rsidRPr="00B35174">
        <w:rPr>
          <w:rStyle w:val="Vid"/>
          <w:b/>
          <w:i w:val="0"/>
          <w:iCs w:val="0"/>
          <w:color w:val="auto"/>
          <w:szCs w:val="24"/>
          <w:lang w:eastAsia="zh-TW"/>
        </w:rPr>
        <w:t>[2]</w:t>
      </w:r>
      <w:r w:rsidRPr="00B35174">
        <w:rPr>
          <w:rStyle w:val="Vid"/>
          <w:i w:val="0"/>
          <w:iCs w:val="0"/>
          <w:color w:val="auto"/>
          <w:szCs w:val="24"/>
          <w:lang w:eastAsia="zh-TW"/>
        </w:rPr>
        <w:t>.</w:t>
      </w:r>
    </w:p>
    <w:p w14:paraId="732B1E67" w14:textId="17B0BA16" w:rsidR="007A6A22" w:rsidRPr="00B35174" w:rsidRDefault="007A6A22" w:rsidP="004858CE">
      <w:pPr>
        <w:pStyle w:val="ListParagraph"/>
        <w:numPr>
          <w:ilvl w:val="2"/>
          <w:numId w:val="3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>LAB MEDIA: Figure 3.</w:t>
      </w:r>
    </w:p>
    <w:p w14:paraId="6337EC61" w14:textId="25F2FA9B" w:rsidR="007A6A22" w:rsidRPr="00B35174" w:rsidRDefault="007A6A22" w:rsidP="004858CE">
      <w:pPr>
        <w:pStyle w:val="ListParagraph"/>
        <w:numPr>
          <w:ilvl w:val="2"/>
          <w:numId w:val="3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LAB MEDIA: Figure 3. </w:t>
      </w:r>
      <w:r w:rsidRPr="00B35174">
        <w:rPr>
          <w:rStyle w:val="Vid"/>
        </w:rPr>
        <w:t>Video editor: emphasize Figure 3A.</w:t>
      </w:r>
    </w:p>
    <w:p w14:paraId="7584C660" w14:textId="31AA20AA" w:rsidR="00375EAE" w:rsidRPr="00B35174" w:rsidRDefault="00D456B5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>i</w:t>
      </w:r>
      <w:r w:rsidR="00375EAE"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PSC-derived macrophages expressed several lineage myeloid markers </w:t>
      </w:r>
      <w:r w:rsidR="0051234F" w:rsidRPr="00B35174">
        <w:rPr>
          <w:rStyle w:val="Vid"/>
          <w:b/>
          <w:i w:val="0"/>
          <w:iCs w:val="0"/>
          <w:color w:val="auto"/>
          <w:szCs w:val="24"/>
          <w:lang w:eastAsia="zh-TW"/>
        </w:rPr>
        <w:t>[1]</w:t>
      </w:r>
      <w:r w:rsidR="00375EAE"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, and were positive for immune-modulation marker CD86 </w:t>
      </w:r>
      <w:r w:rsidR="0051234F" w:rsidRPr="00B35174">
        <w:rPr>
          <w:rStyle w:val="Vid"/>
          <w:b/>
          <w:i w:val="0"/>
          <w:iCs w:val="0"/>
          <w:color w:val="auto"/>
          <w:szCs w:val="24"/>
          <w:lang w:eastAsia="zh-TW"/>
        </w:rPr>
        <w:t>[2]</w:t>
      </w:r>
      <w:r w:rsidR="00375EAE"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. A small proportion of the macrophages expressed chemokine receptors CX3CR1, CCR2, CCR5, and CCR8 </w:t>
      </w:r>
      <w:r w:rsidR="0051234F" w:rsidRPr="00B35174">
        <w:rPr>
          <w:rStyle w:val="Vid"/>
          <w:b/>
          <w:i w:val="0"/>
          <w:iCs w:val="0"/>
          <w:color w:val="auto"/>
          <w:szCs w:val="24"/>
          <w:lang w:eastAsia="zh-TW"/>
        </w:rPr>
        <w:t>[3]</w:t>
      </w:r>
      <w:r w:rsidR="00375EAE" w:rsidRPr="00B35174">
        <w:rPr>
          <w:rStyle w:val="Vid"/>
          <w:i w:val="0"/>
          <w:iCs w:val="0"/>
          <w:color w:val="auto"/>
          <w:szCs w:val="24"/>
          <w:lang w:eastAsia="zh-TW"/>
        </w:rPr>
        <w:t>.</w:t>
      </w:r>
    </w:p>
    <w:p w14:paraId="62729A81" w14:textId="54B87929" w:rsidR="007A6A22" w:rsidRPr="00B35174" w:rsidRDefault="007A6A22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LAB MEDIA: Figure 3. </w:t>
      </w:r>
      <w:r w:rsidRPr="00B35174">
        <w:rPr>
          <w:rStyle w:val="Vid"/>
        </w:rPr>
        <w:t>Video editor: emphasize parts of Figure 3B</w:t>
      </w:r>
      <w:r w:rsidR="00E42A02" w:rsidRPr="00B35174">
        <w:rPr>
          <w:rStyle w:val="Vid"/>
        </w:rPr>
        <w:t xml:space="preserve"> circled in red in 60138_Figure3_referenceimage.jpg</w:t>
      </w:r>
      <w:r w:rsidRPr="00B35174">
        <w:rPr>
          <w:rStyle w:val="Vid"/>
        </w:rPr>
        <w:t>.</w:t>
      </w:r>
    </w:p>
    <w:p w14:paraId="6F850E8C" w14:textId="440CEAAB" w:rsidR="00375EAE" w:rsidRPr="00B35174" w:rsidRDefault="00375EAE" w:rsidP="004858CE">
      <w:pPr>
        <w:pStyle w:val="ListParagraph"/>
        <w:numPr>
          <w:ilvl w:val="2"/>
          <w:numId w:val="3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LAB MEDIA: Figure 3. </w:t>
      </w:r>
      <w:r w:rsidRPr="00B35174">
        <w:rPr>
          <w:rStyle w:val="Vid"/>
        </w:rPr>
        <w:t>Video editor: emphasize parts of Figure 3B circled in green in 60138_Figure3_referenceimage.jpg.</w:t>
      </w:r>
    </w:p>
    <w:p w14:paraId="67942852" w14:textId="3E49BD7A" w:rsidR="000F629C" w:rsidRPr="00B35174" w:rsidRDefault="00375EAE" w:rsidP="004858CE">
      <w:pPr>
        <w:pStyle w:val="ListParagraph"/>
        <w:numPr>
          <w:ilvl w:val="2"/>
          <w:numId w:val="3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B35174">
        <w:rPr>
          <w:rStyle w:val="Vid"/>
          <w:i w:val="0"/>
          <w:iCs w:val="0"/>
          <w:color w:val="auto"/>
          <w:szCs w:val="24"/>
          <w:lang w:eastAsia="zh-TW"/>
        </w:rPr>
        <w:t xml:space="preserve">LAB MEDIA: Figure 3. </w:t>
      </w:r>
      <w:r w:rsidRPr="00B35174">
        <w:rPr>
          <w:rStyle w:val="Vid"/>
        </w:rPr>
        <w:t>Video editor: emphasize parts of Figure 3B circled in magenta in 60138_Figure3_referenceimage.jpg.</w:t>
      </w:r>
    </w:p>
    <w:p w14:paraId="6ADC77E1" w14:textId="1E56201F" w:rsidR="00395684" w:rsidRPr="00B35174" w:rsidRDefault="00B84AA0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iPSC-DM phagocytic ability was evaluated using </w:t>
      </w:r>
      <w:r w:rsidR="0075676A" w:rsidRPr="00B35174">
        <w:rPr>
          <w:rFonts w:asciiTheme="minorHAnsi" w:hAnsiTheme="minorHAnsi" w:cstheme="minorHAnsi"/>
          <w:szCs w:val="24"/>
        </w:rPr>
        <w:t xml:space="preserve">bioparticles and </w:t>
      </w:r>
      <w:r w:rsidRPr="00B35174">
        <w:rPr>
          <w:rFonts w:asciiTheme="minorHAnsi" w:hAnsiTheme="minorHAnsi" w:cstheme="minorHAnsi"/>
          <w:szCs w:val="24"/>
        </w:rPr>
        <w:t>a high-content imaging system</w:t>
      </w:r>
      <w:r w:rsidR="0075676A" w:rsidRPr="00B35174">
        <w:rPr>
          <w:rFonts w:asciiTheme="minorHAnsi" w:hAnsiTheme="minorHAnsi" w:cstheme="minorHAnsi"/>
          <w:szCs w:val="24"/>
        </w:rPr>
        <w:t xml:space="preserve"> </w:t>
      </w:r>
      <w:r w:rsidR="0051234F" w:rsidRPr="00B35174">
        <w:rPr>
          <w:rFonts w:asciiTheme="minorHAnsi" w:hAnsiTheme="minorHAnsi" w:cstheme="minorHAnsi"/>
          <w:b/>
          <w:szCs w:val="24"/>
        </w:rPr>
        <w:t>[1]</w:t>
      </w:r>
      <w:r w:rsidR="0075676A" w:rsidRPr="00B35174">
        <w:rPr>
          <w:rFonts w:asciiTheme="minorHAnsi" w:hAnsiTheme="minorHAnsi" w:cstheme="minorHAnsi"/>
          <w:szCs w:val="24"/>
        </w:rPr>
        <w:t xml:space="preserve">. Bioparticles were nonfluorescent when added to the </w:t>
      </w:r>
      <w:r w:rsidR="00B23C1A" w:rsidRPr="00B35174">
        <w:rPr>
          <w:rFonts w:asciiTheme="minorHAnsi" w:hAnsiTheme="minorHAnsi" w:cstheme="minorHAnsi"/>
          <w:szCs w:val="24"/>
        </w:rPr>
        <w:t>macrophage cultures</w:t>
      </w:r>
      <w:r w:rsidR="0075676A" w:rsidRPr="00B35174">
        <w:rPr>
          <w:rFonts w:asciiTheme="minorHAnsi" w:hAnsiTheme="minorHAnsi" w:cstheme="minorHAnsi"/>
          <w:szCs w:val="24"/>
        </w:rPr>
        <w:t xml:space="preserve"> </w:t>
      </w:r>
      <w:r w:rsidR="0051234F" w:rsidRPr="00B35174">
        <w:rPr>
          <w:rFonts w:asciiTheme="minorHAnsi" w:hAnsiTheme="minorHAnsi" w:cstheme="minorHAnsi"/>
          <w:b/>
          <w:szCs w:val="24"/>
        </w:rPr>
        <w:t>[2]</w:t>
      </w:r>
      <w:r w:rsidR="0075676A" w:rsidRPr="00B35174">
        <w:rPr>
          <w:rFonts w:asciiTheme="minorHAnsi" w:hAnsiTheme="minorHAnsi" w:cstheme="minorHAnsi"/>
          <w:szCs w:val="24"/>
        </w:rPr>
        <w:t xml:space="preserve"> but, after phagocytosis, fluoresced bright green in the intracellular acidic pH </w:t>
      </w:r>
      <w:r w:rsidR="0051234F" w:rsidRPr="00B35174">
        <w:rPr>
          <w:rFonts w:asciiTheme="minorHAnsi" w:hAnsiTheme="minorHAnsi" w:cstheme="minorHAnsi"/>
          <w:b/>
          <w:szCs w:val="24"/>
        </w:rPr>
        <w:t>[3]</w:t>
      </w:r>
      <w:r w:rsidR="0075676A" w:rsidRPr="00B35174">
        <w:rPr>
          <w:rFonts w:asciiTheme="minorHAnsi" w:hAnsiTheme="minorHAnsi" w:cstheme="minorHAnsi"/>
          <w:szCs w:val="24"/>
        </w:rPr>
        <w:t>.</w:t>
      </w:r>
    </w:p>
    <w:p w14:paraId="4FB1FBA3" w14:textId="1B884BAE" w:rsidR="0075676A" w:rsidRPr="00B35174" w:rsidRDefault="0075676A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</w:t>
      </w:r>
      <w:r w:rsidR="007F3A45" w:rsidRPr="007F3A45">
        <w:rPr>
          <w:rFonts w:asciiTheme="minorHAnsi" w:hAnsiTheme="minorHAnsi" w:cstheme="minorHAnsi"/>
          <w:szCs w:val="24"/>
        </w:rPr>
        <w:t>61038_scope_1.mp4</w:t>
      </w:r>
    </w:p>
    <w:p w14:paraId="4AB088F2" w14:textId="01A2EC65" w:rsidR="0075676A" w:rsidRPr="00B35174" w:rsidRDefault="0075676A" w:rsidP="004858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4. </w:t>
      </w:r>
      <w:r w:rsidRPr="00B35174">
        <w:rPr>
          <w:rStyle w:val="Vid"/>
        </w:rPr>
        <w:t>Video editor, please emphasize Figure 4A.</w:t>
      </w:r>
    </w:p>
    <w:p w14:paraId="60516489" w14:textId="77777777" w:rsidR="0075676A" w:rsidRPr="00B35174" w:rsidRDefault="0075676A" w:rsidP="004858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4. </w:t>
      </w:r>
      <w:r w:rsidRPr="00B35174">
        <w:rPr>
          <w:rStyle w:val="Vid"/>
        </w:rPr>
        <w:t>Video editor, please emphasize Figure 4B.</w:t>
      </w:r>
    </w:p>
    <w:p w14:paraId="62539DB4" w14:textId="1DB93CBE" w:rsidR="0075676A" w:rsidRPr="00B35174" w:rsidRDefault="0075676A" w:rsidP="004858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The phagocytic fraction represents the proportion of </w:t>
      </w:r>
      <w:r w:rsidR="00B23C1A" w:rsidRPr="00B35174">
        <w:rPr>
          <w:rFonts w:asciiTheme="minorHAnsi" w:hAnsiTheme="minorHAnsi" w:cstheme="minorHAnsi"/>
          <w:szCs w:val="24"/>
        </w:rPr>
        <w:t>macrophages</w:t>
      </w:r>
      <w:r w:rsidRPr="00B35174">
        <w:rPr>
          <w:rFonts w:asciiTheme="minorHAnsi" w:hAnsiTheme="minorHAnsi" w:cstheme="minorHAnsi"/>
          <w:szCs w:val="24"/>
        </w:rPr>
        <w:t xml:space="preserve"> that phagocytosed b</w:t>
      </w:r>
      <w:r w:rsidR="00B23C1A" w:rsidRPr="00B35174">
        <w:rPr>
          <w:rFonts w:asciiTheme="minorHAnsi" w:hAnsiTheme="minorHAnsi" w:cstheme="minorHAnsi"/>
          <w:szCs w:val="24"/>
        </w:rPr>
        <w:t>ioparticle</w:t>
      </w:r>
      <w:r w:rsidRPr="00B35174">
        <w:rPr>
          <w:rFonts w:asciiTheme="minorHAnsi" w:hAnsiTheme="minorHAnsi" w:cstheme="minorHAnsi"/>
          <w:szCs w:val="24"/>
        </w:rPr>
        <w:t xml:space="preserve">s </w:t>
      </w:r>
      <w:r w:rsidR="0051234F" w:rsidRPr="00B35174">
        <w:rPr>
          <w:rFonts w:asciiTheme="minorHAnsi" w:hAnsiTheme="minorHAnsi" w:cstheme="minorHAnsi"/>
          <w:b/>
          <w:szCs w:val="24"/>
        </w:rPr>
        <w:t>[1]</w:t>
      </w:r>
      <w:r w:rsidRPr="00B35174">
        <w:rPr>
          <w:rFonts w:asciiTheme="minorHAnsi" w:hAnsiTheme="minorHAnsi" w:cstheme="minorHAnsi"/>
          <w:szCs w:val="24"/>
        </w:rPr>
        <w:t>, and the phagocytic index is a measure of the number of b</w:t>
      </w:r>
      <w:r w:rsidR="00B23C1A" w:rsidRPr="00B35174">
        <w:rPr>
          <w:rFonts w:asciiTheme="minorHAnsi" w:hAnsiTheme="minorHAnsi" w:cstheme="minorHAnsi"/>
          <w:szCs w:val="24"/>
        </w:rPr>
        <w:t>ioparticle</w:t>
      </w:r>
      <w:r w:rsidRPr="00B35174">
        <w:rPr>
          <w:rFonts w:asciiTheme="minorHAnsi" w:hAnsiTheme="minorHAnsi" w:cstheme="minorHAnsi"/>
          <w:szCs w:val="24"/>
        </w:rPr>
        <w:t xml:space="preserve">s that each </w:t>
      </w:r>
      <w:r w:rsidR="00B23C1A" w:rsidRPr="00B35174">
        <w:rPr>
          <w:rFonts w:asciiTheme="minorHAnsi" w:hAnsiTheme="minorHAnsi" w:cstheme="minorHAnsi"/>
          <w:szCs w:val="24"/>
        </w:rPr>
        <w:t>macrophage</w:t>
      </w:r>
      <w:r w:rsidRPr="00B35174">
        <w:rPr>
          <w:rFonts w:asciiTheme="minorHAnsi" w:hAnsiTheme="minorHAnsi" w:cstheme="minorHAnsi"/>
          <w:szCs w:val="24"/>
        </w:rPr>
        <w:t xml:space="preserve"> ingested </w:t>
      </w:r>
      <w:r w:rsidR="0051234F" w:rsidRPr="00B35174">
        <w:rPr>
          <w:rFonts w:asciiTheme="minorHAnsi" w:hAnsiTheme="minorHAnsi" w:cstheme="minorHAnsi"/>
          <w:b/>
          <w:szCs w:val="24"/>
        </w:rPr>
        <w:t>[2]</w:t>
      </w:r>
      <w:r w:rsidRPr="00B35174">
        <w:rPr>
          <w:rFonts w:asciiTheme="minorHAnsi" w:hAnsiTheme="minorHAnsi" w:cstheme="minorHAnsi"/>
          <w:szCs w:val="24"/>
        </w:rPr>
        <w:t>.</w:t>
      </w:r>
    </w:p>
    <w:p w14:paraId="704530AF" w14:textId="37942112" w:rsidR="0075676A" w:rsidRPr="00B35174" w:rsidRDefault="0075676A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4. </w:t>
      </w:r>
      <w:r w:rsidRPr="00B35174">
        <w:rPr>
          <w:rStyle w:val="Vid"/>
        </w:rPr>
        <w:t>Video editor, please emphasize Figure 4C.</w:t>
      </w:r>
    </w:p>
    <w:p w14:paraId="330A81DD" w14:textId="77777777" w:rsidR="00EB490C" w:rsidRPr="00B35174" w:rsidRDefault="0075676A" w:rsidP="004858CE">
      <w:pPr>
        <w:pStyle w:val="ListParagraph"/>
        <w:numPr>
          <w:ilvl w:val="2"/>
          <w:numId w:val="3"/>
        </w:numPr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4. </w:t>
      </w:r>
      <w:r w:rsidRPr="00B35174">
        <w:rPr>
          <w:rStyle w:val="Vid"/>
        </w:rPr>
        <w:t>Video editor, please emphasize Figure 4D.</w:t>
      </w:r>
    </w:p>
    <w:p w14:paraId="1E509BD3" w14:textId="72D1A73A" w:rsidR="002F0042" w:rsidRPr="00B35174" w:rsidRDefault="00EB490C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lastRenderedPageBreak/>
        <w:t xml:space="preserve">Macrophages can change phenotype in response to environmental cues </w:t>
      </w:r>
      <w:r w:rsidR="0051234F" w:rsidRPr="00B35174">
        <w:rPr>
          <w:rFonts w:asciiTheme="minorHAnsi" w:hAnsiTheme="minorHAnsi" w:cstheme="minorHAnsi"/>
          <w:b/>
          <w:szCs w:val="24"/>
        </w:rPr>
        <w:t>[1]</w:t>
      </w:r>
      <w:r w:rsidR="002F0042" w:rsidRPr="00B35174">
        <w:rPr>
          <w:rFonts w:asciiTheme="minorHAnsi" w:hAnsiTheme="minorHAnsi" w:cstheme="minorHAnsi"/>
          <w:szCs w:val="24"/>
        </w:rPr>
        <w:t xml:space="preserve">. RT-PCR was used to quantify upregulated mRNA expression of genes </w:t>
      </w:r>
      <w:r w:rsidR="0051234F" w:rsidRPr="00B35174">
        <w:rPr>
          <w:rFonts w:asciiTheme="minorHAnsi" w:hAnsiTheme="minorHAnsi" w:cstheme="minorHAnsi"/>
          <w:b/>
          <w:szCs w:val="24"/>
        </w:rPr>
        <w:t>[2]</w:t>
      </w:r>
      <w:r w:rsidRPr="00B35174">
        <w:rPr>
          <w:rFonts w:asciiTheme="minorHAnsi" w:hAnsiTheme="minorHAnsi" w:cstheme="minorHAnsi"/>
          <w:szCs w:val="24"/>
        </w:rPr>
        <w:t xml:space="preserve">. </w:t>
      </w:r>
    </w:p>
    <w:p w14:paraId="4FD07B0F" w14:textId="6A56CE13" w:rsidR="002F0042" w:rsidRPr="00B35174" w:rsidRDefault="002F0042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>LAB MEDIA: Figure 5.</w:t>
      </w:r>
    </w:p>
    <w:p w14:paraId="0DCDC94D" w14:textId="7A8B93B1" w:rsidR="002F0042" w:rsidRPr="00B35174" w:rsidRDefault="002F0042" w:rsidP="004858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5. </w:t>
      </w:r>
      <w:r w:rsidRPr="00B35174">
        <w:rPr>
          <w:rStyle w:val="Vid"/>
        </w:rPr>
        <w:t>Video editor, please emphasize Figure 5A and 5B.</w:t>
      </w:r>
    </w:p>
    <w:p w14:paraId="236101A8" w14:textId="1F53D0BE" w:rsidR="00EB490C" w:rsidRPr="00B35174" w:rsidRDefault="002F0042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>M</w:t>
      </w:r>
      <w:r w:rsidR="00EB490C" w:rsidRPr="00B35174">
        <w:rPr>
          <w:rFonts w:asciiTheme="minorHAnsi" w:hAnsiTheme="minorHAnsi" w:cstheme="minorHAnsi"/>
          <w:szCs w:val="24"/>
        </w:rPr>
        <w:t xml:space="preserve">acrophages treated with LPS </w:t>
      </w:r>
      <w:r w:rsidRPr="00B35174">
        <w:rPr>
          <w:rFonts w:asciiTheme="minorHAnsi" w:hAnsiTheme="minorHAnsi" w:cstheme="minorHAnsi"/>
          <w:szCs w:val="24"/>
        </w:rPr>
        <w:t>and IFN-gamma</w:t>
      </w:r>
      <w:r w:rsidR="00EB490C" w:rsidRPr="00B35174">
        <w:rPr>
          <w:rFonts w:asciiTheme="minorHAnsi" w:hAnsiTheme="minorHAnsi" w:cstheme="minorHAnsi"/>
          <w:szCs w:val="24"/>
        </w:rPr>
        <w:t xml:space="preserve"> or IL4 showed a significantly lower percentage of phagocytic cells when compared to naive macrophages. </w:t>
      </w:r>
      <w:r w:rsidR="00E23CEC" w:rsidRPr="00B35174">
        <w:rPr>
          <w:rFonts w:asciiTheme="minorHAnsi" w:hAnsiTheme="minorHAnsi" w:cstheme="minorHAnsi"/>
          <w:szCs w:val="24"/>
        </w:rPr>
        <w:t xml:space="preserve">Macrophages </w:t>
      </w:r>
      <w:r w:rsidR="00EB490C" w:rsidRPr="00B35174">
        <w:rPr>
          <w:rFonts w:asciiTheme="minorHAnsi" w:hAnsiTheme="minorHAnsi" w:cstheme="minorHAnsi"/>
          <w:szCs w:val="24"/>
        </w:rPr>
        <w:t>treated with IL10 showed an increased percentage of phagocytic cells and</w:t>
      </w:r>
      <w:r w:rsidR="00E23CEC" w:rsidRPr="00B35174">
        <w:rPr>
          <w:rFonts w:asciiTheme="minorHAnsi" w:hAnsiTheme="minorHAnsi" w:cstheme="minorHAnsi"/>
          <w:szCs w:val="24"/>
        </w:rPr>
        <w:t xml:space="preserve"> an increased </w:t>
      </w:r>
      <w:r w:rsidR="00EB490C" w:rsidRPr="00B35174">
        <w:rPr>
          <w:rFonts w:asciiTheme="minorHAnsi" w:hAnsiTheme="minorHAnsi" w:cstheme="minorHAnsi"/>
          <w:szCs w:val="24"/>
        </w:rPr>
        <w:t>phagocytic index</w:t>
      </w:r>
      <w:r w:rsidR="00E23CEC" w:rsidRPr="00B35174">
        <w:rPr>
          <w:rFonts w:asciiTheme="minorHAnsi" w:hAnsiTheme="minorHAnsi" w:cstheme="minorHAnsi"/>
          <w:szCs w:val="24"/>
        </w:rPr>
        <w:t xml:space="preserve"> </w:t>
      </w:r>
      <w:r w:rsidR="0051234F" w:rsidRPr="00B35174">
        <w:rPr>
          <w:rFonts w:asciiTheme="minorHAnsi" w:hAnsiTheme="minorHAnsi" w:cstheme="minorHAnsi"/>
          <w:b/>
          <w:szCs w:val="24"/>
        </w:rPr>
        <w:t>[1]</w:t>
      </w:r>
      <w:r w:rsidR="00EB490C" w:rsidRPr="00B35174">
        <w:rPr>
          <w:rFonts w:asciiTheme="minorHAnsi" w:hAnsiTheme="minorHAnsi" w:cstheme="minorHAnsi"/>
          <w:szCs w:val="24"/>
        </w:rPr>
        <w:t>.</w:t>
      </w:r>
    </w:p>
    <w:p w14:paraId="25287C66" w14:textId="44CBADFB" w:rsidR="00E23CEC" w:rsidRPr="00B35174" w:rsidRDefault="00E23CEC" w:rsidP="004858CE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5174">
        <w:rPr>
          <w:rFonts w:asciiTheme="minorHAnsi" w:hAnsiTheme="minorHAnsi" w:cstheme="minorHAnsi"/>
          <w:szCs w:val="24"/>
        </w:rPr>
        <w:t xml:space="preserve">LAB MEDIA: Figure 5. </w:t>
      </w:r>
      <w:r w:rsidRPr="00B35174">
        <w:rPr>
          <w:rStyle w:val="Vid"/>
        </w:rPr>
        <w:t>Video editor, please emphasize Figure 5C, 5D, and 5E.</w:t>
      </w:r>
    </w:p>
    <w:p w14:paraId="2AD0C7AA" w14:textId="58F4CC91" w:rsidR="00473E1C" w:rsidRPr="00B35174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6889203" w14:textId="77777777" w:rsidR="00473E1C" w:rsidRPr="00B35174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35174">
        <w:rPr>
          <w:rFonts w:asciiTheme="minorHAnsi" w:hAnsiTheme="minorHAnsi" w:cstheme="minorHAnsi"/>
        </w:rPr>
        <w:br w:type="page"/>
      </w:r>
    </w:p>
    <w:p w14:paraId="60563AFB" w14:textId="77777777" w:rsidR="00473E1C" w:rsidRPr="00B35174" w:rsidRDefault="00473E1C" w:rsidP="00473E1C">
      <w:pPr>
        <w:pStyle w:val="Heading1"/>
        <w:rPr>
          <w:rFonts w:asciiTheme="minorHAnsi" w:hAnsiTheme="minorHAnsi" w:cstheme="minorHAnsi"/>
        </w:rPr>
      </w:pPr>
      <w:r w:rsidRPr="00B35174">
        <w:rPr>
          <w:rFonts w:asciiTheme="minorHAnsi" w:hAnsiTheme="minorHAnsi" w:cstheme="minorHAnsi"/>
        </w:rPr>
        <w:lastRenderedPageBreak/>
        <w:t>Conclusion</w:t>
      </w:r>
    </w:p>
    <w:p w14:paraId="31409C6F" w14:textId="5874A10B" w:rsidR="00AA43C9" w:rsidRPr="00AD5DAA" w:rsidRDefault="00473E1C" w:rsidP="00AD5DA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35174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58A38A60" w14:textId="7B7627FF" w:rsidR="00AA43C9" w:rsidRPr="00DD297B" w:rsidRDefault="00AA43C9" w:rsidP="00AA43C9">
      <w:pPr>
        <w:pStyle w:val="ListParagraph"/>
        <w:numPr>
          <w:ilvl w:val="1"/>
          <w:numId w:val="3"/>
        </w:numPr>
        <w:spacing w:before="240"/>
        <w:contextualSpacing w:val="0"/>
        <w:rPr>
          <w:szCs w:val="24"/>
        </w:rPr>
      </w:pPr>
      <w:r w:rsidRPr="00DD297B">
        <w:rPr>
          <w:rFonts w:asciiTheme="minorHAnsi" w:eastAsia="Times New Roman" w:hAnsiTheme="minorHAnsi" w:cstheme="minorHAnsi"/>
          <w:b/>
          <w:szCs w:val="24"/>
          <w:u w:val="single"/>
        </w:rPr>
        <w:t>Alisha May</w:t>
      </w:r>
      <w:r w:rsidRPr="00DD297B">
        <w:rPr>
          <w:rFonts w:asciiTheme="minorHAnsi" w:eastAsia="Times New Roman" w:hAnsiTheme="minorHAnsi" w:cstheme="minorHAnsi"/>
          <w:b/>
          <w:szCs w:val="24"/>
        </w:rPr>
        <w:t>:</w:t>
      </w:r>
      <w:r w:rsidRPr="00DD297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This protocol</w:t>
      </w:r>
      <w:r w:rsidRPr="00DD297B">
        <w:rPr>
          <w:rFonts w:asciiTheme="minorHAnsi" w:eastAsia="Times New Roman" w:hAnsiTheme="minorHAnsi" w:cstheme="minorHAnsi"/>
          <w:szCs w:val="24"/>
        </w:rPr>
        <w:t xml:space="preserve"> could provide an off-the-shelf source of cells for treating diseases such as chronic liver disease where macrophages have been shown to be therapeutic in animal models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DD297B">
        <w:rPr>
          <w:rFonts w:asciiTheme="minorHAnsi" w:eastAsia="Times New Roman" w:hAnsiTheme="minorHAnsi" w:cstheme="minorHAnsi"/>
          <w:b/>
          <w:szCs w:val="24"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0FB973FE" w14:textId="4D077F77" w:rsidR="00AA43C9" w:rsidRPr="00AA43C9" w:rsidRDefault="00AA43C9" w:rsidP="00AA43C9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DD297B">
        <w:rPr>
          <w:rFonts w:eastAsia="Calibri"/>
          <w:szCs w:val="24"/>
        </w:rPr>
        <w:t>INTERVIEW: Named author says the statement above in an interview-style statement while looking slightly off-camera.</w:t>
      </w:r>
    </w:p>
    <w:p w14:paraId="1F616B71" w14:textId="40B23574" w:rsidR="00AA6892" w:rsidRDefault="00F81B03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Telma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Ventura</w:t>
      </w:r>
      <w:r w:rsidR="00473E1C" w:rsidRPr="00B3517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35174">
        <w:rPr>
          <w:rFonts w:asciiTheme="minorHAnsi" w:eastAsia="Times New Roman" w:hAnsiTheme="minorHAnsi" w:cstheme="minorHAnsi"/>
          <w:szCs w:val="24"/>
        </w:rPr>
        <w:t xml:space="preserve"> </w:t>
      </w:r>
      <w:r w:rsidR="00EE43BF" w:rsidRPr="00AA6892">
        <w:rPr>
          <w:rFonts w:asciiTheme="minorHAnsi" w:eastAsia="Times New Roman" w:hAnsiTheme="minorHAnsi" w:cstheme="minorHAnsi"/>
          <w:szCs w:val="24"/>
        </w:rPr>
        <w:t xml:space="preserve">iPSC-derived macrophages </w:t>
      </w:r>
      <w:r w:rsidR="00A33371" w:rsidRPr="00AA6892">
        <w:rPr>
          <w:rFonts w:asciiTheme="minorHAnsi" w:eastAsia="Times New Roman" w:hAnsiTheme="minorHAnsi" w:cstheme="minorHAnsi"/>
          <w:szCs w:val="24"/>
        </w:rPr>
        <w:t xml:space="preserve">can </w:t>
      </w:r>
      <w:r w:rsidR="009F2118" w:rsidRPr="00AA6892">
        <w:rPr>
          <w:rFonts w:asciiTheme="minorHAnsi" w:eastAsia="Times New Roman" w:hAnsiTheme="minorHAnsi" w:cstheme="minorHAnsi"/>
          <w:szCs w:val="24"/>
        </w:rPr>
        <w:t>be used to study the macrophages associated with different diseases states</w:t>
      </w:r>
      <w:r w:rsidR="00AA6892">
        <w:rPr>
          <w:rFonts w:asciiTheme="minorHAnsi" w:eastAsia="Times New Roman" w:hAnsiTheme="minorHAnsi" w:cstheme="minorHAnsi"/>
          <w:szCs w:val="24"/>
        </w:rPr>
        <w:t>. F</w:t>
      </w:r>
      <w:r w:rsidR="000D4410" w:rsidRPr="00AA6892">
        <w:rPr>
          <w:rFonts w:asciiTheme="minorHAnsi" w:eastAsia="Times New Roman" w:hAnsiTheme="minorHAnsi" w:cstheme="minorHAnsi"/>
          <w:szCs w:val="24"/>
        </w:rPr>
        <w:t>or example</w:t>
      </w:r>
      <w:r w:rsidR="00AA6892">
        <w:rPr>
          <w:rFonts w:asciiTheme="minorHAnsi" w:eastAsia="Times New Roman" w:hAnsiTheme="minorHAnsi" w:cstheme="minorHAnsi"/>
          <w:szCs w:val="24"/>
        </w:rPr>
        <w:t>,</w:t>
      </w:r>
      <w:r w:rsidR="000D4410" w:rsidRPr="00AA6892">
        <w:rPr>
          <w:rFonts w:asciiTheme="minorHAnsi" w:eastAsia="Times New Roman" w:hAnsiTheme="minorHAnsi" w:cstheme="minorHAnsi"/>
          <w:szCs w:val="24"/>
        </w:rPr>
        <w:t xml:space="preserve"> we have used </w:t>
      </w:r>
      <w:r w:rsidR="000F6F95" w:rsidRPr="00AA6892">
        <w:rPr>
          <w:rFonts w:asciiTheme="minorHAnsi" w:eastAsia="Times New Roman" w:hAnsiTheme="minorHAnsi" w:cstheme="minorHAnsi"/>
          <w:szCs w:val="24"/>
        </w:rPr>
        <w:t>these cells</w:t>
      </w:r>
      <w:r w:rsidR="000D4410" w:rsidRPr="00AA6892">
        <w:rPr>
          <w:rFonts w:asciiTheme="minorHAnsi" w:eastAsia="Times New Roman" w:hAnsiTheme="minorHAnsi" w:cstheme="minorHAnsi"/>
          <w:szCs w:val="24"/>
        </w:rPr>
        <w:t xml:space="preserve"> to study</w:t>
      </w:r>
      <w:r w:rsidR="009F2118" w:rsidRPr="00AA6892">
        <w:rPr>
          <w:rFonts w:asciiTheme="minorHAnsi" w:eastAsia="Times New Roman" w:hAnsiTheme="minorHAnsi" w:cstheme="minorHAnsi"/>
          <w:szCs w:val="24"/>
        </w:rPr>
        <w:t xml:space="preserve"> tumor</w:t>
      </w:r>
      <w:r w:rsidR="00AA6892">
        <w:rPr>
          <w:rFonts w:asciiTheme="minorHAnsi" w:eastAsia="Times New Roman" w:hAnsiTheme="minorHAnsi" w:cstheme="minorHAnsi"/>
          <w:szCs w:val="24"/>
        </w:rPr>
        <w:t>-</w:t>
      </w:r>
      <w:r w:rsidR="009F2118" w:rsidRPr="00AA6892">
        <w:rPr>
          <w:rFonts w:asciiTheme="minorHAnsi" w:eastAsia="Times New Roman" w:hAnsiTheme="minorHAnsi" w:cstheme="minorHAnsi"/>
          <w:szCs w:val="24"/>
        </w:rPr>
        <w:t>associated macrophages in breast cancer</w:t>
      </w:r>
      <w:r w:rsidR="00AA6892">
        <w:rPr>
          <w:rFonts w:asciiTheme="minorHAnsi" w:eastAsia="Times New Roman" w:hAnsiTheme="minorHAnsi" w:cstheme="minorHAnsi"/>
          <w:szCs w:val="24"/>
        </w:rPr>
        <w:t xml:space="preserve"> </w:t>
      </w:r>
      <w:r w:rsidR="00AA6892" w:rsidRPr="00AA6892">
        <w:rPr>
          <w:rFonts w:asciiTheme="minorHAnsi" w:eastAsia="Times New Roman" w:hAnsiTheme="minorHAnsi" w:cstheme="minorHAnsi"/>
          <w:b/>
          <w:szCs w:val="24"/>
        </w:rPr>
        <w:t>[1]</w:t>
      </w:r>
      <w:r w:rsidR="009F2118" w:rsidRPr="00AA6892">
        <w:rPr>
          <w:rFonts w:asciiTheme="minorHAnsi" w:eastAsia="Times New Roman" w:hAnsiTheme="minorHAnsi" w:cstheme="minorHAnsi"/>
          <w:szCs w:val="24"/>
        </w:rPr>
        <w:t>.</w:t>
      </w:r>
    </w:p>
    <w:p w14:paraId="0D0A27D5" w14:textId="77777777" w:rsidR="00AA6892" w:rsidRPr="00AA6892" w:rsidRDefault="009F61FB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AA6892">
        <w:rPr>
          <w:rFonts w:eastAsia="Calibri"/>
          <w:szCs w:val="24"/>
        </w:rPr>
        <w:t>INTERVIEW: Named author says the statement above in an interview-style statement while looking slightly off-camera.</w:t>
      </w:r>
    </w:p>
    <w:p w14:paraId="5D1E302A" w14:textId="69E027BF" w:rsidR="00AA6892" w:rsidRPr="00AA6892" w:rsidRDefault="00737FC1" w:rsidP="004858CE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AA6892">
        <w:rPr>
          <w:rFonts w:asciiTheme="minorHAnsi" w:hAnsiTheme="minorHAnsi" w:cstheme="minorHAnsi"/>
          <w:b/>
          <w:szCs w:val="22"/>
          <w:u w:val="single"/>
          <w:lang w:eastAsia="zh-TW"/>
        </w:rPr>
        <w:t>Martha Lopez</w:t>
      </w:r>
      <w:r w:rsidR="009975C1" w:rsidRPr="00AA6892">
        <w:rPr>
          <w:rFonts w:asciiTheme="minorHAnsi" w:hAnsiTheme="minorHAnsi" w:cstheme="minorHAnsi"/>
          <w:b/>
          <w:szCs w:val="22"/>
          <w:u w:val="single"/>
          <w:lang w:eastAsia="zh-TW"/>
        </w:rPr>
        <w:t>-</w:t>
      </w:r>
      <w:proofErr w:type="spellStart"/>
      <w:r w:rsidRPr="00AA6892">
        <w:rPr>
          <w:rFonts w:asciiTheme="minorHAnsi" w:hAnsiTheme="minorHAnsi" w:cstheme="minorHAnsi"/>
          <w:b/>
          <w:szCs w:val="22"/>
          <w:u w:val="single"/>
          <w:lang w:eastAsia="zh-TW"/>
        </w:rPr>
        <w:t>Yrigoyen</w:t>
      </w:r>
      <w:proofErr w:type="spellEnd"/>
      <w:r w:rsidR="00473E1C" w:rsidRPr="00AA689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A6892">
        <w:rPr>
          <w:rFonts w:asciiTheme="minorHAnsi" w:eastAsia="Times New Roman" w:hAnsiTheme="minorHAnsi" w:cstheme="minorHAnsi"/>
          <w:szCs w:val="24"/>
        </w:rPr>
        <w:t xml:space="preserve"> </w:t>
      </w:r>
      <w:r w:rsidR="00346B99" w:rsidRPr="00AA6892">
        <w:rPr>
          <w:rFonts w:asciiTheme="minorHAnsi" w:hAnsiTheme="minorHAnsi" w:cstheme="minorHAnsi"/>
        </w:rPr>
        <w:t>We</w:t>
      </w:r>
      <w:r w:rsidR="000D4410" w:rsidRPr="00AA6892">
        <w:rPr>
          <w:rFonts w:asciiTheme="minorHAnsi" w:hAnsiTheme="minorHAnsi" w:cstheme="minorHAnsi"/>
        </w:rPr>
        <w:t xml:space="preserve"> have modified the phenotype of iPSC-derived macrophages by genetic programming with </w:t>
      </w:r>
      <w:r w:rsidR="009975C1" w:rsidRPr="00AA6892">
        <w:rPr>
          <w:rFonts w:asciiTheme="minorHAnsi" w:hAnsiTheme="minorHAnsi" w:cstheme="minorHAnsi"/>
        </w:rPr>
        <w:t xml:space="preserve">a single </w:t>
      </w:r>
      <w:r w:rsidR="000D4410" w:rsidRPr="00AA6892">
        <w:rPr>
          <w:rFonts w:asciiTheme="minorHAnsi" w:hAnsiTheme="minorHAnsi" w:cstheme="minorHAnsi"/>
        </w:rPr>
        <w:t>transcription factor</w:t>
      </w:r>
      <w:r w:rsidR="009975C1" w:rsidRPr="00AA6892">
        <w:rPr>
          <w:rFonts w:asciiTheme="minorHAnsi" w:hAnsiTheme="minorHAnsi" w:cstheme="minorHAnsi"/>
        </w:rPr>
        <w:t>, called KLF1</w:t>
      </w:r>
      <w:r w:rsidR="000D4410" w:rsidRPr="00AA6892">
        <w:rPr>
          <w:rFonts w:asciiTheme="minorHAnsi" w:hAnsiTheme="minorHAnsi" w:cstheme="minorHAnsi"/>
        </w:rPr>
        <w:t xml:space="preserve">. </w:t>
      </w:r>
      <w:r w:rsidR="009975C1" w:rsidRPr="00AA6892">
        <w:rPr>
          <w:rFonts w:asciiTheme="minorHAnsi" w:hAnsiTheme="minorHAnsi" w:cstheme="minorHAnsi"/>
        </w:rPr>
        <w:t xml:space="preserve">This </w:t>
      </w:r>
      <w:r w:rsidR="000D4410" w:rsidRPr="00AA6892">
        <w:rPr>
          <w:rFonts w:asciiTheme="minorHAnsi" w:hAnsiTheme="minorHAnsi" w:cstheme="minorHAnsi"/>
        </w:rPr>
        <w:t xml:space="preserve">created macrophages that are similar </w:t>
      </w:r>
      <w:r w:rsidR="00346B99" w:rsidRPr="00AA6892">
        <w:rPr>
          <w:rFonts w:asciiTheme="minorHAnsi" w:hAnsiTheme="minorHAnsi" w:cstheme="minorHAnsi"/>
        </w:rPr>
        <w:t>to erythroid island macrophages and has provided insights into the production and maturation of red blood cells</w:t>
      </w:r>
      <w:r w:rsidR="0043438C">
        <w:rPr>
          <w:rFonts w:asciiTheme="minorHAnsi" w:hAnsiTheme="minorHAnsi" w:cstheme="minorHAnsi"/>
        </w:rPr>
        <w:t xml:space="preserve"> </w:t>
      </w:r>
      <w:r w:rsidR="0043438C" w:rsidRPr="0043438C">
        <w:rPr>
          <w:rFonts w:asciiTheme="minorHAnsi" w:hAnsiTheme="minorHAnsi" w:cstheme="minorHAnsi"/>
          <w:b/>
        </w:rPr>
        <w:t>[1]</w:t>
      </w:r>
      <w:r w:rsidR="00346B99" w:rsidRPr="00AA6892">
        <w:rPr>
          <w:rFonts w:asciiTheme="minorHAnsi" w:hAnsiTheme="minorHAnsi" w:cstheme="minorHAnsi"/>
        </w:rPr>
        <w:t>.</w:t>
      </w:r>
    </w:p>
    <w:p w14:paraId="41FDF38C" w14:textId="72A5C908" w:rsidR="009F61FB" w:rsidRPr="00AA6892" w:rsidRDefault="009F61FB" w:rsidP="004858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AA6892">
        <w:rPr>
          <w:szCs w:val="24"/>
        </w:rPr>
        <w:t>INTERVIEW: Named author says the statement above in an interview-style statement while looking slightly off-camera.</w:t>
      </w:r>
    </w:p>
    <w:p w14:paraId="32FD7F00" w14:textId="77777777" w:rsidR="009F61FB" w:rsidRPr="007125C7" w:rsidRDefault="009F61FB" w:rsidP="00AA6892">
      <w:pPr>
        <w:pStyle w:val="ListParagraph"/>
        <w:spacing w:before="240"/>
        <w:ind w:left="36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5D0DF8B" w14:textId="77777777" w:rsidR="00AA43C9" w:rsidRPr="00AA6892" w:rsidRDefault="00AA43C9" w:rsidP="00AA6892"/>
    <w:sectPr w:rsidR="00AA43C9" w:rsidRPr="00AA6892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9F70D" w14:textId="77777777" w:rsidR="00DE7AA9" w:rsidRDefault="00DE7AA9">
      <w:r>
        <w:separator/>
      </w:r>
    </w:p>
    <w:p w14:paraId="73C775E0" w14:textId="77777777" w:rsidR="00DE7AA9" w:rsidRDefault="00DE7AA9"/>
  </w:endnote>
  <w:endnote w:type="continuationSeparator" w:id="0">
    <w:p w14:paraId="5819AEE3" w14:textId="77777777" w:rsidR="00DE7AA9" w:rsidRDefault="00DE7AA9">
      <w:r>
        <w:continuationSeparator/>
      </w:r>
    </w:p>
    <w:p w14:paraId="6C57314C" w14:textId="77777777" w:rsidR="00DE7AA9" w:rsidRDefault="00DE7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5CFB06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170666" w14:textId="77777777" w:rsidR="00336C61" w:rsidRDefault="00336C61" w:rsidP="001E230F">
    <w:pPr>
      <w:pStyle w:val="Footer"/>
      <w:ind w:right="360"/>
    </w:pPr>
  </w:p>
  <w:p w14:paraId="215D3C24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8DF5" w14:textId="2F79AFD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D5361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76537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7653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A81E" w14:textId="77777777" w:rsidR="00DE7AA9" w:rsidRDefault="00DE7AA9">
      <w:r>
        <w:separator/>
      </w:r>
    </w:p>
    <w:p w14:paraId="64AB8D65" w14:textId="77777777" w:rsidR="00DE7AA9" w:rsidRDefault="00DE7AA9"/>
  </w:footnote>
  <w:footnote w:type="continuationSeparator" w:id="0">
    <w:p w14:paraId="00C370FA" w14:textId="77777777" w:rsidR="00DE7AA9" w:rsidRDefault="00DE7AA9">
      <w:r>
        <w:continuationSeparator/>
      </w:r>
    </w:p>
    <w:p w14:paraId="64D1EA07" w14:textId="77777777" w:rsidR="00DE7AA9" w:rsidRDefault="00DE7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33AC" w14:textId="49D89375" w:rsidR="00336C61" w:rsidRPr="00E77C0B" w:rsidRDefault="00336C61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E77C0B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pt-PT" w:eastAsia="pt-PT"/>
      </w:rPr>
      <w:drawing>
        <wp:anchor distT="0" distB="0" distL="114300" distR="114300" simplePos="0" relativeHeight="251658240" behindDoc="0" locked="0" layoutInCell="1" allowOverlap="1" wp14:anchorId="7EDFCFB5" wp14:editId="6B30493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0B" w:rsidRPr="00E77C0B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87E26A6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94B0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3458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4A1D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70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1204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4E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807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B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0A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D89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0B192F"/>
    <w:multiLevelType w:val="hybridMultilevel"/>
    <w:tmpl w:val="A6C2F60A"/>
    <w:lvl w:ilvl="0" w:tplc="72524E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E2C71"/>
    <w:multiLevelType w:val="multilevel"/>
    <w:tmpl w:val="5ACC9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E02E7"/>
    <w:multiLevelType w:val="multilevel"/>
    <w:tmpl w:val="A8240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692219F"/>
    <w:multiLevelType w:val="multilevel"/>
    <w:tmpl w:val="0E66A8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687795"/>
    <w:multiLevelType w:val="multilevel"/>
    <w:tmpl w:val="A8240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145295"/>
    <w:multiLevelType w:val="multilevel"/>
    <w:tmpl w:val="E4ECE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E75D14"/>
    <w:multiLevelType w:val="multilevel"/>
    <w:tmpl w:val="A8240C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257CE"/>
    <w:multiLevelType w:val="multilevel"/>
    <w:tmpl w:val="1480DBF4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10"/>
  </w:num>
  <w:num w:numId="5">
    <w:abstractNumId w:val="23"/>
  </w:num>
  <w:num w:numId="6">
    <w:abstractNumId w:val="14"/>
  </w:num>
  <w:num w:numId="7">
    <w:abstractNumId w:val="17"/>
  </w:num>
  <w:num w:numId="8">
    <w:abstractNumId w:val="15"/>
  </w:num>
  <w:num w:numId="9">
    <w:abstractNumId w:val="13"/>
  </w:num>
  <w:num w:numId="10">
    <w:abstractNumId w:val="12"/>
  </w:num>
  <w:num w:numId="11">
    <w:abstractNumId w:val="20"/>
  </w:num>
  <w:num w:numId="12">
    <w:abstractNumId w:val="22"/>
  </w:num>
  <w:num w:numId="13">
    <w:abstractNumId w:val="24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F0"/>
    <w:rsid w:val="00003C8B"/>
    <w:rsid w:val="000051DE"/>
    <w:rsid w:val="0000605D"/>
    <w:rsid w:val="00010DD0"/>
    <w:rsid w:val="0001266D"/>
    <w:rsid w:val="00013862"/>
    <w:rsid w:val="00023E22"/>
    <w:rsid w:val="00025DE9"/>
    <w:rsid w:val="000330AB"/>
    <w:rsid w:val="00037828"/>
    <w:rsid w:val="00043807"/>
    <w:rsid w:val="00065393"/>
    <w:rsid w:val="00074929"/>
    <w:rsid w:val="00083792"/>
    <w:rsid w:val="00083B57"/>
    <w:rsid w:val="00084CB3"/>
    <w:rsid w:val="0008613B"/>
    <w:rsid w:val="00090BAC"/>
    <w:rsid w:val="000A07A6"/>
    <w:rsid w:val="000B0B1A"/>
    <w:rsid w:val="000B2085"/>
    <w:rsid w:val="000B387A"/>
    <w:rsid w:val="000B4E9A"/>
    <w:rsid w:val="000C39AF"/>
    <w:rsid w:val="000D065F"/>
    <w:rsid w:val="000D0D57"/>
    <w:rsid w:val="000D17E8"/>
    <w:rsid w:val="000D22F0"/>
    <w:rsid w:val="000D2C59"/>
    <w:rsid w:val="000D35D9"/>
    <w:rsid w:val="000D4410"/>
    <w:rsid w:val="000D67E3"/>
    <w:rsid w:val="000E1C29"/>
    <w:rsid w:val="000E236A"/>
    <w:rsid w:val="000F05F6"/>
    <w:rsid w:val="000F236B"/>
    <w:rsid w:val="000F629C"/>
    <w:rsid w:val="000F6F95"/>
    <w:rsid w:val="001016BD"/>
    <w:rsid w:val="00104D17"/>
    <w:rsid w:val="00106F46"/>
    <w:rsid w:val="0011149E"/>
    <w:rsid w:val="001115D1"/>
    <w:rsid w:val="00125924"/>
    <w:rsid w:val="00126973"/>
    <w:rsid w:val="00143557"/>
    <w:rsid w:val="001469E6"/>
    <w:rsid w:val="00151824"/>
    <w:rsid w:val="001528A5"/>
    <w:rsid w:val="00152E15"/>
    <w:rsid w:val="00162D51"/>
    <w:rsid w:val="00164AB9"/>
    <w:rsid w:val="00176D6F"/>
    <w:rsid w:val="00177B33"/>
    <w:rsid w:val="001819E3"/>
    <w:rsid w:val="00184EF9"/>
    <w:rsid w:val="00191A77"/>
    <w:rsid w:val="001B3024"/>
    <w:rsid w:val="001B5C46"/>
    <w:rsid w:val="001C3C85"/>
    <w:rsid w:val="001C565A"/>
    <w:rsid w:val="001C7BBC"/>
    <w:rsid w:val="001E2225"/>
    <w:rsid w:val="001E230F"/>
    <w:rsid w:val="001E52A3"/>
    <w:rsid w:val="001F0890"/>
    <w:rsid w:val="001F0CC2"/>
    <w:rsid w:val="001F33ED"/>
    <w:rsid w:val="001F5954"/>
    <w:rsid w:val="00214268"/>
    <w:rsid w:val="00221F92"/>
    <w:rsid w:val="00223847"/>
    <w:rsid w:val="002273A1"/>
    <w:rsid w:val="00234BBE"/>
    <w:rsid w:val="002422D6"/>
    <w:rsid w:val="00244CDB"/>
    <w:rsid w:val="00247BFF"/>
    <w:rsid w:val="0025310D"/>
    <w:rsid w:val="002544F1"/>
    <w:rsid w:val="002617AD"/>
    <w:rsid w:val="00264483"/>
    <w:rsid w:val="0026497A"/>
    <w:rsid w:val="00265C44"/>
    <w:rsid w:val="00265EAD"/>
    <w:rsid w:val="00265F76"/>
    <w:rsid w:val="002776EB"/>
    <w:rsid w:val="00277C90"/>
    <w:rsid w:val="00283E3E"/>
    <w:rsid w:val="002A4D73"/>
    <w:rsid w:val="002B009A"/>
    <w:rsid w:val="002B025E"/>
    <w:rsid w:val="002B0D88"/>
    <w:rsid w:val="002B26D4"/>
    <w:rsid w:val="002B55D9"/>
    <w:rsid w:val="002C54DB"/>
    <w:rsid w:val="002D52A1"/>
    <w:rsid w:val="002D5361"/>
    <w:rsid w:val="002E4D8D"/>
    <w:rsid w:val="002E7521"/>
    <w:rsid w:val="002F0042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D7B"/>
    <w:rsid w:val="00343183"/>
    <w:rsid w:val="003446E3"/>
    <w:rsid w:val="0034684D"/>
    <w:rsid w:val="00346B99"/>
    <w:rsid w:val="003513A5"/>
    <w:rsid w:val="0035413B"/>
    <w:rsid w:val="00355D9B"/>
    <w:rsid w:val="003566AD"/>
    <w:rsid w:val="00363153"/>
    <w:rsid w:val="00364249"/>
    <w:rsid w:val="00375EAE"/>
    <w:rsid w:val="0038502C"/>
    <w:rsid w:val="00386777"/>
    <w:rsid w:val="00395684"/>
    <w:rsid w:val="003A1109"/>
    <w:rsid w:val="003A49C2"/>
    <w:rsid w:val="003B5E26"/>
    <w:rsid w:val="003C32EC"/>
    <w:rsid w:val="003C67BF"/>
    <w:rsid w:val="003D0847"/>
    <w:rsid w:val="003D2290"/>
    <w:rsid w:val="003E2BC9"/>
    <w:rsid w:val="003F4B52"/>
    <w:rsid w:val="004034B6"/>
    <w:rsid w:val="004114EA"/>
    <w:rsid w:val="00414B4F"/>
    <w:rsid w:val="0043438C"/>
    <w:rsid w:val="00440FFA"/>
    <w:rsid w:val="004416CD"/>
    <w:rsid w:val="00450B27"/>
    <w:rsid w:val="00453116"/>
    <w:rsid w:val="00455510"/>
    <w:rsid w:val="00456A5D"/>
    <w:rsid w:val="00472752"/>
    <w:rsid w:val="0047306D"/>
    <w:rsid w:val="00473E1C"/>
    <w:rsid w:val="00476537"/>
    <w:rsid w:val="0048283A"/>
    <w:rsid w:val="00482D4C"/>
    <w:rsid w:val="004858CE"/>
    <w:rsid w:val="004934D5"/>
    <w:rsid w:val="00493A57"/>
    <w:rsid w:val="004A0A81"/>
    <w:rsid w:val="004A54A5"/>
    <w:rsid w:val="004C1095"/>
    <w:rsid w:val="004C2DAD"/>
    <w:rsid w:val="004D4A4F"/>
    <w:rsid w:val="004D5C8C"/>
    <w:rsid w:val="004E0C5A"/>
    <w:rsid w:val="004E2BE1"/>
    <w:rsid w:val="004E35F1"/>
    <w:rsid w:val="004E3F8E"/>
    <w:rsid w:val="004F19F2"/>
    <w:rsid w:val="004F664D"/>
    <w:rsid w:val="00511F52"/>
    <w:rsid w:val="0051234F"/>
    <w:rsid w:val="00513853"/>
    <w:rsid w:val="005208A0"/>
    <w:rsid w:val="0052093B"/>
    <w:rsid w:val="0052184A"/>
    <w:rsid w:val="00530DD9"/>
    <w:rsid w:val="005320E4"/>
    <w:rsid w:val="00534B83"/>
    <w:rsid w:val="0053534A"/>
    <w:rsid w:val="005363E2"/>
    <w:rsid w:val="00536D89"/>
    <w:rsid w:val="00546A87"/>
    <w:rsid w:val="00553D62"/>
    <w:rsid w:val="00557116"/>
    <w:rsid w:val="0055763A"/>
    <w:rsid w:val="00562D02"/>
    <w:rsid w:val="00565757"/>
    <w:rsid w:val="005829FA"/>
    <w:rsid w:val="00585ECC"/>
    <w:rsid w:val="005A02B6"/>
    <w:rsid w:val="005A09D8"/>
    <w:rsid w:val="005A1F5E"/>
    <w:rsid w:val="005A3F8F"/>
    <w:rsid w:val="005A43F3"/>
    <w:rsid w:val="005B6859"/>
    <w:rsid w:val="005C6D1E"/>
    <w:rsid w:val="005D3705"/>
    <w:rsid w:val="005D783F"/>
    <w:rsid w:val="005E2B7E"/>
    <w:rsid w:val="005F18A3"/>
    <w:rsid w:val="00604177"/>
    <w:rsid w:val="006076C9"/>
    <w:rsid w:val="006137EC"/>
    <w:rsid w:val="006221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06F2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385C"/>
    <w:rsid w:val="006A6324"/>
    <w:rsid w:val="006B2573"/>
    <w:rsid w:val="006C08AE"/>
    <w:rsid w:val="006C0E87"/>
    <w:rsid w:val="006C5A6B"/>
    <w:rsid w:val="006D3AC7"/>
    <w:rsid w:val="006D7676"/>
    <w:rsid w:val="006E46DB"/>
    <w:rsid w:val="007125C7"/>
    <w:rsid w:val="0071294C"/>
    <w:rsid w:val="00724E3B"/>
    <w:rsid w:val="00731E5D"/>
    <w:rsid w:val="00737FC1"/>
    <w:rsid w:val="00745D4B"/>
    <w:rsid w:val="00746865"/>
    <w:rsid w:val="007548F3"/>
    <w:rsid w:val="0075676A"/>
    <w:rsid w:val="007574EC"/>
    <w:rsid w:val="00764AEB"/>
    <w:rsid w:val="0077071A"/>
    <w:rsid w:val="00770DDF"/>
    <w:rsid w:val="00777388"/>
    <w:rsid w:val="00790E8C"/>
    <w:rsid w:val="00790F76"/>
    <w:rsid w:val="007A4E1D"/>
    <w:rsid w:val="007A6A22"/>
    <w:rsid w:val="007A7086"/>
    <w:rsid w:val="007A75CB"/>
    <w:rsid w:val="007B0FBB"/>
    <w:rsid w:val="007B3E0E"/>
    <w:rsid w:val="007C5B33"/>
    <w:rsid w:val="007D4222"/>
    <w:rsid w:val="007D61A8"/>
    <w:rsid w:val="007F33F1"/>
    <w:rsid w:val="007F3A45"/>
    <w:rsid w:val="007F48D4"/>
    <w:rsid w:val="007F561D"/>
    <w:rsid w:val="00802635"/>
    <w:rsid w:val="00804C75"/>
    <w:rsid w:val="00806B1B"/>
    <w:rsid w:val="00817D9F"/>
    <w:rsid w:val="00832FA5"/>
    <w:rsid w:val="008373A7"/>
    <w:rsid w:val="0084297C"/>
    <w:rsid w:val="00851B3E"/>
    <w:rsid w:val="00854994"/>
    <w:rsid w:val="008556D5"/>
    <w:rsid w:val="008578C5"/>
    <w:rsid w:val="00860BC3"/>
    <w:rsid w:val="00873D1A"/>
    <w:rsid w:val="00875BE8"/>
    <w:rsid w:val="00877B88"/>
    <w:rsid w:val="00877BCE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3BD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5F44"/>
    <w:rsid w:val="00987081"/>
    <w:rsid w:val="009975C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2118"/>
    <w:rsid w:val="009F356C"/>
    <w:rsid w:val="009F51F2"/>
    <w:rsid w:val="009F61FB"/>
    <w:rsid w:val="00A07468"/>
    <w:rsid w:val="00A20DA8"/>
    <w:rsid w:val="00A218EC"/>
    <w:rsid w:val="00A25356"/>
    <w:rsid w:val="00A310D7"/>
    <w:rsid w:val="00A3138F"/>
    <w:rsid w:val="00A319BE"/>
    <w:rsid w:val="00A31F9A"/>
    <w:rsid w:val="00A33371"/>
    <w:rsid w:val="00A44EFB"/>
    <w:rsid w:val="00A504A3"/>
    <w:rsid w:val="00A60320"/>
    <w:rsid w:val="00A72FC5"/>
    <w:rsid w:val="00A730E3"/>
    <w:rsid w:val="00A76635"/>
    <w:rsid w:val="00A77CF6"/>
    <w:rsid w:val="00A84BA8"/>
    <w:rsid w:val="00A91283"/>
    <w:rsid w:val="00AA132F"/>
    <w:rsid w:val="00AA43C9"/>
    <w:rsid w:val="00AA6892"/>
    <w:rsid w:val="00AB3338"/>
    <w:rsid w:val="00AC5EF4"/>
    <w:rsid w:val="00AC63FC"/>
    <w:rsid w:val="00AD4F04"/>
    <w:rsid w:val="00AD5DAA"/>
    <w:rsid w:val="00AD7F1F"/>
    <w:rsid w:val="00AE11E8"/>
    <w:rsid w:val="00AF539E"/>
    <w:rsid w:val="00B00969"/>
    <w:rsid w:val="00B07A3B"/>
    <w:rsid w:val="00B13941"/>
    <w:rsid w:val="00B15E76"/>
    <w:rsid w:val="00B23C1A"/>
    <w:rsid w:val="00B340A8"/>
    <w:rsid w:val="00B3517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AA0"/>
    <w:rsid w:val="00B87BC5"/>
    <w:rsid w:val="00BC1758"/>
    <w:rsid w:val="00BC6DA7"/>
    <w:rsid w:val="00BD4346"/>
    <w:rsid w:val="00BE051D"/>
    <w:rsid w:val="00C035C7"/>
    <w:rsid w:val="00C12062"/>
    <w:rsid w:val="00C15971"/>
    <w:rsid w:val="00C2179A"/>
    <w:rsid w:val="00C34F4C"/>
    <w:rsid w:val="00C602B2"/>
    <w:rsid w:val="00C70C90"/>
    <w:rsid w:val="00C7374B"/>
    <w:rsid w:val="00C74CC2"/>
    <w:rsid w:val="00C80B3A"/>
    <w:rsid w:val="00C8109F"/>
    <w:rsid w:val="00C82679"/>
    <w:rsid w:val="00C836F3"/>
    <w:rsid w:val="00C97B11"/>
    <w:rsid w:val="00CA1D09"/>
    <w:rsid w:val="00CA3644"/>
    <w:rsid w:val="00CB039A"/>
    <w:rsid w:val="00CB5DE5"/>
    <w:rsid w:val="00CC0C58"/>
    <w:rsid w:val="00CC29BF"/>
    <w:rsid w:val="00CC3A39"/>
    <w:rsid w:val="00CD515D"/>
    <w:rsid w:val="00CD63B8"/>
    <w:rsid w:val="00CD7F92"/>
    <w:rsid w:val="00CE04BA"/>
    <w:rsid w:val="00CE10F2"/>
    <w:rsid w:val="00CE4904"/>
    <w:rsid w:val="00CF13E2"/>
    <w:rsid w:val="00CF22F6"/>
    <w:rsid w:val="00CF6830"/>
    <w:rsid w:val="00CF6FC4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3C9"/>
    <w:rsid w:val="00D456B5"/>
    <w:rsid w:val="00D45AF7"/>
    <w:rsid w:val="00D45F28"/>
    <w:rsid w:val="00D466AF"/>
    <w:rsid w:val="00D47642"/>
    <w:rsid w:val="00D47E8C"/>
    <w:rsid w:val="00D55A01"/>
    <w:rsid w:val="00D712A3"/>
    <w:rsid w:val="00D87643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6E11"/>
    <w:rsid w:val="00DC7C84"/>
    <w:rsid w:val="00DC7D3A"/>
    <w:rsid w:val="00DD297B"/>
    <w:rsid w:val="00DD2CF9"/>
    <w:rsid w:val="00DE2882"/>
    <w:rsid w:val="00DE46DB"/>
    <w:rsid w:val="00DE66F3"/>
    <w:rsid w:val="00DE7AA9"/>
    <w:rsid w:val="00DF0865"/>
    <w:rsid w:val="00DF307B"/>
    <w:rsid w:val="00DF408E"/>
    <w:rsid w:val="00E14347"/>
    <w:rsid w:val="00E14D5E"/>
    <w:rsid w:val="00E23CEC"/>
    <w:rsid w:val="00E24673"/>
    <w:rsid w:val="00E24898"/>
    <w:rsid w:val="00E355EE"/>
    <w:rsid w:val="00E42A02"/>
    <w:rsid w:val="00E44C46"/>
    <w:rsid w:val="00E6382C"/>
    <w:rsid w:val="00E662CA"/>
    <w:rsid w:val="00E77250"/>
    <w:rsid w:val="00E77C0B"/>
    <w:rsid w:val="00E8076C"/>
    <w:rsid w:val="00E81C47"/>
    <w:rsid w:val="00EA15F6"/>
    <w:rsid w:val="00EA2062"/>
    <w:rsid w:val="00EA20E5"/>
    <w:rsid w:val="00EA2756"/>
    <w:rsid w:val="00EA4B94"/>
    <w:rsid w:val="00EA60D4"/>
    <w:rsid w:val="00EB1360"/>
    <w:rsid w:val="00EB490C"/>
    <w:rsid w:val="00EB5F11"/>
    <w:rsid w:val="00EC098C"/>
    <w:rsid w:val="00EC3C46"/>
    <w:rsid w:val="00EC69FF"/>
    <w:rsid w:val="00ED00F1"/>
    <w:rsid w:val="00ED23F4"/>
    <w:rsid w:val="00ED592D"/>
    <w:rsid w:val="00EE1E2F"/>
    <w:rsid w:val="00EE2AC2"/>
    <w:rsid w:val="00EE39ED"/>
    <w:rsid w:val="00EE43BF"/>
    <w:rsid w:val="00EE4460"/>
    <w:rsid w:val="00EF4E2B"/>
    <w:rsid w:val="00F0293A"/>
    <w:rsid w:val="00F04E9E"/>
    <w:rsid w:val="00F10CF8"/>
    <w:rsid w:val="00F10FAD"/>
    <w:rsid w:val="00F146E3"/>
    <w:rsid w:val="00F22C79"/>
    <w:rsid w:val="00F22F5E"/>
    <w:rsid w:val="00F3061E"/>
    <w:rsid w:val="00F35094"/>
    <w:rsid w:val="00F56A75"/>
    <w:rsid w:val="00F60B45"/>
    <w:rsid w:val="00F64FB6"/>
    <w:rsid w:val="00F81B03"/>
    <w:rsid w:val="00F95E8D"/>
    <w:rsid w:val="00FA1A9D"/>
    <w:rsid w:val="00FA7A79"/>
    <w:rsid w:val="00FA7D51"/>
    <w:rsid w:val="00FB157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0AA65"/>
  <w14:defaultImageDpi w14:val="330"/>
  <w15:docId w15:val="{881F5F9E-2BE2-48DF-9A64-AAF2905D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6E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unhideWhenUsed/>
    <w:qFormat/>
    <w:rsid w:val="003D229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noProof/>
      <w:color w:val="000000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29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0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166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C8542-4063-684E-A522-58E58FC4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15</TotalTime>
  <Pages>10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3</cp:revision>
  <cp:lastPrinted>2020-02-12T13:55:00Z</cp:lastPrinted>
  <dcterms:created xsi:type="dcterms:W3CDTF">2020-02-13T17:04:00Z</dcterms:created>
  <dcterms:modified xsi:type="dcterms:W3CDTF">2020-02-21T19:09:00Z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http://www.zotero.org/styles/journal-of-visualized-experiments</vt:lpwstr>
  </property>
  <property fmtid="{D5CDD505-2E9C-101B-9397-08002B2CF9AE}" pid="17" name="Mendeley Recent Style Name 7_1">
    <vt:lpwstr>Journal of Visualized Experiments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</Properties>
</file>