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9329D"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6BE77BF6"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2A8B7EC9"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448BA695" w14:textId="77777777" w:rsidR="00D85731" w:rsidRPr="00F74820" w:rsidRDefault="00D85731" w:rsidP="00D85731">
      <w:pPr>
        <w:rPr>
          <w:rFonts w:ascii="Helvetica Neue" w:hAnsi="Helvetica Neue"/>
          <w:b/>
          <w:iCs/>
          <w:sz w:val="36"/>
          <w:u w:val="single"/>
        </w:rPr>
      </w:pPr>
      <w:r w:rsidRPr="00006387">
        <w:rPr>
          <w:rFonts w:ascii="Helvetica Neue" w:hAnsi="Helvetica Neue"/>
          <w:b/>
          <w:sz w:val="36"/>
          <w:u w:val="single"/>
        </w:rPr>
        <w:t>Protocol Name:</w:t>
      </w:r>
      <w:r w:rsidR="00F74820">
        <w:rPr>
          <w:rFonts w:ascii="Helvetica Neue" w:hAnsi="Helvetica Neue"/>
          <w:b/>
          <w:sz w:val="36"/>
          <w:u w:val="single"/>
        </w:rPr>
        <w:t xml:space="preserve"> </w:t>
      </w:r>
      <w:r w:rsidR="00F74820" w:rsidRPr="00FC6D8F">
        <w:rPr>
          <w:rFonts w:ascii="Helvetica Neue" w:hAnsi="Helvetica Neue"/>
          <w:b/>
          <w:sz w:val="36"/>
        </w:rPr>
        <w:t xml:space="preserve">Standardized Methods for Measuring Induction of the Heat Shock Response in </w:t>
      </w:r>
      <w:r w:rsidR="00F74820" w:rsidRPr="00FC6D8F">
        <w:rPr>
          <w:rFonts w:ascii="Helvetica Neue" w:hAnsi="Helvetica Neue"/>
          <w:b/>
          <w:i/>
          <w:sz w:val="36"/>
        </w:rPr>
        <w:t>C. elegans</w:t>
      </w:r>
    </w:p>
    <w:p w14:paraId="3C82797F" w14:textId="143494F3" w:rsidR="00D85731" w:rsidRPr="00FC6D8F" w:rsidRDefault="00D85731" w:rsidP="00D85731">
      <w:pPr>
        <w:rPr>
          <w:rFonts w:ascii="Helvetica Neue" w:hAnsi="Helvetica Neue"/>
          <w:b/>
          <w:sz w:val="36"/>
        </w:rPr>
      </w:pPr>
      <w:r w:rsidRPr="00006387">
        <w:rPr>
          <w:rFonts w:ascii="Helvetica Neue" w:hAnsi="Helvetica Neue"/>
          <w:b/>
          <w:sz w:val="36"/>
          <w:u w:val="single"/>
        </w:rPr>
        <w:t>Date:</w:t>
      </w:r>
      <w:r w:rsidR="00F74820">
        <w:rPr>
          <w:rFonts w:ascii="Helvetica Neue" w:hAnsi="Helvetica Neue"/>
          <w:b/>
          <w:sz w:val="36"/>
          <w:u w:val="single"/>
        </w:rPr>
        <w:t xml:space="preserve"> 5/</w:t>
      </w:r>
      <w:r w:rsidR="004C0585">
        <w:rPr>
          <w:rFonts w:ascii="Helvetica Neue" w:hAnsi="Helvetica Neue"/>
          <w:b/>
          <w:sz w:val="36"/>
          <w:u w:val="single"/>
        </w:rPr>
        <w:t>1</w:t>
      </w:r>
      <w:r w:rsidR="00FC6D8F">
        <w:rPr>
          <w:rFonts w:ascii="Helvetica Neue" w:hAnsi="Helvetica Neue"/>
          <w:b/>
          <w:sz w:val="36"/>
          <w:u w:val="single"/>
        </w:rPr>
        <w:t>2</w:t>
      </w:r>
      <w:r w:rsidR="00F74820">
        <w:rPr>
          <w:rFonts w:ascii="Helvetica Neue" w:hAnsi="Helvetica Neue"/>
          <w:b/>
          <w:sz w:val="36"/>
          <w:u w:val="single"/>
        </w:rPr>
        <w:t>/20</w:t>
      </w:r>
    </w:p>
    <w:p w14:paraId="747BCF08" w14:textId="77777777" w:rsidR="00D85731" w:rsidRPr="00006387" w:rsidRDefault="00D85731" w:rsidP="00D85731">
      <w:pPr>
        <w:ind w:left="-90"/>
        <w:rPr>
          <w:rFonts w:ascii="Helvetica Neue" w:hAnsi="Helvetica Neue" w:cs="TrebuchetMS-Bold"/>
          <w:b/>
          <w:bCs/>
          <w:color w:val="231F20"/>
          <w:sz w:val="32"/>
          <w:szCs w:val="44"/>
        </w:rPr>
      </w:pPr>
    </w:p>
    <w:p w14:paraId="4CC25433"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562510C0"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14:paraId="11F25C11" w14:textId="77777777" w:rsidTr="00643373">
        <w:trPr>
          <w:trHeight w:val="564"/>
        </w:trPr>
        <w:tc>
          <w:tcPr>
            <w:tcW w:w="984" w:type="dxa"/>
          </w:tcPr>
          <w:p w14:paraId="670088FD" w14:textId="77777777" w:rsidR="00D85731" w:rsidRPr="00006387" w:rsidRDefault="00D85731" w:rsidP="00D85731">
            <w:pPr>
              <w:rPr>
                <w:rFonts w:ascii="Helvetica Neue" w:hAnsi="Helvetica Neue"/>
                <w:b/>
                <w:sz w:val="28"/>
              </w:rPr>
            </w:pPr>
            <w:r w:rsidRPr="00006387">
              <w:rPr>
                <w:rFonts w:ascii="Helvetica Neue" w:hAnsi="Helvetica Neue"/>
                <w:b/>
                <w:sz w:val="28"/>
              </w:rPr>
              <w:t>Order</w:t>
            </w:r>
          </w:p>
        </w:tc>
        <w:tc>
          <w:tcPr>
            <w:tcW w:w="2084" w:type="dxa"/>
          </w:tcPr>
          <w:p w14:paraId="1A9439B0" w14:textId="77777777" w:rsidR="00D85731" w:rsidRPr="00006387" w:rsidRDefault="00D85731" w:rsidP="00D85731">
            <w:pPr>
              <w:rPr>
                <w:rFonts w:ascii="Helvetica Neue" w:hAnsi="Helvetica Neue"/>
                <w:b/>
                <w:sz w:val="28"/>
              </w:rPr>
            </w:pPr>
            <w:r w:rsidRPr="00006387">
              <w:rPr>
                <w:rFonts w:ascii="Helvetica Neue" w:hAnsi="Helvetica Neue"/>
                <w:b/>
                <w:sz w:val="28"/>
              </w:rPr>
              <w:t>Author</w:t>
            </w:r>
          </w:p>
        </w:tc>
        <w:tc>
          <w:tcPr>
            <w:tcW w:w="2912" w:type="dxa"/>
          </w:tcPr>
          <w:p w14:paraId="4375DE5E" w14:textId="77777777" w:rsidR="00D85731" w:rsidRPr="00006387" w:rsidRDefault="00D85731" w:rsidP="00D85731">
            <w:pPr>
              <w:rPr>
                <w:rFonts w:ascii="Helvetica Neue" w:hAnsi="Helvetica Neue"/>
                <w:b/>
                <w:sz w:val="28"/>
              </w:rPr>
            </w:pPr>
            <w:r w:rsidRPr="00006387">
              <w:rPr>
                <w:rFonts w:ascii="Helvetica Neue" w:hAnsi="Helvetica Neue"/>
                <w:b/>
                <w:sz w:val="28"/>
              </w:rPr>
              <w:t>Affiliation</w:t>
            </w:r>
          </w:p>
        </w:tc>
        <w:tc>
          <w:tcPr>
            <w:tcW w:w="2912" w:type="dxa"/>
          </w:tcPr>
          <w:p w14:paraId="1BE0964A" w14:textId="77777777" w:rsidR="00D85731" w:rsidRPr="00006387" w:rsidRDefault="00D85731" w:rsidP="00D85731">
            <w:pPr>
              <w:rPr>
                <w:rFonts w:ascii="Helvetica Neue" w:hAnsi="Helvetica Neue"/>
                <w:b/>
                <w:sz w:val="28"/>
              </w:rPr>
            </w:pPr>
            <w:r w:rsidRPr="00006387">
              <w:rPr>
                <w:rFonts w:ascii="Helvetica Neue" w:hAnsi="Helvetica Neue"/>
                <w:b/>
                <w:sz w:val="28"/>
              </w:rPr>
              <w:t>Email</w:t>
            </w:r>
          </w:p>
        </w:tc>
      </w:tr>
      <w:tr w:rsidR="00D85731" w:rsidRPr="00006387" w14:paraId="53633E92" w14:textId="77777777" w:rsidTr="00643373">
        <w:trPr>
          <w:trHeight w:val="188"/>
        </w:trPr>
        <w:tc>
          <w:tcPr>
            <w:tcW w:w="984" w:type="dxa"/>
            <w:vMerge w:val="restart"/>
          </w:tcPr>
          <w:p w14:paraId="19C2C115" w14:textId="77777777" w:rsidR="00D85731" w:rsidRPr="00006387" w:rsidRDefault="00D85731" w:rsidP="00D85731">
            <w:pPr>
              <w:rPr>
                <w:rFonts w:ascii="Helvetica Neue" w:hAnsi="Helvetica Neue"/>
              </w:rPr>
            </w:pPr>
          </w:p>
        </w:tc>
        <w:tc>
          <w:tcPr>
            <w:tcW w:w="2084" w:type="dxa"/>
            <w:vMerge w:val="restart"/>
          </w:tcPr>
          <w:p w14:paraId="5F76125A" w14:textId="77777777" w:rsidR="00D85731" w:rsidRPr="00006387" w:rsidRDefault="00D85731" w:rsidP="00D85731">
            <w:pPr>
              <w:rPr>
                <w:rFonts w:ascii="Helvetica Neue" w:hAnsi="Helvetica Neue"/>
              </w:rPr>
            </w:pPr>
          </w:p>
        </w:tc>
        <w:tc>
          <w:tcPr>
            <w:tcW w:w="2912" w:type="dxa"/>
          </w:tcPr>
          <w:p w14:paraId="4FAAEAB9" w14:textId="77777777" w:rsidR="00D85731" w:rsidRPr="00006387" w:rsidRDefault="00D85731" w:rsidP="00D85731">
            <w:pPr>
              <w:rPr>
                <w:rFonts w:ascii="Helvetica Neue" w:hAnsi="Helvetica Neue"/>
              </w:rPr>
            </w:pPr>
          </w:p>
        </w:tc>
        <w:tc>
          <w:tcPr>
            <w:tcW w:w="2912" w:type="dxa"/>
            <w:vMerge w:val="restart"/>
          </w:tcPr>
          <w:p w14:paraId="6AFBA7DA" w14:textId="77777777" w:rsidR="00D85731" w:rsidRPr="00006387" w:rsidRDefault="00D85731" w:rsidP="00D85731">
            <w:pPr>
              <w:rPr>
                <w:rFonts w:ascii="Helvetica Neue" w:hAnsi="Helvetica Neue"/>
              </w:rPr>
            </w:pPr>
          </w:p>
        </w:tc>
      </w:tr>
      <w:tr w:rsidR="00D85731" w:rsidRPr="00006387" w14:paraId="3AB3948E" w14:textId="77777777" w:rsidTr="00643373">
        <w:trPr>
          <w:trHeight w:val="186"/>
        </w:trPr>
        <w:tc>
          <w:tcPr>
            <w:tcW w:w="984" w:type="dxa"/>
            <w:vMerge/>
          </w:tcPr>
          <w:p w14:paraId="216441EE" w14:textId="77777777" w:rsidR="00D85731" w:rsidRPr="00006387" w:rsidRDefault="00D85731" w:rsidP="00D85731">
            <w:pPr>
              <w:rPr>
                <w:rFonts w:ascii="Helvetica Neue" w:hAnsi="Helvetica Neue"/>
              </w:rPr>
            </w:pPr>
          </w:p>
        </w:tc>
        <w:tc>
          <w:tcPr>
            <w:tcW w:w="2084" w:type="dxa"/>
            <w:vMerge/>
          </w:tcPr>
          <w:p w14:paraId="1E42079A" w14:textId="77777777" w:rsidR="00D85731" w:rsidRPr="00006387" w:rsidRDefault="00D85731" w:rsidP="00D85731">
            <w:pPr>
              <w:rPr>
                <w:rFonts w:ascii="Helvetica Neue" w:hAnsi="Helvetica Neue"/>
              </w:rPr>
            </w:pPr>
          </w:p>
        </w:tc>
        <w:tc>
          <w:tcPr>
            <w:tcW w:w="2912" w:type="dxa"/>
          </w:tcPr>
          <w:p w14:paraId="662A6500" w14:textId="77777777" w:rsidR="00D85731" w:rsidRPr="00006387" w:rsidRDefault="00D85731" w:rsidP="00D85731">
            <w:pPr>
              <w:rPr>
                <w:rFonts w:ascii="Helvetica Neue" w:hAnsi="Helvetica Neue"/>
              </w:rPr>
            </w:pPr>
          </w:p>
        </w:tc>
        <w:tc>
          <w:tcPr>
            <w:tcW w:w="2912" w:type="dxa"/>
            <w:vMerge/>
          </w:tcPr>
          <w:p w14:paraId="0371AAD6" w14:textId="77777777" w:rsidR="00D85731" w:rsidRPr="00006387" w:rsidRDefault="00D85731" w:rsidP="00D85731">
            <w:pPr>
              <w:rPr>
                <w:rFonts w:ascii="Helvetica Neue" w:hAnsi="Helvetica Neue"/>
              </w:rPr>
            </w:pPr>
          </w:p>
        </w:tc>
      </w:tr>
      <w:tr w:rsidR="00D85731" w:rsidRPr="00006387" w14:paraId="0407C933" w14:textId="77777777" w:rsidTr="00643373">
        <w:trPr>
          <w:trHeight w:val="186"/>
        </w:trPr>
        <w:tc>
          <w:tcPr>
            <w:tcW w:w="984" w:type="dxa"/>
            <w:vMerge/>
          </w:tcPr>
          <w:p w14:paraId="1656EA00" w14:textId="77777777" w:rsidR="00D85731" w:rsidRPr="00006387" w:rsidRDefault="00D85731" w:rsidP="00D85731">
            <w:pPr>
              <w:rPr>
                <w:rFonts w:ascii="Helvetica Neue" w:hAnsi="Helvetica Neue"/>
              </w:rPr>
            </w:pPr>
          </w:p>
        </w:tc>
        <w:tc>
          <w:tcPr>
            <w:tcW w:w="2084" w:type="dxa"/>
            <w:vMerge/>
          </w:tcPr>
          <w:p w14:paraId="1F5BB062" w14:textId="77777777" w:rsidR="00D85731" w:rsidRPr="00006387" w:rsidRDefault="00D85731" w:rsidP="00D85731">
            <w:pPr>
              <w:rPr>
                <w:rFonts w:ascii="Helvetica Neue" w:hAnsi="Helvetica Neue"/>
              </w:rPr>
            </w:pPr>
          </w:p>
        </w:tc>
        <w:tc>
          <w:tcPr>
            <w:tcW w:w="2912" w:type="dxa"/>
          </w:tcPr>
          <w:p w14:paraId="1B8A63CA" w14:textId="77777777" w:rsidR="00D85731" w:rsidRPr="00006387" w:rsidRDefault="00D85731" w:rsidP="00D85731">
            <w:pPr>
              <w:rPr>
                <w:rFonts w:ascii="Helvetica Neue" w:hAnsi="Helvetica Neue"/>
              </w:rPr>
            </w:pPr>
          </w:p>
        </w:tc>
        <w:tc>
          <w:tcPr>
            <w:tcW w:w="2912" w:type="dxa"/>
            <w:vMerge/>
          </w:tcPr>
          <w:p w14:paraId="2722FB1A" w14:textId="77777777" w:rsidR="00D85731" w:rsidRPr="00006387" w:rsidRDefault="00D85731" w:rsidP="00D85731">
            <w:pPr>
              <w:rPr>
                <w:rFonts w:ascii="Helvetica Neue" w:hAnsi="Helvetica Neue"/>
              </w:rPr>
            </w:pPr>
          </w:p>
        </w:tc>
      </w:tr>
      <w:tr w:rsidR="00D85731" w:rsidRPr="00006387" w14:paraId="6C93CBE5" w14:textId="77777777" w:rsidTr="00643373">
        <w:trPr>
          <w:trHeight w:val="176"/>
        </w:trPr>
        <w:tc>
          <w:tcPr>
            <w:tcW w:w="984" w:type="dxa"/>
            <w:vMerge/>
          </w:tcPr>
          <w:p w14:paraId="39BE5835" w14:textId="77777777" w:rsidR="00D85731" w:rsidRPr="00006387" w:rsidRDefault="00D85731" w:rsidP="00D85731">
            <w:pPr>
              <w:rPr>
                <w:rFonts w:ascii="Helvetica Neue" w:hAnsi="Helvetica Neue"/>
              </w:rPr>
            </w:pPr>
          </w:p>
        </w:tc>
        <w:tc>
          <w:tcPr>
            <w:tcW w:w="2084" w:type="dxa"/>
            <w:vMerge/>
          </w:tcPr>
          <w:p w14:paraId="564AC950" w14:textId="77777777" w:rsidR="00D85731" w:rsidRPr="00006387" w:rsidRDefault="00D85731" w:rsidP="00D85731">
            <w:pPr>
              <w:rPr>
                <w:rFonts w:ascii="Helvetica Neue" w:hAnsi="Helvetica Neue"/>
              </w:rPr>
            </w:pPr>
          </w:p>
        </w:tc>
        <w:tc>
          <w:tcPr>
            <w:tcW w:w="2912" w:type="dxa"/>
          </w:tcPr>
          <w:p w14:paraId="0E19D6A9" w14:textId="77777777" w:rsidR="00D85731" w:rsidRPr="00006387" w:rsidRDefault="00D85731" w:rsidP="00D85731">
            <w:pPr>
              <w:rPr>
                <w:rFonts w:ascii="Helvetica Neue" w:hAnsi="Helvetica Neue"/>
              </w:rPr>
            </w:pPr>
          </w:p>
        </w:tc>
        <w:tc>
          <w:tcPr>
            <w:tcW w:w="2912" w:type="dxa"/>
            <w:vMerge/>
          </w:tcPr>
          <w:p w14:paraId="104CC7A5" w14:textId="77777777" w:rsidR="00D85731" w:rsidRPr="00006387" w:rsidRDefault="00D85731" w:rsidP="00D85731">
            <w:pPr>
              <w:rPr>
                <w:rFonts w:ascii="Helvetica Neue" w:hAnsi="Helvetica Neue"/>
              </w:rPr>
            </w:pPr>
          </w:p>
        </w:tc>
      </w:tr>
      <w:tr w:rsidR="00D85731" w:rsidRPr="00006387" w14:paraId="5E014208" w14:textId="77777777" w:rsidTr="00643373">
        <w:trPr>
          <w:trHeight w:val="176"/>
        </w:trPr>
        <w:tc>
          <w:tcPr>
            <w:tcW w:w="984" w:type="dxa"/>
            <w:vMerge/>
          </w:tcPr>
          <w:p w14:paraId="7D0210EA" w14:textId="77777777" w:rsidR="00D85731" w:rsidRPr="00006387" w:rsidRDefault="00D85731" w:rsidP="00D85731">
            <w:pPr>
              <w:rPr>
                <w:rFonts w:ascii="Helvetica Neue" w:hAnsi="Helvetica Neue"/>
              </w:rPr>
            </w:pPr>
          </w:p>
        </w:tc>
        <w:tc>
          <w:tcPr>
            <w:tcW w:w="2084" w:type="dxa"/>
            <w:vMerge/>
          </w:tcPr>
          <w:p w14:paraId="534FE39B" w14:textId="77777777" w:rsidR="00D85731" w:rsidRPr="00006387" w:rsidRDefault="00D85731" w:rsidP="00D85731">
            <w:pPr>
              <w:rPr>
                <w:rFonts w:ascii="Helvetica Neue" w:hAnsi="Helvetica Neue"/>
              </w:rPr>
            </w:pPr>
          </w:p>
        </w:tc>
        <w:tc>
          <w:tcPr>
            <w:tcW w:w="2912" w:type="dxa"/>
          </w:tcPr>
          <w:p w14:paraId="3ADBA23A" w14:textId="77777777" w:rsidR="00D85731" w:rsidRPr="00006387" w:rsidRDefault="00D85731" w:rsidP="00D85731">
            <w:pPr>
              <w:rPr>
                <w:rFonts w:ascii="Helvetica Neue" w:hAnsi="Helvetica Neue"/>
              </w:rPr>
            </w:pPr>
          </w:p>
        </w:tc>
        <w:tc>
          <w:tcPr>
            <w:tcW w:w="2912" w:type="dxa"/>
            <w:vMerge/>
          </w:tcPr>
          <w:p w14:paraId="16EB5AA6" w14:textId="77777777" w:rsidR="00D85731" w:rsidRPr="00006387" w:rsidRDefault="00D85731" w:rsidP="00D85731">
            <w:pPr>
              <w:rPr>
                <w:rFonts w:ascii="Helvetica Neue" w:hAnsi="Helvetica Neue"/>
              </w:rPr>
            </w:pPr>
          </w:p>
        </w:tc>
      </w:tr>
    </w:tbl>
    <w:p w14:paraId="714F21CB" w14:textId="77777777" w:rsidR="00D85731" w:rsidRPr="00006387" w:rsidRDefault="00D85731" w:rsidP="00D85731">
      <w:pPr>
        <w:ind w:left="-90"/>
        <w:rPr>
          <w:rFonts w:ascii="Helvetica Neue" w:hAnsi="Helvetica Neue" w:cs="TrebuchetMS-Bold"/>
          <w:b/>
          <w:bCs/>
          <w:color w:val="231F20"/>
          <w:sz w:val="32"/>
          <w:szCs w:val="44"/>
        </w:rPr>
      </w:pPr>
    </w:p>
    <w:p w14:paraId="740A8E66" w14:textId="77777777" w:rsidR="00D85731" w:rsidRPr="00006387" w:rsidRDefault="00D85731" w:rsidP="00FC6D8F">
      <w:pPr>
        <w:rPr>
          <w:rFonts w:ascii="Helvetica Neue" w:hAnsi="Helvetica Neue" w:cs="TrebuchetMS-Bold"/>
          <w:b/>
          <w:bCs/>
          <w:color w:val="231F20"/>
          <w:sz w:val="32"/>
          <w:szCs w:val="44"/>
        </w:rPr>
      </w:pPr>
    </w:p>
    <w:p w14:paraId="5405C7BB"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7CCC2154"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
        <w:gridCol w:w="1471"/>
        <w:gridCol w:w="3355"/>
        <w:gridCol w:w="4140"/>
      </w:tblGrid>
      <w:tr w:rsidR="00D85731" w:rsidRPr="00006387" w14:paraId="0C08081A" w14:textId="77777777" w:rsidTr="00FC6D8F">
        <w:tc>
          <w:tcPr>
            <w:tcW w:w="1132" w:type="dxa"/>
          </w:tcPr>
          <w:p w14:paraId="3E278FE6" w14:textId="77777777" w:rsidR="00D85731" w:rsidRPr="00006387" w:rsidRDefault="00D85731" w:rsidP="00D85731">
            <w:pPr>
              <w:rPr>
                <w:rFonts w:ascii="Helvetica Neue" w:hAnsi="Helvetica Neue"/>
              </w:rPr>
            </w:pPr>
          </w:p>
        </w:tc>
        <w:tc>
          <w:tcPr>
            <w:tcW w:w="1471" w:type="dxa"/>
          </w:tcPr>
          <w:p w14:paraId="0EC8321D" w14:textId="77777777" w:rsidR="00D85731" w:rsidRPr="00006387" w:rsidRDefault="00D85731" w:rsidP="00D85731">
            <w:pPr>
              <w:rPr>
                <w:rFonts w:ascii="Helvetica Neue" w:hAnsi="Helvetica Neue"/>
                <w:b/>
                <w:sz w:val="28"/>
              </w:rPr>
            </w:pPr>
            <w:r w:rsidRPr="00006387">
              <w:rPr>
                <w:rFonts w:ascii="Helvetica Neue" w:hAnsi="Helvetica Neue"/>
                <w:b/>
                <w:sz w:val="28"/>
              </w:rPr>
              <w:t>Time code</w:t>
            </w:r>
          </w:p>
        </w:tc>
        <w:tc>
          <w:tcPr>
            <w:tcW w:w="3355" w:type="dxa"/>
          </w:tcPr>
          <w:p w14:paraId="313747EC" w14:textId="77777777" w:rsidR="00D85731" w:rsidRPr="00006387" w:rsidRDefault="00D85731" w:rsidP="00D85731">
            <w:pPr>
              <w:rPr>
                <w:rFonts w:ascii="Helvetica Neue" w:hAnsi="Helvetica Neue"/>
                <w:b/>
                <w:sz w:val="28"/>
              </w:rPr>
            </w:pPr>
            <w:r w:rsidRPr="00006387">
              <w:rPr>
                <w:rFonts w:ascii="Helvetica Neue" w:hAnsi="Helvetica Neue"/>
                <w:b/>
                <w:sz w:val="28"/>
              </w:rPr>
              <w:t>Comment</w:t>
            </w:r>
          </w:p>
        </w:tc>
        <w:tc>
          <w:tcPr>
            <w:tcW w:w="4140" w:type="dxa"/>
          </w:tcPr>
          <w:p w14:paraId="30CEE3DB" w14:textId="77777777" w:rsidR="00D85731" w:rsidRPr="00006387" w:rsidRDefault="00D85731" w:rsidP="00D85731">
            <w:pPr>
              <w:rPr>
                <w:rFonts w:ascii="Helvetica Neue" w:hAnsi="Helvetica Neue"/>
                <w:b/>
                <w:sz w:val="28"/>
              </w:rPr>
            </w:pPr>
            <w:r w:rsidRPr="00006387">
              <w:rPr>
                <w:rFonts w:ascii="Helvetica Neue" w:hAnsi="Helvetica Neue"/>
                <w:b/>
                <w:sz w:val="28"/>
              </w:rPr>
              <w:t>Requested Change</w:t>
            </w:r>
          </w:p>
        </w:tc>
      </w:tr>
      <w:tr w:rsidR="00D85731" w:rsidRPr="00006387" w14:paraId="7D44F945" w14:textId="77777777" w:rsidTr="00FC6D8F">
        <w:tc>
          <w:tcPr>
            <w:tcW w:w="1132" w:type="dxa"/>
          </w:tcPr>
          <w:p w14:paraId="2B2B821F" w14:textId="77777777" w:rsidR="00D85731" w:rsidRPr="00006387" w:rsidRDefault="00D85731" w:rsidP="00D85731">
            <w:pPr>
              <w:rPr>
                <w:rFonts w:ascii="Helvetica Neue" w:hAnsi="Helvetica Neue"/>
                <w:i/>
              </w:rPr>
            </w:pPr>
            <w:r w:rsidRPr="00006387">
              <w:rPr>
                <w:rFonts w:ascii="Helvetica Neue" w:hAnsi="Helvetica Neue"/>
                <w:i/>
              </w:rPr>
              <w:t>Example</w:t>
            </w:r>
          </w:p>
        </w:tc>
        <w:tc>
          <w:tcPr>
            <w:tcW w:w="1471" w:type="dxa"/>
          </w:tcPr>
          <w:p w14:paraId="3F2BAD56" w14:textId="77777777" w:rsidR="00D85731" w:rsidRPr="00006387" w:rsidRDefault="00D85731" w:rsidP="00D85731">
            <w:pPr>
              <w:rPr>
                <w:rFonts w:ascii="Helvetica Neue" w:hAnsi="Helvetica Neue"/>
                <w:i/>
              </w:rPr>
            </w:pPr>
            <w:r w:rsidRPr="00006387">
              <w:rPr>
                <w:rFonts w:ascii="Helvetica Neue" w:hAnsi="Helvetica Neue"/>
                <w:i/>
              </w:rPr>
              <w:t>2:52</w:t>
            </w:r>
          </w:p>
        </w:tc>
        <w:tc>
          <w:tcPr>
            <w:tcW w:w="3355" w:type="dxa"/>
          </w:tcPr>
          <w:p w14:paraId="09A5A06D" w14:textId="77777777" w:rsidR="00D85731" w:rsidRPr="00006387" w:rsidRDefault="00D85731" w:rsidP="00D85731">
            <w:pPr>
              <w:rPr>
                <w:rFonts w:ascii="Helvetica Neue" w:hAnsi="Helvetica Neue"/>
                <w:i/>
              </w:rPr>
            </w:pPr>
            <w:r w:rsidRPr="00006387">
              <w:rPr>
                <w:rFonts w:ascii="Helvetica Neue" w:hAnsi="Helvetica Neue"/>
                <w:i/>
              </w:rPr>
              <w:t xml:space="preserve">Onscreen text says use 0.25 mM Fluo-4  </w:t>
            </w:r>
          </w:p>
        </w:tc>
        <w:tc>
          <w:tcPr>
            <w:tcW w:w="4140" w:type="dxa"/>
          </w:tcPr>
          <w:p w14:paraId="32082374" w14:textId="77777777" w:rsidR="00D85731" w:rsidRPr="00006387" w:rsidRDefault="00D85731" w:rsidP="00D85731">
            <w:pPr>
              <w:rPr>
                <w:rFonts w:ascii="Helvetica Neue" w:hAnsi="Helvetica Neue"/>
                <w:i/>
              </w:rPr>
            </w:pPr>
            <w:r w:rsidRPr="00006387">
              <w:rPr>
                <w:rFonts w:ascii="Helvetica Neue" w:hAnsi="Helvetica Neue"/>
                <w:i/>
              </w:rPr>
              <w:t>Text should say use 0.50 mM Fluo-4</w:t>
            </w:r>
          </w:p>
        </w:tc>
      </w:tr>
      <w:tr w:rsidR="00D85731" w:rsidRPr="00006387" w14:paraId="22678FAA" w14:textId="77777777" w:rsidTr="00FC6D8F">
        <w:tc>
          <w:tcPr>
            <w:tcW w:w="1132" w:type="dxa"/>
          </w:tcPr>
          <w:p w14:paraId="5A1BCDFE" w14:textId="77777777" w:rsidR="00D85731" w:rsidRPr="00FC6D8F" w:rsidRDefault="00D85731" w:rsidP="00D85731">
            <w:r w:rsidRPr="00FC6D8F">
              <w:t>1.</w:t>
            </w:r>
          </w:p>
        </w:tc>
        <w:tc>
          <w:tcPr>
            <w:tcW w:w="1471" w:type="dxa"/>
          </w:tcPr>
          <w:p w14:paraId="77BA61E9" w14:textId="645C526F" w:rsidR="00D85731" w:rsidRPr="00FC6D8F" w:rsidRDefault="007A7425" w:rsidP="00D85731">
            <w:r w:rsidRPr="00FC6D8F">
              <w:t>0:55</w:t>
            </w:r>
          </w:p>
        </w:tc>
        <w:tc>
          <w:tcPr>
            <w:tcW w:w="3355" w:type="dxa"/>
          </w:tcPr>
          <w:p w14:paraId="444B2347" w14:textId="191A928A" w:rsidR="00D85731" w:rsidRPr="00FC6D8F" w:rsidRDefault="00234AB5" w:rsidP="00D85731">
            <w:r w:rsidRPr="00FC6D8F">
              <w:t>The 0:55-1:00 segment</w:t>
            </w:r>
            <w:r w:rsidR="00707C64" w:rsidRPr="00FC6D8F">
              <w:t xml:space="preserve"> (</w:t>
            </w:r>
            <w:r w:rsidR="009768D3" w:rsidRPr="00FC6D8F">
              <w:t>synchronization</w:t>
            </w:r>
            <w:r w:rsidR="00707C64" w:rsidRPr="00FC6D8F">
              <w:t>)</w:t>
            </w:r>
            <w:r w:rsidR="009768D3" w:rsidRPr="00FC6D8F">
              <w:t xml:space="preserve"> shows adult worms transferred to a fresh plate with some eggs and larvae carried over from the old plate, but those old eggs and larvae are</w:t>
            </w:r>
            <w:r w:rsidR="00EF01A5" w:rsidRPr="00FC6D8F">
              <w:t xml:space="preserve"> subsequently</w:t>
            </w:r>
            <w:r w:rsidR="009768D3" w:rsidRPr="00FC6D8F">
              <w:t xml:space="preserve"> removed in preparation for the synchronization step.</w:t>
            </w:r>
          </w:p>
        </w:tc>
        <w:tc>
          <w:tcPr>
            <w:tcW w:w="4140" w:type="dxa"/>
          </w:tcPr>
          <w:p w14:paraId="1195298C" w14:textId="0C242517" w:rsidR="00D85731" w:rsidRPr="00FC6D8F" w:rsidRDefault="008E11CE" w:rsidP="00D85731">
            <w:r w:rsidRPr="00FC6D8F">
              <w:t>After the</w:t>
            </w:r>
            <w:r w:rsidR="003D6FFA" w:rsidRPr="00FC6D8F">
              <w:t xml:space="preserve"> current</w:t>
            </w:r>
            <w:r w:rsidRPr="00FC6D8F">
              <w:t xml:space="preserve"> 0:55-1:00 footage, please</w:t>
            </w:r>
            <w:r w:rsidR="00293E39" w:rsidRPr="00FC6D8F">
              <w:t xml:space="preserve"> </w:t>
            </w:r>
            <w:r w:rsidR="00D903B6" w:rsidRPr="00FC6D8F">
              <w:t>INSERT</w:t>
            </w:r>
            <w:r w:rsidR="009439B0" w:rsidRPr="00FC6D8F">
              <w:t xml:space="preserve"> </w:t>
            </w:r>
            <w:r w:rsidR="007A7425" w:rsidRPr="00FC6D8F">
              <w:t xml:space="preserve">an additional </w:t>
            </w:r>
            <w:r w:rsidR="00F20395" w:rsidRPr="00FC6D8F">
              <w:t>clip of desired length from the 0:</w:t>
            </w:r>
            <w:r w:rsidR="007A7425" w:rsidRPr="00FC6D8F">
              <w:t>35</w:t>
            </w:r>
            <w:r w:rsidR="00F20395" w:rsidRPr="00FC6D8F">
              <w:t>-0:41 segment of LAB MEDIA “egg-laying synchronization</w:t>
            </w:r>
            <w:r w:rsidR="00EF01A5" w:rsidRPr="00FC6D8F">
              <w:t>.mp</w:t>
            </w:r>
            <w:r w:rsidRPr="00FC6D8F">
              <w:t xml:space="preserve">4”, </w:t>
            </w:r>
            <w:r w:rsidR="00234AB5" w:rsidRPr="00FC6D8F">
              <w:t xml:space="preserve">showing </w:t>
            </w:r>
            <w:r w:rsidR="009439B0" w:rsidRPr="00FC6D8F">
              <w:t>remov</w:t>
            </w:r>
            <w:r w:rsidR="00234AB5" w:rsidRPr="00FC6D8F">
              <w:t>al of</w:t>
            </w:r>
            <w:r w:rsidR="009439B0" w:rsidRPr="00FC6D8F">
              <w:t xml:space="preserve"> eggs</w:t>
            </w:r>
            <w:r w:rsidR="00F20395" w:rsidRPr="00FC6D8F">
              <w:t xml:space="preserve"> &amp; larvae</w:t>
            </w:r>
            <w:r w:rsidR="009439B0" w:rsidRPr="00FC6D8F">
              <w:t xml:space="preserve"> that were transferred with the adults</w:t>
            </w:r>
            <w:r w:rsidR="00F17405" w:rsidRPr="00FC6D8F">
              <w:t>,</w:t>
            </w:r>
            <w:r w:rsidR="009439B0" w:rsidRPr="00FC6D8F">
              <w:t xml:space="preserve"> </w:t>
            </w:r>
            <w:r w:rsidR="00293E39" w:rsidRPr="00FC6D8F">
              <w:t xml:space="preserve">to coincide with </w:t>
            </w:r>
            <w:r w:rsidR="005F18B9" w:rsidRPr="00FC6D8F">
              <w:t xml:space="preserve">the </w:t>
            </w:r>
            <w:r w:rsidR="00293E39" w:rsidRPr="00FC6D8F">
              <w:t>new voiceover text</w:t>
            </w:r>
            <w:r w:rsidR="00EF01A5" w:rsidRPr="00FC6D8F">
              <w:t>.</w:t>
            </w:r>
          </w:p>
        </w:tc>
      </w:tr>
    </w:tbl>
    <w:p w14:paraId="0043BCB5" w14:textId="77777777" w:rsidR="00D85731" w:rsidRPr="00006387" w:rsidRDefault="00D85731" w:rsidP="00D85731">
      <w:pPr>
        <w:rPr>
          <w:rFonts w:ascii="Helvetica Neue" w:hAnsi="Helvetica Neue"/>
        </w:rPr>
      </w:pPr>
    </w:p>
    <w:p w14:paraId="41AB1770"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5BAEF98E"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62A8AAF4" w14:textId="77777777" w:rsidR="00D85731" w:rsidRPr="00006387" w:rsidRDefault="00D85731" w:rsidP="00D85731">
      <w:pPr>
        <w:rPr>
          <w:rFonts w:ascii="Helvetica Neue" w:hAnsi="Helvetica Neue"/>
        </w:rPr>
      </w:pPr>
    </w:p>
    <w:tbl>
      <w:tblPr>
        <w:tblW w:w="111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70"/>
        <w:gridCol w:w="900"/>
        <w:gridCol w:w="3690"/>
        <w:gridCol w:w="1170"/>
        <w:gridCol w:w="4230"/>
      </w:tblGrid>
      <w:tr w:rsidR="00D85731" w:rsidRPr="00006387" w14:paraId="0AA5436B" w14:textId="77777777" w:rsidTr="00FC6D8F">
        <w:tc>
          <w:tcPr>
            <w:tcW w:w="1170" w:type="dxa"/>
          </w:tcPr>
          <w:p w14:paraId="7BB341D5" w14:textId="77777777" w:rsidR="00D85731" w:rsidRPr="00006387" w:rsidRDefault="00D85731" w:rsidP="00D85731">
            <w:pPr>
              <w:rPr>
                <w:rFonts w:ascii="Helvetica Neue" w:hAnsi="Helvetica Neue"/>
                <w:b/>
              </w:rPr>
            </w:pPr>
          </w:p>
        </w:tc>
        <w:tc>
          <w:tcPr>
            <w:tcW w:w="900" w:type="dxa"/>
          </w:tcPr>
          <w:p w14:paraId="26F17780" w14:textId="77777777" w:rsidR="00D85731" w:rsidRPr="00006387" w:rsidRDefault="00D85731" w:rsidP="00D85731">
            <w:pPr>
              <w:rPr>
                <w:rFonts w:ascii="Helvetica Neue" w:hAnsi="Helvetica Neue"/>
                <w:b/>
              </w:rPr>
            </w:pPr>
            <w:r w:rsidRPr="00006387">
              <w:rPr>
                <w:rFonts w:ascii="Helvetica Neue" w:hAnsi="Helvetica Neue"/>
                <w:b/>
              </w:rPr>
              <w:t>Time code</w:t>
            </w:r>
          </w:p>
        </w:tc>
        <w:tc>
          <w:tcPr>
            <w:tcW w:w="3690" w:type="dxa"/>
          </w:tcPr>
          <w:p w14:paraId="18822B5D"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1170" w:type="dxa"/>
            <w:shd w:val="clear" w:color="auto" w:fill="auto"/>
          </w:tcPr>
          <w:p w14:paraId="54C65BA9" w14:textId="77777777" w:rsidR="00D85731" w:rsidRPr="00006387" w:rsidRDefault="00D85731" w:rsidP="00D85731">
            <w:pPr>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4230" w:type="dxa"/>
            <w:shd w:val="clear" w:color="auto" w:fill="auto"/>
          </w:tcPr>
          <w:p w14:paraId="58B74A2B" w14:textId="77777777" w:rsidR="00D85731" w:rsidRPr="00006387" w:rsidRDefault="00D85731" w:rsidP="00D85731">
            <w:pPr>
              <w:rPr>
                <w:rFonts w:ascii="Helvetica Neue" w:hAnsi="Helvetica Neue"/>
                <w:b/>
              </w:rPr>
            </w:pPr>
            <w:r w:rsidRPr="00006387">
              <w:rPr>
                <w:rFonts w:ascii="Helvetica Neue" w:hAnsi="Helvetica Neue"/>
                <w:b/>
              </w:rPr>
              <w:t>Rewritten Text or Corrected Pronunciation (highlight in bold)</w:t>
            </w:r>
          </w:p>
        </w:tc>
      </w:tr>
      <w:tr w:rsidR="00D85731" w:rsidRPr="00006387" w14:paraId="36E7510B" w14:textId="77777777" w:rsidTr="00FC6D8F">
        <w:tc>
          <w:tcPr>
            <w:tcW w:w="1170" w:type="dxa"/>
          </w:tcPr>
          <w:p w14:paraId="011813A7" w14:textId="77777777" w:rsidR="00D85731" w:rsidRPr="00006387" w:rsidRDefault="00D85731" w:rsidP="00D85731">
            <w:pPr>
              <w:rPr>
                <w:rFonts w:ascii="Helvetica Neue" w:hAnsi="Helvetica Neue"/>
                <w:i/>
              </w:rPr>
            </w:pPr>
            <w:r w:rsidRPr="00006387">
              <w:rPr>
                <w:rFonts w:ascii="Helvetica Neue" w:hAnsi="Helvetica Neue"/>
                <w:i/>
              </w:rPr>
              <w:t>Example</w:t>
            </w:r>
          </w:p>
        </w:tc>
        <w:tc>
          <w:tcPr>
            <w:tcW w:w="900" w:type="dxa"/>
          </w:tcPr>
          <w:p w14:paraId="13B68E7D" w14:textId="77777777" w:rsidR="00D85731" w:rsidRPr="00006387" w:rsidRDefault="00D85731" w:rsidP="00D85731">
            <w:pPr>
              <w:rPr>
                <w:rFonts w:ascii="Helvetica Neue" w:hAnsi="Helvetica Neue"/>
                <w:i/>
              </w:rPr>
            </w:pPr>
            <w:r w:rsidRPr="00006387">
              <w:rPr>
                <w:rFonts w:ascii="Helvetica Neue" w:hAnsi="Helvetica Neue"/>
                <w:i/>
              </w:rPr>
              <w:t>1:49</w:t>
            </w:r>
          </w:p>
        </w:tc>
        <w:tc>
          <w:tcPr>
            <w:tcW w:w="3690" w:type="dxa"/>
          </w:tcPr>
          <w:p w14:paraId="5D851A51" w14:textId="77777777" w:rsidR="00D85731" w:rsidRPr="00006387" w:rsidRDefault="00D85731" w:rsidP="00D85731">
            <w:pPr>
              <w:rPr>
                <w:rFonts w:ascii="Helvetica Neue" w:hAnsi="Helvetica Neue"/>
                <w:i/>
              </w:rPr>
            </w:pPr>
            <w:r w:rsidRPr="00006387">
              <w:rPr>
                <w:rFonts w:ascii="Helvetica Neue" w:hAnsi="Helvetica Neue"/>
                <w:i/>
              </w:rPr>
              <w:t xml:space="preserve">Original Script Text: </w:t>
            </w:r>
          </w:p>
          <w:p w14:paraId="564F70A6" w14:textId="77777777" w:rsidR="00D85731" w:rsidRPr="00006387" w:rsidRDefault="00D85731" w:rsidP="00D85731">
            <w:pPr>
              <w:rPr>
                <w:rFonts w:ascii="Helvetica Neue" w:hAnsi="Helvetica Neue"/>
                <w:i/>
              </w:rPr>
            </w:pPr>
          </w:p>
          <w:p w14:paraId="40A182F2" w14:textId="77777777" w:rsidR="00D85731" w:rsidRPr="00006387" w:rsidRDefault="00D85731" w:rsidP="00D85731">
            <w:pPr>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170" w:type="dxa"/>
            <w:shd w:val="clear" w:color="auto" w:fill="auto"/>
          </w:tcPr>
          <w:p w14:paraId="0F29544F" w14:textId="77777777" w:rsidR="00D85731" w:rsidRPr="00006387" w:rsidRDefault="00D85731" w:rsidP="00D85731">
            <w:pPr>
              <w:rPr>
                <w:rFonts w:ascii="Helvetica Neue" w:hAnsi="Helvetica Neue"/>
                <w:i/>
              </w:rPr>
            </w:pPr>
            <w:r w:rsidRPr="00006387">
              <w:rPr>
                <w:rFonts w:ascii="Helvetica Neue" w:hAnsi="Helvetica Neue"/>
                <w:i/>
              </w:rPr>
              <w:t>2.2</w:t>
            </w:r>
          </w:p>
        </w:tc>
        <w:tc>
          <w:tcPr>
            <w:tcW w:w="4230" w:type="dxa"/>
            <w:shd w:val="clear" w:color="auto" w:fill="auto"/>
          </w:tcPr>
          <w:p w14:paraId="3F941EBC"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306BE971"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EF5080C" w14:textId="77777777" w:rsidTr="00FC6D8F">
        <w:tc>
          <w:tcPr>
            <w:tcW w:w="1170" w:type="dxa"/>
          </w:tcPr>
          <w:p w14:paraId="631CE74A" w14:textId="77777777" w:rsidR="00D85731" w:rsidRPr="00FC6D8F" w:rsidRDefault="00D85731" w:rsidP="00D85731">
            <w:r w:rsidRPr="00FC6D8F">
              <w:t>1.</w:t>
            </w:r>
          </w:p>
        </w:tc>
        <w:tc>
          <w:tcPr>
            <w:tcW w:w="900" w:type="dxa"/>
          </w:tcPr>
          <w:p w14:paraId="66E1E8FB" w14:textId="26712F9E" w:rsidR="00D85731" w:rsidRPr="00FC6D8F" w:rsidRDefault="007A7425" w:rsidP="00D85731">
            <w:r w:rsidRPr="00FC6D8F">
              <w:t>0</w:t>
            </w:r>
            <w:r w:rsidR="00F74820" w:rsidRPr="00FC6D8F">
              <w:t>:</w:t>
            </w:r>
            <w:r w:rsidRPr="00FC6D8F">
              <w:t>5</w:t>
            </w:r>
            <w:r w:rsidR="001E59C7" w:rsidRPr="00FC6D8F">
              <w:t>5</w:t>
            </w:r>
          </w:p>
        </w:tc>
        <w:tc>
          <w:tcPr>
            <w:tcW w:w="3690" w:type="dxa"/>
          </w:tcPr>
          <w:p w14:paraId="03B3E2FE" w14:textId="1E169E87" w:rsidR="00D85731" w:rsidRPr="00FC6D8F" w:rsidRDefault="001E59C7" w:rsidP="00D85731">
            <w:r w:rsidRPr="00FC6D8F">
              <w:t>“</w:t>
            </w:r>
            <w:r w:rsidR="00293E39" w:rsidRPr="00FC6D8F">
              <w:t>Use a platinum wire pick to transfer approximately 10 gravid adult worms to a fresh plate</w:t>
            </w:r>
            <w:r w:rsidR="002A2F49" w:rsidRPr="00FC6D8F">
              <w:t>.”</w:t>
            </w:r>
          </w:p>
        </w:tc>
        <w:tc>
          <w:tcPr>
            <w:tcW w:w="1170" w:type="dxa"/>
            <w:shd w:val="clear" w:color="auto" w:fill="auto"/>
          </w:tcPr>
          <w:p w14:paraId="2717DCC7" w14:textId="77777777" w:rsidR="00D85731" w:rsidRPr="00FC6D8F" w:rsidRDefault="00293E39" w:rsidP="00D85731">
            <w:r w:rsidRPr="00FC6D8F">
              <w:t>2.1</w:t>
            </w:r>
          </w:p>
        </w:tc>
        <w:tc>
          <w:tcPr>
            <w:tcW w:w="4230" w:type="dxa"/>
            <w:shd w:val="clear" w:color="auto" w:fill="auto"/>
          </w:tcPr>
          <w:p w14:paraId="597D821A" w14:textId="17719CEE" w:rsidR="00D85731" w:rsidRPr="00FC6D8F" w:rsidRDefault="00293E39" w:rsidP="00D85731">
            <w:r w:rsidRPr="00FC6D8F">
              <w:t xml:space="preserve">“Use a platinum wire pick to transfer approximately 10 gravid adult worms to a fresh plate. </w:t>
            </w:r>
            <w:r w:rsidRPr="00FC6D8F">
              <w:rPr>
                <w:b/>
                <w:bCs/>
              </w:rPr>
              <w:t>Make sure to remove any eggs or larvae that may have been transferred with the adults</w:t>
            </w:r>
            <w:r w:rsidRPr="00FC6D8F">
              <w:t>.</w:t>
            </w:r>
            <w:r w:rsidR="00200CFA" w:rsidRPr="00FC6D8F">
              <w:t xml:space="preserve"> </w:t>
            </w:r>
            <w:r w:rsidRPr="00FC6D8F">
              <w:rPr>
                <w:b/>
                <w:bCs/>
              </w:rPr>
              <w:t>Allow the worms to lay eggs for 1 hour, then remove the</w:t>
            </w:r>
            <w:r w:rsidR="00A62563" w:rsidRPr="00FC6D8F">
              <w:rPr>
                <w:b/>
                <w:bCs/>
              </w:rPr>
              <w:t xml:space="preserve"> adults</w:t>
            </w:r>
            <w:r w:rsidRPr="00FC6D8F">
              <w:rPr>
                <w:b/>
                <w:bCs/>
              </w:rPr>
              <w:t xml:space="preserve"> from the plate</w:t>
            </w:r>
            <w:r w:rsidRPr="00FC6D8F">
              <w:t>.”</w:t>
            </w:r>
          </w:p>
        </w:tc>
      </w:tr>
      <w:tr w:rsidR="00D85731" w:rsidRPr="00006387" w14:paraId="43DBEB2B" w14:textId="77777777" w:rsidTr="00FC6D8F">
        <w:tc>
          <w:tcPr>
            <w:tcW w:w="1170" w:type="dxa"/>
          </w:tcPr>
          <w:p w14:paraId="59427DB7" w14:textId="77777777" w:rsidR="00D85731" w:rsidRPr="00FC6D8F" w:rsidRDefault="00D85731" w:rsidP="00D85731">
            <w:r w:rsidRPr="00FC6D8F">
              <w:t>2.</w:t>
            </w:r>
          </w:p>
        </w:tc>
        <w:tc>
          <w:tcPr>
            <w:tcW w:w="900" w:type="dxa"/>
          </w:tcPr>
          <w:p w14:paraId="66DDA8A6" w14:textId="77777777" w:rsidR="00D85731" w:rsidRPr="00FC6D8F" w:rsidRDefault="00F74820" w:rsidP="00D85731">
            <w:r w:rsidRPr="00FC6D8F">
              <w:t>3:47</w:t>
            </w:r>
          </w:p>
        </w:tc>
        <w:tc>
          <w:tcPr>
            <w:tcW w:w="3690" w:type="dxa"/>
          </w:tcPr>
          <w:p w14:paraId="609BD9F8" w14:textId="77777777" w:rsidR="00E27AFD" w:rsidRPr="00FC6D8F" w:rsidRDefault="005C2E57" w:rsidP="00D85731">
            <w:r w:rsidRPr="00FC6D8F">
              <w:t xml:space="preserve">“After 1 hour of heat shock, robust fluorescence was observed in both reporters. When RNAi was used to knockdown </w:t>
            </w:r>
            <w:r w:rsidRPr="00FC6D8F">
              <w:rPr>
                <w:i/>
              </w:rPr>
              <w:t>hsf-1</w:t>
            </w:r>
            <w:r w:rsidRPr="00FC6D8F">
              <w:t xml:space="preserve"> before measuring reporter induction</w:t>
            </w:r>
            <w:r w:rsidR="008D022A" w:rsidRPr="00FC6D8F">
              <w:t>,</w:t>
            </w:r>
            <w:r w:rsidRPr="00FC6D8F">
              <w:t xml:space="preserve"> fluorescence of both strains was severely reduced, indicating that these reporters are HSF-1-dependent.”</w:t>
            </w:r>
          </w:p>
        </w:tc>
        <w:tc>
          <w:tcPr>
            <w:tcW w:w="1170" w:type="dxa"/>
            <w:shd w:val="clear" w:color="auto" w:fill="auto"/>
          </w:tcPr>
          <w:p w14:paraId="5605EDFD" w14:textId="77777777" w:rsidR="00D85731" w:rsidRPr="00FC6D8F" w:rsidRDefault="005C2E57" w:rsidP="00D85731">
            <w:r w:rsidRPr="00FC6D8F">
              <w:t>4.2.1</w:t>
            </w:r>
          </w:p>
          <w:p w14:paraId="3C87D628" w14:textId="77777777" w:rsidR="005C2E57" w:rsidRPr="00FC6D8F" w:rsidRDefault="005C2E57" w:rsidP="00D85731"/>
          <w:p w14:paraId="422F8ECD" w14:textId="77777777" w:rsidR="005C2E57" w:rsidRPr="00FC6D8F" w:rsidRDefault="005C2E57" w:rsidP="00D85731"/>
          <w:p w14:paraId="3586393F" w14:textId="77777777" w:rsidR="002B2896" w:rsidRPr="00FC6D8F" w:rsidRDefault="002B2896" w:rsidP="00D85731"/>
          <w:p w14:paraId="794EF981" w14:textId="77777777" w:rsidR="005C2E57" w:rsidRPr="00FC6D8F" w:rsidRDefault="005C2E57" w:rsidP="00D85731">
            <w:r w:rsidRPr="00FC6D8F">
              <w:t>4.2.2</w:t>
            </w:r>
          </w:p>
          <w:p w14:paraId="65C6BEF9" w14:textId="77777777" w:rsidR="005C2E57" w:rsidRPr="00FC6D8F" w:rsidRDefault="005C2E57" w:rsidP="00D85731">
            <w:r w:rsidRPr="00FC6D8F">
              <w:t>4.2.3</w:t>
            </w:r>
          </w:p>
        </w:tc>
        <w:tc>
          <w:tcPr>
            <w:tcW w:w="4230" w:type="dxa"/>
            <w:shd w:val="clear" w:color="auto" w:fill="auto"/>
          </w:tcPr>
          <w:p w14:paraId="14995311" w14:textId="77777777" w:rsidR="005C2E57" w:rsidRPr="00FC6D8F" w:rsidRDefault="005C2E57" w:rsidP="00D85731">
            <w:r w:rsidRPr="00FC6D8F">
              <w:t>“After 1 hour of heat shock, robust fluorescence was observed in both reporters</w:t>
            </w:r>
            <w:r w:rsidRPr="00FC6D8F">
              <w:rPr>
                <w:b/>
                <w:bCs/>
              </w:rPr>
              <w:t>.</w:t>
            </w:r>
            <w:r w:rsidRPr="00FC6D8F">
              <w:t xml:space="preserve">” </w:t>
            </w:r>
          </w:p>
          <w:p w14:paraId="59146946" w14:textId="77777777" w:rsidR="005C2E57" w:rsidRPr="00FC6D8F" w:rsidRDefault="005C2E57" w:rsidP="00D85731"/>
          <w:p w14:paraId="7F1781CF" w14:textId="77777777" w:rsidR="00D85731" w:rsidRPr="00FC6D8F" w:rsidRDefault="005C2E57" w:rsidP="00D85731">
            <w:r w:rsidRPr="00FC6D8F">
              <w:t xml:space="preserve">“When RNAi was used to knockdown </w:t>
            </w:r>
            <w:r w:rsidRPr="00FC6D8F">
              <w:rPr>
                <w:i/>
              </w:rPr>
              <w:t>hsf-1</w:t>
            </w:r>
            <w:r w:rsidRPr="00FC6D8F">
              <w:t xml:space="preserve"> before measuring reporter induction</w:t>
            </w:r>
            <w:r w:rsidRPr="00FC6D8F">
              <w:rPr>
                <w:b/>
                <w:bCs/>
              </w:rPr>
              <w:t>,</w:t>
            </w:r>
            <w:r w:rsidRPr="00FC6D8F">
              <w:t xml:space="preserve"> fluorescence of both strains was severely reduced, indicating that these reporters are HSF-1-dependent.”</w:t>
            </w:r>
          </w:p>
        </w:tc>
      </w:tr>
      <w:tr w:rsidR="00D85731" w:rsidRPr="00006387" w14:paraId="683EA660" w14:textId="77777777" w:rsidTr="00FC6D8F">
        <w:tc>
          <w:tcPr>
            <w:tcW w:w="1170" w:type="dxa"/>
          </w:tcPr>
          <w:p w14:paraId="66D9ABF5" w14:textId="77777777" w:rsidR="00D85731" w:rsidRPr="00FC6D8F" w:rsidRDefault="00D85731" w:rsidP="00D85731">
            <w:r w:rsidRPr="00FC6D8F">
              <w:t>3.</w:t>
            </w:r>
          </w:p>
        </w:tc>
        <w:tc>
          <w:tcPr>
            <w:tcW w:w="900" w:type="dxa"/>
          </w:tcPr>
          <w:p w14:paraId="47A6BFF4" w14:textId="77777777" w:rsidR="00D85731" w:rsidRPr="00FC6D8F" w:rsidRDefault="005C2E57" w:rsidP="00D85731">
            <w:r w:rsidRPr="00FC6D8F">
              <w:t>4:39</w:t>
            </w:r>
          </w:p>
        </w:tc>
        <w:tc>
          <w:tcPr>
            <w:tcW w:w="3690" w:type="dxa"/>
          </w:tcPr>
          <w:p w14:paraId="631EC755" w14:textId="77777777" w:rsidR="00D85731" w:rsidRPr="00FC6D8F" w:rsidRDefault="00E27AFD" w:rsidP="00D85731">
            <w:r w:rsidRPr="00FC6D8F">
              <w:t xml:space="preserve">“A thermorecovery assay demonstrated that exposure to a 6-hour heat shock led to a 20% decrease in worms with normal movement after a 48-hour recovery. Knockdown of </w:t>
            </w:r>
            <w:r w:rsidRPr="00FC6D8F">
              <w:rPr>
                <w:i/>
              </w:rPr>
              <w:t>hsf-1</w:t>
            </w:r>
            <w:r w:rsidRPr="00FC6D8F">
              <w:t xml:space="preserve"> caused a dramatic decrease in normal movement, with over 95% of worms showing jerky movement or paralysis after being prodded.”</w:t>
            </w:r>
          </w:p>
        </w:tc>
        <w:tc>
          <w:tcPr>
            <w:tcW w:w="1170" w:type="dxa"/>
            <w:shd w:val="clear" w:color="auto" w:fill="auto"/>
          </w:tcPr>
          <w:p w14:paraId="2ED203F6" w14:textId="77777777" w:rsidR="00D85731" w:rsidRPr="00FC6D8F" w:rsidRDefault="00E11D24" w:rsidP="00D85731">
            <w:r w:rsidRPr="00FC6D8F">
              <w:t>4.4</w:t>
            </w:r>
          </w:p>
        </w:tc>
        <w:tc>
          <w:tcPr>
            <w:tcW w:w="4230" w:type="dxa"/>
            <w:shd w:val="clear" w:color="auto" w:fill="auto"/>
          </w:tcPr>
          <w:p w14:paraId="49EEC66A" w14:textId="77777777" w:rsidR="00D85731" w:rsidRPr="00FC6D8F" w:rsidRDefault="00E27AFD" w:rsidP="00D85731">
            <w:r w:rsidRPr="00FC6D8F">
              <w:t xml:space="preserve">“A thermorecovery assay demonstrated that exposure to a 6-hour heat shock led to a 20% decrease in worms with normal movement after a 48-hour recovery. Knockdown of </w:t>
            </w:r>
            <w:r w:rsidRPr="00FC6D8F">
              <w:rPr>
                <w:i/>
              </w:rPr>
              <w:t>hsf-1</w:t>
            </w:r>
            <w:r w:rsidRPr="00FC6D8F">
              <w:t xml:space="preserve"> caused a dramatic </w:t>
            </w:r>
            <w:r w:rsidRPr="00FC6D8F">
              <w:rPr>
                <w:b/>
                <w:bCs/>
              </w:rPr>
              <w:t>decrease</w:t>
            </w:r>
            <w:r w:rsidRPr="00FC6D8F">
              <w:t xml:space="preserve"> in normal movement, with over 95% of worms showing jerky movement or paralysis after being prodded.”</w:t>
            </w:r>
          </w:p>
        </w:tc>
      </w:tr>
      <w:tr w:rsidR="00D85731" w:rsidRPr="00006387" w14:paraId="23919CA5" w14:textId="77777777" w:rsidTr="00FC6D8F">
        <w:tc>
          <w:tcPr>
            <w:tcW w:w="1170" w:type="dxa"/>
          </w:tcPr>
          <w:p w14:paraId="468190DC" w14:textId="77777777" w:rsidR="00D85731" w:rsidRPr="00FC6D8F" w:rsidRDefault="00D85731" w:rsidP="00D85731">
            <w:r w:rsidRPr="00FC6D8F">
              <w:t>4.</w:t>
            </w:r>
          </w:p>
        </w:tc>
        <w:tc>
          <w:tcPr>
            <w:tcW w:w="900" w:type="dxa"/>
          </w:tcPr>
          <w:p w14:paraId="739F158B" w14:textId="77777777" w:rsidR="00D85731" w:rsidRPr="00FC6D8F" w:rsidRDefault="005C2E57" w:rsidP="00D85731">
            <w:r w:rsidRPr="00FC6D8F">
              <w:t>4:47</w:t>
            </w:r>
          </w:p>
        </w:tc>
        <w:tc>
          <w:tcPr>
            <w:tcW w:w="3690" w:type="dxa"/>
          </w:tcPr>
          <w:p w14:paraId="390A7C98" w14:textId="77777777" w:rsidR="00D85731" w:rsidRPr="00FC6D8F" w:rsidRDefault="00E11D24" w:rsidP="00D85731">
            <w:r w:rsidRPr="00FC6D8F">
              <w:t xml:space="preserve">“In contrast, knockdown of </w:t>
            </w:r>
            <w:r w:rsidRPr="00FC6D8F">
              <w:rPr>
                <w:i/>
              </w:rPr>
              <w:t>hsf-1</w:t>
            </w:r>
            <w:r w:rsidRPr="00FC6D8F">
              <w:t xml:space="preserve"> </w:t>
            </w:r>
            <w:r w:rsidRPr="00FC6D8F">
              <w:lastRenderedPageBreak/>
              <w:t>did not have a significant effect on the results of a thermotolerance assay, in which worms are exposed to a continuous 35-degree Celsius temperature and the percentage of worms alive is measured at various timepoints.”</w:t>
            </w:r>
          </w:p>
        </w:tc>
        <w:tc>
          <w:tcPr>
            <w:tcW w:w="1170" w:type="dxa"/>
            <w:shd w:val="clear" w:color="auto" w:fill="auto"/>
          </w:tcPr>
          <w:p w14:paraId="625A99E0" w14:textId="77777777" w:rsidR="00D85731" w:rsidRPr="00FC6D8F" w:rsidRDefault="00E11D24" w:rsidP="00D85731">
            <w:r w:rsidRPr="00FC6D8F">
              <w:lastRenderedPageBreak/>
              <w:t>4.5</w:t>
            </w:r>
          </w:p>
        </w:tc>
        <w:tc>
          <w:tcPr>
            <w:tcW w:w="4230" w:type="dxa"/>
            <w:shd w:val="clear" w:color="auto" w:fill="auto"/>
          </w:tcPr>
          <w:p w14:paraId="48CE0B3A" w14:textId="77777777" w:rsidR="00D85731" w:rsidRPr="00FC6D8F" w:rsidRDefault="00E11D24" w:rsidP="00D85731">
            <w:r w:rsidRPr="00FC6D8F">
              <w:t>“</w:t>
            </w:r>
            <w:r w:rsidRPr="00FC6D8F">
              <w:rPr>
                <w:b/>
                <w:bCs/>
              </w:rPr>
              <w:t>In</w:t>
            </w:r>
            <w:r w:rsidRPr="00FC6D8F">
              <w:t xml:space="preserve"> contrast, knockdown of </w:t>
            </w:r>
            <w:r w:rsidRPr="00FC6D8F">
              <w:rPr>
                <w:i/>
              </w:rPr>
              <w:t>hsf-1</w:t>
            </w:r>
            <w:r w:rsidRPr="00FC6D8F">
              <w:t xml:space="preserve"> did not </w:t>
            </w:r>
            <w:r w:rsidRPr="00FC6D8F">
              <w:lastRenderedPageBreak/>
              <w:t>have a significant effect on the results of a thermotolerance assay, in which worms are exposed to a continuous 35-degree Celsius temperature and the percentage of worms alive is measured at various timepoints.”</w:t>
            </w:r>
          </w:p>
        </w:tc>
      </w:tr>
    </w:tbl>
    <w:p w14:paraId="0902ACDD" w14:textId="77777777" w:rsidR="00D85731" w:rsidRPr="00006387" w:rsidRDefault="00D85731" w:rsidP="00D85731">
      <w:pPr>
        <w:rPr>
          <w:rFonts w:ascii="Helvetica Neue" w:hAnsi="Helvetica Neue"/>
        </w:rPr>
      </w:pPr>
    </w:p>
    <w:p w14:paraId="46AE62F7"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2B177EEA"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3F6CA10A"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
        <w:gridCol w:w="2057"/>
        <w:gridCol w:w="3291"/>
        <w:gridCol w:w="3870"/>
      </w:tblGrid>
      <w:tr w:rsidR="00D85731" w:rsidRPr="00006387" w14:paraId="070FE4A5" w14:textId="77777777" w:rsidTr="00FC6D8F">
        <w:tc>
          <w:tcPr>
            <w:tcW w:w="1132" w:type="dxa"/>
          </w:tcPr>
          <w:p w14:paraId="456AC1CB" w14:textId="77777777" w:rsidR="00D85731" w:rsidRPr="00006387" w:rsidRDefault="00D85731">
            <w:pPr>
              <w:rPr>
                <w:rFonts w:ascii="Helvetica Neue" w:hAnsi="Helvetica Neue"/>
              </w:rPr>
            </w:pPr>
          </w:p>
        </w:tc>
        <w:tc>
          <w:tcPr>
            <w:tcW w:w="2057" w:type="dxa"/>
          </w:tcPr>
          <w:p w14:paraId="2B995553"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3291" w:type="dxa"/>
          </w:tcPr>
          <w:p w14:paraId="346B1D0E"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870" w:type="dxa"/>
          </w:tcPr>
          <w:p w14:paraId="0C467C01"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5C9B728B" w14:textId="77777777" w:rsidTr="00FC6D8F">
        <w:tc>
          <w:tcPr>
            <w:tcW w:w="1132" w:type="dxa"/>
          </w:tcPr>
          <w:p w14:paraId="07C33CDA"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68021F6E" w14:textId="77777777" w:rsidR="00D85731" w:rsidRPr="00006387" w:rsidRDefault="00D85731" w:rsidP="00D85731">
            <w:pPr>
              <w:rPr>
                <w:rFonts w:ascii="Helvetica Neue" w:hAnsi="Helvetica Neue"/>
                <w:i/>
              </w:rPr>
            </w:pPr>
            <w:r w:rsidRPr="00006387">
              <w:rPr>
                <w:rFonts w:ascii="Helvetica Neue" w:hAnsi="Helvetica Neue"/>
                <w:i/>
              </w:rPr>
              <w:t>1.1</w:t>
            </w:r>
          </w:p>
        </w:tc>
        <w:tc>
          <w:tcPr>
            <w:tcW w:w="3291" w:type="dxa"/>
          </w:tcPr>
          <w:p w14:paraId="347CAD8E"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870" w:type="dxa"/>
          </w:tcPr>
          <w:p w14:paraId="2E1AFE53"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428E702D" w14:textId="77777777" w:rsidTr="00FC6D8F">
        <w:tc>
          <w:tcPr>
            <w:tcW w:w="1132" w:type="dxa"/>
          </w:tcPr>
          <w:p w14:paraId="528627C5" w14:textId="77777777" w:rsidR="00D85731" w:rsidRPr="00FC6D8F" w:rsidRDefault="00D85731">
            <w:r w:rsidRPr="00FC6D8F">
              <w:t>1.</w:t>
            </w:r>
          </w:p>
        </w:tc>
        <w:tc>
          <w:tcPr>
            <w:tcW w:w="2057" w:type="dxa"/>
          </w:tcPr>
          <w:p w14:paraId="7FB09245" w14:textId="7C9E10D4" w:rsidR="00D85731" w:rsidRPr="00FC6D8F" w:rsidRDefault="002703F5">
            <w:r w:rsidRPr="00FC6D8F">
              <w:t>1</w:t>
            </w:r>
          </w:p>
        </w:tc>
        <w:tc>
          <w:tcPr>
            <w:tcW w:w="3291" w:type="dxa"/>
          </w:tcPr>
          <w:p w14:paraId="74196F1F" w14:textId="4A66B8D5" w:rsidR="00D85731" w:rsidRPr="00FC6D8F" w:rsidRDefault="002703F5">
            <w:r w:rsidRPr="00FC6D8F">
              <w:rPr>
                <w:color w:val="000000"/>
                <w:shd w:val="clear" w:color="auto" w:fill="FFFFFF"/>
              </w:rPr>
              <w:t>Step says: “Preparation of NGM plates”</w:t>
            </w:r>
          </w:p>
        </w:tc>
        <w:tc>
          <w:tcPr>
            <w:tcW w:w="3870" w:type="dxa"/>
          </w:tcPr>
          <w:p w14:paraId="3B3D87C5" w14:textId="5B7EDC89" w:rsidR="00642FED" w:rsidRPr="00FC6D8F" w:rsidRDefault="002703F5">
            <w:r w:rsidRPr="00FC6D8F">
              <w:t>Please correct punctuation to: “Preparation of NGM plates</w:t>
            </w:r>
            <w:r w:rsidRPr="00FC6D8F">
              <w:rPr>
                <w:b/>
                <w:bCs/>
              </w:rPr>
              <w:t>.</w:t>
            </w:r>
            <w:r w:rsidRPr="00FC6D8F">
              <w:t>”</w:t>
            </w:r>
          </w:p>
        </w:tc>
      </w:tr>
      <w:tr w:rsidR="002703F5" w:rsidRPr="00006387" w14:paraId="1BFA9C9E" w14:textId="77777777" w:rsidTr="00FC6D8F">
        <w:tc>
          <w:tcPr>
            <w:tcW w:w="1132" w:type="dxa"/>
          </w:tcPr>
          <w:p w14:paraId="6D723F7E" w14:textId="77777777" w:rsidR="002703F5" w:rsidRPr="00FC6D8F" w:rsidRDefault="002703F5" w:rsidP="002703F5">
            <w:r w:rsidRPr="00FC6D8F">
              <w:t>2.</w:t>
            </w:r>
          </w:p>
        </w:tc>
        <w:tc>
          <w:tcPr>
            <w:tcW w:w="2057" w:type="dxa"/>
          </w:tcPr>
          <w:p w14:paraId="52FABA1C" w14:textId="77777777" w:rsidR="002703F5" w:rsidRPr="00FC6D8F" w:rsidRDefault="002703F5" w:rsidP="002703F5">
            <w:r w:rsidRPr="00FC6D8F">
              <w:t>3.4</w:t>
            </w:r>
          </w:p>
        </w:tc>
        <w:tc>
          <w:tcPr>
            <w:tcW w:w="3291" w:type="dxa"/>
          </w:tcPr>
          <w:p w14:paraId="02CF8CC3" w14:textId="2CDF5614" w:rsidR="002703F5" w:rsidRPr="00FC6D8F" w:rsidRDefault="002703F5" w:rsidP="002703F5">
            <w:r w:rsidRPr="00FC6D8F">
              <w:rPr>
                <w:color w:val="000000"/>
                <w:shd w:val="clear" w:color="auto" w:fill="FFFFFF"/>
              </w:rPr>
              <w:t>Step says: “Lyse the worms and purify the RNA using organic extraction .”</w:t>
            </w:r>
          </w:p>
        </w:tc>
        <w:tc>
          <w:tcPr>
            <w:tcW w:w="3870" w:type="dxa"/>
          </w:tcPr>
          <w:p w14:paraId="6F57CB03" w14:textId="684DCB9C" w:rsidR="002703F5" w:rsidRPr="00FC6D8F" w:rsidRDefault="002703F5" w:rsidP="002703F5">
            <w:r w:rsidRPr="00FC6D8F">
              <w:t>Please correct punctuation to</w:t>
            </w:r>
            <w:r w:rsidR="001938C4">
              <w:t xml:space="preserve"> remove the space before the period</w:t>
            </w:r>
            <w:r w:rsidRPr="00FC6D8F">
              <w:t xml:space="preserve">: </w:t>
            </w:r>
          </w:p>
          <w:p w14:paraId="16141872" w14:textId="77777777" w:rsidR="002703F5" w:rsidRPr="00FC6D8F" w:rsidRDefault="002703F5" w:rsidP="002703F5">
            <w:r w:rsidRPr="00FC6D8F">
              <w:rPr>
                <w:color w:val="000000"/>
                <w:shd w:val="clear" w:color="auto" w:fill="FFFFFF"/>
              </w:rPr>
              <w:t>“Lyse the worms and purify the RNA using organic extraction</w:t>
            </w:r>
            <w:r w:rsidRPr="00FC6D8F">
              <w:rPr>
                <w:b/>
                <w:bCs/>
                <w:color w:val="000000"/>
                <w:shd w:val="clear" w:color="auto" w:fill="FFFFFF"/>
              </w:rPr>
              <w:t>.</w:t>
            </w:r>
            <w:r w:rsidRPr="00FC6D8F">
              <w:rPr>
                <w:color w:val="000000"/>
                <w:shd w:val="clear" w:color="auto" w:fill="FFFFFF"/>
              </w:rPr>
              <w:t>” </w:t>
            </w:r>
          </w:p>
        </w:tc>
      </w:tr>
      <w:tr w:rsidR="002703F5" w:rsidRPr="00006387" w14:paraId="7DC0E7DC" w14:textId="77777777" w:rsidTr="00FC6D8F">
        <w:tc>
          <w:tcPr>
            <w:tcW w:w="1132" w:type="dxa"/>
          </w:tcPr>
          <w:p w14:paraId="78570CA5" w14:textId="77777777" w:rsidR="002703F5" w:rsidRPr="00FC6D8F" w:rsidRDefault="002703F5" w:rsidP="002703F5">
            <w:r w:rsidRPr="00FC6D8F">
              <w:t>3.</w:t>
            </w:r>
          </w:p>
        </w:tc>
        <w:tc>
          <w:tcPr>
            <w:tcW w:w="2057" w:type="dxa"/>
          </w:tcPr>
          <w:p w14:paraId="3E8D1F6F" w14:textId="77777777" w:rsidR="002703F5" w:rsidRPr="00FC6D8F" w:rsidRDefault="00CA0FD0" w:rsidP="002703F5">
            <w:r w:rsidRPr="00FC6D8F">
              <w:t>Representative Results</w:t>
            </w:r>
            <w:r w:rsidR="00045BF7" w:rsidRPr="00FC6D8F">
              <w:t xml:space="preserve"> (page 4 of 8 in formatted PDF)</w:t>
            </w:r>
          </w:p>
        </w:tc>
        <w:tc>
          <w:tcPr>
            <w:tcW w:w="3291" w:type="dxa"/>
          </w:tcPr>
          <w:p w14:paraId="46FBCB27" w14:textId="77777777" w:rsidR="00045BF7" w:rsidRPr="00FC6D8F" w:rsidRDefault="00045BF7" w:rsidP="00045BF7">
            <w:r w:rsidRPr="00FC6D8F">
              <w:t>Text says: “Therefore, the use of the thermotolerance assay to measure HSR is not recommended, and thermorecovery is the preferred method for</w:t>
            </w:r>
          </w:p>
          <w:p w14:paraId="44AD6B3D" w14:textId="77777777" w:rsidR="002703F5" w:rsidRPr="00FC6D8F" w:rsidRDefault="00045BF7" w:rsidP="00045BF7">
            <w:r w:rsidRPr="00FC6D8F">
              <w:t>examining HSR at the organismal level.”</w:t>
            </w:r>
          </w:p>
        </w:tc>
        <w:tc>
          <w:tcPr>
            <w:tcW w:w="3870" w:type="dxa"/>
          </w:tcPr>
          <w:p w14:paraId="4BF7D55B" w14:textId="77777777" w:rsidR="002703F5" w:rsidRPr="00FC6D8F" w:rsidRDefault="00045BF7" w:rsidP="008E11CE">
            <w:r w:rsidRPr="00FC6D8F">
              <w:t xml:space="preserve">Please correct to: “Therefore, the use of the thermotolerance assay to measure </w:t>
            </w:r>
            <w:r w:rsidRPr="00FC6D8F">
              <w:rPr>
                <w:b/>
                <w:bCs/>
              </w:rPr>
              <w:t>the</w:t>
            </w:r>
            <w:r w:rsidRPr="00FC6D8F">
              <w:t xml:space="preserve"> HSR is not recommended, and thermorecovery is the preferred method for examining </w:t>
            </w:r>
            <w:r w:rsidRPr="00FC6D8F">
              <w:rPr>
                <w:b/>
                <w:bCs/>
              </w:rPr>
              <w:t>the</w:t>
            </w:r>
            <w:r w:rsidRPr="00FC6D8F">
              <w:t xml:space="preserve"> HSR at the organismal level.”</w:t>
            </w:r>
          </w:p>
        </w:tc>
      </w:tr>
      <w:tr w:rsidR="00CA0FD0" w:rsidRPr="00006387" w14:paraId="32E5C796" w14:textId="77777777" w:rsidTr="00FC6D8F">
        <w:tc>
          <w:tcPr>
            <w:tcW w:w="1132" w:type="dxa"/>
          </w:tcPr>
          <w:p w14:paraId="6C8BE106" w14:textId="77777777" w:rsidR="00CA0FD0" w:rsidRPr="00FC6D8F" w:rsidRDefault="00CA0FD0" w:rsidP="00CA0FD0">
            <w:r w:rsidRPr="00FC6D8F">
              <w:t>4.</w:t>
            </w:r>
          </w:p>
        </w:tc>
        <w:tc>
          <w:tcPr>
            <w:tcW w:w="2057" w:type="dxa"/>
          </w:tcPr>
          <w:p w14:paraId="4D4497FE" w14:textId="77777777" w:rsidR="00CA0FD0" w:rsidRPr="00FC6D8F" w:rsidRDefault="00CA0FD0" w:rsidP="00CA0FD0">
            <w:r w:rsidRPr="00FC6D8F">
              <w:t>Representative Results (page</w:t>
            </w:r>
            <w:r w:rsidR="00045BF7" w:rsidRPr="00FC6D8F">
              <w:t xml:space="preserve"> 6 of 8 in formatted PDF)</w:t>
            </w:r>
          </w:p>
        </w:tc>
        <w:tc>
          <w:tcPr>
            <w:tcW w:w="3291" w:type="dxa"/>
          </w:tcPr>
          <w:p w14:paraId="5B87CC01" w14:textId="77777777" w:rsidR="00CA0FD0" w:rsidRPr="00FC6D8F" w:rsidRDefault="00CA0FD0" w:rsidP="00CA0FD0">
            <w:r w:rsidRPr="00FC6D8F">
              <w:t>Figure 4 legend says: “</w:t>
            </w:r>
            <w:r w:rsidR="007713DC" w:rsidRPr="00FC6D8F">
              <w:t xml:space="preserve">and then shifted to either: </w:t>
            </w:r>
            <w:r w:rsidRPr="00FC6D8F">
              <w:t>(A) A 35 °C dry incubator and removed every 2 h until dead (thermotolerance), or (B) A 33 °C water bath for 6 h and recovered at 20 °C for 48 h before scoring for normal movement (thermorecovery).”</w:t>
            </w:r>
          </w:p>
        </w:tc>
        <w:tc>
          <w:tcPr>
            <w:tcW w:w="3870" w:type="dxa"/>
          </w:tcPr>
          <w:p w14:paraId="03AA2F50" w14:textId="77777777" w:rsidR="00CA0FD0" w:rsidRPr="00FC6D8F" w:rsidRDefault="00CA0FD0" w:rsidP="00CA0FD0">
            <w:r w:rsidRPr="00FC6D8F">
              <w:t>Descriptions for A and B should be swapped, please correct to: “</w:t>
            </w:r>
            <w:r w:rsidR="007713DC" w:rsidRPr="00FC6D8F">
              <w:t xml:space="preserve">and then shifted to either: </w:t>
            </w:r>
            <w:r w:rsidRPr="00FC6D8F">
              <w:rPr>
                <w:b/>
                <w:bCs/>
              </w:rPr>
              <w:t>(A) A 33 °C water bath for 6 h and recovered at 20 °C for 48 h before scoring for normal movement (thermorecovery)</w:t>
            </w:r>
            <w:r w:rsidRPr="00FC6D8F">
              <w:t>,</w:t>
            </w:r>
            <w:r w:rsidRPr="00FC6D8F">
              <w:rPr>
                <w:b/>
                <w:bCs/>
              </w:rPr>
              <w:t xml:space="preserve"> </w:t>
            </w:r>
            <w:r w:rsidRPr="00FC6D8F">
              <w:t xml:space="preserve">or </w:t>
            </w:r>
            <w:r w:rsidRPr="00FC6D8F">
              <w:rPr>
                <w:b/>
                <w:bCs/>
              </w:rPr>
              <w:t>(B) A 35 °C dry incubator and removed every 2 h until dead (thermotolerance)</w:t>
            </w:r>
            <w:r w:rsidRPr="00FC6D8F">
              <w:t>.”</w:t>
            </w:r>
          </w:p>
        </w:tc>
      </w:tr>
      <w:tr w:rsidR="00CA0FD0" w:rsidRPr="00006387" w14:paraId="6F0970B5" w14:textId="77777777" w:rsidTr="00FC6D8F">
        <w:tc>
          <w:tcPr>
            <w:tcW w:w="1132" w:type="dxa"/>
          </w:tcPr>
          <w:p w14:paraId="34268FD2" w14:textId="77777777" w:rsidR="00CA0FD0" w:rsidRPr="00FC6D8F" w:rsidRDefault="00CA0FD0" w:rsidP="00CA0FD0">
            <w:r w:rsidRPr="00FC6D8F">
              <w:t>5.</w:t>
            </w:r>
          </w:p>
        </w:tc>
        <w:tc>
          <w:tcPr>
            <w:tcW w:w="2057" w:type="dxa"/>
          </w:tcPr>
          <w:p w14:paraId="46684C52" w14:textId="77777777" w:rsidR="00CA0FD0" w:rsidRPr="00FC6D8F" w:rsidRDefault="00AB614E" w:rsidP="00CA0FD0">
            <w:r w:rsidRPr="00FC6D8F">
              <w:t xml:space="preserve">Introduction (page </w:t>
            </w:r>
            <w:r w:rsidRPr="00FC6D8F">
              <w:lastRenderedPageBreak/>
              <w:t>1 of 8 in formatted PDF)</w:t>
            </w:r>
          </w:p>
        </w:tc>
        <w:tc>
          <w:tcPr>
            <w:tcW w:w="3291" w:type="dxa"/>
          </w:tcPr>
          <w:p w14:paraId="2A44C83F" w14:textId="77777777" w:rsidR="00CA0FD0" w:rsidRPr="00FC6D8F" w:rsidRDefault="00AB614E" w:rsidP="00CA0FD0">
            <w:r w:rsidRPr="00FC6D8F">
              <w:lastRenderedPageBreak/>
              <w:t>2</w:t>
            </w:r>
            <w:r w:rsidRPr="00FC6D8F">
              <w:rPr>
                <w:vertAlign w:val="superscript"/>
              </w:rPr>
              <w:t>nd</w:t>
            </w:r>
            <w:r w:rsidRPr="00FC6D8F">
              <w:t xml:space="preserve"> sentence of 2</w:t>
            </w:r>
            <w:r w:rsidRPr="00FC6D8F">
              <w:rPr>
                <w:vertAlign w:val="superscript"/>
              </w:rPr>
              <w:t>nd</w:t>
            </w:r>
            <w:r w:rsidRPr="00FC6D8F">
              <w:t xml:space="preserve"> paragraph </w:t>
            </w:r>
            <w:r w:rsidRPr="00FC6D8F">
              <w:lastRenderedPageBreak/>
              <w:t xml:space="preserve">says: “HSF-1 is required for normal growth and development, because deletion of </w:t>
            </w:r>
            <w:r w:rsidRPr="00FC6D8F">
              <w:rPr>
                <w:i/>
                <w:iCs/>
              </w:rPr>
              <w:t xml:space="preserve">hsf-1 </w:t>
            </w:r>
            <w:r w:rsidRPr="00FC6D8F">
              <w:t>leads to larval arrest.”</w:t>
            </w:r>
          </w:p>
        </w:tc>
        <w:tc>
          <w:tcPr>
            <w:tcW w:w="3870" w:type="dxa"/>
          </w:tcPr>
          <w:p w14:paraId="2BC2E64A" w14:textId="77777777" w:rsidR="00CA0FD0" w:rsidRPr="00FC6D8F" w:rsidRDefault="00AB614E" w:rsidP="00CA0FD0">
            <w:r w:rsidRPr="00FC6D8F">
              <w:lastRenderedPageBreak/>
              <w:t xml:space="preserve">Please correct to: “HSF-1 is required </w:t>
            </w:r>
            <w:r w:rsidRPr="00FC6D8F">
              <w:lastRenderedPageBreak/>
              <w:t xml:space="preserve">for normal growth and development, </w:t>
            </w:r>
            <w:r w:rsidRPr="00FC6D8F">
              <w:rPr>
                <w:b/>
                <w:bCs/>
              </w:rPr>
              <w:t>as</w:t>
            </w:r>
            <w:r w:rsidRPr="00FC6D8F">
              <w:t xml:space="preserve"> deletion of </w:t>
            </w:r>
            <w:r w:rsidRPr="00FC6D8F">
              <w:rPr>
                <w:i/>
                <w:iCs/>
              </w:rPr>
              <w:t xml:space="preserve">hsf-1 </w:t>
            </w:r>
            <w:r w:rsidRPr="00FC6D8F">
              <w:t>leads to larval arrest.”</w:t>
            </w:r>
          </w:p>
        </w:tc>
      </w:tr>
      <w:tr w:rsidR="00CA0FD0" w:rsidRPr="00006387" w14:paraId="5D8D92F9" w14:textId="77777777" w:rsidTr="00FC6D8F">
        <w:tc>
          <w:tcPr>
            <w:tcW w:w="1132" w:type="dxa"/>
          </w:tcPr>
          <w:p w14:paraId="5835C910" w14:textId="77777777" w:rsidR="00CA0FD0" w:rsidRPr="00FC6D8F" w:rsidRDefault="00CA0FD0" w:rsidP="00CA0FD0">
            <w:r w:rsidRPr="00FC6D8F">
              <w:lastRenderedPageBreak/>
              <w:t>6.</w:t>
            </w:r>
          </w:p>
        </w:tc>
        <w:tc>
          <w:tcPr>
            <w:tcW w:w="2057" w:type="dxa"/>
          </w:tcPr>
          <w:p w14:paraId="226F47A7" w14:textId="77777777" w:rsidR="00CA0FD0" w:rsidRPr="00FC6D8F" w:rsidRDefault="00AB614E" w:rsidP="00CA0FD0">
            <w:r w:rsidRPr="00FC6D8F">
              <w:t>1.1.1.1</w:t>
            </w:r>
          </w:p>
        </w:tc>
        <w:tc>
          <w:tcPr>
            <w:tcW w:w="3291" w:type="dxa"/>
          </w:tcPr>
          <w:p w14:paraId="221C872B" w14:textId="77777777" w:rsidR="00CA0FD0" w:rsidRPr="00FC6D8F" w:rsidRDefault="00AB614E" w:rsidP="00CA0FD0">
            <w:r w:rsidRPr="00FC6D8F">
              <w:t>Step says: “Mix 3 g of NaCl, 2.5 g of Bacto-peptone, 17 g of agar, and deionized (DI) H</w:t>
            </w:r>
            <w:r w:rsidRPr="00511580">
              <w:rPr>
                <w:vertAlign w:val="subscript"/>
              </w:rPr>
              <w:t>2</w:t>
            </w:r>
            <w:r w:rsidRPr="00FC6D8F">
              <w:t>O up to 1 L in a flask.”</w:t>
            </w:r>
          </w:p>
        </w:tc>
        <w:tc>
          <w:tcPr>
            <w:tcW w:w="3870" w:type="dxa"/>
          </w:tcPr>
          <w:p w14:paraId="3B7A4A9F" w14:textId="77777777" w:rsidR="00CA0FD0" w:rsidRPr="00FC6D8F" w:rsidRDefault="00AB614E" w:rsidP="00CA0FD0">
            <w:r w:rsidRPr="00FC6D8F">
              <w:t xml:space="preserve">Please correct to: “Mix 3 g of NaCl, 2.5 g of Bacto-peptone, </w:t>
            </w:r>
            <w:r w:rsidRPr="00FC6D8F">
              <w:rPr>
                <w:b/>
                <w:bCs/>
              </w:rPr>
              <w:t>20</w:t>
            </w:r>
            <w:r w:rsidRPr="00FC6D8F">
              <w:t xml:space="preserve"> g of agar, and deionized (DI) H</w:t>
            </w:r>
            <w:r w:rsidRPr="00511580">
              <w:rPr>
                <w:vertAlign w:val="subscript"/>
              </w:rPr>
              <w:t>2</w:t>
            </w:r>
            <w:r w:rsidRPr="00FC6D8F">
              <w:t>O up to 1 L in a flask.”</w:t>
            </w:r>
          </w:p>
        </w:tc>
      </w:tr>
      <w:tr w:rsidR="00CA0FD0" w:rsidRPr="00006387" w14:paraId="5D84C15D" w14:textId="77777777" w:rsidTr="00FC6D8F">
        <w:tc>
          <w:tcPr>
            <w:tcW w:w="1132" w:type="dxa"/>
          </w:tcPr>
          <w:p w14:paraId="1B4C32CD" w14:textId="77777777" w:rsidR="00CA0FD0" w:rsidRPr="00FC6D8F" w:rsidRDefault="00CA0FD0" w:rsidP="00CA0FD0">
            <w:r w:rsidRPr="00FC6D8F">
              <w:t>7.</w:t>
            </w:r>
          </w:p>
        </w:tc>
        <w:tc>
          <w:tcPr>
            <w:tcW w:w="2057" w:type="dxa"/>
          </w:tcPr>
          <w:p w14:paraId="55459BDE" w14:textId="77777777" w:rsidR="00CA0FD0" w:rsidRPr="00FC6D8F" w:rsidRDefault="005A5468" w:rsidP="00CA0FD0">
            <w:r w:rsidRPr="00FC6D8F">
              <w:t>1.2</w:t>
            </w:r>
          </w:p>
        </w:tc>
        <w:tc>
          <w:tcPr>
            <w:tcW w:w="3291" w:type="dxa"/>
          </w:tcPr>
          <w:p w14:paraId="6A7972BB" w14:textId="77777777" w:rsidR="00CA0FD0" w:rsidRPr="00FC6D8F" w:rsidRDefault="005A5468" w:rsidP="00CA0FD0">
            <w:r w:rsidRPr="00FC6D8F">
              <w:t>Step says: “Grow the worms synchronously either by isolating freshly laid eggs or by collecting eggs after dissolving worms with bleach.”</w:t>
            </w:r>
          </w:p>
        </w:tc>
        <w:tc>
          <w:tcPr>
            <w:tcW w:w="3870" w:type="dxa"/>
          </w:tcPr>
          <w:p w14:paraId="50335D07" w14:textId="45353E8B" w:rsidR="00CA0FD0" w:rsidRPr="00FC6D8F" w:rsidRDefault="005A5468" w:rsidP="00CA0FD0">
            <w:r w:rsidRPr="00FC6D8F">
              <w:t xml:space="preserve">Please correct to: “Grow the worms synchronously either by isolating freshly laid eggs </w:t>
            </w:r>
            <w:r w:rsidRPr="00FC6D8F">
              <w:rPr>
                <w:b/>
                <w:bCs/>
              </w:rPr>
              <w:t>(described here) or</w:t>
            </w:r>
            <w:r w:rsidR="00DB4B92" w:rsidRPr="00FC6D8F">
              <w:rPr>
                <w:b/>
                <w:bCs/>
              </w:rPr>
              <w:t xml:space="preserve"> </w:t>
            </w:r>
            <w:r w:rsidR="00361245" w:rsidRPr="00FC6D8F">
              <w:rPr>
                <w:b/>
                <w:bCs/>
              </w:rPr>
              <w:t xml:space="preserve">alternatively, </w:t>
            </w:r>
            <w:r w:rsidRPr="00FC6D8F">
              <w:t>by collecting eggs after dissolving worms with bleach.”</w:t>
            </w:r>
          </w:p>
        </w:tc>
      </w:tr>
      <w:tr w:rsidR="009C236B" w:rsidRPr="00006387" w14:paraId="1F928EA9" w14:textId="77777777" w:rsidTr="00361245">
        <w:tc>
          <w:tcPr>
            <w:tcW w:w="1132" w:type="dxa"/>
          </w:tcPr>
          <w:p w14:paraId="48FAF53C" w14:textId="77777777" w:rsidR="009C236B" w:rsidRPr="00FC6D8F" w:rsidRDefault="009C236B" w:rsidP="00CA0FD0">
            <w:r w:rsidRPr="00FC6D8F">
              <w:t xml:space="preserve">8. </w:t>
            </w:r>
          </w:p>
        </w:tc>
        <w:tc>
          <w:tcPr>
            <w:tcW w:w="2057" w:type="dxa"/>
          </w:tcPr>
          <w:p w14:paraId="5E9EE094" w14:textId="77777777" w:rsidR="009C236B" w:rsidRPr="00FC6D8F" w:rsidRDefault="009C236B" w:rsidP="00CA0FD0">
            <w:r w:rsidRPr="00FC6D8F">
              <w:t>Protocol (pages 2 &amp; 3 of 8 in formatted PDF)</w:t>
            </w:r>
          </w:p>
        </w:tc>
        <w:tc>
          <w:tcPr>
            <w:tcW w:w="3291" w:type="dxa"/>
          </w:tcPr>
          <w:p w14:paraId="101A692E" w14:textId="26AD36F6" w:rsidR="009C236B" w:rsidRPr="00FC6D8F" w:rsidRDefault="009C236B" w:rsidP="00CA0FD0">
            <w:r w:rsidRPr="00FC6D8F">
              <w:t xml:space="preserve">There </w:t>
            </w:r>
            <w:r w:rsidR="006F2C94">
              <w:t>appears to be</w:t>
            </w:r>
            <w:r w:rsidR="006F2C94" w:rsidRPr="00FC6D8F">
              <w:t xml:space="preserve"> </w:t>
            </w:r>
            <w:r w:rsidRPr="00FC6D8F">
              <w:t xml:space="preserve">unnecessary spacing between </w:t>
            </w:r>
            <w:r w:rsidR="00511580">
              <w:t xml:space="preserve">some </w:t>
            </w:r>
            <w:r w:rsidR="006F2C94">
              <w:t xml:space="preserve">of the </w:t>
            </w:r>
            <w:r w:rsidRPr="00FC6D8F">
              <w:t>protocol steps in the formatted pdf.</w:t>
            </w:r>
          </w:p>
        </w:tc>
        <w:tc>
          <w:tcPr>
            <w:tcW w:w="3870" w:type="dxa"/>
          </w:tcPr>
          <w:p w14:paraId="6041D443" w14:textId="5BB8C3F3" w:rsidR="009C236B" w:rsidRPr="00FC6D8F" w:rsidRDefault="009C236B" w:rsidP="00CA0FD0">
            <w:r w:rsidRPr="00FC6D8F">
              <w:t xml:space="preserve">Please remove the </w:t>
            </w:r>
            <w:r w:rsidR="005804CB">
              <w:t xml:space="preserve">extra </w:t>
            </w:r>
            <w:r w:rsidRPr="00FC6D8F">
              <w:t>line spaces between the following steps:</w:t>
            </w:r>
          </w:p>
          <w:p w14:paraId="58790447" w14:textId="77777777" w:rsidR="009C236B" w:rsidRPr="00FC6D8F" w:rsidRDefault="009C236B" w:rsidP="00CA0FD0">
            <w:r w:rsidRPr="00FC6D8F">
              <w:t xml:space="preserve">1.1.1.6 &amp; 1.1.2, </w:t>
            </w:r>
          </w:p>
          <w:p w14:paraId="35A5EDE3" w14:textId="77777777" w:rsidR="009C236B" w:rsidRPr="00FC6D8F" w:rsidRDefault="009C236B" w:rsidP="00CA0FD0">
            <w:r w:rsidRPr="00FC6D8F">
              <w:t>1.1.2.3 &amp; 1.2,</w:t>
            </w:r>
          </w:p>
          <w:p w14:paraId="39A3EBFE" w14:textId="77777777" w:rsidR="009C236B" w:rsidRPr="00FC6D8F" w:rsidRDefault="009C236B" w:rsidP="00CA0FD0">
            <w:r w:rsidRPr="00FC6D8F">
              <w:t>2.4.5 &amp; 2.5,</w:t>
            </w:r>
          </w:p>
          <w:p w14:paraId="60A13089" w14:textId="77777777" w:rsidR="009C236B" w:rsidRPr="00FC6D8F" w:rsidRDefault="009C236B" w:rsidP="00CA0FD0">
            <w:r w:rsidRPr="00FC6D8F">
              <w:t>3.4.24 &amp; 3.5,</w:t>
            </w:r>
          </w:p>
          <w:p w14:paraId="22CFD9A1" w14:textId="77777777" w:rsidR="009C236B" w:rsidRPr="00FC6D8F" w:rsidRDefault="009C236B" w:rsidP="00CA0FD0">
            <w:r w:rsidRPr="00FC6D8F">
              <w:t>3.5.4 &amp; 3.6,</w:t>
            </w:r>
          </w:p>
          <w:p w14:paraId="1ADCB182" w14:textId="77777777" w:rsidR="009C236B" w:rsidRPr="00FC6D8F" w:rsidRDefault="009C236B" w:rsidP="00CA0FD0">
            <w:r w:rsidRPr="00FC6D8F">
              <w:t>3.6.4 &amp; 3.7</w:t>
            </w:r>
          </w:p>
        </w:tc>
      </w:tr>
      <w:tr w:rsidR="00511580" w:rsidRPr="00006387" w14:paraId="6D0987C4" w14:textId="77777777" w:rsidTr="00361245">
        <w:tc>
          <w:tcPr>
            <w:tcW w:w="1132" w:type="dxa"/>
          </w:tcPr>
          <w:p w14:paraId="4FFC955C" w14:textId="046E5018" w:rsidR="00511580" w:rsidRPr="00FC6D8F" w:rsidRDefault="00511580" w:rsidP="00511580">
            <w:r w:rsidRPr="00FC6D8F">
              <w:t>9.</w:t>
            </w:r>
          </w:p>
        </w:tc>
        <w:tc>
          <w:tcPr>
            <w:tcW w:w="2057" w:type="dxa"/>
          </w:tcPr>
          <w:p w14:paraId="27FADB7E" w14:textId="17036424" w:rsidR="00511580" w:rsidRPr="00FC6D8F" w:rsidRDefault="00511580" w:rsidP="00511580">
            <w:r w:rsidRPr="00FC6D8F">
              <w:t>Abstract</w:t>
            </w:r>
          </w:p>
        </w:tc>
        <w:tc>
          <w:tcPr>
            <w:tcW w:w="3291" w:type="dxa"/>
          </w:tcPr>
          <w:p w14:paraId="5DC327EB" w14:textId="78256E20" w:rsidR="00511580" w:rsidRPr="00FC6D8F" w:rsidRDefault="00511580" w:rsidP="00511580">
            <w:r w:rsidRPr="00FC6D8F">
              <w:t>Text says: “Here, a series of protocols are presented…”</w:t>
            </w:r>
          </w:p>
        </w:tc>
        <w:tc>
          <w:tcPr>
            <w:tcW w:w="3870" w:type="dxa"/>
          </w:tcPr>
          <w:p w14:paraId="22DF5696" w14:textId="1A5A8462" w:rsidR="00511580" w:rsidRPr="00FC6D8F" w:rsidRDefault="00511580" w:rsidP="00511580">
            <w:r w:rsidRPr="00FC6D8F">
              <w:t>Please c</w:t>
            </w:r>
            <w:r w:rsidRPr="00A24E15">
              <w:t xml:space="preserve">orrect to: “Here, </w:t>
            </w:r>
            <w:r w:rsidR="00A24E15" w:rsidRPr="00A24E15">
              <w:t xml:space="preserve">a series of </w:t>
            </w:r>
            <w:r w:rsidRPr="00A24E15">
              <w:t xml:space="preserve">protocols </w:t>
            </w:r>
            <w:r w:rsidR="00A24E15">
              <w:rPr>
                <w:b/>
                <w:bCs/>
              </w:rPr>
              <w:t>is</w:t>
            </w:r>
            <w:r w:rsidR="00FB0F77" w:rsidRPr="00A24E15">
              <w:rPr>
                <w:b/>
                <w:bCs/>
              </w:rPr>
              <w:t xml:space="preserve"> </w:t>
            </w:r>
            <w:r w:rsidRPr="00A24E15">
              <w:t>presented…”</w:t>
            </w:r>
          </w:p>
        </w:tc>
      </w:tr>
      <w:tr w:rsidR="00511580" w:rsidRPr="00006387" w14:paraId="3570BE47" w14:textId="77777777" w:rsidTr="00361245">
        <w:tc>
          <w:tcPr>
            <w:tcW w:w="1132" w:type="dxa"/>
          </w:tcPr>
          <w:p w14:paraId="2F429930" w14:textId="53409043" w:rsidR="00511580" w:rsidRPr="00FC6D8F" w:rsidRDefault="004D02CB" w:rsidP="00511580">
            <w:r>
              <w:t>10.</w:t>
            </w:r>
          </w:p>
        </w:tc>
        <w:tc>
          <w:tcPr>
            <w:tcW w:w="2057" w:type="dxa"/>
          </w:tcPr>
          <w:p w14:paraId="28FB97E3" w14:textId="641793F4" w:rsidR="00511580" w:rsidRPr="00FC6D8F" w:rsidRDefault="004D02CB" w:rsidP="00511580">
            <w:r>
              <w:t>Introduction, last paragraph</w:t>
            </w:r>
          </w:p>
        </w:tc>
        <w:tc>
          <w:tcPr>
            <w:tcW w:w="3291" w:type="dxa"/>
          </w:tcPr>
          <w:p w14:paraId="56FEA3F3" w14:textId="013AA8D8" w:rsidR="00511580" w:rsidRPr="00FC6D8F" w:rsidRDefault="004D02CB" w:rsidP="00511580">
            <w:r>
              <w:t>Text says: “However, RT-qPCR is the most expensive, technically difficult, and requires the use of specialized equipment.”</w:t>
            </w:r>
          </w:p>
        </w:tc>
        <w:tc>
          <w:tcPr>
            <w:tcW w:w="3870" w:type="dxa"/>
          </w:tcPr>
          <w:p w14:paraId="01E47BDF" w14:textId="7FF65B13" w:rsidR="00511580" w:rsidRPr="004D02CB" w:rsidRDefault="004D02CB" w:rsidP="00511580">
            <w:r>
              <w:t>Please correct to: “However, RT-qPCR is the most expensive</w:t>
            </w:r>
            <w:r w:rsidR="00DB4B92">
              <w:t xml:space="preserve">, </w:t>
            </w:r>
            <w:r w:rsidR="00DB4B92">
              <w:rPr>
                <w:b/>
                <w:bCs/>
              </w:rPr>
              <w:t>can be</w:t>
            </w:r>
            <w:r w:rsidRPr="008F7D27">
              <w:rPr>
                <w:b/>
                <w:bCs/>
              </w:rPr>
              <w:t xml:space="preserve"> </w:t>
            </w:r>
            <w:r w:rsidRPr="00A24E15">
              <w:rPr>
                <w:b/>
                <w:bCs/>
              </w:rPr>
              <w:t>technically difficult</w:t>
            </w:r>
            <w:r w:rsidR="00DB4B92" w:rsidRPr="00A24E15">
              <w:t>,</w:t>
            </w:r>
            <w:r w:rsidRPr="00DB4B92">
              <w:t xml:space="preserve"> and</w:t>
            </w:r>
            <w:r>
              <w:t xml:space="preserve"> requires the use of specialized equipment</w:t>
            </w:r>
            <w:r w:rsidR="008F7D27">
              <w:t>.”</w:t>
            </w:r>
          </w:p>
        </w:tc>
      </w:tr>
      <w:tr w:rsidR="001938C4" w:rsidRPr="00006387" w14:paraId="1447A580" w14:textId="77777777" w:rsidTr="00361245">
        <w:tc>
          <w:tcPr>
            <w:tcW w:w="1132" w:type="dxa"/>
          </w:tcPr>
          <w:p w14:paraId="5F7FA8AD" w14:textId="5E72063D" w:rsidR="001938C4" w:rsidRDefault="001938C4" w:rsidP="00511580">
            <w:r>
              <w:t>11.</w:t>
            </w:r>
          </w:p>
        </w:tc>
        <w:tc>
          <w:tcPr>
            <w:tcW w:w="2057" w:type="dxa"/>
          </w:tcPr>
          <w:p w14:paraId="3F76E098" w14:textId="51197D00" w:rsidR="001938C4" w:rsidRDefault="001938C4" w:rsidP="00511580">
            <w:r>
              <w:t>3.7.1</w:t>
            </w:r>
          </w:p>
        </w:tc>
        <w:tc>
          <w:tcPr>
            <w:tcW w:w="3291" w:type="dxa"/>
          </w:tcPr>
          <w:p w14:paraId="4E9308B3" w14:textId="5D44EE91" w:rsidR="001938C4" w:rsidRDefault="001938C4" w:rsidP="00511580">
            <w:r>
              <w:t>Text says: “With the kit, prepare a 25 µL reaction with 2 µL of cDNA, 200 nM (each) forward and reverse primers, in a 25 µL final volume in one well of a 96 well plate.”</w:t>
            </w:r>
          </w:p>
        </w:tc>
        <w:tc>
          <w:tcPr>
            <w:tcW w:w="3870" w:type="dxa"/>
          </w:tcPr>
          <w:p w14:paraId="79C1A0ED" w14:textId="767C4E9C" w:rsidR="001938C4" w:rsidRDefault="001938C4" w:rsidP="00511580">
            <w:r>
              <w:t>Please c</w:t>
            </w:r>
            <w:r w:rsidR="0060403E">
              <w:t>hange</w:t>
            </w:r>
            <w:r>
              <w:t xml:space="preserve"> to: “With the kit, prepare a 25 µL reaction </w:t>
            </w:r>
            <w:r>
              <w:rPr>
                <w:b/>
                <w:bCs/>
              </w:rPr>
              <w:t>containing</w:t>
            </w:r>
            <w:r>
              <w:t xml:space="preserve"> 2 µL of cDNA </w:t>
            </w:r>
            <w:r>
              <w:rPr>
                <w:b/>
                <w:bCs/>
              </w:rPr>
              <w:t>and</w:t>
            </w:r>
            <w:r>
              <w:t xml:space="preserve"> 200 nM (each) </w:t>
            </w:r>
            <w:r w:rsidR="00A24E15" w:rsidRPr="00B42C14">
              <w:rPr>
                <w:b/>
                <w:bCs/>
              </w:rPr>
              <w:t>of</w:t>
            </w:r>
            <w:r w:rsidR="00A24E15">
              <w:t xml:space="preserve"> </w:t>
            </w:r>
            <w:r>
              <w:t>forward and reverse primers in one well of a 96</w:t>
            </w:r>
            <w:r w:rsidRPr="00A24E15">
              <w:rPr>
                <w:b/>
                <w:bCs/>
              </w:rPr>
              <w:t>-</w:t>
            </w:r>
            <w:r>
              <w:t>well plate.”</w:t>
            </w:r>
          </w:p>
        </w:tc>
      </w:tr>
      <w:tr w:rsidR="009D0D8D" w:rsidRPr="00006387" w14:paraId="5364AB21" w14:textId="77777777" w:rsidTr="00361245">
        <w:tc>
          <w:tcPr>
            <w:tcW w:w="1132" w:type="dxa"/>
          </w:tcPr>
          <w:p w14:paraId="5B664312" w14:textId="2275F964" w:rsidR="009D0D8D" w:rsidRDefault="009D0D8D" w:rsidP="00511580">
            <w:r>
              <w:t>12.</w:t>
            </w:r>
          </w:p>
        </w:tc>
        <w:tc>
          <w:tcPr>
            <w:tcW w:w="2057" w:type="dxa"/>
          </w:tcPr>
          <w:p w14:paraId="7D27E5D9" w14:textId="69ADF193" w:rsidR="009D0D8D" w:rsidRDefault="009D0D8D" w:rsidP="00511580">
            <w:r>
              <w:t>Representative Results</w:t>
            </w:r>
            <w:r w:rsidR="00DA472B">
              <w:t>, paragraph 2</w:t>
            </w:r>
          </w:p>
        </w:tc>
        <w:tc>
          <w:tcPr>
            <w:tcW w:w="3291" w:type="dxa"/>
          </w:tcPr>
          <w:p w14:paraId="7EA9ADA4" w14:textId="52FEC95F" w:rsidR="009D0D8D" w:rsidRDefault="009D0D8D" w:rsidP="00511580">
            <w:r>
              <w:t>Text says: “…depressor muscle as previously reported (Figure 1A)</w:t>
            </w:r>
            <w:r w:rsidRPr="00A24E15">
              <w:rPr>
                <w:vertAlign w:val="superscript"/>
              </w:rPr>
              <w:t>4</w:t>
            </w:r>
            <w:r>
              <w:t>.”</w:t>
            </w:r>
          </w:p>
        </w:tc>
        <w:tc>
          <w:tcPr>
            <w:tcW w:w="3870" w:type="dxa"/>
          </w:tcPr>
          <w:p w14:paraId="4E775780" w14:textId="49BCA786" w:rsidR="009D0D8D" w:rsidRDefault="009D0D8D" w:rsidP="00511580">
            <w:r>
              <w:t>Please move reference to before the figure citation: “depressor muscle as previously reported</w:t>
            </w:r>
            <w:r w:rsidRPr="005A3001">
              <w:rPr>
                <w:b/>
                <w:bCs/>
                <w:vertAlign w:val="superscript"/>
              </w:rPr>
              <w:t>4</w:t>
            </w:r>
            <w:r>
              <w:t xml:space="preserve"> (Figure 1A).”</w:t>
            </w:r>
          </w:p>
        </w:tc>
      </w:tr>
    </w:tbl>
    <w:p w14:paraId="1FD07879" w14:textId="77777777" w:rsidR="005A5468" w:rsidRPr="005A5468" w:rsidRDefault="005A5468" w:rsidP="00FC6D8F">
      <w:pPr>
        <w:rPr>
          <w:rFonts w:ascii="Helvetica Neue" w:hAnsi="Helvetica Neue"/>
        </w:rPr>
      </w:pPr>
    </w:p>
    <w:sectPr w:rsidR="005A5468" w:rsidRPr="005A5468"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1C096" w14:textId="77777777" w:rsidR="00E9753D" w:rsidRDefault="00E9753D" w:rsidP="00D85731">
      <w:r>
        <w:separator/>
      </w:r>
    </w:p>
  </w:endnote>
  <w:endnote w:type="continuationSeparator" w:id="0">
    <w:p w14:paraId="0D57B682" w14:textId="77777777" w:rsidR="00E9753D" w:rsidRDefault="00E9753D" w:rsidP="00D8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TrebuchetMS-Bol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58533" w14:textId="77777777" w:rsidR="00E9753D" w:rsidRDefault="00E9753D" w:rsidP="00D85731">
      <w:r>
        <w:separator/>
      </w:r>
    </w:p>
  </w:footnote>
  <w:footnote w:type="continuationSeparator" w:id="0">
    <w:p w14:paraId="29A04137" w14:textId="77777777" w:rsidR="00E9753D" w:rsidRDefault="00E9753D" w:rsidP="00D8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E40A5" w14:textId="77777777" w:rsidR="00D85731" w:rsidRDefault="005A3001" w:rsidP="00D85731">
    <w:pPr>
      <w:pStyle w:val="Header"/>
    </w:pPr>
    <w:r>
      <w:rPr>
        <w:noProof/>
      </w:rPr>
      <w:pict w14:anchorId="3AC18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9pt;height:85.1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45BF7"/>
    <w:rsid w:val="00110D6B"/>
    <w:rsid w:val="001938C4"/>
    <w:rsid w:val="001E59C7"/>
    <w:rsid w:val="00200CFA"/>
    <w:rsid w:val="002034F5"/>
    <w:rsid w:val="00234AB5"/>
    <w:rsid w:val="002703F5"/>
    <w:rsid w:val="002712BD"/>
    <w:rsid w:val="00293E39"/>
    <w:rsid w:val="002A2F49"/>
    <w:rsid w:val="002B2896"/>
    <w:rsid w:val="00361245"/>
    <w:rsid w:val="00362115"/>
    <w:rsid w:val="003D6FFA"/>
    <w:rsid w:val="003F79BF"/>
    <w:rsid w:val="00484B2D"/>
    <w:rsid w:val="004C0585"/>
    <w:rsid w:val="004D02CB"/>
    <w:rsid w:val="00511580"/>
    <w:rsid w:val="0057487E"/>
    <w:rsid w:val="005804CB"/>
    <w:rsid w:val="005A3001"/>
    <w:rsid w:val="005A5468"/>
    <w:rsid w:val="005C02BC"/>
    <w:rsid w:val="005C2E57"/>
    <w:rsid w:val="005F18B9"/>
    <w:rsid w:val="0060403E"/>
    <w:rsid w:val="00642FED"/>
    <w:rsid w:val="00643373"/>
    <w:rsid w:val="006475F7"/>
    <w:rsid w:val="006777EC"/>
    <w:rsid w:val="006840E7"/>
    <w:rsid w:val="006B1A1A"/>
    <w:rsid w:val="006D7EA7"/>
    <w:rsid w:val="006F2C94"/>
    <w:rsid w:val="006F460C"/>
    <w:rsid w:val="00707C64"/>
    <w:rsid w:val="00760885"/>
    <w:rsid w:val="007713DC"/>
    <w:rsid w:val="007A7425"/>
    <w:rsid w:val="007C69D0"/>
    <w:rsid w:val="008D022A"/>
    <w:rsid w:val="008E11CE"/>
    <w:rsid w:val="008E4AA3"/>
    <w:rsid w:val="008F7D27"/>
    <w:rsid w:val="00927B64"/>
    <w:rsid w:val="009439B0"/>
    <w:rsid w:val="00956B2A"/>
    <w:rsid w:val="00965E61"/>
    <w:rsid w:val="009768D3"/>
    <w:rsid w:val="009C236B"/>
    <w:rsid w:val="009D0D8D"/>
    <w:rsid w:val="00A24E15"/>
    <w:rsid w:val="00A62563"/>
    <w:rsid w:val="00AA5813"/>
    <w:rsid w:val="00AB614E"/>
    <w:rsid w:val="00B42C14"/>
    <w:rsid w:val="00B558CF"/>
    <w:rsid w:val="00B80EFA"/>
    <w:rsid w:val="00BB6836"/>
    <w:rsid w:val="00BE2195"/>
    <w:rsid w:val="00C11935"/>
    <w:rsid w:val="00CA0FD0"/>
    <w:rsid w:val="00CA1828"/>
    <w:rsid w:val="00CC630E"/>
    <w:rsid w:val="00CF0636"/>
    <w:rsid w:val="00CF5164"/>
    <w:rsid w:val="00D85731"/>
    <w:rsid w:val="00D903B6"/>
    <w:rsid w:val="00D972A7"/>
    <w:rsid w:val="00DA472B"/>
    <w:rsid w:val="00DB4B92"/>
    <w:rsid w:val="00DD504B"/>
    <w:rsid w:val="00DE4E1B"/>
    <w:rsid w:val="00E05D60"/>
    <w:rsid w:val="00E11D24"/>
    <w:rsid w:val="00E27AFD"/>
    <w:rsid w:val="00E9753D"/>
    <w:rsid w:val="00EF01A5"/>
    <w:rsid w:val="00F10C44"/>
    <w:rsid w:val="00F17405"/>
    <w:rsid w:val="00F20395"/>
    <w:rsid w:val="00F27D1E"/>
    <w:rsid w:val="00F64A5C"/>
    <w:rsid w:val="00F74820"/>
    <w:rsid w:val="00F7593B"/>
    <w:rsid w:val="00FB0F77"/>
    <w:rsid w:val="00FC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C59BD"/>
  <w15:chartTrackingRefBased/>
  <w15:docId w15:val="{394845D4-4E4E-4576-8163-83FA3B06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F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pPr>
  </w:style>
  <w:style w:type="character" w:styleId="CommentReference">
    <w:name w:val="annotation reference"/>
    <w:rsid w:val="00F64A5C"/>
    <w:rPr>
      <w:sz w:val="16"/>
      <w:szCs w:val="16"/>
    </w:rPr>
  </w:style>
  <w:style w:type="paragraph" w:styleId="CommentText">
    <w:name w:val="annotation text"/>
    <w:basedOn w:val="Normal"/>
    <w:link w:val="CommentTextChar"/>
    <w:rsid w:val="00F64A5C"/>
    <w:rPr>
      <w:sz w:val="20"/>
      <w:szCs w:val="20"/>
    </w:rPr>
  </w:style>
  <w:style w:type="character" w:customStyle="1" w:styleId="CommentTextChar">
    <w:name w:val="Comment Text Char"/>
    <w:link w:val="CommentText"/>
    <w:rsid w:val="00F64A5C"/>
    <w:rPr>
      <w:rFonts w:ascii="Times New Roman" w:eastAsia="Times New Roman" w:hAnsi="Times New Roman"/>
    </w:rPr>
  </w:style>
  <w:style w:type="paragraph" w:styleId="CommentSubject">
    <w:name w:val="annotation subject"/>
    <w:basedOn w:val="CommentText"/>
    <w:next w:val="CommentText"/>
    <w:link w:val="CommentSubjectChar"/>
    <w:rsid w:val="00F64A5C"/>
    <w:rPr>
      <w:b/>
      <w:bCs/>
    </w:rPr>
  </w:style>
  <w:style w:type="character" w:customStyle="1" w:styleId="CommentSubjectChar">
    <w:name w:val="Comment Subject Char"/>
    <w:link w:val="CommentSubject"/>
    <w:rsid w:val="00F64A5C"/>
    <w:rPr>
      <w:rFonts w:ascii="Times New Roman" w:eastAsia="Times New Roman" w:hAnsi="Times New Roman"/>
      <w:b/>
      <w:bCs/>
    </w:rPr>
  </w:style>
  <w:style w:type="paragraph" w:styleId="Revision">
    <w:name w:val="Revision"/>
    <w:hidden/>
    <w:rsid w:val="005A546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3040">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541134111">
      <w:bodyDiv w:val="1"/>
      <w:marLeft w:val="0"/>
      <w:marRight w:val="0"/>
      <w:marTop w:val="0"/>
      <w:marBottom w:val="0"/>
      <w:divBdr>
        <w:top w:val="none" w:sz="0" w:space="0" w:color="auto"/>
        <w:left w:val="none" w:sz="0" w:space="0" w:color="auto"/>
        <w:bottom w:val="none" w:sz="0" w:space="0" w:color="auto"/>
        <w:right w:val="none" w:sz="0" w:space="0" w:color="auto"/>
      </w:divBdr>
    </w:div>
    <w:div w:id="1381856221">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206066230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Rosemary</cp:lastModifiedBy>
  <cp:revision>3</cp:revision>
  <cp:lastPrinted>2014-01-24T16:13:00Z</cp:lastPrinted>
  <dcterms:created xsi:type="dcterms:W3CDTF">2020-05-12T15:43:00Z</dcterms:created>
  <dcterms:modified xsi:type="dcterms:W3CDTF">2020-05-12T15:43:00Z</dcterms:modified>
</cp:coreProperties>
</file>