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73FB" w14:textId="77777777" w:rsidR="00CE05CE" w:rsidRDefault="006305D7" w:rsidP="00E52FC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63ED5061" w:rsidR="007A4DD6" w:rsidRPr="002361A9" w:rsidRDefault="00415FE1" w:rsidP="00E52FCD">
      <w:pPr>
        <w:pStyle w:val="NormalWeb"/>
        <w:spacing w:before="0" w:beforeAutospacing="0" w:after="0" w:afterAutospacing="0"/>
        <w:rPr>
          <w:rFonts w:asciiTheme="minorHAnsi" w:hAnsiTheme="minorHAnsi" w:cstheme="minorHAnsi"/>
          <w:b/>
          <w:bCs/>
        </w:rPr>
      </w:pPr>
      <w:r w:rsidRPr="002361A9">
        <w:rPr>
          <w:rFonts w:asciiTheme="minorHAnsi" w:hAnsiTheme="minorHAnsi" w:cstheme="minorHAnsi"/>
          <w:b/>
          <w:bCs/>
          <w:color w:val="auto"/>
        </w:rPr>
        <w:t>Standardized Methods for Measuring Induction of the Heat Shock Response</w:t>
      </w:r>
      <w:r w:rsidR="00D1406E" w:rsidRPr="002361A9">
        <w:rPr>
          <w:rFonts w:asciiTheme="minorHAnsi" w:hAnsiTheme="minorHAnsi" w:cstheme="minorHAnsi"/>
          <w:b/>
          <w:bCs/>
          <w:color w:val="auto"/>
        </w:rPr>
        <w:t xml:space="preserve"> </w:t>
      </w:r>
      <w:r w:rsidR="00FB26B0" w:rsidRPr="002361A9">
        <w:rPr>
          <w:rFonts w:asciiTheme="minorHAnsi" w:hAnsiTheme="minorHAnsi" w:cstheme="minorHAnsi"/>
          <w:b/>
          <w:bCs/>
          <w:color w:val="auto"/>
        </w:rPr>
        <w:t xml:space="preserve">in </w:t>
      </w:r>
      <w:r w:rsidR="00FB26B0" w:rsidRPr="002361A9">
        <w:rPr>
          <w:rFonts w:asciiTheme="minorHAnsi" w:hAnsiTheme="minorHAnsi" w:cstheme="minorHAnsi"/>
          <w:b/>
          <w:bCs/>
          <w:i/>
          <w:color w:val="auto"/>
        </w:rPr>
        <w:t>C</w:t>
      </w:r>
      <w:r w:rsidRPr="002361A9">
        <w:rPr>
          <w:rFonts w:asciiTheme="minorHAnsi" w:hAnsiTheme="minorHAnsi" w:cstheme="minorHAnsi"/>
          <w:b/>
          <w:bCs/>
          <w:i/>
          <w:color w:val="auto"/>
        </w:rPr>
        <w:t>aenorhabditis</w:t>
      </w:r>
      <w:r w:rsidR="00FB26B0" w:rsidRPr="002361A9">
        <w:rPr>
          <w:rFonts w:asciiTheme="minorHAnsi" w:hAnsiTheme="minorHAnsi" w:cstheme="minorHAnsi"/>
          <w:b/>
          <w:bCs/>
          <w:i/>
          <w:color w:val="auto"/>
        </w:rPr>
        <w:t xml:space="preserve"> elegans</w:t>
      </w:r>
      <w:r w:rsidR="00FB26B0" w:rsidRPr="002361A9">
        <w:rPr>
          <w:rFonts w:asciiTheme="minorHAnsi" w:hAnsiTheme="minorHAnsi" w:cstheme="minorHAnsi"/>
          <w:b/>
          <w:bCs/>
          <w:color w:val="auto"/>
        </w:rPr>
        <w:t xml:space="preserve"> </w:t>
      </w:r>
    </w:p>
    <w:p w14:paraId="2E300B21" w14:textId="77777777" w:rsidR="007A4DD6" w:rsidRDefault="007A4DD6" w:rsidP="00E52FCD">
      <w:pPr>
        <w:rPr>
          <w:rFonts w:asciiTheme="minorHAnsi" w:hAnsiTheme="minorHAnsi" w:cstheme="minorHAnsi"/>
          <w:b/>
          <w:bCs/>
        </w:rPr>
      </w:pPr>
      <w:bookmarkStart w:id="0" w:name="_GoBack"/>
      <w:bookmarkEnd w:id="0"/>
    </w:p>
    <w:p w14:paraId="5B204BC1" w14:textId="25857D14" w:rsidR="00CE05CE" w:rsidRPr="002361A9" w:rsidRDefault="006305D7" w:rsidP="00E52FCD">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A36812">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w:t>
      </w:r>
      <w:r w:rsidR="00415FE1">
        <w:rPr>
          <w:rFonts w:asciiTheme="minorHAnsi" w:hAnsiTheme="minorHAnsi" w:cstheme="minorHAnsi"/>
          <w:color w:val="auto"/>
        </w:rPr>
        <w:t xml:space="preserve"> </w:t>
      </w:r>
    </w:p>
    <w:p w14:paraId="3348F565" w14:textId="007208DA" w:rsidR="00EE0857" w:rsidRDefault="006567CE" w:rsidP="00E52FCD">
      <w:pPr>
        <w:rPr>
          <w:rFonts w:asciiTheme="minorHAnsi" w:hAnsiTheme="minorHAnsi" w:cstheme="minorHAnsi"/>
          <w:color w:val="auto"/>
        </w:rPr>
      </w:pPr>
      <w:r>
        <w:rPr>
          <w:rFonts w:asciiTheme="minorHAnsi" w:hAnsiTheme="minorHAnsi" w:cstheme="minorHAnsi"/>
          <w:color w:val="auto"/>
        </w:rPr>
        <w:t>Nicole L. Golden</w:t>
      </w:r>
      <w:r w:rsidR="000A49D1" w:rsidRPr="002361A9">
        <w:rPr>
          <w:rFonts w:asciiTheme="minorHAnsi" w:hAnsiTheme="minorHAnsi" w:cstheme="minorHAnsi"/>
          <w:color w:val="auto"/>
          <w:vertAlign w:val="superscript"/>
        </w:rPr>
        <w:t>1</w:t>
      </w:r>
      <w:r>
        <w:rPr>
          <w:rFonts w:asciiTheme="minorHAnsi" w:hAnsiTheme="minorHAnsi" w:cstheme="minorHAnsi"/>
          <w:color w:val="auto"/>
        </w:rPr>
        <w:t xml:space="preserve">, </w:t>
      </w:r>
      <w:r w:rsidR="00415FE1">
        <w:rPr>
          <w:rFonts w:asciiTheme="minorHAnsi" w:hAnsiTheme="minorHAnsi" w:cstheme="minorHAnsi"/>
          <w:color w:val="auto"/>
        </w:rPr>
        <w:t>Rosemary N. Plagens</w:t>
      </w:r>
      <w:r w:rsidR="000A49D1" w:rsidRPr="00F46938">
        <w:rPr>
          <w:rFonts w:asciiTheme="minorHAnsi" w:hAnsiTheme="minorHAnsi" w:cstheme="minorHAnsi"/>
          <w:color w:val="auto"/>
          <w:vertAlign w:val="superscript"/>
        </w:rPr>
        <w:t>1</w:t>
      </w:r>
      <w:r w:rsidR="00415FE1">
        <w:rPr>
          <w:rFonts w:asciiTheme="minorHAnsi" w:hAnsiTheme="minorHAnsi" w:cstheme="minorHAnsi"/>
          <w:color w:val="auto"/>
        </w:rPr>
        <w:t>, Karen S. Kim Guisbert</w:t>
      </w:r>
      <w:r w:rsidR="000A49D1" w:rsidRPr="00F46938">
        <w:rPr>
          <w:rFonts w:asciiTheme="minorHAnsi" w:hAnsiTheme="minorHAnsi" w:cstheme="minorHAnsi"/>
          <w:color w:val="auto"/>
          <w:vertAlign w:val="superscript"/>
        </w:rPr>
        <w:t>1</w:t>
      </w:r>
      <w:r w:rsidR="00415FE1">
        <w:rPr>
          <w:rFonts w:asciiTheme="minorHAnsi" w:hAnsiTheme="minorHAnsi" w:cstheme="minorHAnsi"/>
          <w:color w:val="auto"/>
        </w:rPr>
        <w:t xml:space="preserve">, </w:t>
      </w:r>
      <w:r w:rsidR="007571B3">
        <w:rPr>
          <w:rFonts w:asciiTheme="minorHAnsi" w:hAnsiTheme="minorHAnsi" w:cstheme="minorHAnsi"/>
          <w:color w:val="auto"/>
        </w:rPr>
        <w:t>Eric</w:t>
      </w:r>
      <w:r w:rsidR="002F6202">
        <w:rPr>
          <w:rFonts w:asciiTheme="minorHAnsi" w:hAnsiTheme="minorHAnsi" w:cstheme="minorHAnsi"/>
          <w:color w:val="auto"/>
        </w:rPr>
        <w:t xml:space="preserve"> </w:t>
      </w:r>
      <w:r w:rsidR="002F6202" w:rsidRPr="002F6202">
        <w:rPr>
          <w:rFonts w:asciiTheme="minorHAnsi" w:hAnsiTheme="minorHAnsi" w:cstheme="minorHAnsi"/>
          <w:color w:val="auto"/>
        </w:rPr>
        <w:t>Guisbert</w:t>
      </w:r>
      <w:r w:rsidR="000A49D1" w:rsidRPr="00F46938">
        <w:rPr>
          <w:rFonts w:asciiTheme="minorHAnsi" w:hAnsiTheme="minorHAnsi" w:cstheme="minorHAnsi"/>
          <w:color w:val="auto"/>
          <w:vertAlign w:val="superscript"/>
        </w:rPr>
        <w:t>1</w:t>
      </w:r>
      <w:r w:rsidR="005D47F7">
        <w:rPr>
          <w:rFonts w:asciiTheme="minorHAnsi" w:hAnsiTheme="minorHAnsi" w:cstheme="minorHAnsi"/>
          <w:color w:val="auto"/>
        </w:rPr>
        <w:t xml:space="preserve"> </w:t>
      </w:r>
    </w:p>
    <w:p w14:paraId="12F52E64" w14:textId="77777777" w:rsidR="00A36812" w:rsidRDefault="00A36812" w:rsidP="00E52FCD">
      <w:pPr>
        <w:rPr>
          <w:rFonts w:asciiTheme="minorHAnsi" w:hAnsiTheme="minorHAnsi" w:cstheme="minorHAnsi"/>
          <w:bCs/>
          <w:color w:val="auto"/>
        </w:rPr>
      </w:pPr>
    </w:p>
    <w:p w14:paraId="1C341361" w14:textId="1726E45F" w:rsidR="0067285C" w:rsidRDefault="000A49D1" w:rsidP="00E52FCD">
      <w:pPr>
        <w:rPr>
          <w:rFonts w:asciiTheme="minorHAnsi" w:hAnsiTheme="minorHAnsi" w:cstheme="minorHAnsi"/>
          <w:bCs/>
          <w:color w:val="auto"/>
        </w:rPr>
      </w:pPr>
      <w:r w:rsidRPr="00F46938">
        <w:rPr>
          <w:rFonts w:asciiTheme="minorHAnsi" w:hAnsiTheme="minorHAnsi" w:cstheme="minorHAnsi"/>
          <w:color w:val="auto"/>
          <w:vertAlign w:val="superscript"/>
        </w:rPr>
        <w:t>1</w:t>
      </w:r>
      <w:r w:rsidR="00415FE1" w:rsidRPr="002F6202">
        <w:rPr>
          <w:rFonts w:asciiTheme="minorHAnsi" w:hAnsiTheme="minorHAnsi" w:cstheme="minorHAnsi"/>
          <w:bCs/>
          <w:color w:val="auto"/>
        </w:rPr>
        <w:t>Department</w:t>
      </w:r>
      <w:r w:rsidR="00415FE1">
        <w:rPr>
          <w:rFonts w:asciiTheme="minorHAnsi" w:hAnsiTheme="minorHAnsi" w:cstheme="minorHAnsi"/>
          <w:bCs/>
          <w:color w:val="auto"/>
        </w:rPr>
        <w:t xml:space="preserve"> of Biomedical and Chemical Engineering and Sciences, Florida Institute of Technology, Melbourne, FL, USA</w:t>
      </w:r>
      <w:r w:rsidR="0017377C">
        <w:rPr>
          <w:rFonts w:asciiTheme="minorHAnsi" w:hAnsiTheme="minorHAnsi" w:cstheme="minorHAnsi"/>
          <w:bCs/>
          <w:color w:val="auto"/>
        </w:rPr>
        <w:t xml:space="preserve"> </w:t>
      </w:r>
    </w:p>
    <w:p w14:paraId="23DE935B" w14:textId="77777777" w:rsidR="00EE0857" w:rsidRDefault="00EE0857" w:rsidP="00E52FCD">
      <w:pPr>
        <w:rPr>
          <w:rFonts w:asciiTheme="minorHAnsi" w:hAnsiTheme="minorHAnsi" w:cstheme="minorHAnsi"/>
          <w:bCs/>
          <w:color w:val="auto"/>
          <w:vertAlign w:val="superscript"/>
        </w:rPr>
      </w:pPr>
    </w:p>
    <w:p w14:paraId="73DF4698" w14:textId="77777777" w:rsidR="00CE05CE" w:rsidRPr="00CE05CE" w:rsidRDefault="0017377C" w:rsidP="00E52FCD">
      <w:pPr>
        <w:rPr>
          <w:rFonts w:asciiTheme="minorHAnsi" w:hAnsiTheme="minorHAnsi" w:cstheme="minorHAnsi"/>
          <w:b/>
          <w:color w:val="auto"/>
        </w:rPr>
      </w:pPr>
      <w:r w:rsidRPr="00CE05CE">
        <w:rPr>
          <w:rFonts w:asciiTheme="minorHAnsi" w:hAnsiTheme="minorHAnsi" w:cstheme="minorHAnsi"/>
          <w:b/>
          <w:color w:val="auto"/>
        </w:rPr>
        <w:t>Correspond</w:t>
      </w:r>
      <w:r w:rsidR="00CE05CE" w:rsidRPr="00CE05CE">
        <w:rPr>
          <w:rFonts w:asciiTheme="minorHAnsi" w:hAnsiTheme="minorHAnsi" w:cstheme="minorHAnsi"/>
          <w:b/>
          <w:color w:val="auto"/>
        </w:rPr>
        <w:t>ing Author</w:t>
      </w:r>
      <w:r w:rsidRPr="00CE05CE">
        <w:rPr>
          <w:rFonts w:asciiTheme="minorHAnsi" w:hAnsiTheme="minorHAnsi" w:cstheme="minorHAnsi"/>
          <w:b/>
          <w:color w:val="auto"/>
        </w:rPr>
        <w:t>:</w:t>
      </w:r>
    </w:p>
    <w:p w14:paraId="573EA8EE" w14:textId="0F54C0AA" w:rsidR="00415FE1" w:rsidRPr="00EE0857" w:rsidRDefault="007571B3" w:rsidP="00E52FCD">
      <w:pPr>
        <w:rPr>
          <w:rFonts w:asciiTheme="minorHAnsi" w:hAnsiTheme="minorHAnsi" w:cstheme="minorHAnsi"/>
          <w:color w:val="auto"/>
        </w:rPr>
      </w:pPr>
      <w:r>
        <w:rPr>
          <w:rFonts w:asciiTheme="minorHAnsi" w:hAnsiTheme="minorHAnsi" w:cstheme="minorHAnsi"/>
          <w:color w:val="auto"/>
        </w:rPr>
        <w:t xml:space="preserve">Eric </w:t>
      </w:r>
      <w:r w:rsidR="0017377C" w:rsidRPr="002F6202">
        <w:rPr>
          <w:rFonts w:asciiTheme="minorHAnsi" w:hAnsiTheme="minorHAnsi" w:cstheme="minorHAnsi"/>
          <w:color w:val="auto"/>
        </w:rPr>
        <w:t>Guisbert</w:t>
      </w:r>
      <w:r w:rsidR="00EE0857">
        <w:rPr>
          <w:rFonts w:asciiTheme="minorHAnsi" w:hAnsiTheme="minorHAnsi" w:cstheme="minorHAnsi"/>
          <w:color w:val="auto"/>
        </w:rPr>
        <w:t xml:space="preserve"> </w:t>
      </w:r>
      <w:r w:rsidR="00A36812">
        <w:rPr>
          <w:rFonts w:asciiTheme="minorHAnsi" w:hAnsiTheme="minorHAnsi" w:cstheme="minorHAnsi"/>
          <w:color w:val="auto"/>
        </w:rPr>
        <w:tab/>
      </w:r>
      <w:r w:rsidR="00A36812">
        <w:rPr>
          <w:rFonts w:asciiTheme="minorHAnsi" w:hAnsiTheme="minorHAnsi" w:cstheme="minorHAnsi"/>
          <w:color w:val="auto"/>
        </w:rPr>
        <w:tab/>
        <w:t>(</w:t>
      </w:r>
      <w:r w:rsidR="0017377C" w:rsidRPr="008D2CC4">
        <w:rPr>
          <w:rFonts w:asciiTheme="minorHAnsi" w:hAnsiTheme="minorHAnsi" w:cstheme="minorHAnsi"/>
          <w:color w:val="000000" w:themeColor="text1"/>
        </w:rPr>
        <w:t>eguisbert@fit.edu</w:t>
      </w:r>
      <w:r w:rsidR="00D12E37">
        <w:rPr>
          <w:rFonts w:asciiTheme="minorHAnsi" w:hAnsiTheme="minorHAnsi" w:cstheme="minorHAnsi"/>
          <w:color w:val="auto"/>
        </w:rPr>
        <w:t>)</w:t>
      </w:r>
    </w:p>
    <w:p w14:paraId="292D8DAD" w14:textId="119E14E6" w:rsidR="00415FE1" w:rsidRDefault="00415FE1" w:rsidP="00E52FCD">
      <w:pPr>
        <w:rPr>
          <w:rFonts w:asciiTheme="minorHAnsi" w:hAnsiTheme="minorHAnsi" w:cstheme="minorHAnsi"/>
          <w:bCs/>
          <w:color w:val="auto"/>
        </w:rPr>
      </w:pPr>
    </w:p>
    <w:p w14:paraId="7894861B" w14:textId="06C9D8AD" w:rsidR="00CE05CE" w:rsidRPr="00CE05CE" w:rsidRDefault="00CE05CE" w:rsidP="00E52FCD">
      <w:pPr>
        <w:rPr>
          <w:rFonts w:asciiTheme="minorHAnsi" w:hAnsiTheme="minorHAnsi" w:cstheme="minorHAnsi"/>
          <w:b/>
          <w:color w:val="auto"/>
        </w:rPr>
      </w:pPr>
      <w:r w:rsidRPr="00CE05CE">
        <w:rPr>
          <w:rFonts w:asciiTheme="minorHAnsi" w:hAnsiTheme="minorHAnsi" w:cstheme="minorHAnsi"/>
          <w:b/>
          <w:color w:val="auto"/>
        </w:rPr>
        <w:t>Email Addresses of Co-Authors:</w:t>
      </w:r>
    </w:p>
    <w:p w14:paraId="5ACB96C8" w14:textId="6E7CB76E" w:rsidR="00CE05CE" w:rsidRDefault="00CE05CE" w:rsidP="00E52FCD">
      <w:pPr>
        <w:rPr>
          <w:rFonts w:asciiTheme="minorHAnsi" w:hAnsiTheme="minorHAnsi" w:cstheme="minorHAnsi"/>
          <w:color w:val="auto"/>
        </w:rPr>
      </w:pPr>
      <w:r>
        <w:rPr>
          <w:rFonts w:asciiTheme="minorHAnsi" w:hAnsiTheme="minorHAnsi" w:cstheme="minorHAnsi"/>
          <w:color w:val="auto"/>
        </w:rPr>
        <w:t xml:space="preserve">Nicole L. Golden </w:t>
      </w:r>
      <w:r w:rsidR="00A36812">
        <w:rPr>
          <w:rFonts w:asciiTheme="minorHAnsi" w:hAnsiTheme="minorHAnsi" w:cstheme="minorHAnsi"/>
          <w:color w:val="auto"/>
        </w:rPr>
        <w:tab/>
      </w:r>
      <w:r>
        <w:rPr>
          <w:rFonts w:asciiTheme="minorHAnsi" w:hAnsiTheme="minorHAnsi" w:cstheme="minorHAnsi"/>
          <w:color w:val="auto"/>
        </w:rPr>
        <w:t>(</w:t>
      </w:r>
      <w:r w:rsidRPr="00CE05CE">
        <w:rPr>
          <w:rFonts w:asciiTheme="minorHAnsi" w:hAnsiTheme="minorHAnsi" w:cstheme="minorHAnsi"/>
          <w:color w:val="auto"/>
        </w:rPr>
        <w:t>ngolden02@gmail.com</w:t>
      </w:r>
      <w:r>
        <w:rPr>
          <w:rFonts w:asciiTheme="minorHAnsi" w:hAnsiTheme="minorHAnsi" w:cstheme="minorHAnsi"/>
          <w:color w:val="auto"/>
        </w:rPr>
        <w:t>)</w:t>
      </w:r>
    </w:p>
    <w:p w14:paraId="7B9FE04C" w14:textId="0AEB61E6" w:rsidR="00CE05CE" w:rsidRDefault="00CE05CE" w:rsidP="00E52FCD">
      <w:pPr>
        <w:rPr>
          <w:rFonts w:asciiTheme="minorHAnsi" w:hAnsiTheme="minorHAnsi" w:cstheme="minorHAnsi"/>
          <w:color w:val="auto"/>
        </w:rPr>
      </w:pPr>
      <w:r>
        <w:rPr>
          <w:rFonts w:asciiTheme="minorHAnsi" w:hAnsiTheme="minorHAnsi" w:cstheme="minorHAnsi"/>
          <w:color w:val="auto"/>
        </w:rPr>
        <w:t xml:space="preserve">Rosemary N. Plagens </w:t>
      </w:r>
      <w:r w:rsidR="00A36812">
        <w:rPr>
          <w:rFonts w:asciiTheme="minorHAnsi" w:hAnsiTheme="minorHAnsi" w:cstheme="minorHAnsi"/>
          <w:color w:val="auto"/>
        </w:rPr>
        <w:tab/>
      </w:r>
      <w:r>
        <w:rPr>
          <w:rFonts w:asciiTheme="minorHAnsi" w:hAnsiTheme="minorHAnsi" w:cstheme="minorHAnsi"/>
          <w:color w:val="auto"/>
        </w:rPr>
        <w:t>(</w:t>
      </w:r>
      <w:r w:rsidRPr="00CE05CE">
        <w:rPr>
          <w:rFonts w:asciiTheme="minorHAnsi" w:hAnsiTheme="minorHAnsi" w:cstheme="minorHAnsi"/>
          <w:color w:val="auto"/>
        </w:rPr>
        <w:t>rplagens2016@my.fit.edu</w:t>
      </w:r>
      <w:r>
        <w:rPr>
          <w:rFonts w:asciiTheme="minorHAnsi" w:hAnsiTheme="minorHAnsi" w:cstheme="minorHAnsi"/>
          <w:color w:val="auto"/>
        </w:rPr>
        <w:t>)</w:t>
      </w:r>
    </w:p>
    <w:p w14:paraId="088A1C4C" w14:textId="3617493C" w:rsidR="00CE05CE" w:rsidRDefault="00CE05CE" w:rsidP="00E52FCD">
      <w:pPr>
        <w:rPr>
          <w:rFonts w:asciiTheme="minorHAnsi" w:hAnsiTheme="minorHAnsi" w:cstheme="minorHAnsi"/>
          <w:bCs/>
          <w:color w:val="auto"/>
        </w:rPr>
      </w:pPr>
      <w:r>
        <w:rPr>
          <w:rFonts w:asciiTheme="minorHAnsi" w:hAnsiTheme="minorHAnsi" w:cstheme="minorHAnsi"/>
          <w:color w:val="auto"/>
        </w:rPr>
        <w:t>Karen S. Kim Guisbert (</w:t>
      </w:r>
      <w:r w:rsidRPr="00CE05CE">
        <w:rPr>
          <w:rFonts w:asciiTheme="minorHAnsi" w:hAnsiTheme="minorHAnsi" w:cstheme="minorHAnsi"/>
          <w:color w:val="auto"/>
        </w:rPr>
        <w:t>kkimguisbert@fit.edu</w:t>
      </w:r>
      <w:r>
        <w:rPr>
          <w:rFonts w:asciiTheme="minorHAnsi" w:hAnsiTheme="minorHAnsi" w:cstheme="minorHAnsi"/>
          <w:color w:val="auto"/>
        </w:rPr>
        <w:t>)</w:t>
      </w:r>
    </w:p>
    <w:p w14:paraId="17E07EAE" w14:textId="77777777" w:rsidR="00CE05CE" w:rsidRPr="00415FE1" w:rsidRDefault="00CE05CE" w:rsidP="00E52FCD">
      <w:pPr>
        <w:rPr>
          <w:rFonts w:asciiTheme="minorHAnsi" w:hAnsiTheme="minorHAnsi" w:cstheme="minorHAnsi"/>
          <w:bCs/>
          <w:color w:val="auto"/>
        </w:rPr>
      </w:pPr>
    </w:p>
    <w:p w14:paraId="34C1D5DA" w14:textId="77777777" w:rsidR="00CE05CE" w:rsidRDefault="006305D7" w:rsidP="00E52FC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006567CE">
        <w:rPr>
          <w:rFonts w:asciiTheme="minorHAnsi" w:hAnsiTheme="minorHAnsi" w:cstheme="minorHAnsi"/>
        </w:rPr>
        <w:t xml:space="preserve"> </w:t>
      </w:r>
    </w:p>
    <w:p w14:paraId="78DAFDEB" w14:textId="6DEA2314" w:rsidR="004F2210" w:rsidRPr="006567CE" w:rsidRDefault="00A36812" w:rsidP="00E52FC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heat shock, </w:t>
      </w:r>
      <w:r>
        <w:rPr>
          <w:rFonts w:asciiTheme="minorHAnsi" w:hAnsiTheme="minorHAnsi" w:cstheme="minorHAnsi"/>
          <w:color w:val="auto"/>
        </w:rPr>
        <w:t>heat shock response</w:t>
      </w:r>
      <w:r w:rsidR="00EE0857">
        <w:rPr>
          <w:rFonts w:asciiTheme="minorHAnsi" w:hAnsiTheme="minorHAnsi" w:cstheme="minorHAnsi"/>
          <w:color w:val="auto"/>
        </w:rPr>
        <w:t>, HSF-1,</w:t>
      </w:r>
      <w:r w:rsidR="004F2210">
        <w:rPr>
          <w:rFonts w:asciiTheme="minorHAnsi" w:hAnsiTheme="minorHAnsi" w:cstheme="minorHAnsi"/>
          <w:color w:val="auto"/>
        </w:rPr>
        <w:t xml:space="preserve"> </w:t>
      </w:r>
      <w:r w:rsidR="008778C0" w:rsidRPr="004F2210">
        <w:rPr>
          <w:rFonts w:asciiTheme="minorHAnsi" w:hAnsiTheme="minorHAnsi" w:cstheme="minorHAnsi"/>
          <w:i/>
          <w:color w:val="auto"/>
        </w:rPr>
        <w:t>C. elegans</w:t>
      </w:r>
      <w:r w:rsidR="008778C0">
        <w:rPr>
          <w:rFonts w:asciiTheme="minorHAnsi" w:hAnsiTheme="minorHAnsi" w:cstheme="minorHAnsi"/>
          <w:color w:val="auto"/>
        </w:rPr>
        <w:t>,</w:t>
      </w:r>
      <w:r w:rsidR="008778C0" w:rsidRPr="008778C0">
        <w:rPr>
          <w:rFonts w:asciiTheme="minorHAnsi" w:hAnsiTheme="minorHAnsi" w:cstheme="minorHAnsi"/>
          <w:color w:val="auto"/>
        </w:rPr>
        <w:t xml:space="preserve"> </w:t>
      </w:r>
      <w:r w:rsidR="00EE0857">
        <w:rPr>
          <w:rFonts w:asciiTheme="minorHAnsi" w:hAnsiTheme="minorHAnsi" w:cstheme="minorHAnsi"/>
          <w:color w:val="auto"/>
        </w:rPr>
        <w:t>HSP-16.2, HSP-70</w:t>
      </w:r>
      <w:r w:rsidR="008778C0">
        <w:rPr>
          <w:rFonts w:asciiTheme="minorHAnsi" w:hAnsiTheme="minorHAnsi" w:cstheme="minorHAnsi"/>
          <w:color w:val="auto"/>
        </w:rPr>
        <w:t xml:space="preserve">, </w:t>
      </w:r>
      <w:r>
        <w:rPr>
          <w:rFonts w:asciiTheme="minorHAnsi" w:hAnsiTheme="minorHAnsi" w:cstheme="minorHAnsi"/>
          <w:color w:val="auto"/>
        </w:rPr>
        <w:t>chaperones, thermotolerance, thermorecovery</w:t>
      </w:r>
    </w:p>
    <w:p w14:paraId="599FAE8B" w14:textId="77777777" w:rsidR="004F2210" w:rsidRPr="00415FE1" w:rsidRDefault="004F2210" w:rsidP="00E52FCD">
      <w:pPr>
        <w:pStyle w:val="NormalWeb"/>
        <w:spacing w:before="0" w:beforeAutospacing="0" w:after="0" w:afterAutospacing="0"/>
        <w:rPr>
          <w:rFonts w:asciiTheme="minorHAnsi" w:hAnsiTheme="minorHAnsi" w:cstheme="minorHAnsi"/>
          <w:color w:val="auto"/>
        </w:rPr>
      </w:pPr>
    </w:p>
    <w:p w14:paraId="06D8673E" w14:textId="4CCF1673" w:rsidR="002C2BB8" w:rsidRDefault="006305D7" w:rsidP="00E52FCD">
      <w:pPr>
        <w:rPr>
          <w:rFonts w:asciiTheme="minorHAnsi" w:hAnsiTheme="minorHAnsi" w:cstheme="minorHAnsi"/>
        </w:rPr>
      </w:pPr>
      <w:r w:rsidRPr="001B1519">
        <w:rPr>
          <w:rFonts w:asciiTheme="minorHAnsi" w:hAnsiTheme="minorHAnsi" w:cstheme="minorHAnsi"/>
          <w:b/>
          <w:bCs/>
        </w:rPr>
        <w:t>S</w:t>
      </w:r>
      <w:r w:rsidR="00CE05CE">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p>
    <w:p w14:paraId="16B61129" w14:textId="01765FBC" w:rsidR="00B02844" w:rsidRPr="00E75AAC" w:rsidRDefault="00E52FCD" w:rsidP="00E52FCD">
      <w:pPr>
        <w:rPr>
          <w:rFonts w:asciiTheme="minorHAnsi" w:hAnsiTheme="minorHAnsi" w:cstheme="minorHAnsi"/>
        </w:rPr>
      </w:pPr>
      <w:r>
        <w:rPr>
          <w:rFonts w:asciiTheme="minorHAnsi" w:hAnsiTheme="minorHAnsi" w:cstheme="minorHAnsi"/>
        </w:rPr>
        <w:t xml:space="preserve">Here, </w:t>
      </w:r>
      <w:r w:rsidR="002C2BB8">
        <w:rPr>
          <w:rFonts w:asciiTheme="minorHAnsi" w:hAnsiTheme="minorHAnsi" w:cstheme="minorHAnsi"/>
        </w:rPr>
        <w:t xml:space="preserve">standardized </w:t>
      </w:r>
      <w:r w:rsidR="002924D1">
        <w:rPr>
          <w:rFonts w:asciiTheme="minorHAnsi" w:hAnsiTheme="minorHAnsi" w:cstheme="minorHAnsi"/>
        </w:rPr>
        <w:t xml:space="preserve">protocols </w:t>
      </w:r>
      <w:r w:rsidR="00DD6526">
        <w:rPr>
          <w:rFonts w:asciiTheme="minorHAnsi" w:hAnsiTheme="minorHAnsi" w:cstheme="minorHAnsi"/>
        </w:rPr>
        <w:t xml:space="preserve">are presented to assess </w:t>
      </w:r>
      <w:r w:rsidR="00361EDA">
        <w:rPr>
          <w:rFonts w:asciiTheme="minorHAnsi" w:hAnsiTheme="minorHAnsi" w:cstheme="minorHAnsi"/>
        </w:rPr>
        <w:t xml:space="preserve">induction of </w:t>
      </w:r>
      <w:r w:rsidR="002C2BB8">
        <w:rPr>
          <w:rFonts w:asciiTheme="minorHAnsi" w:hAnsiTheme="minorHAnsi" w:cstheme="minorHAnsi"/>
        </w:rPr>
        <w:t xml:space="preserve">the heat shock response (HSR) in </w:t>
      </w:r>
      <w:r w:rsidR="00C77845">
        <w:rPr>
          <w:rFonts w:asciiTheme="minorHAnsi" w:hAnsiTheme="minorHAnsi" w:cstheme="minorHAnsi"/>
          <w:bCs/>
          <w:i/>
        </w:rPr>
        <w:t xml:space="preserve">Caenorhabditis </w:t>
      </w:r>
      <w:r w:rsidR="00C77845" w:rsidRPr="000B2377">
        <w:rPr>
          <w:rFonts w:asciiTheme="minorHAnsi" w:hAnsiTheme="minorHAnsi" w:cstheme="minorHAnsi"/>
          <w:bCs/>
          <w:i/>
        </w:rPr>
        <w:t>elegans</w:t>
      </w:r>
      <w:r w:rsidR="00802F89">
        <w:rPr>
          <w:rFonts w:asciiTheme="minorHAnsi" w:hAnsiTheme="minorHAnsi" w:cstheme="minorHAnsi"/>
          <w:i/>
        </w:rPr>
        <w:t xml:space="preserve"> </w:t>
      </w:r>
      <w:r w:rsidR="00DD6526">
        <w:rPr>
          <w:rFonts w:asciiTheme="minorHAnsi" w:hAnsiTheme="minorHAnsi" w:cstheme="minorHAnsi"/>
        </w:rPr>
        <w:t xml:space="preserve">using RT-qPCR at the molecular level, </w:t>
      </w:r>
      <w:r w:rsidR="001C0A3E">
        <w:rPr>
          <w:rFonts w:asciiTheme="minorHAnsi" w:hAnsiTheme="minorHAnsi" w:cstheme="minorHAnsi"/>
        </w:rPr>
        <w:t>fluorescent reporters</w:t>
      </w:r>
      <w:r w:rsidR="000B16BA">
        <w:rPr>
          <w:rFonts w:asciiTheme="minorHAnsi" w:hAnsiTheme="minorHAnsi" w:cstheme="minorHAnsi"/>
        </w:rPr>
        <w:t xml:space="preserve"> at the cellular level</w:t>
      </w:r>
      <w:r w:rsidR="001C0A3E">
        <w:rPr>
          <w:rFonts w:asciiTheme="minorHAnsi" w:hAnsiTheme="minorHAnsi" w:cstheme="minorHAnsi"/>
        </w:rPr>
        <w:t xml:space="preserve">, and </w:t>
      </w:r>
      <w:r w:rsidR="002C2BB8">
        <w:rPr>
          <w:rFonts w:asciiTheme="minorHAnsi" w:hAnsiTheme="minorHAnsi" w:cstheme="minorHAnsi"/>
        </w:rPr>
        <w:t>thermorecovery</w:t>
      </w:r>
      <w:r w:rsidR="000B16BA">
        <w:rPr>
          <w:rFonts w:asciiTheme="minorHAnsi" w:hAnsiTheme="minorHAnsi" w:cstheme="minorHAnsi"/>
        </w:rPr>
        <w:t xml:space="preserve"> at the organismal level</w:t>
      </w:r>
      <w:r w:rsidR="00565265">
        <w:rPr>
          <w:rFonts w:asciiTheme="minorHAnsi" w:hAnsiTheme="minorHAnsi" w:cstheme="minorHAnsi"/>
        </w:rPr>
        <w:t>.</w:t>
      </w:r>
      <w:r w:rsidR="005F15B9">
        <w:rPr>
          <w:rFonts w:asciiTheme="minorHAnsi" w:hAnsiTheme="minorHAnsi" w:cstheme="minorHAnsi"/>
        </w:rPr>
        <w:t xml:space="preserve"> </w:t>
      </w:r>
    </w:p>
    <w:p w14:paraId="0B826C3E" w14:textId="77777777" w:rsidR="000216F0" w:rsidRPr="001B1519" w:rsidRDefault="000216F0" w:rsidP="00E52FCD">
      <w:pPr>
        <w:rPr>
          <w:rFonts w:asciiTheme="minorHAnsi" w:hAnsiTheme="minorHAnsi" w:cstheme="minorHAnsi"/>
        </w:rPr>
      </w:pPr>
    </w:p>
    <w:p w14:paraId="36FD7B48" w14:textId="435DAC97" w:rsidR="002C2BB8" w:rsidRPr="00CE05CE" w:rsidRDefault="006305D7" w:rsidP="00E52FCD">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622D821B" w14:textId="36883544" w:rsidR="002924D1" w:rsidRDefault="002924D1" w:rsidP="00E52FCD">
      <w:r>
        <w:rPr>
          <w:rFonts w:asciiTheme="minorHAnsi" w:hAnsiTheme="minorHAnsi" w:cstheme="minorHAnsi"/>
          <w:bCs/>
        </w:rPr>
        <w:t xml:space="preserve">The </w:t>
      </w:r>
      <w:r w:rsidR="002D13A6">
        <w:rPr>
          <w:rFonts w:asciiTheme="minorHAnsi" w:hAnsiTheme="minorHAnsi" w:cstheme="minorHAnsi"/>
          <w:bCs/>
        </w:rPr>
        <w:t>heat shock response (</w:t>
      </w:r>
      <w:r>
        <w:rPr>
          <w:rFonts w:asciiTheme="minorHAnsi" w:hAnsiTheme="minorHAnsi" w:cstheme="minorHAnsi"/>
          <w:bCs/>
        </w:rPr>
        <w:t>HSR</w:t>
      </w:r>
      <w:r w:rsidR="002D13A6">
        <w:rPr>
          <w:rFonts w:asciiTheme="minorHAnsi" w:hAnsiTheme="minorHAnsi" w:cstheme="minorHAnsi"/>
          <w:bCs/>
        </w:rPr>
        <w:t>)</w:t>
      </w:r>
      <w:r>
        <w:rPr>
          <w:rFonts w:asciiTheme="minorHAnsi" w:hAnsiTheme="minorHAnsi" w:cstheme="minorHAnsi"/>
          <w:bCs/>
        </w:rPr>
        <w:t xml:space="preserve"> is a cellular stress response induced by cytosolic protein misfolding</w:t>
      </w:r>
      <w:r w:rsidR="002D13A6">
        <w:rPr>
          <w:rFonts w:asciiTheme="minorHAnsi" w:hAnsiTheme="minorHAnsi" w:cstheme="minorHAnsi"/>
          <w:bCs/>
        </w:rPr>
        <w:t xml:space="preserve"> </w:t>
      </w:r>
      <w:r w:rsidR="00565265">
        <w:rPr>
          <w:rFonts w:asciiTheme="minorHAnsi" w:hAnsiTheme="minorHAnsi" w:cstheme="minorHAnsi"/>
          <w:bCs/>
        </w:rPr>
        <w:t xml:space="preserve">that functions to restore </w:t>
      </w:r>
      <w:r w:rsidR="00DD6526">
        <w:rPr>
          <w:rFonts w:asciiTheme="minorHAnsi" w:hAnsiTheme="minorHAnsi" w:cstheme="minorHAnsi"/>
          <w:bCs/>
        </w:rPr>
        <w:t xml:space="preserve">protein </w:t>
      </w:r>
      <w:r w:rsidR="002D13A6">
        <w:rPr>
          <w:rFonts w:asciiTheme="minorHAnsi" w:hAnsiTheme="minorHAnsi" w:cstheme="minorHAnsi"/>
          <w:bCs/>
        </w:rPr>
        <w:t xml:space="preserve">folding homeostasis, or proteostasis. </w:t>
      </w:r>
      <w:r w:rsidR="00734898" w:rsidRPr="00C27518">
        <w:rPr>
          <w:rFonts w:asciiTheme="minorHAnsi" w:hAnsiTheme="minorHAnsi" w:cstheme="minorHAnsi"/>
          <w:i/>
          <w:color w:val="auto"/>
        </w:rPr>
        <w:t>C</w:t>
      </w:r>
      <w:r w:rsidR="00734898">
        <w:rPr>
          <w:rFonts w:asciiTheme="minorHAnsi" w:hAnsiTheme="minorHAnsi" w:cstheme="minorHAnsi"/>
          <w:i/>
          <w:color w:val="auto"/>
        </w:rPr>
        <w:t>aenorhabditis</w:t>
      </w:r>
      <w:r w:rsidR="00734898" w:rsidRPr="00C27518">
        <w:rPr>
          <w:rFonts w:asciiTheme="minorHAnsi" w:hAnsiTheme="minorHAnsi" w:cstheme="minorHAnsi"/>
          <w:i/>
          <w:color w:val="auto"/>
        </w:rPr>
        <w:t xml:space="preserve"> elegans</w:t>
      </w:r>
      <w:r w:rsidR="00734898">
        <w:rPr>
          <w:rFonts w:asciiTheme="minorHAnsi" w:hAnsiTheme="minorHAnsi" w:cstheme="minorHAnsi"/>
          <w:color w:val="auto"/>
        </w:rPr>
        <w:t xml:space="preserve"> occupies a unique and powerful niche for HSR research because the </w:t>
      </w:r>
      <w:r w:rsidR="00D12E37">
        <w:rPr>
          <w:rFonts w:asciiTheme="minorHAnsi" w:hAnsiTheme="minorHAnsi" w:cstheme="minorHAnsi"/>
          <w:color w:val="auto"/>
        </w:rPr>
        <w:t xml:space="preserve">HSR </w:t>
      </w:r>
      <w:r w:rsidR="00734898">
        <w:rPr>
          <w:rFonts w:asciiTheme="minorHAnsi" w:hAnsiTheme="minorHAnsi" w:cstheme="minorHAnsi"/>
          <w:color w:val="auto"/>
        </w:rPr>
        <w:t xml:space="preserve">can be assessed at the molecular, cellular, and organismal levels. Therefore, changes at the molecular level can be visualized at the cellular level and their impacts on physiology can be quantitated at the organismal level. </w:t>
      </w:r>
      <w:r>
        <w:rPr>
          <w:rFonts w:asciiTheme="minorHAnsi" w:hAnsiTheme="minorHAnsi" w:cstheme="minorHAnsi"/>
          <w:bCs/>
        </w:rPr>
        <w:t xml:space="preserve">While assays </w:t>
      </w:r>
      <w:r w:rsidR="00734898">
        <w:rPr>
          <w:rFonts w:asciiTheme="minorHAnsi" w:hAnsiTheme="minorHAnsi" w:cstheme="minorHAnsi"/>
          <w:bCs/>
        </w:rPr>
        <w:t xml:space="preserve">for measuring the HSR </w:t>
      </w:r>
      <w:r w:rsidR="000B2377">
        <w:rPr>
          <w:rFonts w:asciiTheme="minorHAnsi" w:hAnsiTheme="minorHAnsi" w:cstheme="minorHAnsi"/>
          <w:bCs/>
        </w:rPr>
        <w:t>are s</w:t>
      </w:r>
      <w:r>
        <w:rPr>
          <w:rFonts w:asciiTheme="minorHAnsi" w:hAnsiTheme="minorHAnsi" w:cstheme="minorHAnsi"/>
          <w:bCs/>
        </w:rPr>
        <w:t xml:space="preserve">traightforward, </w:t>
      </w:r>
      <w:r>
        <w:rPr>
          <w:rFonts w:asciiTheme="minorHAnsi" w:hAnsiTheme="minorHAnsi" w:cstheme="minorHAnsi"/>
          <w:color w:val="auto"/>
        </w:rPr>
        <w:t>varia</w:t>
      </w:r>
      <w:r w:rsidR="00734898">
        <w:rPr>
          <w:rFonts w:asciiTheme="minorHAnsi" w:hAnsiTheme="minorHAnsi" w:cstheme="minorHAnsi"/>
          <w:color w:val="auto"/>
        </w:rPr>
        <w:t xml:space="preserve">tions </w:t>
      </w:r>
      <w:r>
        <w:rPr>
          <w:rFonts w:asciiTheme="minorHAnsi" w:hAnsiTheme="minorHAnsi" w:cstheme="minorHAnsi"/>
          <w:color w:val="auto"/>
        </w:rPr>
        <w:t xml:space="preserve">in </w:t>
      </w:r>
      <w:r w:rsidR="00D12E37">
        <w:rPr>
          <w:rFonts w:asciiTheme="minorHAnsi" w:hAnsiTheme="minorHAnsi" w:cstheme="minorHAnsi"/>
          <w:color w:val="auto"/>
        </w:rPr>
        <w:t xml:space="preserve">the </w:t>
      </w:r>
      <w:r>
        <w:rPr>
          <w:rFonts w:asciiTheme="minorHAnsi" w:hAnsiTheme="minorHAnsi" w:cstheme="minorHAnsi"/>
          <w:color w:val="auto"/>
        </w:rPr>
        <w:t xml:space="preserve">timing, temperature, and </w:t>
      </w:r>
      <w:r w:rsidR="00565265">
        <w:rPr>
          <w:rFonts w:asciiTheme="minorHAnsi" w:hAnsiTheme="minorHAnsi" w:cstheme="minorHAnsi"/>
          <w:color w:val="auto"/>
        </w:rPr>
        <w:t xml:space="preserve">methodology </w:t>
      </w:r>
      <w:r>
        <w:rPr>
          <w:rFonts w:asciiTheme="minorHAnsi" w:hAnsiTheme="minorHAnsi" w:cstheme="minorHAnsi"/>
          <w:color w:val="auto"/>
        </w:rPr>
        <w:t xml:space="preserve">described in the literature make it </w:t>
      </w:r>
      <w:r w:rsidR="00DB51EB">
        <w:rPr>
          <w:rFonts w:asciiTheme="minorHAnsi" w:hAnsiTheme="minorHAnsi" w:cstheme="minorHAnsi"/>
          <w:color w:val="auto"/>
        </w:rPr>
        <w:t xml:space="preserve">challenging to compare results across </w:t>
      </w:r>
      <w:r w:rsidR="00D12E37">
        <w:rPr>
          <w:rFonts w:asciiTheme="minorHAnsi" w:hAnsiTheme="minorHAnsi" w:cstheme="minorHAnsi"/>
          <w:color w:val="auto"/>
        </w:rPr>
        <w:t>studies</w:t>
      </w:r>
      <w:r w:rsidR="00DB51EB">
        <w:rPr>
          <w:rFonts w:asciiTheme="minorHAnsi" w:hAnsiTheme="minorHAnsi" w:cstheme="minorHAnsi"/>
          <w:color w:val="auto"/>
        </w:rPr>
        <w:t xml:space="preserve">. Furthermore, these issues act as a barrier for anyone seeking to incorporate HSR analysis into their research. </w:t>
      </w:r>
      <w:r w:rsidR="002C2BB8">
        <w:rPr>
          <w:rFonts w:asciiTheme="minorHAnsi" w:hAnsiTheme="minorHAnsi" w:cstheme="minorHAnsi"/>
          <w:color w:val="auto"/>
        </w:rPr>
        <w:t>Here</w:t>
      </w:r>
      <w:r>
        <w:rPr>
          <w:rFonts w:asciiTheme="minorHAnsi" w:hAnsiTheme="minorHAnsi" w:cstheme="minorHAnsi"/>
          <w:color w:val="auto"/>
        </w:rPr>
        <w:t xml:space="preserve">, a series of protocols </w:t>
      </w:r>
      <w:r w:rsidR="00DB51EB">
        <w:rPr>
          <w:rFonts w:asciiTheme="minorHAnsi" w:hAnsiTheme="minorHAnsi" w:cstheme="minorHAnsi"/>
          <w:color w:val="auto"/>
        </w:rPr>
        <w:t xml:space="preserve">are presented for </w:t>
      </w:r>
      <w:r w:rsidR="002C2BB8">
        <w:rPr>
          <w:rFonts w:asciiTheme="minorHAnsi" w:hAnsiTheme="minorHAnsi" w:cstheme="minorHAnsi"/>
          <w:color w:val="auto"/>
        </w:rPr>
        <w:t>measur</w:t>
      </w:r>
      <w:r w:rsidR="00DB51EB">
        <w:rPr>
          <w:rFonts w:asciiTheme="minorHAnsi" w:hAnsiTheme="minorHAnsi" w:cstheme="minorHAnsi"/>
          <w:color w:val="auto"/>
        </w:rPr>
        <w:t xml:space="preserve">ing </w:t>
      </w:r>
      <w:r w:rsidR="00361EDA">
        <w:rPr>
          <w:rFonts w:asciiTheme="minorHAnsi" w:hAnsiTheme="minorHAnsi" w:cstheme="minorHAnsi"/>
          <w:color w:val="auto"/>
        </w:rPr>
        <w:t xml:space="preserve">induction of </w:t>
      </w:r>
      <w:r>
        <w:rPr>
          <w:rFonts w:asciiTheme="minorHAnsi" w:hAnsiTheme="minorHAnsi" w:cstheme="minorHAnsi"/>
          <w:color w:val="auto"/>
        </w:rPr>
        <w:t>the HSR in a robust and reproducible manner with</w:t>
      </w:r>
      <w:r w:rsidR="00DB51EB">
        <w:rPr>
          <w:rFonts w:asciiTheme="minorHAnsi" w:hAnsiTheme="minorHAnsi" w:cstheme="minorHAnsi"/>
          <w:color w:val="auto"/>
        </w:rPr>
        <w:t xml:space="preserve"> RT-qPCR, f</w:t>
      </w:r>
      <w:r>
        <w:rPr>
          <w:rFonts w:asciiTheme="minorHAnsi" w:hAnsiTheme="minorHAnsi" w:cstheme="minorHAnsi"/>
          <w:color w:val="auto"/>
        </w:rPr>
        <w:t xml:space="preserve">luorescent reporters, and </w:t>
      </w:r>
      <w:r w:rsidR="00565265">
        <w:rPr>
          <w:rFonts w:asciiTheme="minorHAnsi" w:hAnsiTheme="minorHAnsi" w:cstheme="minorHAnsi"/>
          <w:color w:val="auto"/>
        </w:rPr>
        <w:t>a</w:t>
      </w:r>
      <w:r w:rsidR="00DB51EB">
        <w:rPr>
          <w:rFonts w:asciiTheme="minorHAnsi" w:hAnsiTheme="minorHAnsi" w:cstheme="minorHAnsi"/>
          <w:color w:val="auto"/>
        </w:rPr>
        <w:t>n organismal</w:t>
      </w:r>
      <w:r w:rsidR="00565265">
        <w:rPr>
          <w:rFonts w:asciiTheme="minorHAnsi" w:hAnsiTheme="minorHAnsi" w:cstheme="minorHAnsi"/>
          <w:color w:val="auto"/>
        </w:rPr>
        <w:t xml:space="preserve"> thermorecovery </w:t>
      </w:r>
      <w:r>
        <w:rPr>
          <w:rFonts w:asciiTheme="minorHAnsi" w:hAnsiTheme="minorHAnsi" w:cstheme="minorHAnsi"/>
          <w:color w:val="auto"/>
        </w:rPr>
        <w:t xml:space="preserve">assay. </w:t>
      </w:r>
      <w:r w:rsidR="002C2BB8">
        <w:rPr>
          <w:rFonts w:asciiTheme="minorHAnsi" w:hAnsiTheme="minorHAnsi" w:cstheme="minorHAnsi"/>
          <w:color w:val="auto"/>
        </w:rPr>
        <w:t xml:space="preserve">Additionally, </w:t>
      </w:r>
      <w:r w:rsidR="005364EE">
        <w:rPr>
          <w:rFonts w:asciiTheme="minorHAnsi" w:hAnsiTheme="minorHAnsi" w:cstheme="minorHAnsi"/>
          <w:color w:val="auto"/>
        </w:rPr>
        <w:t xml:space="preserve">we show that </w:t>
      </w:r>
      <w:r w:rsidR="002C2BB8">
        <w:rPr>
          <w:rFonts w:asciiTheme="minorHAnsi" w:hAnsiTheme="minorHAnsi" w:cstheme="minorHAnsi"/>
          <w:color w:val="auto"/>
        </w:rPr>
        <w:t>a</w:t>
      </w:r>
      <w:r w:rsidR="00276083">
        <w:rPr>
          <w:rFonts w:asciiTheme="minorHAnsi" w:hAnsiTheme="minorHAnsi" w:cstheme="minorHAnsi"/>
          <w:color w:val="auto"/>
        </w:rPr>
        <w:t xml:space="preserve"> widely</w:t>
      </w:r>
      <w:r w:rsidR="00DB51EB">
        <w:rPr>
          <w:rFonts w:asciiTheme="minorHAnsi" w:hAnsiTheme="minorHAnsi" w:cstheme="minorHAnsi"/>
          <w:color w:val="auto"/>
        </w:rPr>
        <w:t xml:space="preserve"> </w:t>
      </w:r>
      <w:r w:rsidR="00276083">
        <w:rPr>
          <w:rFonts w:asciiTheme="minorHAnsi" w:hAnsiTheme="minorHAnsi" w:cstheme="minorHAnsi"/>
          <w:color w:val="auto"/>
        </w:rPr>
        <w:t xml:space="preserve">used thermotolerance </w:t>
      </w:r>
      <w:r w:rsidR="002C2BB8">
        <w:rPr>
          <w:rFonts w:asciiTheme="minorHAnsi" w:hAnsiTheme="minorHAnsi" w:cstheme="minorHAnsi"/>
          <w:color w:val="auto"/>
        </w:rPr>
        <w:t>assay is</w:t>
      </w:r>
      <w:r w:rsidR="005364EE">
        <w:rPr>
          <w:rFonts w:asciiTheme="minorHAnsi" w:hAnsiTheme="minorHAnsi" w:cstheme="minorHAnsi"/>
          <w:color w:val="auto"/>
        </w:rPr>
        <w:t xml:space="preserve"> </w:t>
      </w:r>
      <w:r w:rsidR="002C2BB8">
        <w:rPr>
          <w:rFonts w:asciiTheme="minorHAnsi" w:hAnsiTheme="minorHAnsi" w:cstheme="minorHAnsi"/>
          <w:color w:val="auto"/>
        </w:rPr>
        <w:t>not dependent on the well-established master regulator of the</w:t>
      </w:r>
      <w:r w:rsidR="00D913C8">
        <w:rPr>
          <w:rFonts w:asciiTheme="minorHAnsi" w:hAnsiTheme="minorHAnsi" w:cstheme="minorHAnsi"/>
          <w:color w:val="auto"/>
        </w:rPr>
        <w:t xml:space="preserve"> </w:t>
      </w:r>
      <w:r w:rsidR="002C2BB8">
        <w:rPr>
          <w:rFonts w:asciiTheme="minorHAnsi" w:hAnsiTheme="minorHAnsi" w:cstheme="minorHAnsi"/>
          <w:color w:val="auto"/>
        </w:rPr>
        <w:t>HSR, HSF-1</w:t>
      </w:r>
      <w:r w:rsidR="005364EE">
        <w:rPr>
          <w:rFonts w:asciiTheme="minorHAnsi" w:hAnsiTheme="minorHAnsi" w:cstheme="minorHAnsi"/>
          <w:color w:val="auto"/>
        </w:rPr>
        <w:t>, and therefore should not be used for HSR research</w:t>
      </w:r>
      <w:r w:rsidR="002C2BB8">
        <w:rPr>
          <w:rFonts w:asciiTheme="minorHAnsi" w:hAnsiTheme="minorHAnsi" w:cstheme="minorHAnsi"/>
          <w:color w:val="auto"/>
        </w:rPr>
        <w:t>.</w:t>
      </w:r>
      <w:r w:rsidR="000F5E8A">
        <w:rPr>
          <w:rFonts w:asciiTheme="minorHAnsi" w:hAnsiTheme="minorHAnsi" w:cstheme="minorHAnsi"/>
          <w:color w:val="auto"/>
        </w:rPr>
        <w:t xml:space="preserve"> </w:t>
      </w:r>
      <w:r w:rsidR="002C2BB8">
        <w:t xml:space="preserve">Finally, variations in these assays found in the literature </w:t>
      </w:r>
      <w:r w:rsidR="00DB51EB">
        <w:t xml:space="preserve">are discussed </w:t>
      </w:r>
      <w:r w:rsidR="002C2BB8">
        <w:t>and best practices</w:t>
      </w:r>
      <w:r w:rsidR="00DB51EB">
        <w:t xml:space="preserve"> </w:t>
      </w:r>
      <w:r w:rsidR="00841502">
        <w:t xml:space="preserve">are </w:t>
      </w:r>
      <w:r w:rsidR="00DB51EB">
        <w:t xml:space="preserve">proposed to </w:t>
      </w:r>
      <w:r w:rsidR="002C2BB8">
        <w:t>help standardize results across the field</w:t>
      </w:r>
      <w:r w:rsidR="00A36812">
        <w:t>,</w:t>
      </w:r>
      <w:r w:rsidR="002C2BB8">
        <w:t xml:space="preserve"> ultimately facilitating neurodegenerative disease, aging, and HSR research.</w:t>
      </w:r>
    </w:p>
    <w:p w14:paraId="04666B9B" w14:textId="77777777" w:rsidR="00E52FCD" w:rsidRDefault="00E52FCD" w:rsidP="00E52FCD">
      <w:pPr>
        <w:rPr>
          <w:rFonts w:asciiTheme="minorHAnsi" w:hAnsiTheme="minorHAnsi" w:cstheme="minorHAnsi"/>
        </w:rPr>
      </w:pPr>
    </w:p>
    <w:p w14:paraId="0C568D47" w14:textId="77777777" w:rsidR="00CA11B4" w:rsidRDefault="006305D7" w:rsidP="00E52FCD">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C28837D" w14:textId="0980F44C" w:rsidR="00EB21F8" w:rsidRDefault="00297759" w:rsidP="00E52FCD">
      <w:pPr>
        <w:pStyle w:val="BodyText"/>
        <w:jc w:val="both"/>
        <w:rPr>
          <w:rFonts w:cstheme="minorHAnsi"/>
        </w:rPr>
      </w:pPr>
      <w:r>
        <w:rPr>
          <w:rFonts w:cstheme="minorHAnsi"/>
        </w:rPr>
        <w:t>The heat shock response (HSR) is a universal cellular stress response i</w:t>
      </w:r>
      <w:r w:rsidR="00A327E4">
        <w:rPr>
          <w:rFonts w:cstheme="minorHAnsi"/>
        </w:rPr>
        <w:t>nduced</w:t>
      </w:r>
      <w:r>
        <w:rPr>
          <w:rFonts w:cstheme="minorHAnsi"/>
        </w:rPr>
        <w:t xml:space="preserve"> </w:t>
      </w:r>
      <w:r w:rsidR="00201145">
        <w:rPr>
          <w:rFonts w:cstheme="minorHAnsi"/>
        </w:rPr>
        <w:t xml:space="preserve">by </w:t>
      </w:r>
      <w:r>
        <w:rPr>
          <w:rFonts w:cstheme="minorHAnsi"/>
        </w:rPr>
        <w:t>cytosolic protein</w:t>
      </w:r>
      <w:r w:rsidR="00201145">
        <w:rPr>
          <w:rFonts w:cstheme="minorHAnsi"/>
        </w:rPr>
        <w:t xml:space="preserve"> misfolding</w:t>
      </w:r>
      <w:r w:rsidR="00EB21F8">
        <w:rPr>
          <w:rFonts w:cstheme="minorHAnsi"/>
        </w:rPr>
        <w:t xml:space="preserve"> caused by temperature increases and other proteotoxic stresses</w:t>
      </w:r>
      <w:r>
        <w:rPr>
          <w:rFonts w:cstheme="minorHAnsi"/>
        </w:rPr>
        <w:t xml:space="preserve">. </w:t>
      </w:r>
      <w:r w:rsidR="00EB21F8">
        <w:rPr>
          <w:rFonts w:cstheme="minorHAnsi"/>
        </w:rPr>
        <w:t xml:space="preserve">Activation of the HSR </w:t>
      </w:r>
      <w:r w:rsidR="0004244C">
        <w:rPr>
          <w:rFonts w:cstheme="minorHAnsi"/>
        </w:rPr>
        <w:t xml:space="preserve">in </w:t>
      </w:r>
      <w:r w:rsidR="0004244C">
        <w:rPr>
          <w:rFonts w:cstheme="minorHAnsi"/>
          <w:i/>
          <w:iCs/>
        </w:rPr>
        <w:t xml:space="preserve">Caenorhabditis elegans </w:t>
      </w:r>
      <w:r w:rsidR="00EB21F8">
        <w:rPr>
          <w:rFonts w:cstheme="minorHAnsi"/>
        </w:rPr>
        <w:t xml:space="preserve">leads to transcriptional upregulation of </w:t>
      </w:r>
      <w:r>
        <w:rPr>
          <w:rFonts w:cstheme="minorHAnsi"/>
        </w:rPr>
        <w:t>heat shock genes</w:t>
      </w:r>
      <w:r w:rsidR="005F158A">
        <w:rPr>
          <w:rFonts w:cstheme="minorHAnsi"/>
        </w:rPr>
        <w:t xml:space="preserve"> such as </w:t>
      </w:r>
      <w:r w:rsidRPr="00297759">
        <w:rPr>
          <w:rFonts w:cstheme="minorHAnsi"/>
          <w:i/>
        </w:rPr>
        <w:t>hsp-70</w:t>
      </w:r>
      <w:r w:rsidR="00875090">
        <w:rPr>
          <w:rFonts w:cstheme="minorHAnsi"/>
          <w:i/>
        </w:rPr>
        <w:t xml:space="preserve"> </w:t>
      </w:r>
      <w:r>
        <w:rPr>
          <w:rFonts w:cstheme="minorHAnsi"/>
        </w:rPr>
        <w:t xml:space="preserve">and </w:t>
      </w:r>
      <w:r w:rsidRPr="00297759">
        <w:rPr>
          <w:rFonts w:cstheme="minorHAnsi"/>
          <w:i/>
        </w:rPr>
        <w:t>hsp-16.2</w:t>
      </w:r>
      <w:r w:rsidR="00841502">
        <w:rPr>
          <w:rFonts w:cstheme="minorHAnsi"/>
          <w:i/>
        </w:rPr>
        <w:t xml:space="preserve">. </w:t>
      </w:r>
      <w:r w:rsidR="00CA11B4">
        <w:rPr>
          <w:rFonts w:cstheme="minorHAnsi"/>
        </w:rPr>
        <w:t xml:space="preserve">Many </w:t>
      </w:r>
      <w:r w:rsidR="00FA2354">
        <w:rPr>
          <w:rFonts w:cstheme="minorHAnsi"/>
        </w:rPr>
        <w:t>heat shock</w:t>
      </w:r>
      <w:r w:rsidR="00D91AC4">
        <w:rPr>
          <w:rFonts w:cstheme="minorHAnsi"/>
        </w:rPr>
        <w:t xml:space="preserve"> proteins</w:t>
      </w:r>
      <w:r w:rsidR="006D6F11">
        <w:rPr>
          <w:rFonts w:cstheme="minorHAnsi"/>
        </w:rPr>
        <w:t xml:space="preserve"> (HSPs)</w:t>
      </w:r>
      <w:r w:rsidR="00276083">
        <w:rPr>
          <w:rFonts w:cstheme="minorHAnsi"/>
        </w:rPr>
        <w:t xml:space="preserve"> </w:t>
      </w:r>
      <w:r w:rsidR="00D91AC4">
        <w:rPr>
          <w:rFonts w:cstheme="minorHAnsi"/>
        </w:rPr>
        <w:t xml:space="preserve">function as molecular chaperones that </w:t>
      </w:r>
      <w:r w:rsidR="00CA11B4">
        <w:rPr>
          <w:rFonts w:cstheme="minorHAnsi"/>
        </w:rPr>
        <w:t xml:space="preserve">restore </w:t>
      </w:r>
      <w:r w:rsidR="005364EE">
        <w:rPr>
          <w:rFonts w:cstheme="minorHAnsi"/>
        </w:rPr>
        <w:t xml:space="preserve">protein </w:t>
      </w:r>
      <w:r w:rsidR="005B345E" w:rsidRPr="00D91AC4">
        <w:rPr>
          <w:rFonts w:cstheme="minorHAnsi"/>
        </w:rPr>
        <w:t>folding homeostasis</w:t>
      </w:r>
      <w:r w:rsidR="005B345E">
        <w:rPr>
          <w:rFonts w:cstheme="minorHAnsi"/>
        </w:rPr>
        <w:t>, or proteostasis</w:t>
      </w:r>
      <w:r w:rsidR="00EB21F8">
        <w:rPr>
          <w:rFonts w:cstheme="minorHAnsi"/>
        </w:rPr>
        <w:t>,</w:t>
      </w:r>
      <w:r w:rsidR="005F158A">
        <w:rPr>
          <w:rFonts w:cstheme="minorHAnsi"/>
        </w:rPr>
        <w:t xml:space="preserve"> </w:t>
      </w:r>
      <w:r w:rsidR="00361EDA">
        <w:rPr>
          <w:rFonts w:cstheme="minorHAnsi"/>
        </w:rPr>
        <w:t xml:space="preserve">by directly interacting </w:t>
      </w:r>
      <w:r w:rsidR="00EB21F8">
        <w:rPr>
          <w:rFonts w:cstheme="minorHAnsi"/>
        </w:rPr>
        <w:t xml:space="preserve">with misfolded or damaged </w:t>
      </w:r>
      <w:r w:rsidR="005F158A">
        <w:rPr>
          <w:rFonts w:cstheme="minorHAnsi"/>
        </w:rPr>
        <w:t>proteins</w:t>
      </w:r>
      <w:r w:rsidR="006258C5">
        <w:rPr>
          <w:rFonts w:cstheme="minorHAnsi"/>
        </w:rPr>
        <w:t>.</w:t>
      </w:r>
      <w:r w:rsidR="00841502">
        <w:rPr>
          <w:rFonts w:cstheme="minorHAnsi"/>
        </w:rPr>
        <w:t xml:space="preserve"> The master regulator of the HSR is the transcription factor</w:t>
      </w:r>
      <w:r w:rsidR="002E0975">
        <w:rPr>
          <w:rFonts w:cstheme="minorHAnsi"/>
        </w:rPr>
        <w:t xml:space="preserve"> Heat Shock Factor 1 (HSF-1),</w:t>
      </w:r>
      <w:r w:rsidR="00841502">
        <w:rPr>
          <w:rFonts w:cstheme="minorHAnsi"/>
        </w:rPr>
        <w:t xml:space="preserve"> whose activation is elegantly controlled via multiple mechanisms</w:t>
      </w:r>
      <w:r w:rsidR="005D22BC">
        <w:rPr>
          <w:rFonts w:cstheme="minorHAnsi"/>
        </w:rPr>
        <w:fldChar w:fldCharType="begin" w:fldLock="1"/>
      </w:r>
      <w:r w:rsidR="005D22BC">
        <w:rPr>
          <w:rFonts w:cstheme="minorHAnsi"/>
        </w:rPr>
        <w:instrText>ADDIN CSL_CITATION {"citationItems":[{"id":"ITEM-1","itemData":{"DOI":"10.1007/978-3-642-27928-7_1","ISBN":"978-3-642-27928-7","abstract":"The heat shock response (HSR) is an essential cellular and organismal protective mechanism against acute forms of physiological and environmental stress. Induction of the HSR by exposure to acute stress conditions such as elevated temperature, oxidants, and heavy metals involves activation of heat shock transcription factors (HSFs) and elevated expression of genes encoding heat shock proteins and molecular chaperones that restore proteostasis and prevent the further accumulation of misfolded and aggregated proteins. Here, we examine the stress-sensing mechanisms that regulate HSFs and the role of post-translational modifications that regulate HSF activity. In addition to its role in acute stress, the expression of molecular chaperones and heat shock genes is important for development and is protective when challenged by chronic proteostasis imbalance during aging and diseases of protein conformation.","author":[{"dropping-particle":"","family":"Guisbert","given":"Eric","non-dropping-particle":"","parse-names":false,"suffix":""},{"dropping-particle":"","family":"Morimoto","given":"Richard I","non-dropping-particle":"","parse-names":false,"suffix":""}],"container-title":"Protein Quality Control in Neurodegenerative Diseases","editor":[{"dropping-particle":"","family":"Morimoto","given":"Richard I","non-dropping-particle":"","parse-names":false,"suffix":""},{"dropping-particle":"","family":"Christen","given":"Yves","non-dropping-particle":"","parse-names":false,"suffix":""}],"id":"ITEM-1","issued":{"date-parts":[["2013"]]},"page":"1-18","publisher":"Springer Berlin Heidelberg","publisher-place":"Berlin, Heidelberg","title":"The regulation and function of the heat shock response","type":"chapter"},"uris":["http://www.mendeley.com/documents/?uuid=ee2658bf-4d9a-4fe1-856d-a14a61e46e4d"]}],"mendeley":{"formattedCitation":"&lt;sup&gt;1&lt;/sup&gt;","plainTextFormattedCitation":"1","previouslyFormattedCitation":"&lt;sup&gt;1&lt;/sup&gt;"},"properties":{"noteIndex":0},"schema":"https://github.com/citation-style-language/schema/raw/master/csl-citation.json"}</w:instrText>
      </w:r>
      <w:r w:rsidR="005D22BC">
        <w:rPr>
          <w:rFonts w:cstheme="minorHAnsi"/>
        </w:rPr>
        <w:fldChar w:fldCharType="separate"/>
      </w:r>
      <w:r w:rsidR="005D22BC" w:rsidRPr="005D22BC">
        <w:rPr>
          <w:rFonts w:cstheme="minorHAnsi"/>
          <w:noProof/>
          <w:vertAlign w:val="superscript"/>
        </w:rPr>
        <w:t>1</w:t>
      </w:r>
      <w:r w:rsidR="005D22BC">
        <w:rPr>
          <w:rFonts w:cstheme="minorHAnsi"/>
        </w:rPr>
        <w:fldChar w:fldCharType="end"/>
      </w:r>
      <w:r w:rsidR="00D23BC3">
        <w:rPr>
          <w:rFonts w:cstheme="minorHAnsi"/>
        </w:rPr>
        <w:t>.</w:t>
      </w:r>
      <w:r w:rsidR="00841502">
        <w:rPr>
          <w:rFonts w:cstheme="minorHAnsi"/>
          <w:color w:val="FF0000"/>
        </w:rPr>
        <w:t xml:space="preserve"> </w:t>
      </w:r>
    </w:p>
    <w:p w14:paraId="3AB71C72" w14:textId="48868171" w:rsidR="00EB21F8" w:rsidRDefault="00EB21F8" w:rsidP="00E52FCD">
      <w:pPr>
        <w:rPr>
          <w:rFonts w:cstheme="minorHAnsi"/>
          <w:color w:val="auto"/>
        </w:rPr>
      </w:pPr>
    </w:p>
    <w:p w14:paraId="073E8DD1" w14:textId="1D4AEE8D" w:rsidR="00565265" w:rsidRPr="009137F5" w:rsidRDefault="00415FE8" w:rsidP="00E52FCD">
      <w:r>
        <w:rPr>
          <w:rFonts w:cstheme="minorHAnsi"/>
          <w:color w:val="auto"/>
        </w:rPr>
        <w:t xml:space="preserve">The </w:t>
      </w:r>
      <w:r w:rsidR="00841502">
        <w:rPr>
          <w:rFonts w:cstheme="minorHAnsi"/>
          <w:color w:val="auto"/>
        </w:rPr>
        <w:t xml:space="preserve">role </w:t>
      </w:r>
      <w:r>
        <w:rPr>
          <w:rFonts w:cstheme="minorHAnsi"/>
          <w:color w:val="auto"/>
        </w:rPr>
        <w:t xml:space="preserve">of </w:t>
      </w:r>
      <w:r w:rsidR="006D6F11">
        <w:rPr>
          <w:rFonts w:cstheme="minorHAnsi"/>
          <w:color w:val="auto"/>
        </w:rPr>
        <w:t>HSF-1 is not restricted to stress</w:t>
      </w:r>
      <w:r>
        <w:rPr>
          <w:rFonts w:cstheme="minorHAnsi"/>
          <w:color w:val="auto"/>
        </w:rPr>
        <w:t xml:space="preserve">. HSF-1 is </w:t>
      </w:r>
      <w:r w:rsidR="005145BF">
        <w:rPr>
          <w:rFonts w:cstheme="minorHAnsi"/>
          <w:color w:val="auto"/>
        </w:rPr>
        <w:t>r</w:t>
      </w:r>
      <w:r w:rsidR="00EB21F8">
        <w:rPr>
          <w:rFonts w:cstheme="minorHAnsi"/>
          <w:color w:val="auto"/>
        </w:rPr>
        <w:t>equired for normal growth and development</w:t>
      </w:r>
      <w:r w:rsidR="00A36812">
        <w:rPr>
          <w:rFonts w:cstheme="minorHAnsi"/>
          <w:color w:val="auto"/>
        </w:rPr>
        <w:t>,</w:t>
      </w:r>
      <w:r>
        <w:rPr>
          <w:rFonts w:cstheme="minorHAnsi"/>
          <w:color w:val="auto"/>
        </w:rPr>
        <w:t xml:space="preserve"> </w:t>
      </w:r>
      <w:r w:rsidR="00A36812" w:rsidRPr="00D12E37">
        <w:rPr>
          <w:rFonts w:cstheme="minorHAnsi"/>
          <w:color w:val="auto"/>
        </w:rPr>
        <w:t>because</w:t>
      </w:r>
      <w:r w:rsidR="00A36812">
        <w:rPr>
          <w:rFonts w:cstheme="minorHAnsi"/>
          <w:color w:val="auto"/>
        </w:rPr>
        <w:t xml:space="preserve"> </w:t>
      </w:r>
      <w:r>
        <w:rPr>
          <w:rFonts w:cstheme="minorHAnsi"/>
          <w:color w:val="auto"/>
        </w:rPr>
        <w:t>d</w:t>
      </w:r>
      <w:r w:rsidR="006D6F11">
        <w:rPr>
          <w:rFonts w:cstheme="minorHAnsi"/>
          <w:color w:val="auto"/>
        </w:rPr>
        <w:t xml:space="preserve">eletion of </w:t>
      </w:r>
      <w:r w:rsidR="006D6F11">
        <w:rPr>
          <w:rFonts w:cstheme="minorHAnsi"/>
          <w:i/>
          <w:iCs/>
          <w:color w:val="auto"/>
        </w:rPr>
        <w:t xml:space="preserve">hsf-1 </w:t>
      </w:r>
      <w:r w:rsidR="006D6F11">
        <w:rPr>
          <w:rFonts w:cstheme="minorHAnsi"/>
          <w:color w:val="auto"/>
        </w:rPr>
        <w:t>leads to larval arrest</w:t>
      </w:r>
      <w:r w:rsidR="005D22BC">
        <w:rPr>
          <w:rFonts w:cstheme="minorHAnsi"/>
          <w:color w:val="auto"/>
        </w:rPr>
        <w:fldChar w:fldCharType="begin" w:fldLock="1"/>
      </w:r>
      <w:r w:rsidR="005D22BC">
        <w:rPr>
          <w:rFonts w:cstheme="minorHAnsi"/>
          <w:color w:val="auto"/>
        </w:rPr>
        <w:instrText>ADDIN CSL_CITATION {"citationItems":[{"id":"ITEM-1","itemData":{"DOI":"10.1101/gad.283317.116","ISBN":"4922873627","ISSN":"15495477","PMID":"27688402","abstract":"Heat-shock factor (HSF) is the master transcriptional regulator of the heat-shock response (HSR) and is essential for stress resilience. HSF is also required for metazoan development; however, its function and regulation in this process are poorly understood. Here, we characterize the genomic distribution and transcriptional activity of Caenorhabditis elegans HSF-1 during larval development and show that the developmental HSF-1 transcriptional program is distinct from the HSR. HSF-1 developmental activation requires binding of E2F/DP to a GC-rich motif that facilitates HSF-1 binding to a heat-shock element (HSE) that is degenerate from the consensus HSE sequence and adjacent to the E2F-binding site at promoters. In contrast, induction of the HSR is independent of these promoter elements or E2F/DP and instead requires a distinct set of tandem canonical HSEs. Together, E2F and HSF-1 directly regulate a gene network, including a specific subset of chaperones, to promote protein biogenesis and anabolic metabolism, which are essential in development.","author":[{"dropping-particle":"","family":"Li","given":"Jian","non-dropping-particle":"","parse-names":false,"suffix":""},{"dropping-particle":"","family":"Chauve","given":"Laetitia","non-dropping-particle":"","parse-names":false,"suffix":""},{"dropping-particle":"","family":"Phelps","given":"Grace","non-dropping-particle":"","parse-names":false,"suffix":""},{"dropping-particle":"","family":"Brielmann","given":"Renée M.","non-dropping-particle":"","parse-names":false,"suffix":""},{"dropping-particle":"","family":"Morimoto","given":"Richard I.","non-dropping-particle":"","parse-names":false,"suffix":""}],"container-title":"Genes and Development","id":"ITEM-1","issue":"18","issued":{"date-parts":[["2016"]]},"page":"2062-2075","title":"E2F coregulates an essential HSF developmental program that is distinct from the heat-shock response","type":"article-journal","volume":"30"},"uris":["http://www.mendeley.com/documents/?uuid=56f3d380-d080-42ad-a366-31d92b1704d8"]}],"mendeley":{"formattedCitation":"&lt;sup&gt;2&lt;/sup&gt;","plainTextFormattedCitation":"2","previouslyFormattedCitation":"&lt;sup&gt;2&lt;/sup&gt;"},"properties":{"noteIndex":0},"schema":"https://github.com/citation-style-language/schema/raw/master/csl-citation.json"}</w:instrText>
      </w:r>
      <w:r w:rsidR="005D22BC">
        <w:rPr>
          <w:rFonts w:cstheme="minorHAnsi"/>
          <w:color w:val="auto"/>
        </w:rPr>
        <w:fldChar w:fldCharType="separate"/>
      </w:r>
      <w:r w:rsidR="005D22BC" w:rsidRPr="005D22BC">
        <w:rPr>
          <w:rFonts w:cstheme="minorHAnsi"/>
          <w:noProof/>
          <w:color w:val="auto"/>
          <w:vertAlign w:val="superscript"/>
        </w:rPr>
        <w:t>2</w:t>
      </w:r>
      <w:r w:rsidR="005D22BC">
        <w:rPr>
          <w:rFonts w:cstheme="minorHAnsi"/>
          <w:color w:val="auto"/>
        </w:rPr>
        <w:fldChar w:fldCharType="end"/>
      </w:r>
      <w:r w:rsidR="00EB21F8">
        <w:rPr>
          <w:rFonts w:cstheme="minorHAnsi"/>
          <w:color w:val="auto"/>
        </w:rPr>
        <w:t>.</w:t>
      </w:r>
      <w:r>
        <w:rPr>
          <w:rFonts w:cstheme="minorHAnsi"/>
          <w:color w:val="auto"/>
        </w:rPr>
        <w:t xml:space="preserve"> </w:t>
      </w:r>
      <w:r w:rsidR="006D6F11">
        <w:rPr>
          <w:rFonts w:cstheme="minorHAnsi"/>
          <w:color w:val="auto"/>
        </w:rPr>
        <w:t xml:space="preserve">HSF-1 </w:t>
      </w:r>
      <w:r w:rsidR="0004244C">
        <w:rPr>
          <w:rFonts w:cstheme="minorHAnsi"/>
          <w:color w:val="auto"/>
        </w:rPr>
        <w:t>is a</w:t>
      </w:r>
      <w:r w:rsidR="006D6F11">
        <w:rPr>
          <w:rFonts w:cstheme="minorHAnsi"/>
          <w:color w:val="auto"/>
        </w:rPr>
        <w:t>lso important during aging and age-related neurodegenerative diseases</w:t>
      </w:r>
      <w:r w:rsidR="0004244C">
        <w:rPr>
          <w:rFonts w:cstheme="minorHAnsi"/>
          <w:color w:val="auto"/>
        </w:rPr>
        <w:t xml:space="preserve"> characterized by a</w:t>
      </w:r>
      <w:r w:rsidR="0004244C">
        <w:t>ccumulation of protein aggregates and an inability to maintain proteostasis.</w:t>
      </w:r>
      <w:r>
        <w:t xml:space="preserve"> </w:t>
      </w:r>
      <w:r w:rsidR="006D6F11">
        <w:rPr>
          <w:rFonts w:cstheme="minorHAnsi"/>
          <w:color w:val="auto"/>
        </w:rPr>
        <w:t xml:space="preserve">Knockdown of </w:t>
      </w:r>
      <w:r w:rsidR="001968C1" w:rsidRPr="00B67AEA">
        <w:rPr>
          <w:rFonts w:cstheme="minorHAnsi"/>
          <w:i/>
          <w:color w:val="auto"/>
        </w:rPr>
        <w:t>hsf-1</w:t>
      </w:r>
      <w:r w:rsidR="001968C1">
        <w:rPr>
          <w:rFonts w:cstheme="minorHAnsi"/>
          <w:color w:val="auto"/>
        </w:rPr>
        <w:t xml:space="preserve"> </w:t>
      </w:r>
      <w:r w:rsidR="006D6F11">
        <w:rPr>
          <w:rFonts w:cstheme="minorHAnsi"/>
          <w:color w:val="auto"/>
        </w:rPr>
        <w:t xml:space="preserve">causes </w:t>
      </w:r>
      <w:r w:rsidR="0004244C">
        <w:rPr>
          <w:rFonts w:cstheme="minorHAnsi"/>
          <w:color w:val="auto"/>
        </w:rPr>
        <w:t xml:space="preserve">accumulation of protein aggregates and </w:t>
      </w:r>
      <w:r w:rsidR="006D6F11">
        <w:rPr>
          <w:rFonts w:cstheme="minorHAnsi"/>
          <w:color w:val="auto"/>
        </w:rPr>
        <w:t>a shortened</w:t>
      </w:r>
      <w:r w:rsidR="001968C1" w:rsidRPr="001968C1">
        <w:rPr>
          <w:rFonts w:cstheme="minorHAnsi"/>
          <w:color w:val="auto"/>
        </w:rPr>
        <w:t xml:space="preserve"> lifespan</w:t>
      </w:r>
      <w:r>
        <w:rPr>
          <w:rFonts w:cstheme="minorHAnsi"/>
          <w:color w:val="auto"/>
        </w:rPr>
        <w:t xml:space="preserve">, while </w:t>
      </w:r>
      <w:r w:rsidR="00D83488">
        <w:rPr>
          <w:rFonts w:cstheme="minorHAnsi"/>
          <w:color w:val="auto"/>
        </w:rPr>
        <w:t>overexpression of</w:t>
      </w:r>
      <w:r w:rsidR="00CF430A">
        <w:rPr>
          <w:rFonts w:cstheme="minorHAnsi"/>
          <w:color w:val="auto"/>
        </w:rPr>
        <w:t xml:space="preserve"> </w:t>
      </w:r>
      <w:r w:rsidR="0004244C">
        <w:rPr>
          <w:rFonts w:cstheme="minorHAnsi"/>
          <w:i/>
          <w:iCs/>
          <w:color w:val="auto"/>
        </w:rPr>
        <w:t xml:space="preserve">hsf-1 </w:t>
      </w:r>
      <w:r w:rsidR="0004244C">
        <w:rPr>
          <w:rFonts w:cstheme="minorHAnsi"/>
          <w:color w:val="auto"/>
        </w:rPr>
        <w:t xml:space="preserve">reduces protein aggregation and </w:t>
      </w:r>
      <w:r w:rsidR="006D6F11">
        <w:rPr>
          <w:rFonts w:cstheme="minorHAnsi"/>
          <w:color w:val="auto"/>
        </w:rPr>
        <w:t>extends lifespan</w:t>
      </w:r>
      <w:r w:rsidR="005D22BC">
        <w:rPr>
          <w:rFonts w:cstheme="minorHAnsi"/>
          <w:color w:val="auto"/>
        </w:rPr>
        <w:fldChar w:fldCharType="begin" w:fldLock="1"/>
      </w:r>
      <w:r w:rsidR="005D22BC">
        <w:rPr>
          <w:rFonts w:cstheme="minorHAnsi"/>
          <w:color w:val="auto"/>
        </w:rPr>
        <w:instrText>ADDIN CSL_CITATION {"citationItems":[{"id":"ITEM-1","itemData":{"DOI":"10.1126/science.1083701","ISBN":"1095-9203 (Electronic)\\n0036-8075 (Linking)","ISSN":"1095-9203","PMID":"12750521","abstract":"The Caenorhabditis elegans transcription factor HSF-1, which regulates the heat-shock response, also influences aging. Reducing hsf-1 activity accelerates tissue aging and shortens life-span, and we show that hsf-1 overexpression extends lifespan. We find that HSF-1, like the transcription factor DAF-16, is required for daf-2-insulin/IGF-1 receptor mutations to extend life-span. Our findings suggest this is because HSF-1 and DAF-16 together activate expression of specific genes, including genes encoding small heat-shock proteins, which in turn promote longevity. The small heat-shock proteins also delay the onset of polyglutamine-expansion protein aggregation, suggesting that these proteins couple the normal aging process to this type of age-related disease.","author":[{"dropping-particle":"","family":"Hsu","given":"Ao-Lin","non-dropping-particle":"","parse-names":false,"suffix":""},{"dropping-particle":"","family":"Murphy","given":"Coleen T","non-dropping-particle":"","parse-names":false,"suffix":""},{"dropping-particle":"","family":"Kenyon","given":"Cynthia","non-dropping-particle":"","parse-names":false,"suffix":""}],"container-title":"Science (New York, N.Y.)","id":"ITEM-1","issue":"5622","issued":{"date-parts":[["2003","5"]]},"page":"1142-5","title":"Regulation of aging and age-related disease by DAF-16 and heat-shock factor.","type":"article-journal","volume":"300"},"uris":["http://www.mendeley.com/documents/?uuid=83e541ea-0f6e-49f4-9838-ba26b82bf37d"]},{"id":"ITEM-2","itemData":{"DOI":"10.1091/mbc.E03-07-0532","ISSN":"1059-1524","PMID":"14668486","abstract":"The correlation between longevity and stress resistance observed in long-lived mutant animals suggests that the ability to sense and respond to environmental challenges could be important for the regulation of life span. We therefore examined the role of heat shock factor (HSF-1), a master transcriptional regulator of stress-inducible gene expression and protein folding homeostasis, in the regulation of longevity. Down-regulation of hsf-1 by RNA interference suppressed longevity of mutants in an insulin-like signaling (ILS) pathway that functions in the nervous system of Caenorhabditis elegans to influence aging. hsf-1 was also required for temperature-induced dauer larvae formation in an ILS mutant. Using tissue-specific expression of wild-type or dominant negative HSF-1, we demonstrated that HSF-1 acts in multiple tissues to regulate longevity. Down-regulation of individual molecular chaperones, transcriptional targets of HSF-1, also decreased longevity of long-lived mutant but not wild-type animals. However, suppression by individual chaperones was to a lesser extent, suggesting an important role for networks of chaperones. The interaction of ILS with HSF-1 could represent an important molecular strategy to couple the regulation of longevity with an ancient genetic switch that governs the ability of cells to sense and respond to stress.","author":[{"dropping-particle":"","family":"Morley","given":"James F","non-dropping-particle":"","parse-names":false,"suffix":""},{"dropping-particle":"","family":"Morimoto","given":"Richard I","non-dropping-particle":"","parse-names":false,"suffix":""}],"container-title":"Molecular biology of the cell","id":"ITEM-2","issue":"2","issued":{"date-parts":[["2004","2"]]},"page":"657-64","title":"Regulation of longevity in Caenorhabditis elegans by heat shock factor and molecular chaperones.","type":"article-journal","volume":"15"},"uris":["http://www.mendeley.com/documents/?uuid=e12d3a59-6ea0-4727-b142-b67e817caef6"]}],"mendeley":{"formattedCitation":"&lt;sup&gt;3, 4&lt;/sup&gt;","plainTextFormattedCitation":"3, 4","previouslyFormattedCitation":"&lt;sup&gt;3, 4&lt;/sup&gt;"},"properties":{"noteIndex":0},"schema":"https://github.com/citation-style-language/schema/raw/master/csl-citation.json"}</w:instrText>
      </w:r>
      <w:r w:rsidR="005D22BC">
        <w:rPr>
          <w:rFonts w:cstheme="minorHAnsi"/>
          <w:color w:val="auto"/>
        </w:rPr>
        <w:fldChar w:fldCharType="separate"/>
      </w:r>
      <w:r w:rsidR="005D22BC" w:rsidRPr="005D22BC">
        <w:rPr>
          <w:rFonts w:cstheme="minorHAnsi"/>
          <w:noProof/>
          <w:color w:val="auto"/>
          <w:vertAlign w:val="superscript"/>
        </w:rPr>
        <w:t>3,4</w:t>
      </w:r>
      <w:r w:rsidR="005D22BC">
        <w:rPr>
          <w:rFonts w:cstheme="minorHAnsi"/>
          <w:color w:val="auto"/>
        </w:rPr>
        <w:fldChar w:fldCharType="end"/>
      </w:r>
      <w:r w:rsidR="009243A8">
        <w:rPr>
          <w:rFonts w:cstheme="minorHAnsi"/>
          <w:color w:val="auto"/>
        </w:rPr>
        <w:t xml:space="preserve">. </w:t>
      </w:r>
      <w:r w:rsidR="000B7C4A">
        <w:rPr>
          <w:rFonts w:cstheme="minorHAnsi"/>
          <w:color w:val="auto"/>
        </w:rPr>
        <w:t xml:space="preserve">Therefore, regulation of </w:t>
      </w:r>
      <w:r>
        <w:rPr>
          <w:rFonts w:cstheme="minorHAnsi"/>
          <w:color w:val="auto"/>
        </w:rPr>
        <w:t>HS</w:t>
      </w:r>
      <w:r w:rsidR="000B7C4A">
        <w:rPr>
          <w:rFonts w:cstheme="minorHAnsi"/>
          <w:color w:val="auto"/>
        </w:rPr>
        <w:t xml:space="preserve">F-1 at the molecular level </w:t>
      </w:r>
      <w:r>
        <w:rPr>
          <w:rFonts w:cstheme="minorHAnsi"/>
          <w:color w:val="auto"/>
        </w:rPr>
        <w:t xml:space="preserve">has broad implications </w:t>
      </w:r>
      <w:r w:rsidR="000B7C4A">
        <w:rPr>
          <w:rFonts w:cstheme="minorHAnsi"/>
          <w:color w:val="auto"/>
        </w:rPr>
        <w:t xml:space="preserve">for </w:t>
      </w:r>
      <w:r>
        <w:rPr>
          <w:rFonts w:cstheme="minorHAnsi"/>
          <w:color w:val="auto"/>
        </w:rPr>
        <w:t>organismal physiology and disease</w:t>
      </w:r>
      <w:r w:rsidR="00986A83">
        <w:rPr>
          <w:rFonts w:cstheme="minorHAnsi"/>
          <w:color w:val="auto"/>
        </w:rPr>
        <w:t>.</w:t>
      </w:r>
      <w:r w:rsidR="000F5E8A">
        <w:rPr>
          <w:rFonts w:cstheme="minorHAnsi"/>
          <w:color w:val="auto"/>
        </w:rPr>
        <w:t xml:space="preserve"> </w:t>
      </w:r>
    </w:p>
    <w:p w14:paraId="50091384" w14:textId="68922B59" w:rsidR="00565265" w:rsidRDefault="00565265" w:rsidP="00E52FCD">
      <w:pPr>
        <w:rPr>
          <w:rFonts w:cstheme="minorHAnsi"/>
          <w:color w:val="auto"/>
        </w:rPr>
      </w:pPr>
    </w:p>
    <w:p w14:paraId="4087C049" w14:textId="5F52A306" w:rsidR="00A36812" w:rsidRDefault="00734898" w:rsidP="00E52FCD">
      <w:r>
        <w:rPr>
          <w:rFonts w:asciiTheme="minorHAnsi" w:hAnsiTheme="minorHAnsi" w:cstheme="minorHAnsi"/>
          <w:bCs/>
          <w:i/>
        </w:rPr>
        <w:t xml:space="preserve">C. </w:t>
      </w:r>
      <w:r w:rsidRPr="000B2377">
        <w:rPr>
          <w:rFonts w:asciiTheme="minorHAnsi" w:hAnsiTheme="minorHAnsi" w:cstheme="minorHAnsi"/>
          <w:bCs/>
          <w:i/>
        </w:rPr>
        <w:t>elegans</w:t>
      </w:r>
      <w:r>
        <w:rPr>
          <w:rFonts w:asciiTheme="minorHAnsi" w:hAnsiTheme="minorHAnsi" w:cstheme="minorHAnsi"/>
          <w:bCs/>
        </w:rPr>
        <w:t xml:space="preserve"> is a powerful model organism for HSR research because the HSR can be measured at the molecular, cellular, and organismal levels</w:t>
      </w:r>
      <w:r w:rsidR="005D22BC">
        <w:rPr>
          <w:rFonts w:asciiTheme="minorHAnsi" w:hAnsiTheme="minorHAnsi" w:cstheme="minorHAnsi"/>
          <w:bCs/>
        </w:rPr>
        <w:fldChar w:fldCharType="begin" w:fldLock="1"/>
      </w:r>
      <w:r w:rsidR="005D22BC">
        <w:rPr>
          <w:rFonts w:asciiTheme="minorHAnsi" w:hAnsiTheme="minorHAnsi" w:cstheme="minorHAnsi"/>
          <w:bCs/>
        </w:rPr>
        <w:instrText>ADDIN CSL_CITATION {"citationItems":[{"id":"ITEM-1","itemData":{"DOI":"10.1091/mbc.E03-07-0532","ISSN":"1059-1524","PMID":"14668486","abstract":"The correlation between longevity and stress resistance observed in long-lived mutant animals suggests that the ability to sense and respond to environmental challenges could be important for the regulation of life span. We therefore examined the role of heat shock factor (HSF-1), a master transcriptional regulator of stress-inducible gene expression and protein folding homeostasis, in the regulation of longevity. Down-regulation of hsf-1 by RNA interference suppressed longevity of mutants in an insulin-like signaling (ILS) pathway that functions in the nervous system of Caenorhabditis elegans to influence aging. hsf-1 was also required for temperature-induced dauer larvae formation in an ILS mutant. Using tissue-specific expression of wild-type or dominant negative HSF-1, we demonstrated that HSF-1 acts in multiple tissues to regulate longevity. Down-regulation of individual molecular chaperones, transcriptional targets of HSF-1, also decreased longevity of long-lived mutant but not wild-type animals. However, suppression by individual chaperones was to a lesser extent, suggesting an important role for networks of chaperones. The interaction of ILS with HSF-1 could represent an important molecular strategy to couple the regulation of longevity with an ancient genetic switch that governs the ability of cells to sense and respond to stress.","author":[{"dropping-particle":"","family":"Morley","given":"James F","non-dropping-particle":"","parse-names":false,"suffix":""},{"dropping-particle":"","family":"Morimoto","given":"Richard I","non-dropping-particle":"","parse-names":false,"suffix":""}],"container-title":"Molecular biology of the cell","id":"ITEM-1","issue":"2","issued":{"date-parts":[["2004","2"]]},"page":"657-64","title":"Regulation of longevity in Caenorhabditis elegans by heat shock factor and molecular chaperones.","type":"article-journal","volume":"15"},"uris":["http://www.mendeley.com/documents/?uuid=e12d3a59-6ea0-4727-b142-b67e817caef6"]},{"id":"ITEM-2","itemData":{"DOI":"10.1016/j.molcel.2015.06.027","ISBN":"doi:10.1016/j.cell.2015.06.023","ISSN":"10974164","PMID":"26212459","abstract":"The heat shock response (HSR) is essential for proteostasis and cellular health. In metazoans, aging is associated with a decline in quality control, thus increasing the risk for protein conformational disease. Here, we show that in C. elegans, the HSR declines precipitously over a 4 hr period in early adulthood coincident with the onset of reproductive maturity. Repression of the HSR occurs due to an increase in H3K27me3 marks at stress gene loci, the timing of which is determined by reduced expression of the H3K27 demethylase jmjd-3.1. This results in a repressed chromatin state that interferes with HSF-1 binding and suppresses transcription initiation in response to stress. The removal of germline stem cells preserves jmjd-3.1 expression, suppresses the accumulation of H3K27me3 at stress gene loci, and maintains the HSR. These findings suggest that competing requirements of the germline and soma dictate organismal stress resistance as animals begin reproduction. It is thought that the progressive dysregulation of stress response pathways contributes to aging in metazoans. Here, Labbadia and Morimoto demonstrate that stress responses are rapidly repressed early in C. elegans adulthood as part of a genetically programmed event controlled by germ line stem cells through alterations in chromatin accessibility.","author":[{"dropping-particle":"","family":"Labbadia","given":"Johnathan","non-dropping-particle":"","parse-names":false,"suffix":""},{"dropping-particle":"","family":"Morimoto","given":"Richard I.","non-dropping-particle":"","parse-names":false,"suffix":""}],"container-title":"Molecular Cell","id":"ITEM-2","issue":"4","issued":{"date-parts":[["2015"]]},"page":"639-650","publisher":"Elsevier Inc.","title":"Repression of the Heat Shock Response Is a Programmed Event at the Onset of Reproduction","type":"article-journal","volume":"59"},"uris":["http://www.mendeley.com/documents/?uuid=ccbc2e4b-f8b4-4367-872e-3e7584d0cf5b"]},{"id":"ITEM-3","itemData":{"DOI":"10.1379/1466-1268(1999)004&lt;0235:DOOSRI&gt;2.3.CO;2","ISBN":"1355-8145 (Print)\\r1355-8145 (Linking)","ISSN":"1355-8145","PMID":"10590837","abstract":"Transgenic Caenorhabditis elegans expressing jellyfish Green Fluorescent Protein under the control of the promoter for the inducible small heat shock protein gene hsp-16-2 have been constructed. Transgene expression parallels that of the endogenous hsp-16 gene, and, therefore, allows direct visualization, localization, and quantitation of hsp-16 expression in living animals. In addition to the expected upregulation by heat shock, we show that a variety of stresses, including exposure to superoxide-generating redox-cycling quinones and the expression of the human beta amyloid peptide, specifically induce the reporter transgene. The quinone induction is suppressed by coincubation with L-ascorbate. The ability to directly observe the stress response in living animals significantly simplifies the identification of both exogenous treatments and genetic alterations that modulate stress response, and possibly life span, in C. elegans.","author":[{"dropping-particle":"","family":"Link","given":"Christopher D","non-dropping-particle":"","parse-names":false,"suffix":""},{"dropping-particle":"","family":"Cypser","given":"James R.","non-dropping-particle":"","parse-names":false,"suffix":""},{"dropping-particle":"","family":"Johnson","given":"Carolyn J.","non-dropping-particle":"","parse-names":false,"suffix":""},{"dropping-particle":"","family":"Johnson","given":"Thomas E.","non-dropping-particle":"","parse-names":false,"suffix":""}],"container-title":"Cell Stress &amp; Chaperones","id":"ITEM-3","issue":"4","issued":{"date-parts":[["1999"]]},"page":"235","title":"Direct observation of stress response in Caenorhabditis elegans using a reporter transgene","type":"article-journal","volume":"4"},"uris":["http://www.mendeley.com/documents/?uuid=9adb8b93-b3ca-4040-832f-7a02b7873b23"]}],"mendeley":{"formattedCitation":"&lt;sup&gt;4–6&lt;/sup&gt;","plainTextFormattedCitation":"4–6","previouslyFormattedCitation":"&lt;sup&gt;4–6&lt;/sup&gt;"},"properties":{"noteIndex":0},"schema":"https://github.com/citation-style-language/schema/raw/master/csl-citation.json"}</w:instrText>
      </w:r>
      <w:r w:rsidR="005D22BC">
        <w:rPr>
          <w:rFonts w:asciiTheme="minorHAnsi" w:hAnsiTheme="minorHAnsi" w:cstheme="minorHAnsi"/>
          <w:bCs/>
        </w:rPr>
        <w:fldChar w:fldCharType="separate"/>
      </w:r>
      <w:r w:rsidR="005D22BC" w:rsidRPr="005D22BC">
        <w:rPr>
          <w:rFonts w:asciiTheme="minorHAnsi" w:hAnsiTheme="minorHAnsi" w:cstheme="minorHAnsi"/>
          <w:bCs/>
          <w:noProof/>
          <w:vertAlign w:val="superscript"/>
        </w:rPr>
        <w:t>4–6</w:t>
      </w:r>
      <w:r w:rsidR="005D22BC">
        <w:rPr>
          <w:rFonts w:asciiTheme="minorHAnsi" w:hAnsiTheme="minorHAnsi" w:cstheme="minorHAnsi"/>
          <w:bCs/>
        </w:rPr>
        <w:fldChar w:fldCharType="end"/>
      </w:r>
      <w:r>
        <w:rPr>
          <w:rFonts w:asciiTheme="minorHAnsi" w:hAnsiTheme="minorHAnsi" w:cstheme="minorHAnsi"/>
          <w:bCs/>
        </w:rPr>
        <w:t xml:space="preserve">. </w:t>
      </w:r>
      <w:r w:rsidR="00E90126">
        <w:rPr>
          <w:rFonts w:asciiTheme="minorHAnsi" w:hAnsiTheme="minorHAnsi" w:cstheme="minorHAnsi"/>
          <w:color w:val="auto"/>
        </w:rPr>
        <w:t>H</w:t>
      </w:r>
      <w:r w:rsidR="00E90126">
        <w:t xml:space="preserve">ighlighting the power of this model, key advances in delineating the HSR pathway, such as tissue-specific differences in HSR regulation, have been discovered in </w:t>
      </w:r>
      <w:r w:rsidR="00E90126">
        <w:rPr>
          <w:i/>
          <w:iCs/>
        </w:rPr>
        <w:t>C. elegans</w:t>
      </w:r>
      <w:r w:rsidR="005D22BC">
        <w:rPr>
          <w:i/>
          <w:iCs/>
        </w:rPr>
        <w:fldChar w:fldCharType="begin" w:fldLock="1"/>
      </w:r>
      <w:r w:rsidR="005D22BC">
        <w:rPr>
          <w:i/>
          <w:iCs/>
        </w:rPr>
        <w:instrText>ADDIN CSL_CITATION {"citationItems":[{"id":"ITEM-1","itemData":{"DOI":"10.1371/journal.pgen.1003466","ISBN":"1553-7404 (Electronic)\\r1553-7390 (Linking)","ISSN":"15537390","PMID":"23637632","abstract":"The heat shock response (HSR) is essential to survive acute proteotoxic stress and has been studied extensively in unicellular organisms and tissue culture cells, but to a lesser extent in intact metazoan animals. To identify the regulatory pathways that control the HSR in Caenorhabditis elegans, we performed a genome-wide RNAi screen and identified 59 genes corresponding to 7 positive activators required for the HSR and 52 negative regulators whose knockdown leads to constitutive activation of the HSR. These modifiers function in specific steps of gene expression, protein synthesis, protein folding, trafficking, and protein clearance, and comprise the metazoan heat shock regulatory network (HSN). Whereas the positive regulators function in all tissues of C. elegans, nearly all of the negative regulators exhibited tissue-selective effects. Knockdown of the subunits of the proteasome strongly induces HS reporter expression only in the intestine and spermatheca but not in muscle cells, while knockdown of subunits of the TRiC/CCT chaperonin induces HS reporter expression only in muscle cells. Yet, both the proteasome and TRiC/CCT chaperonin are ubiquitously expressed and are required for clearance and folding in all tissues. We propose that the HSN identifies a key subset of the proteostasis machinery that regulates the HSR according to the unique functional requirements of each tissue.","author":[{"dropping-particle":"","family":"Guisbert","given":"Eric","non-dropping-particle":"","parse-names":false,"suffix":""},{"dropping-particle":"","family":"Czyz","given":"Daniel M.","non-dropping-particle":"","parse-names":false,"suffix":""},{"dropping-particle":"","family":"Richter","given":"Klaus","non-dropping-particle":"","parse-names":false,"suffix":""},{"dropping-particle":"","family":"McMullen","given":"Patrick D.","non-dropping-particle":"","parse-names":false,"suffix":""},{"dropping-particle":"","family":"Morimoto","given":"Richard I.","non-dropping-particle":"","parse-names":false,"suffix":""}],"container-title":"PLoS Genetics","id":"ITEM-1","issue":"4","issued":{"date-parts":[["2013"]]},"page":"1-12","title":"Identification of a Tissue-Selective Heat Shock Response Regulatory Network","type":"article-journal","volume":"9"},"uris":["http://www.mendeley.com/documents/?uuid=f90c4834-57b3-44f6-a035-46e81439a766"]},{"id":"ITEM-2","itemData":{"DOI":"10.1534/g3.116.038232","ISSN":"2160-1836","PMID":"28143946","abstract":"The heat shock response (HSR) is a cellular stress response that senses protein misfolding and restores protein folding homeostasis, or proteostasis. We previously identified an HSR regulatory network in Caenorhabditis elegans consisting of highly conserved genes that have important cellular roles in maintaining proteostasis. Unexpectedly, the effects of these genes on the HSR are distinctly tissue-specific. Here, we explore this apparent discrepancy and find that muscle-specific regulation of the HSR by the TRiC/CCT chaperonin is not driven by an enrichment of TRiC/CCT in muscle, but rather by the levels of one of its most abundant substrates, actin. Knockdown of actin subunits reduces induction of the HSR in muscle upon TRiC/CCT knockdown; conversely, overexpression of an actin subunit sensitizes the intestine so that it induces the HSR upon TRiC/CCT knockdown. Similarly, intestine-specific HSR regulation by the signal recognition particle (SRP), a component of the secretory pathway, is driven by the vitellogenins, some of the most abundant secretory proteins. Together, these data indicate that the specific protein folding requirements from the unique cellular proteomes sensitizes each tissue to disruption of distinct subsets of the proteostasis network. These findings are relevant for tissue-specific, HSR-associated human diseases such as cancer and neurodegenerative diseases. Additionally, we characterize organismal phenotypes of actin overexpression including a shortened lifespan, supporting a recent hypothesis that maintenance of the actin cytoskeleton is an important factor for longevity.","author":[{"dropping-particle":"","family":"Ma","given":"Jian","non-dropping-particle":"","parse-names":false,"suffix":""},{"dropping-particle":"","family":"Grant","given":"Christopher E.","non-dropping-particle":"","parse-names":false,"suffix":""},{"dropping-particle":"","family":"Plagens","given":"Rosemary N.","non-dropping-particle":"","parse-names":false,"suffix":""},{"dropping-particle":"","family":"Barrett","given":"Lindsey N.","non-dropping-particle":"","parse-names":false,"suffix":""},{"dropping-particle":"","family":"Guisbert","given":"Karen S. Kim","non-dropping-particle":"","parse-names":false,"suffix":""},{"dropping-particle":"","family":"Guisbert","given":"Eric","non-dropping-particle":"","parse-names":false,"suffix":""}],"container-title":"G3: Genes, Genomes, Genetics","id":"ITEM-2","issue":"3","issued":{"date-parts":[["2017","3"]]},"page":"1011-1018","title":"Cellular Proteomes Drive Tissue-Specific Regulation of the Heat Shock Response","type":"article-journal","volume":"7"},"uris":["http://www.mendeley.com/documents/?uuid=d0530704-92e5-4a82-90f3-8cd32e11121b"]}],"mendeley":{"formattedCitation":"&lt;sup&gt;7, 8&lt;/sup&gt;","plainTextFormattedCitation":"7, 8","previouslyFormattedCitation":"&lt;sup&gt;7, 8&lt;/sup&gt;"},"properties":{"noteIndex":0},"schema":"https://github.com/citation-style-language/schema/raw/master/csl-citation.json"}</w:instrText>
      </w:r>
      <w:r w:rsidR="005D22BC">
        <w:rPr>
          <w:i/>
          <w:iCs/>
        </w:rPr>
        <w:fldChar w:fldCharType="separate"/>
      </w:r>
      <w:r w:rsidR="005D22BC" w:rsidRPr="005D22BC">
        <w:rPr>
          <w:iCs/>
          <w:noProof/>
          <w:vertAlign w:val="superscript"/>
        </w:rPr>
        <w:t>7, 8</w:t>
      </w:r>
      <w:r w:rsidR="005D22BC">
        <w:rPr>
          <w:i/>
          <w:iCs/>
        </w:rPr>
        <w:fldChar w:fldCharType="end"/>
      </w:r>
      <w:r w:rsidR="0026185A" w:rsidRPr="0026185A">
        <w:rPr>
          <w:color w:val="000000" w:themeColor="text1"/>
        </w:rPr>
        <w:t>.</w:t>
      </w:r>
      <w:r w:rsidR="00E90126">
        <w:rPr>
          <w:rFonts w:asciiTheme="minorHAnsi" w:hAnsiTheme="minorHAnsi" w:cstheme="minorHAnsi"/>
          <w:color w:val="auto"/>
        </w:rPr>
        <w:t xml:space="preserve"> </w:t>
      </w:r>
      <w:r w:rsidR="00C27518">
        <w:rPr>
          <w:rFonts w:asciiTheme="minorHAnsi" w:hAnsiTheme="minorHAnsi" w:cstheme="minorHAnsi"/>
          <w:color w:val="auto"/>
        </w:rPr>
        <w:t xml:space="preserve">Furthermore, </w:t>
      </w:r>
      <w:r w:rsidR="00C27518" w:rsidRPr="00F72960">
        <w:rPr>
          <w:i/>
        </w:rPr>
        <w:t>C. elegans</w:t>
      </w:r>
      <w:r w:rsidR="00C27518">
        <w:t xml:space="preserve"> </w:t>
      </w:r>
      <w:r w:rsidR="00E90126">
        <w:t xml:space="preserve">is </w:t>
      </w:r>
      <w:r w:rsidR="00C27518">
        <w:t xml:space="preserve">widely used for aging research and </w:t>
      </w:r>
      <w:r w:rsidR="00E90126">
        <w:t xml:space="preserve">is </w:t>
      </w:r>
      <w:r w:rsidR="002F50E8">
        <w:t>an</w:t>
      </w:r>
      <w:r w:rsidR="00C27518">
        <w:t xml:space="preserve"> emerging system for </w:t>
      </w:r>
      <w:r w:rsidR="002F50E8">
        <w:t xml:space="preserve">modeling diseases </w:t>
      </w:r>
      <w:r w:rsidR="00C27518">
        <w:t>linked to proteostasis disruption.</w:t>
      </w:r>
      <w:r w:rsidR="000F5E8A">
        <w:t xml:space="preserve"> </w:t>
      </w:r>
    </w:p>
    <w:p w14:paraId="00451299" w14:textId="77777777" w:rsidR="00D12E37" w:rsidRDefault="00D12E37" w:rsidP="00E52FCD">
      <w:pPr>
        <w:rPr>
          <w:rFonts w:asciiTheme="minorHAnsi" w:hAnsiTheme="minorHAnsi" w:cstheme="minorHAnsi"/>
        </w:rPr>
      </w:pPr>
    </w:p>
    <w:p w14:paraId="425CECE4" w14:textId="5EAE6A9E" w:rsidR="00856B27" w:rsidRDefault="00C27518" w:rsidP="00E52FCD">
      <w:pPr>
        <w:widowControl/>
        <w:autoSpaceDE/>
        <w:autoSpaceDN/>
        <w:adjustRightInd/>
        <w:rPr>
          <w:rFonts w:asciiTheme="minorHAnsi" w:hAnsiTheme="minorHAnsi" w:cstheme="minorHAnsi"/>
        </w:rPr>
      </w:pPr>
      <w:r>
        <w:rPr>
          <w:rFonts w:asciiTheme="minorHAnsi" w:hAnsiTheme="minorHAnsi" w:cstheme="minorHAnsi"/>
        </w:rPr>
        <w:t>A</w:t>
      </w:r>
      <w:r w:rsidRPr="00C27518">
        <w:rPr>
          <w:rFonts w:asciiTheme="minorHAnsi" w:hAnsiTheme="minorHAnsi" w:cstheme="minorHAnsi"/>
        </w:rPr>
        <w:t xml:space="preserve">lthough heat shock experiments with </w:t>
      </w:r>
      <w:r w:rsidRPr="0026185A">
        <w:rPr>
          <w:rFonts w:asciiTheme="minorHAnsi" w:hAnsiTheme="minorHAnsi" w:cstheme="minorHAnsi"/>
          <w:i/>
        </w:rPr>
        <w:t>C. elegans</w:t>
      </w:r>
      <w:r w:rsidRPr="00C27518">
        <w:rPr>
          <w:rFonts w:asciiTheme="minorHAnsi" w:hAnsiTheme="minorHAnsi" w:cstheme="minorHAnsi"/>
        </w:rPr>
        <w:t xml:space="preserve"> can be quick and reproducible, there are several questions to consider before beginning. For example, </w:t>
      </w:r>
      <w:r>
        <w:rPr>
          <w:rFonts w:asciiTheme="minorHAnsi" w:hAnsiTheme="minorHAnsi" w:cstheme="minorHAnsi"/>
        </w:rPr>
        <w:t xml:space="preserve">which </w:t>
      </w:r>
      <w:r w:rsidRPr="00C27518">
        <w:rPr>
          <w:rFonts w:asciiTheme="minorHAnsi" w:hAnsiTheme="minorHAnsi" w:cstheme="minorHAnsi"/>
        </w:rPr>
        <w:t xml:space="preserve">temperature </w:t>
      </w:r>
      <w:r>
        <w:rPr>
          <w:rFonts w:asciiTheme="minorHAnsi" w:hAnsiTheme="minorHAnsi" w:cstheme="minorHAnsi"/>
        </w:rPr>
        <w:t xml:space="preserve">should be used </w:t>
      </w:r>
      <w:r w:rsidRPr="00C27518">
        <w:rPr>
          <w:rFonts w:asciiTheme="minorHAnsi" w:hAnsiTheme="minorHAnsi" w:cstheme="minorHAnsi"/>
        </w:rPr>
        <w:t>for induction of the HSR</w:t>
      </w:r>
      <w:r w:rsidR="0026185A">
        <w:rPr>
          <w:rFonts w:asciiTheme="minorHAnsi" w:hAnsiTheme="minorHAnsi" w:cstheme="minorHAnsi"/>
        </w:rPr>
        <w:t xml:space="preserve"> and h</w:t>
      </w:r>
      <w:r w:rsidRPr="00C27518">
        <w:rPr>
          <w:rFonts w:asciiTheme="minorHAnsi" w:hAnsiTheme="minorHAnsi" w:cstheme="minorHAnsi"/>
        </w:rPr>
        <w:t xml:space="preserve">ow long should the worms be </w:t>
      </w:r>
      <w:r w:rsidR="00856B27">
        <w:rPr>
          <w:rFonts w:asciiTheme="minorHAnsi" w:hAnsiTheme="minorHAnsi" w:cstheme="minorHAnsi"/>
        </w:rPr>
        <w:t>exposed?</w:t>
      </w:r>
      <w:r w:rsidR="0026185A">
        <w:rPr>
          <w:rFonts w:asciiTheme="minorHAnsi" w:hAnsiTheme="minorHAnsi" w:cstheme="minorHAnsi"/>
        </w:rPr>
        <w:t xml:space="preserve"> </w:t>
      </w:r>
      <w:r w:rsidRPr="00C27518">
        <w:rPr>
          <w:rFonts w:asciiTheme="minorHAnsi" w:hAnsiTheme="minorHAnsi" w:cstheme="minorHAnsi"/>
        </w:rPr>
        <w:t xml:space="preserve">Is </w:t>
      </w:r>
      <w:r w:rsidR="00856B27">
        <w:rPr>
          <w:rFonts w:asciiTheme="minorHAnsi" w:hAnsiTheme="minorHAnsi" w:cstheme="minorHAnsi"/>
        </w:rPr>
        <w:t xml:space="preserve">it better to use a dry </w:t>
      </w:r>
      <w:r w:rsidRPr="00C27518">
        <w:rPr>
          <w:rFonts w:asciiTheme="minorHAnsi" w:hAnsiTheme="minorHAnsi" w:cstheme="minorHAnsi"/>
        </w:rPr>
        <w:t xml:space="preserve">incubator </w:t>
      </w:r>
      <w:r w:rsidR="00856B27">
        <w:rPr>
          <w:rFonts w:asciiTheme="minorHAnsi" w:hAnsiTheme="minorHAnsi" w:cstheme="minorHAnsi"/>
        </w:rPr>
        <w:t>or a water bath</w:t>
      </w:r>
      <w:r w:rsidRPr="00C27518">
        <w:rPr>
          <w:rFonts w:asciiTheme="minorHAnsi" w:hAnsiTheme="minorHAnsi" w:cstheme="minorHAnsi"/>
        </w:rPr>
        <w:t>?</w:t>
      </w:r>
      <w:r w:rsidR="00856B27">
        <w:rPr>
          <w:rFonts w:asciiTheme="minorHAnsi" w:hAnsiTheme="minorHAnsi" w:cstheme="minorHAnsi"/>
        </w:rPr>
        <w:t xml:space="preserve"> Which developmental stage should be used?</w:t>
      </w:r>
      <w:r w:rsidRPr="00C27518">
        <w:rPr>
          <w:rFonts w:asciiTheme="minorHAnsi" w:hAnsiTheme="minorHAnsi" w:cstheme="minorHAnsi"/>
        </w:rPr>
        <w:t xml:space="preserve"> </w:t>
      </w:r>
      <w:r w:rsidR="00856B27">
        <w:t xml:space="preserve">Unfortunately, the </w:t>
      </w:r>
      <w:r w:rsidR="00856B27" w:rsidRPr="00C27518">
        <w:rPr>
          <w:rFonts w:asciiTheme="minorHAnsi" w:hAnsiTheme="minorHAnsi" w:cstheme="minorHAnsi"/>
        </w:rPr>
        <w:t xml:space="preserve">methodologies used to investigate the HSR vary widely from laboratory to laboratory, </w:t>
      </w:r>
      <w:r w:rsidR="00856B27">
        <w:rPr>
          <w:rFonts w:asciiTheme="minorHAnsi" w:hAnsiTheme="minorHAnsi" w:cstheme="minorHAnsi"/>
        </w:rPr>
        <w:t xml:space="preserve">causing confusion </w:t>
      </w:r>
      <w:r w:rsidR="00A36812">
        <w:rPr>
          <w:rFonts w:asciiTheme="minorHAnsi" w:hAnsiTheme="minorHAnsi" w:cstheme="minorHAnsi"/>
        </w:rPr>
        <w:t xml:space="preserve">when </w:t>
      </w:r>
      <w:r w:rsidR="00856B27">
        <w:rPr>
          <w:rFonts w:asciiTheme="minorHAnsi" w:hAnsiTheme="minorHAnsi" w:cstheme="minorHAnsi"/>
        </w:rPr>
        <w:t xml:space="preserve">selecting the best methodologies and </w:t>
      </w:r>
      <w:r w:rsidR="00856B27" w:rsidRPr="00C27518">
        <w:rPr>
          <w:rFonts w:asciiTheme="minorHAnsi" w:hAnsiTheme="minorHAnsi" w:cstheme="minorHAnsi"/>
        </w:rPr>
        <w:t xml:space="preserve">making it </w:t>
      </w:r>
      <w:r w:rsidR="00856B27">
        <w:rPr>
          <w:rFonts w:asciiTheme="minorHAnsi" w:hAnsiTheme="minorHAnsi" w:cstheme="minorHAnsi"/>
        </w:rPr>
        <w:t xml:space="preserve">difficult to </w:t>
      </w:r>
      <w:r w:rsidR="00856B27" w:rsidRPr="00C27518">
        <w:rPr>
          <w:rFonts w:asciiTheme="minorHAnsi" w:hAnsiTheme="minorHAnsi" w:cstheme="minorHAnsi"/>
        </w:rPr>
        <w:t>compare results across the field.</w:t>
      </w:r>
    </w:p>
    <w:p w14:paraId="3A94899B" w14:textId="77777777" w:rsidR="00A36812" w:rsidRDefault="00A36812" w:rsidP="00E52FCD">
      <w:pPr>
        <w:widowControl/>
        <w:autoSpaceDE/>
        <w:autoSpaceDN/>
        <w:adjustRightInd/>
        <w:rPr>
          <w:rFonts w:asciiTheme="minorHAnsi" w:hAnsiTheme="minorHAnsi" w:cstheme="minorHAnsi"/>
        </w:rPr>
      </w:pPr>
    </w:p>
    <w:p w14:paraId="75BE6AD3" w14:textId="158C8FD8" w:rsidR="0004244C" w:rsidRPr="008A42F4" w:rsidRDefault="00C27518" w:rsidP="00E52FCD">
      <w:pPr>
        <w:rPr>
          <w:rFonts w:asciiTheme="minorHAnsi" w:hAnsiTheme="minorHAnsi" w:cstheme="minorHAnsi"/>
        </w:rPr>
      </w:pPr>
      <w:r>
        <w:rPr>
          <w:rFonts w:cstheme="minorHAnsi"/>
          <w:color w:val="auto"/>
        </w:rPr>
        <w:t>We present robust and standardized protocols for using</w:t>
      </w:r>
      <w:r w:rsidR="0026185A">
        <w:rPr>
          <w:rFonts w:cstheme="minorHAnsi"/>
          <w:color w:val="auto"/>
        </w:rPr>
        <w:t xml:space="preserve"> RT-qPCR, </w:t>
      </w:r>
      <w:r w:rsidRPr="00931A84">
        <w:rPr>
          <w:rFonts w:cstheme="minorHAnsi"/>
          <w:color w:val="auto"/>
        </w:rPr>
        <w:t>fluorescent reporters,</w:t>
      </w:r>
      <w:r w:rsidR="0026185A">
        <w:rPr>
          <w:rFonts w:cstheme="minorHAnsi"/>
          <w:color w:val="auto"/>
        </w:rPr>
        <w:t xml:space="preserve"> </w:t>
      </w:r>
      <w:r w:rsidRPr="00931A84">
        <w:rPr>
          <w:rFonts w:cstheme="minorHAnsi"/>
          <w:color w:val="auto"/>
        </w:rPr>
        <w:t>and</w:t>
      </w:r>
      <w:r>
        <w:rPr>
          <w:rFonts w:cstheme="minorHAnsi"/>
          <w:color w:val="auto"/>
        </w:rPr>
        <w:t xml:space="preserve"> thermorecovery to measure the HSR.</w:t>
      </w:r>
      <w:r w:rsidR="00856B27">
        <w:rPr>
          <w:rFonts w:cstheme="minorHAnsi"/>
          <w:color w:val="auto"/>
        </w:rPr>
        <w:t xml:space="preserve"> </w:t>
      </w:r>
      <w:r w:rsidR="00107CCE">
        <w:rPr>
          <w:rFonts w:cstheme="minorHAnsi"/>
          <w:color w:val="auto"/>
        </w:rPr>
        <w:t xml:space="preserve">While these three approaches are complementary, they each have unique advantages and disadvantages. For example, </w:t>
      </w:r>
      <w:r w:rsidR="0026185A">
        <w:rPr>
          <w:rFonts w:cstheme="minorHAnsi"/>
          <w:color w:val="auto"/>
        </w:rPr>
        <w:t>RT-</w:t>
      </w:r>
      <w:r w:rsidR="00107CCE">
        <w:rPr>
          <w:rFonts w:cstheme="minorHAnsi"/>
          <w:color w:val="auto"/>
        </w:rPr>
        <w:t>qPCR is the most direct and quantitative measurement of the HSR</w:t>
      </w:r>
      <w:r w:rsidR="0026185A">
        <w:rPr>
          <w:rFonts w:cstheme="minorHAnsi"/>
          <w:color w:val="auto"/>
        </w:rPr>
        <w:t xml:space="preserve">, </w:t>
      </w:r>
      <w:r w:rsidR="00107CCE">
        <w:rPr>
          <w:rFonts w:cstheme="minorHAnsi"/>
          <w:color w:val="auto"/>
        </w:rPr>
        <w:t xml:space="preserve">and this assay can be easily expanded to include many different </w:t>
      </w:r>
      <w:r w:rsidR="00107CCE" w:rsidRPr="00931A84">
        <w:rPr>
          <w:rFonts w:cstheme="minorHAnsi"/>
          <w:color w:val="auto"/>
        </w:rPr>
        <w:t>heat shock-inducible genes</w:t>
      </w:r>
      <w:r w:rsidR="00107CCE">
        <w:rPr>
          <w:rFonts w:cstheme="minorHAnsi"/>
          <w:color w:val="auto"/>
        </w:rPr>
        <w:t xml:space="preserve">. However, </w:t>
      </w:r>
      <w:r w:rsidR="0026185A">
        <w:rPr>
          <w:rFonts w:cstheme="minorHAnsi"/>
          <w:color w:val="auto"/>
        </w:rPr>
        <w:t>RT-</w:t>
      </w:r>
      <w:r w:rsidR="00107CCE">
        <w:rPr>
          <w:rFonts w:cstheme="minorHAnsi"/>
          <w:color w:val="auto"/>
        </w:rPr>
        <w:t xml:space="preserve">qPCR is the </w:t>
      </w:r>
      <w:r w:rsidR="00107CCE">
        <w:t>most expensive</w:t>
      </w:r>
      <w:r w:rsidR="00F3093A">
        <w:t>,</w:t>
      </w:r>
      <w:r w:rsidR="00107CCE">
        <w:t xml:space="preserve"> technically difficult, </w:t>
      </w:r>
      <w:r w:rsidR="00F3093A">
        <w:t xml:space="preserve">and </w:t>
      </w:r>
      <w:r w:rsidR="00107CCE">
        <w:t>requires the use of specialized equipment</w:t>
      </w:r>
      <w:r w:rsidR="00F3093A">
        <w:t>. In contrast, f</w:t>
      </w:r>
      <w:r w:rsidR="00107CCE">
        <w:rPr>
          <w:rFonts w:cstheme="minorHAnsi"/>
          <w:color w:val="auto"/>
        </w:rPr>
        <w:t>luorescent reporters have the advantage of measuring tissue-specific difference</w:t>
      </w:r>
      <w:r w:rsidR="00F3093A">
        <w:rPr>
          <w:rFonts w:cstheme="minorHAnsi"/>
          <w:color w:val="auto"/>
        </w:rPr>
        <w:t>s</w:t>
      </w:r>
      <w:r w:rsidR="00107CCE">
        <w:rPr>
          <w:rFonts w:cstheme="minorHAnsi"/>
          <w:color w:val="auto"/>
        </w:rPr>
        <w:t xml:space="preserve"> in HSR induction</w:t>
      </w:r>
      <w:r w:rsidR="00F3093A">
        <w:rPr>
          <w:rFonts w:cstheme="minorHAnsi"/>
          <w:color w:val="auto"/>
        </w:rPr>
        <w:t xml:space="preserve">. However, they </w:t>
      </w:r>
      <w:r w:rsidR="00107CCE">
        <w:rPr>
          <w:rFonts w:cstheme="minorHAnsi"/>
          <w:color w:val="auto"/>
        </w:rPr>
        <w:t xml:space="preserve">are </w:t>
      </w:r>
      <w:r w:rsidR="00D04793">
        <w:rPr>
          <w:rFonts w:cstheme="minorHAnsi"/>
          <w:color w:val="auto"/>
        </w:rPr>
        <w:t>difficult to quantitate accurately</w:t>
      </w:r>
      <w:r w:rsidR="00107CCE">
        <w:rPr>
          <w:rFonts w:cstheme="minorHAnsi"/>
          <w:color w:val="auto"/>
        </w:rPr>
        <w:t xml:space="preserve">, </w:t>
      </w:r>
      <w:r w:rsidR="00F3093A">
        <w:rPr>
          <w:rFonts w:cstheme="minorHAnsi"/>
          <w:color w:val="auto"/>
        </w:rPr>
        <w:t xml:space="preserve">can </w:t>
      </w:r>
      <w:r w:rsidR="00107CCE">
        <w:rPr>
          <w:rFonts w:cstheme="minorHAnsi"/>
          <w:color w:val="auto"/>
        </w:rPr>
        <w:t xml:space="preserve">only measure induction above a certain threshold, and require the use of </w:t>
      </w:r>
      <w:r w:rsidR="00F3093A">
        <w:rPr>
          <w:rFonts w:cstheme="minorHAnsi"/>
          <w:color w:val="auto"/>
        </w:rPr>
        <w:t xml:space="preserve">a </w:t>
      </w:r>
      <w:r w:rsidR="00107CCE">
        <w:rPr>
          <w:rFonts w:cstheme="minorHAnsi"/>
          <w:color w:val="auto"/>
        </w:rPr>
        <w:t>fluorescen</w:t>
      </w:r>
      <w:r w:rsidR="00C06F5C">
        <w:rPr>
          <w:rFonts w:cstheme="minorHAnsi"/>
          <w:color w:val="auto"/>
        </w:rPr>
        <w:t>ce</w:t>
      </w:r>
      <w:r w:rsidR="00107CCE">
        <w:rPr>
          <w:rFonts w:cstheme="minorHAnsi"/>
          <w:color w:val="auto"/>
        </w:rPr>
        <w:t xml:space="preserve"> microscope. </w:t>
      </w:r>
      <w:r w:rsidR="00F3093A">
        <w:rPr>
          <w:rFonts w:cstheme="minorHAnsi"/>
          <w:color w:val="auto"/>
        </w:rPr>
        <w:t xml:space="preserve">Additionally, </w:t>
      </w:r>
      <w:r w:rsidR="00107CCE">
        <w:rPr>
          <w:rFonts w:asciiTheme="minorHAnsi" w:hAnsiTheme="minorHAnsi" w:cstheme="minorHAnsi"/>
          <w:color w:val="auto"/>
        </w:rPr>
        <w:t>the reporter strains</w:t>
      </w:r>
      <w:r w:rsidR="00856B27">
        <w:rPr>
          <w:rFonts w:asciiTheme="minorHAnsi" w:hAnsiTheme="minorHAnsi" w:cstheme="minorHAnsi"/>
          <w:color w:val="auto"/>
        </w:rPr>
        <w:t xml:space="preserve"> described here</w:t>
      </w:r>
      <w:r w:rsidR="00107CCE">
        <w:rPr>
          <w:rFonts w:asciiTheme="minorHAnsi" w:hAnsiTheme="minorHAnsi" w:cstheme="minorHAnsi"/>
          <w:color w:val="auto"/>
        </w:rPr>
        <w:t xml:space="preserve"> </w:t>
      </w:r>
      <w:r w:rsidR="00856B27">
        <w:rPr>
          <w:rFonts w:asciiTheme="minorHAnsi" w:hAnsiTheme="minorHAnsi" w:cstheme="minorHAnsi"/>
          <w:color w:val="auto"/>
        </w:rPr>
        <w:t xml:space="preserve">are developmentally </w:t>
      </w:r>
      <w:r w:rsidR="00107CCE">
        <w:rPr>
          <w:rFonts w:asciiTheme="minorHAnsi" w:hAnsiTheme="minorHAnsi" w:cstheme="minorHAnsi"/>
          <w:color w:val="auto"/>
        </w:rPr>
        <w:t xml:space="preserve">delayed compared to the </w:t>
      </w:r>
      <w:r w:rsidR="009129EA">
        <w:rPr>
          <w:rFonts w:asciiTheme="minorHAnsi" w:hAnsiTheme="minorHAnsi" w:cstheme="minorHAnsi"/>
          <w:color w:val="auto"/>
        </w:rPr>
        <w:t xml:space="preserve">standard </w:t>
      </w:r>
      <w:r w:rsidR="00107CCE">
        <w:rPr>
          <w:rFonts w:asciiTheme="minorHAnsi" w:hAnsiTheme="minorHAnsi" w:cstheme="minorHAnsi"/>
          <w:color w:val="auto"/>
        </w:rPr>
        <w:t xml:space="preserve">N2 strain. </w:t>
      </w:r>
      <w:r w:rsidR="00856B27">
        <w:rPr>
          <w:rFonts w:asciiTheme="minorHAnsi" w:hAnsiTheme="minorHAnsi" w:cstheme="minorHAnsi"/>
          <w:color w:val="auto"/>
        </w:rPr>
        <w:t>Although n</w:t>
      </w:r>
      <w:r w:rsidR="00107CCE">
        <w:rPr>
          <w:rFonts w:asciiTheme="minorHAnsi" w:hAnsiTheme="minorHAnsi" w:cstheme="minorHAnsi"/>
          <w:color w:val="auto"/>
        </w:rPr>
        <w:t xml:space="preserve">ewer reporter strains containing </w:t>
      </w:r>
      <w:r w:rsidR="00DD5F4C">
        <w:rPr>
          <w:rFonts w:asciiTheme="minorHAnsi" w:hAnsiTheme="minorHAnsi" w:cstheme="minorHAnsi"/>
          <w:color w:val="auto"/>
        </w:rPr>
        <w:t>s</w:t>
      </w:r>
      <w:r w:rsidR="00DD5F4C">
        <w:rPr>
          <w:rFonts w:cstheme="minorHAnsi"/>
          <w:color w:val="auto"/>
        </w:rPr>
        <w:t>ingle-</w:t>
      </w:r>
      <w:r w:rsidR="00107CCE">
        <w:rPr>
          <w:rFonts w:cstheme="minorHAnsi"/>
          <w:color w:val="auto"/>
        </w:rPr>
        <w:t xml:space="preserve">copy transgenes </w:t>
      </w:r>
      <w:r w:rsidR="0077212D">
        <w:rPr>
          <w:rFonts w:cstheme="minorHAnsi"/>
          <w:color w:val="auto"/>
        </w:rPr>
        <w:t xml:space="preserve">are </w:t>
      </w:r>
      <w:r w:rsidR="00856B27">
        <w:rPr>
          <w:rFonts w:cstheme="minorHAnsi"/>
          <w:color w:val="auto"/>
        </w:rPr>
        <w:t xml:space="preserve">available, </w:t>
      </w:r>
      <w:r w:rsidR="00107CCE">
        <w:rPr>
          <w:rFonts w:cstheme="minorHAnsi"/>
          <w:color w:val="auto"/>
        </w:rPr>
        <w:t xml:space="preserve">they have not been </w:t>
      </w:r>
      <w:r w:rsidR="00107CCE">
        <w:rPr>
          <w:rFonts w:asciiTheme="minorHAnsi" w:hAnsiTheme="minorHAnsi" w:cstheme="minorHAnsi"/>
          <w:color w:val="auto"/>
        </w:rPr>
        <w:t>tested here</w:t>
      </w:r>
      <w:r w:rsidR="005D22BC">
        <w:rPr>
          <w:rFonts w:asciiTheme="minorHAnsi" w:hAnsiTheme="minorHAnsi" w:cstheme="minorHAnsi"/>
          <w:color w:val="auto"/>
        </w:rPr>
        <w:fldChar w:fldCharType="begin" w:fldLock="1"/>
      </w:r>
      <w:r w:rsidR="005D22BC">
        <w:rPr>
          <w:rFonts w:asciiTheme="minorHAnsi" w:hAnsiTheme="minorHAnsi" w:cstheme="minorHAnsi"/>
          <w:color w:val="auto"/>
        </w:rPr>
        <w:instrText>ADDIN CSL_CITATION {"citationItems":[{"id":"ITEM-1","itemData":{"DOI":"10.1093/gerona/glr225","ISSN":"10795006","abstract":"The level of green fluorescent protein expression from an hsp-16.2-based transcriptional reporter predicts life span and thermotolerance in Caenorhabditis elegans. The initial report used a high-copy number reporter integrated into chromosome IV. There was concern that the life-span prediction power of this reporter was not attributable solely to hsp-16.2 output. Specifically, prediction power could stem from disruption of some critical piece of chromatin on chromosome IV by the gpIs1 insertion, a linked mutation from the process used to create the reporter, or from an artifact of transgene regulation (multicopy transgenes are subject to regulation by C elegans chromatin surveillance machinery). Here we determine if the ability to predict life span and thermotolerance is specific to the gpIs1 insertion or a general property of hsp-16.2-based reporters. New single-copy hsp-16.2-based reporters predict life span and thermotolerance. We conclude that prediction power of hsp-16.2-based transcriptional reporters is not an artifact of any specific transgene configuration or chromatin surveillance mechanism. © 2012 The Gerontological Society of America.","author":[{"dropping-particle":"","family":"Mendenhall","given":"Alexander R.","non-dropping-particle":"","parse-names":false,"suffix":""},{"dropping-particle":"","family":"Tedesco","given":"Patricia M.","non-dropping-particle":"","parse-names":false,"suffix":""},{"dropping-particle":"","family":"Taylor","given":"Larry D.","non-dropping-particle":"","parse-names":false,"suffix":""},{"dropping-particle":"","family":"Lowe","given":"Anita","non-dropping-particle":"","parse-names":false,"suffix":""},{"dropping-particle":"","family":"Cypser","given":"James R.","non-dropping-particle":"","parse-names":false,"suffix":""},{"dropping-particle":"","family":"Johnson","given":"Thomas E.","non-dropping-particle":"","parse-names":false,"suffix":""}],"container-title":"Journals of Gerontology - Series A Biological Sciences and Medical Sciences","id":"ITEM-1","issue":"7","issued":{"date-parts":[["2012"]]},"page":"726-733","title":"Expression of a single-copy hsp-16.2 reporter predicts life span","type":"article-journal","volume":"67 A"},"uris":["http://www.mendeley.com/documents/?uuid=4b8cdc5e-b4c9-4fe9-a300-9f03cf5bfe3f"]}],"mendeley":{"formattedCitation":"&lt;sup&gt;9&lt;/sup&gt;","plainTextFormattedCitation":"9","previouslyFormattedCitation":"&lt;sup&gt;9&lt;/sup&gt;"},"properties":{"noteIndex":0},"schema":"https://github.com/citation-style-language/schema/raw/master/csl-citation.json"}</w:instrText>
      </w:r>
      <w:r w:rsidR="005D22BC">
        <w:rPr>
          <w:rFonts w:asciiTheme="minorHAnsi" w:hAnsiTheme="minorHAnsi" w:cstheme="minorHAnsi"/>
          <w:color w:val="auto"/>
        </w:rPr>
        <w:fldChar w:fldCharType="separate"/>
      </w:r>
      <w:r w:rsidR="005D22BC" w:rsidRPr="005D22BC">
        <w:rPr>
          <w:rFonts w:asciiTheme="minorHAnsi" w:hAnsiTheme="minorHAnsi" w:cstheme="minorHAnsi"/>
          <w:noProof/>
          <w:color w:val="auto"/>
          <w:vertAlign w:val="superscript"/>
        </w:rPr>
        <w:t>9</w:t>
      </w:r>
      <w:r w:rsidR="005D22BC">
        <w:rPr>
          <w:rFonts w:asciiTheme="minorHAnsi" w:hAnsiTheme="minorHAnsi" w:cstheme="minorHAnsi"/>
          <w:color w:val="auto"/>
        </w:rPr>
        <w:fldChar w:fldCharType="end"/>
      </w:r>
      <w:r w:rsidR="00107CCE">
        <w:rPr>
          <w:rFonts w:asciiTheme="minorHAnsi" w:hAnsiTheme="minorHAnsi" w:cstheme="minorHAnsi"/>
          <w:color w:val="auto"/>
        </w:rPr>
        <w:t xml:space="preserve">. </w:t>
      </w:r>
      <w:r w:rsidR="002D236D">
        <w:rPr>
          <w:rFonts w:asciiTheme="minorHAnsi" w:hAnsiTheme="minorHAnsi" w:cstheme="minorHAnsi"/>
          <w:color w:val="auto"/>
        </w:rPr>
        <w:t xml:space="preserve">The third assay, </w:t>
      </w:r>
      <w:r w:rsidR="00107CCE">
        <w:rPr>
          <w:rFonts w:cstheme="minorHAnsi"/>
          <w:color w:val="auto"/>
        </w:rPr>
        <w:t>thermorecovery</w:t>
      </w:r>
      <w:r w:rsidR="002D236D">
        <w:rPr>
          <w:rFonts w:cstheme="minorHAnsi"/>
          <w:color w:val="auto"/>
        </w:rPr>
        <w:t xml:space="preserve">, </w:t>
      </w:r>
      <w:r w:rsidR="00107CCE">
        <w:rPr>
          <w:rFonts w:cstheme="minorHAnsi"/>
          <w:color w:val="auto"/>
        </w:rPr>
        <w:t xml:space="preserve">has the advantage of </w:t>
      </w:r>
      <w:r w:rsidR="00DD5F4C">
        <w:rPr>
          <w:rFonts w:cstheme="minorHAnsi"/>
          <w:color w:val="auto"/>
        </w:rPr>
        <w:t xml:space="preserve">providing </w:t>
      </w:r>
      <w:r w:rsidR="00107CCE">
        <w:rPr>
          <w:rFonts w:cstheme="minorHAnsi"/>
          <w:color w:val="auto"/>
        </w:rPr>
        <w:t>a physiologically relevant readout at the organismal level</w:t>
      </w:r>
      <w:r w:rsidR="00F3093A">
        <w:rPr>
          <w:rFonts w:cstheme="minorHAnsi"/>
          <w:color w:val="auto"/>
        </w:rPr>
        <w:t xml:space="preserve">. However, </w:t>
      </w:r>
      <w:r w:rsidR="002D236D">
        <w:rPr>
          <w:rFonts w:cstheme="minorHAnsi"/>
          <w:color w:val="auto"/>
        </w:rPr>
        <w:t xml:space="preserve">this assay </w:t>
      </w:r>
      <w:r w:rsidR="00107CCE">
        <w:rPr>
          <w:rFonts w:cstheme="minorHAnsi"/>
          <w:color w:val="auto"/>
        </w:rPr>
        <w:t>is arguably the least sensitive and mos</w:t>
      </w:r>
      <w:r w:rsidR="00F3093A">
        <w:rPr>
          <w:rFonts w:cstheme="minorHAnsi"/>
          <w:color w:val="auto"/>
        </w:rPr>
        <w:t>t indirect</w:t>
      </w:r>
      <w:r w:rsidR="002D236D">
        <w:rPr>
          <w:rFonts w:cstheme="minorHAnsi"/>
          <w:color w:val="auto"/>
        </w:rPr>
        <w:t xml:space="preserve">. </w:t>
      </w:r>
      <w:r w:rsidR="002D236D">
        <w:rPr>
          <w:rFonts w:cstheme="minorHAnsi"/>
          <w:color w:val="auto"/>
        </w:rPr>
        <w:lastRenderedPageBreak/>
        <w:t xml:space="preserve">Finally, </w:t>
      </w:r>
      <w:r w:rsidR="00856B27">
        <w:rPr>
          <w:rFonts w:cstheme="minorHAnsi"/>
          <w:color w:val="auto"/>
        </w:rPr>
        <w:t xml:space="preserve">we discuss some common variations found in these assays and propose a set </w:t>
      </w:r>
      <w:r w:rsidR="00CC28B7">
        <w:t xml:space="preserve">of best practices </w:t>
      </w:r>
      <w:r w:rsidR="00856B27">
        <w:t>to facilitate research in th</w:t>
      </w:r>
      <w:r w:rsidR="002D236D">
        <w:t xml:space="preserve">is </w:t>
      </w:r>
      <w:r w:rsidR="00856B27">
        <w:t>field.</w:t>
      </w:r>
      <w:r w:rsidR="005F15B9">
        <w:t xml:space="preserve"> </w:t>
      </w:r>
    </w:p>
    <w:p w14:paraId="4AEEC340" w14:textId="77777777" w:rsidR="00CE05CE" w:rsidRDefault="00CE05CE" w:rsidP="00E52FCD">
      <w:pPr>
        <w:rPr>
          <w:rFonts w:cstheme="minorHAnsi"/>
          <w:color w:val="auto"/>
        </w:rPr>
      </w:pPr>
    </w:p>
    <w:p w14:paraId="61601AC5" w14:textId="77747D10" w:rsidR="003A705F" w:rsidRDefault="006305D7" w:rsidP="00E52FCD">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26A894CE" w14:textId="0AF72B95" w:rsidR="00E53B6A" w:rsidRPr="002C6D2B" w:rsidRDefault="00E53B6A" w:rsidP="00E52FCD">
      <w:pPr>
        <w:rPr>
          <w:rFonts w:asciiTheme="minorHAnsi" w:hAnsiTheme="minorHAnsi" w:cstheme="minorHAnsi"/>
          <w:b/>
          <w:bCs/>
          <w:color w:val="auto"/>
        </w:rPr>
      </w:pPr>
    </w:p>
    <w:p w14:paraId="1DF23B45" w14:textId="55915CA3" w:rsidR="00E52FCD" w:rsidRPr="00E52FCD" w:rsidRDefault="00E52FCD" w:rsidP="00E52FCD">
      <w:pPr>
        <w:pStyle w:val="BodyText"/>
        <w:numPr>
          <w:ilvl w:val="0"/>
          <w:numId w:val="12"/>
        </w:numPr>
        <w:rPr>
          <w:b/>
          <w:bCs/>
          <w:highlight w:val="yellow"/>
        </w:rPr>
      </w:pPr>
      <w:r w:rsidRPr="00E52FCD">
        <w:rPr>
          <w:b/>
          <w:bCs/>
          <w:highlight w:val="yellow"/>
        </w:rPr>
        <w:t xml:space="preserve">Maintenance and </w:t>
      </w:r>
      <w:r w:rsidR="00A36812" w:rsidRPr="00E52FCD">
        <w:rPr>
          <w:b/>
          <w:bCs/>
          <w:highlight w:val="yellow"/>
        </w:rPr>
        <w:t xml:space="preserve">synchronization </w:t>
      </w:r>
      <w:r w:rsidRPr="00E52FCD">
        <w:rPr>
          <w:b/>
          <w:bCs/>
          <w:highlight w:val="yellow"/>
        </w:rPr>
        <w:t xml:space="preserve">of </w:t>
      </w:r>
      <w:r w:rsidRPr="00E52FCD">
        <w:rPr>
          <w:b/>
          <w:bCs/>
          <w:i/>
          <w:iCs/>
          <w:highlight w:val="yellow"/>
        </w:rPr>
        <w:t>C. elegans</w:t>
      </w:r>
    </w:p>
    <w:p w14:paraId="54EC3F60" w14:textId="77777777" w:rsidR="00E52FCD" w:rsidRPr="00E52FCD" w:rsidRDefault="00E52FCD" w:rsidP="00E52FCD">
      <w:pPr>
        <w:pStyle w:val="ListParagraph"/>
        <w:ind w:left="0"/>
        <w:rPr>
          <w:rFonts w:asciiTheme="minorHAnsi" w:hAnsiTheme="minorHAnsi" w:cstheme="minorHAnsi"/>
          <w:b/>
          <w:bCs/>
          <w:color w:val="auto"/>
        </w:rPr>
      </w:pPr>
    </w:p>
    <w:p w14:paraId="4DA43B9D" w14:textId="0C33B308" w:rsidR="002F39D7" w:rsidRPr="002C6D2B" w:rsidRDefault="00E53B6A" w:rsidP="00E52FCD">
      <w:pPr>
        <w:pStyle w:val="ListParagraph"/>
        <w:numPr>
          <w:ilvl w:val="1"/>
          <w:numId w:val="12"/>
        </w:numPr>
        <w:rPr>
          <w:rFonts w:asciiTheme="minorHAnsi" w:hAnsiTheme="minorHAnsi" w:cstheme="minorHAnsi"/>
          <w:b/>
          <w:bCs/>
          <w:color w:val="auto"/>
        </w:rPr>
      </w:pPr>
      <w:r w:rsidRPr="002C6D2B">
        <w:rPr>
          <w:rFonts w:asciiTheme="minorHAnsi" w:hAnsiTheme="minorHAnsi" w:cstheme="minorHAnsi"/>
          <w:color w:val="auto"/>
        </w:rPr>
        <w:t xml:space="preserve">Maintain worms at </w:t>
      </w:r>
      <w:r w:rsidRPr="002C6D2B">
        <w:rPr>
          <w:rFonts w:asciiTheme="minorHAnsi" w:hAnsiTheme="minorHAnsi"/>
          <w:color w:val="auto"/>
        </w:rPr>
        <w:t>20</w:t>
      </w:r>
      <w:r w:rsidR="000F5E8A" w:rsidRPr="002C6D2B">
        <w:rPr>
          <w:rFonts w:asciiTheme="minorHAnsi" w:hAnsiTheme="minorHAnsi"/>
          <w:color w:val="auto"/>
        </w:rPr>
        <w:t xml:space="preserve"> </w:t>
      </w:r>
      <w:r w:rsidRPr="002C6D2B">
        <w:rPr>
          <w:rFonts w:asciiTheme="minorHAnsi" w:hAnsiTheme="minorHAnsi"/>
          <w:color w:val="auto"/>
        </w:rPr>
        <w:t>°C</w:t>
      </w:r>
      <w:r w:rsidRPr="002C6D2B">
        <w:rPr>
          <w:rFonts w:asciiTheme="minorHAnsi" w:hAnsiTheme="minorHAnsi" w:cstheme="minorHAnsi"/>
          <w:color w:val="auto"/>
        </w:rPr>
        <w:t xml:space="preserve"> on </w:t>
      </w:r>
      <w:r w:rsidR="00A61DFB">
        <w:rPr>
          <w:rFonts w:asciiTheme="minorHAnsi" w:hAnsiTheme="minorHAnsi" w:cstheme="minorHAnsi"/>
          <w:color w:val="auto"/>
        </w:rPr>
        <w:t>Nematode Growth Medium (</w:t>
      </w:r>
      <w:r w:rsidRPr="002C6D2B">
        <w:rPr>
          <w:rFonts w:asciiTheme="minorHAnsi" w:hAnsiTheme="minorHAnsi" w:cstheme="minorHAnsi"/>
          <w:color w:val="auto"/>
        </w:rPr>
        <w:t>NGM</w:t>
      </w:r>
      <w:r w:rsidR="00A61DFB">
        <w:rPr>
          <w:rFonts w:asciiTheme="minorHAnsi" w:hAnsiTheme="minorHAnsi" w:cstheme="minorHAnsi"/>
          <w:color w:val="auto"/>
        </w:rPr>
        <w:t>)</w:t>
      </w:r>
      <w:r w:rsidRPr="002C6D2B">
        <w:rPr>
          <w:rFonts w:asciiTheme="minorHAnsi" w:hAnsiTheme="minorHAnsi" w:cstheme="minorHAnsi"/>
          <w:color w:val="auto"/>
        </w:rPr>
        <w:t xml:space="preserve"> plates seeded with OP50 </w:t>
      </w:r>
      <w:r w:rsidR="001B3D35" w:rsidRPr="00B44790">
        <w:rPr>
          <w:rFonts w:asciiTheme="minorHAnsi" w:hAnsiTheme="minorHAnsi" w:cstheme="minorHAnsi"/>
          <w:i/>
          <w:iCs/>
          <w:color w:val="auto"/>
        </w:rPr>
        <w:t>Escherichia coli</w:t>
      </w:r>
      <w:r w:rsidR="001B3D35">
        <w:rPr>
          <w:rFonts w:asciiTheme="minorHAnsi" w:hAnsiTheme="minorHAnsi" w:cstheme="minorHAnsi"/>
          <w:color w:val="auto"/>
        </w:rPr>
        <w:t xml:space="preserve"> </w:t>
      </w:r>
      <w:r w:rsidRPr="002C6D2B">
        <w:rPr>
          <w:rFonts w:asciiTheme="minorHAnsi" w:hAnsiTheme="minorHAnsi" w:cstheme="minorHAnsi"/>
          <w:color w:val="auto"/>
        </w:rPr>
        <w:t xml:space="preserve">bacteria by transferring </w:t>
      </w:r>
      <w:r w:rsidR="00FA54D5">
        <w:rPr>
          <w:rFonts w:asciiTheme="minorHAnsi" w:hAnsiTheme="minorHAnsi" w:cstheme="minorHAnsi"/>
          <w:color w:val="auto"/>
        </w:rPr>
        <w:t xml:space="preserve">several </w:t>
      </w:r>
      <w:r w:rsidRPr="002C6D2B">
        <w:rPr>
          <w:rFonts w:asciiTheme="minorHAnsi" w:hAnsiTheme="minorHAnsi" w:cstheme="minorHAnsi"/>
          <w:color w:val="auto"/>
        </w:rPr>
        <w:t xml:space="preserve">adults to fresh plates approximately </w:t>
      </w:r>
      <w:r w:rsidR="00A36812" w:rsidRPr="00D12E37">
        <w:rPr>
          <w:rFonts w:asciiTheme="minorHAnsi" w:hAnsiTheme="minorHAnsi" w:cstheme="minorHAnsi"/>
          <w:color w:val="auto"/>
        </w:rPr>
        <w:t>2x</w:t>
      </w:r>
      <w:r w:rsidR="00A36812" w:rsidRPr="002C6D2B">
        <w:rPr>
          <w:rFonts w:asciiTheme="minorHAnsi" w:hAnsiTheme="minorHAnsi" w:cstheme="minorHAnsi"/>
          <w:color w:val="auto"/>
        </w:rPr>
        <w:t xml:space="preserve"> </w:t>
      </w:r>
      <w:r w:rsidRPr="002C6D2B">
        <w:rPr>
          <w:rFonts w:asciiTheme="minorHAnsi" w:hAnsiTheme="minorHAnsi" w:cstheme="minorHAnsi"/>
          <w:color w:val="auto"/>
        </w:rPr>
        <w:t>per week</w:t>
      </w:r>
      <w:r w:rsidR="005D22BC">
        <w:rPr>
          <w:rFonts w:asciiTheme="minorHAnsi" w:hAnsiTheme="minorHAnsi" w:cstheme="minorHAnsi"/>
          <w:color w:val="auto"/>
        </w:rPr>
        <w:fldChar w:fldCharType="begin" w:fldLock="1"/>
      </w:r>
      <w:r w:rsidR="005D22BC">
        <w:rPr>
          <w:rFonts w:asciiTheme="minorHAnsi" w:hAnsiTheme="minorHAnsi" w:cstheme="minorHAnsi"/>
          <w:color w:val="auto"/>
        </w:rPr>
        <w:instrText>ADDIN CSL_CITATION {"citationItems":[{"id":"ITEM-1","itemData":{"DOI":"10.1895/wormbook.1.101.1","ISSN":"15518507","PMID":"18050451","abstract":"Ahringer, J., ed. Reverse genetics (April 6, 2006), WormBook, ed. The C. elegans Research Community, WormBook, doi/10.1895/wormbook.1.47.1, http://www.wormbook.org.","author":[{"dropping-particle":"","family":"Stiernagle","given":"Theresa","non-dropping-particle":"","parse-names":false,"suffix":""}],"container-title":"WormBook","id":"ITEM-1","issue":"1999","issued":{"date-parts":[["2006","2"]]},"page":"1-11","title":"Maintenance of C. elegans","type":"article-journal"},"uris":["http://www.mendeley.com/documents/?uuid=0ad8a6ca-1dcb-4e42-a344-fba7b9631690"]}],"mendeley":{"formattedCitation":"&lt;sup&gt;10&lt;/sup&gt;","plainTextFormattedCitation":"10","previouslyFormattedCitation":"&lt;sup&gt;10&lt;/sup&gt;"},"properties":{"noteIndex":0},"schema":"https://github.com/citation-style-language/schema/raw/master/csl-citation.json"}</w:instrText>
      </w:r>
      <w:r w:rsidR="005D22BC">
        <w:rPr>
          <w:rFonts w:asciiTheme="minorHAnsi" w:hAnsiTheme="minorHAnsi" w:cstheme="minorHAnsi"/>
          <w:color w:val="auto"/>
        </w:rPr>
        <w:fldChar w:fldCharType="separate"/>
      </w:r>
      <w:r w:rsidR="005D22BC" w:rsidRPr="005D22BC">
        <w:rPr>
          <w:rFonts w:asciiTheme="minorHAnsi" w:hAnsiTheme="minorHAnsi" w:cstheme="minorHAnsi"/>
          <w:noProof/>
          <w:color w:val="auto"/>
          <w:vertAlign w:val="superscript"/>
        </w:rPr>
        <w:t>10</w:t>
      </w:r>
      <w:r w:rsidR="005D22BC">
        <w:rPr>
          <w:rFonts w:asciiTheme="minorHAnsi" w:hAnsiTheme="minorHAnsi" w:cstheme="minorHAnsi"/>
          <w:color w:val="auto"/>
        </w:rPr>
        <w:fldChar w:fldCharType="end"/>
      </w:r>
      <w:r w:rsidRPr="002C6D2B">
        <w:rPr>
          <w:rFonts w:asciiTheme="minorHAnsi" w:hAnsiTheme="minorHAnsi" w:cstheme="minorHAnsi"/>
          <w:color w:val="auto"/>
        </w:rPr>
        <w:t>. Care should be taken to</w:t>
      </w:r>
      <w:r w:rsidR="000700CE">
        <w:rPr>
          <w:rFonts w:asciiTheme="minorHAnsi" w:hAnsiTheme="minorHAnsi" w:cstheme="minorHAnsi"/>
          <w:color w:val="auto"/>
        </w:rPr>
        <w:t xml:space="preserve"> prevent</w:t>
      </w:r>
      <w:r w:rsidRPr="002C6D2B">
        <w:rPr>
          <w:rFonts w:asciiTheme="minorHAnsi" w:hAnsiTheme="minorHAnsi" w:cstheme="minorHAnsi"/>
          <w:color w:val="auto"/>
        </w:rPr>
        <w:t xml:space="preserve"> worm</w:t>
      </w:r>
      <w:r w:rsidR="00470FA4">
        <w:rPr>
          <w:rFonts w:asciiTheme="minorHAnsi" w:hAnsiTheme="minorHAnsi" w:cstheme="minorHAnsi"/>
          <w:color w:val="auto"/>
        </w:rPr>
        <w:t xml:space="preserve">s </w:t>
      </w:r>
      <w:r w:rsidR="000700CE">
        <w:rPr>
          <w:rFonts w:asciiTheme="minorHAnsi" w:hAnsiTheme="minorHAnsi" w:cstheme="minorHAnsi"/>
          <w:color w:val="auto"/>
        </w:rPr>
        <w:t xml:space="preserve">from </w:t>
      </w:r>
      <w:r w:rsidR="00107957" w:rsidRPr="002C6D2B">
        <w:rPr>
          <w:rFonts w:asciiTheme="minorHAnsi" w:hAnsiTheme="minorHAnsi" w:cstheme="minorHAnsi"/>
          <w:color w:val="auto"/>
        </w:rPr>
        <w:t>run</w:t>
      </w:r>
      <w:r w:rsidR="000700CE">
        <w:rPr>
          <w:rFonts w:asciiTheme="minorHAnsi" w:hAnsiTheme="minorHAnsi" w:cstheme="minorHAnsi"/>
          <w:color w:val="auto"/>
        </w:rPr>
        <w:t>ning</w:t>
      </w:r>
      <w:r w:rsidR="00107957" w:rsidRPr="002C6D2B">
        <w:rPr>
          <w:rFonts w:asciiTheme="minorHAnsi" w:hAnsiTheme="minorHAnsi" w:cstheme="minorHAnsi"/>
          <w:color w:val="auto"/>
        </w:rPr>
        <w:t xml:space="preserve"> out of food</w:t>
      </w:r>
      <w:r w:rsidR="00A36812">
        <w:rPr>
          <w:rFonts w:asciiTheme="minorHAnsi" w:hAnsiTheme="minorHAnsi" w:cstheme="minorHAnsi"/>
          <w:color w:val="auto"/>
        </w:rPr>
        <w:t>,</w:t>
      </w:r>
      <w:r w:rsidR="00107957" w:rsidRPr="002C6D2B">
        <w:rPr>
          <w:rFonts w:asciiTheme="minorHAnsi" w:hAnsiTheme="minorHAnsi" w:cstheme="minorHAnsi"/>
          <w:color w:val="auto"/>
        </w:rPr>
        <w:t xml:space="preserve"> </w:t>
      </w:r>
      <w:r w:rsidR="00A36812" w:rsidRPr="00D12E37">
        <w:rPr>
          <w:rFonts w:asciiTheme="minorHAnsi" w:hAnsiTheme="minorHAnsi" w:cstheme="minorHAnsi"/>
          <w:color w:val="auto"/>
        </w:rPr>
        <w:t>because</w:t>
      </w:r>
      <w:r w:rsidR="00A36812" w:rsidRPr="002C6D2B">
        <w:rPr>
          <w:rFonts w:asciiTheme="minorHAnsi" w:hAnsiTheme="minorHAnsi" w:cstheme="minorHAnsi"/>
          <w:color w:val="auto"/>
        </w:rPr>
        <w:t xml:space="preserve"> </w:t>
      </w:r>
      <w:r w:rsidR="00107957" w:rsidRPr="002C6D2B">
        <w:rPr>
          <w:rFonts w:asciiTheme="minorHAnsi" w:hAnsiTheme="minorHAnsi" w:cstheme="minorHAnsi"/>
          <w:color w:val="auto"/>
        </w:rPr>
        <w:t>this can affect their physiology</w:t>
      </w:r>
      <w:r w:rsidR="005D22BC">
        <w:rPr>
          <w:rFonts w:asciiTheme="minorHAnsi" w:hAnsiTheme="minorHAnsi" w:cstheme="minorHAnsi"/>
          <w:color w:val="auto"/>
        </w:rPr>
        <w:fldChar w:fldCharType="begin" w:fldLock="1"/>
      </w:r>
      <w:r w:rsidR="005D22BC">
        <w:rPr>
          <w:rFonts w:asciiTheme="minorHAnsi" w:hAnsiTheme="minorHAnsi" w:cstheme="minorHAnsi"/>
          <w:color w:val="auto"/>
        </w:rPr>
        <w:instrText>ADDIN CSL_CITATION {"citationItems":[{"id":"ITEM-1","itemData":{"DOI":"10.1895/wormbook.1.150.1","ISSN":"15518507","PMID":"22628186","abstract":"C. elegans feeding depends on the action of the pharynx, a neuromuscular pump that joins the mouth to the intestine. The pharyngeal muscle captures food-bacteria-and transports it back to the intestine. It accomplishes this through a combination of two motions, pumping and isthmus peristalsis. Pumping, the most visible and best understood of the two, is a cycle of contraction and relaxation that sucks in liquid from the surrounding environment along with suspended particles, then expels the liquid, trapping the particles. Pharyngeal muscle is capable of pumping without nervous system input, but during normal rapid feeding its timing is controlled by two pharyngeal motor neuron types. Isthmus peristalsis, a posterior moving wave of contraction of the muscle of the posterior isthmus, depends on a third motor neuron type. Feeding motions are regulated by the presence and quality of food in the worm's environment. Some types of bacteria are better at supporting growth than others. Given a choice, worms are capable of identifying and seeking out higher-quality food. Food availability and quality also affect behavior in other ways. For instance, given all the high-quality food they can eat, worms eventually become satiated, stop eating and moving, and become quiescent.","author":[{"dropping-particle":"","family":"Avery","given":"Leon","non-dropping-particle":"","parse-names":false,"suffix":""},{"dropping-particle":"","family":"You","given":"Young Jai","non-dropping-particle":"","parse-names":false,"suffix":""}],"container-title":"WormBook : the online review of C. elegans biology","id":"ITEM-1","issued":{"date-parts":[["2012"]]},"page":"1-23","title":"C. elegans feeding.","type":"article-journal"},"uris":["http://www.mendeley.com/documents/?uuid=cbb82084-c076-4d93-9040-42d041f271c1"]}],"mendeley":{"formattedCitation":"&lt;sup&gt;11&lt;/sup&gt;","plainTextFormattedCitation":"11","previouslyFormattedCitation":"&lt;sup&gt;11&lt;/sup&gt;"},"properties":{"noteIndex":0},"schema":"https://github.com/citation-style-language/schema/raw/master/csl-citation.json"}</w:instrText>
      </w:r>
      <w:r w:rsidR="005D22BC">
        <w:rPr>
          <w:rFonts w:asciiTheme="minorHAnsi" w:hAnsiTheme="minorHAnsi" w:cstheme="minorHAnsi"/>
          <w:color w:val="auto"/>
        </w:rPr>
        <w:fldChar w:fldCharType="separate"/>
      </w:r>
      <w:r w:rsidR="005D22BC" w:rsidRPr="005D22BC">
        <w:rPr>
          <w:rFonts w:asciiTheme="minorHAnsi" w:hAnsiTheme="minorHAnsi" w:cstheme="minorHAnsi"/>
          <w:noProof/>
          <w:color w:val="auto"/>
          <w:vertAlign w:val="superscript"/>
        </w:rPr>
        <w:t>11</w:t>
      </w:r>
      <w:r w:rsidR="005D22BC">
        <w:rPr>
          <w:rFonts w:asciiTheme="minorHAnsi" w:hAnsiTheme="minorHAnsi" w:cstheme="minorHAnsi"/>
          <w:color w:val="auto"/>
        </w:rPr>
        <w:fldChar w:fldCharType="end"/>
      </w:r>
      <w:r w:rsidRPr="002C6D2B">
        <w:rPr>
          <w:rFonts w:asciiTheme="minorHAnsi" w:hAnsiTheme="minorHAnsi" w:cstheme="minorHAnsi"/>
          <w:color w:val="auto"/>
        </w:rPr>
        <w:t>.</w:t>
      </w:r>
    </w:p>
    <w:p w14:paraId="4EF2C97A" w14:textId="094A7FD9" w:rsidR="002F39D7" w:rsidRPr="002C6D2B" w:rsidRDefault="002F39D7" w:rsidP="00E52FCD">
      <w:pPr>
        <w:pStyle w:val="ListParagraph"/>
        <w:ind w:firstLine="60"/>
        <w:rPr>
          <w:rFonts w:asciiTheme="minorHAnsi" w:hAnsiTheme="minorHAnsi" w:cstheme="minorHAnsi"/>
          <w:b/>
          <w:bCs/>
          <w:color w:val="auto"/>
        </w:rPr>
      </w:pPr>
    </w:p>
    <w:p w14:paraId="1500BAC6" w14:textId="3667E6DD" w:rsidR="002F39D7" w:rsidRPr="00E52FCD" w:rsidRDefault="002F39D7" w:rsidP="00E52FCD">
      <w:pPr>
        <w:numPr>
          <w:ilvl w:val="2"/>
          <w:numId w:val="12"/>
        </w:numPr>
        <w:rPr>
          <w:rFonts w:cstheme="minorHAnsi"/>
        </w:rPr>
      </w:pPr>
      <w:r w:rsidRPr="002C6D2B">
        <w:t>Preparation of NGM plates</w:t>
      </w:r>
    </w:p>
    <w:p w14:paraId="2DF8BC95" w14:textId="77777777" w:rsidR="00E52FCD" w:rsidRPr="002C6D2B" w:rsidRDefault="00E52FCD" w:rsidP="00E52FCD">
      <w:pPr>
        <w:rPr>
          <w:rFonts w:cstheme="minorHAnsi"/>
        </w:rPr>
      </w:pPr>
    </w:p>
    <w:p w14:paraId="3603AEF1" w14:textId="1E55EE1B" w:rsidR="002F39D7" w:rsidRPr="00E52FCD" w:rsidRDefault="002F39D7" w:rsidP="00E52FCD">
      <w:pPr>
        <w:numPr>
          <w:ilvl w:val="3"/>
          <w:numId w:val="12"/>
        </w:numPr>
        <w:rPr>
          <w:rFonts w:cstheme="minorHAnsi"/>
          <w:b/>
        </w:rPr>
      </w:pPr>
      <w:r w:rsidRPr="005A565D">
        <w:rPr>
          <w:rFonts w:cstheme="minorHAnsi"/>
        </w:rPr>
        <w:t xml:space="preserve">Mix </w:t>
      </w:r>
      <w:r w:rsidRPr="005A565D">
        <w:t xml:space="preserve">3 g of NaCl, 2.5 g of Bacto-peptone, 17 g of agar, and </w:t>
      </w:r>
      <w:r w:rsidR="00A36812" w:rsidRPr="00A36812">
        <w:t>deioniz</w:t>
      </w:r>
      <w:r w:rsidR="00A36812">
        <w:t>ed</w:t>
      </w:r>
      <w:r w:rsidR="00A36812" w:rsidRPr="00A36812">
        <w:t> </w:t>
      </w:r>
      <w:r w:rsidR="00A36812">
        <w:t>(</w:t>
      </w:r>
      <w:r w:rsidRPr="005A565D">
        <w:t>DI</w:t>
      </w:r>
      <w:r w:rsidR="00A36812">
        <w:t>)</w:t>
      </w:r>
      <w:r w:rsidRPr="005A565D">
        <w:t xml:space="preserve"> H</w:t>
      </w:r>
      <w:r w:rsidRPr="005A565D">
        <w:rPr>
          <w:vertAlign w:val="subscript"/>
        </w:rPr>
        <w:t>2</w:t>
      </w:r>
      <w:r w:rsidRPr="005A565D">
        <w:t>O up to 1 L</w:t>
      </w:r>
      <w:r w:rsidRPr="005A565D">
        <w:rPr>
          <w:rFonts w:cstheme="minorHAnsi"/>
        </w:rPr>
        <w:t xml:space="preserve"> in a flask.</w:t>
      </w:r>
    </w:p>
    <w:p w14:paraId="2AF184E8" w14:textId="77777777" w:rsidR="00E52FCD" w:rsidRPr="005A565D" w:rsidRDefault="00E52FCD" w:rsidP="00E52FCD">
      <w:pPr>
        <w:rPr>
          <w:rFonts w:cstheme="minorHAnsi"/>
          <w:b/>
        </w:rPr>
      </w:pPr>
    </w:p>
    <w:p w14:paraId="4291291D" w14:textId="03F73F36" w:rsidR="002F39D7" w:rsidRPr="00E52FCD" w:rsidRDefault="002F39D7" w:rsidP="00E52FCD">
      <w:pPr>
        <w:numPr>
          <w:ilvl w:val="3"/>
          <w:numId w:val="12"/>
        </w:numPr>
        <w:rPr>
          <w:b/>
        </w:rPr>
      </w:pPr>
      <w:r w:rsidRPr="005A565D">
        <w:t xml:space="preserve">Autoclave </w:t>
      </w:r>
      <w:r w:rsidR="00A36812">
        <w:t xml:space="preserve">the </w:t>
      </w:r>
      <w:r w:rsidRPr="005A565D">
        <w:t>mixture for sterilization</w:t>
      </w:r>
      <w:r w:rsidR="00107957" w:rsidRPr="005A565D">
        <w:t>.</w:t>
      </w:r>
    </w:p>
    <w:p w14:paraId="023D2C72" w14:textId="77777777" w:rsidR="00E52FCD" w:rsidRPr="005A565D" w:rsidRDefault="00E52FCD" w:rsidP="00E52FCD">
      <w:pPr>
        <w:rPr>
          <w:b/>
        </w:rPr>
      </w:pPr>
    </w:p>
    <w:p w14:paraId="73F0D334" w14:textId="38802CE0" w:rsidR="002F39D7" w:rsidRPr="00E52FCD" w:rsidRDefault="002F39D7" w:rsidP="00E52FCD">
      <w:pPr>
        <w:numPr>
          <w:ilvl w:val="3"/>
          <w:numId w:val="12"/>
        </w:numPr>
        <w:rPr>
          <w:b/>
        </w:rPr>
      </w:pPr>
      <w:r w:rsidRPr="005A565D">
        <w:t xml:space="preserve">Allow mixture to cool </w:t>
      </w:r>
      <w:r w:rsidR="009129EA">
        <w:t>to</w:t>
      </w:r>
      <w:r w:rsidR="009129EA" w:rsidRPr="005A565D">
        <w:t xml:space="preserve"> </w:t>
      </w:r>
      <w:r w:rsidR="009129EA">
        <w:t>~</w:t>
      </w:r>
      <w:r w:rsidRPr="005A565D">
        <w:t>50</w:t>
      </w:r>
      <w:r w:rsidR="000F5E8A" w:rsidRPr="005A565D">
        <w:t xml:space="preserve"> </w:t>
      </w:r>
      <w:r w:rsidRPr="005A565D">
        <w:t>°C.</w:t>
      </w:r>
    </w:p>
    <w:p w14:paraId="1233474E" w14:textId="77777777" w:rsidR="00E52FCD" w:rsidRPr="005A565D" w:rsidRDefault="00E52FCD" w:rsidP="00E52FCD">
      <w:pPr>
        <w:rPr>
          <w:b/>
        </w:rPr>
      </w:pPr>
    </w:p>
    <w:p w14:paraId="0392D39B" w14:textId="43642023" w:rsidR="002F39D7" w:rsidRPr="00E52FCD" w:rsidRDefault="002F39D7" w:rsidP="00E52FCD">
      <w:pPr>
        <w:numPr>
          <w:ilvl w:val="3"/>
          <w:numId w:val="12"/>
        </w:numPr>
        <w:rPr>
          <w:rFonts w:cstheme="minorHAnsi"/>
          <w:b/>
        </w:rPr>
      </w:pPr>
      <w:r w:rsidRPr="005A565D">
        <w:rPr>
          <w:rFonts w:cstheme="minorHAnsi"/>
        </w:rPr>
        <w:t xml:space="preserve">Add </w:t>
      </w:r>
      <w:r w:rsidRPr="005A565D">
        <w:t xml:space="preserve">25 mL </w:t>
      </w:r>
      <w:r w:rsidR="009B51E8">
        <w:t xml:space="preserve">of </w:t>
      </w:r>
      <w:r w:rsidRPr="005A565D">
        <w:t>1</w:t>
      </w:r>
      <w:r w:rsidR="0029733C" w:rsidRPr="005A565D">
        <w:t xml:space="preserve"> </w:t>
      </w:r>
      <w:r w:rsidRPr="005A565D">
        <w:t>M KH</w:t>
      </w:r>
      <w:r w:rsidRPr="005A565D">
        <w:rPr>
          <w:vertAlign w:val="subscript"/>
        </w:rPr>
        <w:t>2</w:t>
      </w:r>
      <w:r w:rsidRPr="005A565D">
        <w:t>PO</w:t>
      </w:r>
      <w:r w:rsidRPr="005A565D">
        <w:rPr>
          <w:vertAlign w:val="subscript"/>
        </w:rPr>
        <w:t>4</w:t>
      </w:r>
      <w:r w:rsidR="009B51E8" w:rsidRPr="009B51E8">
        <w:t xml:space="preserve"> </w:t>
      </w:r>
      <w:r w:rsidR="009B51E8">
        <w:t>(</w:t>
      </w:r>
      <w:r w:rsidR="009B51E8" w:rsidRPr="005A565D">
        <w:t xml:space="preserve">pH </w:t>
      </w:r>
      <w:r w:rsidR="009B51E8">
        <w:t xml:space="preserve">= </w:t>
      </w:r>
      <w:r w:rsidR="009B51E8" w:rsidRPr="005A565D">
        <w:t>6</w:t>
      </w:r>
      <w:r w:rsidR="009B51E8">
        <w:t>)</w:t>
      </w:r>
      <w:r w:rsidRPr="005A565D">
        <w:t xml:space="preserve">, 1 </w:t>
      </w:r>
      <w:r w:rsidR="009B51E8">
        <w:t>mL of</w:t>
      </w:r>
      <w:r w:rsidRPr="005A565D">
        <w:t xml:space="preserve"> 1</w:t>
      </w:r>
      <w:r w:rsidR="0029733C" w:rsidRPr="005A565D">
        <w:t xml:space="preserve"> </w:t>
      </w:r>
      <w:r w:rsidRPr="005A565D">
        <w:t>M CaCl</w:t>
      </w:r>
      <w:r w:rsidRPr="005A565D">
        <w:rPr>
          <w:vertAlign w:val="subscript"/>
        </w:rPr>
        <w:t>2</w:t>
      </w:r>
      <w:r w:rsidRPr="005A565D">
        <w:t xml:space="preserve">, 1 </w:t>
      </w:r>
      <w:r w:rsidR="009B51E8">
        <w:t>mL of</w:t>
      </w:r>
      <w:r w:rsidRPr="005A565D">
        <w:t xml:space="preserve"> 1</w:t>
      </w:r>
      <w:r w:rsidR="0029733C" w:rsidRPr="005A565D">
        <w:t xml:space="preserve"> </w:t>
      </w:r>
      <w:r w:rsidRPr="005A565D">
        <w:t>M MgSO</w:t>
      </w:r>
      <w:r w:rsidRPr="005A565D">
        <w:rPr>
          <w:vertAlign w:val="subscript"/>
        </w:rPr>
        <w:t>4</w:t>
      </w:r>
      <w:r w:rsidRPr="005A565D">
        <w:t xml:space="preserve">, and 1 </w:t>
      </w:r>
      <w:r w:rsidR="009B51E8">
        <w:t>mL of</w:t>
      </w:r>
      <w:r w:rsidRPr="005A565D">
        <w:t xml:space="preserve"> cholesterol (5 mg/mL in 100% ethanol)</w:t>
      </w:r>
      <w:r w:rsidR="00107957" w:rsidRPr="005A565D">
        <w:t>.</w:t>
      </w:r>
    </w:p>
    <w:p w14:paraId="64170F8C" w14:textId="77777777" w:rsidR="00E52FCD" w:rsidRPr="005A565D" w:rsidRDefault="00E52FCD" w:rsidP="00E52FCD">
      <w:pPr>
        <w:rPr>
          <w:rFonts w:cstheme="minorHAnsi"/>
          <w:b/>
        </w:rPr>
      </w:pPr>
    </w:p>
    <w:p w14:paraId="79CC22F5" w14:textId="52D2F02A" w:rsidR="00107957" w:rsidRPr="00E52FCD" w:rsidRDefault="00107957" w:rsidP="00E52FCD">
      <w:pPr>
        <w:numPr>
          <w:ilvl w:val="3"/>
          <w:numId w:val="12"/>
        </w:numPr>
        <w:rPr>
          <w:rFonts w:cstheme="minorHAnsi"/>
          <w:b/>
        </w:rPr>
      </w:pPr>
      <w:r w:rsidRPr="005A565D">
        <w:t xml:space="preserve">Using sterile technique, pour </w:t>
      </w:r>
      <w:r w:rsidR="009129EA">
        <w:t xml:space="preserve">the </w:t>
      </w:r>
      <w:r w:rsidRPr="005A565D">
        <w:t>mixture in</w:t>
      </w:r>
      <w:r w:rsidR="001676FE" w:rsidRPr="005A565D">
        <w:t>to</w:t>
      </w:r>
      <w:r w:rsidRPr="005A565D">
        <w:t xml:space="preserve"> 6 cm plates</w:t>
      </w:r>
      <w:r w:rsidR="007107F1">
        <w:t xml:space="preserve"> </w:t>
      </w:r>
      <w:r w:rsidR="009129EA">
        <w:t xml:space="preserve">to yield </w:t>
      </w:r>
      <w:r w:rsidR="000603BF" w:rsidRPr="005A565D">
        <w:t xml:space="preserve">approximately </w:t>
      </w:r>
      <w:r w:rsidR="001676FE" w:rsidRPr="005A565D">
        <w:t>100 plates.</w:t>
      </w:r>
      <w:r w:rsidR="007107F1">
        <w:t xml:space="preserve"> </w:t>
      </w:r>
      <w:r w:rsidRPr="005A565D">
        <w:t xml:space="preserve">Pouring plates is easier if </w:t>
      </w:r>
      <w:r w:rsidR="001676FE" w:rsidRPr="005A565D">
        <w:t xml:space="preserve">the </w:t>
      </w:r>
      <w:r w:rsidRPr="005A565D">
        <w:t xml:space="preserve">mixture is first transferred to a </w:t>
      </w:r>
      <w:r w:rsidR="007107F1">
        <w:t>300 mL</w:t>
      </w:r>
      <w:r w:rsidR="0029733C" w:rsidRPr="005A565D">
        <w:t xml:space="preserve"> </w:t>
      </w:r>
      <w:r w:rsidRPr="005A565D">
        <w:t>sterile beaker.</w:t>
      </w:r>
    </w:p>
    <w:p w14:paraId="03BFF87D" w14:textId="77777777" w:rsidR="00E52FCD" w:rsidRPr="005A565D" w:rsidRDefault="00E52FCD" w:rsidP="00E52FCD">
      <w:pPr>
        <w:rPr>
          <w:rFonts w:cstheme="minorHAnsi"/>
          <w:b/>
        </w:rPr>
      </w:pPr>
    </w:p>
    <w:p w14:paraId="56405EE3" w14:textId="01546E94" w:rsidR="00E52FCD" w:rsidRPr="00E52FCD" w:rsidRDefault="00107957" w:rsidP="00E52FCD">
      <w:pPr>
        <w:numPr>
          <w:ilvl w:val="3"/>
          <w:numId w:val="12"/>
        </w:numPr>
        <w:rPr>
          <w:rFonts w:cstheme="minorHAnsi"/>
          <w:b/>
        </w:rPr>
      </w:pPr>
      <w:r w:rsidRPr="005A565D">
        <w:t xml:space="preserve">Allow </w:t>
      </w:r>
      <w:r w:rsidR="009B51E8" w:rsidRPr="00D12E37">
        <w:t>1</w:t>
      </w:r>
      <w:r w:rsidR="009B51E8" w:rsidRPr="005A565D">
        <w:t xml:space="preserve"> </w:t>
      </w:r>
      <w:r w:rsidRPr="005A565D">
        <w:t xml:space="preserve">day to </w:t>
      </w:r>
      <w:r w:rsidR="007107F1">
        <w:t xml:space="preserve">solidify </w:t>
      </w:r>
      <w:r w:rsidR="0029733C" w:rsidRPr="005A565D">
        <w:t xml:space="preserve">at room temperature (RT) </w:t>
      </w:r>
      <w:r w:rsidRPr="005A565D">
        <w:t>before seeding with bacteria or storing at 4</w:t>
      </w:r>
      <w:r w:rsidR="000F5E8A" w:rsidRPr="005A565D">
        <w:t xml:space="preserve"> </w:t>
      </w:r>
      <w:r w:rsidRPr="005A565D">
        <w:t>°C.</w:t>
      </w:r>
    </w:p>
    <w:p w14:paraId="28642B59" w14:textId="77777777" w:rsidR="00E52FCD" w:rsidRPr="00E52FCD" w:rsidRDefault="00E52FCD" w:rsidP="00E52FCD">
      <w:pPr>
        <w:rPr>
          <w:rFonts w:cstheme="minorHAnsi"/>
          <w:b/>
        </w:rPr>
      </w:pPr>
    </w:p>
    <w:p w14:paraId="2F5B54EC" w14:textId="5E97B62B" w:rsidR="00E52FCD" w:rsidRPr="00E52FCD" w:rsidRDefault="00107957" w:rsidP="00E52FCD">
      <w:pPr>
        <w:numPr>
          <w:ilvl w:val="2"/>
          <w:numId w:val="12"/>
        </w:numPr>
        <w:rPr>
          <w:rFonts w:cstheme="minorHAnsi"/>
          <w:b/>
        </w:rPr>
      </w:pPr>
      <w:r w:rsidRPr="00E52FCD">
        <w:rPr>
          <w:rFonts w:asciiTheme="minorHAnsi" w:hAnsiTheme="minorHAnsi"/>
          <w:color w:val="auto"/>
        </w:rPr>
        <w:t>Seeding of OP50 bacteria onto NGM plates.</w:t>
      </w:r>
    </w:p>
    <w:p w14:paraId="7D34888D" w14:textId="77777777" w:rsidR="00E52FCD" w:rsidRPr="00E52FCD" w:rsidRDefault="00E52FCD" w:rsidP="00E52FCD">
      <w:pPr>
        <w:rPr>
          <w:rFonts w:cstheme="minorHAnsi"/>
          <w:b/>
        </w:rPr>
      </w:pPr>
    </w:p>
    <w:p w14:paraId="6DA96808" w14:textId="092D4662" w:rsidR="00E52FCD" w:rsidRPr="00E52FCD" w:rsidRDefault="00107957" w:rsidP="00E52FCD">
      <w:pPr>
        <w:numPr>
          <w:ilvl w:val="3"/>
          <w:numId w:val="12"/>
        </w:numPr>
        <w:rPr>
          <w:rFonts w:cstheme="minorHAnsi"/>
          <w:b/>
        </w:rPr>
      </w:pPr>
      <w:r w:rsidRPr="00E52FCD">
        <w:rPr>
          <w:rFonts w:asciiTheme="minorHAnsi" w:hAnsiTheme="minorHAnsi" w:cstheme="minorHAnsi"/>
          <w:color w:val="auto"/>
        </w:rPr>
        <w:t xml:space="preserve">Grow a </w:t>
      </w:r>
      <w:r w:rsidRPr="00E52FCD">
        <w:rPr>
          <w:rFonts w:asciiTheme="minorHAnsi" w:hAnsiTheme="minorHAnsi"/>
          <w:color w:val="auto"/>
        </w:rPr>
        <w:t>saturated overnight OP50 bacterial culture in LB at 30</w:t>
      </w:r>
      <w:r w:rsidR="000F5E8A" w:rsidRPr="00E52FCD">
        <w:rPr>
          <w:rFonts w:asciiTheme="minorHAnsi" w:hAnsiTheme="minorHAnsi"/>
          <w:color w:val="auto"/>
        </w:rPr>
        <w:t xml:space="preserve"> </w:t>
      </w:r>
      <w:r w:rsidRPr="00E52FCD">
        <w:rPr>
          <w:rFonts w:asciiTheme="minorHAnsi" w:hAnsiTheme="minorHAnsi"/>
          <w:color w:val="auto"/>
        </w:rPr>
        <w:t>°C or 37</w:t>
      </w:r>
      <w:r w:rsidR="000F5E8A" w:rsidRPr="00E52FCD">
        <w:rPr>
          <w:rFonts w:asciiTheme="minorHAnsi" w:hAnsiTheme="minorHAnsi"/>
          <w:color w:val="auto"/>
        </w:rPr>
        <w:t xml:space="preserve"> </w:t>
      </w:r>
      <w:r w:rsidRPr="00E52FCD">
        <w:rPr>
          <w:rFonts w:asciiTheme="minorHAnsi" w:hAnsiTheme="minorHAnsi"/>
          <w:color w:val="auto"/>
        </w:rPr>
        <w:t>°C</w:t>
      </w:r>
      <w:r w:rsidR="0029733C" w:rsidRPr="00E52FCD">
        <w:rPr>
          <w:rFonts w:asciiTheme="minorHAnsi" w:hAnsiTheme="minorHAnsi"/>
          <w:color w:val="auto"/>
        </w:rPr>
        <w:t>.</w:t>
      </w:r>
    </w:p>
    <w:p w14:paraId="28F1CF5B" w14:textId="77777777" w:rsidR="00E52FCD" w:rsidRDefault="00E52FCD" w:rsidP="00E52FCD">
      <w:pPr>
        <w:rPr>
          <w:rFonts w:cstheme="minorHAnsi"/>
          <w:b/>
        </w:rPr>
      </w:pPr>
    </w:p>
    <w:p w14:paraId="7425993D" w14:textId="6CBCD684" w:rsidR="00E52FCD" w:rsidRPr="00E52FCD" w:rsidRDefault="00107957" w:rsidP="00E52FCD">
      <w:pPr>
        <w:numPr>
          <w:ilvl w:val="3"/>
          <w:numId w:val="12"/>
        </w:numPr>
        <w:rPr>
          <w:rFonts w:cstheme="minorHAnsi"/>
          <w:b/>
        </w:rPr>
      </w:pPr>
      <w:r w:rsidRPr="00E52FCD">
        <w:rPr>
          <w:rFonts w:asciiTheme="minorHAnsi" w:hAnsiTheme="minorHAnsi" w:cstheme="minorHAnsi"/>
          <w:color w:val="auto"/>
        </w:rPr>
        <w:t xml:space="preserve">Place approximately </w:t>
      </w:r>
      <w:r w:rsidRPr="00E52FCD">
        <w:rPr>
          <w:rFonts w:asciiTheme="minorHAnsi" w:hAnsiTheme="minorHAnsi"/>
          <w:color w:val="auto"/>
        </w:rPr>
        <w:t xml:space="preserve">300 </w:t>
      </w:r>
      <w:r w:rsidRPr="00E52FCD">
        <w:rPr>
          <w:rFonts w:asciiTheme="minorHAnsi" w:hAnsiTheme="minorHAnsi" w:cstheme="minorHAnsi"/>
          <w:color w:val="auto"/>
        </w:rPr>
        <w:t>µ</w:t>
      </w:r>
      <w:r w:rsidRPr="00E52FCD">
        <w:rPr>
          <w:rFonts w:asciiTheme="minorHAnsi" w:hAnsiTheme="minorHAnsi"/>
          <w:color w:val="auto"/>
        </w:rPr>
        <w:t>L of the culture onto the center of a 6 cm NGM plate.</w:t>
      </w:r>
    </w:p>
    <w:p w14:paraId="237E77FF" w14:textId="77777777" w:rsidR="00E52FCD" w:rsidRPr="00E52FCD" w:rsidRDefault="00E52FCD" w:rsidP="00E52FCD">
      <w:pPr>
        <w:rPr>
          <w:rFonts w:cstheme="minorHAnsi"/>
          <w:b/>
        </w:rPr>
      </w:pPr>
    </w:p>
    <w:p w14:paraId="039259C9" w14:textId="140A7555" w:rsidR="00107957" w:rsidRPr="00E52FCD" w:rsidRDefault="00107957" w:rsidP="00E52FCD">
      <w:pPr>
        <w:numPr>
          <w:ilvl w:val="3"/>
          <w:numId w:val="12"/>
        </w:numPr>
        <w:rPr>
          <w:rFonts w:cstheme="minorHAnsi"/>
          <w:b/>
        </w:rPr>
      </w:pPr>
      <w:r w:rsidRPr="00E52FCD">
        <w:rPr>
          <w:rFonts w:asciiTheme="minorHAnsi" w:hAnsiTheme="minorHAnsi"/>
          <w:color w:val="auto"/>
        </w:rPr>
        <w:t>Let plates dry at RT for 1</w:t>
      </w:r>
      <w:r w:rsidR="009B51E8" w:rsidRPr="00D12E37">
        <w:rPr>
          <w:rFonts w:asciiTheme="minorHAnsi" w:hAnsiTheme="minorHAnsi"/>
          <w:color w:val="auto"/>
        </w:rPr>
        <w:t>–</w:t>
      </w:r>
      <w:r w:rsidRPr="00E52FCD">
        <w:rPr>
          <w:rFonts w:asciiTheme="minorHAnsi" w:hAnsiTheme="minorHAnsi"/>
          <w:color w:val="auto"/>
        </w:rPr>
        <w:t>3 days as needed</w:t>
      </w:r>
      <w:r w:rsidR="008B25BB" w:rsidRPr="00E52FCD">
        <w:rPr>
          <w:rFonts w:asciiTheme="minorHAnsi" w:hAnsiTheme="minorHAnsi"/>
          <w:color w:val="auto"/>
        </w:rPr>
        <w:t xml:space="preserve"> for </w:t>
      </w:r>
      <w:r w:rsidR="009129EA">
        <w:rPr>
          <w:rFonts w:asciiTheme="minorHAnsi" w:hAnsiTheme="minorHAnsi"/>
          <w:color w:val="auto"/>
        </w:rPr>
        <w:t xml:space="preserve">the </w:t>
      </w:r>
      <w:r w:rsidR="008B25BB" w:rsidRPr="00E52FCD">
        <w:rPr>
          <w:rFonts w:asciiTheme="minorHAnsi" w:hAnsiTheme="minorHAnsi"/>
          <w:color w:val="auto"/>
        </w:rPr>
        <w:t>bacterial lawn to adhere to the plate</w:t>
      </w:r>
      <w:r w:rsidRPr="00E52FCD">
        <w:rPr>
          <w:rFonts w:asciiTheme="minorHAnsi" w:hAnsiTheme="minorHAnsi"/>
          <w:color w:val="auto"/>
        </w:rPr>
        <w:t>.</w:t>
      </w:r>
      <w:r w:rsidR="000F5E8A" w:rsidRPr="00E52FCD">
        <w:rPr>
          <w:rFonts w:asciiTheme="minorHAnsi" w:hAnsiTheme="minorHAnsi"/>
          <w:color w:val="auto"/>
        </w:rPr>
        <w:t xml:space="preserve"> </w:t>
      </w:r>
      <w:r w:rsidRPr="00E52FCD">
        <w:rPr>
          <w:rFonts w:asciiTheme="minorHAnsi" w:hAnsiTheme="minorHAnsi"/>
          <w:color w:val="auto"/>
        </w:rPr>
        <w:t>Plates can then be used or stored at 4</w:t>
      </w:r>
      <w:r w:rsidR="000F5E8A" w:rsidRPr="00E52FCD">
        <w:rPr>
          <w:rFonts w:asciiTheme="minorHAnsi" w:hAnsiTheme="minorHAnsi"/>
          <w:color w:val="auto"/>
        </w:rPr>
        <w:t xml:space="preserve"> </w:t>
      </w:r>
      <w:r w:rsidRPr="00E52FCD">
        <w:rPr>
          <w:rFonts w:asciiTheme="minorHAnsi" w:hAnsiTheme="minorHAnsi"/>
          <w:color w:val="auto"/>
        </w:rPr>
        <w:t>°C.</w:t>
      </w:r>
    </w:p>
    <w:p w14:paraId="595665A4" w14:textId="77777777" w:rsidR="002F39D7" w:rsidRPr="005A565D" w:rsidRDefault="002F39D7" w:rsidP="00E52FCD">
      <w:pPr>
        <w:rPr>
          <w:rFonts w:asciiTheme="minorHAnsi" w:hAnsiTheme="minorHAnsi" w:cstheme="minorHAnsi"/>
          <w:b/>
          <w:bCs/>
          <w:color w:val="auto"/>
        </w:rPr>
      </w:pPr>
    </w:p>
    <w:p w14:paraId="4F92A2D1" w14:textId="0956B4A2" w:rsidR="002F39D7" w:rsidRPr="005A565D" w:rsidRDefault="00CE05CE" w:rsidP="00E52FCD">
      <w:pPr>
        <w:pStyle w:val="ListParagraph"/>
        <w:numPr>
          <w:ilvl w:val="1"/>
          <w:numId w:val="12"/>
        </w:numPr>
        <w:rPr>
          <w:rFonts w:asciiTheme="minorHAnsi" w:hAnsiTheme="minorHAnsi" w:cstheme="minorHAnsi"/>
          <w:b/>
          <w:bCs/>
          <w:color w:val="auto"/>
          <w:highlight w:val="yellow"/>
        </w:rPr>
      </w:pPr>
      <w:r>
        <w:rPr>
          <w:rFonts w:asciiTheme="minorHAnsi" w:hAnsiTheme="minorHAnsi" w:cstheme="minorHAnsi"/>
          <w:color w:val="auto"/>
          <w:highlight w:val="yellow"/>
        </w:rPr>
        <w:t xml:space="preserve">Grow </w:t>
      </w:r>
      <w:r w:rsidR="00473C88">
        <w:rPr>
          <w:rFonts w:asciiTheme="minorHAnsi" w:hAnsiTheme="minorHAnsi" w:cstheme="minorHAnsi"/>
          <w:color w:val="auto"/>
          <w:highlight w:val="yellow"/>
        </w:rPr>
        <w:t xml:space="preserve">the </w:t>
      </w:r>
      <w:r>
        <w:rPr>
          <w:rFonts w:asciiTheme="minorHAnsi" w:hAnsiTheme="minorHAnsi" w:cstheme="minorHAnsi"/>
          <w:color w:val="auto"/>
          <w:highlight w:val="yellow"/>
        </w:rPr>
        <w:t>w</w:t>
      </w:r>
      <w:r w:rsidR="00E53B6A" w:rsidRPr="005A565D">
        <w:rPr>
          <w:rFonts w:asciiTheme="minorHAnsi" w:hAnsiTheme="minorHAnsi" w:cstheme="minorHAnsi"/>
          <w:color w:val="auto"/>
          <w:highlight w:val="yellow"/>
        </w:rPr>
        <w:t>orms synchronously either by isolating freshly laid eggs or by collecting eggs after dissolving worms with bleach.</w:t>
      </w:r>
      <w:r w:rsidR="000F5E8A" w:rsidRPr="005A565D">
        <w:rPr>
          <w:rFonts w:asciiTheme="minorHAnsi" w:hAnsiTheme="minorHAnsi" w:cstheme="minorHAnsi"/>
          <w:color w:val="auto"/>
          <w:highlight w:val="yellow"/>
        </w:rPr>
        <w:t xml:space="preserve"> </w:t>
      </w:r>
    </w:p>
    <w:p w14:paraId="32C71698" w14:textId="77777777" w:rsidR="002F39D7" w:rsidRPr="005A565D" w:rsidRDefault="002F39D7" w:rsidP="00E52FCD">
      <w:pPr>
        <w:pStyle w:val="ListParagraph"/>
        <w:rPr>
          <w:rFonts w:asciiTheme="minorHAnsi" w:hAnsiTheme="minorHAnsi" w:cstheme="minorHAnsi"/>
          <w:b/>
          <w:bCs/>
          <w:color w:val="auto"/>
          <w:highlight w:val="yellow"/>
        </w:rPr>
      </w:pPr>
    </w:p>
    <w:p w14:paraId="3C214BA1" w14:textId="645F46E3" w:rsidR="002F39D7" w:rsidRPr="005A565D" w:rsidRDefault="002F39D7" w:rsidP="00E52FCD">
      <w:pPr>
        <w:pStyle w:val="ListParagraph"/>
        <w:numPr>
          <w:ilvl w:val="2"/>
          <w:numId w:val="12"/>
        </w:numPr>
        <w:rPr>
          <w:rFonts w:asciiTheme="minorHAnsi" w:hAnsiTheme="minorHAnsi" w:cstheme="minorHAnsi"/>
          <w:b/>
          <w:bCs/>
          <w:color w:val="auto"/>
          <w:highlight w:val="yellow"/>
        </w:rPr>
      </w:pPr>
      <w:r w:rsidRPr="005A565D">
        <w:rPr>
          <w:rFonts w:asciiTheme="minorHAnsi" w:hAnsiTheme="minorHAnsi" w:cstheme="minorHAnsi"/>
          <w:color w:val="auto"/>
          <w:highlight w:val="yellow"/>
        </w:rPr>
        <w:t>T</w:t>
      </w:r>
      <w:r w:rsidR="00E53B6A" w:rsidRPr="005A565D">
        <w:rPr>
          <w:rFonts w:asciiTheme="minorHAnsi" w:hAnsiTheme="minorHAnsi" w:cstheme="minorHAnsi"/>
          <w:color w:val="auto"/>
          <w:highlight w:val="yellow"/>
        </w:rPr>
        <w:t xml:space="preserve">ransfer </w:t>
      </w:r>
      <w:r w:rsidRPr="005A565D">
        <w:rPr>
          <w:rFonts w:asciiTheme="minorHAnsi" w:hAnsiTheme="minorHAnsi" w:cstheme="minorHAnsi"/>
          <w:color w:val="auto"/>
          <w:highlight w:val="yellow"/>
        </w:rPr>
        <w:t xml:space="preserve">approximately 10 </w:t>
      </w:r>
      <w:r w:rsidR="00E53B6A" w:rsidRPr="005A565D">
        <w:rPr>
          <w:rFonts w:asciiTheme="minorHAnsi" w:hAnsiTheme="minorHAnsi" w:cstheme="minorHAnsi"/>
          <w:color w:val="auto"/>
          <w:highlight w:val="yellow"/>
        </w:rPr>
        <w:t>gravid adult worms to a fresh plate using a platinum wire pick</w:t>
      </w:r>
      <w:r w:rsidRPr="005A565D">
        <w:rPr>
          <w:rFonts w:asciiTheme="minorHAnsi" w:hAnsiTheme="minorHAnsi" w:cstheme="minorHAnsi"/>
          <w:color w:val="auto"/>
          <w:highlight w:val="yellow"/>
        </w:rPr>
        <w:t xml:space="preserve">. Egg-lay synchronization works best if the adults are in the first day of adulthood. </w:t>
      </w:r>
    </w:p>
    <w:p w14:paraId="362F65C8" w14:textId="77777777" w:rsidR="002F39D7" w:rsidRPr="005A565D" w:rsidRDefault="002F39D7" w:rsidP="00E52FCD">
      <w:pPr>
        <w:pStyle w:val="ListParagraph"/>
        <w:ind w:left="1440"/>
        <w:rPr>
          <w:rFonts w:asciiTheme="minorHAnsi" w:hAnsiTheme="minorHAnsi" w:cstheme="minorHAnsi"/>
          <w:b/>
          <w:bCs/>
          <w:color w:val="auto"/>
          <w:highlight w:val="yellow"/>
        </w:rPr>
      </w:pPr>
    </w:p>
    <w:p w14:paraId="1BAB1A73" w14:textId="7043FD87" w:rsidR="00E52FCD" w:rsidRPr="00E52FCD" w:rsidRDefault="002F39D7" w:rsidP="00E52FCD">
      <w:pPr>
        <w:pStyle w:val="ListParagraph"/>
        <w:numPr>
          <w:ilvl w:val="2"/>
          <w:numId w:val="12"/>
        </w:numPr>
        <w:rPr>
          <w:rFonts w:asciiTheme="minorHAnsi" w:hAnsiTheme="minorHAnsi" w:cstheme="minorHAnsi"/>
          <w:b/>
          <w:bCs/>
          <w:color w:val="auto"/>
        </w:rPr>
      </w:pPr>
      <w:r w:rsidRPr="005A565D">
        <w:rPr>
          <w:rFonts w:asciiTheme="minorHAnsi" w:hAnsiTheme="minorHAnsi" w:cstheme="minorHAnsi"/>
          <w:color w:val="auto"/>
          <w:highlight w:val="yellow"/>
        </w:rPr>
        <w:t xml:space="preserve">After </w:t>
      </w:r>
      <w:r w:rsidR="00107957" w:rsidRPr="005A565D">
        <w:rPr>
          <w:rFonts w:asciiTheme="minorHAnsi" w:hAnsiTheme="minorHAnsi" w:cstheme="minorHAnsi"/>
          <w:color w:val="auto"/>
          <w:highlight w:val="yellow"/>
        </w:rPr>
        <w:t xml:space="preserve">approximately </w:t>
      </w:r>
      <w:r w:rsidRPr="005A565D">
        <w:rPr>
          <w:rFonts w:asciiTheme="minorHAnsi" w:hAnsiTheme="minorHAnsi" w:cstheme="minorHAnsi"/>
          <w:color w:val="auto"/>
          <w:highlight w:val="yellow"/>
        </w:rPr>
        <w:t xml:space="preserve">1 </w:t>
      </w:r>
      <w:r w:rsidR="00CE05CE">
        <w:rPr>
          <w:rFonts w:asciiTheme="minorHAnsi" w:hAnsiTheme="minorHAnsi" w:cstheme="minorHAnsi"/>
          <w:color w:val="auto"/>
          <w:highlight w:val="yellow"/>
        </w:rPr>
        <w:t>h</w:t>
      </w:r>
      <w:r w:rsidRPr="005A565D">
        <w:rPr>
          <w:rFonts w:asciiTheme="minorHAnsi" w:hAnsiTheme="minorHAnsi" w:cstheme="minorHAnsi"/>
          <w:color w:val="auto"/>
          <w:highlight w:val="yellow"/>
        </w:rPr>
        <w:t>, remove the worms from the plate.</w:t>
      </w:r>
      <w:r w:rsidR="000F5E8A" w:rsidRPr="005A565D">
        <w:rPr>
          <w:rFonts w:asciiTheme="minorHAnsi" w:hAnsiTheme="minorHAnsi" w:cstheme="minorHAnsi"/>
          <w:color w:val="auto"/>
          <w:highlight w:val="yellow"/>
        </w:rPr>
        <w:t xml:space="preserve"> </w:t>
      </w:r>
      <w:r w:rsidRPr="005A565D">
        <w:rPr>
          <w:rFonts w:asciiTheme="minorHAnsi" w:hAnsiTheme="minorHAnsi" w:cstheme="minorHAnsi"/>
          <w:color w:val="auto"/>
          <w:highlight w:val="yellow"/>
        </w:rPr>
        <w:t xml:space="preserve">This should result in </w:t>
      </w:r>
      <w:r w:rsidR="00470FA4">
        <w:rPr>
          <w:rFonts w:asciiTheme="minorHAnsi" w:hAnsiTheme="minorHAnsi" w:cstheme="minorHAnsi"/>
          <w:color w:val="auto"/>
          <w:highlight w:val="yellow"/>
        </w:rPr>
        <w:t>4</w:t>
      </w:r>
      <w:r w:rsidRPr="005A565D">
        <w:rPr>
          <w:rFonts w:asciiTheme="minorHAnsi" w:hAnsiTheme="minorHAnsi" w:cstheme="minorHAnsi"/>
          <w:color w:val="auto"/>
          <w:highlight w:val="yellow"/>
        </w:rPr>
        <w:t>0</w:t>
      </w:r>
      <w:r w:rsidR="009B51E8" w:rsidRPr="00D12E37">
        <w:rPr>
          <w:rFonts w:asciiTheme="minorHAnsi" w:hAnsiTheme="minorHAnsi" w:cstheme="minorHAnsi"/>
          <w:color w:val="auto"/>
          <w:highlight w:val="yellow"/>
        </w:rPr>
        <w:t>–</w:t>
      </w:r>
      <w:r w:rsidR="00470FA4">
        <w:rPr>
          <w:rFonts w:asciiTheme="minorHAnsi" w:hAnsiTheme="minorHAnsi" w:cstheme="minorHAnsi"/>
          <w:color w:val="auto"/>
          <w:highlight w:val="yellow"/>
        </w:rPr>
        <w:t>60</w:t>
      </w:r>
      <w:r w:rsidRPr="005A565D">
        <w:rPr>
          <w:rFonts w:asciiTheme="minorHAnsi" w:hAnsiTheme="minorHAnsi" w:cstheme="minorHAnsi"/>
          <w:color w:val="auto"/>
          <w:highlight w:val="yellow"/>
        </w:rPr>
        <w:t xml:space="preserve"> eggs per plate</w:t>
      </w:r>
      <w:r w:rsidR="0029733C" w:rsidRPr="005A565D">
        <w:rPr>
          <w:rFonts w:asciiTheme="minorHAnsi" w:hAnsiTheme="minorHAnsi" w:cstheme="minorHAnsi"/>
          <w:color w:val="auto"/>
          <w:highlight w:val="yellow"/>
        </w:rPr>
        <w:t>,</w:t>
      </w:r>
      <w:r w:rsidRPr="005A565D">
        <w:rPr>
          <w:rFonts w:asciiTheme="minorHAnsi" w:hAnsiTheme="minorHAnsi" w:cstheme="minorHAnsi"/>
          <w:color w:val="auto"/>
          <w:highlight w:val="yellow"/>
        </w:rPr>
        <w:t xml:space="preserve"> depending on the cond</w:t>
      </w:r>
      <w:r w:rsidRPr="00FD5AFE">
        <w:rPr>
          <w:rFonts w:asciiTheme="minorHAnsi" w:hAnsiTheme="minorHAnsi" w:cstheme="minorHAnsi"/>
          <w:color w:val="auto"/>
          <w:highlight w:val="yellow"/>
        </w:rPr>
        <w:t>itions and the strain.</w:t>
      </w:r>
      <w:r w:rsidR="000F5E8A" w:rsidRPr="00FD5AFE">
        <w:rPr>
          <w:rFonts w:asciiTheme="minorHAnsi" w:hAnsiTheme="minorHAnsi" w:cstheme="minorHAnsi"/>
          <w:color w:val="auto"/>
          <w:highlight w:val="yellow"/>
        </w:rPr>
        <w:t xml:space="preserve"> </w:t>
      </w:r>
    </w:p>
    <w:p w14:paraId="248608C4" w14:textId="77777777" w:rsidR="00E52FCD" w:rsidRDefault="00E52FCD" w:rsidP="00E52FCD">
      <w:pPr>
        <w:pStyle w:val="ListParagraph"/>
        <w:rPr>
          <w:rFonts w:asciiTheme="minorHAnsi" w:hAnsiTheme="minorHAnsi"/>
          <w:color w:val="auto"/>
        </w:rPr>
      </w:pPr>
    </w:p>
    <w:p w14:paraId="63894BB7" w14:textId="63C1A119" w:rsidR="00E53B6A" w:rsidRPr="00E52FCD" w:rsidRDefault="005F48DB" w:rsidP="00E52FCD">
      <w:pPr>
        <w:pStyle w:val="ListParagraph"/>
        <w:numPr>
          <w:ilvl w:val="0"/>
          <w:numId w:val="12"/>
        </w:numPr>
        <w:rPr>
          <w:rFonts w:asciiTheme="minorHAnsi" w:hAnsiTheme="minorHAnsi" w:cstheme="minorHAnsi"/>
          <w:b/>
          <w:bCs/>
          <w:color w:val="auto"/>
          <w:highlight w:val="yellow"/>
        </w:rPr>
      </w:pPr>
      <w:r w:rsidRPr="00E52FCD">
        <w:rPr>
          <w:rFonts w:asciiTheme="minorHAnsi" w:hAnsiTheme="minorHAnsi"/>
          <w:b/>
          <w:bCs/>
          <w:color w:val="auto"/>
          <w:highlight w:val="yellow"/>
        </w:rPr>
        <w:t>Fluorescent imaging of HSR reporters</w:t>
      </w:r>
    </w:p>
    <w:p w14:paraId="164E383E" w14:textId="77777777" w:rsidR="00E52FCD" w:rsidRPr="00E52FCD" w:rsidRDefault="00E52FCD" w:rsidP="00E52FCD">
      <w:pPr>
        <w:pStyle w:val="ListParagraph"/>
        <w:ind w:left="0"/>
        <w:rPr>
          <w:rFonts w:asciiTheme="minorHAnsi" w:hAnsiTheme="minorHAnsi" w:cstheme="minorHAnsi"/>
          <w:b/>
          <w:bCs/>
          <w:color w:val="auto"/>
        </w:rPr>
      </w:pPr>
    </w:p>
    <w:p w14:paraId="1E4313D3" w14:textId="5B068061" w:rsidR="00CE05CE" w:rsidRPr="00CE05CE" w:rsidRDefault="005F48DB" w:rsidP="00E52FCD">
      <w:pPr>
        <w:pStyle w:val="ListParagraph"/>
        <w:numPr>
          <w:ilvl w:val="1"/>
          <w:numId w:val="12"/>
        </w:numPr>
        <w:rPr>
          <w:rFonts w:asciiTheme="minorHAnsi" w:hAnsiTheme="minorHAnsi"/>
          <w:b/>
          <w:color w:val="auto"/>
          <w:highlight w:val="yellow"/>
        </w:rPr>
      </w:pPr>
      <w:r w:rsidRPr="008F05A3">
        <w:rPr>
          <w:rFonts w:asciiTheme="minorHAnsi" w:hAnsiTheme="minorHAnsi" w:cstheme="minorHAnsi"/>
          <w:color w:val="auto"/>
          <w:highlight w:val="yellow"/>
        </w:rPr>
        <w:t xml:space="preserve">Synchronize </w:t>
      </w:r>
      <w:r w:rsidR="00473C88">
        <w:rPr>
          <w:rFonts w:asciiTheme="minorHAnsi" w:hAnsiTheme="minorHAnsi" w:cstheme="minorHAnsi"/>
          <w:color w:val="auto"/>
          <w:highlight w:val="yellow"/>
        </w:rPr>
        <w:t xml:space="preserve">the </w:t>
      </w:r>
      <w:r w:rsidRPr="008F05A3">
        <w:rPr>
          <w:rFonts w:asciiTheme="minorHAnsi" w:hAnsiTheme="minorHAnsi" w:cstheme="minorHAnsi"/>
          <w:color w:val="auto"/>
          <w:highlight w:val="yellow"/>
        </w:rPr>
        <w:t xml:space="preserve">worms </w:t>
      </w:r>
      <w:r w:rsidR="00B05FCD" w:rsidRPr="008F05A3">
        <w:rPr>
          <w:rFonts w:asciiTheme="minorHAnsi" w:hAnsiTheme="minorHAnsi" w:cstheme="minorHAnsi"/>
          <w:color w:val="auto"/>
          <w:highlight w:val="yellow"/>
        </w:rPr>
        <w:t>(</w:t>
      </w:r>
      <w:r w:rsidR="00E52FCD">
        <w:rPr>
          <w:rFonts w:asciiTheme="minorHAnsi" w:hAnsiTheme="minorHAnsi" w:cstheme="minorHAnsi"/>
          <w:color w:val="auto"/>
          <w:highlight w:val="yellow"/>
        </w:rPr>
        <w:t>section 1</w:t>
      </w:r>
      <w:r w:rsidR="00D23BC3">
        <w:rPr>
          <w:rFonts w:asciiTheme="minorHAnsi" w:hAnsiTheme="minorHAnsi" w:cstheme="minorHAnsi"/>
          <w:color w:val="auto"/>
          <w:highlight w:val="yellow"/>
        </w:rPr>
        <w:t>.2</w:t>
      </w:r>
      <w:r w:rsidR="00B05FCD" w:rsidRPr="008F05A3">
        <w:rPr>
          <w:rFonts w:asciiTheme="minorHAnsi" w:hAnsiTheme="minorHAnsi" w:cstheme="minorHAnsi"/>
          <w:color w:val="auto"/>
          <w:highlight w:val="yellow"/>
        </w:rPr>
        <w:t xml:space="preserve">) </w:t>
      </w:r>
      <w:r w:rsidRPr="008F05A3">
        <w:rPr>
          <w:rFonts w:asciiTheme="minorHAnsi" w:hAnsiTheme="minorHAnsi" w:cstheme="minorHAnsi"/>
          <w:color w:val="auto"/>
          <w:highlight w:val="yellow"/>
        </w:rPr>
        <w:t xml:space="preserve">and maintain at </w:t>
      </w:r>
      <w:r w:rsidR="001A7DF6" w:rsidRPr="008F05A3">
        <w:rPr>
          <w:rFonts w:asciiTheme="minorHAnsi" w:hAnsiTheme="minorHAnsi"/>
          <w:color w:val="auto"/>
          <w:highlight w:val="yellow"/>
        </w:rPr>
        <w:t>20</w:t>
      </w:r>
      <w:r w:rsidR="000F5E8A" w:rsidRPr="008F05A3">
        <w:rPr>
          <w:rFonts w:asciiTheme="minorHAnsi" w:hAnsiTheme="minorHAnsi"/>
          <w:color w:val="auto"/>
          <w:highlight w:val="yellow"/>
        </w:rPr>
        <w:t xml:space="preserve"> </w:t>
      </w:r>
      <w:r w:rsidR="001A7DF6" w:rsidRPr="008F05A3">
        <w:rPr>
          <w:rFonts w:asciiTheme="minorHAnsi" w:hAnsiTheme="minorHAnsi"/>
          <w:color w:val="auto"/>
          <w:highlight w:val="yellow"/>
        </w:rPr>
        <w:t>°</w:t>
      </w:r>
      <w:r w:rsidR="000C317B" w:rsidRPr="008F05A3">
        <w:rPr>
          <w:rFonts w:asciiTheme="minorHAnsi" w:hAnsiTheme="minorHAnsi"/>
          <w:color w:val="auto"/>
          <w:highlight w:val="yellow"/>
        </w:rPr>
        <w:t>C until the</w:t>
      </w:r>
      <w:r w:rsidR="0060760A" w:rsidRPr="008F05A3">
        <w:rPr>
          <w:rFonts w:asciiTheme="minorHAnsi" w:hAnsiTheme="minorHAnsi"/>
          <w:color w:val="auto"/>
          <w:highlight w:val="yellow"/>
        </w:rPr>
        <w:t xml:space="preserve"> desired developmental stage.</w:t>
      </w:r>
      <w:r w:rsidR="000F5E8A" w:rsidRPr="008F05A3">
        <w:rPr>
          <w:rFonts w:asciiTheme="minorHAnsi" w:hAnsiTheme="minorHAnsi"/>
          <w:color w:val="auto"/>
          <w:highlight w:val="yellow"/>
        </w:rPr>
        <w:t xml:space="preserve"> </w:t>
      </w:r>
      <w:r w:rsidR="00A52F70" w:rsidRPr="008F05A3">
        <w:rPr>
          <w:rFonts w:asciiTheme="minorHAnsi" w:hAnsiTheme="minorHAnsi"/>
          <w:color w:val="auto"/>
          <w:highlight w:val="yellow"/>
        </w:rPr>
        <w:t xml:space="preserve">For the </w:t>
      </w:r>
      <w:r w:rsidR="00470FA4" w:rsidRPr="00470FA4">
        <w:rPr>
          <w:rFonts w:asciiTheme="minorHAnsi" w:hAnsiTheme="minorHAnsi" w:cstheme="minorHAnsi"/>
          <w:color w:val="auto"/>
          <w:highlight w:val="yellow"/>
        </w:rPr>
        <w:t>AM446 (</w:t>
      </w:r>
      <w:r w:rsidR="00470FA4" w:rsidRPr="00470FA4">
        <w:rPr>
          <w:rFonts w:asciiTheme="minorHAnsi" w:hAnsiTheme="minorHAnsi" w:cstheme="minorHAnsi"/>
          <w:i/>
          <w:color w:val="auto"/>
          <w:highlight w:val="yellow"/>
        </w:rPr>
        <w:t>hsp-70</w:t>
      </w:r>
      <w:r w:rsidR="00DF54C4">
        <w:rPr>
          <w:rFonts w:asciiTheme="minorHAnsi" w:hAnsiTheme="minorHAnsi" w:cstheme="minorHAnsi"/>
          <w:i/>
          <w:color w:val="auto"/>
          <w:highlight w:val="yellow"/>
        </w:rPr>
        <w:t>p</w:t>
      </w:r>
      <w:r w:rsidR="00470FA4" w:rsidRPr="00470FA4">
        <w:rPr>
          <w:rFonts w:asciiTheme="minorHAnsi" w:hAnsiTheme="minorHAnsi" w:cstheme="minorHAnsi"/>
          <w:i/>
          <w:color w:val="auto"/>
          <w:highlight w:val="yellow"/>
        </w:rPr>
        <w:t>::gfp</w:t>
      </w:r>
      <w:r w:rsidR="00305604">
        <w:rPr>
          <w:rFonts w:asciiTheme="minorHAnsi" w:hAnsiTheme="minorHAnsi" w:cstheme="minorHAnsi"/>
          <w:color w:val="auto"/>
          <w:highlight w:val="yellow"/>
        </w:rPr>
        <w:t>)</w:t>
      </w:r>
      <w:r w:rsidR="00470FA4" w:rsidRPr="00470FA4">
        <w:rPr>
          <w:rFonts w:asciiTheme="minorHAnsi" w:hAnsiTheme="minorHAnsi" w:cstheme="minorHAnsi"/>
          <w:color w:val="auto"/>
          <w:highlight w:val="yellow"/>
        </w:rPr>
        <w:t xml:space="preserve"> and CL2070 (</w:t>
      </w:r>
      <w:r w:rsidR="00470FA4" w:rsidRPr="00470FA4">
        <w:rPr>
          <w:rFonts w:asciiTheme="minorHAnsi" w:hAnsiTheme="minorHAnsi" w:cstheme="minorHAnsi"/>
          <w:i/>
          <w:color w:val="auto"/>
          <w:highlight w:val="yellow"/>
        </w:rPr>
        <w:t>hsp-16.2</w:t>
      </w:r>
      <w:r w:rsidR="00DF54C4">
        <w:rPr>
          <w:rFonts w:asciiTheme="minorHAnsi" w:hAnsiTheme="minorHAnsi" w:cstheme="minorHAnsi"/>
          <w:i/>
          <w:color w:val="auto"/>
          <w:highlight w:val="yellow"/>
        </w:rPr>
        <w:t>p</w:t>
      </w:r>
      <w:r w:rsidR="00470FA4" w:rsidRPr="00470FA4">
        <w:rPr>
          <w:rFonts w:asciiTheme="minorHAnsi" w:hAnsiTheme="minorHAnsi" w:cstheme="minorHAnsi"/>
          <w:i/>
          <w:color w:val="auto"/>
          <w:highlight w:val="yellow"/>
        </w:rPr>
        <w:t>::gfp</w:t>
      </w:r>
      <w:r w:rsidR="00470FA4" w:rsidRPr="00470FA4">
        <w:rPr>
          <w:rFonts w:asciiTheme="minorHAnsi" w:hAnsiTheme="minorHAnsi" w:cstheme="minorHAnsi"/>
          <w:color w:val="auto"/>
          <w:highlight w:val="yellow"/>
        </w:rPr>
        <w:t>) fluorescent reporter strains</w:t>
      </w:r>
      <w:r w:rsidR="00A52F70" w:rsidRPr="008F05A3">
        <w:rPr>
          <w:rFonts w:asciiTheme="minorHAnsi" w:hAnsiTheme="minorHAnsi"/>
          <w:color w:val="auto"/>
          <w:highlight w:val="yellow"/>
        </w:rPr>
        <w:t xml:space="preserve">, </w:t>
      </w:r>
      <w:r w:rsidR="009A148D" w:rsidRPr="008F05A3">
        <w:rPr>
          <w:rFonts w:asciiTheme="minorHAnsi" w:hAnsiTheme="minorHAnsi"/>
          <w:color w:val="auto"/>
          <w:highlight w:val="yellow"/>
        </w:rPr>
        <w:t xml:space="preserve">young adult worms that have not yet </w:t>
      </w:r>
      <w:r w:rsidR="00212256">
        <w:rPr>
          <w:rFonts w:asciiTheme="minorHAnsi" w:hAnsiTheme="minorHAnsi"/>
          <w:color w:val="auto"/>
          <w:highlight w:val="yellow"/>
        </w:rPr>
        <w:t>reached reproductive maturity</w:t>
      </w:r>
      <w:r w:rsidR="009B51E8">
        <w:rPr>
          <w:rFonts w:asciiTheme="minorHAnsi" w:hAnsiTheme="minorHAnsi"/>
          <w:color w:val="auto"/>
          <w:highlight w:val="yellow"/>
        </w:rPr>
        <w:t xml:space="preserve"> are generated</w:t>
      </w:r>
      <w:r w:rsidR="009B51E8" w:rsidRPr="008F05A3">
        <w:rPr>
          <w:rFonts w:asciiTheme="minorHAnsi" w:hAnsiTheme="minorHAnsi"/>
          <w:color w:val="auto"/>
          <w:highlight w:val="yellow"/>
        </w:rPr>
        <w:t xml:space="preserve"> 64 </w:t>
      </w:r>
      <w:r w:rsidR="009B51E8">
        <w:rPr>
          <w:rFonts w:asciiTheme="minorHAnsi" w:hAnsiTheme="minorHAnsi"/>
          <w:color w:val="auto"/>
          <w:highlight w:val="yellow"/>
        </w:rPr>
        <w:t>h</w:t>
      </w:r>
      <w:r w:rsidR="009B51E8" w:rsidRPr="008F05A3">
        <w:rPr>
          <w:rFonts w:asciiTheme="minorHAnsi" w:hAnsiTheme="minorHAnsi"/>
          <w:color w:val="auto"/>
          <w:highlight w:val="yellow"/>
        </w:rPr>
        <w:t xml:space="preserve"> after the egg-laying synchronization</w:t>
      </w:r>
      <w:r w:rsidRPr="008F05A3">
        <w:rPr>
          <w:rFonts w:asciiTheme="minorHAnsi" w:hAnsiTheme="minorHAnsi"/>
          <w:color w:val="auto"/>
          <w:highlight w:val="yellow"/>
        </w:rPr>
        <w:t xml:space="preserve">. </w:t>
      </w:r>
    </w:p>
    <w:p w14:paraId="7C9045A7" w14:textId="77777777" w:rsidR="00CE05CE" w:rsidRPr="00CE05CE" w:rsidRDefault="00CE05CE" w:rsidP="00CE05CE">
      <w:pPr>
        <w:pStyle w:val="ListParagraph"/>
        <w:ind w:left="0"/>
        <w:rPr>
          <w:rFonts w:asciiTheme="minorHAnsi" w:hAnsiTheme="minorHAnsi"/>
          <w:b/>
          <w:color w:val="auto"/>
          <w:highlight w:val="yellow"/>
        </w:rPr>
      </w:pPr>
    </w:p>
    <w:p w14:paraId="1DA5E28A" w14:textId="767FB8B4" w:rsidR="00A7442E" w:rsidRPr="00CE05CE" w:rsidRDefault="00CE05CE" w:rsidP="00CE05CE">
      <w:pPr>
        <w:pStyle w:val="ListParagraph"/>
        <w:ind w:left="0"/>
        <w:rPr>
          <w:rFonts w:asciiTheme="minorHAnsi" w:hAnsiTheme="minorHAnsi"/>
          <w:color w:val="auto"/>
          <w:highlight w:val="yellow"/>
        </w:rPr>
      </w:pPr>
      <w:r w:rsidRPr="00CE05CE">
        <w:rPr>
          <w:rFonts w:asciiTheme="minorHAnsi" w:hAnsiTheme="minorHAnsi"/>
          <w:color w:val="auto"/>
          <w:highlight w:val="yellow"/>
        </w:rPr>
        <w:t>NOTE</w:t>
      </w:r>
      <w:r w:rsidR="005F48DB" w:rsidRPr="00CE05CE">
        <w:rPr>
          <w:rFonts w:asciiTheme="minorHAnsi" w:hAnsiTheme="minorHAnsi"/>
          <w:color w:val="auto"/>
          <w:highlight w:val="yellow"/>
        </w:rPr>
        <w:t xml:space="preserve">: </w:t>
      </w:r>
      <w:r>
        <w:rPr>
          <w:rFonts w:asciiTheme="minorHAnsi" w:hAnsiTheme="minorHAnsi"/>
          <w:color w:val="auto"/>
          <w:highlight w:val="yellow"/>
        </w:rPr>
        <w:t>T</w:t>
      </w:r>
      <w:r w:rsidR="00470FA4" w:rsidRPr="00CE05CE">
        <w:rPr>
          <w:rFonts w:asciiTheme="minorHAnsi" w:hAnsiTheme="minorHAnsi"/>
          <w:color w:val="auto"/>
          <w:highlight w:val="yellow"/>
        </w:rPr>
        <w:t xml:space="preserve">he developmental timing varies with each strain and the temperature at which the worms are raised. </w:t>
      </w:r>
      <w:r w:rsidR="00A31AE9" w:rsidRPr="00CE05CE">
        <w:rPr>
          <w:rFonts w:asciiTheme="minorHAnsi" w:hAnsiTheme="minorHAnsi"/>
          <w:color w:val="auto"/>
          <w:highlight w:val="yellow"/>
        </w:rPr>
        <w:t xml:space="preserve">Both HSR reporter strains exhibit a slight developmental delay relative to N2. </w:t>
      </w:r>
      <w:r w:rsidR="00470FA4" w:rsidRPr="00CE05CE">
        <w:rPr>
          <w:rFonts w:asciiTheme="minorHAnsi" w:hAnsiTheme="minorHAnsi"/>
          <w:color w:val="auto"/>
          <w:highlight w:val="yellow"/>
        </w:rPr>
        <w:t>Importantly, the</w:t>
      </w:r>
      <w:r w:rsidR="00A31AE9" w:rsidRPr="00CE05CE">
        <w:rPr>
          <w:rFonts w:asciiTheme="minorHAnsi" w:hAnsiTheme="minorHAnsi"/>
          <w:color w:val="auto"/>
          <w:highlight w:val="yellow"/>
        </w:rPr>
        <w:t xml:space="preserve"> magnitude of</w:t>
      </w:r>
      <w:r w:rsidR="005F48DB" w:rsidRPr="00CE05CE">
        <w:rPr>
          <w:rFonts w:asciiTheme="minorHAnsi" w:hAnsiTheme="minorHAnsi"/>
          <w:color w:val="auto"/>
          <w:highlight w:val="yellow"/>
        </w:rPr>
        <w:t xml:space="preserve"> HSR induction declines approximately 2</w:t>
      </w:r>
      <w:r w:rsidR="009B51E8" w:rsidRPr="00D12E37">
        <w:rPr>
          <w:rFonts w:asciiTheme="minorHAnsi" w:hAnsiTheme="minorHAnsi"/>
          <w:color w:val="auto"/>
          <w:highlight w:val="yellow"/>
        </w:rPr>
        <w:t>–</w:t>
      </w:r>
      <w:r w:rsidR="006861BC" w:rsidRPr="00CE05CE">
        <w:rPr>
          <w:rFonts w:asciiTheme="minorHAnsi" w:hAnsiTheme="minorHAnsi"/>
          <w:color w:val="auto"/>
          <w:highlight w:val="yellow"/>
        </w:rPr>
        <w:t>4</w:t>
      </w:r>
      <w:r w:rsidR="009B51E8">
        <w:rPr>
          <w:rFonts w:asciiTheme="minorHAnsi" w:hAnsiTheme="minorHAnsi"/>
          <w:color w:val="auto"/>
          <w:highlight w:val="yellow"/>
        </w:rPr>
        <w:t xml:space="preserve">x </w:t>
      </w:r>
      <w:r w:rsidR="005F48DB" w:rsidRPr="00CE05CE">
        <w:rPr>
          <w:rFonts w:asciiTheme="minorHAnsi" w:hAnsiTheme="minorHAnsi"/>
          <w:color w:val="auto"/>
          <w:highlight w:val="yellow"/>
        </w:rPr>
        <w:t xml:space="preserve">after the onset of </w:t>
      </w:r>
      <w:r w:rsidR="00A31AE9" w:rsidRPr="00CE05CE">
        <w:rPr>
          <w:rFonts w:asciiTheme="minorHAnsi" w:hAnsiTheme="minorHAnsi"/>
          <w:color w:val="auto"/>
          <w:highlight w:val="yellow"/>
        </w:rPr>
        <w:t xml:space="preserve">reproductive maturity </w:t>
      </w:r>
      <w:r w:rsidR="006A5C06" w:rsidRPr="00CE05CE">
        <w:rPr>
          <w:rFonts w:asciiTheme="minorHAnsi" w:hAnsiTheme="minorHAnsi"/>
          <w:color w:val="auto"/>
          <w:highlight w:val="yellow"/>
        </w:rPr>
        <w:t xml:space="preserve">(see </w:t>
      </w:r>
      <w:r w:rsidR="009B51E8" w:rsidRPr="00CE05CE">
        <w:rPr>
          <w:rFonts w:asciiTheme="minorHAnsi" w:hAnsiTheme="minorHAnsi"/>
          <w:color w:val="auto"/>
          <w:highlight w:val="yellow"/>
        </w:rPr>
        <w:t>Discussion</w:t>
      </w:r>
      <w:r w:rsidR="006A5C06" w:rsidRPr="00CE05CE">
        <w:rPr>
          <w:rFonts w:asciiTheme="minorHAnsi" w:hAnsiTheme="minorHAnsi"/>
          <w:color w:val="auto"/>
          <w:highlight w:val="yellow"/>
        </w:rPr>
        <w:t>)</w:t>
      </w:r>
      <w:r w:rsidR="005F48DB" w:rsidRPr="00CE05CE">
        <w:rPr>
          <w:rFonts w:asciiTheme="minorHAnsi" w:hAnsiTheme="minorHAnsi"/>
          <w:color w:val="auto"/>
          <w:highlight w:val="yellow"/>
        </w:rPr>
        <w:t>.</w:t>
      </w:r>
    </w:p>
    <w:p w14:paraId="76848FF7" w14:textId="77777777" w:rsidR="006A5C06" w:rsidRPr="008F05A3" w:rsidRDefault="006A5C06" w:rsidP="00E52FCD">
      <w:pPr>
        <w:pStyle w:val="ListParagraph"/>
        <w:ind w:left="1080"/>
        <w:rPr>
          <w:rFonts w:asciiTheme="minorHAnsi" w:hAnsiTheme="minorHAnsi"/>
          <w:b/>
          <w:color w:val="auto"/>
          <w:highlight w:val="yellow"/>
        </w:rPr>
      </w:pPr>
    </w:p>
    <w:p w14:paraId="779D443F" w14:textId="010FB063" w:rsidR="00CE05CE" w:rsidRPr="00CE05CE" w:rsidRDefault="006A5C06" w:rsidP="00E52FCD">
      <w:pPr>
        <w:pStyle w:val="ListParagraph"/>
        <w:numPr>
          <w:ilvl w:val="1"/>
          <w:numId w:val="12"/>
        </w:numPr>
        <w:rPr>
          <w:rFonts w:asciiTheme="minorHAnsi" w:hAnsiTheme="minorHAnsi"/>
          <w:color w:val="auto"/>
          <w:highlight w:val="yellow"/>
        </w:rPr>
      </w:pPr>
      <w:r w:rsidRPr="008F05A3">
        <w:rPr>
          <w:rFonts w:asciiTheme="minorHAnsi" w:hAnsiTheme="minorHAnsi" w:cstheme="minorHAnsi"/>
          <w:color w:val="auto"/>
          <w:highlight w:val="yellow"/>
        </w:rPr>
        <w:t xml:space="preserve">Heat shock </w:t>
      </w:r>
      <w:r w:rsidR="00473C88">
        <w:rPr>
          <w:rFonts w:asciiTheme="minorHAnsi" w:hAnsiTheme="minorHAnsi" w:cstheme="minorHAnsi"/>
          <w:color w:val="auto"/>
          <w:highlight w:val="yellow"/>
        </w:rPr>
        <w:t xml:space="preserve">the </w:t>
      </w:r>
      <w:r w:rsidRPr="008F05A3">
        <w:rPr>
          <w:rFonts w:asciiTheme="minorHAnsi" w:hAnsiTheme="minorHAnsi" w:cstheme="minorHAnsi"/>
          <w:color w:val="auto"/>
          <w:highlight w:val="yellow"/>
        </w:rPr>
        <w:t xml:space="preserve">worms by wrapping </w:t>
      </w:r>
      <w:r w:rsidR="009207CC" w:rsidRPr="008F05A3">
        <w:rPr>
          <w:rFonts w:asciiTheme="minorHAnsi" w:hAnsiTheme="minorHAnsi"/>
          <w:color w:val="auto"/>
          <w:highlight w:val="yellow"/>
        </w:rPr>
        <w:t xml:space="preserve">plates </w:t>
      </w:r>
      <w:r w:rsidRPr="008F05A3">
        <w:rPr>
          <w:rFonts w:asciiTheme="minorHAnsi" w:hAnsiTheme="minorHAnsi"/>
          <w:color w:val="auto"/>
          <w:highlight w:val="yellow"/>
        </w:rPr>
        <w:t xml:space="preserve">with </w:t>
      </w:r>
      <w:r w:rsidR="00CE05CE">
        <w:rPr>
          <w:rFonts w:asciiTheme="minorHAnsi" w:hAnsiTheme="minorHAnsi"/>
          <w:color w:val="auto"/>
          <w:highlight w:val="yellow"/>
        </w:rPr>
        <w:t xml:space="preserve">paraffin </w:t>
      </w:r>
      <w:r w:rsidR="009207CC" w:rsidRPr="008F05A3">
        <w:rPr>
          <w:rFonts w:asciiTheme="minorHAnsi" w:hAnsiTheme="minorHAnsi"/>
          <w:color w:val="auto"/>
          <w:highlight w:val="yellow"/>
        </w:rPr>
        <w:t>film</w:t>
      </w:r>
      <w:r w:rsidR="00A7442E" w:rsidRPr="008F05A3">
        <w:rPr>
          <w:rFonts w:asciiTheme="minorHAnsi" w:hAnsiTheme="minorHAnsi"/>
          <w:color w:val="auto"/>
          <w:highlight w:val="yellow"/>
        </w:rPr>
        <w:t xml:space="preserve"> and submerg</w:t>
      </w:r>
      <w:r w:rsidRPr="008F05A3">
        <w:rPr>
          <w:rFonts w:asciiTheme="minorHAnsi" w:hAnsiTheme="minorHAnsi"/>
          <w:color w:val="auto"/>
          <w:highlight w:val="yellow"/>
        </w:rPr>
        <w:t xml:space="preserve">ing </w:t>
      </w:r>
      <w:r w:rsidR="00A7442E" w:rsidRPr="008F05A3">
        <w:rPr>
          <w:rFonts w:asciiTheme="minorHAnsi" w:hAnsiTheme="minorHAnsi"/>
          <w:color w:val="auto"/>
          <w:highlight w:val="yellow"/>
        </w:rPr>
        <w:t xml:space="preserve">in a </w:t>
      </w:r>
      <w:r w:rsidRPr="008F05A3">
        <w:rPr>
          <w:rFonts w:asciiTheme="minorHAnsi" w:hAnsiTheme="minorHAnsi"/>
          <w:color w:val="auto"/>
          <w:highlight w:val="yellow"/>
        </w:rPr>
        <w:t xml:space="preserve">circulating </w:t>
      </w:r>
      <w:r w:rsidR="00A7442E" w:rsidRPr="008F05A3">
        <w:rPr>
          <w:rFonts w:asciiTheme="minorHAnsi" w:hAnsiTheme="minorHAnsi"/>
          <w:color w:val="auto"/>
          <w:highlight w:val="yellow"/>
        </w:rPr>
        <w:t xml:space="preserve">water bath </w:t>
      </w:r>
      <w:r w:rsidRPr="008F05A3">
        <w:rPr>
          <w:rFonts w:asciiTheme="minorHAnsi" w:hAnsiTheme="minorHAnsi"/>
          <w:color w:val="auto"/>
          <w:highlight w:val="yellow"/>
        </w:rPr>
        <w:t xml:space="preserve">at </w:t>
      </w:r>
      <w:r w:rsidR="00A7442E" w:rsidRPr="008F05A3">
        <w:rPr>
          <w:rFonts w:asciiTheme="minorHAnsi" w:hAnsiTheme="minorHAnsi"/>
          <w:color w:val="auto"/>
          <w:highlight w:val="yellow"/>
        </w:rPr>
        <w:t>33</w:t>
      </w:r>
      <w:r w:rsidR="000F5E8A" w:rsidRPr="008F05A3">
        <w:rPr>
          <w:rFonts w:asciiTheme="minorHAnsi" w:hAnsiTheme="minorHAnsi"/>
          <w:color w:val="auto"/>
          <w:highlight w:val="yellow"/>
        </w:rPr>
        <w:t xml:space="preserve"> </w:t>
      </w:r>
      <w:r w:rsidR="00A7442E" w:rsidRPr="008F05A3">
        <w:rPr>
          <w:rFonts w:asciiTheme="minorHAnsi" w:hAnsiTheme="minorHAnsi"/>
          <w:color w:val="auto"/>
          <w:highlight w:val="yellow"/>
        </w:rPr>
        <w:t>°</w:t>
      </w:r>
      <w:r w:rsidR="000C317B" w:rsidRPr="008F05A3">
        <w:rPr>
          <w:rFonts w:asciiTheme="minorHAnsi" w:hAnsiTheme="minorHAnsi"/>
          <w:color w:val="auto"/>
          <w:highlight w:val="yellow"/>
        </w:rPr>
        <w:t xml:space="preserve">C for 1 </w:t>
      </w:r>
      <w:r w:rsidR="00CE05CE">
        <w:rPr>
          <w:rFonts w:asciiTheme="minorHAnsi" w:hAnsiTheme="minorHAnsi"/>
          <w:color w:val="auto"/>
          <w:highlight w:val="yellow"/>
        </w:rPr>
        <w:t>h</w:t>
      </w:r>
      <w:r w:rsidR="00A7442E" w:rsidRPr="008F05A3">
        <w:rPr>
          <w:rFonts w:asciiTheme="minorHAnsi" w:hAnsiTheme="minorHAnsi"/>
          <w:color w:val="auto"/>
          <w:highlight w:val="yellow"/>
        </w:rPr>
        <w:t xml:space="preserve">. </w:t>
      </w:r>
      <w:r w:rsidRPr="008F05A3">
        <w:rPr>
          <w:rFonts w:asciiTheme="minorHAnsi" w:hAnsiTheme="minorHAnsi"/>
          <w:color w:val="auto"/>
          <w:highlight w:val="yellow"/>
        </w:rPr>
        <w:t xml:space="preserve">A thin strip of </w:t>
      </w:r>
      <w:r w:rsidR="00CE05CE">
        <w:rPr>
          <w:rFonts w:asciiTheme="minorHAnsi" w:hAnsiTheme="minorHAnsi"/>
          <w:color w:val="auto"/>
          <w:highlight w:val="yellow"/>
        </w:rPr>
        <w:t>paraffin film</w:t>
      </w:r>
      <w:r w:rsidRPr="008F05A3">
        <w:rPr>
          <w:rFonts w:asciiTheme="minorHAnsi" w:hAnsiTheme="minorHAnsi"/>
          <w:color w:val="auto"/>
          <w:highlight w:val="yellow"/>
        </w:rPr>
        <w:t xml:space="preserve"> should be </w:t>
      </w:r>
      <w:r w:rsidR="00A31AE9">
        <w:rPr>
          <w:rFonts w:asciiTheme="minorHAnsi" w:hAnsiTheme="minorHAnsi"/>
          <w:color w:val="auto"/>
          <w:highlight w:val="yellow"/>
        </w:rPr>
        <w:t xml:space="preserve">wrapped </w:t>
      </w:r>
      <w:r w:rsidR="009B51E8" w:rsidRPr="00D12E37">
        <w:rPr>
          <w:rFonts w:asciiTheme="minorHAnsi" w:hAnsiTheme="minorHAnsi"/>
          <w:color w:val="auto"/>
          <w:highlight w:val="yellow"/>
        </w:rPr>
        <w:t>2x</w:t>
      </w:r>
      <w:r w:rsidR="009B51E8">
        <w:rPr>
          <w:rFonts w:asciiTheme="minorHAnsi" w:hAnsiTheme="minorHAnsi"/>
          <w:color w:val="auto"/>
          <w:highlight w:val="yellow"/>
        </w:rPr>
        <w:t xml:space="preserve"> </w:t>
      </w:r>
      <w:r w:rsidR="00A31AE9">
        <w:rPr>
          <w:rFonts w:asciiTheme="minorHAnsi" w:hAnsiTheme="minorHAnsi"/>
          <w:color w:val="auto"/>
          <w:highlight w:val="yellow"/>
        </w:rPr>
        <w:t>around the plate to s</w:t>
      </w:r>
      <w:r w:rsidRPr="008F05A3">
        <w:rPr>
          <w:rFonts w:asciiTheme="minorHAnsi" w:hAnsiTheme="minorHAnsi"/>
          <w:color w:val="auto"/>
          <w:highlight w:val="yellow"/>
        </w:rPr>
        <w:t>eal the edges</w:t>
      </w:r>
      <w:r w:rsidR="00A31AE9">
        <w:rPr>
          <w:rFonts w:asciiTheme="minorHAnsi" w:hAnsiTheme="minorHAnsi"/>
          <w:color w:val="auto"/>
          <w:highlight w:val="yellow"/>
        </w:rPr>
        <w:t>. Do not cover the bottom of the plate</w:t>
      </w:r>
      <w:r w:rsidRPr="008F05A3">
        <w:rPr>
          <w:rFonts w:asciiTheme="minorHAnsi" w:hAnsiTheme="minorHAnsi"/>
          <w:color w:val="auto"/>
          <w:highlight w:val="yellow"/>
        </w:rPr>
        <w:t xml:space="preserve"> or it </w:t>
      </w:r>
      <w:r w:rsidR="008B25BB">
        <w:rPr>
          <w:rFonts w:asciiTheme="minorHAnsi" w:hAnsiTheme="minorHAnsi"/>
          <w:color w:val="auto"/>
          <w:highlight w:val="yellow"/>
        </w:rPr>
        <w:t>could</w:t>
      </w:r>
      <w:r w:rsidR="008B25BB" w:rsidRPr="008F05A3">
        <w:rPr>
          <w:rFonts w:asciiTheme="minorHAnsi" w:hAnsiTheme="minorHAnsi"/>
          <w:color w:val="auto"/>
          <w:highlight w:val="yellow"/>
        </w:rPr>
        <w:t xml:space="preserve"> </w:t>
      </w:r>
      <w:r w:rsidRPr="008F05A3">
        <w:rPr>
          <w:rFonts w:asciiTheme="minorHAnsi" w:hAnsiTheme="minorHAnsi"/>
          <w:color w:val="auto"/>
          <w:highlight w:val="yellow"/>
        </w:rPr>
        <w:t>interfere with heat transfer.</w:t>
      </w:r>
      <w:r w:rsidR="00A31AE9">
        <w:rPr>
          <w:rFonts w:asciiTheme="minorHAnsi" w:hAnsiTheme="minorHAnsi"/>
          <w:color w:val="auto"/>
          <w:highlight w:val="yellow"/>
        </w:rPr>
        <w:t xml:space="preserve"> </w:t>
      </w:r>
      <w:r w:rsidR="00D21C70">
        <w:rPr>
          <w:rFonts w:asciiTheme="minorHAnsi" w:hAnsiTheme="minorHAnsi"/>
          <w:color w:val="auto"/>
          <w:highlight w:val="yellow"/>
        </w:rPr>
        <w:t xml:space="preserve">Submerge </w:t>
      </w:r>
      <w:r w:rsidR="009129EA">
        <w:rPr>
          <w:rFonts w:asciiTheme="minorHAnsi" w:hAnsiTheme="minorHAnsi"/>
          <w:color w:val="auto"/>
          <w:highlight w:val="yellow"/>
        </w:rPr>
        <w:t xml:space="preserve">the </w:t>
      </w:r>
      <w:r w:rsidRPr="008F05A3">
        <w:rPr>
          <w:rFonts w:asciiTheme="minorHAnsi" w:hAnsiTheme="minorHAnsi"/>
          <w:color w:val="auto"/>
          <w:highlight w:val="yellow"/>
        </w:rPr>
        <w:t xml:space="preserve">plates </w:t>
      </w:r>
      <w:r w:rsidR="009B51E8">
        <w:rPr>
          <w:rFonts w:asciiTheme="minorHAnsi" w:hAnsiTheme="minorHAnsi"/>
          <w:color w:val="auto"/>
          <w:highlight w:val="yellow"/>
        </w:rPr>
        <w:t>upside down</w:t>
      </w:r>
      <w:r w:rsidRPr="008F05A3">
        <w:rPr>
          <w:rFonts w:asciiTheme="minorHAnsi" w:hAnsiTheme="minorHAnsi"/>
          <w:color w:val="auto"/>
          <w:highlight w:val="yellow"/>
        </w:rPr>
        <w:t xml:space="preserve"> using a test tube rack and a lead weight. </w:t>
      </w:r>
      <w:r w:rsidR="007B383B" w:rsidRPr="008F05A3">
        <w:rPr>
          <w:rFonts w:asciiTheme="minorHAnsi" w:hAnsiTheme="minorHAnsi"/>
          <w:color w:val="auto"/>
          <w:highlight w:val="yellow"/>
        </w:rPr>
        <w:t>Remember to include a negative control sample</w:t>
      </w:r>
      <w:r w:rsidR="00A31AE9">
        <w:rPr>
          <w:rFonts w:asciiTheme="minorHAnsi" w:hAnsiTheme="minorHAnsi"/>
          <w:color w:val="auto"/>
          <w:highlight w:val="yellow"/>
        </w:rPr>
        <w:t xml:space="preserve"> (no heat shock)</w:t>
      </w:r>
      <w:r w:rsidR="007B383B" w:rsidRPr="008F05A3">
        <w:rPr>
          <w:rFonts w:asciiTheme="minorHAnsi" w:hAnsiTheme="minorHAnsi"/>
          <w:color w:val="auto"/>
          <w:highlight w:val="yellow"/>
        </w:rPr>
        <w:t xml:space="preserve"> if necessary.</w:t>
      </w:r>
      <w:r w:rsidR="007B383B" w:rsidRPr="008F05A3">
        <w:rPr>
          <w:rFonts w:asciiTheme="minorHAnsi" w:hAnsiTheme="minorHAnsi"/>
          <w:b/>
          <w:bCs/>
          <w:color w:val="auto"/>
          <w:highlight w:val="yellow"/>
        </w:rPr>
        <w:t xml:space="preserve"> </w:t>
      </w:r>
    </w:p>
    <w:p w14:paraId="2F08819B" w14:textId="77777777" w:rsidR="00CE05CE" w:rsidRDefault="00CE05CE" w:rsidP="00CE05CE">
      <w:pPr>
        <w:pStyle w:val="ListParagraph"/>
        <w:ind w:left="0"/>
        <w:rPr>
          <w:rFonts w:asciiTheme="minorHAnsi" w:hAnsiTheme="minorHAnsi"/>
          <w:b/>
          <w:bCs/>
          <w:color w:val="auto"/>
          <w:highlight w:val="yellow"/>
        </w:rPr>
      </w:pPr>
    </w:p>
    <w:p w14:paraId="22D400ED" w14:textId="6C97DFD2" w:rsidR="006A5C06" w:rsidRPr="00CE05CE" w:rsidRDefault="00CE05CE" w:rsidP="00CE05CE">
      <w:pPr>
        <w:pStyle w:val="ListParagraph"/>
        <w:ind w:left="0"/>
        <w:rPr>
          <w:rFonts w:asciiTheme="minorHAnsi" w:hAnsiTheme="minorHAnsi"/>
          <w:color w:val="auto"/>
          <w:highlight w:val="yellow"/>
        </w:rPr>
      </w:pPr>
      <w:r>
        <w:rPr>
          <w:rFonts w:asciiTheme="minorHAnsi" w:hAnsiTheme="minorHAnsi"/>
          <w:color w:val="auto"/>
          <w:highlight w:val="yellow"/>
        </w:rPr>
        <w:t>NOTE: I</w:t>
      </w:r>
      <w:r w:rsidR="006A5C06" w:rsidRPr="00CE05CE">
        <w:rPr>
          <w:rFonts w:asciiTheme="minorHAnsi" w:hAnsiTheme="minorHAnsi"/>
          <w:color w:val="auto"/>
          <w:highlight w:val="yellow"/>
        </w:rPr>
        <w:t xml:space="preserve">f the </w:t>
      </w:r>
      <w:r w:rsidRPr="00CE05CE">
        <w:rPr>
          <w:rFonts w:asciiTheme="minorHAnsi" w:hAnsiTheme="minorHAnsi"/>
          <w:color w:val="auto"/>
          <w:highlight w:val="yellow"/>
        </w:rPr>
        <w:t>paraffin film</w:t>
      </w:r>
      <w:r w:rsidR="006A5C06" w:rsidRPr="00CE05CE">
        <w:rPr>
          <w:rFonts w:asciiTheme="minorHAnsi" w:hAnsiTheme="minorHAnsi"/>
          <w:color w:val="auto"/>
          <w:highlight w:val="yellow"/>
        </w:rPr>
        <w:t xml:space="preserve"> is not secure</w:t>
      </w:r>
      <w:r w:rsidR="00785688" w:rsidRPr="00CE05CE">
        <w:rPr>
          <w:rFonts w:asciiTheme="minorHAnsi" w:hAnsiTheme="minorHAnsi"/>
          <w:color w:val="auto"/>
          <w:highlight w:val="yellow"/>
        </w:rPr>
        <w:t>,</w:t>
      </w:r>
      <w:r w:rsidR="006A5C06" w:rsidRPr="00CE05CE">
        <w:rPr>
          <w:rFonts w:asciiTheme="minorHAnsi" w:hAnsiTheme="minorHAnsi"/>
          <w:color w:val="auto"/>
          <w:highlight w:val="yellow"/>
        </w:rPr>
        <w:t xml:space="preserve"> then water will enter the plate</w:t>
      </w:r>
      <w:r w:rsidR="00A31AE9" w:rsidRPr="00CE05CE">
        <w:rPr>
          <w:rFonts w:asciiTheme="minorHAnsi" w:hAnsiTheme="minorHAnsi"/>
          <w:color w:val="auto"/>
          <w:highlight w:val="yellow"/>
        </w:rPr>
        <w:t xml:space="preserve"> and </w:t>
      </w:r>
      <w:r w:rsidR="006A5C06" w:rsidRPr="00CE05CE">
        <w:rPr>
          <w:rFonts w:asciiTheme="minorHAnsi" w:hAnsiTheme="minorHAnsi"/>
          <w:color w:val="auto"/>
          <w:highlight w:val="yellow"/>
        </w:rPr>
        <w:t>the plate should not be used for data collection.</w:t>
      </w:r>
    </w:p>
    <w:p w14:paraId="3A34407E" w14:textId="77777777" w:rsidR="006A5C06" w:rsidRPr="008F05A3" w:rsidRDefault="006A5C06" w:rsidP="00E52FCD">
      <w:pPr>
        <w:pStyle w:val="ListParagraph"/>
        <w:rPr>
          <w:rFonts w:asciiTheme="minorHAnsi" w:hAnsiTheme="minorHAnsi"/>
          <w:color w:val="auto"/>
          <w:highlight w:val="yellow"/>
        </w:rPr>
      </w:pPr>
    </w:p>
    <w:p w14:paraId="16029DC5" w14:textId="51EE88F3" w:rsidR="006A5C06" w:rsidRPr="008F05A3" w:rsidRDefault="006A5C06" w:rsidP="00E52FCD">
      <w:pPr>
        <w:pStyle w:val="ListParagraph"/>
        <w:numPr>
          <w:ilvl w:val="1"/>
          <w:numId w:val="12"/>
        </w:numPr>
        <w:rPr>
          <w:rFonts w:asciiTheme="minorHAnsi" w:hAnsiTheme="minorHAnsi"/>
          <w:color w:val="auto"/>
          <w:highlight w:val="yellow"/>
        </w:rPr>
      </w:pPr>
      <w:r w:rsidRPr="008F05A3">
        <w:rPr>
          <w:rFonts w:asciiTheme="minorHAnsi" w:hAnsiTheme="minorHAnsi"/>
          <w:bCs/>
          <w:color w:val="auto"/>
          <w:highlight w:val="yellow"/>
        </w:rPr>
        <w:t xml:space="preserve">Recover </w:t>
      </w:r>
      <w:r w:rsidR="009B51E8">
        <w:rPr>
          <w:rFonts w:asciiTheme="minorHAnsi" w:hAnsiTheme="minorHAnsi"/>
          <w:bCs/>
          <w:color w:val="auto"/>
          <w:highlight w:val="yellow"/>
        </w:rPr>
        <w:t xml:space="preserve">the </w:t>
      </w:r>
      <w:r w:rsidRPr="008F05A3">
        <w:rPr>
          <w:rFonts w:asciiTheme="minorHAnsi" w:hAnsiTheme="minorHAnsi"/>
          <w:bCs/>
          <w:color w:val="auto"/>
          <w:highlight w:val="yellow"/>
        </w:rPr>
        <w:t>worms by r</w:t>
      </w:r>
      <w:r w:rsidR="00FE3F80" w:rsidRPr="008F05A3">
        <w:rPr>
          <w:rFonts w:asciiTheme="minorHAnsi" w:hAnsiTheme="minorHAnsi"/>
          <w:color w:val="auto"/>
          <w:highlight w:val="yellow"/>
        </w:rPr>
        <w:t>emov</w:t>
      </w:r>
      <w:r w:rsidRPr="008F05A3">
        <w:rPr>
          <w:rFonts w:asciiTheme="minorHAnsi" w:hAnsiTheme="minorHAnsi"/>
          <w:color w:val="auto"/>
          <w:highlight w:val="yellow"/>
        </w:rPr>
        <w:t>ing the plates from the water bath and drying with a paper towel.</w:t>
      </w:r>
      <w:r w:rsidR="000F5E8A" w:rsidRPr="008F05A3">
        <w:rPr>
          <w:rFonts w:asciiTheme="minorHAnsi" w:hAnsiTheme="minorHAnsi"/>
          <w:color w:val="auto"/>
          <w:highlight w:val="yellow"/>
        </w:rPr>
        <w:t xml:space="preserve"> </w:t>
      </w:r>
      <w:r w:rsidRPr="008F05A3">
        <w:rPr>
          <w:rFonts w:asciiTheme="minorHAnsi" w:hAnsiTheme="minorHAnsi"/>
          <w:color w:val="auto"/>
          <w:highlight w:val="yellow"/>
        </w:rPr>
        <w:t xml:space="preserve">Remove the </w:t>
      </w:r>
      <w:r w:rsidR="00CE05CE">
        <w:rPr>
          <w:rFonts w:asciiTheme="minorHAnsi" w:hAnsiTheme="minorHAnsi"/>
          <w:color w:val="auto"/>
          <w:highlight w:val="yellow"/>
        </w:rPr>
        <w:t>paraffin film</w:t>
      </w:r>
      <w:r w:rsidRPr="008F05A3">
        <w:rPr>
          <w:rFonts w:asciiTheme="minorHAnsi" w:hAnsiTheme="minorHAnsi"/>
          <w:color w:val="auto"/>
          <w:highlight w:val="yellow"/>
        </w:rPr>
        <w:t xml:space="preserve"> and </w:t>
      </w:r>
      <w:r w:rsidR="00D95B34" w:rsidRPr="008F05A3">
        <w:rPr>
          <w:rFonts w:asciiTheme="minorHAnsi" w:hAnsiTheme="minorHAnsi"/>
          <w:color w:val="auto"/>
          <w:highlight w:val="yellow"/>
        </w:rPr>
        <w:t>incubate</w:t>
      </w:r>
      <w:r w:rsidR="0097207F" w:rsidRPr="008F05A3">
        <w:rPr>
          <w:rFonts w:asciiTheme="minorHAnsi" w:hAnsiTheme="minorHAnsi"/>
          <w:color w:val="auto"/>
          <w:highlight w:val="yellow"/>
        </w:rPr>
        <w:t xml:space="preserve"> the</w:t>
      </w:r>
      <w:r w:rsidRPr="008F05A3">
        <w:rPr>
          <w:rFonts w:asciiTheme="minorHAnsi" w:hAnsiTheme="minorHAnsi"/>
          <w:color w:val="auto"/>
          <w:highlight w:val="yellow"/>
        </w:rPr>
        <w:t xml:space="preserve"> worms </w:t>
      </w:r>
      <w:r w:rsidR="0097207F" w:rsidRPr="008F05A3">
        <w:rPr>
          <w:rFonts w:asciiTheme="minorHAnsi" w:hAnsiTheme="minorHAnsi"/>
          <w:color w:val="auto"/>
          <w:highlight w:val="yellow"/>
        </w:rPr>
        <w:t>at 20</w:t>
      </w:r>
      <w:r w:rsidR="000F5E8A" w:rsidRPr="008F05A3">
        <w:rPr>
          <w:rFonts w:asciiTheme="minorHAnsi" w:hAnsiTheme="minorHAnsi"/>
          <w:color w:val="auto"/>
          <w:highlight w:val="yellow"/>
        </w:rPr>
        <w:t xml:space="preserve"> </w:t>
      </w:r>
      <w:r w:rsidR="0097207F" w:rsidRPr="008F05A3">
        <w:rPr>
          <w:rFonts w:asciiTheme="minorHAnsi" w:hAnsiTheme="minorHAnsi"/>
          <w:color w:val="auto"/>
          <w:highlight w:val="yellow"/>
        </w:rPr>
        <w:t>°</w:t>
      </w:r>
      <w:r w:rsidR="000C317B" w:rsidRPr="008F05A3">
        <w:rPr>
          <w:rFonts w:asciiTheme="minorHAnsi" w:hAnsiTheme="minorHAnsi"/>
          <w:color w:val="auto"/>
          <w:highlight w:val="yellow"/>
        </w:rPr>
        <w:t>C for 6</w:t>
      </w:r>
      <w:r w:rsidR="007D33AE" w:rsidRPr="00D12E37">
        <w:rPr>
          <w:rFonts w:asciiTheme="minorHAnsi" w:hAnsiTheme="minorHAnsi"/>
          <w:color w:val="auto"/>
          <w:highlight w:val="yellow"/>
        </w:rPr>
        <w:t>–</w:t>
      </w:r>
      <w:r w:rsidRPr="008F05A3">
        <w:rPr>
          <w:rFonts w:asciiTheme="minorHAnsi" w:hAnsiTheme="minorHAnsi"/>
          <w:color w:val="auto"/>
          <w:highlight w:val="yellow"/>
        </w:rPr>
        <w:t xml:space="preserve">24 </w:t>
      </w:r>
      <w:r w:rsidR="00CE05CE">
        <w:rPr>
          <w:rFonts w:asciiTheme="minorHAnsi" w:hAnsiTheme="minorHAnsi"/>
          <w:color w:val="auto"/>
          <w:highlight w:val="yellow"/>
        </w:rPr>
        <w:t>h</w:t>
      </w:r>
      <w:r w:rsidRPr="008F05A3">
        <w:rPr>
          <w:rFonts w:asciiTheme="minorHAnsi" w:hAnsiTheme="minorHAnsi"/>
          <w:color w:val="auto"/>
          <w:highlight w:val="yellow"/>
        </w:rPr>
        <w:t>.</w:t>
      </w:r>
      <w:r w:rsidR="000F5E8A" w:rsidRPr="008F05A3">
        <w:rPr>
          <w:rFonts w:asciiTheme="minorHAnsi" w:hAnsiTheme="minorHAnsi"/>
          <w:color w:val="auto"/>
          <w:highlight w:val="yellow"/>
        </w:rPr>
        <w:t xml:space="preserve"> </w:t>
      </w:r>
      <w:r w:rsidR="00D95B34" w:rsidRPr="008F05A3">
        <w:rPr>
          <w:rFonts w:asciiTheme="minorHAnsi" w:hAnsiTheme="minorHAnsi"/>
          <w:color w:val="auto"/>
          <w:highlight w:val="yellow"/>
        </w:rPr>
        <w:t xml:space="preserve">This </w:t>
      </w:r>
      <w:r w:rsidRPr="008F05A3">
        <w:rPr>
          <w:rFonts w:asciiTheme="minorHAnsi" w:hAnsiTheme="minorHAnsi"/>
          <w:color w:val="auto"/>
          <w:highlight w:val="yellow"/>
        </w:rPr>
        <w:t xml:space="preserve">recovery period </w:t>
      </w:r>
      <w:r w:rsidR="00D95B34" w:rsidRPr="008F05A3">
        <w:rPr>
          <w:rFonts w:asciiTheme="minorHAnsi" w:hAnsiTheme="minorHAnsi"/>
          <w:color w:val="auto"/>
          <w:highlight w:val="yellow"/>
        </w:rPr>
        <w:t>allow</w:t>
      </w:r>
      <w:r w:rsidRPr="008F05A3">
        <w:rPr>
          <w:rFonts w:asciiTheme="minorHAnsi" w:hAnsiTheme="minorHAnsi"/>
          <w:color w:val="auto"/>
          <w:highlight w:val="yellow"/>
        </w:rPr>
        <w:t>s</w:t>
      </w:r>
      <w:r w:rsidR="00D95B34" w:rsidRPr="008F05A3">
        <w:rPr>
          <w:rFonts w:asciiTheme="minorHAnsi" w:hAnsiTheme="minorHAnsi"/>
          <w:color w:val="auto"/>
          <w:highlight w:val="yellow"/>
        </w:rPr>
        <w:t xml:space="preserve"> sufficient time for GFP synthesis and</w:t>
      </w:r>
      <w:r w:rsidR="0060760A" w:rsidRPr="008F05A3">
        <w:rPr>
          <w:rFonts w:asciiTheme="minorHAnsi" w:hAnsiTheme="minorHAnsi"/>
          <w:color w:val="auto"/>
          <w:highlight w:val="yellow"/>
        </w:rPr>
        <w:t xml:space="preserve"> folding</w:t>
      </w:r>
      <w:r w:rsidRPr="008F05A3">
        <w:rPr>
          <w:rFonts w:asciiTheme="minorHAnsi" w:hAnsiTheme="minorHAnsi"/>
          <w:color w:val="auto"/>
          <w:highlight w:val="yellow"/>
        </w:rPr>
        <w:t xml:space="preserve"> before imaging</w:t>
      </w:r>
      <w:r w:rsidR="00D95B34" w:rsidRPr="008F05A3">
        <w:rPr>
          <w:rFonts w:asciiTheme="minorHAnsi" w:hAnsiTheme="minorHAnsi"/>
          <w:color w:val="auto"/>
          <w:highlight w:val="yellow"/>
        </w:rPr>
        <w:t>.</w:t>
      </w:r>
    </w:p>
    <w:p w14:paraId="7D6B43D6" w14:textId="77777777" w:rsidR="006A5C06" w:rsidRPr="008F05A3" w:rsidRDefault="006A5C06" w:rsidP="00E52FCD">
      <w:pPr>
        <w:pStyle w:val="ListParagraph"/>
        <w:rPr>
          <w:rFonts w:asciiTheme="minorHAnsi" w:hAnsiTheme="minorHAnsi"/>
          <w:b/>
          <w:color w:val="auto"/>
          <w:highlight w:val="yellow"/>
        </w:rPr>
      </w:pPr>
    </w:p>
    <w:p w14:paraId="1FE2B947" w14:textId="7DA59158" w:rsidR="006A5C06" w:rsidRPr="008F05A3" w:rsidRDefault="00D95B34" w:rsidP="00E52FCD">
      <w:pPr>
        <w:pStyle w:val="ListParagraph"/>
        <w:numPr>
          <w:ilvl w:val="1"/>
          <w:numId w:val="12"/>
        </w:numPr>
        <w:rPr>
          <w:rFonts w:asciiTheme="minorHAnsi" w:hAnsiTheme="minorHAnsi"/>
          <w:color w:val="auto"/>
          <w:highlight w:val="yellow"/>
        </w:rPr>
      </w:pPr>
      <w:r w:rsidRPr="002361A9">
        <w:rPr>
          <w:rFonts w:asciiTheme="minorHAnsi" w:hAnsiTheme="minorHAnsi"/>
          <w:bCs/>
          <w:color w:val="auto"/>
          <w:highlight w:val="yellow"/>
        </w:rPr>
        <w:t>Prepare slides for imaging</w:t>
      </w:r>
      <w:r w:rsidRPr="00D12E37">
        <w:rPr>
          <w:rFonts w:asciiTheme="minorHAnsi" w:hAnsiTheme="minorHAnsi"/>
          <w:bCs/>
          <w:color w:val="auto"/>
          <w:highlight w:val="yellow"/>
        </w:rPr>
        <w:t>.</w:t>
      </w:r>
      <w:r w:rsidR="009227BF" w:rsidRPr="008F05A3">
        <w:rPr>
          <w:rFonts w:asciiTheme="minorHAnsi" w:hAnsiTheme="minorHAnsi"/>
          <w:color w:val="auto"/>
          <w:highlight w:val="yellow"/>
        </w:rPr>
        <w:t xml:space="preserve"> </w:t>
      </w:r>
      <w:r w:rsidR="00A41C7E" w:rsidRPr="008F05A3">
        <w:rPr>
          <w:rFonts w:asciiTheme="minorHAnsi" w:hAnsiTheme="minorHAnsi"/>
          <w:color w:val="auto"/>
          <w:highlight w:val="yellow"/>
        </w:rPr>
        <w:t>Slides should be prepared fresh for each use.</w:t>
      </w:r>
    </w:p>
    <w:p w14:paraId="57EAA0CC" w14:textId="77777777" w:rsidR="006A5C06" w:rsidRPr="008F05A3" w:rsidRDefault="006A5C06" w:rsidP="00E52FCD">
      <w:pPr>
        <w:pStyle w:val="ListParagraph"/>
        <w:rPr>
          <w:rFonts w:asciiTheme="minorHAnsi" w:hAnsiTheme="minorHAnsi"/>
          <w:color w:val="auto"/>
          <w:highlight w:val="yellow"/>
        </w:rPr>
      </w:pPr>
    </w:p>
    <w:p w14:paraId="542AF4C5" w14:textId="47251052" w:rsidR="00723492" w:rsidRPr="008F05A3" w:rsidRDefault="00D95B34" w:rsidP="00E52FCD">
      <w:pPr>
        <w:pStyle w:val="ListParagraph"/>
        <w:numPr>
          <w:ilvl w:val="2"/>
          <w:numId w:val="12"/>
        </w:numPr>
        <w:rPr>
          <w:rFonts w:asciiTheme="minorHAnsi" w:hAnsiTheme="minorHAnsi"/>
          <w:color w:val="auto"/>
          <w:highlight w:val="yellow"/>
        </w:rPr>
      </w:pPr>
      <w:r w:rsidRPr="008F05A3">
        <w:rPr>
          <w:rFonts w:asciiTheme="minorHAnsi" w:hAnsiTheme="minorHAnsi"/>
          <w:color w:val="auto"/>
          <w:highlight w:val="yellow"/>
        </w:rPr>
        <w:t>M</w:t>
      </w:r>
      <w:r w:rsidR="00810176" w:rsidRPr="008F05A3">
        <w:rPr>
          <w:rFonts w:asciiTheme="minorHAnsi" w:hAnsiTheme="minorHAnsi"/>
          <w:color w:val="auto"/>
          <w:highlight w:val="yellow"/>
        </w:rPr>
        <w:t>ake</w:t>
      </w:r>
      <w:r w:rsidR="00FF4DC6" w:rsidRPr="008F05A3">
        <w:rPr>
          <w:rFonts w:asciiTheme="minorHAnsi" w:hAnsiTheme="minorHAnsi"/>
          <w:color w:val="auto"/>
          <w:highlight w:val="yellow"/>
        </w:rPr>
        <w:t xml:space="preserve"> a 3% agarose solution </w:t>
      </w:r>
      <w:r w:rsidR="006A5C06" w:rsidRPr="008F05A3">
        <w:rPr>
          <w:rFonts w:asciiTheme="minorHAnsi" w:hAnsiTheme="minorHAnsi"/>
          <w:color w:val="auto"/>
          <w:highlight w:val="yellow"/>
        </w:rPr>
        <w:t xml:space="preserve">in water </w:t>
      </w:r>
      <w:r w:rsidR="00FF4DC6" w:rsidRPr="008F05A3">
        <w:rPr>
          <w:rFonts w:asciiTheme="minorHAnsi" w:hAnsiTheme="minorHAnsi"/>
          <w:color w:val="auto"/>
          <w:highlight w:val="yellow"/>
        </w:rPr>
        <w:t>and</w:t>
      </w:r>
      <w:r w:rsidR="00A6353B" w:rsidRPr="008F05A3">
        <w:rPr>
          <w:rFonts w:asciiTheme="minorHAnsi" w:hAnsiTheme="minorHAnsi"/>
          <w:color w:val="auto"/>
          <w:highlight w:val="yellow"/>
        </w:rPr>
        <w:t xml:space="preserve"> </w:t>
      </w:r>
      <w:r w:rsidR="006A5C06" w:rsidRPr="008F05A3">
        <w:rPr>
          <w:rFonts w:asciiTheme="minorHAnsi" w:hAnsiTheme="minorHAnsi"/>
          <w:color w:val="auto"/>
          <w:highlight w:val="yellow"/>
        </w:rPr>
        <w:t xml:space="preserve">heat using a </w:t>
      </w:r>
      <w:r w:rsidR="00A6353B" w:rsidRPr="008F05A3">
        <w:rPr>
          <w:rFonts w:asciiTheme="minorHAnsi" w:hAnsiTheme="minorHAnsi"/>
          <w:color w:val="auto"/>
          <w:highlight w:val="yellow"/>
        </w:rPr>
        <w:t>microwave</w:t>
      </w:r>
      <w:r w:rsidR="00BB164C" w:rsidRPr="008F05A3">
        <w:rPr>
          <w:rFonts w:asciiTheme="minorHAnsi" w:hAnsiTheme="minorHAnsi"/>
          <w:color w:val="auto"/>
          <w:highlight w:val="yellow"/>
        </w:rPr>
        <w:t xml:space="preserve"> until </w:t>
      </w:r>
      <w:r w:rsidR="006A5C06" w:rsidRPr="008F05A3">
        <w:rPr>
          <w:rFonts w:asciiTheme="minorHAnsi" w:hAnsiTheme="minorHAnsi"/>
          <w:color w:val="auto"/>
          <w:highlight w:val="yellow"/>
        </w:rPr>
        <w:t>the agar</w:t>
      </w:r>
      <w:r w:rsidR="00C16A74" w:rsidRPr="008F05A3">
        <w:rPr>
          <w:rFonts w:asciiTheme="minorHAnsi" w:hAnsiTheme="minorHAnsi"/>
          <w:color w:val="auto"/>
          <w:highlight w:val="yellow"/>
        </w:rPr>
        <w:t>ose</w:t>
      </w:r>
      <w:r w:rsidR="006A5C06" w:rsidRPr="008F05A3">
        <w:rPr>
          <w:rFonts w:asciiTheme="minorHAnsi" w:hAnsiTheme="minorHAnsi"/>
          <w:color w:val="auto"/>
          <w:highlight w:val="yellow"/>
        </w:rPr>
        <w:t xml:space="preserve"> is </w:t>
      </w:r>
      <w:r w:rsidR="00BB164C" w:rsidRPr="008F05A3">
        <w:rPr>
          <w:rFonts w:asciiTheme="minorHAnsi" w:hAnsiTheme="minorHAnsi"/>
          <w:color w:val="auto"/>
          <w:highlight w:val="yellow"/>
        </w:rPr>
        <w:t>di</w:t>
      </w:r>
      <w:r w:rsidR="0060760A" w:rsidRPr="008F05A3">
        <w:rPr>
          <w:rFonts w:asciiTheme="minorHAnsi" w:hAnsiTheme="minorHAnsi"/>
          <w:color w:val="auto"/>
          <w:highlight w:val="yellow"/>
        </w:rPr>
        <w:t>ssolved</w:t>
      </w:r>
      <w:r w:rsidR="006A5C06" w:rsidRPr="008F05A3">
        <w:rPr>
          <w:rFonts w:asciiTheme="minorHAnsi" w:hAnsiTheme="minorHAnsi"/>
          <w:color w:val="auto"/>
          <w:highlight w:val="yellow"/>
        </w:rPr>
        <w:t>.</w:t>
      </w:r>
    </w:p>
    <w:p w14:paraId="17729B8E" w14:textId="77777777" w:rsidR="00E52FCD" w:rsidRDefault="00E52FCD" w:rsidP="00E52FCD">
      <w:pPr>
        <w:pStyle w:val="ListParagraph"/>
        <w:ind w:left="0"/>
        <w:rPr>
          <w:rFonts w:asciiTheme="minorHAnsi" w:hAnsiTheme="minorHAnsi"/>
          <w:color w:val="auto"/>
          <w:highlight w:val="yellow"/>
        </w:rPr>
      </w:pPr>
    </w:p>
    <w:p w14:paraId="1971C914" w14:textId="5DFEEA62" w:rsidR="008724A6" w:rsidRPr="008F05A3" w:rsidRDefault="008724A6" w:rsidP="00E52FCD">
      <w:pPr>
        <w:pStyle w:val="ListParagraph"/>
        <w:numPr>
          <w:ilvl w:val="2"/>
          <w:numId w:val="12"/>
        </w:numPr>
        <w:rPr>
          <w:rFonts w:asciiTheme="minorHAnsi" w:hAnsiTheme="minorHAnsi"/>
          <w:color w:val="auto"/>
          <w:highlight w:val="yellow"/>
        </w:rPr>
      </w:pPr>
      <w:r w:rsidRPr="008F05A3">
        <w:rPr>
          <w:rFonts w:asciiTheme="minorHAnsi" w:hAnsiTheme="minorHAnsi"/>
          <w:color w:val="auto"/>
          <w:highlight w:val="yellow"/>
        </w:rPr>
        <w:t>Place a microscope slide for imaging between two other microscope slides that have a strip of laboratory tape on them to create a spacer for the agarose pad.</w:t>
      </w:r>
    </w:p>
    <w:p w14:paraId="733864E8" w14:textId="77777777" w:rsidR="00E52FCD" w:rsidRDefault="00E52FCD" w:rsidP="00E52FCD">
      <w:pPr>
        <w:pStyle w:val="ListParagraph"/>
        <w:ind w:left="0"/>
        <w:rPr>
          <w:rFonts w:asciiTheme="minorHAnsi" w:hAnsiTheme="minorHAnsi"/>
          <w:color w:val="auto"/>
          <w:highlight w:val="yellow"/>
        </w:rPr>
      </w:pPr>
    </w:p>
    <w:p w14:paraId="225EBBC4" w14:textId="4708BAF4" w:rsidR="006A5C06" w:rsidRPr="008F05A3" w:rsidRDefault="008724A6" w:rsidP="00E52FCD">
      <w:pPr>
        <w:pStyle w:val="ListParagraph"/>
        <w:numPr>
          <w:ilvl w:val="2"/>
          <w:numId w:val="12"/>
        </w:numPr>
        <w:rPr>
          <w:rFonts w:asciiTheme="minorHAnsi" w:hAnsiTheme="minorHAnsi"/>
          <w:color w:val="auto"/>
          <w:highlight w:val="yellow"/>
        </w:rPr>
      </w:pPr>
      <w:r w:rsidRPr="008F05A3">
        <w:rPr>
          <w:rFonts w:asciiTheme="minorHAnsi" w:hAnsiTheme="minorHAnsi"/>
          <w:color w:val="auto"/>
          <w:highlight w:val="yellow"/>
        </w:rPr>
        <w:t>Using a 1</w:t>
      </w:r>
      <w:r w:rsidR="007D33AE">
        <w:rPr>
          <w:rFonts w:asciiTheme="minorHAnsi" w:hAnsiTheme="minorHAnsi"/>
          <w:color w:val="auto"/>
          <w:highlight w:val="yellow"/>
        </w:rPr>
        <w:t>,</w:t>
      </w:r>
      <w:r w:rsidRPr="008F05A3">
        <w:rPr>
          <w:rFonts w:asciiTheme="minorHAnsi" w:hAnsiTheme="minorHAnsi"/>
          <w:color w:val="auto"/>
          <w:highlight w:val="yellow"/>
        </w:rPr>
        <w:t xml:space="preserve">000 </w:t>
      </w:r>
      <w:r w:rsidR="00B775A4" w:rsidRPr="0062512D">
        <w:rPr>
          <w:rFonts w:asciiTheme="minorHAnsi" w:hAnsiTheme="minorHAnsi" w:cstheme="minorHAnsi"/>
          <w:color w:val="auto"/>
          <w:highlight w:val="yellow"/>
        </w:rPr>
        <w:t>µ</w:t>
      </w:r>
      <w:r w:rsidR="007C6874">
        <w:rPr>
          <w:rFonts w:asciiTheme="minorHAnsi" w:hAnsiTheme="minorHAnsi"/>
          <w:color w:val="auto"/>
          <w:highlight w:val="yellow"/>
        </w:rPr>
        <w:t>L</w:t>
      </w:r>
      <w:r w:rsidRPr="008F05A3">
        <w:rPr>
          <w:rFonts w:asciiTheme="minorHAnsi" w:hAnsiTheme="minorHAnsi"/>
          <w:color w:val="auto"/>
          <w:highlight w:val="yellow"/>
        </w:rPr>
        <w:t xml:space="preserve"> pipette, place a drop (</w:t>
      </w:r>
      <w:r w:rsidR="007D33AE">
        <w:rPr>
          <w:rFonts w:asciiTheme="minorHAnsi" w:hAnsiTheme="minorHAnsi"/>
          <w:color w:val="auto"/>
          <w:highlight w:val="yellow"/>
        </w:rPr>
        <w:t>~</w:t>
      </w:r>
      <w:r w:rsidRPr="008F05A3">
        <w:rPr>
          <w:rFonts w:asciiTheme="minorHAnsi" w:hAnsiTheme="minorHAnsi"/>
          <w:color w:val="auto"/>
          <w:highlight w:val="yellow"/>
        </w:rPr>
        <w:t xml:space="preserve">150 </w:t>
      </w:r>
      <w:r w:rsidR="007107F1" w:rsidRPr="0062512D">
        <w:rPr>
          <w:rFonts w:asciiTheme="minorHAnsi" w:hAnsiTheme="minorHAnsi" w:cstheme="minorHAnsi"/>
          <w:color w:val="auto"/>
          <w:highlight w:val="yellow"/>
        </w:rPr>
        <w:t>µ</w:t>
      </w:r>
      <w:r w:rsidRPr="008F05A3">
        <w:rPr>
          <w:rFonts w:asciiTheme="minorHAnsi" w:hAnsiTheme="minorHAnsi"/>
          <w:color w:val="auto"/>
          <w:highlight w:val="yellow"/>
        </w:rPr>
        <w:t>L) of the heated 3% agarose in the center of the microscope slide.</w:t>
      </w:r>
    </w:p>
    <w:p w14:paraId="04E00EE7" w14:textId="77777777" w:rsidR="00E52FCD" w:rsidRPr="00E52FCD" w:rsidRDefault="00E52FCD" w:rsidP="00E52FCD">
      <w:pPr>
        <w:pStyle w:val="ListParagraph"/>
        <w:ind w:left="0"/>
        <w:rPr>
          <w:rFonts w:asciiTheme="minorHAnsi" w:hAnsiTheme="minorHAnsi"/>
          <w:color w:val="auto"/>
          <w:highlight w:val="yellow"/>
        </w:rPr>
      </w:pPr>
    </w:p>
    <w:p w14:paraId="4B4AF769" w14:textId="3E029A23" w:rsidR="008724A6" w:rsidRDefault="008724A6" w:rsidP="00E52FCD">
      <w:pPr>
        <w:pStyle w:val="ListParagraph"/>
        <w:numPr>
          <w:ilvl w:val="2"/>
          <w:numId w:val="12"/>
        </w:numPr>
        <w:rPr>
          <w:rFonts w:asciiTheme="minorHAnsi" w:hAnsiTheme="minorHAnsi"/>
          <w:color w:val="auto"/>
          <w:highlight w:val="yellow"/>
        </w:rPr>
      </w:pPr>
      <w:r w:rsidRPr="008F05A3">
        <w:rPr>
          <w:rFonts w:asciiTheme="minorHAnsi" w:hAnsiTheme="minorHAnsi"/>
          <w:b/>
          <w:bCs/>
          <w:color w:val="auto"/>
          <w:highlight w:val="yellow"/>
        </w:rPr>
        <w:t>Immediately</w:t>
      </w:r>
      <w:r w:rsidRPr="008F05A3">
        <w:rPr>
          <w:rFonts w:asciiTheme="minorHAnsi" w:hAnsiTheme="minorHAnsi"/>
          <w:color w:val="auto"/>
          <w:highlight w:val="yellow"/>
        </w:rPr>
        <w:t xml:space="preserve"> cover the microscope slide with a blank microscope slide perpendicular to the first slide so that the top slide rests on the laboratory tape on the adjacent slides.</w:t>
      </w:r>
      <w:r w:rsidR="000F5E8A" w:rsidRPr="008F05A3">
        <w:rPr>
          <w:rFonts w:asciiTheme="minorHAnsi" w:hAnsiTheme="minorHAnsi"/>
          <w:color w:val="auto"/>
          <w:highlight w:val="yellow"/>
        </w:rPr>
        <w:t xml:space="preserve"> </w:t>
      </w:r>
      <w:r w:rsidRPr="008F05A3">
        <w:rPr>
          <w:rFonts w:asciiTheme="minorHAnsi" w:hAnsiTheme="minorHAnsi"/>
          <w:color w:val="auto"/>
          <w:highlight w:val="yellow"/>
        </w:rPr>
        <w:t>This spreads out the drop of agarose to create a pad of uniform width.</w:t>
      </w:r>
    </w:p>
    <w:p w14:paraId="77AF3891" w14:textId="77777777" w:rsidR="00E52FCD" w:rsidRPr="008F05A3" w:rsidRDefault="00E52FCD" w:rsidP="00E52FCD">
      <w:pPr>
        <w:pStyle w:val="ListParagraph"/>
        <w:ind w:left="0"/>
        <w:rPr>
          <w:rFonts w:asciiTheme="minorHAnsi" w:hAnsiTheme="minorHAnsi"/>
          <w:color w:val="auto"/>
          <w:highlight w:val="yellow"/>
        </w:rPr>
      </w:pPr>
    </w:p>
    <w:p w14:paraId="52B8CA16" w14:textId="3CEE52F6" w:rsidR="008724A6" w:rsidRPr="008F05A3" w:rsidRDefault="008724A6" w:rsidP="00E52FCD">
      <w:pPr>
        <w:pStyle w:val="ListParagraph"/>
        <w:numPr>
          <w:ilvl w:val="2"/>
          <w:numId w:val="12"/>
        </w:numPr>
        <w:rPr>
          <w:rFonts w:asciiTheme="minorHAnsi" w:hAnsiTheme="minorHAnsi"/>
          <w:color w:val="auto"/>
          <w:highlight w:val="yellow"/>
        </w:rPr>
      </w:pPr>
      <w:r w:rsidRPr="008F05A3">
        <w:rPr>
          <w:rFonts w:asciiTheme="minorHAnsi" w:hAnsiTheme="minorHAnsi"/>
          <w:color w:val="auto"/>
          <w:highlight w:val="yellow"/>
        </w:rPr>
        <w:lastRenderedPageBreak/>
        <w:t>Carefully remove the top slide.</w:t>
      </w:r>
    </w:p>
    <w:p w14:paraId="6A70772E" w14:textId="192B5390" w:rsidR="008724A6" w:rsidRPr="008F05A3" w:rsidRDefault="008724A6" w:rsidP="00E52FCD">
      <w:pPr>
        <w:rPr>
          <w:rFonts w:asciiTheme="minorHAnsi" w:hAnsiTheme="minorHAnsi"/>
          <w:color w:val="auto"/>
          <w:highlight w:val="yellow"/>
        </w:rPr>
      </w:pPr>
    </w:p>
    <w:p w14:paraId="6462D228" w14:textId="0E65CBB7" w:rsidR="00CE05CE" w:rsidRDefault="008724A6" w:rsidP="00E52FCD">
      <w:pPr>
        <w:pStyle w:val="ListParagraph"/>
        <w:numPr>
          <w:ilvl w:val="1"/>
          <w:numId w:val="12"/>
        </w:numPr>
        <w:rPr>
          <w:rFonts w:asciiTheme="minorHAnsi" w:hAnsiTheme="minorHAnsi"/>
          <w:color w:val="auto"/>
          <w:highlight w:val="yellow"/>
        </w:rPr>
      </w:pPr>
      <w:r w:rsidRPr="008F05A3">
        <w:rPr>
          <w:rFonts w:asciiTheme="minorHAnsi" w:hAnsiTheme="minorHAnsi"/>
          <w:color w:val="auto"/>
          <w:highlight w:val="yellow"/>
        </w:rPr>
        <w:t xml:space="preserve">Immobilize </w:t>
      </w:r>
      <w:r w:rsidR="00473C88">
        <w:rPr>
          <w:rFonts w:asciiTheme="minorHAnsi" w:hAnsiTheme="minorHAnsi"/>
          <w:color w:val="auto"/>
          <w:highlight w:val="yellow"/>
        </w:rPr>
        <w:t xml:space="preserve">the </w:t>
      </w:r>
      <w:r w:rsidRPr="008F05A3">
        <w:rPr>
          <w:rFonts w:asciiTheme="minorHAnsi" w:hAnsiTheme="minorHAnsi"/>
          <w:color w:val="auto"/>
          <w:highlight w:val="yellow"/>
        </w:rPr>
        <w:t xml:space="preserve">worms by using a 200 </w:t>
      </w:r>
      <w:r w:rsidR="007C6874" w:rsidRPr="0062512D">
        <w:rPr>
          <w:rFonts w:asciiTheme="minorHAnsi" w:hAnsiTheme="minorHAnsi" w:cstheme="minorHAnsi"/>
          <w:color w:val="auto"/>
          <w:highlight w:val="yellow"/>
        </w:rPr>
        <w:t>µ</w:t>
      </w:r>
      <w:r w:rsidR="007C6874">
        <w:rPr>
          <w:rFonts w:asciiTheme="minorHAnsi" w:hAnsiTheme="minorHAnsi"/>
          <w:color w:val="auto"/>
          <w:highlight w:val="yellow"/>
        </w:rPr>
        <w:t>L</w:t>
      </w:r>
      <w:r w:rsidRPr="008F05A3">
        <w:rPr>
          <w:rFonts w:asciiTheme="minorHAnsi" w:hAnsiTheme="minorHAnsi"/>
          <w:color w:val="auto"/>
          <w:highlight w:val="yellow"/>
        </w:rPr>
        <w:t xml:space="preserve"> pipette to add a </w:t>
      </w:r>
      <w:r w:rsidR="00A41C7E" w:rsidRPr="008F05A3">
        <w:rPr>
          <w:rFonts w:asciiTheme="minorHAnsi" w:hAnsiTheme="minorHAnsi"/>
          <w:color w:val="auto"/>
          <w:highlight w:val="yellow"/>
        </w:rPr>
        <w:t xml:space="preserve">small </w:t>
      </w:r>
      <w:r w:rsidRPr="008F05A3">
        <w:rPr>
          <w:rFonts w:asciiTheme="minorHAnsi" w:hAnsiTheme="minorHAnsi"/>
          <w:color w:val="auto"/>
          <w:highlight w:val="yellow"/>
        </w:rPr>
        <w:t>drop</w:t>
      </w:r>
      <w:r w:rsidR="00A41C7E" w:rsidRPr="008F05A3">
        <w:rPr>
          <w:rFonts w:asciiTheme="minorHAnsi" w:hAnsiTheme="minorHAnsi"/>
          <w:color w:val="auto"/>
          <w:highlight w:val="yellow"/>
        </w:rPr>
        <w:t xml:space="preserve"> (~</w:t>
      </w:r>
      <w:r w:rsidR="00F51062" w:rsidRPr="008F05A3">
        <w:rPr>
          <w:rFonts w:asciiTheme="minorHAnsi" w:hAnsiTheme="minorHAnsi"/>
          <w:color w:val="auto"/>
          <w:highlight w:val="yellow"/>
        </w:rPr>
        <w:t xml:space="preserve">5 </w:t>
      </w:r>
      <w:r w:rsidR="007C6874" w:rsidRPr="0062512D">
        <w:rPr>
          <w:rFonts w:asciiTheme="minorHAnsi" w:hAnsiTheme="minorHAnsi" w:cstheme="minorHAnsi"/>
          <w:color w:val="auto"/>
          <w:highlight w:val="yellow"/>
        </w:rPr>
        <w:t>µ</w:t>
      </w:r>
      <w:r w:rsidR="00F51062" w:rsidRPr="008F05A3">
        <w:rPr>
          <w:rFonts w:asciiTheme="minorHAnsi" w:hAnsiTheme="minorHAnsi"/>
          <w:color w:val="auto"/>
          <w:highlight w:val="yellow"/>
        </w:rPr>
        <w:t>L)</w:t>
      </w:r>
      <w:r w:rsidRPr="008F05A3">
        <w:rPr>
          <w:rFonts w:asciiTheme="minorHAnsi" w:hAnsiTheme="minorHAnsi"/>
          <w:color w:val="auto"/>
          <w:highlight w:val="yellow"/>
        </w:rPr>
        <w:t xml:space="preserve"> of 1 mM levamisole in M9 buffer to the </w:t>
      </w:r>
      <w:r w:rsidR="001054BC" w:rsidRPr="008F05A3">
        <w:rPr>
          <w:rFonts w:asciiTheme="minorHAnsi" w:hAnsiTheme="minorHAnsi"/>
          <w:color w:val="auto"/>
          <w:highlight w:val="yellow"/>
        </w:rPr>
        <w:t>center of the agar</w:t>
      </w:r>
      <w:r w:rsidR="007C6874">
        <w:rPr>
          <w:rFonts w:asciiTheme="minorHAnsi" w:hAnsiTheme="minorHAnsi"/>
          <w:color w:val="auto"/>
          <w:highlight w:val="yellow"/>
        </w:rPr>
        <w:t>ose</w:t>
      </w:r>
      <w:r w:rsidR="001054BC" w:rsidRPr="008F05A3">
        <w:rPr>
          <w:rFonts w:asciiTheme="minorHAnsi" w:hAnsiTheme="minorHAnsi"/>
          <w:color w:val="auto"/>
          <w:highlight w:val="yellow"/>
        </w:rPr>
        <w:t xml:space="preserve"> pad</w:t>
      </w:r>
      <w:r w:rsidRPr="008F05A3">
        <w:rPr>
          <w:rFonts w:asciiTheme="minorHAnsi" w:hAnsiTheme="minorHAnsi"/>
          <w:color w:val="auto"/>
          <w:highlight w:val="yellow"/>
        </w:rPr>
        <w:t>.</w:t>
      </w:r>
      <w:r w:rsidR="000F5E8A" w:rsidRPr="008F05A3">
        <w:rPr>
          <w:rFonts w:asciiTheme="minorHAnsi" w:hAnsiTheme="minorHAnsi"/>
          <w:color w:val="auto"/>
          <w:highlight w:val="yellow"/>
        </w:rPr>
        <w:t xml:space="preserve"> </w:t>
      </w:r>
      <w:r w:rsidRPr="008F05A3">
        <w:rPr>
          <w:rFonts w:asciiTheme="minorHAnsi" w:hAnsiTheme="minorHAnsi"/>
          <w:color w:val="auto"/>
          <w:highlight w:val="yellow"/>
        </w:rPr>
        <w:t>Then transfer 10 worms into the drop of levamisole using a platinum wire pick.</w:t>
      </w:r>
      <w:r w:rsidR="00101450" w:rsidRPr="008F05A3">
        <w:rPr>
          <w:rFonts w:asciiTheme="minorHAnsi" w:hAnsiTheme="minorHAnsi"/>
          <w:color w:val="auto"/>
          <w:highlight w:val="yellow"/>
        </w:rPr>
        <w:t xml:space="preserve"> </w:t>
      </w:r>
      <w:r w:rsidR="00C16A74" w:rsidRPr="008F05A3">
        <w:rPr>
          <w:rFonts w:asciiTheme="minorHAnsi" w:hAnsiTheme="minorHAnsi"/>
          <w:color w:val="auto"/>
          <w:highlight w:val="yellow"/>
        </w:rPr>
        <w:t>Cover with a coverslip</w:t>
      </w:r>
      <w:r w:rsidR="007D33AE">
        <w:rPr>
          <w:rFonts w:asciiTheme="minorHAnsi" w:hAnsiTheme="minorHAnsi"/>
          <w:color w:val="auto"/>
          <w:highlight w:val="yellow"/>
        </w:rPr>
        <w:t>.</w:t>
      </w:r>
      <w:r w:rsidR="00F51062" w:rsidRPr="008F05A3">
        <w:rPr>
          <w:rFonts w:asciiTheme="minorHAnsi" w:hAnsiTheme="minorHAnsi"/>
          <w:color w:val="auto"/>
          <w:highlight w:val="yellow"/>
        </w:rPr>
        <w:t xml:space="preserve"> </w:t>
      </w:r>
      <w:r w:rsidR="007D33AE">
        <w:rPr>
          <w:rFonts w:asciiTheme="minorHAnsi" w:hAnsiTheme="minorHAnsi"/>
          <w:color w:val="auto"/>
          <w:highlight w:val="yellow"/>
        </w:rPr>
        <w:t>S</w:t>
      </w:r>
      <w:r w:rsidR="00C16A74" w:rsidRPr="008F05A3">
        <w:rPr>
          <w:rFonts w:asciiTheme="minorHAnsi" w:hAnsiTheme="minorHAnsi"/>
          <w:color w:val="auto"/>
          <w:highlight w:val="yellow"/>
        </w:rPr>
        <w:t>ealing the coverslip is not necessary</w:t>
      </w:r>
      <w:r w:rsidR="00A31AE9">
        <w:rPr>
          <w:rFonts w:asciiTheme="minorHAnsi" w:hAnsiTheme="minorHAnsi"/>
          <w:color w:val="auto"/>
          <w:highlight w:val="yellow"/>
        </w:rPr>
        <w:t xml:space="preserve"> for an upright microscope</w:t>
      </w:r>
      <w:r w:rsidR="00C16A74" w:rsidRPr="008F05A3">
        <w:rPr>
          <w:rFonts w:asciiTheme="minorHAnsi" w:hAnsiTheme="minorHAnsi"/>
          <w:color w:val="auto"/>
          <w:highlight w:val="yellow"/>
        </w:rPr>
        <w:t>.</w:t>
      </w:r>
      <w:r w:rsidR="00A31AE9">
        <w:rPr>
          <w:rFonts w:asciiTheme="minorHAnsi" w:hAnsiTheme="minorHAnsi"/>
          <w:color w:val="auto"/>
          <w:highlight w:val="yellow"/>
        </w:rPr>
        <w:t xml:space="preserve"> </w:t>
      </w:r>
      <w:r w:rsidR="00483340" w:rsidRPr="008F05A3">
        <w:rPr>
          <w:rFonts w:asciiTheme="minorHAnsi" w:hAnsiTheme="minorHAnsi"/>
          <w:color w:val="auto"/>
          <w:highlight w:val="yellow"/>
        </w:rPr>
        <w:t xml:space="preserve">Optionally, </w:t>
      </w:r>
      <w:r w:rsidR="00473C88">
        <w:rPr>
          <w:rFonts w:asciiTheme="minorHAnsi" w:hAnsiTheme="minorHAnsi"/>
          <w:color w:val="auto"/>
          <w:highlight w:val="yellow"/>
        </w:rPr>
        <w:t xml:space="preserve">the </w:t>
      </w:r>
      <w:r w:rsidR="00483340" w:rsidRPr="008F05A3">
        <w:rPr>
          <w:rFonts w:asciiTheme="minorHAnsi" w:hAnsiTheme="minorHAnsi"/>
          <w:color w:val="auto"/>
          <w:highlight w:val="yellow"/>
        </w:rPr>
        <w:t xml:space="preserve">worms can be aligned </w:t>
      </w:r>
      <w:r w:rsidR="00D913C8">
        <w:rPr>
          <w:rFonts w:asciiTheme="minorHAnsi" w:hAnsiTheme="minorHAnsi"/>
          <w:color w:val="auto"/>
          <w:highlight w:val="yellow"/>
        </w:rPr>
        <w:t>when</w:t>
      </w:r>
      <w:r w:rsidR="007D33AE">
        <w:rPr>
          <w:rFonts w:asciiTheme="minorHAnsi" w:hAnsiTheme="minorHAnsi"/>
          <w:color w:val="auto"/>
          <w:highlight w:val="yellow"/>
        </w:rPr>
        <w:t xml:space="preserve"> they</w:t>
      </w:r>
      <w:r w:rsidR="00483340" w:rsidRPr="008F05A3">
        <w:rPr>
          <w:rFonts w:asciiTheme="minorHAnsi" w:hAnsiTheme="minorHAnsi"/>
          <w:color w:val="auto"/>
          <w:highlight w:val="yellow"/>
        </w:rPr>
        <w:t xml:space="preserve"> </w:t>
      </w:r>
      <w:r w:rsidR="00F3418A" w:rsidRPr="008F05A3">
        <w:rPr>
          <w:rFonts w:asciiTheme="minorHAnsi" w:hAnsiTheme="minorHAnsi"/>
          <w:color w:val="auto"/>
          <w:highlight w:val="yellow"/>
        </w:rPr>
        <w:t xml:space="preserve">become </w:t>
      </w:r>
      <w:r w:rsidR="001D3E0A" w:rsidRPr="008F05A3">
        <w:rPr>
          <w:rFonts w:asciiTheme="minorHAnsi" w:hAnsiTheme="minorHAnsi"/>
          <w:color w:val="auto"/>
          <w:highlight w:val="yellow"/>
        </w:rPr>
        <w:t>paralyzed</w:t>
      </w:r>
      <w:r w:rsidR="007D33AE">
        <w:rPr>
          <w:rFonts w:asciiTheme="minorHAnsi" w:hAnsiTheme="minorHAnsi"/>
          <w:color w:val="auto"/>
          <w:highlight w:val="yellow"/>
        </w:rPr>
        <w:t xml:space="preserve"> by</w:t>
      </w:r>
      <w:r w:rsidR="00572E7E" w:rsidRPr="008F05A3">
        <w:rPr>
          <w:rFonts w:asciiTheme="minorHAnsi" w:hAnsiTheme="minorHAnsi"/>
          <w:color w:val="auto"/>
          <w:highlight w:val="yellow"/>
        </w:rPr>
        <w:t xml:space="preserve"> </w:t>
      </w:r>
      <w:r w:rsidR="00101450" w:rsidRPr="008F05A3">
        <w:rPr>
          <w:rFonts w:asciiTheme="minorHAnsi" w:hAnsiTheme="minorHAnsi"/>
          <w:color w:val="auto"/>
          <w:highlight w:val="yellow"/>
        </w:rPr>
        <w:t xml:space="preserve">spreading the levamisole </w:t>
      </w:r>
      <w:r w:rsidR="007D33AE">
        <w:rPr>
          <w:rFonts w:asciiTheme="minorHAnsi" w:hAnsiTheme="minorHAnsi"/>
          <w:color w:val="auto"/>
          <w:highlight w:val="yellow"/>
        </w:rPr>
        <w:t xml:space="preserve">off, </w:t>
      </w:r>
      <w:r w:rsidR="00F3418A" w:rsidRPr="008F05A3">
        <w:rPr>
          <w:rFonts w:asciiTheme="minorHAnsi" w:hAnsiTheme="minorHAnsi"/>
          <w:color w:val="auto"/>
          <w:highlight w:val="yellow"/>
        </w:rPr>
        <w:t>to the outside of the agarose pad</w:t>
      </w:r>
      <w:r w:rsidR="007C6874">
        <w:rPr>
          <w:rFonts w:asciiTheme="minorHAnsi" w:hAnsiTheme="minorHAnsi"/>
          <w:color w:val="auto"/>
          <w:highlight w:val="yellow"/>
        </w:rPr>
        <w:t>,</w:t>
      </w:r>
      <w:r w:rsidR="00EF4CE5">
        <w:rPr>
          <w:rFonts w:asciiTheme="minorHAnsi" w:hAnsiTheme="minorHAnsi"/>
          <w:color w:val="auto"/>
          <w:highlight w:val="yellow"/>
        </w:rPr>
        <w:t xml:space="preserve"> and aligning the wo</w:t>
      </w:r>
      <w:r w:rsidR="00DF54C4">
        <w:rPr>
          <w:rFonts w:asciiTheme="minorHAnsi" w:hAnsiTheme="minorHAnsi"/>
          <w:color w:val="auto"/>
          <w:highlight w:val="yellow"/>
        </w:rPr>
        <w:t xml:space="preserve">rms with a platinum wire pick. </w:t>
      </w:r>
      <w:r w:rsidR="00EF4CE5">
        <w:rPr>
          <w:rFonts w:asciiTheme="minorHAnsi" w:hAnsiTheme="minorHAnsi"/>
          <w:color w:val="auto"/>
          <w:highlight w:val="yellow"/>
        </w:rPr>
        <w:t xml:space="preserve">Alternatively, </w:t>
      </w:r>
      <w:r w:rsidR="007D33AE">
        <w:rPr>
          <w:rFonts w:asciiTheme="minorHAnsi" w:hAnsiTheme="minorHAnsi"/>
          <w:color w:val="auto"/>
          <w:highlight w:val="yellow"/>
        </w:rPr>
        <w:t xml:space="preserve">the </w:t>
      </w:r>
      <w:r w:rsidR="00EF4CE5">
        <w:rPr>
          <w:rFonts w:asciiTheme="minorHAnsi" w:hAnsiTheme="minorHAnsi"/>
          <w:color w:val="auto"/>
          <w:highlight w:val="yellow"/>
        </w:rPr>
        <w:t xml:space="preserve">levamisole can be soaked up using a </w:t>
      </w:r>
      <w:r w:rsidR="00CE05CE">
        <w:rPr>
          <w:rFonts w:asciiTheme="minorHAnsi" w:hAnsiTheme="minorHAnsi"/>
          <w:color w:val="auto"/>
          <w:highlight w:val="yellow"/>
        </w:rPr>
        <w:t xml:space="preserve">laboratory </w:t>
      </w:r>
      <w:r w:rsidR="00EF4CE5">
        <w:rPr>
          <w:rFonts w:asciiTheme="minorHAnsi" w:hAnsiTheme="minorHAnsi"/>
          <w:color w:val="auto"/>
          <w:highlight w:val="yellow"/>
        </w:rPr>
        <w:t>wipe.</w:t>
      </w:r>
      <w:r w:rsidR="00101450" w:rsidRPr="008F05A3">
        <w:rPr>
          <w:rFonts w:asciiTheme="minorHAnsi" w:hAnsiTheme="minorHAnsi"/>
          <w:color w:val="auto"/>
          <w:highlight w:val="yellow"/>
        </w:rPr>
        <w:t xml:space="preserve"> </w:t>
      </w:r>
    </w:p>
    <w:p w14:paraId="3E44F417" w14:textId="77777777" w:rsidR="00CE05CE" w:rsidRPr="00CE05CE" w:rsidRDefault="00CE05CE" w:rsidP="00CE05CE">
      <w:pPr>
        <w:pStyle w:val="ListParagraph"/>
        <w:ind w:left="0"/>
        <w:rPr>
          <w:rFonts w:asciiTheme="minorHAnsi" w:hAnsiTheme="minorHAnsi"/>
          <w:color w:val="auto"/>
          <w:highlight w:val="yellow"/>
        </w:rPr>
      </w:pPr>
    </w:p>
    <w:p w14:paraId="6E7D39C9" w14:textId="554A2446" w:rsidR="00EF4CE5" w:rsidRPr="00CE05CE" w:rsidRDefault="00CE05CE" w:rsidP="00CE05CE">
      <w:pPr>
        <w:pStyle w:val="ListParagraph"/>
        <w:ind w:left="0"/>
        <w:rPr>
          <w:rFonts w:asciiTheme="minorHAnsi" w:hAnsiTheme="minorHAnsi"/>
          <w:color w:val="auto"/>
          <w:highlight w:val="yellow"/>
        </w:rPr>
      </w:pPr>
      <w:r w:rsidRPr="00CE05CE">
        <w:rPr>
          <w:rFonts w:asciiTheme="minorHAnsi" w:hAnsiTheme="minorHAnsi"/>
          <w:color w:val="auto"/>
          <w:highlight w:val="yellow"/>
        </w:rPr>
        <w:t>NOTE:</w:t>
      </w:r>
      <w:r w:rsidR="00EF4CE5" w:rsidRPr="00CE05CE">
        <w:rPr>
          <w:rFonts w:asciiTheme="minorHAnsi" w:hAnsiTheme="minorHAnsi"/>
          <w:color w:val="auto"/>
          <w:highlight w:val="yellow"/>
        </w:rPr>
        <w:t xml:space="preserve"> </w:t>
      </w:r>
      <w:r w:rsidRPr="00CE05CE">
        <w:rPr>
          <w:rFonts w:asciiTheme="minorHAnsi" w:hAnsiTheme="minorHAnsi"/>
          <w:color w:val="auto"/>
          <w:highlight w:val="yellow"/>
        </w:rPr>
        <w:t>I</w:t>
      </w:r>
      <w:r w:rsidR="00EF4CE5" w:rsidRPr="00CE05CE">
        <w:rPr>
          <w:rFonts w:asciiTheme="minorHAnsi" w:hAnsiTheme="minorHAnsi"/>
          <w:color w:val="auto"/>
          <w:highlight w:val="yellow"/>
        </w:rPr>
        <w:t>mage as soon as possible</w:t>
      </w:r>
      <w:r w:rsidR="007D33AE">
        <w:rPr>
          <w:rFonts w:asciiTheme="minorHAnsi" w:hAnsiTheme="minorHAnsi"/>
          <w:color w:val="auto"/>
          <w:highlight w:val="yellow"/>
        </w:rPr>
        <w:t>,</w:t>
      </w:r>
      <w:r w:rsidR="00EF4CE5" w:rsidRPr="00CE05CE">
        <w:rPr>
          <w:rFonts w:asciiTheme="minorHAnsi" w:hAnsiTheme="minorHAnsi"/>
          <w:color w:val="auto"/>
          <w:highlight w:val="yellow"/>
        </w:rPr>
        <w:t xml:space="preserve"> </w:t>
      </w:r>
      <w:r w:rsidR="007D33AE" w:rsidRPr="00D12E37">
        <w:rPr>
          <w:rFonts w:asciiTheme="minorHAnsi" w:hAnsiTheme="minorHAnsi"/>
          <w:color w:val="auto"/>
          <w:highlight w:val="yellow"/>
        </w:rPr>
        <w:t>because</w:t>
      </w:r>
      <w:r w:rsidR="007D33AE" w:rsidRPr="00CE05CE">
        <w:rPr>
          <w:rFonts w:asciiTheme="minorHAnsi" w:hAnsiTheme="minorHAnsi"/>
          <w:color w:val="auto"/>
          <w:highlight w:val="yellow"/>
        </w:rPr>
        <w:t xml:space="preserve"> </w:t>
      </w:r>
      <w:r w:rsidR="00D21C70" w:rsidRPr="00CE05CE">
        <w:rPr>
          <w:rFonts w:asciiTheme="minorHAnsi" w:hAnsiTheme="minorHAnsi"/>
          <w:color w:val="auto"/>
          <w:highlight w:val="yellow"/>
        </w:rPr>
        <w:t xml:space="preserve">prolonged incubation in </w:t>
      </w:r>
      <w:r w:rsidR="00EF4CE5" w:rsidRPr="00CE05CE">
        <w:rPr>
          <w:rFonts w:asciiTheme="minorHAnsi" w:hAnsiTheme="minorHAnsi"/>
          <w:color w:val="auto"/>
          <w:highlight w:val="yellow"/>
        </w:rPr>
        <w:t>levamisole</w:t>
      </w:r>
      <w:r w:rsidR="00D21C70" w:rsidRPr="00CE05CE">
        <w:rPr>
          <w:rFonts w:asciiTheme="minorHAnsi" w:hAnsiTheme="minorHAnsi"/>
          <w:color w:val="auto"/>
          <w:highlight w:val="yellow"/>
        </w:rPr>
        <w:t xml:space="preserve"> c</w:t>
      </w:r>
      <w:r w:rsidR="008B25BB" w:rsidRPr="00CE05CE">
        <w:rPr>
          <w:rFonts w:asciiTheme="minorHAnsi" w:hAnsiTheme="minorHAnsi"/>
          <w:color w:val="auto"/>
          <w:highlight w:val="yellow"/>
        </w:rPr>
        <w:t>ould</w:t>
      </w:r>
      <w:r w:rsidR="00D21C70" w:rsidRPr="00CE05CE">
        <w:rPr>
          <w:rFonts w:asciiTheme="minorHAnsi" w:hAnsiTheme="minorHAnsi"/>
          <w:color w:val="auto"/>
          <w:highlight w:val="yellow"/>
        </w:rPr>
        <w:t xml:space="preserve"> alter fluorescence.</w:t>
      </w:r>
      <w:r w:rsidR="005F15B9">
        <w:rPr>
          <w:rFonts w:asciiTheme="minorHAnsi" w:hAnsiTheme="minorHAnsi"/>
          <w:color w:val="auto"/>
          <w:highlight w:val="yellow"/>
        </w:rPr>
        <w:t xml:space="preserve"> </w:t>
      </w:r>
    </w:p>
    <w:p w14:paraId="435605C9" w14:textId="77777777" w:rsidR="00101450" w:rsidRPr="00CE05CE" w:rsidRDefault="00101450" w:rsidP="00E52FCD">
      <w:pPr>
        <w:pStyle w:val="ListParagraph"/>
        <w:ind w:left="1080"/>
        <w:rPr>
          <w:rFonts w:asciiTheme="minorHAnsi" w:hAnsiTheme="minorHAnsi"/>
          <w:color w:val="auto"/>
          <w:highlight w:val="yellow"/>
        </w:rPr>
      </w:pPr>
    </w:p>
    <w:p w14:paraId="25DE5C83" w14:textId="77777777" w:rsidR="00CE05CE" w:rsidRPr="00CE05CE" w:rsidRDefault="00101450" w:rsidP="00E52FCD">
      <w:pPr>
        <w:pStyle w:val="ListParagraph"/>
        <w:numPr>
          <w:ilvl w:val="1"/>
          <w:numId w:val="12"/>
        </w:numPr>
        <w:rPr>
          <w:rFonts w:asciiTheme="minorHAnsi" w:hAnsiTheme="minorHAnsi"/>
          <w:color w:val="auto"/>
        </w:rPr>
      </w:pPr>
      <w:r w:rsidRPr="00CE05CE">
        <w:rPr>
          <w:rFonts w:asciiTheme="minorHAnsi" w:hAnsiTheme="minorHAnsi"/>
          <w:color w:val="auto"/>
          <w:highlight w:val="yellow"/>
        </w:rPr>
        <w:t>Image the worms using a fluorescen</w:t>
      </w:r>
      <w:r w:rsidR="000F2BB2" w:rsidRPr="00CE05CE">
        <w:rPr>
          <w:rFonts w:asciiTheme="minorHAnsi" w:hAnsiTheme="minorHAnsi"/>
          <w:color w:val="auto"/>
          <w:highlight w:val="yellow"/>
        </w:rPr>
        <w:t>ce</w:t>
      </w:r>
      <w:r w:rsidRPr="00CE05CE">
        <w:rPr>
          <w:rFonts w:asciiTheme="minorHAnsi" w:hAnsiTheme="minorHAnsi"/>
          <w:color w:val="auto"/>
          <w:highlight w:val="yellow"/>
        </w:rPr>
        <w:t xml:space="preserve"> microscope. The details of image capture vary by microscope and software. </w:t>
      </w:r>
    </w:p>
    <w:p w14:paraId="3C69A7DC" w14:textId="77777777" w:rsidR="00CE05CE" w:rsidRPr="00CE05CE" w:rsidRDefault="00CE05CE" w:rsidP="00CE05CE">
      <w:pPr>
        <w:pStyle w:val="ListParagraph"/>
        <w:ind w:left="0"/>
        <w:rPr>
          <w:rFonts w:asciiTheme="minorHAnsi" w:hAnsiTheme="minorHAnsi"/>
          <w:color w:val="auto"/>
          <w:highlight w:val="yellow"/>
        </w:rPr>
      </w:pPr>
    </w:p>
    <w:p w14:paraId="29E104D3" w14:textId="05F69055" w:rsidR="00E52FCD" w:rsidRPr="00CE05CE" w:rsidRDefault="00CE05CE" w:rsidP="00CE05CE">
      <w:pPr>
        <w:pStyle w:val="ListParagraph"/>
        <w:ind w:left="0"/>
        <w:rPr>
          <w:rFonts w:asciiTheme="minorHAnsi" w:hAnsiTheme="minorHAnsi"/>
          <w:color w:val="auto"/>
        </w:rPr>
      </w:pPr>
      <w:r w:rsidRPr="00CE05CE">
        <w:rPr>
          <w:rFonts w:asciiTheme="minorHAnsi" w:hAnsiTheme="minorHAnsi"/>
          <w:color w:val="auto"/>
          <w:highlight w:val="yellow"/>
        </w:rPr>
        <w:t>NOTE:</w:t>
      </w:r>
      <w:r w:rsidR="00101450" w:rsidRPr="00CE05CE">
        <w:rPr>
          <w:rFonts w:asciiTheme="minorHAnsi" w:hAnsiTheme="minorHAnsi"/>
          <w:color w:val="auto"/>
          <w:highlight w:val="yellow"/>
        </w:rPr>
        <w:t xml:space="preserve"> </w:t>
      </w:r>
      <w:r w:rsidRPr="00CE05CE">
        <w:rPr>
          <w:rFonts w:asciiTheme="minorHAnsi" w:hAnsiTheme="minorHAnsi"/>
          <w:color w:val="auto"/>
          <w:highlight w:val="yellow"/>
        </w:rPr>
        <w:t>T</w:t>
      </w:r>
      <w:r w:rsidR="00EF4CE5" w:rsidRPr="00CE05CE">
        <w:rPr>
          <w:rFonts w:asciiTheme="minorHAnsi" w:hAnsiTheme="minorHAnsi"/>
          <w:color w:val="auto"/>
          <w:highlight w:val="yellow"/>
        </w:rPr>
        <w:t xml:space="preserve">o directly compare image intensities, use identical microscope settings in one imaging session. </w:t>
      </w:r>
      <w:r w:rsidR="00483340" w:rsidRPr="00CE05CE">
        <w:rPr>
          <w:rFonts w:asciiTheme="minorHAnsi" w:hAnsiTheme="minorHAnsi"/>
          <w:color w:val="auto"/>
          <w:highlight w:val="yellow"/>
        </w:rPr>
        <w:t>A</w:t>
      </w:r>
      <w:r w:rsidR="009021EA" w:rsidRPr="00CE05CE">
        <w:rPr>
          <w:rFonts w:asciiTheme="minorHAnsi" w:hAnsiTheme="minorHAnsi"/>
          <w:color w:val="auto"/>
          <w:highlight w:val="yellow"/>
        </w:rPr>
        <w:t>void oversaturating the image.</w:t>
      </w:r>
      <w:r w:rsidR="00EF4CE5" w:rsidRPr="00CE05CE">
        <w:rPr>
          <w:rFonts w:asciiTheme="minorHAnsi" w:hAnsiTheme="minorHAnsi"/>
          <w:color w:val="auto"/>
          <w:highlight w:val="yellow"/>
        </w:rPr>
        <w:t xml:space="preserve"> </w:t>
      </w:r>
    </w:p>
    <w:p w14:paraId="019BBF2C" w14:textId="77777777" w:rsidR="00E52FCD" w:rsidRPr="00CE05CE" w:rsidRDefault="00E52FCD" w:rsidP="00E52FCD">
      <w:pPr>
        <w:pStyle w:val="ListParagraph"/>
        <w:rPr>
          <w:rFonts w:asciiTheme="minorHAnsi" w:hAnsiTheme="minorHAnsi"/>
          <w:color w:val="auto"/>
        </w:rPr>
      </w:pPr>
    </w:p>
    <w:p w14:paraId="2874241F" w14:textId="74EC5760" w:rsidR="00C6025E" w:rsidRPr="00E52FCD" w:rsidRDefault="00B05FCD" w:rsidP="00E52FCD">
      <w:pPr>
        <w:pStyle w:val="ListParagraph"/>
        <w:numPr>
          <w:ilvl w:val="0"/>
          <w:numId w:val="12"/>
        </w:numPr>
        <w:rPr>
          <w:rFonts w:asciiTheme="minorHAnsi" w:hAnsiTheme="minorHAnsi"/>
          <w:b/>
          <w:bCs/>
          <w:color w:val="auto"/>
        </w:rPr>
      </w:pPr>
      <w:r w:rsidRPr="00E52FCD">
        <w:rPr>
          <w:rFonts w:asciiTheme="minorHAnsi" w:hAnsiTheme="minorHAnsi"/>
          <w:b/>
          <w:bCs/>
          <w:color w:val="auto"/>
        </w:rPr>
        <w:t xml:space="preserve">Measurement of HSR gene expression using </w:t>
      </w:r>
      <w:r w:rsidR="00AD579C" w:rsidRPr="00E52FCD">
        <w:rPr>
          <w:rFonts w:asciiTheme="minorHAnsi" w:hAnsiTheme="minorHAnsi"/>
          <w:b/>
          <w:bCs/>
          <w:color w:val="auto"/>
        </w:rPr>
        <w:t>RT-</w:t>
      </w:r>
      <w:r w:rsidRPr="00E52FCD">
        <w:rPr>
          <w:rFonts w:asciiTheme="minorHAnsi" w:hAnsiTheme="minorHAnsi"/>
          <w:b/>
          <w:bCs/>
          <w:color w:val="auto"/>
        </w:rPr>
        <w:t>qPCR</w:t>
      </w:r>
    </w:p>
    <w:p w14:paraId="7C088DA2" w14:textId="77777777" w:rsidR="00B05FCD" w:rsidRPr="008F05A3" w:rsidRDefault="00B05FCD" w:rsidP="00E52FCD">
      <w:pPr>
        <w:pStyle w:val="NormalWeb"/>
        <w:spacing w:before="0" w:beforeAutospacing="0" w:after="0" w:afterAutospacing="0"/>
        <w:rPr>
          <w:rFonts w:asciiTheme="minorHAnsi" w:hAnsiTheme="minorHAnsi"/>
          <w:b/>
          <w:i/>
          <w:color w:val="auto"/>
        </w:rPr>
      </w:pPr>
    </w:p>
    <w:p w14:paraId="0186E475" w14:textId="0CBCD2FD" w:rsidR="00CE05CE" w:rsidRPr="00CE05CE" w:rsidRDefault="00B05FCD" w:rsidP="00E52FCD">
      <w:pPr>
        <w:pStyle w:val="ListParagraph"/>
        <w:numPr>
          <w:ilvl w:val="1"/>
          <w:numId w:val="12"/>
        </w:numPr>
        <w:rPr>
          <w:rFonts w:asciiTheme="minorHAnsi" w:hAnsiTheme="minorHAnsi"/>
          <w:b/>
          <w:color w:val="auto"/>
        </w:rPr>
      </w:pPr>
      <w:r w:rsidRPr="00D21C70">
        <w:rPr>
          <w:rFonts w:asciiTheme="minorHAnsi" w:hAnsiTheme="minorHAnsi" w:cstheme="minorHAnsi"/>
          <w:color w:val="auto"/>
        </w:rPr>
        <w:t>Synchronize worms (</w:t>
      </w:r>
      <w:r w:rsidR="00E52FCD">
        <w:rPr>
          <w:rFonts w:asciiTheme="minorHAnsi" w:hAnsiTheme="minorHAnsi" w:cstheme="minorHAnsi"/>
          <w:color w:val="auto"/>
        </w:rPr>
        <w:t>section</w:t>
      </w:r>
      <w:r w:rsidRPr="00D21C70">
        <w:rPr>
          <w:rFonts w:asciiTheme="minorHAnsi" w:hAnsiTheme="minorHAnsi" w:cstheme="minorHAnsi"/>
          <w:color w:val="auto"/>
        </w:rPr>
        <w:t xml:space="preserve"> </w:t>
      </w:r>
      <w:r w:rsidR="00E52FCD">
        <w:rPr>
          <w:rFonts w:asciiTheme="minorHAnsi" w:hAnsiTheme="minorHAnsi" w:cstheme="minorHAnsi"/>
          <w:color w:val="auto"/>
        </w:rPr>
        <w:t>1</w:t>
      </w:r>
      <w:r w:rsidRPr="00D21C70">
        <w:rPr>
          <w:rFonts w:asciiTheme="minorHAnsi" w:hAnsiTheme="minorHAnsi" w:cstheme="minorHAnsi"/>
          <w:color w:val="auto"/>
        </w:rPr>
        <w:t xml:space="preserve">.2) and maintain at </w:t>
      </w:r>
      <w:r w:rsidRPr="00D21C70">
        <w:rPr>
          <w:rFonts w:asciiTheme="minorHAnsi" w:hAnsiTheme="minorHAnsi"/>
          <w:color w:val="auto"/>
        </w:rPr>
        <w:t>20</w:t>
      </w:r>
      <w:r w:rsidR="000F5E8A" w:rsidRPr="00D21C70">
        <w:rPr>
          <w:rFonts w:asciiTheme="minorHAnsi" w:hAnsiTheme="minorHAnsi"/>
          <w:color w:val="auto"/>
        </w:rPr>
        <w:t xml:space="preserve"> °C</w:t>
      </w:r>
      <w:r w:rsidRPr="00D21C70">
        <w:rPr>
          <w:rFonts w:asciiTheme="minorHAnsi" w:hAnsiTheme="minorHAnsi"/>
          <w:color w:val="auto"/>
        </w:rPr>
        <w:t xml:space="preserve"> until the desired developmental stage.</w:t>
      </w:r>
      <w:r w:rsidR="000F5E8A" w:rsidRPr="00D21C70">
        <w:rPr>
          <w:rFonts w:asciiTheme="minorHAnsi" w:hAnsiTheme="minorHAnsi"/>
          <w:color w:val="auto"/>
        </w:rPr>
        <w:t xml:space="preserve"> </w:t>
      </w:r>
      <w:r w:rsidR="00A52F70" w:rsidRPr="00D21C70">
        <w:rPr>
          <w:rFonts w:asciiTheme="minorHAnsi" w:hAnsiTheme="minorHAnsi"/>
          <w:color w:val="auto"/>
        </w:rPr>
        <w:t xml:space="preserve">For N2 worms, </w:t>
      </w:r>
      <w:r w:rsidR="00D21C70" w:rsidRPr="00D21C70">
        <w:rPr>
          <w:rFonts w:asciiTheme="minorHAnsi" w:hAnsiTheme="minorHAnsi"/>
          <w:color w:val="auto"/>
        </w:rPr>
        <w:t xml:space="preserve">young adult worms that have not yet </w:t>
      </w:r>
      <w:r w:rsidR="00212256">
        <w:rPr>
          <w:rFonts w:asciiTheme="minorHAnsi" w:hAnsiTheme="minorHAnsi"/>
          <w:color w:val="auto"/>
        </w:rPr>
        <w:t>reached reproductive maturity</w:t>
      </w:r>
      <w:r w:rsidR="007D33AE">
        <w:rPr>
          <w:rFonts w:asciiTheme="minorHAnsi" w:hAnsiTheme="minorHAnsi"/>
          <w:color w:val="auto"/>
        </w:rPr>
        <w:t xml:space="preserve"> are </w:t>
      </w:r>
      <w:r w:rsidR="007D33AE" w:rsidRPr="00D21C70">
        <w:rPr>
          <w:rFonts w:asciiTheme="minorHAnsi" w:hAnsiTheme="minorHAnsi"/>
          <w:color w:val="auto"/>
        </w:rPr>
        <w:t>generate</w:t>
      </w:r>
      <w:r w:rsidR="007D33AE">
        <w:rPr>
          <w:rFonts w:asciiTheme="minorHAnsi" w:hAnsiTheme="minorHAnsi"/>
          <w:color w:val="auto"/>
        </w:rPr>
        <w:t>d</w:t>
      </w:r>
      <w:r w:rsidR="007D33AE" w:rsidRPr="00D21C70">
        <w:rPr>
          <w:rFonts w:asciiTheme="minorHAnsi" w:hAnsiTheme="minorHAnsi"/>
          <w:color w:val="auto"/>
        </w:rPr>
        <w:t xml:space="preserve"> 60 </w:t>
      </w:r>
      <w:r w:rsidR="007D33AE">
        <w:rPr>
          <w:rFonts w:asciiTheme="minorHAnsi" w:hAnsiTheme="minorHAnsi"/>
          <w:color w:val="auto"/>
        </w:rPr>
        <w:t>h</w:t>
      </w:r>
      <w:r w:rsidR="007D33AE" w:rsidRPr="00D21C70">
        <w:rPr>
          <w:rFonts w:asciiTheme="minorHAnsi" w:hAnsiTheme="minorHAnsi"/>
          <w:color w:val="auto"/>
        </w:rPr>
        <w:t xml:space="preserve"> after the egg-laying synchronization</w:t>
      </w:r>
      <w:r w:rsidR="00D21C70" w:rsidRPr="00D21C70">
        <w:rPr>
          <w:rFonts w:asciiTheme="minorHAnsi" w:hAnsiTheme="minorHAnsi"/>
          <w:color w:val="auto"/>
        </w:rPr>
        <w:t xml:space="preserve">. </w:t>
      </w:r>
    </w:p>
    <w:p w14:paraId="18B99BF2" w14:textId="77777777" w:rsidR="00CE05CE" w:rsidRDefault="00CE05CE" w:rsidP="00CE05CE">
      <w:pPr>
        <w:pStyle w:val="ListParagraph"/>
        <w:ind w:left="0"/>
        <w:rPr>
          <w:rFonts w:asciiTheme="minorHAnsi" w:hAnsiTheme="minorHAnsi"/>
          <w:color w:val="auto"/>
        </w:rPr>
      </w:pPr>
    </w:p>
    <w:p w14:paraId="33AA3FF9" w14:textId="7156F124" w:rsidR="00B05FCD" w:rsidRPr="00CE05CE" w:rsidRDefault="00CE05CE" w:rsidP="00CE05CE">
      <w:pPr>
        <w:pStyle w:val="ListParagraph"/>
        <w:ind w:left="0"/>
        <w:rPr>
          <w:rFonts w:asciiTheme="minorHAnsi" w:hAnsiTheme="minorHAnsi"/>
          <w:color w:val="auto"/>
        </w:rPr>
      </w:pPr>
      <w:r w:rsidRPr="00CE05CE">
        <w:rPr>
          <w:rFonts w:asciiTheme="minorHAnsi" w:hAnsiTheme="minorHAnsi"/>
          <w:color w:val="auto"/>
        </w:rPr>
        <w:t>NOTE: T</w:t>
      </w:r>
      <w:r w:rsidR="00D21C70" w:rsidRPr="00CE05CE">
        <w:rPr>
          <w:rFonts w:asciiTheme="minorHAnsi" w:hAnsiTheme="minorHAnsi"/>
          <w:color w:val="auto"/>
        </w:rPr>
        <w:t>he developmental timing varies with each strain and the temperature at which the worms are raised. Importantly, the magnitude of HSR induction declines approximately 2</w:t>
      </w:r>
      <w:r w:rsidR="007D33AE" w:rsidRPr="00D12E37">
        <w:rPr>
          <w:rFonts w:asciiTheme="minorHAnsi" w:hAnsiTheme="minorHAnsi"/>
          <w:color w:val="auto"/>
        </w:rPr>
        <w:t>–</w:t>
      </w:r>
      <w:r w:rsidR="00D21C70" w:rsidRPr="00CE05CE">
        <w:rPr>
          <w:rFonts w:asciiTheme="minorHAnsi" w:hAnsiTheme="minorHAnsi"/>
          <w:color w:val="auto"/>
        </w:rPr>
        <w:t>4</w:t>
      </w:r>
      <w:r w:rsidR="007D33AE">
        <w:rPr>
          <w:rFonts w:asciiTheme="minorHAnsi" w:hAnsiTheme="minorHAnsi"/>
          <w:color w:val="auto"/>
        </w:rPr>
        <w:t xml:space="preserve">x </w:t>
      </w:r>
      <w:r w:rsidR="00D21C70" w:rsidRPr="00CE05CE">
        <w:rPr>
          <w:rFonts w:asciiTheme="minorHAnsi" w:hAnsiTheme="minorHAnsi"/>
          <w:color w:val="auto"/>
        </w:rPr>
        <w:t xml:space="preserve">after the onset of reproductive maturity (see </w:t>
      </w:r>
      <w:r w:rsidR="007D33AE" w:rsidRPr="00CE05CE">
        <w:rPr>
          <w:rFonts w:asciiTheme="minorHAnsi" w:hAnsiTheme="minorHAnsi"/>
          <w:color w:val="auto"/>
        </w:rPr>
        <w:t>Discussion</w:t>
      </w:r>
      <w:r w:rsidR="00D21C70" w:rsidRPr="00CE05CE">
        <w:rPr>
          <w:rFonts w:asciiTheme="minorHAnsi" w:hAnsiTheme="minorHAnsi"/>
          <w:color w:val="auto"/>
        </w:rPr>
        <w:t xml:space="preserve">). </w:t>
      </w:r>
    </w:p>
    <w:p w14:paraId="039FF1C9" w14:textId="77777777" w:rsidR="00D21C70" w:rsidRPr="00D21C70" w:rsidRDefault="00D21C70" w:rsidP="00E52FCD">
      <w:pPr>
        <w:pStyle w:val="ListParagraph"/>
        <w:ind w:left="1080"/>
        <w:rPr>
          <w:rFonts w:asciiTheme="minorHAnsi" w:hAnsiTheme="minorHAnsi"/>
          <w:b/>
          <w:color w:val="auto"/>
        </w:rPr>
      </w:pPr>
    </w:p>
    <w:p w14:paraId="7A8CB8F1" w14:textId="09095D59" w:rsidR="00D21C70" w:rsidRPr="00D21C70" w:rsidRDefault="00D21C70" w:rsidP="00E52FCD">
      <w:pPr>
        <w:pStyle w:val="ListParagraph"/>
        <w:numPr>
          <w:ilvl w:val="1"/>
          <w:numId w:val="12"/>
        </w:numPr>
        <w:rPr>
          <w:rFonts w:asciiTheme="minorHAnsi" w:hAnsiTheme="minorHAnsi"/>
          <w:color w:val="auto"/>
        </w:rPr>
      </w:pPr>
      <w:r w:rsidRPr="00D21C70">
        <w:rPr>
          <w:rFonts w:asciiTheme="minorHAnsi" w:hAnsiTheme="minorHAnsi" w:cstheme="minorHAnsi"/>
          <w:color w:val="auto"/>
        </w:rPr>
        <w:t xml:space="preserve">Heat shock worms </w:t>
      </w:r>
      <w:r w:rsidR="00C467FF">
        <w:rPr>
          <w:rFonts w:asciiTheme="minorHAnsi" w:hAnsiTheme="minorHAnsi" w:cstheme="minorHAnsi"/>
          <w:color w:val="auto"/>
        </w:rPr>
        <w:t xml:space="preserve">as described in </w:t>
      </w:r>
      <w:r w:rsidR="00E52FCD">
        <w:rPr>
          <w:rFonts w:asciiTheme="minorHAnsi" w:hAnsiTheme="minorHAnsi" w:cstheme="minorHAnsi"/>
          <w:color w:val="auto"/>
        </w:rPr>
        <w:t>step 2</w:t>
      </w:r>
      <w:r w:rsidR="00C467FF" w:rsidRPr="00D95754">
        <w:rPr>
          <w:rFonts w:asciiTheme="minorHAnsi" w:hAnsiTheme="minorHAnsi" w:cstheme="minorHAnsi"/>
          <w:color w:val="auto"/>
        </w:rPr>
        <w:t>.2</w:t>
      </w:r>
      <w:r w:rsidR="00C467FF">
        <w:rPr>
          <w:rFonts w:asciiTheme="minorHAnsi" w:hAnsiTheme="minorHAnsi" w:cstheme="minorHAnsi"/>
          <w:color w:val="auto"/>
        </w:rPr>
        <w:t>.</w:t>
      </w:r>
    </w:p>
    <w:p w14:paraId="2A648BB3" w14:textId="77777777" w:rsidR="00D21C70" w:rsidRPr="00D21C70" w:rsidRDefault="00D21C70" w:rsidP="00E52FCD">
      <w:pPr>
        <w:pStyle w:val="ListParagraph"/>
        <w:rPr>
          <w:rFonts w:asciiTheme="minorHAnsi" w:hAnsiTheme="minorHAnsi"/>
          <w:color w:val="auto"/>
        </w:rPr>
      </w:pPr>
    </w:p>
    <w:p w14:paraId="70947DDC" w14:textId="5D598030" w:rsidR="00B05FCD" w:rsidRPr="007107F1" w:rsidRDefault="00B05FCD" w:rsidP="00E52FCD">
      <w:pPr>
        <w:pStyle w:val="ListParagraph"/>
        <w:numPr>
          <w:ilvl w:val="1"/>
          <w:numId w:val="12"/>
        </w:numPr>
        <w:rPr>
          <w:rFonts w:asciiTheme="minorHAnsi" w:hAnsiTheme="minorHAnsi"/>
          <w:color w:val="auto"/>
        </w:rPr>
      </w:pPr>
      <w:r w:rsidRPr="007107F1">
        <w:rPr>
          <w:rFonts w:asciiTheme="minorHAnsi" w:hAnsiTheme="minorHAnsi"/>
          <w:color w:val="auto"/>
        </w:rPr>
        <w:t>Take</w:t>
      </w:r>
      <w:r w:rsidR="00D21C70">
        <w:rPr>
          <w:rFonts w:asciiTheme="minorHAnsi" w:hAnsiTheme="minorHAnsi"/>
          <w:color w:val="auto"/>
        </w:rPr>
        <w:t xml:space="preserve"> the </w:t>
      </w:r>
      <w:r w:rsidRPr="007107F1">
        <w:rPr>
          <w:rFonts w:asciiTheme="minorHAnsi" w:hAnsiTheme="minorHAnsi"/>
          <w:color w:val="auto"/>
        </w:rPr>
        <w:t xml:space="preserve">plates out of </w:t>
      </w:r>
      <w:r w:rsidR="00D21C70">
        <w:rPr>
          <w:rFonts w:asciiTheme="minorHAnsi" w:hAnsiTheme="minorHAnsi"/>
          <w:color w:val="auto"/>
        </w:rPr>
        <w:t xml:space="preserve">the </w:t>
      </w:r>
      <w:r w:rsidR="001F2E72">
        <w:rPr>
          <w:rFonts w:asciiTheme="minorHAnsi" w:hAnsiTheme="minorHAnsi"/>
          <w:color w:val="auto"/>
        </w:rPr>
        <w:t xml:space="preserve">water bath, remove </w:t>
      </w:r>
      <w:r w:rsidR="00473C88">
        <w:rPr>
          <w:rFonts w:asciiTheme="minorHAnsi" w:hAnsiTheme="minorHAnsi"/>
          <w:color w:val="auto"/>
        </w:rPr>
        <w:t xml:space="preserve">the </w:t>
      </w:r>
      <w:r w:rsidR="00CE05CE">
        <w:rPr>
          <w:rFonts w:asciiTheme="minorHAnsi" w:hAnsiTheme="minorHAnsi"/>
          <w:color w:val="auto"/>
        </w:rPr>
        <w:t>paraffin film</w:t>
      </w:r>
      <w:r w:rsidRPr="007107F1">
        <w:rPr>
          <w:rFonts w:asciiTheme="minorHAnsi" w:hAnsiTheme="minorHAnsi"/>
          <w:color w:val="auto"/>
        </w:rPr>
        <w:t xml:space="preserve">, and immediately collect </w:t>
      </w:r>
      <w:r w:rsidR="00473C88">
        <w:rPr>
          <w:rFonts w:asciiTheme="minorHAnsi" w:hAnsiTheme="minorHAnsi"/>
          <w:color w:val="auto"/>
        </w:rPr>
        <w:t xml:space="preserve">the </w:t>
      </w:r>
      <w:r w:rsidRPr="007107F1">
        <w:rPr>
          <w:rFonts w:asciiTheme="minorHAnsi" w:hAnsiTheme="minorHAnsi"/>
          <w:color w:val="auto"/>
        </w:rPr>
        <w:t>worms.</w:t>
      </w:r>
      <w:r w:rsidR="001F2E72">
        <w:rPr>
          <w:rFonts w:asciiTheme="minorHAnsi" w:hAnsiTheme="minorHAnsi"/>
          <w:color w:val="auto"/>
        </w:rPr>
        <w:t xml:space="preserve"> </w:t>
      </w:r>
      <w:r w:rsidR="00473C88">
        <w:rPr>
          <w:rFonts w:asciiTheme="minorHAnsi" w:hAnsiTheme="minorHAnsi"/>
          <w:color w:val="auto"/>
        </w:rPr>
        <w:t>The w</w:t>
      </w:r>
      <w:r w:rsidRPr="007107F1">
        <w:rPr>
          <w:rFonts w:asciiTheme="minorHAnsi" w:hAnsiTheme="minorHAnsi"/>
          <w:color w:val="auto"/>
        </w:rPr>
        <w:t>orms can be collected</w:t>
      </w:r>
      <w:r w:rsidR="001F2E72">
        <w:rPr>
          <w:rFonts w:asciiTheme="minorHAnsi" w:hAnsiTheme="minorHAnsi"/>
          <w:color w:val="auto"/>
        </w:rPr>
        <w:t xml:space="preserve"> </w:t>
      </w:r>
      <w:r w:rsidRPr="007107F1">
        <w:rPr>
          <w:rFonts w:asciiTheme="minorHAnsi" w:hAnsiTheme="minorHAnsi"/>
          <w:color w:val="auto"/>
        </w:rPr>
        <w:t xml:space="preserve">by washing the plates gently with 1 </w:t>
      </w:r>
      <w:r w:rsidR="009B51E8">
        <w:rPr>
          <w:rFonts w:asciiTheme="minorHAnsi" w:hAnsiTheme="minorHAnsi"/>
          <w:color w:val="auto"/>
        </w:rPr>
        <w:t>mL of</w:t>
      </w:r>
      <w:r w:rsidRPr="007107F1">
        <w:rPr>
          <w:rFonts w:asciiTheme="minorHAnsi" w:hAnsiTheme="minorHAnsi"/>
          <w:color w:val="auto"/>
        </w:rPr>
        <w:t xml:space="preserve"> M9</w:t>
      </w:r>
      <w:r w:rsidR="00757C25" w:rsidRPr="007107F1">
        <w:rPr>
          <w:rFonts w:asciiTheme="minorHAnsi" w:hAnsiTheme="minorHAnsi"/>
          <w:color w:val="auto"/>
        </w:rPr>
        <w:t xml:space="preserve">, collecting the liquid in a microcentrifuge tube, and then removing the M9 after centrifugation at 400 </w:t>
      </w:r>
      <w:r w:rsidR="007D33AE">
        <w:rPr>
          <w:rFonts w:asciiTheme="minorHAnsi" w:hAnsiTheme="minorHAnsi"/>
          <w:color w:val="auto"/>
        </w:rPr>
        <w:t xml:space="preserve">x </w:t>
      </w:r>
      <w:r w:rsidR="00630ACE" w:rsidRPr="002361A9">
        <w:rPr>
          <w:rFonts w:asciiTheme="minorHAnsi" w:hAnsiTheme="minorHAnsi"/>
          <w:i/>
          <w:iCs/>
          <w:color w:val="auto"/>
        </w:rPr>
        <w:t>g</w:t>
      </w:r>
      <w:r w:rsidR="00630ACE" w:rsidRPr="007107F1">
        <w:rPr>
          <w:rFonts w:asciiTheme="minorHAnsi" w:hAnsiTheme="minorHAnsi"/>
          <w:color w:val="auto"/>
        </w:rPr>
        <w:t xml:space="preserve"> </w:t>
      </w:r>
      <w:r w:rsidR="00757C25" w:rsidRPr="007107F1">
        <w:rPr>
          <w:rFonts w:asciiTheme="minorHAnsi" w:hAnsiTheme="minorHAnsi"/>
          <w:color w:val="auto"/>
        </w:rPr>
        <w:t>for 1 min.</w:t>
      </w:r>
      <w:r w:rsidR="005F15B9">
        <w:rPr>
          <w:rFonts w:asciiTheme="minorHAnsi" w:hAnsiTheme="minorHAnsi"/>
          <w:color w:val="auto"/>
        </w:rPr>
        <w:t xml:space="preserve"> </w:t>
      </w:r>
    </w:p>
    <w:p w14:paraId="1917EAD4" w14:textId="77777777" w:rsidR="00757C25" w:rsidRPr="007107F1" w:rsidRDefault="00757C25" w:rsidP="00E52FCD">
      <w:pPr>
        <w:pStyle w:val="ListParagraph"/>
        <w:rPr>
          <w:rFonts w:asciiTheme="minorHAnsi" w:hAnsiTheme="minorHAnsi"/>
          <w:color w:val="auto"/>
        </w:rPr>
      </w:pPr>
    </w:p>
    <w:p w14:paraId="28AF9C09" w14:textId="73588174" w:rsidR="00630ACE" w:rsidRPr="007107F1" w:rsidRDefault="00630ACE" w:rsidP="00E52FCD">
      <w:pPr>
        <w:pStyle w:val="ListParagraph"/>
        <w:numPr>
          <w:ilvl w:val="1"/>
          <w:numId w:val="12"/>
        </w:numPr>
        <w:rPr>
          <w:rFonts w:asciiTheme="minorHAnsi" w:hAnsiTheme="minorHAnsi"/>
          <w:color w:val="auto"/>
        </w:rPr>
      </w:pPr>
      <w:r w:rsidRPr="007107F1">
        <w:rPr>
          <w:rFonts w:asciiTheme="minorHAnsi" w:hAnsiTheme="minorHAnsi"/>
          <w:bCs/>
          <w:color w:val="auto"/>
        </w:rPr>
        <w:t xml:space="preserve">Lyse </w:t>
      </w:r>
      <w:r w:rsidR="00473C88">
        <w:rPr>
          <w:rFonts w:asciiTheme="minorHAnsi" w:hAnsiTheme="minorHAnsi"/>
          <w:bCs/>
          <w:color w:val="auto"/>
        </w:rPr>
        <w:t xml:space="preserve">the </w:t>
      </w:r>
      <w:r w:rsidRPr="007107F1">
        <w:rPr>
          <w:rFonts w:asciiTheme="minorHAnsi" w:hAnsiTheme="minorHAnsi"/>
          <w:bCs/>
          <w:color w:val="auto"/>
        </w:rPr>
        <w:t>worm</w:t>
      </w:r>
      <w:r w:rsidR="004A547E" w:rsidRPr="007107F1">
        <w:rPr>
          <w:rFonts w:asciiTheme="minorHAnsi" w:hAnsiTheme="minorHAnsi"/>
          <w:bCs/>
          <w:color w:val="auto"/>
        </w:rPr>
        <w:t xml:space="preserve">s and </w:t>
      </w:r>
      <w:r w:rsidR="004D0314" w:rsidRPr="007107F1">
        <w:rPr>
          <w:rFonts w:asciiTheme="minorHAnsi" w:hAnsiTheme="minorHAnsi"/>
          <w:bCs/>
          <w:color w:val="auto"/>
        </w:rPr>
        <w:t xml:space="preserve">purify </w:t>
      </w:r>
      <w:r w:rsidR="00473C88">
        <w:rPr>
          <w:rFonts w:asciiTheme="minorHAnsi" w:hAnsiTheme="minorHAnsi"/>
          <w:bCs/>
          <w:color w:val="auto"/>
        </w:rPr>
        <w:t xml:space="preserve">the </w:t>
      </w:r>
      <w:r w:rsidR="004D0314" w:rsidRPr="007107F1">
        <w:rPr>
          <w:rFonts w:asciiTheme="minorHAnsi" w:hAnsiTheme="minorHAnsi"/>
          <w:bCs/>
          <w:color w:val="auto"/>
        </w:rPr>
        <w:t>RNA</w:t>
      </w:r>
      <w:r w:rsidR="004A547E" w:rsidRPr="007107F1">
        <w:rPr>
          <w:rFonts w:asciiTheme="minorHAnsi" w:hAnsiTheme="minorHAnsi"/>
          <w:bCs/>
          <w:color w:val="auto"/>
        </w:rPr>
        <w:t xml:space="preserve"> using organic extraction</w:t>
      </w:r>
      <w:r w:rsidRPr="007107F1">
        <w:rPr>
          <w:rFonts w:asciiTheme="minorHAnsi" w:hAnsiTheme="minorHAnsi"/>
          <w:b/>
          <w:color w:val="auto"/>
        </w:rPr>
        <w:t>.</w:t>
      </w:r>
    </w:p>
    <w:p w14:paraId="7401C3AF" w14:textId="77777777" w:rsidR="00630ACE" w:rsidRPr="007107F1" w:rsidRDefault="00630ACE" w:rsidP="00E52FCD">
      <w:pPr>
        <w:pStyle w:val="ListParagraph"/>
        <w:rPr>
          <w:rFonts w:asciiTheme="minorHAnsi" w:hAnsiTheme="minorHAnsi"/>
          <w:color w:val="auto"/>
        </w:rPr>
      </w:pPr>
    </w:p>
    <w:p w14:paraId="08A404C6" w14:textId="57571B58" w:rsidR="00630ACE" w:rsidRPr="007107F1"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 xml:space="preserve">Add 250 </w:t>
      </w:r>
      <w:r w:rsidRPr="007107F1">
        <w:rPr>
          <w:rFonts w:asciiTheme="minorHAnsi" w:hAnsiTheme="minorHAnsi" w:cstheme="minorHAnsi"/>
          <w:color w:val="auto"/>
        </w:rPr>
        <w:t>µ</w:t>
      </w:r>
      <w:r w:rsidRPr="007107F1">
        <w:rPr>
          <w:rFonts w:asciiTheme="minorHAnsi" w:hAnsiTheme="minorHAnsi"/>
          <w:color w:val="auto"/>
        </w:rPr>
        <w:t xml:space="preserve">L </w:t>
      </w:r>
      <w:r w:rsidR="00CE05CE">
        <w:rPr>
          <w:rFonts w:asciiTheme="minorHAnsi" w:hAnsiTheme="minorHAnsi"/>
          <w:color w:val="auto"/>
        </w:rPr>
        <w:t xml:space="preserve">of RNA isolation reagent </w:t>
      </w:r>
      <w:r w:rsidR="00F8696E">
        <w:rPr>
          <w:rFonts w:asciiTheme="minorHAnsi" w:hAnsiTheme="minorHAnsi"/>
          <w:color w:val="auto"/>
        </w:rPr>
        <w:t>(</w:t>
      </w:r>
      <w:r w:rsidR="00D95754">
        <w:rPr>
          <w:rFonts w:asciiTheme="minorHAnsi" w:hAnsiTheme="minorHAnsi"/>
          <w:color w:val="auto"/>
        </w:rPr>
        <w:t>se</w:t>
      </w:r>
      <w:r w:rsidR="00F8696E">
        <w:rPr>
          <w:rFonts w:asciiTheme="minorHAnsi" w:hAnsiTheme="minorHAnsi"/>
          <w:color w:val="auto"/>
        </w:rPr>
        <w:t xml:space="preserve">e </w:t>
      </w:r>
      <w:r w:rsidR="00CE05CE" w:rsidRPr="00CE05CE">
        <w:rPr>
          <w:rFonts w:asciiTheme="minorHAnsi" w:hAnsiTheme="minorHAnsi"/>
          <w:b/>
          <w:bCs/>
          <w:color w:val="auto"/>
        </w:rPr>
        <w:t>Table of Materials</w:t>
      </w:r>
      <w:r w:rsidR="00CE05CE">
        <w:rPr>
          <w:rFonts w:asciiTheme="minorHAnsi" w:hAnsiTheme="minorHAnsi"/>
          <w:color w:val="auto"/>
        </w:rPr>
        <w:t>)</w:t>
      </w:r>
      <w:r w:rsidRPr="007107F1">
        <w:rPr>
          <w:rFonts w:asciiTheme="minorHAnsi" w:hAnsiTheme="minorHAnsi"/>
          <w:color w:val="auto"/>
        </w:rPr>
        <w:t>.</w:t>
      </w:r>
    </w:p>
    <w:p w14:paraId="36E4628E" w14:textId="77777777" w:rsidR="00E52FCD" w:rsidRDefault="00E52FCD" w:rsidP="00E52FCD">
      <w:pPr>
        <w:pStyle w:val="ListParagraph"/>
        <w:ind w:left="0"/>
        <w:rPr>
          <w:rFonts w:asciiTheme="minorHAnsi" w:hAnsiTheme="minorHAnsi"/>
          <w:color w:val="auto"/>
        </w:rPr>
      </w:pPr>
    </w:p>
    <w:p w14:paraId="152ABF86" w14:textId="4D979252" w:rsidR="00630ACE" w:rsidRPr="007107F1"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 xml:space="preserve">Vortex tubes by hand for 30 </w:t>
      </w:r>
      <w:r w:rsidR="007D33AE">
        <w:rPr>
          <w:rFonts w:asciiTheme="minorHAnsi" w:hAnsiTheme="minorHAnsi"/>
          <w:color w:val="auto"/>
        </w:rPr>
        <w:t>s</w:t>
      </w:r>
      <w:r w:rsidRPr="007107F1">
        <w:rPr>
          <w:rFonts w:asciiTheme="minorHAnsi" w:hAnsiTheme="minorHAnsi"/>
          <w:color w:val="auto"/>
        </w:rPr>
        <w:t>.</w:t>
      </w:r>
    </w:p>
    <w:p w14:paraId="2FB26684" w14:textId="77777777" w:rsidR="00E52FCD" w:rsidRDefault="00E52FCD" w:rsidP="00E52FCD">
      <w:pPr>
        <w:pStyle w:val="ListParagraph"/>
        <w:ind w:left="0"/>
        <w:rPr>
          <w:rFonts w:asciiTheme="minorHAnsi" w:hAnsiTheme="minorHAnsi"/>
          <w:color w:val="auto"/>
        </w:rPr>
      </w:pPr>
    </w:p>
    <w:p w14:paraId="6EDFE6A1" w14:textId="4AD5284F" w:rsidR="00630ACE" w:rsidRPr="007107F1"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Vortex tubes for 20 min at 4</w:t>
      </w:r>
      <w:r w:rsidR="000F5E8A" w:rsidRPr="007107F1">
        <w:rPr>
          <w:rFonts w:asciiTheme="minorHAnsi" w:hAnsiTheme="minorHAnsi"/>
          <w:color w:val="auto"/>
        </w:rPr>
        <w:t xml:space="preserve"> °C</w:t>
      </w:r>
      <w:r w:rsidRPr="007107F1">
        <w:rPr>
          <w:rFonts w:asciiTheme="minorHAnsi" w:hAnsiTheme="minorHAnsi"/>
          <w:color w:val="auto"/>
        </w:rPr>
        <w:t xml:space="preserve"> using a microcentrifuge tube attachment</w:t>
      </w:r>
      <w:r w:rsidR="00B420FE">
        <w:rPr>
          <w:rFonts w:asciiTheme="minorHAnsi" w:hAnsiTheme="minorHAnsi"/>
          <w:color w:val="auto"/>
        </w:rPr>
        <w:t xml:space="preserve"> (</w:t>
      </w:r>
      <w:r w:rsidR="00D95754">
        <w:rPr>
          <w:rFonts w:asciiTheme="minorHAnsi" w:hAnsiTheme="minorHAnsi"/>
          <w:color w:val="auto"/>
        </w:rPr>
        <w:t>s</w:t>
      </w:r>
      <w:r w:rsidR="00B420FE">
        <w:rPr>
          <w:rFonts w:asciiTheme="minorHAnsi" w:hAnsiTheme="minorHAnsi"/>
          <w:color w:val="auto"/>
        </w:rPr>
        <w:t xml:space="preserve">ee </w:t>
      </w:r>
      <w:r w:rsidR="0058304C" w:rsidRPr="0058304C">
        <w:rPr>
          <w:rFonts w:asciiTheme="minorHAnsi" w:hAnsiTheme="minorHAnsi"/>
          <w:b/>
          <w:color w:val="auto"/>
        </w:rPr>
        <w:t>Table of Materials</w:t>
      </w:r>
      <w:r w:rsidR="00B420FE">
        <w:rPr>
          <w:rFonts w:asciiTheme="minorHAnsi" w:hAnsiTheme="minorHAnsi"/>
          <w:color w:val="auto"/>
        </w:rPr>
        <w:t>)</w:t>
      </w:r>
      <w:r w:rsidRPr="007107F1">
        <w:rPr>
          <w:rFonts w:asciiTheme="minorHAnsi" w:hAnsiTheme="minorHAnsi"/>
          <w:color w:val="auto"/>
        </w:rPr>
        <w:t>.</w:t>
      </w:r>
    </w:p>
    <w:p w14:paraId="09C05012" w14:textId="77777777" w:rsidR="00E52FCD" w:rsidRDefault="00E52FCD" w:rsidP="00E52FCD">
      <w:pPr>
        <w:pStyle w:val="ListParagraph"/>
        <w:ind w:left="0"/>
        <w:rPr>
          <w:rFonts w:asciiTheme="minorHAnsi" w:hAnsiTheme="minorHAnsi"/>
          <w:color w:val="auto"/>
        </w:rPr>
      </w:pPr>
    </w:p>
    <w:p w14:paraId="65E228AD" w14:textId="5B223485" w:rsidR="00630ACE" w:rsidRPr="007107F1"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 xml:space="preserve">Add 50 </w:t>
      </w:r>
      <w:r w:rsidRPr="007107F1">
        <w:rPr>
          <w:rFonts w:asciiTheme="minorHAnsi" w:hAnsiTheme="minorHAnsi" w:cstheme="minorHAnsi"/>
          <w:color w:val="auto"/>
        </w:rPr>
        <w:t>µ</w:t>
      </w:r>
      <w:r w:rsidRPr="007107F1">
        <w:rPr>
          <w:rFonts w:asciiTheme="minorHAnsi" w:hAnsiTheme="minorHAnsi"/>
          <w:color w:val="auto"/>
        </w:rPr>
        <w:t>L</w:t>
      </w:r>
      <w:r w:rsidR="00CE05CE">
        <w:rPr>
          <w:rFonts w:asciiTheme="minorHAnsi" w:hAnsiTheme="minorHAnsi"/>
          <w:color w:val="auto"/>
        </w:rPr>
        <w:t xml:space="preserve"> of</w:t>
      </w:r>
      <w:r w:rsidRPr="007107F1">
        <w:rPr>
          <w:rFonts w:asciiTheme="minorHAnsi" w:hAnsiTheme="minorHAnsi"/>
          <w:color w:val="auto"/>
        </w:rPr>
        <w:t xml:space="preserve"> chloroform.</w:t>
      </w:r>
    </w:p>
    <w:p w14:paraId="3D8B4840" w14:textId="77777777" w:rsidR="00E52FCD" w:rsidRDefault="00E52FCD" w:rsidP="00E52FCD">
      <w:pPr>
        <w:pStyle w:val="ListParagraph"/>
        <w:ind w:left="0"/>
        <w:rPr>
          <w:rFonts w:asciiTheme="minorHAnsi" w:hAnsiTheme="minorHAnsi"/>
          <w:color w:val="auto"/>
        </w:rPr>
      </w:pPr>
    </w:p>
    <w:p w14:paraId="7F1179F1" w14:textId="6E783457" w:rsidR="00630ACE" w:rsidRPr="007107F1"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 xml:space="preserve">Vortex for 30 </w:t>
      </w:r>
      <w:r w:rsidR="007D33AE">
        <w:rPr>
          <w:rFonts w:asciiTheme="minorHAnsi" w:hAnsiTheme="minorHAnsi"/>
          <w:color w:val="auto"/>
        </w:rPr>
        <w:t>s</w:t>
      </w:r>
      <w:r w:rsidRPr="007107F1">
        <w:rPr>
          <w:rFonts w:asciiTheme="minorHAnsi" w:hAnsiTheme="minorHAnsi"/>
          <w:color w:val="auto"/>
        </w:rPr>
        <w:t>.</w:t>
      </w:r>
    </w:p>
    <w:p w14:paraId="45C22AB0" w14:textId="77777777" w:rsidR="00E52FCD" w:rsidRDefault="00E52FCD" w:rsidP="00E52FCD">
      <w:pPr>
        <w:pStyle w:val="ListParagraph"/>
        <w:ind w:left="0"/>
        <w:rPr>
          <w:rFonts w:asciiTheme="minorHAnsi" w:hAnsiTheme="minorHAnsi"/>
          <w:color w:val="auto"/>
        </w:rPr>
      </w:pPr>
    </w:p>
    <w:p w14:paraId="587BA719" w14:textId="66A43CED" w:rsidR="00630ACE" w:rsidRPr="007107F1"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Incubate the samples at RT for 3 min.</w:t>
      </w:r>
    </w:p>
    <w:p w14:paraId="54562351" w14:textId="77777777" w:rsidR="00E52FCD" w:rsidRDefault="00E52FCD" w:rsidP="00E52FCD">
      <w:pPr>
        <w:pStyle w:val="ListParagraph"/>
        <w:ind w:left="0"/>
        <w:rPr>
          <w:rFonts w:asciiTheme="minorHAnsi" w:hAnsiTheme="minorHAnsi"/>
          <w:color w:val="auto"/>
        </w:rPr>
      </w:pPr>
    </w:p>
    <w:p w14:paraId="400888F0" w14:textId="147CDF0D" w:rsidR="00630ACE"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 xml:space="preserve">Centrifuge at </w:t>
      </w:r>
      <w:r w:rsidR="00763FC8" w:rsidRPr="007107F1">
        <w:rPr>
          <w:color w:val="auto"/>
        </w:rPr>
        <w:t>≥</w:t>
      </w:r>
      <w:r w:rsidRPr="007107F1">
        <w:rPr>
          <w:rFonts w:asciiTheme="minorHAnsi" w:hAnsiTheme="minorHAnsi"/>
          <w:color w:val="auto"/>
        </w:rPr>
        <w:t xml:space="preserve">14,000 </w:t>
      </w:r>
      <w:r w:rsidR="007D33AE">
        <w:rPr>
          <w:rFonts w:asciiTheme="minorHAnsi" w:hAnsiTheme="minorHAnsi"/>
          <w:color w:val="auto"/>
        </w:rPr>
        <w:t xml:space="preserve">x </w:t>
      </w:r>
      <w:r w:rsidRPr="002361A9">
        <w:rPr>
          <w:rFonts w:asciiTheme="minorHAnsi" w:hAnsiTheme="minorHAnsi"/>
          <w:i/>
          <w:iCs/>
          <w:color w:val="auto"/>
        </w:rPr>
        <w:t>g</w:t>
      </w:r>
      <w:r w:rsidRPr="007107F1">
        <w:rPr>
          <w:rFonts w:asciiTheme="minorHAnsi" w:hAnsiTheme="minorHAnsi"/>
          <w:color w:val="auto"/>
        </w:rPr>
        <w:t xml:space="preserve"> for 15 min at 4</w:t>
      </w:r>
      <w:r w:rsidR="000F5E8A" w:rsidRPr="007107F1">
        <w:rPr>
          <w:rFonts w:asciiTheme="minorHAnsi" w:hAnsiTheme="minorHAnsi"/>
          <w:color w:val="auto"/>
        </w:rPr>
        <w:t xml:space="preserve"> °C</w:t>
      </w:r>
      <w:r w:rsidRPr="007107F1">
        <w:rPr>
          <w:rFonts w:asciiTheme="minorHAnsi" w:hAnsiTheme="minorHAnsi"/>
          <w:color w:val="auto"/>
        </w:rPr>
        <w:t>.</w:t>
      </w:r>
    </w:p>
    <w:p w14:paraId="2D518925" w14:textId="77777777" w:rsidR="00E52FCD" w:rsidRPr="007107F1" w:rsidRDefault="00E52FCD" w:rsidP="00E52FCD">
      <w:pPr>
        <w:pStyle w:val="ListParagraph"/>
        <w:ind w:left="0"/>
        <w:rPr>
          <w:rFonts w:asciiTheme="minorHAnsi" w:hAnsiTheme="minorHAnsi"/>
          <w:color w:val="auto"/>
        </w:rPr>
      </w:pPr>
    </w:p>
    <w:p w14:paraId="66D93234" w14:textId="5ED7B47A" w:rsidR="00E52FCD" w:rsidRDefault="00630ACE" w:rsidP="00E52FCD">
      <w:pPr>
        <w:pStyle w:val="ListParagraph"/>
        <w:numPr>
          <w:ilvl w:val="2"/>
          <w:numId w:val="12"/>
        </w:numPr>
        <w:rPr>
          <w:rFonts w:asciiTheme="minorHAnsi" w:hAnsiTheme="minorHAnsi"/>
          <w:color w:val="auto"/>
        </w:rPr>
      </w:pPr>
      <w:r w:rsidRPr="007107F1">
        <w:rPr>
          <w:rFonts w:asciiTheme="minorHAnsi" w:hAnsiTheme="minorHAnsi"/>
          <w:color w:val="auto"/>
        </w:rPr>
        <w:t>Transfer the aqueous layer</w:t>
      </w:r>
      <w:r w:rsidR="001F2E72">
        <w:rPr>
          <w:rFonts w:asciiTheme="minorHAnsi" w:hAnsiTheme="minorHAnsi"/>
          <w:color w:val="auto"/>
        </w:rPr>
        <w:t xml:space="preserve"> (</w:t>
      </w:r>
      <w:r w:rsidR="007D33AE">
        <w:rPr>
          <w:rFonts w:asciiTheme="minorHAnsi" w:hAnsiTheme="minorHAnsi"/>
          <w:color w:val="auto"/>
        </w:rPr>
        <w:t xml:space="preserve">i.e., </w:t>
      </w:r>
      <w:r w:rsidR="001F2E72">
        <w:rPr>
          <w:rFonts w:asciiTheme="minorHAnsi" w:hAnsiTheme="minorHAnsi"/>
          <w:color w:val="auto"/>
        </w:rPr>
        <w:t>top layer</w:t>
      </w:r>
      <w:r w:rsidR="007D33AE">
        <w:rPr>
          <w:rFonts w:asciiTheme="minorHAnsi" w:hAnsiTheme="minorHAnsi"/>
          <w:color w:val="auto"/>
        </w:rPr>
        <w:t xml:space="preserve">, </w:t>
      </w:r>
      <w:r w:rsidR="007D33AE" w:rsidRPr="007107F1">
        <w:rPr>
          <w:rFonts w:asciiTheme="minorHAnsi" w:hAnsiTheme="minorHAnsi"/>
          <w:color w:val="auto"/>
        </w:rPr>
        <w:t xml:space="preserve">~125 </w:t>
      </w:r>
      <w:r w:rsidR="007D33AE" w:rsidRPr="007107F1">
        <w:rPr>
          <w:rFonts w:asciiTheme="minorHAnsi" w:hAnsiTheme="minorHAnsi" w:cstheme="minorHAnsi"/>
          <w:color w:val="auto"/>
        </w:rPr>
        <w:t>µ</w:t>
      </w:r>
      <w:r w:rsidR="007D33AE" w:rsidRPr="001F2E72">
        <w:rPr>
          <w:rFonts w:asciiTheme="minorHAnsi" w:hAnsiTheme="minorHAnsi"/>
          <w:color w:val="auto"/>
        </w:rPr>
        <w:t>L</w:t>
      </w:r>
      <w:r w:rsidR="001F2E72">
        <w:rPr>
          <w:rFonts w:asciiTheme="minorHAnsi" w:hAnsiTheme="minorHAnsi"/>
          <w:color w:val="auto"/>
        </w:rPr>
        <w:t>)</w:t>
      </w:r>
      <w:r w:rsidRPr="007107F1">
        <w:rPr>
          <w:rFonts w:asciiTheme="minorHAnsi" w:hAnsiTheme="minorHAnsi"/>
          <w:color w:val="auto"/>
        </w:rPr>
        <w:t xml:space="preserve"> to a new microcentrifuge tube</w:t>
      </w:r>
      <w:r w:rsidRPr="001F2E72">
        <w:rPr>
          <w:rFonts w:asciiTheme="minorHAnsi" w:hAnsiTheme="minorHAnsi"/>
          <w:color w:val="auto"/>
        </w:rPr>
        <w:t>.</w:t>
      </w:r>
      <w:r w:rsidR="000F5E8A" w:rsidRPr="001F2E72">
        <w:rPr>
          <w:rFonts w:asciiTheme="minorHAnsi" w:hAnsiTheme="minorHAnsi"/>
          <w:color w:val="auto"/>
        </w:rPr>
        <w:t xml:space="preserve"> </w:t>
      </w:r>
    </w:p>
    <w:p w14:paraId="3EA95526" w14:textId="77777777" w:rsidR="00E52FCD" w:rsidRDefault="00E52FCD" w:rsidP="00E52FCD">
      <w:pPr>
        <w:pStyle w:val="ListParagraph"/>
        <w:ind w:left="0"/>
        <w:rPr>
          <w:rFonts w:asciiTheme="minorHAnsi" w:hAnsiTheme="minorHAnsi"/>
          <w:color w:val="auto"/>
        </w:rPr>
      </w:pPr>
    </w:p>
    <w:p w14:paraId="6764B9DF" w14:textId="1BEA53D0" w:rsidR="00630ACE" w:rsidRPr="00CE05CE" w:rsidRDefault="00CE05CE" w:rsidP="00E52FCD">
      <w:pPr>
        <w:pStyle w:val="ListParagraph"/>
        <w:ind w:left="0"/>
        <w:rPr>
          <w:rFonts w:asciiTheme="minorHAnsi" w:hAnsiTheme="minorHAnsi"/>
          <w:color w:val="auto"/>
        </w:rPr>
      </w:pPr>
      <w:r w:rsidRPr="00CE05CE">
        <w:rPr>
          <w:rFonts w:asciiTheme="minorHAnsi" w:hAnsiTheme="minorHAnsi"/>
          <w:color w:val="auto"/>
        </w:rPr>
        <w:t>NOTE</w:t>
      </w:r>
      <w:r w:rsidR="00630ACE" w:rsidRPr="00CE05CE">
        <w:rPr>
          <w:rFonts w:asciiTheme="minorHAnsi" w:hAnsiTheme="minorHAnsi"/>
          <w:color w:val="auto"/>
        </w:rPr>
        <w:t xml:space="preserve">: </w:t>
      </w:r>
      <w:r>
        <w:rPr>
          <w:rFonts w:asciiTheme="minorHAnsi" w:hAnsiTheme="minorHAnsi"/>
          <w:color w:val="auto"/>
        </w:rPr>
        <w:t>A</w:t>
      </w:r>
      <w:r w:rsidR="001F2E72" w:rsidRPr="00CE05CE">
        <w:rPr>
          <w:rFonts w:asciiTheme="minorHAnsi" w:hAnsiTheme="minorHAnsi"/>
          <w:color w:val="auto"/>
        </w:rPr>
        <w:t xml:space="preserve">void </w:t>
      </w:r>
      <w:r w:rsidR="00630ACE" w:rsidRPr="00CE05CE">
        <w:rPr>
          <w:rFonts w:asciiTheme="minorHAnsi" w:hAnsiTheme="minorHAnsi"/>
          <w:color w:val="auto"/>
        </w:rPr>
        <w:t xml:space="preserve">the organic </w:t>
      </w:r>
      <w:r w:rsidR="001F2E72" w:rsidRPr="00CE05CE">
        <w:rPr>
          <w:rFonts w:asciiTheme="minorHAnsi" w:hAnsiTheme="minorHAnsi"/>
          <w:color w:val="auto"/>
        </w:rPr>
        <w:t xml:space="preserve">layer and the material in the </w:t>
      </w:r>
      <w:r w:rsidR="00630ACE" w:rsidRPr="00CE05CE">
        <w:rPr>
          <w:rFonts w:asciiTheme="minorHAnsi" w:hAnsiTheme="minorHAnsi"/>
          <w:color w:val="auto"/>
        </w:rPr>
        <w:t>interface.</w:t>
      </w:r>
      <w:r w:rsidR="005F15B9">
        <w:rPr>
          <w:rFonts w:asciiTheme="minorHAnsi" w:hAnsiTheme="minorHAnsi"/>
          <w:color w:val="auto"/>
        </w:rPr>
        <w:t xml:space="preserve"> </w:t>
      </w:r>
    </w:p>
    <w:p w14:paraId="7F536714" w14:textId="77777777" w:rsidR="00E52FCD" w:rsidRDefault="00E52FCD" w:rsidP="00E52FCD">
      <w:pPr>
        <w:pStyle w:val="ListParagraph"/>
        <w:ind w:left="0"/>
        <w:rPr>
          <w:rFonts w:asciiTheme="minorHAnsi" w:hAnsiTheme="minorHAnsi"/>
          <w:color w:val="auto"/>
        </w:rPr>
      </w:pPr>
    </w:p>
    <w:p w14:paraId="01BCEB21" w14:textId="572BFED8" w:rsidR="00630ACE" w:rsidRPr="001F2E72" w:rsidRDefault="00630AC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Add 50 </w:t>
      </w:r>
      <w:r w:rsidR="009B51E8">
        <w:rPr>
          <w:rFonts w:asciiTheme="minorHAnsi" w:hAnsiTheme="minorHAnsi" w:cstheme="minorHAnsi"/>
          <w:color w:val="auto"/>
        </w:rPr>
        <w:t>µL of</w:t>
      </w:r>
      <w:r w:rsidRPr="001F2E72">
        <w:rPr>
          <w:rFonts w:asciiTheme="minorHAnsi" w:hAnsiTheme="minorHAnsi"/>
          <w:color w:val="auto"/>
        </w:rPr>
        <w:t xml:space="preserve"> chloroform.</w:t>
      </w:r>
    </w:p>
    <w:p w14:paraId="1932B983" w14:textId="77777777" w:rsidR="00E52FCD" w:rsidRDefault="00E52FCD" w:rsidP="00E52FCD">
      <w:pPr>
        <w:pStyle w:val="ListParagraph"/>
        <w:ind w:left="0"/>
        <w:rPr>
          <w:rFonts w:asciiTheme="minorHAnsi" w:hAnsiTheme="minorHAnsi"/>
          <w:color w:val="auto"/>
        </w:rPr>
      </w:pPr>
    </w:p>
    <w:p w14:paraId="6E9107C0" w14:textId="4DDC7F48" w:rsidR="00630ACE" w:rsidRPr="001F2E72" w:rsidRDefault="00630AC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Vortex for 30 </w:t>
      </w:r>
      <w:r w:rsidR="007D33AE">
        <w:rPr>
          <w:rFonts w:asciiTheme="minorHAnsi" w:hAnsiTheme="minorHAnsi"/>
          <w:color w:val="auto"/>
        </w:rPr>
        <w:t>s</w:t>
      </w:r>
      <w:r w:rsidRPr="001F2E72">
        <w:rPr>
          <w:rFonts w:asciiTheme="minorHAnsi" w:hAnsiTheme="minorHAnsi"/>
          <w:color w:val="auto"/>
        </w:rPr>
        <w:t>.</w:t>
      </w:r>
    </w:p>
    <w:p w14:paraId="292DDDA8" w14:textId="77777777" w:rsidR="00E52FCD" w:rsidRDefault="00E52FCD" w:rsidP="00E52FCD">
      <w:pPr>
        <w:pStyle w:val="ListParagraph"/>
        <w:ind w:left="0"/>
        <w:rPr>
          <w:rFonts w:asciiTheme="minorHAnsi" w:hAnsiTheme="minorHAnsi"/>
          <w:color w:val="auto"/>
        </w:rPr>
      </w:pPr>
    </w:p>
    <w:p w14:paraId="4CE34530" w14:textId="68A55153" w:rsidR="00630ACE" w:rsidRPr="001F2E72" w:rsidRDefault="00630ACE" w:rsidP="00E52FCD">
      <w:pPr>
        <w:pStyle w:val="ListParagraph"/>
        <w:numPr>
          <w:ilvl w:val="2"/>
          <w:numId w:val="12"/>
        </w:numPr>
        <w:rPr>
          <w:rFonts w:asciiTheme="minorHAnsi" w:hAnsiTheme="minorHAnsi"/>
          <w:color w:val="auto"/>
        </w:rPr>
      </w:pPr>
      <w:r w:rsidRPr="001F2E72">
        <w:rPr>
          <w:rFonts w:asciiTheme="minorHAnsi" w:hAnsiTheme="minorHAnsi"/>
          <w:color w:val="auto"/>
        </w:rPr>
        <w:t>Incubate the samples at RT for 3 min.</w:t>
      </w:r>
    </w:p>
    <w:p w14:paraId="48D0F1A5" w14:textId="77777777" w:rsidR="00E52FCD" w:rsidRDefault="00E52FCD" w:rsidP="00E52FCD">
      <w:pPr>
        <w:pStyle w:val="ListParagraph"/>
        <w:ind w:left="0"/>
        <w:rPr>
          <w:rFonts w:asciiTheme="minorHAnsi" w:hAnsiTheme="minorHAnsi"/>
          <w:color w:val="auto"/>
        </w:rPr>
      </w:pPr>
    </w:p>
    <w:p w14:paraId="45E226C4" w14:textId="1F0BCCB1" w:rsidR="00630ACE" w:rsidRPr="001F2E72" w:rsidRDefault="00630AC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Centrifuge at </w:t>
      </w:r>
      <w:r w:rsidR="00763FC8" w:rsidRPr="007107F1">
        <w:rPr>
          <w:color w:val="auto"/>
        </w:rPr>
        <w:t>≥</w:t>
      </w:r>
      <w:r w:rsidRPr="001F2E72">
        <w:rPr>
          <w:rFonts w:asciiTheme="minorHAnsi" w:hAnsiTheme="minorHAnsi"/>
          <w:color w:val="auto"/>
        </w:rPr>
        <w:t xml:space="preserve">14,000 </w:t>
      </w:r>
      <w:r w:rsidR="007D33AE">
        <w:rPr>
          <w:rFonts w:asciiTheme="minorHAnsi" w:hAnsiTheme="minorHAnsi"/>
          <w:color w:val="auto"/>
        </w:rPr>
        <w:t xml:space="preserve">x </w:t>
      </w:r>
      <w:r w:rsidRPr="002361A9">
        <w:rPr>
          <w:rFonts w:asciiTheme="minorHAnsi" w:hAnsiTheme="minorHAnsi"/>
          <w:i/>
          <w:iCs/>
          <w:color w:val="auto"/>
        </w:rPr>
        <w:t>g</w:t>
      </w:r>
      <w:r w:rsidRPr="001F2E72">
        <w:rPr>
          <w:rFonts w:asciiTheme="minorHAnsi" w:hAnsiTheme="minorHAnsi"/>
          <w:color w:val="auto"/>
        </w:rPr>
        <w:t xml:space="preserve"> for 5 min at 4</w:t>
      </w:r>
      <w:r w:rsidR="000F5E8A" w:rsidRPr="001F2E72">
        <w:rPr>
          <w:rFonts w:asciiTheme="minorHAnsi" w:hAnsiTheme="minorHAnsi"/>
          <w:color w:val="auto"/>
        </w:rPr>
        <w:t xml:space="preserve"> °C</w:t>
      </w:r>
      <w:r w:rsidRPr="001F2E72">
        <w:rPr>
          <w:rFonts w:asciiTheme="minorHAnsi" w:hAnsiTheme="minorHAnsi"/>
          <w:color w:val="auto"/>
        </w:rPr>
        <w:t>.</w:t>
      </w:r>
    </w:p>
    <w:p w14:paraId="00D0D26A" w14:textId="77777777" w:rsidR="00E52FCD" w:rsidRDefault="00E52FCD" w:rsidP="00E52FCD">
      <w:pPr>
        <w:pStyle w:val="ListParagraph"/>
        <w:ind w:left="0"/>
        <w:rPr>
          <w:rFonts w:asciiTheme="minorHAnsi" w:hAnsiTheme="minorHAnsi"/>
          <w:color w:val="auto"/>
        </w:rPr>
      </w:pPr>
    </w:p>
    <w:p w14:paraId="65C9D1B8" w14:textId="40144FF8" w:rsidR="00E52FCD" w:rsidRDefault="00630AC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Transfer the aqueous layer </w:t>
      </w:r>
      <w:r w:rsidR="007D33AE" w:rsidRPr="001F2E72">
        <w:rPr>
          <w:rFonts w:asciiTheme="minorHAnsi" w:hAnsiTheme="minorHAnsi"/>
          <w:color w:val="auto"/>
        </w:rPr>
        <w:t xml:space="preserve">(~100 </w:t>
      </w:r>
      <w:r w:rsidR="007D33AE" w:rsidRPr="007107F1">
        <w:rPr>
          <w:rFonts w:asciiTheme="minorHAnsi" w:hAnsiTheme="minorHAnsi" w:cstheme="minorHAnsi"/>
          <w:color w:val="auto"/>
        </w:rPr>
        <w:t>µ</w:t>
      </w:r>
      <w:r w:rsidR="007D33AE" w:rsidRPr="001F2E72">
        <w:rPr>
          <w:rFonts w:asciiTheme="minorHAnsi" w:hAnsiTheme="minorHAnsi"/>
          <w:color w:val="auto"/>
        </w:rPr>
        <w:t>L)</w:t>
      </w:r>
      <w:r w:rsidR="007D33AE">
        <w:rPr>
          <w:rFonts w:asciiTheme="minorHAnsi" w:hAnsiTheme="minorHAnsi"/>
          <w:color w:val="auto"/>
        </w:rPr>
        <w:t xml:space="preserve"> </w:t>
      </w:r>
      <w:r w:rsidRPr="001F2E72">
        <w:rPr>
          <w:rFonts w:asciiTheme="minorHAnsi" w:hAnsiTheme="minorHAnsi"/>
          <w:color w:val="auto"/>
        </w:rPr>
        <w:t>to a new microcentrifuge tube.</w:t>
      </w:r>
      <w:r w:rsidR="001F2E72">
        <w:rPr>
          <w:rFonts w:asciiTheme="minorHAnsi" w:hAnsiTheme="minorHAnsi"/>
          <w:color w:val="auto"/>
        </w:rPr>
        <w:t xml:space="preserve"> </w:t>
      </w:r>
    </w:p>
    <w:p w14:paraId="4910A96E" w14:textId="77777777" w:rsidR="00E52FCD" w:rsidRDefault="00E52FCD" w:rsidP="00E52FCD">
      <w:pPr>
        <w:pStyle w:val="ListParagraph"/>
        <w:rPr>
          <w:rFonts w:asciiTheme="minorHAnsi" w:hAnsiTheme="minorHAnsi"/>
          <w:b/>
          <w:bCs/>
          <w:color w:val="auto"/>
        </w:rPr>
      </w:pPr>
    </w:p>
    <w:p w14:paraId="0FF60F5D" w14:textId="454A2D00" w:rsidR="00630ACE" w:rsidRPr="00CE05CE" w:rsidRDefault="00CE05CE" w:rsidP="00E52FCD">
      <w:pPr>
        <w:pStyle w:val="ListParagraph"/>
        <w:ind w:left="0"/>
        <w:rPr>
          <w:rFonts w:asciiTheme="minorHAnsi" w:hAnsiTheme="minorHAnsi"/>
          <w:color w:val="auto"/>
        </w:rPr>
      </w:pPr>
      <w:r w:rsidRPr="00CE05CE">
        <w:rPr>
          <w:rFonts w:asciiTheme="minorHAnsi" w:hAnsiTheme="minorHAnsi"/>
          <w:color w:val="auto"/>
        </w:rPr>
        <w:t>NOTE:</w:t>
      </w:r>
      <w:r w:rsidR="001F2E72" w:rsidRPr="00CE05CE">
        <w:rPr>
          <w:rFonts w:asciiTheme="minorHAnsi" w:hAnsiTheme="minorHAnsi"/>
          <w:color w:val="auto"/>
        </w:rPr>
        <w:t xml:space="preserve"> </w:t>
      </w:r>
      <w:r w:rsidRPr="00CE05CE">
        <w:rPr>
          <w:rFonts w:asciiTheme="minorHAnsi" w:hAnsiTheme="minorHAnsi"/>
          <w:color w:val="auto"/>
        </w:rPr>
        <w:t>A</w:t>
      </w:r>
      <w:r w:rsidR="001F2E72" w:rsidRPr="00CE05CE">
        <w:rPr>
          <w:rFonts w:asciiTheme="minorHAnsi" w:hAnsiTheme="minorHAnsi"/>
          <w:color w:val="auto"/>
        </w:rPr>
        <w:t>void the organic layer and the material in the interface.</w:t>
      </w:r>
    </w:p>
    <w:p w14:paraId="144ABFC9" w14:textId="77777777" w:rsidR="00E52FCD" w:rsidRPr="00E52FCD" w:rsidRDefault="00E52FCD" w:rsidP="00E52FCD">
      <w:pPr>
        <w:pStyle w:val="ListParagraph"/>
        <w:ind w:left="0"/>
        <w:rPr>
          <w:rFonts w:asciiTheme="minorHAnsi" w:hAnsiTheme="minorHAnsi"/>
          <w:color w:val="auto"/>
        </w:rPr>
      </w:pPr>
    </w:p>
    <w:p w14:paraId="6240DBE8" w14:textId="6197D374" w:rsidR="00630ACE" w:rsidRPr="001F2E72" w:rsidRDefault="004A547E" w:rsidP="00E52FCD">
      <w:pPr>
        <w:pStyle w:val="ListParagraph"/>
        <w:numPr>
          <w:ilvl w:val="2"/>
          <w:numId w:val="12"/>
        </w:numPr>
        <w:rPr>
          <w:rFonts w:asciiTheme="minorHAnsi" w:hAnsiTheme="minorHAnsi"/>
          <w:color w:val="auto"/>
        </w:rPr>
      </w:pPr>
      <w:r w:rsidRPr="001F2E72">
        <w:rPr>
          <w:rFonts w:asciiTheme="minorHAnsi" w:hAnsiTheme="minorHAnsi"/>
          <w:bCs/>
          <w:color w:val="auto"/>
        </w:rPr>
        <w:t xml:space="preserve">Precipitate RNA with </w:t>
      </w:r>
      <w:r w:rsidRPr="001F2E72">
        <w:rPr>
          <w:rFonts w:asciiTheme="minorHAnsi" w:hAnsiTheme="minorHAnsi"/>
          <w:color w:val="auto"/>
        </w:rPr>
        <w:t>an equal volume (</w:t>
      </w:r>
      <w:r w:rsidR="0058304C">
        <w:rPr>
          <w:rFonts w:asciiTheme="minorHAnsi" w:hAnsiTheme="minorHAnsi"/>
          <w:color w:val="auto"/>
        </w:rPr>
        <w:t xml:space="preserve">i.e., </w:t>
      </w:r>
      <w:r w:rsidRPr="001F2E72">
        <w:rPr>
          <w:rFonts w:asciiTheme="minorHAnsi" w:hAnsiTheme="minorHAnsi"/>
          <w:color w:val="auto"/>
        </w:rPr>
        <w:t xml:space="preserve">100 </w:t>
      </w:r>
      <w:r w:rsidRPr="007107F1">
        <w:rPr>
          <w:rFonts w:asciiTheme="minorHAnsi" w:hAnsiTheme="minorHAnsi" w:cstheme="minorHAnsi"/>
          <w:color w:val="auto"/>
        </w:rPr>
        <w:t>µ</w:t>
      </w:r>
      <w:r w:rsidRPr="001F2E72">
        <w:rPr>
          <w:rFonts w:asciiTheme="minorHAnsi" w:hAnsiTheme="minorHAnsi"/>
          <w:color w:val="auto"/>
        </w:rPr>
        <w:t>L) of isopropanol.</w:t>
      </w:r>
      <w:r w:rsidR="00763FC8" w:rsidRPr="007107F1">
        <w:rPr>
          <w:rFonts w:asciiTheme="minorHAnsi" w:hAnsiTheme="minorHAnsi"/>
          <w:color w:val="auto"/>
        </w:rPr>
        <w:t xml:space="preserve"> </w:t>
      </w:r>
    </w:p>
    <w:p w14:paraId="6458B342" w14:textId="77777777" w:rsidR="00E52FCD" w:rsidRPr="00E52FCD" w:rsidRDefault="00E52FCD" w:rsidP="00E52FCD">
      <w:pPr>
        <w:pStyle w:val="ListParagraph"/>
        <w:ind w:left="0"/>
        <w:rPr>
          <w:rFonts w:asciiTheme="minorHAnsi" w:hAnsiTheme="minorHAnsi"/>
          <w:b/>
          <w:color w:val="auto"/>
        </w:rPr>
      </w:pPr>
    </w:p>
    <w:p w14:paraId="50473B71" w14:textId="73CD5A85" w:rsidR="00CE05CE" w:rsidRPr="00CE05CE" w:rsidRDefault="004A547E" w:rsidP="00E52FCD">
      <w:pPr>
        <w:pStyle w:val="ListParagraph"/>
        <w:numPr>
          <w:ilvl w:val="2"/>
          <w:numId w:val="12"/>
        </w:numPr>
        <w:rPr>
          <w:rFonts w:asciiTheme="minorHAnsi" w:hAnsiTheme="minorHAnsi"/>
          <w:b/>
          <w:color w:val="auto"/>
        </w:rPr>
      </w:pPr>
      <w:r w:rsidRPr="001F2E72">
        <w:rPr>
          <w:rFonts w:asciiTheme="minorHAnsi" w:hAnsiTheme="minorHAnsi"/>
          <w:color w:val="auto"/>
        </w:rPr>
        <w:t>Incubate at -20</w:t>
      </w:r>
      <w:r w:rsidR="000F5E8A" w:rsidRPr="001F2E72">
        <w:rPr>
          <w:rFonts w:asciiTheme="minorHAnsi" w:hAnsiTheme="minorHAnsi" w:cs="Times New Roman"/>
          <w:color w:val="auto"/>
        </w:rPr>
        <w:t xml:space="preserve"> °C</w:t>
      </w:r>
      <w:r w:rsidRPr="001F2E72">
        <w:rPr>
          <w:rFonts w:asciiTheme="minorHAnsi" w:hAnsiTheme="minorHAnsi"/>
          <w:color w:val="auto"/>
        </w:rPr>
        <w:t xml:space="preserve"> for at least 30 min</w:t>
      </w:r>
      <w:r w:rsidR="0058304C">
        <w:rPr>
          <w:rFonts w:asciiTheme="minorHAnsi" w:hAnsiTheme="minorHAnsi"/>
          <w:color w:val="auto"/>
        </w:rPr>
        <w:t>,</w:t>
      </w:r>
      <w:r w:rsidRPr="001F2E72">
        <w:rPr>
          <w:rFonts w:asciiTheme="minorHAnsi" w:hAnsiTheme="minorHAnsi"/>
          <w:color w:val="auto"/>
        </w:rPr>
        <w:t xml:space="preserve"> but preferably overnight.</w:t>
      </w:r>
      <w:r w:rsidR="000F5E8A" w:rsidRPr="001F2E72">
        <w:rPr>
          <w:rFonts w:asciiTheme="minorHAnsi" w:hAnsiTheme="minorHAnsi"/>
          <w:color w:val="auto"/>
        </w:rPr>
        <w:t xml:space="preserve"> </w:t>
      </w:r>
    </w:p>
    <w:p w14:paraId="0E4D2B09" w14:textId="77777777" w:rsidR="00CE05CE" w:rsidRDefault="00CE05CE" w:rsidP="00CE05CE">
      <w:pPr>
        <w:pStyle w:val="ListParagraph"/>
        <w:rPr>
          <w:rFonts w:asciiTheme="minorHAnsi" w:hAnsiTheme="minorHAnsi"/>
          <w:b/>
          <w:color w:val="auto"/>
        </w:rPr>
      </w:pPr>
    </w:p>
    <w:p w14:paraId="168BCA7E" w14:textId="762AEBEC" w:rsidR="004A547E" w:rsidRPr="00CE05CE" w:rsidRDefault="00CE05CE" w:rsidP="00CE05CE">
      <w:pPr>
        <w:pStyle w:val="ListParagraph"/>
        <w:ind w:left="0"/>
        <w:rPr>
          <w:rFonts w:asciiTheme="minorHAnsi" w:hAnsiTheme="minorHAnsi"/>
          <w:bCs/>
          <w:color w:val="auto"/>
        </w:rPr>
      </w:pPr>
      <w:r w:rsidRPr="00CE05CE">
        <w:rPr>
          <w:rFonts w:asciiTheme="minorHAnsi" w:hAnsiTheme="minorHAnsi"/>
          <w:bCs/>
          <w:color w:val="auto"/>
        </w:rPr>
        <w:t>NOTE: T</w:t>
      </w:r>
      <w:r w:rsidR="004A547E" w:rsidRPr="00CE05CE">
        <w:rPr>
          <w:rFonts w:asciiTheme="minorHAnsi" w:hAnsiTheme="minorHAnsi"/>
          <w:bCs/>
          <w:color w:val="auto"/>
        </w:rPr>
        <w:t>he experiment can be paused here and the RNA can be stored at -20</w:t>
      </w:r>
      <w:r w:rsidR="000F5E8A" w:rsidRPr="00CE05CE">
        <w:rPr>
          <w:rFonts w:asciiTheme="minorHAnsi" w:hAnsiTheme="minorHAnsi"/>
          <w:bCs/>
          <w:color w:val="auto"/>
        </w:rPr>
        <w:t xml:space="preserve"> °C</w:t>
      </w:r>
      <w:r w:rsidR="004A547E" w:rsidRPr="00CE05CE">
        <w:rPr>
          <w:rFonts w:asciiTheme="minorHAnsi" w:hAnsiTheme="minorHAnsi"/>
          <w:bCs/>
          <w:color w:val="auto"/>
        </w:rPr>
        <w:t>.</w:t>
      </w:r>
    </w:p>
    <w:p w14:paraId="1E371AE7" w14:textId="6DF0C080" w:rsidR="00E52FCD" w:rsidRDefault="00E52FCD" w:rsidP="00E52FCD">
      <w:pPr>
        <w:pStyle w:val="ListParagraph"/>
        <w:ind w:left="0"/>
        <w:rPr>
          <w:rFonts w:asciiTheme="minorHAnsi" w:hAnsiTheme="minorHAnsi"/>
          <w:color w:val="auto"/>
        </w:rPr>
      </w:pPr>
    </w:p>
    <w:p w14:paraId="12560D5C" w14:textId="277D4739" w:rsidR="004A547E" w:rsidRPr="001F2E72" w:rsidRDefault="004A547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Pellet the RNA by centrifugation at </w:t>
      </w:r>
      <w:r w:rsidR="00763FC8" w:rsidRPr="007107F1">
        <w:rPr>
          <w:color w:val="auto"/>
        </w:rPr>
        <w:t>≥</w:t>
      </w:r>
      <w:r w:rsidRPr="001F2E72">
        <w:rPr>
          <w:rFonts w:asciiTheme="minorHAnsi" w:hAnsiTheme="minorHAnsi"/>
          <w:color w:val="auto"/>
        </w:rPr>
        <w:t xml:space="preserve">14,000 </w:t>
      </w:r>
      <w:r w:rsidR="0058304C">
        <w:rPr>
          <w:rFonts w:asciiTheme="minorHAnsi" w:hAnsiTheme="minorHAnsi"/>
          <w:color w:val="auto"/>
        </w:rPr>
        <w:t xml:space="preserve">x </w:t>
      </w:r>
      <w:r w:rsidRPr="002361A9">
        <w:rPr>
          <w:rFonts w:asciiTheme="minorHAnsi" w:hAnsiTheme="minorHAnsi"/>
          <w:i/>
          <w:iCs/>
          <w:color w:val="auto"/>
        </w:rPr>
        <w:t>g</w:t>
      </w:r>
      <w:r w:rsidRPr="001F2E72">
        <w:rPr>
          <w:rFonts w:asciiTheme="minorHAnsi" w:hAnsiTheme="minorHAnsi"/>
          <w:color w:val="auto"/>
        </w:rPr>
        <w:t xml:space="preserve"> for</w:t>
      </w:r>
      <w:r w:rsidR="001F2E72">
        <w:rPr>
          <w:rFonts w:asciiTheme="minorHAnsi" w:hAnsiTheme="minorHAnsi"/>
          <w:color w:val="auto"/>
        </w:rPr>
        <w:t xml:space="preserve"> </w:t>
      </w:r>
      <w:r w:rsidR="001F2E72" w:rsidRPr="007107F1">
        <w:rPr>
          <w:color w:val="auto"/>
        </w:rPr>
        <w:t>≥</w:t>
      </w:r>
      <w:r w:rsidRPr="001F2E72">
        <w:rPr>
          <w:rFonts w:asciiTheme="minorHAnsi" w:hAnsiTheme="minorHAnsi"/>
          <w:color w:val="auto"/>
        </w:rPr>
        <w:t>30 min at 4</w:t>
      </w:r>
      <w:r w:rsidR="000F5E8A" w:rsidRPr="001F2E72">
        <w:rPr>
          <w:rFonts w:asciiTheme="minorHAnsi" w:hAnsiTheme="minorHAnsi"/>
          <w:color w:val="auto"/>
        </w:rPr>
        <w:t xml:space="preserve"> °C</w:t>
      </w:r>
      <w:r w:rsidRPr="001F2E72">
        <w:rPr>
          <w:rFonts w:asciiTheme="minorHAnsi" w:hAnsiTheme="minorHAnsi"/>
          <w:color w:val="auto"/>
        </w:rPr>
        <w:t>.</w:t>
      </w:r>
    </w:p>
    <w:p w14:paraId="29436C31" w14:textId="77777777" w:rsidR="00E52FCD" w:rsidRDefault="00E52FCD" w:rsidP="00E52FCD">
      <w:pPr>
        <w:pStyle w:val="ListParagraph"/>
        <w:ind w:left="0"/>
        <w:rPr>
          <w:rFonts w:asciiTheme="minorHAnsi" w:hAnsiTheme="minorHAnsi"/>
          <w:color w:val="auto"/>
        </w:rPr>
      </w:pPr>
    </w:p>
    <w:p w14:paraId="11F0B618" w14:textId="37AA5947" w:rsidR="00CE05CE" w:rsidRDefault="004A547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Remove as much </w:t>
      </w:r>
      <w:r w:rsidR="00473C88">
        <w:rPr>
          <w:rFonts w:asciiTheme="minorHAnsi" w:hAnsiTheme="minorHAnsi"/>
          <w:color w:val="auto"/>
        </w:rPr>
        <w:t xml:space="preserve">of </w:t>
      </w:r>
      <w:r w:rsidRPr="001F2E72">
        <w:rPr>
          <w:rFonts w:asciiTheme="minorHAnsi" w:hAnsiTheme="minorHAnsi"/>
          <w:color w:val="auto"/>
        </w:rPr>
        <w:t>the supernatant as possible without disturbing the pellet.</w:t>
      </w:r>
      <w:r w:rsidR="001F2E72">
        <w:rPr>
          <w:rFonts w:asciiTheme="minorHAnsi" w:hAnsiTheme="minorHAnsi"/>
          <w:color w:val="auto"/>
        </w:rPr>
        <w:t xml:space="preserve"> </w:t>
      </w:r>
    </w:p>
    <w:p w14:paraId="2391E787" w14:textId="77777777" w:rsidR="00CE05CE" w:rsidRDefault="00CE05CE" w:rsidP="00CE05CE">
      <w:pPr>
        <w:pStyle w:val="ListParagraph"/>
        <w:rPr>
          <w:rFonts w:asciiTheme="minorHAnsi" w:hAnsiTheme="minorHAnsi"/>
          <w:b/>
          <w:color w:val="auto"/>
        </w:rPr>
      </w:pPr>
    </w:p>
    <w:p w14:paraId="3FE7097B" w14:textId="0C221F37" w:rsidR="004A547E" w:rsidRPr="00CE05CE" w:rsidRDefault="00CE05CE" w:rsidP="00CE05CE">
      <w:pPr>
        <w:pStyle w:val="ListParagraph"/>
        <w:ind w:left="0"/>
        <w:rPr>
          <w:rFonts w:asciiTheme="minorHAnsi" w:hAnsiTheme="minorHAnsi"/>
          <w:bCs/>
          <w:color w:val="auto"/>
        </w:rPr>
      </w:pPr>
      <w:r w:rsidRPr="00CE05CE">
        <w:rPr>
          <w:rFonts w:asciiTheme="minorHAnsi" w:hAnsiTheme="minorHAnsi"/>
          <w:bCs/>
          <w:color w:val="auto"/>
        </w:rPr>
        <w:t>NOTE:</w:t>
      </w:r>
      <w:r w:rsidR="001F2E72" w:rsidRPr="00CE05CE">
        <w:rPr>
          <w:rFonts w:asciiTheme="minorHAnsi" w:hAnsiTheme="minorHAnsi"/>
          <w:bCs/>
          <w:color w:val="auto"/>
        </w:rPr>
        <w:t xml:space="preserve"> </w:t>
      </w:r>
      <w:r>
        <w:rPr>
          <w:rFonts w:asciiTheme="minorHAnsi" w:hAnsiTheme="minorHAnsi"/>
          <w:bCs/>
          <w:color w:val="auto"/>
        </w:rPr>
        <w:t>T</w:t>
      </w:r>
      <w:r w:rsidR="001F2E72" w:rsidRPr="00CE05CE">
        <w:rPr>
          <w:rFonts w:asciiTheme="minorHAnsi" w:hAnsiTheme="minorHAnsi"/>
          <w:bCs/>
          <w:color w:val="auto"/>
        </w:rPr>
        <w:t xml:space="preserve">he pellet will be small and may not be visible. The pellet may not adhere tightly to the side of the tube, so caution is necessary to avoid dislodging </w:t>
      </w:r>
      <w:r w:rsidR="0058304C">
        <w:rPr>
          <w:rFonts w:asciiTheme="minorHAnsi" w:hAnsiTheme="minorHAnsi"/>
          <w:bCs/>
          <w:color w:val="auto"/>
        </w:rPr>
        <w:t>it</w:t>
      </w:r>
      <w:r w:rsidR="001F2E72" w:rsidRPr="00CE05CE">
        <w:rPr>
          <w:rFonts w:asciiTheme="minorHAnsi" w:hAnsiTheme="minorHAnsi"/>
          <w:bCs/>
          <w:color w:val="auto"/>
        </w:rPr>
        <w:t>.</w:t>
      </w:r>
    </w:p>
    <w:p w14:paraId="723432F9" w14:textId="77777777" w:rsidR="00E52FCD" w:rsidRDefault="00E52FCD" w:rsidP="00E52FCD">
      <w:pPr>
        <w:pStyle w:val="ListParagraph"/>
        <w:ind w:left="0"/>
        <w:rPr>
          <w:rFonts w:asciiTheme="minorHAnsi" w:hAnsiTheme="minorHAnsi"/>
          <w:color w:val="auto"/>
        </w:rPr>
      </w:pPr>
    </w:p>
    <w:p w14:paraId="40FEF143" w14:textId="674411A1" w:rsidR="004A547E" w:rsidRPr="001F2E72" w:rsidRDefault="004A547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Wash </w:t>
      </w:r>
      <w:r w:rsidR="004D0314" w:rsidRPr="001F2E72">
        <w:rPr>
          <w:rFonts w:asciiTheme="minorHAnsi" w:hAnsiTheme="minorHAnsi"/>
          <w:color w:val="auto"/>
        </w:rPr>
        <w:t xml:space="preserve">the </w:t>
      </w:r>
      <w:r w:rsidRPr="001F2E72">
        <w:rPr>
          <w:rFonts w:asciiTheme="minorHAnsi" w:hAnsiTheme="minorHAnsi"/>
          <w:color w:val="auto"/>
        </w:rPr>
        <w:t xml:space="preserve">pellet with 250 </w:t>
      </w:r>
      <w:r w:rsidRPr="007107F1">
        <w:rPr>
          <w:rFonts w:asciiTheme="minorHAnsi" w:hAnsiTheme="minorHAnsi" w:cstheme="minorHAnsi"/>
          <w:color w:val="auto"/>
        </w:rPr>
        <w:t>µ</w:t>
      </w:r>
      <w:r w:rsidRPr="001F2E72">
        <w:rPr>
          <w:rFonts w:asciiTheme="minorHAnsi" w:hAnsiTheme="minorHAnsi"/>
          <w:color w:val="auto"/>
        </w:rPr>
        <w:t xml:space="preserve">L of 70% ice-cold ethanol </w:t>
      </w:r>
      <w:r w:rsidR="004D0314" w:rsidRPr="001F2E72">
        <w:rPr>
          <w:rFonts w:asciiTheme="minorHAnsi" w:hAnsiTheme="minorHAnsi"/>
          <w:color w:val="auto"/>
        </w:rPr>
        <w:t xml:space="preserve">made with </w:t>
      </w:r>
      <w:r w:rsidRPr="001F2E72">
        <w:rPr>
          <w:rFonts w:asciiTheme="minorHAnsi" w:hAnsiTheme="minorHAnsi"/>
          <w:color w:val="auto"/>
        </w:rPr>
        <w:t>RNase-free H</w:t>
      </w:r>
      <w:r w:rsidRPr="001F2E72">
        <w:rPr>
          <w:rFonts w:asciiTheme="minorHAnsi" w:hAnsiTheme="minorHAnsi"/>
          <w:color w:val="auto"/>
          <w:vertAlign w:val="subscript"/>
        </w:rPr>
        <w:t>2</w:t>
      </w:r>
      <w:r w:rsidRPr="001F2E72">
        <w:rPr>
          <w:rFonts w:asciiTheme="minorHAnsi" w:hAnsiTheme="minorHAnsi"/>
          <w:color w:val="auto"/>
        </w:rPr>
        <w:t>O.</w:t>
      </w:r>
    </w:p>
    <w:p w14:paraId="6BE40273" w14:textId="77777777" w:rsidR="00E52FCD" w:rsidRDefault="00E52FCD" w:rsidP="00E52FCD">
      <w:pPr>
        <w:pStyle w:val="ListParagraph"/>
        <w:ind w:left="0"/>
        <w:rPr>
          <w:rFonts w:asciiTheme="minorHAnsi" w:hAnsiTheme="minorHAnsi"/>
          <w:color w:val="auto"/>
        </w:rPr>
      </w:pPr>
    </w:p>
    <w:p w14:paraId="7BB4C1CB" w14:textId="7BE70D8D" w:rsidR="004A547E" w:rsidRPr="001F2E72" w:rsidRDefault="004D0314" w:rsidP="00E52FCD">
      <w:pPr>
        <w:pStyle w:val="ListParagraph"/>
        <w:numPr>
          <w:ilvl w:val="2"/>
          <w:numId w:val="12"/>
        </w:numPr>
        <w:rPr>
          <w:rFonts w:asciiTheme="minorHAnsi" w:hAnsiTheme="minorHAnsi"/>
          <w:color w:val="auto"/>
        </w:rPr>
      </w:pPr>
      <w:r w:rsidRPr="001F2E72">
        <w:rPr>
          <w:rFonts w:asciiTheme="minorHAnsi" w:hAnsiTheme="minorHAnsi"/>
          <w:color w:val="auto"/>
        </w:rPr>
        <w:t>Centrifuge</w:t>
      </w:r>
      <w:r w:rsidR="004A547E" w:rsidRPr="001F2E72">
        <w:rPr>
          <w:rFonts w:asciiTheme="minorHAnsi" w:hAnsiTheme="minorHAnsi"/>
          <w:color w:val="auto"/>
        </w:rPr>
        <w:t xml:space="preserve"> at </w:t>
      </w:r>
      <w:r w:rsidR="00763FC8" w:rsidRPr="007107F1">
        <w:rPr>
          <w:color w:val="auto"/>
        </w:rPr>
        <w:t>≥</w:t>
      </w:r>
      <w:r w:rsidR="004A547E" w:rsidRPr="001F2E72">
        <w:rPr>
          <w:rFonts w:asciiTheme="minorHAnsi" w:hAnsiTheme="minorHAnsi"/>
          <w:color w:val="auto"/>
        </w:rPr>
        <w:t xml:space="preserve">14,000 </w:t>
      </w:r>
      <w:r w:rsidR="0058304C">
        <w:rPr>
          <w:rFonts w:asciiTheme="minorHAnsi" w:hAnsiTheme="minorHAnsi"/>
          <w:color w:val="auto"/>
        </w:rPr>
        <w:t xml:space="preserve">x </w:t>
      </w:r>
      <w:r w:rsidR="004A547E" w:rsidRPr="002361A9">
        <w:rPr>
          <w:rFonts w:asciiTheme="minorHAnsi" w:hAnsiTheme="minorHAnsi"/>
          <w:i/>
          <w:iCs/>
          <w:color w:val="auto"/>
        </w:rPr>
        <w:t>g</w:t>
      </w:r>
      <w:r w:rsidR="004A547E" w:rsidRPr="001F2E72">
        <w:rPr>
          <w:rFonts w:asciiTheme="minorHAnsi" w:hAnsiTheme="minorHAnsi"/>
          <w:color w:val="auto"/>
        </w:rPr>
        <w:t xml:space="preserve"> for</w:t>
      </w:r>
      <w:r w:rsidR="00984570">
        <w:rPr>
          <w:rFonts w:asciiTheme="minorHAnsi" w:hAnsiTheme="minorHAnsi"/>
          <w:color w:val="auto"/>
        </w:rPr>
        <w:t xml:space="preserve"> </w:t>
      </w:r>
      <w:r w:rsidR="00984570" w:rsidRPr="007107F1">
        <w:rPr>
          <w:color w:val="auto"/>
        </w:rPr>
        <w:t>≥</w:t>
      </w:r>
      <w:r w:rsidR="004A547E" w:rsidRPr="001F2E72">
        <w:rPr>
          <w:rFonts w:asciiTheme="minorHAnsi" w:hAnsiTheme="minorHAnsi"/>
          <w:color w:val="auto"/>
        </w:rPr>
        <w:t>5 min at 4</w:t>
      </w:r>
      <w:r w:rsidR="000F5E8A" w:rsidRPr="001F2E72">
        <w:rPr>
          <w:rFonts w:asciiTheme="minorHAnsi" w:hAnsiTheme="minorHAnsi"/>
          <w:color w:val="auto"/>
        </w:rPr>
        <w:t xml:space="preserve"> °C</w:t>
      </w:r>
      <w:r w:rsidR="004A547E" w:rsidRPr="001F2E72">
        <w:rPr>
          <w:rFonts w:asciiTheme="minorHAnsi" w:hAnsiTheme="minorHAnsi"/>
          <w:color w:val="auto"/>
        </w:rPr>
        <w:t>.</w:t>
      </w:r>
    </w:p>
    <w:p w14:paraId="2538F79F" w14:textId="77777777" w:rsidR="00E52FCD" w:rsidRDefault="00E52FCD" w:rsidP="00E52FCD">
      <w:pPr>
        <w:pStyle w:val="ListParagraph"/>
        <w:ind w:left="0"/>
        <w:rPr>
          <w:rFonts w:asciiTheme="minorHAnsi" w:hAnsiTheme="minorHAnsi"/>
          <w:color w:val="auto"/>
        </w:rPr>
      </w:pPr>
    </w:p>
    <w:p w14:paraId="76C3CCFC" w14:textId="7A3D858A" w:rsidR="004A547E" w:rsidRPr="001F2E72" w:rsidRDefault="004A547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Remove </w:t>
      </w:r>
      <w:r w:rsidRPr="001F2E72">
        <w:rPr>
          <w:rFonts w:asciiTheme="minorHAnsi" w:hAnsiTheme="minorHAnsi"/>
          <w:bCs/>
          <w:color w:val="auto"/>
        </w:rPr>
        <w:t>as much supernatant as possible without disturbing the pellet.</w:t>
      </w:r>
      <w:r w:rsidR="000F5E8A" w:rsidRPr="001F2E72">
        <w:rPr>
          <w:rFonts w:asciiTheme="minorHAnsi" w:hAnsiTheme="minorHAnsi"/>
          <w:bCs/>
          <w:color w:val="auto"/>
        </w:rPr>
        <w:t xml:space="preserve"> </w:t>
      </w:r>
    </w:p>
    <w:p w14:paraId="190F4A78" w14:textId="77777777" w:rsidR="00E52FCD" w:rsidRPr="00E52FCD" w:rsidRDefault="00E52FCD" w:rsidP="00E52FCD">
      <w:pPr>
        <w:pStyle w:val="ListParagraph"/>
        <w:ind w:left="0"/>
        <w:rPr>
          <w:rFonts w:asciiTheme="minorHAnsi" w:hAnsiTheme="minorHAnsi"/>
          <w:color w:val="auto"/>
        </w:rPr>
      </w:pPr>
    </w:p>
    <w:p w14:paraId="5EE77651" w14:textId="1B655234" w:rsidR="004A547E" w:rsidRPr="001F2E72" w:rsidRDefault="004A547E" w:rsidP="00E52FCD">
      <w:pPr>
        <w:pStyle w:val="ListParagraph"/>
        <w:numPr>
          <w:ilvl w:val="2"/>
          <w:numId w:val="12"/>
        </w:numPr>
        <w:rPr>
          <w:rFonts w:asciiTheme="minorHAnsi" w:hAnsiTheme="minorHAnsi"/>
          <w:color w:val="auto"/>
        </w:rPr>
      </w:pPr>
      <w:r w:rsidRPr="001F2E72">
        <w:rPr>
          <w:rFonts w:asciiTheme="minorHAnsi" w:hAnsiTheme="minorHAnsi"/>
          <w:bCs/>
          <w:color w:val="auto"/>
        </w:rPr>
        <w:lastRenderedPageBreak/>
        <w:t>P</w:t>
      </w:r>
      <w:r w:rsidRPr="001F2E72">
        <w:rPr>
          <w:rFonts w:asciiTheme="minorHAnsi" w:hAnsiTheme="minorHAnsi"/>
          <w:color w:val="auto"/>
        </w:rPr>
        <w:t xml:space="preserve">erform a quick spin at RT to remove </w:t>
      </w:r>
      <w:r w:rsidR="003E16EF" w:rsidRPr="001F2E72">
        <w:rPr>
          <w:rFonts w:asciiTheme="minorHAnsi" w:hAnsiTheme="minorHAnsi"/>
          <w:color w:val="auto"/>
        </w:rPr>
        <w:t xml:space="preserve">any </w:t>
      </w:r>
      <w:r w:rsidRPr="001F2E72">
        <w:rPr>
          <w:rFonts w:asciiTheme="minorHAnsi" w:hAnsiTheme="minorHAnsi"/>
          <w:color w:val="auto"/>
        </w:rPr>
        <w:t>remaining 70% ethanol.</w:t>
      </w:r>
    </w:p>
    <w:p w14:paraId="4AF1D671" w14:textId="77777777" w:rsidR="00E52FCD" w:rsidRDefault="00E52FCD" w:rsidP="00E52FCD">
      <w:pPr>
        <w:pStyle w:val="ListParagraph"/>
        <w:ind w:left="0"/>
        <w:rPr>
          <w:rFonts w:asciiTheme="minorHAnsi" w:hAnsiTheme="minorHAnsi"/>
          <w:color w:val="auto"/>
        </w:rPr>
      </w:pPr>
    </w:p>
    <w:p w14:paraId="1A0B2536" w14:textId="69FFD002" w:rsidR="004A547E" w:rsidRPr="001F2E72" w:rsidRDefault="004A547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Dry the pellet by leaving </w:t>
      </w:r>
      <w:r w:rsidR="003E16EF" w:rsidRPr="001F2E72">
        <w:rPr>
          <w:rFonts w:asciiTheme="minorHAnsi" w:hAnsiTheme="minorHAnsi"/>
          <w:color w:val="auto"/>
        </w:rPr>
        <w:t xml:space="preserve">the </w:t>
      </w:r>
      <w:r w:rsidRPr="001F2E72">
        <w:rPr>
          <w:rFonts w:asciiTheme="minorHAnsi" w:hAnsiTheme="minorHAnsi"/>
          <w:color w:val="auto"/>
        </w:rPr>
        <w:t>tubes open at RT</w:t>
      </w:r>
      <w:r w:rsidR="0015751F" w:rsidRPr="007107F1">
        <w:rPr>
          <w:rFonts w:asciiTheme="minorHAnsi" w:hAnsiTheme="minorHAnsi"/>
          <w:color w:val="auto"/>
        </w:rPr>
        <w:t xml:space="preserve"> as long as needed</w:t>
      </w:r>
      <w:r w:rsidR="00473C88">
        <w:rPr>
          <w:rFonts w:asciiTheme="minorHAnsi" w:hAnsiTheme="minorHAnsi"/>
          <w:color w:val="auto"/>
        </w:rPr>
        <w:t>;</w:t>
      </w:r>
      <w:r w:rsidR="0015751F" w:rsidRPr="007107F1">
        <w:rPr>
          <w:rFonts w:asciiTheme="minorHAnsi" w:hAnsiTheme="minorHAnsi"/>
          <w:color w:val="auto"/>
        </w:rPr>
        <w:t xml:space="preserve"> </w:t>
      </w:r>
      <w:r w:rsidR="00984570">
        <w:rPr>
          <w:rFonts w:asciiTheme="minorHAnsi" w:hAnsiTheme="minorHAnsi"/>
          <w:color w:val="auto"/>
        </w:rPr>
        <w:t xml:space="preserve">typically </w:t>
      </w:r>
      <w:r w:rsidR="0015751F" w:rsidRPr="007107F1">
        <w:rPr>
          <w:rFonts w:asciiTheme="minorHAnsi" w:hAnsiTheme="minorHAnsi"/>
          <w:color w:val="auto"/>
        </w:rPr>
        <w:t>at least 20 min. Tubes can be</w:t>
      </w:r>
      <w:r w:rsidRPr="001F2E72">
        <w:rPr>
          <w:rFonts w:asciiTheme="minorHAnsi" w:hAnsiTheme="minorHAnsi"/>
          <w:color w:val="auto"/>
        </w:rPr>
        <w:t xml:space="preserve"> covered with a lint-free tissue or aluminum foil to prevent contamination</w:t>
      </w:r>
      <w:r w:rsidR="0015751F" w:rsidRPr="007107F1">
        <w:rPr>
          <w:rFonts w:asciiTheme="minorHAnsi" w:hAnsiTheme="minorHAnsi"/>
          <w:color w:val="auto"/>
        </w:rPr>
        <w:t>.</w:t>
      </w:r>
    </w:p>
    <w:p w14:paraId="79BF4BFC" w14:textId="77777777" w:rsidR="00E52FCD" w:rsidRDefault="00E52FCD" w:rsidP="00E52FCD">
      <w:pPr>
        <w:pStyle w:val="ListParagraph"/>
        <w:ind w:left="0"/>
        <w:rPr>
          <w:rFonts w:asciiTheme="minorHAnsi" w:hAnsiTheme="minorHAnsi"/>
          <w:color w:val="auto"/>
        </w:rPr>
      </w:pPr>
    </w:p>
    <w:p w14:paraId="1BD960D3" w14:textId="2C1106A8" w:rsidR="004A547E" w:rsidRDefault="004A547E" w:rsidP="00E52FCD">
      <w:pPr>
        <w:pStyle w:val="ListParagraph"/>
        <w:numPr>
          <w:ilvl w:val="2"/>
          <w:numId w:val="12"/>
        </w:numPr>
        <w:rPr>
          <w:rFonts w:asciiTheme="minorHAnsi" w:hAnsiTheme="minorHAnsi"/>
          <w:color w:val="auto"/>
        </w:rPr>
      </w:pPr>
      <w:r w:rsidRPr="001F2E72">
        <w:rPr>
          <w:rFonts w:asciiTheme="minorHAnsi" w:hAnsiTheme="minorHAnsi"/>
          <w:color w:val="auto"/>
        </w:rPr>
        <w:t xml:space="preserve">Resuspend the pellet in 20 </w:t>
      </w:r>
      <w:r w:rsidR="009B51E8">
        <w:rPr>
          <w:rFonts w:asciiTheme="minorHAnsi" w:hAnsiTheme="minorHAnsi" w:cstheme="minorHAnsi"/>
          <w:color w:val="auto"/>
        </w:rPr>
        <w:t>µL of</w:t>
      </w:r>
      <w:r w:rsidRPr="00984570">
        <w:rPr>
          <w:rFonts w:asciiTheme="minorHAnsi" w:hAnsiTheme="minorHAnsi"/>
          <w:color w:val="auto"/>
        </w:rPr>
        <w:t xml:space="preserve"> RNase-free H</w:t>
      </w:r>
      <w:r w:rsidRPr="00984570">
        <w:rPr>
          <w:rFonts w:asciiTheme="minorHAnsi" w:hAnsiTheme="minorHAnsi"/>
          <w:color w:val="auto"/>
          <w:vertAlign w:val="subscript"/>
        </w:rPr>
        <w:t>2</w:t>
      </w:r>
      <w:r w:rsidRPr="00984570">
        <w:rPr>
          <w:rFonts w:asciiTheme="minorHAnsi" w:hAnsiTheme="minorHAnsi"/>
          <w:color w:val="auto"/>
        </w:rPr>
        <w:t>O.</w:t>
      </w:r>
    </w:p>
    <w:p w14:paraId="51182B8D" w14:textId="77777777" w:rsidR="00E52FCD" w:rsidRPr="00984570" w:rsidRDefault="00E52FCD" w:rsidP="00E52FCD">
      <w:pPr>
        <w:pStyle w:val="ListParagraph"/>
        <w:ind w:left="0"/>
        <w:rPr>
          <w:rFonts w:asciiTheme="minorHAnsi" w:hAnsiTheme="minorHAnsi"/>
          <w:color w:val="auto"/>
        </w:rPr>
      </w:pPr>
    </w:p>
    <w:p w14:paraId="08B68EFF" w14:textId="77777777" w:rsidR="00CE05CE" w:rsidRDefault="004A547E" w:rsidP="00E52FCD">
      <w:pPr>
        <w:pStyle w:val="ListParagraph"/>
        <w:numPr>
          <w:ilvl w:val="2"/>
          <w:numId w:val="12"/>
        </w:numPr>
        <w:rPr>
          <w:rFonts w:asciiTheme="minorHAnsi" w:hAnsiTheme="minorHAnsi"/>
          <w:color w:val="auto"/>
        </w:rPr>
      </w:pPr>
      <w:r w:rsidRPr="00984570">
        <w:rPr>
          <w:rFonts w:asciiTheme="minorHAnsi" w:hAnsiTheme="minorHAnsi"/>
          <w:color w:val="auto"/>
        </w:rPr>
        <w:t xml:space="preserve">Determine the RNA concentration using a small volume spectrophotometer (2 </w:t>
      </w:r>
      <w:r w:rsidRPr="007107F1">
        <w:rPr>
          <w:rFonts w:asciiTheme="minorHAnsi" w:hAnsiTheme="minorHAnsi" w:cstheme="minorHAnsi"/>
          <w:color w:val="auto"/>
        </w:rPr>
        <w:t>µ</w:t>
      </w:r>
      <w:r w:rsidRPr="00984570">
        <w:rPr>
          <w:rFonts w:asciiTheme="minorHAnsi" w:hAnsiTheme="minorHAnsi"/>
          <w:color w:val="auto"/>
        </w:rPr>
        <w:t xml:space="preserve">L). </w:t>
      </w:r>
    </w:p>
    <w:p w14:paraId="4995ACCE" w14:textId="77777777" w:rsidR="00CE05CE" w:rsidRDefault="00CE05CE" w:rsidP="00CE05CE">
      <w:pPr>
        <w:pStyle w:val="ListParagraph"/>
        <w:rPr>
          <w:rFonts w:asciiTheme="minorHAnsi" w:hAnsiTheme="minorHAnsi"/>
          <w:b/>
          <w:color w:val="auto"/>
        </w:rPr>
      </w:pPr>
    </w:p>
    <w:p w14:paraId="4B90C164" w14:textId="5F9A134F" w:rsidR="004A547E" w:rsidRPr="00CE05CE" w:rsidRDefault="00CE05CE" w:rsidP="00CE05CE">
      <w:pPr>
        <w:pStyle w:val="ListParagraph"/>
        <w:ind w:left="0"/>
        <w:rPr>
          <w:rFonts w:asciiTheme="minorHAnsi" w:hAnsiTheme="minorHAnsi"/>
          <w:bCs/>
          <w:color w:val="auto"/>
        </w:rPr>
      </w:pPr>
      <w:r w:rsidRPr="00CE05CE">
        <w:rPr>
          <w:rFonts w:asciiTheme="minorHAnsi" w:hAnsiTheme="minorHAnsi"/>
          <w:bCs/>
          <w:color w:val="auto"/>
        </w:rPr>
        <w:t>NOTE:</w:t>
      </w:r>
      <w:r w:rsidR="008C4436" w:rsidRPr="00CE05CE">
        <w:rPr>
          <w:rFonts w:asciiTheme="minorHAnsi" w:hAnsiTheme="minorHAnsi"/>
          <w:bCs/>
          <w:color w:val="auto"/>
        </w:rPr>
        <w:t xml:space="preserve"> </w:t>
      </w:r>
      <w:r w:rsidRPr="00CE05CE">
        <w:rPr>
          <w:rFonts w:asciiTheme="minorHAnsi" w:hAnsiTheme="minorHAnsi"/>
          <w:bCs/>
          <w:color w:val="auto"/>
        </w:rPr>
        <w:t>T</w:t>
      </w:r>
      <w:r w:rsidR="004A547E" w:rsidRPr="00CE05CE">
        <w:rPr>
          <w:rFonts w:asciiTheme="minorHAnsi" w:hAnsiTheme="minorHAnsi"/>
          <w:bCs/>
          <w:color w:val="auto"/>
        </w:rPr>
        <w:t xml:space="preserve">he experiment can be paused here and the RNA can be </w:t>
      </w:r>
      <w:r w:rsidR="00984570" w:rsidRPr="00CE05CE">
        <w:rPr>
          <w:rFonts w:asciiTheme="minorHAnsi" w:hAnsiTheme="minorHAnsi"/>
          <w:bCs/>
          <w:color w:val="auto"/>
        </w:rPr>
        <w:t xml:space="preserve">temporarily </w:t>
      </w:r>
      <w:r w:rsidR="004A547E" w:rsidRPr="00CE05CE">
        <w:rPr>
          <w:rFonts w:asciiTheme="minorHAnsi" w:hAnsiTheme="minorHAnsi"/>
          <w:bCs/>
          <w:color w:val="auto"/>
        </w:rPr>
        <w:t>stored at</w:t>
      </w:r>
      <w:r w:rsidR="003F2ACD" w:rsidRPr="00CE05CE">
        <w:rPr>
          <w:rFonts w:asciiTheme="minorHAnsi" w:hAnsiTheme="minorHAnsi"/>
          <w:bCs/>
          <w:color w:val="auto"/>
        </w:rPr>
        <w:t xml:space="preserve"> or below</w:t>
      </w:r>
      <w:r w:rsidR="004A547E" w:rsidRPr="00CE05CE">
        <w:rPr>
          <w:rFonts w:asciiTheme="minorHAnsi" w:hAnsiTheme="minorHAnsi"/>
          <w:bCs/>
          <w:color w:val="auto"/>
        </w:rPr>
        <w:t xml:space="preserve"> -20</w:t>
      </w:r>
      <w:r w:rsidR="000F5E8A" w:rsidRPr="00CE05CE">
        <w:rPr>
          <w:rFonts w:asciiTheme="minorHAnsi" w:hAnsiTheme="minorHAnsi"/>
          <w:bCs/>
          <w:color w:val="auto"/>
        </w:rPr>
        <w:t xml:space="preserve"> °C</w:t>
      </w:r>
      <w:r w:rsidR="004A547E" w:rsidRPr="00CE05CE">
        <w:rPr>
          <w:rFonts w:asciiTheme="minorHAnsi" w:hAnsiTheme="minorHAnsi"/>
          <w:bCs/>
          <w:color w:val="auto"/>
        </w:rPr>
        <w:t>.</w:t>
      </w:r>
    </w:p>
    <w:p w14:paraId="37043663" w14:textId="77777777" w:rsidR="00630ACE" w:rsidRPr="00984570" w:rsidRDefault="00630ACE" w:rsidP="00E52FCD">
      <w:pPr>
        <w:ind w:left="1440"/>
        <w:rPr>
          <w:rFonts w:asciiTheme="minorHAnsi" w:hAnsiTheme="minorHAnsi"/>
          <w:color w:val="auto"/>
        </w:rPr>
      </w:pPr>
    </w:p>
    <w:p w14:paraId="680C0094" w14:textId="7D533A76" w:rsidR="00550724" w:rsidRDefault="004A547E" w:rsidP="00E52FCD">
      <w:pPr>
        <w:pStyle w:val="ListParagraph"/>
        <w:numPr>
          <w:ilvl w:val="1"/>
          <w:numId w:val="12"/>
        </w:numPr>
        <w:rPr>
          <w:rFonts w:asciiTheme="minorHAnsi" w:hAnsiTheme="minorHAnsi"/>
          <w:bCs/>
          <w:color w:val="auto"/>
        </w:rPr>
      </w:pPr>
      <w:r w:rsidRPr="00984570">
        <w:rPr>
          <w:rFonts w:asciiTheme="minorHAnsi" w:hAnsiTheme="minorHAnsi"/>
          <w:bCs/>
          <w:color w:val="auto"/>
        </w:rPr>
        <w:t>Remove residual DNA by incubating with DN</w:t>
      </w:r>
      <w:r w:rsidR="000B16BA" w:rsidRPr="00984570">
        <w:rPr>
          <w:rFonts w:asciiTheme="minorHAnsi" w:hAnsiTheme="minorHAnsi"/>
          <w:bCs/>
          <w:color w:val="auto"/>
        </w:rPr>
        <w:t>a</w:t>
      </w:r>
      <w:r w:rsidRPr="00984570">
        <w:rPr>
          <w:rFonts w:asciiTheme="minorHAnsi" w:hAnsiTheme="minorHAnsi"/>
          <w:bCs/>
          <w:color w:val="auto"/>
        </w:rPr>
        <w:t>se I.</w:t>
      </w:r>
      <w:r w:rsidR="000F5E8A" w:rsidRPr="00984570">
        <w:rPr>
          <w:rFonts w:asciiTheme="minorHAnsi" w:hAnsiTheme="minorHAnsi"/>
          <w:bCs/>
          <w:color w:val="auto"/>
        </w:rPr>
        <w:t xml:space="preserve"> </w:t>
      </w:r>
      <w:r w:rsidRPr="00984570">
        <w:rPr>
          <w:rFonts w:asciiTheme="minorHAnsi" w:hAnsiTheme="minorHAnsi"/>
          <w:bCs/>
          <w:color w:val="auto"/>
        </w:rPr>
        <w:t>It is recommended to use a commercially available kit</w:t>
      </w:r>
      <w:r w:rsidR="00CE05CE">
        <w:rPr>
          <w:rFonts w:asciiTheme="minorHAnsi" w:hAnsiTheme="minorHAnsi"/>
          <w:bCs/>
          <w:color w:val="auto"/>
        </w:rPr>
        <w:t xml:space="preserve"> (</w:t>
      </w:r>
      <w:r w:rsidR="00D95754">
        <w:rPr>
          <w:rFonts w:asciiTheme="minorHAnsi" w:hAnsiTheme="minorHAnsi" w:cstheme="minorHAnsi"/>
          <w:color w:val="auto"/>
        </w:rPr>
        <w:t>s</w:t>
      </w:r>
      <w:r w:rsidR="00F8696E">
        <w:rPr>
          <w:rFonts w:asciiTheme="minorHAnsi" w:hAnsiTheme="minorHAnsi" w:cstheme="minorHAnsi"/>
          <w:color w:val="auto"/>
        </w:rPr>
        <w:t xml:space="preserve">ee </w:t>
      </w:r>
      <w:r w:rsidR="00CE05CE">
        <w:rPr>
          <w:rFonts w:asciiTheme="minorHAnsi" w:hAnsiTheme="minorHAnsi" w:cstheme="minorHAnsi"/>
          <w:b/>
          <w:bCs/>
          <w:color w:val="auto"/>
        </w:rPr>
        <w:t>Table of Materials</w:t>
      </w:r>
      <w:r w:rsidR="00F8696E">
        <w:rPr>
          <w:rFonts w:asciiTheme="minorHAnsi" w:hAnsiTheme="minorHAnsi" w:cstheme="minorHAnsi"/>
          <w:color w:val="auto"/>
        </w:rPr>
        <w:t>)</w:t>
      </w:r>
      <w:r w:rsidR="00F51062" w:rsidRPr="007107F1">
        <w:rPr>
          <w:rFonts w:asciiTheme="minorHAnsi" w:hAnsiTheme="minorHAnsi" w:cstheme="minorHAnsi"/>
          <w:color w:val="auto"/>
        </w:rPr>
        <w:t xml:space="preserve"> </w:t>
      </w:r>
      <w:r w:rsidRPr="00984570">
        <w:rPr>
          <w:rFonts w:asciiTheme="minorHAnsi" w:hAnsiTheme="minorHAnsi"/>
          <w:bCs/>
          <w:color w:val="auto"/>
        </w:rPr>
        <w:t xml:space="preserve">and </w:t>
      </w:r>
      <w:r w:rsidR="00F51062" w:rsidRPr="00984570">
        <w:rPr>
          <w:rFonts w:asciiTheme="minorHAnsi" w:hAnsiTheme="minorHAnsi"/>
          <w:bCs/>
          <w:color w:val="auto"/>
        </w:rPr>
        <w:t xml:space="preserve">to </w:t>
      </w:r>
      <w:r w:rsidRPr="00984570">
        <w:rPr>
          <w:rFonts w:asciiTheme="minorHAnsi" w:hAnsiTheme="minorHAnsi"/>
          <w:bCs/>
          <w:color w:val="auto"/>
        </w:rPr>
        <w:t>follow the manufacturer’s instructions.</w:t>
      </w:r>
      <w:r w:rsidR="00D95754">
        <w:rPr>
          <w:rFonts w:asciiTheme="minorHAnsi" w:hAnsiTheme="minorHAnsi"/>
          <w:bCs/>
          <w:color w:val="auto"/>
        </w:rPr>
        <w:t xml:space="preserve"> </w:t>
      </w:r>
    </w:p>
    <w:p w14:paraId="6F9C967D" w14:textId="77777777" w:rsidR="00C826A2" w:rsidRDefault="00C826A2" w:rsidP="00E52FCD">
      <w:pPr>
        <w:pStyle w:val="ListParagraph"/>
        <w:ind w:left="0"/>
        <w:rPr>
          <w:rFonts w:asciiTheme="minorHAnsi" w:hAnsiTheme="minorHAnsi"/>
          <w:bCs/>
          <w:color w:val="auto"/>
        </w:rPr>
      </w:pPr>
    </w:p>
    <w:p w14:paraId="7A6F325D" w14:textId="3DE28C65" w:rsidR="00DF4D56" w:rsidRPr="00C826A2" w:rsidRDefault="00D95754" w:rsidP="00E52FCD">
      <w:pPr>
        <w:pStyle w:val="ListParagraph"/>
        <w:numPr>
          <w:ilvl w:val="2"/>
          <w:numId w:val="12"/>
        </w:numPr>
        <w:rPr>
          <w:rFonts w:asciiTheme="minorHAnsi" w:hAnsiTheme="minorHAnsi"/>
          <w:bCs/>
          <w:color w:val="auto"/>
        </w:rPr>
      </w:pPr>
      <w:r>
        <w:rPr>
          <w:rFonts w:asciiTheme="minorHAnsi" w:hAnsiTheme="minorHAnsi"/>
          <w:bCs/>
          <w:color w:val="auto"/>
        </w:rPr>
        <w:t>With this kit, prepare a 20</w:t>
      </w:r>
      <w:r w:rsidRPr="00DF4D56">
        <w:rPr>
          <w:rFonts w:asciiTheme="minorHAnsi" w:hAnsiTheme="minorHAnsi" w:cstheme="minorHAnsi"/>
          <w:color w:val="auto"/>
        </w:rPr>
        <w:t xml:space="preserve"> </w:t>
      </w:r>
      <w:r w:rsidRPr="007107F1">
        <w:rPr>
          <w:rFonts w:asciiTheme="minorHAnsi" w:hAnsiTheme="minorHAnsi" w:cstheme="minorHAnsi"/>
          <w:color w:val="auto"/>
        </w:rPr>
        <w:t>µ</w:t>
      </w:r>
      <w:r>
        <w:rPr>
          <w:rFonts w:asciiTheme="minorHAnsi" w:hAnsiTheme="minorHAnsi" w:cstheme="minorHAnsi"/>
          <w:color w:val="auto"/>
        </w:rPr>
        <w:t>L reaction</w:t>
      </w:r>
      <w:r>
        <w:rPr>
          <w:rFonts w:asciiTheme="minorHAnsi" w:hAnsiTheme="minorHAnsi"/>
          <w:bCs/>
          <w:color w:val="auto"/>
        </w:rPr>
        <w:t xml:space="preserve"> with 500 ng </w:t>
      </w:r>
      <w:r w:rsidR="0058304C">
        <w:rPr>
          <w:rFonts w:asciiTheme="minorHAnsi" w:hAnsiTheme="minorHAnsi"/>
          <w:bCs/>
          <w:color w:val="auto"/>
        </w:rPr>
        <w:t xml:space="preserve">of </w:t>
      </w:r>
      <w:r>
        <w:rPr>
          <w:rFonts w:asciiTheme="minorHAnsi" w:hAnsiTheme="minorHAnsi"/>
          <w:bCs/>
          <w:color w:val="auto"/>
        </w:rPr>
        <w:t xml:space="preserve">RNA and 1 </w:t>
      </w:r>
      <w:r w:rsidR="009B51E8">
        <w:rPr>
          <w:rFonts w:asciiTheme="minorHAnsi" w:hAnsiTheme="minorHAnsi" w:cstheme="minorHAnsi"/>
          <w:color w:val="auto"/>
        </w:rPr>
        <w:t>µL of</w:t>
      </w:r>
      <w:r>
        <w:rPr>
          <w:rFonts w:asciiTheme="minorHAnsi" w:hAnsiTheme="minorHAnsi" w:cstheme="minorHAnsi"/>
          <w:color w:val="auto"/>
        </w:rPr>
        <w:t xml:space="preserve"> </w:t>
      </w:r>
      <w:r w:rsidRPr="00984570">
        <w:rPr>
          <w:rFonts w:asciiTheme="minorHAnsi" w:hAnsiTheme="minorHAnsi"/>
          <w:bCs/>
          <w:color w:val="auto"/>
        </w:rPr>
        <w:t>DNase I</w:t>
      </w:r>
      <w:r>
        <w:rPr>
          <w:rFonts w:asciiTheme="minorHAnsi" w:hAnsiTheme="minorHAnsi"/>
          <w:bCs/>
          <w:color w:val="auto"/>
        </w:rPr>
        <w:t xml:space="preserve"> in a 37 </w:t>
      </w:r>
      <w:r w:rsidR="00BF5DD1">
        <w:rPr>
          <w:rFonts w:asciiTheme="minorHAnsi" w:hAnsiTheme="minorHAnsi"/>
          <w:bCs/>
          <w:color w:val="auto"/>
        </w:rPr>
        <w:t>°</w:t>
      </w:r>
      <w:r>
        <w:rPr>
          <w:rFonts w:asciiTheme="minorHAnsi" w:hAnsiTheme="minorHAnsi"/>
          <w:bCs/>
          <w:color w:val="auto"/>
        </w:rPr>
        <w:t>C water bath for 30 min.</w:t>
      </w:r>
    </w:p>
    <w:p w14:paraId="4512597D" w14:textId="77777777" w:rsidR="00E52FCD" w:rsidRDefault="00E52FCD" w:rsidP="00E52FCD">
      <w:pPr>
        <w:pStyle w:val="ListParagraph"/>
        <w:ind w:left="0"/>
        <w:rPr>
          <w:rFonts w:asciiTheme="minorHAnsi" w:hAnsiTheme="minorHAnsi"/>
          <w:bCs/>
          <w:color w:val="auto"/>
        </w:rPr>
      </w:pPr>
    </w:p>
    <w:p w14:paraId="3474F12A" w14:textId="3789111D" w:rsidR="00DF4D56" w:rsidRPr="00C826A2" w:rsidRDefault="00DF4D56"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Add 2.5 </w:t>
      </w:r>
      <w:r w:rsidRPr="007107F1">
        <w:rPr>
          <w:rFonts w:asciiTheme="minorHAnsi" w:hAnsiTheme="minorHAnsi" w:cstheme="minorHAnsi"/>
          <w:color w:val="auto"/>
        </w:rPr>
        <w:t>µ</w:t>
      </w:r>
      <w:r>
        <w:rPr>
          <w:rFonts w:asciiTheme="minorHAnsi" w:hAnsiTheme="minorHAnsi" w:cstheme="minorHAnsi"/>
          <w:color w:val="auto"/>
        </w:rPr>
        <w:t xml:space="preserve">L </w:t>
      </w:r>
      <w:r w:rsidR="00CE05CE">
        <w:rPr>
          <w:rFonts w:asciiTheme="minorHAnsi" w:hAnsiTheme="minorHAnsi" w:cstheme="minorHAnsi"/>
          <w:color w:val="auto"/>
        </w:rPr>
        <w:t xml:space="preserve">of </w:t>
      </w:r>
      <w:r>
        <w:rPr>
          <w:rFonts w:asciiTheme="minorHAnsi" w:hAnsiTheme="minorHAnsi" w:cstheme="minorHAnsi"/>
          <w:color w:val="auto"/>
        </w:rPr>
        <w:t xml:space="preserve">DNase </w:t>
      </w:r>
      <w:r w:rsidR="00473C88">
        <w:rPr>
          <w:rFonts w:asciiTheme="minorHAnsi" w:hAnsiTheme="minorHAnsi" w:cstheme="minorHAnsi"/>
          <w:color w:val="auto"/>
        </w:rPr>
        <w:t xml:space="preserve">inactivation reagent </w:t>
      </w:r>
      <w:r>
        <w:rPr>
          <w:rFonts w:asciiTheme="minorHAnsi" w:hAnsiTheme="minorHAnsi" w:cstheme="minorHAnsi"/>
          <w:color w:val="auto"/>
        </w:rPr>
        <w:t>(</w:t>
      </w:r>
      <w:r w:rsidR="0058304C">
        <w:rPr>
          <w:rFonts w:asciiTheme="minorHAnsi" w:hAnsiTheme="minorHAnsi" w:cstheme="minorHAnsi"/>
          <w:color w:val="auto"/>
        </w:rPr>
        <w:t xml:space="preserve">included </w:t>
      </w:r>
      <w:r>
        <w:rPr>
          <w:rFonts w:asciiTheme="minorHAnsi" w:hAnsiTheme="minorHAnsi" w:cstheme="minorHAnsi"/>
          <w:color w:val="auto"/>
        </w:rPr>
        <w:t xml:space="preserve">in </w:t>
      </w:r>
      <w:r w:rsidR="0004083C">
        <w:rPr>
          <w:rFonts w:asciiTheme="minorHAnsi" w:hAnsiTheme="minorHAnsi" w:cstheme="minorHAnsi"/>
          <w:color w:val="auto"/>
        </w:rPr>
        <w:t xml:space="preserve">the </w:t>
      </w:r>
      <w:r w:rsidR="00CE05CE">
        <w:rPr>
          <w:rFonts w:asciiTheme="minorHAnsi" w:hAnsiTheme="minorHAnsi" w:cstheme="minorHAnsi"/>
          <w:color w:val="auto"/>
        </w:rPr>
        <w:t>k</w:t>
      </w:r>
      <w:r>
        <w:rPr>
          <w:rFonts w:asciiTheme="minorHAnsi" w:hAnsiTheme="minorHAnsi" w:cstheme="minorHAnsi"/>
          <w:color w:val="auto"/>
        </w:rPr>
        <w:t xml:space="preserve">it) to each sample and incubate at RT for 5 min with occasional flicking/vortexing. </w:t>
      </w:r>
    </w:p>
    <w:p w14:paraId="070BEE3D" w14:textId="77777777" w:rsidR="00E52FCD" w:rsidRPr="00E52FCD" w:rsidRDefault="00E52FCD" w:rsidP="00E52FCD">
      <w:pPr>
        <w:pStyle w:val="ListParagraph"/>
        <w:ind w:left="0"/>
        <w:rPr>
          <w:rFonts w:asciiTheme="minorHAnsi" w:hAnsiTheme="minorHAnsi"/>
          <w:bCs/>
          <w:color w:val="auto"/>
        </w:rPr>
      </w:pPr>
    </w:p>
    <w:p w14:paraId="700668AD" w14:textId="1563545D" w:rsidR="00DF4D56" w:rsidRPr="00E52FCD" w:rsidRDefault="00DF4D56" w:rsidP="00E52FCD">
      <w:pPr>
        <w:pStyle w:val="ListParagraph"/>
        <w:numPr>
          <w:ilvl w:val="2"/>
          <w:numId w:val="12"/>
        </w:numPr>
        <w:rPr>
          <w:rFonts w:asciiTheme="minorHAnsi" w:hAnsiTheme="minorHAnsi"/>
          <w:bCs/>
          <w:color w:val="auto"/>
        </w:rPr>
      </w:pPr>
      <w:r>
        <w:rPr>
          <w:rFonts w:asciiTheme="minorHAnsi" w:hAnsiTheme="minorHAnsi" w:cstheme="minorHAnsi"/>
          <w:color w:val="auto"/>
        </w:rPr>
        <w:t xml:space="preserve">Spin down at </w:t>
      </w:r>
      <w:r w:rsidRPr="001F2E72">
        <w:rPr>
          <w:rFonts w:asciiTheme="minorHAnsi" w:hAnsiTheme="minorHAnsi"/>
          <w:color w:val="auto"/>
        </w:rPr>
        <w:t xml:space="preserve">14,000 </w:t>
      </w:r>
      <w:r w:rsidR="00CE05CE">
        <w:rPr>
          <w:rFonts w:asciiTheme="minorHAnsi" w:hAnsiTheme="minorHAnsi"/>
          <w:color w:val="auto"/>
        </w:rPr>
        <w:t xml:space="preserve">x </w:t>
      </w:r>
      <w:r w:rsidRPr="00CE05CE">
        <w:rPr>
          <w:rFonts w:asciiTheme="minorHAnsi" w:hAnsiTheme="minorHAnsi"/>
          <w:i/>
          <w:iCs/>
          <w:color w:val="auto"/>
        </w:rPr>
        <w:t>g</w:t>
      </w:r>
      <w:r>
        <w:rPr>
          <w:rFonts w:asciiTheme="minorHAnsi" w:hAnsiTheme="minorHAnsi"/>
          <w:color w:val="auto"/>
        </w:rPr>
        <w:t xml:space="preserve"> for 2 min.</w:t>
      </w:r>
    </w:p>
    <w:p w14:paraId="0B871FC2" w14:textId="77777777" w:rsidR="00E52FCD" w:rsidRPr="00C826A2" w:rsidRDefault="00E52FCD" w:rsidP="00E52FCD">
      <w:pPr>
        <w:pStyle w:val="ListParagraph"/>
        <w:ind w:left="0"/>
        <w:rPr>
          <w:rFonts w:asciiTheme="minorHAnsi" w:hAnsiTheme="minorHAnsi"/>
          <w:bCs/>
          <w:color w:val="auto"/>
        </w:rPr>
      </w:pPr>
    </w:p>
    <w:p w14:paraId="6B83FE29" w14:textId="69A4976B" w:rsidR="00DF4D56" w:rsidRPr="00984570" w:rsidRDefault="00554075" w:rsidP="00E52FCD">
      <w:pPr>
        <w:pStyle w:val="ListParagraph"/>
        <w:numPr>
          <w:ilvl w:val="2"/>
          <w:numId w:val="12"/>
        </w:numPr>
        <w:rPr>
          <w:rFonts w:asciiTheme="minorHAnsi" w:hAnsiTheme="minorHAnsi"/>
          <w:bCs/>
          <w:color w:val="auto"/>
        </w:rPr>
      </w:pPr>
      <w:r>
        <w:rPr>
          <w:rFonts w:asciiTheme="minorHAnsi" w:hAnsiTheme="minorHAnsi" w:cstheme="minorHAnsi"/>
          <w:color w:val="auto"/>
        </w:rPr>
        <w:t>Without disturbing the white pellet,</w:t>
      </w:r>
      <w:r>
        <w:rPr>
          <w:rFonts w:asciiTheme="minorHAnsi" w:hAnsiTheme="minorHAnsi"/>
          <w:bCs/>
          <w:color w:val="auto"/>
        </w:rPr>
        <w:t xml:space="preserve"> t</w:t>
      </w:r>
      <w:r w:rsidR="00DF4D56">
        <w:rPr>
          <w:rFonts w:asciiTheme="minorHAnsi" w:hAnsiTheme="minorHAnsi"/>
          <w:bCs/>
          <w:color w:val="auto"/>
        </w:rPr>
        <w:t xml:space="preserve">ransfer 15 </w:t>
      </w:r>
      <w:r w:rsidR="009B51E8">
        <w:rPr>
          <w:rFonts w:asciiTheme="minorHAnsi" w:hAnsiTheme="minorHAnsi" w:cstheme="minorHAnsi"/>
          <w:color w:val="auto"/>
        </w:rPr>
        <w:t>µL of</w:t>
      </w:r>
      <w:r w:rsidR="00DF4D56">
        <w:rPr>
          <w:rFonts w:asciiTheme="minorHAnsi" w:hAnsiTheme="minorHAnsi" w:cstheme="minorHAnsi"/>
          <w:color w:val="auto"/>
        </w:rPr>
        <w:t xml:space="preserve"> supernatant</w:t>
      </w:r>
      <w:r w:rsidR="003F79D3">
        <w:rPr>
          <w:rFonts w:asciiTheme="minorHAnsi" w:hAnsiTheme="minorHAnsi" w:cstheme="minorHAnsi"/>
          <w:color w:val="auto"/>
        </w:rPr>
        <w:t xml:space="preserve"> to a fresh microtube</w:t>
      </w:r>
      <w:r w:rsidR="00DF4D56">
        <w:rPr>
          <w:rFonts w:asciiTheme="minorHAnsi" w:hAnsiTheme="minorHAnsi" w:cstheme="minorHAnsi"/>
          <w:color w:val="auto"/>
        </w:rPr>
        <w:t xml:space="preserve"> for cDNA synthesis</w:t>
      </w:r>
      <w:r>
        <w:rPr>
          <w:rFonts w:asciiTheme="minorHAnsi" w:hAnsiTheme="minorHAnsi" w:cstheme="minorHAnsi"/>
          <w:color w:val="auto"/>
        </w:rPr>
        <w:t>.</w:t>
      </w:r>
      <w:r w:rsidR="00DF4D56">
        <w:rPr>
          <w:rFonts w:asciiTheme="minorHAnsi" w:hAnsiTheme="minorHAnsi" w:cstheme="minorHAnsi"/>
          <w:color w:val="auto"/>
        </w:rPr>
        <w:t xml:space="preserve"> </w:t>
      </w:r>
    </w:p>
    <w:p w14:paraId="2A45BBF4" w14:textId="77777777" w:rsidR="006D25E0" w:rsidRPr="00984570" w:rsidRDefault="006D25E0" w:rsidP="00E52FCD">
      <w:pPr>
        <w:pStyle w:val="ListParagraph"/>
        <w:ind w:left="1080"/>
        <w:rPr>
          <w:rFonts w:asciiTheme="minorHAnsi" w:hAnsiTheme="minorHAnsi"/>
          <w:bCs/>
          <w:color w:val="auto"/>
        </w:rPr>
      </w:pPr>
    </w:p>
    <w:p w14:paraId="74ACC84A" w14:textId="1CF80746" w:rsidR="00550724" w:rsidRDefault="00984570" w:rsidP="00E52FCD">
      <w:pPr>
        <w:pStyle w:val="ListParagraph"/>
        <w:numPr>
          <w:ilvl w:val="1"/>
          <w:numId w:val="12"/>
        </w:numPr>
        <w:rPr>
          <w:rFonts w:asciiTheme="minorHAnsi" w:hAnsiTheme="minorHAnsi"/>
          <w:bCs/>
          <w:color w:val="auto"/>
        </w:rPr>
      </w:pPr>
      <w:r>
        <w:rPr>
          <w:rFonts w:asciiTheme="minorHAnsi" w:hAnsiTheme="minorHAnsi"/>
          <w:bCs/>
          <w:color w:val="auto"/>
        </w:rPr>
        <w:t>Conduct</w:t>
      </w:r>
      <w:r w:rsidR="003E16EF" w:rsidRPr="00984570">
        <w:rPr>
          <w:rFonts w:asciiTheme="minorHAnsi" w:hAnsiTheme="minorHAnsi"/>
          <w:bCs/>
          <w:color w:val="auto"/>
        </w:rPr>
        <w:t xml:space="preserve"> </w:t>
      </w:r>
      <w:r w:rsidR="006D25E0" w:rsidRPr="00984570">
        <w:rPr>
          <w:rFonts w:asciiTheme="minorHAnsi" w:hAnsiTheme="minorHAnsi"/>
          <w:bCs/>
          <w:color w:val="auto"/>
        </w:rPr>
        <w:t>cDNA synthesis.</w:t>
      </w:r>
      <w:r w:rsidR="000F5E8A" w:rsidRPr="00984570">
        <w:rPr>
          <w:rFonts w:asciiTheme="minorHAnsi" w:hAnsiTheme="minorHAnsi"/>
          <w:bCs/>
          <w:color w:val="auto"/>
        </w:rPr>
        <w:t xml:space="preserve"> </w:t>
      </w:r>
      <w:r w:rsidR="006D25E0" w:rsidRPr="00984570">
        <w:rPr>
          <w:rFonts w:asciiTheme="minorHAnsi" w:hAnsiTheme="minorHAnsi"/>
          <w:bCs/>
          <w:color w:val="auto"/>
        </w:rPr>
        <w:t>It is recommended to use a commercially available kit</w:t>
      </w:r>
      <w:r w:rsidR="002361A9">
        <w:rPr>
          <w:rFonts w:asciiTheme="minorHAnsi" w:hAnsiTheme="minorHAnsi" w:cstheme="minorHAnsi"/>
          <w:color w:val="auto"/>
        </w:rPr>
        <w:t xml:space="preserve"> </w:t>
      </w:r>
      <w:r w:rsidR="00F8696E">
        <w:rPr>
          <w:rFonts w:asciiTheme="minorHAnsi" w:hAnsiTheme="minorHAnsi" w:cstheme="minorHAnsi"/>
          <w:color w:val="auto"/>
        </w:rPr>
        <w:t>(</w:t>
      </w:r>
      <w:r w:rsidR="00550724">
        <w:rPr>
          <w:rFonts w:asciiTheme="minorHAnsi" w:hAnsiTheme="minorHAnsi" w:cstheme="minorHAnsi"/>
          <w:color w:val="auto"/>
        </w:rPr>
        <w:t>s</w:t>
      </w:r>
      <w:r w:rsidR="00F8696E">
        <w:rPr>
          <w:rFonts w:asciiTheme="minorHAnsi" w:hAnsiTheme="minorHAnsi" w:cstheme="minorHAnsi"/>
          <w:color w:val="auto"/>
        </w:rPr>
        <w:t xml:space="preserve">ee </w:t>
      </w:r>
      <w:r w:rsidR="0058304C" w:rsidRPr="0058304C">
        <w:rPr>
          <w:rFonts w:asciiTheme="minorHAnsi" w:hAnsiTheme="minorHAnsi" w:cstheme="minorHAnsi"/>
          <w:b/>
          <w:color w:val="auto"/>
        </w:rPr>
        <w:t>Table of Materials</w:t>
      </w:r>
      <w:r w:rsidR="00F8696E">
        <w:rPr>
          <w:rFonts w:asciiTheme="minorHAnsi" w:hAnsiTheme="minorHAnsi" w:cstheme="minorHAnsi"/>
          <w:color w:val="auto"/>
        </w:rPr>
        <w:t>)</w:t>
      </w:r>
      <w:r w:rsidR="006D25E0" w:rsidRPr="00984570">
        <w:rPr>
          <w:rFonts w:asciiTheme="minorHAnsi" w:hAnsiTheme="minorHAnsi"/>
          <w:bCs/>
          <w:color w:val="auto"/>
        </w:rPr>
        <w:t xml:space="preserve"> and </w:t>
      </w:r>
      <w:r w:rsidR="00F51062" w:rsidRPr="00984570">
        <w:rPr>
          <w:rFonts w:asciiTheme="minorHAnsi" w:hAnsiTheme="minorHAnsi"/>
          <w:bCs/>
          <w:color w:val="auto"/>
        </w:rPr>
        <w:t xml:space="preserve">to </w:t>
      </w:r>
      <w:r w:rsidR="006D25E0" w:rsidRPr="00984570">
        <w:rPr>
          <w:rFonts w:asciiTheme="minorHAnsi" w:hAnsiTheme="minorHAnsi"/>
          <w:bCs/>
          <w:color w:val="auto"/>
        </w:rPr>
        <w:t>follow the manufacturer’s instructions.</w:t>
      </w:r>
      <w:r w:rsidR="00550724">
        <w:rPr>
          <w:rFonts w:asciiTheme="minorHAnsi" w:hAnsiTheme="minorHAnsi"/>
          <w:bCs/>
          <w:color w:val="auto"/>
        </w:rPr>
        <w:t xml:space="preserve"> </w:t>
      </w:r>
    </w:p>
    <w:p w14:paraId="64BA9AA9" w14:textId="77777777" w:rsidR="00C826A2" w:rsidRDefault="00C826A2" w:rsidP="00E52FCD">
      <w:pPr>
        <w:pStyle w:val="ListParagraph"/>
        <w:rPr>
          <w:rFonts w:asciiTheme="minorHAnsi" w:hAnsiTheme="minorHAnsi"/>
          <w:bCs/>
          <w:color w:val="auto"/>
        </w:rPr>
      </w:pPr>
    </w:p>
    <w:p w14:paraId="46AEDBAD" w14:textId="111294E1" w:rsidR="005878DC" w:rsidRPr="00C826A2" w:rsidRDefault="00550724"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With </w:t>
      </w:r>
      <w:r w:rsidR="0058304C">
        <w:rPr>
          <w:rFonts w:asciiTheme="minorHAnsi" w:hAnsiTheme="minorHAnsi"/>
          <w:bCs/>
          <w:color w:val="auto"/>
        </w:rPr>
        <w:t xml:space="preserve">the </w:t>
      </w:r>
      <w:r>
        <w:rPr>
          <w:rFonts w:asciiTheme="minorHAnsi" w:hAnsiTheme="minorHAnsi"/>
          <w:bCs/>
          <w:color w:val="auto"/>
        </w:rPr>
        <w:t xml:space="preserve">kit, prepare a 20 </w:t>
      </w:r>
      <w:r w:rsidRPr="007107F1">
        <w:rPr>
          <w:rFonts w:asciiTheme="minorHAnsi" w:hAnsiTheme="minorHAnsi" w:cstheme="minorHAnsi"/>
          <w:color w:val="auto"/>
        </w:rPr>
        <w:t>µ</w:t>
      </w:r>
      <w:r>
        <w:rPr>
          <w:rFonts w:asciiTheme="minorHAnsi" w:hAnsiTheme="minorHAnsi" w:cstheme="minorHAnsi"/>
          <w:color w:val="auto"/>
        </w:rPr>
        <w:t>L reaction with 15</w:t>
      </w:r>
      <w:r w:rsidRPr="005878DC">
        <w:rPr>
          <w:rFonts w:asciiTheme="minorHAnsi" w:hAnsiTheme="minorHAnsi" w:cstheme="minorHAnsi"/>
          <w:color w:val="auto"/>
        </w:rPr>
        <w:t xml:space="preserve"> </w:t>
      </w:r>
      <w:r w:rsidR="009B51E8">
        <w:rPr>
          <w:rFonts w:asciiTheme="minorHAnsi" w:hAnsiTheme="minorHAnsi" w:cstheme="minorHAnsi"/>
          <w:color w:val="auto"/>
        </w:rPr>
        <w:t>µL of</w:t>
      </w:r>
      <w:r>
        <w:rPr>
          <w:rFonts w:asciiTheme="minorHAnsi" w:hAnsiTheme="minorHAnsi" w:cstheme="minorHAnsi"/>
          <w:color w:val="auto"/>
        </w:rPr>
        <w:t xml:space="preserve"> DNase I-treated RNA from the previous step and 1 </w:t>
      </w:r>
      <w:r w:rsidR="009B51E8">
        <w:rPr>
          <w:rFonts w:asciiTheme="minorHAnsi" w:hAnsiTheme="minorHAnsi" w:cstheme="minorHAnsi"/>
          <w:color w:val="auto"/>
        </w:rPr>
        <w:t>µL of</w:t>
      </w:r>
      <w:r>
        <w:rPr>
          <w:rFonts w:asciiTheme="minorHAnsi" w:hAnsiTheme="minorHAnsi" w:cstheme="minorHAnsi"/>
          <w:color w:val="auto"/>
        </w:rPr>
        <w:t xml:space="preserve"> </w:t>
      </w:r>
      <w:r w:rsidR="0058304C">
        <w:rPr>
          <w:rFonts w:asciiTheme="minorHAnsi" w:hAnsiTheme="minorHAnsi" w:cstheme="minorHAnsi"/>
          <w:color w:val="auto"/>
        </w:rPr>
        <w:t>reverse transcriptase</w:t>
      </w:r>
      <w:r>
        <w:rPr>
          <w:rFonts w:asciiTheme="minorHAnsi" w:hAnsiTheme="minorHAnsi" w:cstheme="minorHAnsi"/>
          <w:color w:val="auto"/>
        </w:rPr>
        <w:t>.</w:t>
      </w:r>
    </w:p>
    <w:p w14:paraId="236DC466" w14:textId="77777777" w:rsidR="00E52FCD" w:rsidRDefault="00E52FCD" w:rsidP="00E52FCD">
      <w:pPr>
        <w:pStyle w:val="ListParagraph"/>
        <w:ind w:left="0"/>
        <w:rPr>
          <w:rFonts w:asciiTheme="minorHAnsi" w:hAnsiTheme="minorHAnsi"/>
          <w:bCs/>
          <w:color w:val="auto"/>
        </w:rPr>
      </w:pPr>
    </w:p>
    <w:p w14:paraId="42EF6F30" w14:textId="79D5FBB6" w:rsidR="005878DC" w:rsidRPr="00C826A2" w:rsidRDefault="005878DC"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Use the following program for cDNA synthesis: 25 </w:t>
      </w:r>
      <w:r w:rsidR="00BF5DD1">
        <w:rPr>
          <w:rFonts w:asciiTheme="minorHAnsi" w:hAnsiTheme="minorHAnsi"/>
          <w:bCs/>
          <w:color w:val="auto"/>
        </w:rPr>
        <w:t>°</w:t>
      </w:r>
      <w:r>
        <w:rPr>
          <w:rFonts w:asciiTheme="minorHAnsi" w:hAnsiTheme="minorHAnsi"/>
          <w:bCs/>
          <w:color w:val="auto"/>
        </w:rPr>
        <w:t>C for 5 min, 4</w:t>
      </w:r>
      <w:r w:rsidR="00C826A2">
        <w:rPr>
          <w:rFonts w:asciiTheme="minorHAnsi" w:hAnsiTheme="minorHAnsi"/>
          <w:bCs/>
          <w:color w:val="auto"/>
        </w:rPr>
        <w:t>6</w:t>
      </w:r>
      <w:r>
        <w:rPr>
          <w:rFonts w:asciiTheme="minorHAnsi" w:hAnsiTheme="minorHAnsi"/>
          <w:bCs/>
          <w:color w:val="auto"/>
        </w:rPr>
        <w:t xml:space="preserve"> </w:t>
      </w:r>
      <w:r w:rsidR="00BF5DD1">
        <w:rPr>
          <w:rFonts w:asciiTheme="minorHAnsi" w:hAnsiTheme="minorHAnsi"/>
          <w:bCs/>
          <w:color w:val="auto"/>
        </w:rPr>
        <w:t>°</w:t>
      </w:r>
      <w:r>
        <w:rPr>
          <w:rFonts w:asciiTheme="minorHAnsi" w:hAnsiTheme="minorHAnsi"/>
          <w:bCs/>
          <w:color w:val="auto"/>
        </w:rPr>
        <w:t xml:space="preserve">C for </w:t>
      </w:r>
      <w:r w:rsidR="00C826A2">
        <w:rPr>
          <w:rFonts w:asciiTheme="minorHAnsi" w:hAnsiTheme="minorHAnsi"/>
          <w:bCs/>
          <w:color w:val="auto"/>
        </w:rPr>
        <w:t>2</w:t>
      </w:r>
      <w:r>
        <w:rPr>
          <w:rFonts w:asciiTheme="minorHAnsi" w:hAnsiTheme="minorHAnsi"/>
          <w:bCs/>
          <w:color w:val="auto"/>
        </w:rPr>
        <w:t xml:space="preserve">0 min, </w:t>
      </w:r>
      <w:r w:rsidR="00C826A2">
        <w:rPr>
          <w:rFonts w:asciiTheme="minorHAnsi" w:hAnsiTheme="minorHAnsi"/>
          <w:bCs/>
          <w:color w:val="auto"/>
        </w:rPr>
        <w:t>9</w:t>
      </w:r>
      <w:r>
        <w:rPr>
          <w:rFonts w:asciiTheme="minorHAnsi" w:hAnsiTheme="minorHAnsi"/>
          <w:bCs/>
          <w:color w:val="auto"/>
        </w:rPr>
        <w:t xml:space="preserve">5 </w:t>
      </w:r>
      <w:r w:rsidR="00BF5DD1">
        <w:rPr>
          <w:rFonts w:asciiTheme="minorHAnsi" w:hAnsiTheme="minorHAnsi"/>
          <w:bCs/>
          <w:color w:val="auto"/>
        </w:rPr>
        <w:t>°</w:t>
      </w:r>
      <w:r>
        <w:rPr>
          <w:rFonts w:asciiTheme="minorHAnsi" w:hAnsiTheme="minorHAnsi"/>
          <w:bCs/>
          <w:color w:val="auto"/>
        </w:rPr>
        <w:t xml:space="preserve">C for </w:t>
      </w:r>
      <w:r w:rsidR="00C826A2">
        <w:rPr>
          <w:rFonts w:asciiTheme="minorHAnsi" w:hAnsiTheme="minorHAnsi"/>
          <w:bCs/>
          <w:color w:val="auto"/>
        </w:rPr>
        <w:t>1</w:t>
      </w:r>
      <w:r>
        <w:rPr>
          <w:rFonts w:asciiTheme="minorHAnsi" w:hAnsiTheme="minorHAnsi"/>
          <w:bCs/>
          <w:color w:val="auto"/>
        </w:rPr>
        <w:t xml:space="preserve"> min, 4 </w:t>
      </w:r>
      <w:r w:rsidR="00BF5DD1">
        <w:rPr>
          <w:rFonts w:asciiTheme="minorHAnsi" w:hAnsiTheme="minorHAnsi"/>
          <w:bCs/>
          <w:color w:val="auto"/>
        </w:rPr>
        <w:t>°</w:t>
      </w:r>
      <w:r>
        <w:rPr>
          <w:rFonts w:asciiTheme="minorHAnsi" w:hAnsiTheme="minorHAnsi"/>
          <w:bCs/>
          <w:color w:val="auto"/>
        </w:rPr>
        <w:t xml:space="preserve">C hold. </w:t>
      </w:r>
    </w:p>
    <w:p w14:paraId="5491194F" w14:textId="77777777" w:rsidR="00E52FCD" w:rsidRDefault="00E52FCD" w:rsidP="00E52FCD">
      <w:pPr>
        <w:pStyle w:val="ListParagraph"/>
        <w:ind w:left="0"/>
        <w:rPr>
          <w:rFonts w:asciiTheme="minorHAnsi" w:hAnsiTheme="minorHAnsi"/>
          <w:bCs/>
          <w:color w:val="auto"/>
        </w:rPr>
      </w:pPr>
    </w:p>
    <w:p w14:paraId="408A42DD" w14:textId="67E23758" w:rsidR="005878DC" w:rsidRPr="00E52FCD" w:rsidRDefault="005878DC"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Dilute cDNA by adding 80 </w:t>
      </w:r>
      <w:r w:rsidR="009B51E8">
        <w:rPr>
          <w:rFonts w:asciiTheme="minorHAnsi" w:hAnsiTheme="minorHAnsi" w:cstheme="minorHAnsi"/>
          <w:color w:val="auto"/>
        </w:rPr>
        <w:t>µL of</w:t>
      </w:r>
      <w:r>
        <w:rPr>
          <w:rFonts w:asciiTheme="minorHAnsi" w:hAnsiTheme="minorHAnsi" w:cstheme="minorHAnsi"/>
          <w:color w:val="auto"/>
        </w:rPr>
        <w:t xml:space="preserve"> RNase-free H</w:t>
      </w:r>
      <w:r>
        <w:rPr>
          <w:rFonts w:asciiTheme="minorHAnsi" w:hAnsiTheme="minorHAnsi" w:cstheme="minorHAnsi"/>
          <w:color w:val="auto"/>
          <w:vertAlign w:val="subscript"/>
        </w:rPr>
        <w:t>2</w:t>
      </w:r>
      <w:r>
        <w:rPr>
          <w:rFonts w:asciiTheme="minorHAnsi" w:hAnsiTheme="minorHAnsi" w:cstheme="minorHAnsi"/>
          <w:color w:val="auto"/>
        </w:rPr>
        <w:t xml:space="preserve">O directly to the sample. </w:t>
      </w:r>
    </w:p>
    <w:p w14:paraId="4C6C3042" w14:textId="77777777" w:rsidR="00E52FCD" w:rsidRPr="00C826A2" w:rsidRDefault="00E52FCD" w:rsidP="00E52FCD">
      <w:pPr>
        <w:pStyle w:val="ListParagraph"/>
        <w:ind w:left="0"/>
        <w:rPr>
          <w:rFonts w:asciiTheme="minorHAnsi" w:hAnsiTheme="minorHAnsi"/>
          <w:bCs/>
          <w:color w:val="auto"/>
        </w:rPr>
      </w:pPr>
    </w:p>
    <w:p w14:paraId="25A7E4EF" w14:textId="34F52DF8" w:rsidR="005878DC" w:rsidRPr="00984570" w:rsidRDefault="005878DC"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Briefly vortex, then spin down and store at -20 </w:t>
      </w:r>
      <w:r w:rsidR="00BF5DD1">
        <w:rPr>
          <w:rFonts w:asciiTheme="minorHAnsi" w:hAnsiTheme="minorHAnsi"/>
          <w:bCs/>
          <w:color w:val="auto"/>
        </w:rPr>
        <w:t>°</w:t>
      </w:r>
      <w:r>
        <w:rPr>
          <w:rFonts w:asciiTheme="minorHAnsi" w:hAnsiTheme="minorHAnsi"/>
          <w:bCs/>
          <w:color w:val="auto"/>
        </w:rPr>
        <w:t>C until needed.</w:t>
      </w:r>
    </w:p>
    <w:p w14:paraId="7B532D2C" w14:textId="77777777" w:rsidR="006D25E0" w:rsidRPr="00984570" w:rsidRDefault="006D25E0" w:rsidP="00E52FCD">
      <w:pPr>
        <w:pStyle w:val="ListParagraph"/>
        <w:rPr>
          <w:rFonts w:asciiTheme="minorHAnsi" w:hAnsiTheme="minorHAnsi"/>
          <w:bCs/>
          <w:color w:val="auto"/>
        </w:rPr>
      </w:pPr>
    </w:p>
    <w:p w14:paraId="4E53BFB4" w14:textId="0F196090" w:rsidR="00C826A2" w:rsidRDefault="00984570" w:rsidP="00E52FCD">
      <w:pPr>
        <w:pStyle w:val="ListParagraph"/>
        <w:numPr>
          <w:ilvl w:val="1"/>
          <w:numId w:val="12"/>
        </w:numPr>
        <w:rPr>
          <w:rFonts w:asciiTheme="minorHAnsi" w:hAnsiTheme="minorHAnsi"/>
          <w:bCs/>
          <w:color w:val="auto"/>
        </w:rPr>
      </w:pPr>
      <w:r>
        <w:rPr>
          <w:rFonts w:asciiTheme="minorHAnsi" w:hAnsiTheme="minorHAnsi"/>
          <w:bCs/>
          <w:color w:val="auto"/>
        </w:rPr>
        <w:t xml:space="preserve">Perform </w:t>
      </w:r>
      <w:r w:rsidR="006D25E0" w:rsidRPr="00984570">
        <w:rPr>
          <w:rFonts w:asciiTheme="minorHAnsi" w:hAnsiTheme="minorHAnsi"/>
          <w:bCs/>
          <w:color w:val="auto"/>
        </w:rPr>
        <w:t>qPCR</w:t>
      </w:r>
      <w:r w:rsidR="00B001D3">
        <w:rPr>
          <w:rFonts w:asciiTheme="minorHAnsi" w:hAnsiTheme="minorHAnsi"/>
          <w:bCs/>
          <w:color w:val="auto"/>
        </w:rPr>
        <w:t>.</w:t>
      </w:r>
      <w:r w:rsidR="000F5E8A" w:rsidRPr="00984570">
        <w:rPr>
          <w:rFonts w:asciiTheme="minorHAnsi" w:hAnsiTheme="minorHAnsi"/>
          <w:bCs/>
          <w:color w:val="auto"/>
        </w:rPr>
        <w:t xml:space="preserve"> </w:t>
      </w:r>
      <w:r w:rsidR="006D25E0" w:rsidRPr="00984570">
        <w:rPr>
          <w:rFonts w:asciiTheme="minorHAnsi" w:hAnsiTheme="minorHAnsi"/>
          <w:bCs/>
          <w:color w:val="auto"/>
        </w:rPr>
        <w:t xml:space="preserve">It is recommended to use a commercially available kit </w:t>
      </w:r>
      <w:r w:rsidR="00CE05CE">
        <w:rPr>
          <w:rFonts w:asciiTheme="minorHAnsi" w:hAnsiTheme="minorHAnsi"/>
          <w:bCs/>
          <w:color w:val="auto"/>
        </w:rPr>
        <w:t>(</w:t>
      </w:r>
      <w:r w:rsidR="00B001D3">
        <w:rPr>
          <w:rFonts w:asciiTheme="minorHAnsi" w:hAnsiTheme="minorHAnsi"/>
          <w:bCs/>
          <w:color w:val="auto"/>
        </w:rPr>
        <w:t>s</w:t>
      </w:r>
      <w:r w:rsidR="007070E5">
        <w:rPr>
          <w:rFonts w:asciiTheme="minorHAnsi" w:hAnsiTheme="minorHAnsi"/>
          <w:bCs/>
          <w:color w:val="auto"/>
        </w:rPr>
        <w:t>ee</w:t>
      </w:r>
      <w:r w:rsidR="00CE05CE">
        <w:rPr>
          <w:rFonts w:asciiTheme="minorHAnsi" w:hAnsiTheme="minorHAnsi"/>
          <w:bCs/>
          <w:color w:val="auto"/>
        </w:rPr>
        <w:t xml:space="preserve"> </w:t>
      </w:r>
      <w:r w:rsidR="00CE05CE">
        <w:rPr>
          <w:rFonts w:asciiTheme="minorHAnsi" w:hAnsiTheme="minorHAnsi"/>
          <w:b/>
          <w:color w:val="auto"/>
        </w:rPr>
        <w:t>Table of Materials</w:t>
      </w:r>
      <w:r w:rsidR="00CE05CE" w:rsidRPr="00CE05CE">
        <w:rPr>
          <w:rFonts w:asciiTheme="minorHAnsi" w:hAnsiTheme="minorHAnsi"/>
          <w:bCs/>
          <w:color w:val="auto"/>
        </w:rPr>
        <w:t>)</w:t>
      </w:r>
      <w:r w:rsidR="007070E5">
        <w:rPr>
          <w:rFonts w:asciiTheme="minorHAnsi" w:hAnsiTheme="minorHAnsi"/>
          <w:bCs/>
          <w:color w:val="auto"/>
        </w:rPr>
        <w:t xml:space="preserve"> </w:t>
      </w:r>
      <w:r w:rsidR="006D25E0" w:rsidRPr="00984570">
        <w:rPr>
          <w:rFonts w:asciiTheme="minorHAnsi" w:hAnsiTheme="minorHAnsi"/>
          <w:bCs/>
          <w:color w:val="auto"/>
        </w:rPr>
        <w:t xml:space="preserve">and </w:t>
      </w:r>
      <w:r w:rsidR="00F51062" w:rsidRPr="00984570">
        <w:rPr>
          <w:rFonts w:asciiTheme="minorHAnsi" w:hAnsiTheme="minorHAnsi"/>
          <w:bCs/>
          <w:color w:val="auto"/>
        </w:rPr>
        <w:t xml:space="preserve">to </w:t>
      </w:r>
      <w:r w:rsidR="006D25E0" w:rsidRPr="00984570">
        <w:rPr>
          <w:rFonts w:asciiTheme="minorHAnsi" w:hAnsiTheme="minorHAnsi"/>
          <w:bCs/>
          <w:color w:val="auto"/>
        </w:rPr>
        <w:t>follow the manufacturer’s instructions.</w:t>
      </w:r>
    </w:p>
    <w:p w14:paraId="31040D65" w14:textId="3E196BBB" w:rsidR="00B001D3" w:rsidRDefault="00B001D3" w:rsidP="00E52FCD">
      <w:pPr>
        <w:pStyle w:val="ListParagraph"/>
        <w:ind w:firstLine="60"/>
        <w:rPr>
          <w:rFonts w:asciiTheme="minorHAnsi" w:hAnsiTheme="minorHAnsi"/>
          <w:bCs/>
          <w:color w:val="auto"/>
        </w:rPr>
      </w:pPr>
    </w:p>
    <w:p w14:paraId="021CBB74" w14:textId="6BD47F51" w:rsidR="00AE3914" w:rsidRPr="00C826A2" w:rsidRDefault="00106D54"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With </w:t>
      </w:r>
      <w:r w:rsidR="0058304C">
        <w:rPr>
          <w:rFonts w:asciiTheme="minorHAnsi" w:hAnsiTheme="minorHAnsi"/>
          <w:bCs/>
          <w:color w:val="auto"/>
        </w:rPr>
        <w:t xml:space="preserve">the </w:t>
      </w:r>
      <w:r>
        <w:rPr>
          <w:rFonts w:asciiTheme="minorHAnsi" w:hAnsiTheme="minorHAnsi"/>
          <w:bCs/>
          <w:color w:val="auto"/>
        </w:rPr>
        <w:t xml:space="preserve">kit, </w:t>
      </w:r>
      <w:r w:rsidR="00B001D3">
        <w:rPr>
          <w:rFonts w:asciiTheme="minorHAnsi" w:hAnsiTheme="minorHAnsi"/>
          <w:bCs/>
          <w:color w:val="auto"/>
        </w:rPr>
        <w:t xml:space="preserve">prepare a 25 </w:t>
      </w:r>
      <w:r w:rsidR="00B001D3" w:rsidRPr="007107F1">
        <w:rPr>
          <w:rFonts w:asciiTheme="minorHAnsi" w:hAnsiTheme="minorHAnsi" w:cstheme="minorHAnsi"/>
          <w:color w:val="auto"/>
        </w:rPr>
        <w:t>µ</w:t>
      </w:r>
      <w:r w:rsidR="00B001D3">
        <w:rPr>
          <w:rFonts w:asciiTheme="minorHAnsi" w:hAnsiTheme="minorHAnsi" w:cstheme="minorHAnsi"/>
          <w:color w:val="auto"/>
        </w:rPr>
        <w:t xml:space="preserve">L reaction with 2 </w:t>
      </w:r>
      <w:r w:rsidR="009B51E8">
        <w:rPr>
          <w:rFonts w:asciiTheme="minorHAnsi" w:hAnsiTheme="minorHAnsi" w:cstheme="minorHAnsi"/>
          <w:color w:val="auto"/>
        </w:rPr>
        <w:t>µL of</w:t>
      </w:r>
      <w:r w:rsidR="00B001D3">
        <w:rPr>
          <w:rFonts w:asciiTheme="minorHAnsi" w:hAnsiTheme="minorHAnsi" w:cstheme="minorHAnsi"/>
          <w:color w:val="auto"/>
        </w:rPr>
        <w:t xml:space="preserve"> cDNA,</w:t>
      </w:r>
      <w:r>
        <w:rPr>
          <w:rFonts w:asciiTheme="minorHAnsi" w:hAnsiTheme="minorHAnsi"/>
          <w:bCs/>
          <w:color w:val="auto"/>
        </w:rPr>
        <w:t xml:space="preserve"> 200 nM </w:t>
      </w:r>
      <w:r w:rsidR="0058304C">
        <w:rPr>
          <w:rFonts w:asciiTheme="minorHAnsi" w:hAnsiTheme="minorHAnsi"/>
          <w:bCs/>
          <w:color w:val="auto"/>
        </w:rPr>
        <w:t xml:space="preserve">(each) </w:t>
      </w:r>
      <w:r>
        <w:rPr>
          <w:rFonts w:asciiTheme="minorHAnsi" w:hAnsiTheme="minorHAnsi"/>
          <w:bCs/>
          <w:color w:val="auto"/>
        </w:rPr>
        <w:t>forward and reverse primers</w:t>
      </w:r>
      <w:r w:rsidR="00B001D3">
        <w:rPr>
          <w:rFonts w:asciiTheme="minorHAnsi" w:hAnsiTheme="minorHAnsi"/>
          <w:bCs/>
          <w:color w:val="auto"/>
        </w:rPr>
        <w:t>,</w:t>
      </w:r>
      <w:r>
        <w:rPr>
          <w:rFonts w:asciiTheme="minorHAnsi" w:hAnsiTheme="minorHAnsi"/>
          <w:bCs/>
          <w:color w:val="auto"/>
        </w:rPr>
        <w:t xml:space="preserve"> </w:t>
      </w:r>
      <w:r w:rsidR="0058304C">
        <w:rPr>
          <w:rFonts w:asciiTheme="minorHAnsi" w:hAnsiTheme="minorHAnsi" w:cstheme="minorHAnsi"/>
          <w:color w:val="auto"/>
        </w:rPr>
        <w:t xml:space="preserve">in a </w:t>
      </w:r>
      <w:r>
        <w:rPr>
          <w:rFonts w:asciiTheme="minorHAnsi" w:hAnsiTheme="minorHAnsi" w:cstheme="minorHAnsi"/>
          <w:color w:val="auto"/>
        </w:rPr>
        <w:t xml:space="preserve">25 </w:t>
      </w:r>
      <w:r w:rsidRPr="007107F1">
        <w:rPr>
          <w:rFonts w:asciiTheme="minorHAnsi" w:hAnsiTheme="minorHAnsi" w:cstheme="minorHAnsi"/>
          <w:color w:val="auto"/>
        </w:rPr>
        <w:t>µ</w:t>
      </w:r>
      <w:r w:rsidR="00B001D3">
        <w:rPr>
          <w:rFonts w:asciiTheme="minorHAnsi" w:hAnsiTheme="minorHAnsi" w:cstheme="minorHAnsi"/>
          <w:color w:val="auto"/>
        </w:rPr>
        <w:t>L</w:t>
      </w:r>
      <w:r>
        <w:rPr>
          <w:rFonts w:asciiTheme="minorHAnsi" w:hAnsiTheme="minorHAnsi" w:cstheme="minorHAnsi"/>
          <w:color w:val="auto"/>
        </w:rPr>
        <w:t xml:space="preserve"> </w:t>
      </w:r>
      <w:r w:rsidR="0058304C">
        <w:rPr>
          <w:rFonts w:asciiTheme="minorHAnsi" w:hAnsiTheme="minorHAnsi" w:cstheme="minorHAnsi"/>
          <w:color w:val="auto"/>
        </w:rPr>
        <w:t xml:space="preserve">final </w:t>
      </w:r>
      <w:r>
        <w:rPr>
          <w:rFonts w:asciiTheme="minorHAnsi" w:hAnsiTheme="minorHAnsi" w:cstheme="minorHAnsi"/>
          <w:color w:val="auto"/>
        </w:rPr>
        <w:t>volume</w:t>
      </w:r>
      <w:r w:rsidR="00AE3914">
        <w:rPr>
          <w:rFonts w:asciiTheme="minorHAnsi" w:hAnsiTheme="minorHAnsi" w:cstheme="minorHAnsi"/>
          <w:color w:val="auto"/>
        </w:rPr>
        <w:t xml:space="preserve"> </w:t>
      </w:r>
      <w:r w:rsidR="00B001D3">
        <w:rPr>
          <w:rFonts w:asciiTheme="minorHAnsi" w:hAnsiTheme="minorHAnsi" w:cstheme="minorHAnsi"/>
          <w:color w:val="auto"/>
        </w:rPr>
        <w:t>in one well of a 96</w:t>
      </w:r>
      <w:r w:rsidR="0058304C">
        <w:rPr>
          <w:rFonts w:asciiTheme="minorHAnsi" w:hAnsiTheme="minorHAnsi" w:cstheme="minorHAnsi"/>
          <w:color w:val="auto"/>
        </w:rPr>
        <w:t xml:space="preserve"> well</w:t>
      </w:r>
      <w:r w:rsidR="00B001D3">
        <w:rPr>
          <w:rFonts w:asciiTheme="minorHAnsi" w:hAnsiTheme="minorHAnsi" w:cstheme="minorHAnsi"/>
          <w:color w:val="auto"/>
        </w:rPr>
        <w:t xml:space="preserve"> plate</w:t>
      </w:r>
      <w:r w:rsidR="00B001D3">
        <w:rPr>
          <w:rFonts w:asciiTheme="minorHAnsi" w:hAnsiTheme="minorHAnsi"/>
          <w:bCs/>
          <w:color w:val="auto"/>
        </w:rPr>
        <w:t>.</w:t>
      </w:r>
    </w:p>
    <w:p w14:paraId="3BB0F171" w14:textId="77777777" w:rsidR="00E52FCD" w:rsidRDefault="00E52FCD" w:rsidP="00E52FCD">
      <w:pPr>
        <w:pStyle w:val="ListParagraph"/>
        <w:ind w:left="0"/>
        <w:rPr>
          <w:rFonts w:asciiTheme="minorHAnsi" w:hAnsiTheme="minorHAnsi"/>
          <w:bCs/>
          <w:color w:val="auto"/>
        </w:rPr>
      </w:pPr>
    </w:p>
    <w:p w14:paraId="7A4ADAB1" w14:textId="5B9C88EB" w:rsidR="00ED116A" w:rsidRPr="00C826A2" w:rsidRDefault="00AE3914" w:rsidP="00E52FCD">
      <w:pPr>
        <w:pStyle w:val="ListParagraph"/>
        <w:numPr>
          <w:ilvl w:val="2"/>
          <w:numId w:val="12"/>
        </w:numPr>
        <w:rPr>
          <w:rFonts w:asciiTheme="minorHAnsi" w:hAnsiTheme="minorHAnsi"/>
          <w:bCs/>
          <w:color w:val="auto"/>
        </w:rPr>
      </w:pPr>
      <w:r w:rsidRPr="00B84825">
        <w:rPr>
          <w:rFonts w:asciiTheme="minorHAnsi" w:hAnsiTheme="minorHAnsi"/>
          <w:bCs/>
          <w:color w:val="auto"/>
        </w:rPr>
        <w:t xml:space="preserve">Primer sequences for measuring the heat shock genes, </w:t>
      </w:r>
      <w:r w:rsidRPr="00B84825">
        <w:rPr>
          <w:rFonts w:asciiTheme="minorHAnsi" w:hAnsiTheme="minorHAnsi"/>
          <w:bCs/>
          <w:i/>
          <w:iCs/>
          <w:color w:val="auto"/>
        </w:rPr>
        <w:t xml:space="preserve">hsp-70 </w:t>
      </w:r>
      <w:r w:rsidRPr="00B84825">
        <w:rPr>
          <w:rFonts w:asciiTheme="minorHAnsi" w:hAnsiTheme="minorHAnsi"/>
          <w:bCs/>
          <w:color w:val="auto"/>
        </w:rPr>
        <w:t xml:space="preserve">and </w:t>
      </w:r>
      <w:r w:rsidRPr="00B84825">
        <w:rPr>
          <w:rFonts w:asciiTheme="minorHAnsi" w:hAnsiTheme="minorHAnsi"/>
          <w:bCs/>
          <w:i/>
          <w:iCs/>
          <w:color w:val="auto"/>
        </w:rPr>
        <w:t>hsp-16.2</w:t>
      </w:r>
      <w:r w:rsidRPr="00B84825">
        <w:rPr>
          <w:rFonts w:asciiTheme="minorHAnsi" w:hAnsiTheme="minorHAnsi"/>
          <w:bCs/>
          <w:color w:val="auto"/>
        </w:rPr>
        <w:t>,</w:t>
      </w:r>
      <w:r w:rsidRPr="00B84825">
        <w:rPr>
          <w:rFonts w:asciiTheme="minorHAnsi" w:hAnsiTheme="minorHAnsi"/>
          <w:bCs/>
          <w:i/>
          <w:iCs/>
          <w:color w:val="auto"/>
        </w:rPr>
        <w:t xml:space="preserve"> </w:t>
      </w:r>
      <w:r w:rsidRPr="00B84825">
        <w:rPr>
          <w:rFonts w:asciiTheme="minorHAnsi" w:hAnsiTheme="minorHAnsi"/>
          <w:bCs/>
          <w:color w:val="auto"/>
        </w:rPr>
        <w:t xml:space="preserve">and 18S rRNA (for a normalization control) are listed in the </w:t>
      </w:r>
      <w:r w:rsidR="0058304C" w:rsidRPr="00CE05CE">
        <w:rPr>
          <w:rFonts w:asciiTheme="minorHAnsi" w:hAnsiTheme="minorHAnsi" w:cstheme="minorHAnsi"/>
          <w:b/>
          <w:bCs/>
          <w:color w:val="auto"/>
        </w:rPr>
        <w:t>Table of Materials</w:t>
      </w:r>
      <w:r w:rsidRPr="00B84825">
        <w:rPr>
          <w:rFonts w:asciiTheme="minorHAnsi" w:hAnsiTheme="minorHAnsi"/>
          <w:bCs/>
          <w:color w:val="auto"/>
        </w:rPr>
        <w:t>. Multiple normalization controls can be used as desired.</w:t>
      </w:r>
      <w:r w:rsidR="005F15B9">
        <w:rPr>
          <w:rFonts w:asciiTheme="minorHAnsi" w:hAnsiTheme="minorHAnsi"/>
          <w:bCs/>
          <w:color w:val="auto"/>
        </w:rPr>
        <w:t xml:space="preserve"> </w:t>
      </w:r>
    </w:p>
    <w:p w14:paraId="7F0ECD00" w14:textId="77777777" w:rsidR="00E52FCD" w:rsidRDefault="00E52FCD" w:rsidP="00E52FCD">
      <w:pPr>
        <w:pStyle w:val="ListParagraph"/>
        <w:ind w:left="0"/>
        <w:rPr>
          <w:rFonts w:asciiTheme="minorHAnsi" w:hAnsiTheme="minorHAnsi"/>
          <w:bCs/>
          <w:color w:val="auto"/>
        </w:rPr>
      </w:pPr>
    </w:p>
    <w:p w14:paraId="3E41B34D" w14:textId="50963A2B" w:rsidR="00834FDF" w:rsidRPr="00C826A2" w:rsidRDefault="000662C2" w:rsidP="00E52FCD">
      <w:pPr>
        <w:pStyle w:val="ListParagraph"/>
        <w:numPr>
          <w:ilvl w:val="2"/>
          <w:numId w:val="12"/>
        </w:numPr>
        <w:rPr>
          <w:rFonts w:asciiTheme="minorHAnsi" w:hAnsiTheme="minorHAnsi"/>
          <w:bCs/>
          <w:color w:val="auto"/>
        </w:rPr>
      </w:pPr>
      <w:r>
        <w:rPr>
          <w:rFonts w:asciiTheme="minorHAnsi" w:hAnsiTheme="minorHAnsi"/>
          <w:bCs/>
          <w:color w:val="auto"/>
        </w:rPr>
        <w:t xml:space="preserve">Dilute </w:t>
      </w:r>
      <w:r w:rsidR="006D25E0" w:rsidRPr="00984570">
        <w:rPr>
          <w:rFonts w:asciiTheme="minorHAnsi" w:hAnsiTheme="minorHAnsi"/>
          <w:bCs/>
          <w:color w:val="auto"/>
        </w:rPr>
        <w:t>cDNA samples 50</w:t>
      </w:r>
      <w:r w:rsidR="00200BA6" w:rsidRPr="00984570">
        <w:rPr>
          <w:rFonts w:asciiTheme="minorHAnsi" w:hAnsiTheme="minorHAnsi"/>
          <w:bCs/>
          <w:color w:val="auto"/>
        </w:rPr>
        <w:t>x</w:t>
      </w:r>
      <w:r w:rsidR="006D25E0" w:rsidRPr="00984570">
        <w:rPr>
          <w:rFonts w:asciiTheme="minorHAnsi" w:hAnsiTheme="minorHAnsi"/>
          <w:bCs/>
          <w:color w:val="auto"/>
        </w:rPr>
        <w:t xml:space="preserve"> before measurement of 18S to ensure that the assay is in the linear range.</w:t>
      </w:r>
      <w:r w:rsidR="000F5E8A" w:rsidRPr="00984570">
        <w:rPr>
          <w:rFonts w:asciiTheme="minorHAnsi" w:hAnsiTheme="minorHAnsi"/>
          <w:bCs/>
          <w:color w:val="auto"/>
        </w:rPr>
        <w:t xml:space="preserve"> </w:t>
      </w:r>
      <w:r w:rsidR="006D25E0" w:rsidRPr="00984570">
        <w:rPr>
          <w:rFonts w:asciiTheme="minorHAnsi" w:hAnsiTheme="minorHAnsi"/>
          <w:bCs/>
          <w:color w:val="auto"/>
        </w:rPr>
        <w:t xml:space="preserve">Appropriate qPCR conditions vary with </w:t>
      </w:r>
      <w:r w:rsidR="0015751F" w:rsidRPr="007107F1">
        <w:rPr>
          <w:rFonts w:asciiTheme="minorHAnsi" w:hAnsiTheme="minorHAnsi"/>
          <w:bCs/>
          <w:color w:val="auto"/>
        </w:rPr>
        <w:t xml:space="preserve">the </w:t>
      </w:r>
      <w:r w:rsidR="006D25E0" w:rsidRPr="00984570">
        <w:rPr>
          <w:rFonts w:asciiTheme="minorHAnsi" w:hAnsiTheme="minorHAnsi"/>
          <w:bCs/>
          <w:color w:val="auto"/>
        </w:rPr>
        <w:t>kit and primer</w:t>
      </w:r>
      <w:r w:rsidR="0015751F" w:rsidRPr="007107F1">
        <w:rPr>
          <w:rFonts w:asciiTheme="minorHAnsi" w:hAnsiTheme="minorHAnsi"/>
          <w:bCs/>
          <w:color w:val="auto"/>
        </w:rPr>
        <w:t>s</w:t>
      </w:r>
      <w:r w:rsidR="006D25E0" w:rsidRPr="00984570">
        <w:rPr>
          <w:rFonts w:asciiTheme="minorHAnsi" w:hAnsiTheme="minorHAnsi"/>
          <w:bCs/>
          <w:color w:val="auto"/>
        </w:rPr>
        <w:t xml:space="preserve"> used (see </w:t>
      </w:r>
      <w:r w:rsidR="00200BA6" w:rsidRPr="00984570">
        <w:rPr>
          <w:rFonts w:asciiTheme="minorHAnsi" w:hAnsiTheme="minorHAnsi"/>
          <w:bCs/>
          <w:color w:val="auto"/>
        </w:rPr>
        <w:t>Representative Results</w:t>
      </w:r>
      <w:r w:rsidR="006D25E0" w:rsidRPr="00984570">
        <w:rPr>
          <w:rFonts w:asciiTheme="minorHAnsi" w:hAnsiTheme="minorHAnsi"/>
          <w:bCs/>
          <w:color w:val="auto"/>
        </w:rPr>
        <w:t>).</w:t>
      </w:r>
    </w:p>
    <w:p w14:paraId="396AA41F" w14:textId="77777777" w:rsidR="00E52FCD" w:rsidRPr="00E52FCD" w:rsidRDefault="00E52FCD" w:rsidP="00E52FCD">
      <w:pPr>
        <w:pStyle w:val="ListParagraph"/>
        <w:ind w:left="0"/>
        <w:rPr>
          <w:rFonts w:asciiTheme="minorHAnsi" w:hAnsiTheme="minorHAnsi"/>
          <w:bCs/>
          <w:color w:val="auto"/>
        </w:rPr>
      </w:pPr>
    </w:p>
    <w:p w14:paraId="2B00F7CC" w14:textId="53D16425" w:rsidR="00CE05CE" w:rsidRPr="00CE05CE" w:rsidRDefault="00B001D3" w:rsidP="00E52FCD">
      <w:pPr>
        <w:pStyle w:val="ListParagraph"/>
        <w:numPr>
          <w:ilvl w:val="2"/>
          <w:numId w:val="12"/>
        </w:numPr>
        <w:rPr>
          <w:rFonts w:asciiTheme="minorHAnsi" w:hAnsiTheme="minorHAnsi"/>
          <w:bCs/>
          <w:color w:val="auto"/>
        </w:rPr>
      </w:pPr>
      <w:r>
        <w:rPr>
          <w:rFonts w:asciiTheme="minorHAnsi" w:hAnsiTheme="minorHAnsi" w:cstheme="minorHAnsi"/>
          <w:color w:val="auto"/>
        </w:rPr>
        <w:t>Use a</w:t>
      </w:r>
      <w:r w:rsidR="00CE05CE">
        <w:rPr>
          <w:rFonts w:asciiTheme="minorHAnsi" w:hAnsiTheme="minorHAnsi" w:cstheme="minorHAnsi"/>
          <w:color w:val="auto"/>
        </w:rPr>
        <w:t xml:space="preserve"> r</w:t>
      </w:r>
      <w:r w:rsidR="00834FDF">
        <w:rPr>
          <w:rFonts w:asciiTheme="minorHAnsi" w:hAnsiTheme="minorHAnsi" w:cstheme="minorHAnsi"/>
          <w:color w:val="auto"/>
        </w:rPr>
        <w:t>eal-</w:t>
      </w:r>
      <w:r w:rsidR="00CE05CE">
        <w:rPr>
          <w:rFonts w:asciiTheme="minorHAnsi" w:hAnsiTheme="minorHAnsi" w:cstheme="minorHAnsi"/>
          <w:color w:val="auto"/>
        </w:rPr>
        <w:t>t</w:t>
      </w:r>
      <w:r w:rsidR="00834FDF">
        <w:rPr>
          <w:rFonts w:asciiTheme="minorHAnsi" w:hAnsiTheme="minorHAnsi" w:cstheme="minorHAnsi"/>
          <w:color w:val="auto"/>
        </w:rPr>
        <w:t xml:space="preserve">ime PCR </w:t>
      </w:r>
      <w:r w:rsidR="00CE05CE">
        <w:rPr>
          <w:rFonts w:asciiTheme="minorHAnsi" w:hAnsiTheme="minorHAnsi" w:cstheme="minorHAnsi"/>
          <w:color w:val="auto"/>
        </w:rPr>
        <w:t>d</w:t>
      </w:r>
      <w:r w:rsidR="00834FDF">
        <w:rPr>
          <w:rFonts w:asciiTheme="minorHAnsi" w:hAnsiTheme="minorHAnsi" w:cstheme="minorHAnsi"/>
          <w:color w:val="auto"/>
        </w:rPr>
        <w:t xml:space="preserve">etection </w:t>
      </w:r>
      <w:r w:rsidR="00CE05CE">
        <w:rPr>
          <w:rFonts w:asciiTheme="minorHAnsi" w:hAnsiTheme="minorHAnsi" w:cstheme="minorHAnsi"/>
          <w:color w:val="auto"/>
        </w:rPr>
        <w:t>s</w:t>
      </w:r>
      <w:r w:rsidR="00834FDF">
        <w:rPr>
          <w:rFonts w:asciiTheme="minorHAnsi" w:hAnsiTheme="minorHAnsi" w:cstheme="minorHAnsi"/>
          <w:color w:val="auto"/>
        </w:rPr>
        <w:t>ystem (</w:t>
      </w:r>
      <w:r>
        <w:rPr>
          <w:rFonts w:asciiTheme="minorHAnsi" w:hAnsiTheme="minorHAnsi" w:cstheme="minorHAnsi"/>
          <w:color w:val="auto"/>
        </w:rPr>
        <w:t>s</w:t>
      </w:r>
      <w:r w:rsidR="00834FDF">
        <w:rPr>
          <w:rFonts w:asciiTheme="minorHAnsi" w:hAnsiTheme="minorHAnsi" w:cstheme="minorHAnsi"/>
          <w:color w:val="auto"/>
        </w:rPr>
        <w:t xml:space="preserve">ee </w:t>
      </w:r>
      <w:r w:rsidR="00CE05CE" w:rsidRPr="00CE05CE">
        <w:rPr>
          <w:rFonts w:asciiTheme="minorHAnsi" w:hAnsiTheme="minorHAnsi" w:cstheme="minorHAnsi"/>
          <w:b/>
          <w:bCs/>
          <w:color w:val="auto"/>
        </w:rPr>
        <w:t>Table of M</w:t>
      </w:r>
      <w:r w:rsidR="00834FDF" w:rsidRPr="00CE05CE">
        <w:rPr>
          <w:rFonts w:asciiTheme="minorHAnsi" w:hAnsiTheme="minorHAnsi" w:cstheme="minorHAnsi"/>
          <w:b/>
          <w:bCs/>
          <w:color w:val="auto"/>
        </w:rPr>
        <w:t>aterials</w:t>
      </w:r>
      <w:r w:rsidR="00834FDF">
        <w:rPr>
          <w:rFonts w:asciiTheme="minorHAnsi" w:hAnsiTheme="minorHAnsi" w:cstheme="minorHAnsi"/>
          <w:color w:val="auto"/>
        </w:rPr>
        <w:t>)</w:t>
      </w:r>
      <w:r>
        <w:rPr>
          <w:rFonts w:asciiTheme="minorHAnsi" w:hAnsiTheme="minorHAnsi" w:cstheme="minorHAnsi"/>
          <w:color w:val="auto"/>
        </w:rPr>
        <w:t xml:space="preserve"> </w:t>
      </w:r>
      <w:r w:rsidR="00834FDF">
        <w:rPr>
          <w:rFonts w:asciiTheme="minorHAnsi" w:hAnsiTheme="minorHAnsi" w:cstheme="minorHAnsi"/>
          <w:color w:val="auto"/>
        </w:rPr>
        <w:t xml:space="preserve">for qPCR with 40 cycles of </w:t>
      </w:r>
      <w:r w:rsidR="00834FDF" w:rsidRPr="00E20E01">
        <w:t>95</w:t>
      </w:r>
      <w:r w:rsidR="00834FDF">
        <w:rPr>
          <w:rFonts w:cs="Times New Roman"/>
        </w:rPr>
        <w:t xml:space="preserve"> °C</w:t>
      </w:r>
      <w:r w:rsidR="00834FDF" w:rsidRPr="00E20E01">
        <w:t xml:space="preserve"> for 5 </w:t>
      </w:r>
      <w:r w:rsidR="007D33AE">
        <w:t>s</w:t>
      </w:r>
      <w:r w:rsidR="00834FDF">
        <w:t xml:space="preserve"> denaturation</w:t>
      </w:r>
      <w:r w:rsidR="00834FDF" w:rsidRPr="00E20E01">
        <w:t>, 58</w:t>
      </w:r>
      <w:r w:rsidR="00834FDF">
        <w:rPr>
          <w:rFonts w:cs="Times New Roman"/>
        </w:rPr>
        <w:t xml:space="preserve"> °C</w:t>
      </w:r>
      <w:r w:rsidR="00834FDF" w:rsidRPr="00E20E01">
        <w:t xml:space="preserve"> for 30 </w:t>
      </w:r>
      <w:r w:rsidR="007D33AE">
        <w:t>s</w:t>
      </w:r>
      <w:r w:rsidR="00834FDF">
        <w:t xml:space="preserve"> annealing</w:t>
      </w:r>
      <w:r w:rsidR="00834FDF" w:rsidRPr="00E20E01">
        <w:t>,</w:t>
      </w:r>
      <w:r w:rsidR="00834FDF">
        <w:t xml:space="preserve"> and </w:t>
      </w:r>
      <w:r w:rsidR="00834FDF" w:rsidRPr="00E20E01">
        <w:t>72</w:t>
      </w:r>
      <w:r w:rsidR="00834FDF">
        <w:rPr>
          <w:rFonts w:cs="Times New Roman"/>
        </w:rPr>
        <w:t xml:space="preserve"> °C</w:t>
      </w:r>
      <w:r w:rsidR="00834FDF" w:rsidRPr="00E20E01">
        <w:t xml:space="preserve"> for 30 </w:t>
      </w:r>
      <w:r w:rsidR="007D33AE">
        <w:t>s</w:t>
      </w:r>
      <w:r w:rsidR="00834FDF">
        <w:t xml:space="preserve"> extension.</w:t>
      </w:r>
      <w:r w:rsidR="00AE3914">
        <w:t xml:space="preserve"> </w:t>
      </w:r>
    </w:p>
    <w:p w14:paraId="5BA2B1DA" w14:textId="77777777" w:rsidR="00CE05CE" w:rsidRDefault="00CE05CE" w:rsidP="00CE05CE">
      <w:pPr>
        <w:pStyle w:val="ListParagraph"/>
      </w:pPr>
    </w:p>
    <w:p w14:paraId="72647F74" w14:textId="08A56CFD" w:rsidR="00ED116A" w:rsidRPr="00E52FCD" w:rsidRDefault="00CE05CE" w:rsidP="00CE05CE">
      <w:pPr>
        <w:pStyle w:val="ListParagraph"/>
        <w:ind w:left="0"/>
        <w:rPr>
          <w:rFonts w:asciiTheme="minorHAnsi" w:hAnsiTheme="minorHAnsi"/>
          <w:bCs/>
          <w:color w:val="auto"/>
        </w:rPr>
      </w:pPr>
      <w:r>
        <w:t>NOTE</w:t>
      </w:r>
      <w:r w:rsidR="00AE3914">
        <w:t>:</w:t>
      </w:r>
      <w:r>
        <w:t xml:space="preserve"> O</w:t>
      </w:r>
      <w:r w:rsidR="004E1BC0">
        <w:t xml:space="preserve">ptimal </w:t>
      </w:r>
      <w:r w:rsidR="00AE3914">
        <w:t xml:space="preserve">annealing temperatures </w:t>
      </w:r>
      <w:r w:rsidR="004E1BC0">
        <w:t>can vary by primers and conditions.</w:t>
      </w:r>
      <w:r w:rsidR="00AE3914">
        <w:t xml:space="preserve"> </w:t>
      </w:r>
    </w:p>
    <w:p w14:paraId="7D848240" w14:textId="77777777" w:rsidR="00E52FCD" w:rsidRPr="00C826A2" w:rsidRDefault="00E52FCD" w:rsidP="00E52FCD">
      <w:pPr>
        <w:pStyle w:val="ListParagraph"/>
        <w:ind w:left="0"/>
        <w:rPr>
          <w:rFonts w:asciiTheme="minorHAnsi" w:hAnsiTheme="minorHAnsi"/>
          <w:bCs/>
          <w:color w:val="auto"/>
        </w:rPr>
      </w:pPr>
    </w:p>
    <w:p w14:paraId="4DD358C2" w14:textId="24E546FA" w:rsidR="00762DEE" w:rsidRPr="00C826A2" w:rsidRDefault="00CE05CE" w:rsidP="00E52FCD">
      <w:pPr>
        <w:pStyle w:val="ListParagraph"/>
        <w:numPr>
          <w:ilvl w:val="2"/>
          <w:numId w:val="12"/>
        </w:numPr>
        <w:rPr>
          <w:rFonts w:asciiTheme="minorHAnsi" w:hAnsiTheme="minorHAnsi"/>
          <w:color w:val="auto"/>
        </w:rPr>
      </w:pPr>
      <w:r>
        <w:rPr>
          <w:rFonts w:asciiTheme="minorHAnsi" w:hAnsiTheme="minorHAnsi"/>
          <w:bCs/>
          <w:color w:val="auto"/>
        </w:rPr>
        <w:t xml:space="preserve">Quantify </w:t>
      </w:r>
      <w:r w:rsidR="006D25E0" w:rsidRPr="00984570">
        <w:rPr>
          <w:rFonts w:asciiTheme="minorHAnsi" w:hAnsiTheme="minorHAnsi"/>
          <w:bCs/>
          <w:color w:val="auto"/>
        </w:rPr>
        <w:t>using either the</w:t>
      </w:r>
      <w:r w:rsidR="00CE061C">
        <w:rPr>
          <w:rFonts w:asciiTheme="minorHAnsi" w:hAnsiTheme="minorHAnsi"/>
          <w:bCs/>
          <w:color w:val="auto"/>
        </w:rPr>
        <w:t xml:space="preserve"> </w:t>
      </w:r>
      <w:r w:rsidR="00E63350" w:rsidRPr="00E63350">
        <w:rPr>
          <w:rFonts w:asciiTheme="minorHAnsi" w:hAnsiTheme="minorHAnsi" w:cstheme="minorHAnsi"/>
          <w:bCs/>
          <w:color w:val="auto"/>
        </w:rPr>
        <w:t>Δ</w:t>
      </w:r>
      <w:r w:rsidR="00E63350" w:rsidRPr="004B0CC3">
        <w:rPr>
          <w:rFonts w:asciiTheme="minorHAnsi" w:hAnsiTheme="minorHAnsi" w:cstheme="minorHAnsi"/>
          <w:bCs/>
          <w:color w:val="auto"/>
        </w:rPr>
        <w:t>Δ</w:t>
      </w:r>
      <w:r w:rsidR="00CE061C">
        <w:rPr>
          <w:rFonts w:asciiTheme="minorHAnsi" w:hAnsiTheme="minorHAnsi"/>
          <w:bCs/>
          <w:color w:val="auto"/>
        </w:rPr>
        <w:t>Ct or standard curve method</w:t>
      </w:r>
      <w:r w:rsidR="005D22BC">
        <w:rPr>
          <w:rFonts w:asciiTheme="minorHAnsi" w:hAnsiTheme="minorHAnsi"/>
          <w:bCs/>
          <w:color w:val="auto"/>
        </w:rPr>
        <w:fldChar w:fldCharType="begin" w:fldLock="1"/>
      </w:r>
      <w:r w:rsidR="00205BCB">
        <w:rPr>
          <w:rFonts w:asciiTheme="minorHAnsi" w:hAnsiTheme="minorHAnsi"/>
          <w:bCs/>
          <w:color w:val="auto"/>
        </w:rPr>
        <w:instrText>ADDIN CSL_CITATION {"citationItems":[{"id":"ITEM-1","itemData":{"DOI":"10.1006/meth.2001.1262","ISSN":"10462023","PMID":"11846609","abstract":"The two most commonly used methods to analyze data from real-time, quantitative PCR experiments are absolute quantification and relative quantification. Absolute quantification determines the input copy number, usually by relating the PCR signal to a standard curve. Relative quantification relates the PCR signal of the target transcript in a treatment group to that of another sample such as an untreated control. The 2-ΔΔCT method is a convenient way to analyze the relative changes in gene expression from real-time quantitative PCR experiments. The purpose of this report is to present the derivation, assumptions, and applications of the 2-ΔΔCT method. In addition, we present the derivation and applications of two variations of the 2-ΔΔCT method that may be useful in the analysis of real-time, quantitative PCR data. © 2001 Elsevier Science (USA).","author":[{"dropping-particle":"","family":"Livak","given":"Kenneth J.","non-dropping-particle":"","parse-names":false,"suffix":""},{"dropping-particle":"","family":"Schmittgen","given":"Thomas D.","non-dropping-particle":"","parse-names":false,"suffix":""}],"container-title":"Methods","id":"ITEM-1","issue":"4","issued":{"date-parts":[["2001"]]},"page":"402-408","title":"Analysis of relative gene expression data using real-time quantitative PCR and the 2-ΔΔCT method","type":"article-journal","volume":"25"},"uris":["http://www.mendeley.com/documents/?uuid=188f9fb5-872c-4852-b0a2-9a73b2bb0755"]}],"mendeley":{"formattedCitation":"&lt;sup&gt;12&lt;/sup&gt;","plainTextFormattedCitation":"12","previouslyFormattedCitation":"&lt;sup&gt;12&lt;/sup&gt;"},"properties":{"noteIndex":0},"schema":"https://github.com/citation-style-language/schema/raw/master/csl-citation.json"}</w:instrText>
      </w:r>
      <w:r w:rsidR="005D22BC">
        <w:rPr>
          <w:rFonts w:asciiTheme="minorHAnsi" w:hAnsiTheme="minorHAnsi"/>
          <w:bCs/>
          <w:color w:val="auto"/>
        </w:rPr>
        <w:fldChar w:fldCharType="separate"/>
      </w:r>
      <w:r w:rsidR="005D22BC" w:rsidRPr="005D22BC">
        <w:rPr>
          <w:rFonts w:asciiTheme="minorHAnsi" w:hAnsiTheme="minorHAnsi"/>
          <w:bCs/>
          <w:noProof/>
          <w:color w:val="auto"/>
          <w:vertAlign w:val="superscript"/>
        </w:rPr>
        <w:t>12</w:t>
      </w:r>
      <w:r w:rsidR="005D22BC">
        <w:rPr>
          <w:rFonts w:asciiTheme="minorHAnsi" w:hAnsiTheme="minorHAnsi"/>
          <w:bCs/>
          <w:color w:val="auto"/>
        </w:rPr>
        <w:fldChar w:fldCharType="end"/>
      </w:r>
      <w:r w:rsidR="00D23BC3">
        <w:rPr>
          <w:rFonts w:asciiTheme="minorHAnsi" w:hAnsiTheme="minorHAnsi"/>
          <w:bCs/>
          <w:color w:val="auto"/>
        </w:rPr>
        <w:t>.</w:t>
      </w:r>
    </w:p>
    <w:p w14:paraId="0462B87C" w14:textId="77777777" w:rsidR="006D25E0" w:rsidRPr="00D23BC3" w:rsidRDefault="006D25E0" w:rsidP="00E52FCD">
      <w:pPr>
        <w:tabs>
          <w:tab w:val="left" w:pos="720"/>
        </w:tabs>
        <w:rPr>
          <w:rFonts w:asciiTheme="minorHAnsi" w:hAnsiTheme="minorHAnsi"/>
          <w:color w:val="auto"/>
        </w:rPr>
      </w:pPr>
    </w:p>
    <w:p w14:paraId="4000E032" w14:textId="2F9DBE35" w:rsidR="00762DEE" w:rsidRPr="00D23BC3" w:rsidRDefault="0084420E" w:rsidP="00E52FCD">
      <w:pPr>
        <w:numPr>
          <w:ilvl w:val="0"/>
          <w:numId w:val="12"/>
        </w:numPr>
        <w:tabs>
          <w:tab w:val="left" w:pos="720"/>
        </w:tabs>
        <w:rPr>
          <w:rFonts w:asciiTheme="minorHAnsi" w:hAnsiTheme="minorHAnsi"/>
          <w:b/>
          <w:color w:val="auto"/>
        </w:rPr>
      </w:pPr>
      <w:r w:rsidRPr="00FB3DD9">
        <w:rPr>
          <w:rFonts w:asciiTheme="minorHAnsi" w:hAnsiTheme="minorHAnsi"/>
          <w:b/>
          <w:color w:val="auto"/>
          <w:highlight w:val="yellow"/>
        </w:rPr>
        <w:t>Thermorecovery assay for measuring HSR at the organismal level</w:t>
      </w:r>
    </w:p>
    <w:p w14:paraId="15F7CD83" w14:textId="77777777" w:rsidR="0084420E" w:rsidRPr="00D23BC3" w:rsidRDefault="0084420E" w:rsidP="00E52FCD">
      <w:pPr>
        <w:tabs>
          <w:tab w:val="left" w:pos="720"/>
        </w:tabs>
        <w:rPr>
          <w:rFonts w:asciiTheme="minorHAnsi" w:hAnsiTheme="minorHAnsi"/>
          <w:color w:val="auto"/>
        </w:rPr>
      </w:pPr>
    </w:p>
    <w:p w14:paraId="3223CD73" w14:textId="3EDBAF9D" w:rsidR="00CE05CE" w:rsidRPr="00CE05CE" w:rsidRDefault="00CE061C" w:rsidP="00E52FCD">
      <w:pPr>
        <w:pStyle w:val="ListParagraph"/>
        <w:numPr>
          <w:ilvl w:val="1"/>
          <w:numId w:val="12"/>
        </w:numPr>
        <w:rPr>
          <w:rFonts w:asciiTheme="minorHAnsi" w:hAnsiTheme="minorHAnsi"/>
          <w:b/>
          <w:color w:val="auto"/>
          <w:highlight w:val="yellow"/>
        </w:rPr>
      </w:pPr>
      <w:r w:rsidRPr="00CE061C">
        <w:rPr>
          <w:rFonts w:asciiTheme="minorHAnsi" w:hAnsiTheme="minorHAnsi" w:cstheme="minorHAnsi"/>
          <w:color w:val="auto"/>
          <w:highlight w:val="yellow"/>
        </w:rPr>
        <w:t xml:space="preserve">Synchronize </w:t>
      </w:r>
      <w:r w:rsidR="00E66968">
        <w:rPr>
          <w:rFonts w:asciiTheme="minorHAnsi" w:hAnsiTheme="minorHAnsi" w:cstheme="minorHAnsi"/>
          <w:color w:val="auto"/>
          <w:highlight w:val="yellow"/>
        </w:rPr>
        <w:t xml:space="preserve">the </w:t>
      </w:r>
      <w:r w:rsidRPr="00CE061C">
        <w:rPr>
          <w:rFonts w:asciiTheme="minorHAnsi" w:hAnsiTheme="minorHAnsi" w:cstheme="minorHAnsi"/>
          <w:color w:val="auto"/>
          <w:highlight w:val="yellow"/>
        </w:rPr>
        <w:t>worms (</w:t>
      </w:r>
      <w:r w:rsidR="00E52FCD">
        <w:rPr>
          <w:rFonts w:asciiTheme="minorHAnsi" w:hAnsiTheme="minorHAnsi" w:cstheme="minorHAnsi"/>
          <w:color w:val="auto"/>
          <w:highlight w:val="yellow"/>
        </w:rPr>
        <w:t>section 1</w:t>
      </w:r>
      <w:r w:rsidRPr="00CE061C">
        <w:rPr>
          <w:rFonts w:asciiTheme="minorHAnsi" w:hAnsiTheme="minorHAnsi" w:cstheme="minorHAnsi"/>
          <w:color w:val="auto"/>
          <w:highlight w:val="yellow"/>
        </w:rPr>
        <w:t xml:space="preserve">.2) and maintain at </w:t>
      </w:r>
      <w:r w:rsidRPr="00CE061C">
        <w:rPr>
          <w:rFonts w:asciiTheme="minorHAnsi" w:hAnsiTheme="minorHAnsi"/>
          <w:color w:val="auto"/>
          <w:highlight w:val="yellow"/>
        </w:rPr>
        <w:t xml:space="preserve">20 °C until the desired developmental stage. For N2 worms, young adult worms that have not yet </w:t>
      </w:r>
      <w:r w:rsidR="00212256">
        <w:rPr>
          <w:rFonts w:asciiTheme="minorHAnsi" w:hAnsiTheme="minorHAnsi"/>
          <w:color w:val="auto"/>
          <w:highlight w:val="yellow"/>
        </w:rPr>
        <w:t>reached reproductive maturity</w:t>
      </w:r>
      <w:r w:rsidR="00200BA6">
        <w:rPr>
          <w:rFonts w:asciiTheme="minorHAnsi" w:hAnsiTheme="minorHAnsi"/>
          <w:color w:val="auto"/>
          <w:highlight w:val="yellow"/>
        </w:rPr>
        <w:t xml:space="preserve"> are </w:t>
      </w:r>
      <w:r w:rsidR="00200BA6" w:rsidRPr="00CE061C">
        <w:rPr>
          <w:rFonts w:asciiTheme="minorHAnsi" w:hAnsiTheme="minorHAnsi"/>
          <w:color w:val="auto"/>
          <w:highlight w:val="yellow"/>
        </w:rPr>
        <w:t>generate</w:t>
      </w:r>
      <w:r w:rsidR="00200BA6">
        <w:rPr>
          <w:rFonts w:asciiTheme="minorHAnsi" w:hAnsiTheme="minorHAnsi"/>
          <w:color w:val="auto"/>
          <w:highlight w:val="yellow"/>
        </w:rPr>
        <w:t>d</w:t>
      </w:r>
      <w:r w:rsidR="00200BA6" w:rsidRPr="00CE061C">
        <w:rPr>
          <w:rFonts w:asciiTheme="minorHAnsi" w:hAnsiTheme="minorHAnsi"/>
          <w:color w:val="auto"/>
          <w:highlight w:val="yellow"/>
        </w:rPr>
        <w:t xml:space="preserve"> 60 </w:t>
      </w:r>
      <w:r w:rsidR="00200BA6">
        <w:rPr>
          <w:rFonts w:asciiTheme="minorHAnsi" w:hAnsiTheme="minorHAnsi"/>
          <w:color w:val="auto"/>
          <w:highlight w:val="yellow"/>
        </w:rPr>
        <w:t>h</w:t>
      </w:r>
      <w:r w:rsidR="00200BA6" w:rsidRPr="00CE061C">
        <w:rPr>
          <w:rFonts w:asciiTheme="minorHAnsi" w:hAnsiTheme="minorHAnsi"/>
          <w:color w:val="auto"/>
          <w:highlight w:val="yellow"/>
        </w:rPr>
        <w:t xml:space="preserve"> after the egg-laying synchronization</w:t>
      </w:r>
      <w:r w:rsidRPr="00CE061C">
        <w:rPr>
          <w:rFonts w:asciiTheme="minorHAnsi" w:hAnsiTheme="minorHAnsi"/>
          <w:color w:val="auto"/>
          <w:highlight w:val="yellow"/>
        </w:rPr>
        <w:t xml:space="preserve">. </w:t>
      </w:r>
    </w:p>
    <w:p w14:paraId="6DCFB515" w14:textId="77777777" w:rsidR="00CE05CE" w:rsidRDefault="00CE05CE" w:rsidP="00CE05CE">
      <w:pPr>
        <w:pStyle w:val="ListParagraph"/>
        <w:ind w:left="0"/>
        <w:rPr>
          <w:rFonts w:asciiTheme="minorHAnsi" w:hAnsiTheme="minorHAnsi"/>
          <w:color w:val="auto"/>
          <w:highlight w:val="yellow"/>
        </w:rPr>
      </w:pPr>
    </w:p>
    <w:p w14:paraId="0384F90F" w14:textId="4B94DD3D" w:rsidR="00CE061C" w:rsidRPr="00CE05CE" w:rsidRDefault="00CE05CE" w:rsidP="00CE05CE">
      <w:pPr>
        <w:pStyle w:val="ListParagraph"/>
        <w:ind w:left="0"/>
        <w:rPr>
          <w:rFonts w:asciiTheme="minorHAnsi" w:hAnsiTheme="minorHAnsi"/>
          <w:color w:val="auto"/>
          <w:highlight w:val="yellow"/>
        </w:rPr>
      </w:pPr>
      <w:r w:rsidRPr="00CE05CE">
        <w:rPr>
          <w:rFonts w:asciiTheme="minorHAnsi" w:hAnsiTheme="minorHAnsi"/>
          <w:color w:val="auto"/>
          <w:highlight w:val="yellow"/>
        </w:rPr>
        <w:t>NOTE</w:t>
      </w:r>
      <w:r w:rsidR="008C4436" w:rsidRPr="00CE05CE">
        <w:rPr>
          <w:rFonts w:asciiTheme="minorHAnsi" w:hAnsiTheme="minorHAnsi"/>
          <w:color w:val="auto"/>
          <w:highlight w:val="yellow"/>
        </w:rPr>
        <w:t xml:space="preserve">: </w:t>
      </w:r>
      <w:r w:rsidRPr="00CE05CE">
        <w:rPr>
          <w:rFonts w:asciiTheme="minorHAnsi" w:hAnsiTheme="minorHAnsi"/>
          <w:color w:val="auto"/>
          <w:highlight w:val="yellow"/>
        </w:rPr>
        <w:t>T</w:t>
      </w:r>
      <w:r w:rsidR="00CE061C" w:rsidRPr="00CE05CE">
        <w:rPr>
          <w:rFonts w:asciiTheme="minorHAnsi" w:hAnsiTheme="minorHAnsi"/>
          <w:color w:val="auto"/>
          <w:highlight w:val="yellow"/>
        </w:rPr>
        <w:t>he developmental timing varies with each strain and the temperature at which the worms are raised. Importantly, the magnitude of HSR induction declines approximately 2</w:t>
      </w:r>
      <w:r w:rsidR="00200BA6" w:rsidRPr="00D12E37">
        <w:rPr>
          <w:rFonts w:asciiTheme="minorHAnsi" w:hAnsiTheme="minorHAnsi"/>
          <w:color w:val="auto"/>
          <w:highlight w:val="yellow"/>
        </w:rPr>
        <w:t>–</w:t>
      </w:r>
      <w:r w:rsidR="00CE061C" w:rsidRPr="00CE05CE">
        <w:rPr>
          <w:rFonts w:asciiTheme="minorHAnsi" w:hAnsiTheme="minorHAnsi"/>
          <w:color w:val="auto"/>
          <w:highlight w:val="yellow"/>
        </w:rPr>
        <w:t>4</w:t>
      </w:r>
      <w:r w:rsidR="00200BA6">
        <w:rPr>
          <w:rFonts w:asciiTheme="minorHAnsi" w:hAnsiTheme="minorHAnsi"/>
          <w:color w:val="auto"/>
          <w:highlight w:val="yellow"/>
        </w:rPr>
        <w:t xml:space="preserve">x </w:t>
      </w:r>
      <w:r w:rsidR="00CE061C" w:rsidRPr="00CE05CE">
        <w:rPr>
          <w:rFonts w:asciiTheme="minorHAnsi" w:hAnsiTheme="minorHAnsi"/>
          <w:color w:val="auto"/>
          <w:highlight w:val="yellow"/>
        </w:rPr>
        <w:t xml:space="preserve">after the onset of reproductive maturity (see </w:t>
      </w:r>
      <w:r w:rsidR="00200BA6" w:rsidRPr="00CE05CE">
        <w:rPr>
          <w:rFonts w:asciiTheme="minorHAnsi" w:hAnsiTheme="minorHAnsi"/>
          <w:color w:val="auto"/>
          <w:highlight w:val="yellow"/>
        </w:rPr>
        <w:t>Discussion</w:t>
      </w:r>
      <w:r w:rsidR="00CE061C" w:rsidRPr="00CE05CE">
        <w:rPr>
          <w:rFonts w:asciiTheme="minorHAnsi" w:hAnsiTheme="minorHAnsi"/>
          <w:color w:val="auto"/>
          <w:highlight w:val="yellow"/>
        </w:rPr>
        <w:t xml:space="preserve">). </w:t>
      </w:r>
    </w:p>
    <w:p w14:paraId="2D1C592C" w14:textId="77777777" w:rsidR="00CE061C" w:rsidRPr="00CE061C" w:rsidRDefault="00CE061C" w:rsidP="00E52FCD">
      <w:pPr>
        <w:pStyle w:val="ListParagraph"/>
        <w:rPr>
          <w:rFonts w:asciiTheme="minorHAnsi" w:hAnsiTheme="minorHAnsi"/>
          <w:b/>
          <w:color w:val="auto"/>
          <w:highlight w:val="yellow"/>
        </w:rPr>
      </w:pPr>
    </w:p>
    <w:p w14:paraId="5C511195" w14:textId="7564B64E" w:rsidR="00CE061C" w:rsidRPr="00CE05CE" w:rsidRDefault="00CE061C" w:rsidP="00E52FCD">
      <w:pPr>
        <w:pStyle w:val="ListParagraph"/>
        <w:numPr>
          <w:ilvl w:val="1"/>
          <w:numId w:val="12"/>
        </w:numPr>
        <w:rPr>
          <w:rFonts w:asciiTheme="minorHAnsi" w:hAnsiTheme="minorHAnsi"/>
          <w:color w:val="auto"/>
          <w:highlight w:val="yellow"/>
        </w:rPr>
      </w:pPr>
      <w:r w:rsidRPr="00CE061C">
        <w:rPr>
          <w:rFonts w:asciiTheme="minorHAnsi" w:hAnsiTheme="minorHAnsi" w:cstheme="minorHAnsi"/>
          <w:color w:val="auto"/>
          <w:highlight w:val="yellow"/>
        </w:rPr>
        <w:t xml:space="preserve">Heat </w:t>
      </w:r>
      <w:r w:rsidRPr="00C467FF">
        <w:rPr>
          <w:rFonts w:asciiTheme="minorHAnsi" w:hAnsiTheme="minorHAnsi" w:cstheme="minorHAnsi"/>
          <w:color w:val="auto"/>
          <w:highlight w:val="yellow"/>
        </w:rPr>
        <w:t xml:space="preserve">shock </w:t>
      </w:r>
      <w:r w:rsidR="00E66968">
        <w:rPr>
          <w:rFonts w:asciiTheme="minorHAnsi" w:hAnsiTheme="minorHAnsi" w:cstheme="minorHAnsi"/>
          <w:color w:val="auto"/>
          <w:highlight w:val="yellow"/>
        </w:rPr>
        <w:t xml:space="preserve">the </w:t>
      </w:r>
      <w:r w:rsidR="00C467FF" w:rsidRPr="00C826A2">
        <w:rPr>
          <w:rFonts w:asciiTheme="minorHAnsi" w:hAnsiTheme="minorHAnsi" w:cstheme="minorHAnsi"/>
          <w:color w:val="auto"/>
          <w:highlight w:val="yellow"/>
        </w:rPr>
        <w:t>worms as describ</w:t>
      </w:r>
      <w:r w:rsidR="00C467FF" w:rsidRPr="00CE05CE">
        <w:rPr>
          <w:rFonts w:asciiTheme="minorHAnsi" w:hAnsiTheme="minorHAnsi" w:cstheme="minorHAnsi"/>
          <w:color w:val="auto"/>
          <w:highlight w:val="yellow"/>
        </w:rPr>
        <w:t xml:space="preserve">ed in </w:t>
      </w:r>
      <w:r w:rsidR="00E52FCD" w:rsidRPr="00CE05CE">
        <w:rPr>
          <w:rFonts w:asciiTheme="minorHAnsi" w:hAnsiTheme="minorHAnsi" w:cstheme="minorHAnsi"/>
          <w:color w:val="auto"/>
          <w:highlight w:val="yellow"/>
        </w:rPr>
        <w:t xml:space="preserve">step 2.2 </w:t>
      </w:r>
      <w:r w:rsidR="00AE3914" w:rsidRPr="00CE05CE">
        <w:rPr>
          <w:rFonts w:asciiTheme="minorHAnsi" w:hAnsiTheme="minorHAnsi" w:cstheme="minorHAnsi"/>
          <w:color w:val="auto"/>
          <w:highlight w:val="yellow"/>
        </w:rPr>
        <w:t xml:space="preserve">for 6 </w:t>
      </w:r>
      <w:r w:rsidR="00CE05CE" w:rsidRPr="00CE05CE">
        <w:rPr>
          <w:rFonts w:asciiTheme="minorHAnsi" w:hAnsiTheme="minorHAnsi" w:cstheme="minorHAnsi"/>
          <w:color w:val="auto"/>
          <w:highlight w:val="yellow"/>
        </w:rPr>
        <w:t>h</w:t>
      </w:r>
      <w:r w:rsidR="00C467FF" w:rsidRPr="00CE05CE">
        <w:rPr>
          <w:rFonts w:asciiTheme="minorHAnsi" w:hAnsiTheme="minorHAnsi" w:cstheme="minorHAnsi"/>
          <w:color w:val="auto"/>
          <w:highlight w:val="yellow"/>
        </w:rPr>
        <w:t>.</w:t>
      </w:r>
    </w:p>
    <w:p w14:paraId="22B0066C" w14:textId="77777777" w:rsidR="0084420E" w:rsidRPr="00CE05CE" w:rsidRDefault="0084420E" w:rsidP="00E52FCD">
      <w:pPr>
        <w:pStyle w:val="ListParagraph"/>
        <w:rPr>
          <w:rFonts w:asciiTheme="minorHAnsi" w:hAnsiTheme="minorHAnsi"/>
          <w:color w:val="auto"/>
          <w:highlight w:val="yellow"/>
        </w:rPr>
      </w:pPr>
    </w:p>
    <w:p w14:paraId="431F3BB2" w14:textId="43CA6D8E" w:rsidR="0084420E" w:rsidRPr="00CE061C" w:rsidRDefault="0084420E" w:rsidP="00E52FCD">
      <w:pPr>
        <w:pStyle w:val="ListParagraph"/>
        <w:numPr>
          <w:ilvl w:val="1"/>
          <w:numId w:val="12"/>
        </w:numPr>
        <w:rPr>
          <w:rFonts w:asciiTheme="minorHAnsi" w:hAnsiTheme="minorHAnsi"/>
          <w:b/>
          <w:color w:val="auto"/>
          <w:highlight w:val="yellow"/>
        </w:rPr>
      </w:pPr>
      <w:r w:rsidRPr="00CE061C">
        <w:rPr>
          <w:rFonts w:asciiTheme="minorHAnsi" w:hAnsiTheme="minorHAnsi"/>
          <w:color w:val="auto"/>
          <w:highlight w:val="yellow"/>
        </w:rPr>
        <w:t xml:space="preserve">Remove </w:t>
      </w:r>
      <w:r w:rsidR="00E66968">
        <w:rPr>
          <w:rFonts w:asciiTheme="minorHAnsi" w:hAnsiTheme="minorHAnsi"/>
          <w:color w:val="auto"/>
          <w:highlight w:val="yellow"/>
        </w:rPr>
        <w:t xml:space="preserve">the </w:t>
      </w:r>
      <w:r w:rsidRPr="00CE061C">
        <w:rPr>
          <w:rFonts w:asciiTheme="minorHAnsi" w:hAnsiTheme="minorHAnsi"/>
          <w:color w:val="auto"/>
          <w:highlight w:val="yellow"/>
        </w:rPr>
        <w:t xml:space="preserve">plates from the water bath, remove the </w:t>
      </w:r>
      <w:r w:rsidR="00CE05CE">
        <w:rPr>
          <w:rFonts w:asciiTheme="minorHAnsi" w:hAnsiTheme="minorHAnsi"/>
          <w:color w:val="auto"/>
          <w:highlight w:val="yellow"/>
        </w:rPr>
        <w:t>paraffin film</w:t>
      </w:r>
      <w:r w:rsidRPr="00CE061C">
        <w:rPr>
          <w:rFonts w:asciiTheme="minorHAnsi" w:hAnsiTheme="minorHAnsi"/>
          <w:color w:val="auto"/>
          <w:highlight w:val="yellow"/>
        </w:rPr>
        <w:t>, and allow the worms to recover by incubation at 20</w:t>
      </w:r>
      <w:r w:rsidR="000F5E8A" w:rsidRPr="00CE061C">
        <w:rPr>
          <w:rFonts w:asciiTheme="minorHAnsi" w:hAnsiTheme="minorHAnsi"/>
          <w:color w:val="auto"/>
          <w:highlight w:val="yellow"/>
        </w:rPr>
        <w:t xml:space="preserve"> °C</w:t>
      </w:r>
      <w:r w:rsidRPr="00CE061C">
        <w:rPr>
          <w:rFonts w:asciiTheme="minorHAnsi" w:hAnsiTheme="minorHAnsi"/>
          <w:color w:val="auto"/>
          <w:highlight w:val="yellow"/>
        </w:rPr>
        <w:t xml:space="preserve"> for 48 </w:t>
      </w:r>
      <w:r w:rsidR="00CE05CE">
        <w:rPr>
          <w:rFonts w:asciiTheme="minorHAnsi" w:hAnsiTheme="minorHAnsi"/>
          <w:color w:val="auto"/>
          <w:highlight w:val="yellow"/>
        </w:rPr>
        <w:t>h</w:t>
      </w:r>
      <w:r w:rsidRPr="00CE061C">
        <w:rPr>
          <w:rFonts w:asciiTheme="minorHAnsi" w:hAnsiTheme="minorHAnsi"/>
          <w:color w:val="auto"/>
          <w:highlight w:val="yellow"/>
        </w:rPr>
        <w:t>.</w:t>
      </w:r>
    </w:p>
    <w:p w14:paraId="2041E578" w14:textId="77777777" w:rsidR="0084420E" w:rsidRPr="00CE061C" w:rsidRDefault="0084420E" w:rsidP="00E52FCD">
      <w:pPr>
        <w:pStyle w:val="ListParagraph"/>
        <w:rPr>
          <w:rFonts w:asciiTheme="minorHAnsi" w:hAnsiTheme="minorHAnsi"/>
          <w:color w:val="auto"/>
          <w:highlight w:val="yellow"/>
        </w:rPr>
      </w:pPr>
    </w:p>
    <w:p w14:paraId="206D6DB9" w14:textId="77777777" w:rsidR="00CE05CE" w:rsidRPr="00CE05CE" w:rsidRDefault="0084420E" w:rsidP="00E52FCD">
      <w:pPr>
        <w:pStyle w:val="ListParagraph"/>
        <w:numPr>
          <w:ilvl w:val="1"/>
          <w:numId w:val="12"/>
        </w:numPr>
      </w:pPr>
      <w:r w:rsidRPr="00CE061C">
        <w:rPr>
          <w:rFonts w:asciiTheme="minorHAnsi" w:hAnsiTheme="minorHAnsi"/>
          <w:color w:val="auto"/>
          <w:highlight w:val="yellow"/>
        </w:rPr>
        <w:t>Count the number of worms that can immediately crawl away</w:t>
      </w:r>
      <w:r w:rsidR="002B714F" w:rsidRPr="00CE061C">
        <w:rPr>
          <w:rFonts w:asciiTheme="minorHAnsi" w:hAnsiTheme="minorHAnsi"/>
          <w:color w:val="auto"/>
          <w:highlight w:val="yellow"/>
        </w:rPr>
        <w:t xml:space="preserve"> after mechanical stimulation</w:t>
      </w:r>
      <w:r w:rsidRPr="00CE061C">
        <w:rPr>
          <w:rFonts w:asciiTheme="minorHAnsi" w:hAnsiTheme="minorHAnsi"/>
          <w:color w:val="auto"/>
          <w:highlight w:val="yellow"/>
        </w:rPr>
        <w:t xml:space="preserve"> without jerky movement or paralysis.</w:t>
      </w:r>
      <w:r w:rsidR="000F5E8A" w:rsidRPr="00CE061C">
        <w:rPr>
          <w:rFonts w:asciiTheme="minorHAnsi" w:hAnsiTheme="minorHAnsi"/>
          <w:color w:val="auto"/>
          <w:highlight w:val="yellow"/>
        </w:rPr>
        <w:t xml:space="preserve"> </w:t>
      </w:r>
    </w:p>
    <w:p w14:paraId="5CE63662" w14:textId="77777777" w:rsidR="00CE05CE" w:rsidRPr="00CE05CE" w:rsidRDefault="00CE05CE" w:rsidP="00CE05CE">
      <w:pPr>
        <w:pStyle w:val="ListParagraph"/>
        <w:rPr>
          <w:rFonts w:asciiTheme="minorHAnsi" w:hAnsiTheme="minorHAnsi"/>
          <w:color w:val="auto"/>
          <w:highlight w:val="yellow"/>
        </w:rPr>
      </w:pPr>
    </w:p>
    <w:p w14:paraId="7227BF38" w14:textId="06EE0EB3" w:rsidR="00762DEE" w:rsidRPr="00CE05CE" w:rsidRDefault="00CE05CE" w:rsidP="00CE05CE">
      <w:pPr>
        <w:pStyle w:val="ListParagraph"/>
        <w:ind w:left="0"/>
      </w:pPr>
      <w:r w:rsidRPr="00CE05CE">
        <w:rPr>
          <w:rFonts w:asciiTheme="minorHAnsi" w:hAnsiTheme="minorHAnsi"/>
          <w:color w:val="auto"/>
          <w:highlight w:val="yellow"/>
        </w:rPr>
        <w:t>NOTE:</w:t>
      </w:r>
      <w:r w:rsidR="00442393" w:rsidRPr="00CE05CE">
        <w:rPr>
          <w:rFonts w:asciiTheme="minorHAnsi" w:hAnsiTheme="minorHAnsi"/>
          <w:color w:val="auto"/>
          <w:highlight w:val="yellow"/>
        </w:rPr>
        <w:t xml:space="preserve"> </w:t>
      </w:r>
      <w:r w:rsidRPr="00CE05CE">
        <w:rPr>
          <w:rFonts w:asciiTheme="minorHAnsi" w:hAnsiTheme="minorHAnsi"/>
          <w:color w:val="auto"/>
          <w:highlight w:val="yellow"/>
        </w:rPr>
        <w:t>T</w:t>
      </w:r>
      <w:r w:rsidR="00442393" w:rsidRPr="00CE05CE">
        <w:rPr>
          <w:rFonts w:asciiTheme="minorHAnsi" w:hAnsiTheme="minorHAnsi"/>
          <w:color w:val="auto"/>
          <w:highlight w:val="yellow"/>
        </w:rPr>
        <w:t xml:space="preserve">he </w:t>
      </w:r>
      <w:r w:rsidR="00F3556E" w:rsidRPr="00CE05CE">
        <w:rPr>
          <w:rFonts w:asciiTheme="minorHAnsi" w:hAnsiTheme="minorHAnsi"/>
          <w:color w:val="auto"/>
          <w:highlight w:val="yellow"/>
        </w:rPr>
        <w:t>6</w:t>
      </w:r>
      <w:r w:rsidR="00302350" w:rsidRPr="00CE05CE">
        <w:rPr>
          <w:rFonts w:asciiTheme="minorHAnsi" w:hAnsiTheme="minorHAnsi"/>
          <w:color w:val="auto"/>
          <w:highlight w:val="yellow"/>
        </w:rPr>
        <w:t xml:space="preserve"> </w:t>
      </w:r>
      <w:r w:rsidRPr="00CE05CE">
        <w:rPr>
          <w:rFonts w:asciiTheme="minorHAnsi" w:hAnsiTheme="minorHAnsi"/>
          <w:color w:val="auto"/>
          <w:highlight w:val="yellow"/>
        </w:rPr>
        <w:t>h</w:t>
      </w:r>
      <w:r w:rsidR="00442393" w:rsidRPr="00CE05CE">
        <w:rPr>
          <w:rFonts w:asciiTheme="minorHAnsi" w:hAnsiTheme="minorHAnsi"/>
          <w:color w:val="auto"/>
          <w:highlight w:val="yellow"/>
        </w:rPr>
        <w:t xml:space="preserve"> incubation is optimal for examining conditions that reduce thermorecovery, but longer exposure times may be needed to look for conditions that enhance thermorecovery.</w:t>
      </w:r>
    </w:p>
    <w:p w14:paraId="2B0EDD34" w14:textId="77777777" w:rsidR="00E52FCD" w:rsidRDefault="00E52FCD" w:rsidP="00E52FCD">
      <w:pPr>
        <w:pStyle w:val="NormalWeb"/>
        <w:spacing w:before="0" w:beforeAutospacing="0" w:after="0" w:afterAutospacing="0"/>
        <w:rPr>
          <w:rFonts w:asciiTheme="minorHAnsi" w:hAnsiTheme="minorHAnsi" w:cstheme="minorHAnsi"/>
          <w:b/>
        </w:rPr>
      </w:pPr>
    </w:p>
    <w:p w14:paraId="5BFCABED" w14:textId="4CA6837B" w:rsidR="00473997" w:rsidRDefault="006305D7" w:rsidP="00E52FCD">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93F495D" w14:textId="3D7877C2" w:rsidR="00F85984" w:rsidRDefault="002E396B" w:rsidP="00E52F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Using </w:t>
      </w:r>
      <w:r w:rsidR="0023206C">
        <w:rPr>
          <w:rFonts w:asciiTheme="minorHAnsi" w:hAnsiTheme="minorHAnsi" w:cstheme="minorHAnsi"/>
          <w:color w:val="auto"/>
        </w:rPr>
        <w:t>the protocols</w:t>
      </w:r>
      <w:r w:rsidR="00BF586F">
        <w:rPr>
          <w:rFonts w:asciiTheme="minorHAnsi" w:hAnsiTheme="minorHAnsi" w:cstheme="minorHAnsi"/>
          <w:color w:val="auto"/>
        </w:rPr>
        <w:t xml:space="preserve"> described in this manuscript</w:t>
      </w:r>
      <w:r w:rsidR="00A84FA2">
        <w:rPr>
          <w:rFonts w:asciiTheme="minorHAnsi" w:hAnsiTheme="minorHAnsi" w:cstheme="minorHAnsi"/>
          <w:color w:val="auto"/>
        </w:rPr>
        <w:t>,</w:t>
      </w:r>
      <w:r w:rsidR="00066256">
        <w:rPr>
          <w:rFonts w:asciiTheme="minorHAnsi" w:hAnsiTheme="minorHAnsi" w:cstheme="minorHAnsi"/>
          <w:color w:val="auto"/>
        </w:rPr>
        <w:t xml:space="preserve"> </w:t>
      </w:r>
      <w:r w:rsidR="007C65F4">
        <w:rPr>
          <w:rFonts w:asciiTheme="minorHAnsi" w:hAnsiTheme="minorHAnsi" w:cstheme="minorHAnsi"/>
          <w:color w:val="auto"/>
        </w:rPr>
        <w:t xml:space="preserve">HSR induction was </w:t>
      </w:r>
      <w:r w:rsidR="000E1827">
        <w:rPr>
          <w:rFonts w:asciiTheme="minorHAnsi" w:hAnsiTheme="minorHAnsi" w:cstheme="minorHAnsi"/>
          <w:color w:val="auto"/>
        </w:rPr>
        <w:t xml:space="preserve">measured </w:t>
      </w:r>
      <w:r w:rsidR="00BF586F">
        <w:rPr>
          <w:rFonts w:asciiTheme="minorHAnsi" w:hAnsiTheme="minorHAnsi" w:cstheme="minorHAnsi"/>
          <w:color w:val="auto"/>
        </w:rPr>
        <w:t xml:space="preserve">using fluorescent reporters, </w:t>
      </w:r>
      <w:r w:rsidR="00CE061C">
        <w:rPr>
          <w:rFonts w:asciiTheme="minorHAnsi" w:hAnsiTheme="minorHAnsi" w:cstheme="minorHAnsi"/>
          <w:color w:val="auto"/>
        </w:rPr>
        <w:t>RT-</w:t>
      </w:r>
      <w:r w:rsidR="00ED5FC9">
        <w:rPr>
          <w:rFonts w:asciiTheme="minorHAnsi" w:hAnsiTheme="minorHAnsi" w:cstheme="minorHAnsi"/>
          <w:color w:val="auto"/>
        </w:rPr>
        <w:t xml:space="preserve">qPCR, </w:t>
      </w:r>
      <w:r w:rsidR="00BF586F">
        <w:rPr>
          <w:rFonts w:asciiTheme="minorHAnsi" w:hAnsiTheme="minorHAnsi" w:cstheme="minorHAnsi"/>
          <w:color w:val="auto"/>
        </w:rPr>
        <w:t>and thermorecovery assays.</w:t>
      </w:r>
      <w:r w:rsidR="00CE061C">
        <w:rPr>
          <w:rFonts w:asciiTheme="minorHAnsi" w:hAnsiTheme="minorHAnsi" w:cstheme="minorHAnsi"/>
          <w:color w:val="auto"/>
        </w:rPr>
        <w:t xml:space="preserve"> </w:t>
      </w:r>
      <w:r w:rsidR="00BF586F">
        <w:rPr>
          <w:rFonts w:asciiTheme="minorHAnsi" w:hAnsiTheme="minorHAnsi" w:cstheme="minorHAnsi"/>
          <w:color w:val="auto"/>
        </w:rPr>
        <w:t>In each case</w:t>
      </w:r>
      <w:r w:rsidR="007C65F4">
        <w:rPr>
          <w:rFonts w:asciiTheme="minorHAnsi" w:hAnsiTheme="minorHAnsi" w:cstheme="minorHAnsi"/>
          <w:color w:val="auto"/>
        </w:rPr>
        <w:t xml:space="preserve">, </w:t>
      </w:r>
      <w:r w:rsidR="00E52FCD">
        <w:rPr>
          <w:rFonts w:asciiTheme="minorHAnsi" w:hAnsiTheme="minorHAnsi" w:cstheme="minorHAnsi"/>
          <w:color w:val="auto"/>
        </w:rPr>
        <w:t>the procedure in section 1.2</w:t>
      </w:r>
      <w:r w:rsidR="00F24055">
        <w:rPr>
          <w:rFonts w:asciiTheme="minorHAnsi" w:hAnsiTheme="minorHAnsi" w:cstheme="minorHAnsi"/>
          <w:color w:val="auto"/>
        </w:rPr>
        <w:t xml:space="preserve"> </w:t>
      </w:r>
      <w:r w:rsidR="007C65F4">
        <w:rPr>
          <w:rFonts w:asciiTheme="minorHAnsi" w:hAnsiTheme="minorHAnsi" w:cstheme="minorHAnsi"/>
          <w:color w:val="auto"/>
        </w:rPr>
        <w:t xml:space="preserve">was used </w:t>
      </w:r>
      <w:r w:rsidR="00F24055">
        <w:rPr>
          <w:rFonts w:asciiTheme="minorHAnsi" w:hAnsiTheme="minorHAnsi" w:cstheme="minorHAnsi"/>
          <w:color w:val="auto"/>
        </w:rPr>
        <w:t>to generate</w:t>
      </w:r>
      <w:r w:rsidR="00BF586F">
        <w:rPr>
          <w:rFonts w:asciiTheme="minorHAnsi" w:hAnsiTheme="minorHAnsi" w:cstheme="minorHAnsi"/>
          <w:color w:val="auto"/>
        </w:rPr>
        <w:t xml:space="preserve"> synchronized</w:t>
      </w:r>
      <w:r w:rsidR="00EC2CB4">
        <w:rPr>
          <w:rFonts w:asciiTheme="minorHAnsi" w:hAnsiTheme="minorHAnsi" w:cstheme="minorHAnsi"/>
          <w:color w:val="auto"/>
        </w:rPr>
        <w:t>, young adult</w:t>
      </w:r>
      <w:r w:rsidR="00BF586F">
        <w:rPr>
          <w:rFonts w:asciiTheme="minorHAnsi" w:hAnsiTheme="minorHAnsi" w:cstheme="minorHAnsi"/>
          <w:color w:val="auto"/>
        </w:rPr>
        <w:t xml:space="preserve"> worms </w:t>
      </w:r>
      <w:r w:rsidR="00EC2CB4">
        <w:rPr>
          <w:rFonts w:asciiTheme="minorHAnsi" w:hAnsiTheme="minorHAnsi" w:cstheme="minorHAnsi"/>
          <w:color w:val="auto"/>
        </w:rPr>
        <w:t xml:space="preserve">that had not reached </w:t>
      </w:r>
      <w:r w:rsidR="00CE061C">
        <w:rPr>
          <w:rFonts w:asciiTheme="minorHAnsi" w:hAnsiTheme="minorHAnsi" w:cstheme="minorHAnsi"/>
          <w:color w:val="auto"/>
        </w:rPr>
        <w:t>reproductive maturity</w:t>
      </w:r>
      <w:r w:rsidR="00BF586F">
        <w:rPr>
          <w:rFonts w:asciiTheme="minorHAnsi" w:hAnsiTheme="minorHAnsi" w:cstheme="minorHAnsi"/>
          <w:color w:val="auto"/>
        </w:rPr>
        <w:t>.</w:t>
      </w:r>
      <w:r w:rsidR="000F5E8A">
        <w:rPr>
          <w:rFonts w:asciiTheme="minorHAnsi" w:hAnsiTheme="minorHAnsi" w:cstheme="minorHAnsi"/>
          <w:color w:val="auto"/>
        </w:rPr>
        <w:t xml:space="preserve"> </w:t>
      </w:r>
    </w:p>
    <w:p w14:paraId="2098BE4F" w14:textId="77777777" w:rsidR="00F85984" w:rsidRDefault="00F85984" w:rsidP="00E52FCD">
      <w:pPr>
        <w:pStyle w:val="NormalWeb"/>
        <w:spacing w:before="0" w:beforeAutospacing="0" w:after="0" w:afterAutospacing="0"/>
        <w:rPr>
          <w:rFonts w:asciiTheme="minorHAnsi" w:hAnsiTheme="minorHAnsi" w:cstheme="minorHAnsi"/>
          <w:color w:val="auto"/>
        </w:rPr>
      </w:pPr>
    </w:p>
    <w:p w14:paraId="18C2CC7A" w14:textId="41BA3072" w:rsidR="00543FC5" w:rsidRDefault="00543FC5" w:rsidP="00E52FCD">
      <w:pPr>
        <w:pStyle w:val="NormalWeb"/>
        <w:spacing w:before="0" w:beforeAutospacing="0" w:after="0" w:afterAutospacing="0"/>
        <w:rPr>
          <w:rFonts w:asciiTheme="minorHAnsi" w:hAnsiTheme="minorHAnsi" w:cstheme="minorHAnsi"/>
          <w:color w:val="FF0000"/>
        </w:rPr>
      </w:pPr>
      <w:r>
        <w:rPr>
          <w:rFonts w:asciiTheme="minorHAnsi" w:hAnsiTheme="minorHAnsi" w:cstheme="minorHAnsi"/>
          <w:color w:val="auto"/>
        </w:rPr>
        <w:t xml:space="preserve">To visualize </w:t>
      </w:r>
      <w:r w:rsidR="002D69D2">
        <w:rPr>
          <w:rFonts w:asciiTheme="minorHAnsi" w:hAnsiTheme="minorHAnsi" w:cstheme="minorHAnsi"/>
          <w:color w:val="auto"/>
        </w:rPr>
        <w:t xml:space="preserve">HSR induction at the </w:t>
      </w:r>
      <w:r>
        <w:rPr>
          <w:rFonts w:asciiTheme="minorHAnsi" w:hAnsiTheme="minorHAnsi" w:cstheme="minorHAnsi"/>
          <w:color w:val="auto"/>
        </w:rPr>
        <w:t xml:space="preserve">cellular </w:t>
      </w:r>
      <w:r w:rsidR="002D69D2">
        <w:rPr>
          <w:rFonts w:asciiTheme="minorHAnsi" w:hAnsiTheme="minorHAnsi" w:cstheme="minorHAnsi"/>
          <w:color w:val="auto"/>
        </w:rPr>
        <w:t xml:space="preserve">level, </w:t>
      </w:r>
      <w:r w:rsidR="00BF586F">
        <w:rPr>
          <w:rFonts w:asciiTheme="minorHAnsi" w:hAnsiTheme="minorHAnsi" w:cstheme="minorHAnsi"/>
          <w:color w:val="auto"/>
        </w:rPr>
        <w:t xml:space="preserve">the </w:t>
      </w:r>
      <w:r w:rsidR="00B96A51">
        <w:rPr>
          <w:rFonts w:asciiTheme="minorHAnsi" w:hAnsiTheme="minorHAnsi" w:cstheme="minorHAnsi"/>
          <w:color w:val="auto"/>
        </w:rPr>
        <w:t>AM446 (</w:t>
      </w:r>
      <w:r w:rsidR="00066256" w:rsidRPr="00066256">
        <w:rPr>
          <w:rFonts w:asciiTheme="minorHAnsi" w:hAnsiTheme="minorHAnsi" w:cstheme="minorHAnsi"/>
          <w:i/>
          <w:color w:val="auto"/>
        </w:rPr>
        <w:t>hsp-70</w:t>
      </w:r>
      <w:r w:rsidR="00DF54C4">
        <w:rPr>
          <w:rFonts w:asciiTheme="minorHAnsi" w:hAnsiTheme="minorHAnsi" w:cstheme="minorHAnsi"/>
          <w:i/>
          <w:color w:val="auto"/>
        </w:rPr>
        <w:t>p</w:t>
      </w:r>
      <w:r w:rsidR="00066256" w:rsidRPr="00CE061C">
        <w:rPr>
          <w:rFonts w:asciiTheme="minorHAnsi" w:hAnsiTheme="minorHAnsi" w:cstheme="minorHAnsi"/>
          <w:i/>
          <w:color w:val="auto"/>
        </w:rPr>
        <w:t>::</w:t>
      </w:r>
      <w:r w:rsidR="00BF586F">
        <w:rPr>
          <w:rFonts w:asciiTheme="minorHAnsi" w:hAnsiTheme="minorHAnsi" w:cstheme="minorHAnsi"/>
          <w:i/>
          <w:color w:val="auto"/>
        </w:rPr>
        <w:t>gfp</w:t>
      </w:r>
      <w:r w:rsidR="00D23BC3">
        <w:rPr>
          <w:rFonts w:asciiTheme="minorHAnsi" w:hAnsiTheme="minorHAnsi" w:cstheme="minorHAnsi"/>
          <w:color w:val="auto"/>
        </w:rPr>
        <w:t>)</w:t>
      </w:r>
      <w:r w:rsidR="00066256">
        <w:rPr>
          <w:rFonts w:asciiTheme="minorHAnsi" w:hAnsiTheme="minorHAnsi" w:cstheme="minorHAnsi"/>
          <w:color w:val="auto"/>
        </w:rPr>
        <w:t xml:space="preserve"> and </w:t>
      </w:r>
      <w:r w:rsidR="00B96A51">
        <w:rPr>
          <w:rFonts w:asciiTheme="minorHAnsi" w:hAnsiTheme="minorHAnsi" w:cstheme="minorHAnsi"/>
          <w:color w:val="auto"/>
        </w:rPr>
        <w:t>CL2070 (</w:t>
      </w:r>
      <w:r w:rsidR="00066256" w:rsidRPr="00CE061C">
        <w:rPr>
          <w:rFonts w:asciiTheme="minorHAnsi" w:hAnsiTheme="minorHAnsi" w:cstheme="minorHAnsi"/>
          <w:i/>
          <w:color w:val="auto"/>
        </w:rPr>
        <w:t>hsp-16.2</w:t>
      </w:r>
      <w:r w:rsidR="00DF54C4">
        <w:rPr>
          <w:rFonts w:asciiTheme="minorHAnsi" w:hAnsiTheme="minorHAnsi" w:cstheme="minorHAnsi"/>
          <w:i/>
          <w:color w:val="auto"/>
        </w:rPr>
        <w:t>p</w:t>
      </w:r>
      <w:r w:rsidR="00066256" w:rsidRPr="00CE061C">
        <w:rPr>
          <w:rFonts w:asciiTheme="minorHAnsi" w:hAnsiTheme="minorHAnsi" w:cstheme="minorHAnsi"/>
          <w:i/>
          <w:color w:val="auto"/>
        </w:rPr>
        <w:t>::</w:t>
      </w:r>
      <w:r w:rsidR="00BF586F" w:rsidRPr="00CE061C">
        <w:rPr>
          <w:rFonts w:asciiTheme="minorHAnsi" w:hAnsiTheme="minorHAnsi" w:cstheme="minorHAnsi"/>
          <w:i/>
          <w:color w:val="auto"/>
        </w:rPr>
        <w:t>gfp</w:t>
      </w:r>
      <w:r w:rsidR="00D23BC3">
        <w:rPr>
          <w:rFonts w:asciiTheme="minorHAnsi" w:hAnsiTheme="minorHAnsi" w:cstheme="minorHAnsi"/>
          <w:color w:val="auto"/>
        </w:rPr>
        <w:t>)</w:t>
      </w:r>
      <w:r w:rsidR="00066256" w:rsidRPr="00B96A51">
        <w:rPr>
          <w:rFonts w:asciiTheme="minorHAnsi" w:hAnsiTheme="minorHAnsi" w:cstheme="minorHAnsi"/>
          <w:color w:val="auto"/>
        </w:rPr>
        <w:t xml:space="preserve"> </w:t>
      </w:r>
      <w:r w:rsidR="00BF586F">
        <w:rPr>
          <w:rFonts w:asciiTheme="minorHAnsi" w:hAnsiTheme="minorHAnsi" w:cstheme="minorHAnsi"/>
          <w:color w:val="auto"/>
        </w:rPr>
        <w:t xml:space="preserve">fluorescent </w:t>
      </w:r>
      <w:r w:rsidR="00066256">
        <w:rPr>
          <w:rFonts w:asciiTheme="minorHAnsi" w:hAnsiTheme="minorHAnsi" w:cstheme="minorHAnsi"/>
          <w:color w:val="auto"/>
        </w:rPr>
        <w:t>reporter strains</w:t>
      </w:r>
      <w:r w:rsidR="00F24055">
        <w:rPr>
          <w:rFonts w:asciiTheme="minorHAnsi" w:hAnsiTheme="minorHAnsi" w:cstheme="minorHAnsi"/>
          <w:color w:val="auto"/>
        </w:rPr>
        <w:t xml:space="preserve"> </w:t>
      </w:r>
      <w:r>
        <w:rPr>
          <w:rFonts w:asciiTheme="minorHAnsi" w:hAnsiTheme="minorHAnsi" w:cstheme="minorHAnsi"/>
          <w:color w:val="auto"/>
        </w:rPr>
        <w:t xml:space="preserve">were analyzed </w:t>
      </w:r>
      <w:r w:rsidR="00200BA6">
        <w:rPr>
          <w:rFonts w:asciiTheme="minorHAnsi" w:hAnsiTheme="minorHAnsi" w:cstheme="minorHAnsi"/>
          <w:color w:val="auto"/>
        </w:rPr>
        <w:t xml:space="preserve">following </w:t>
      </w:r>
      <w:r w:rsidR="00E52FCD">
        <w:rPr>
          <w:rFonts w:asciiTheme="minorHAnsi" w:hAnsiTheme="minorHAnsi" w:cstheme="minorHAnsi"/>
          <w:color w:val="auto"/>
        </w:rPr>
        <w:t>section 2</w:t>
      </w:r>
      <w:r w:rsidR="00200BA6">
        <w:rPr>
          <w:rFonts w:asciiTheme="minorHAnsi" w:hAnsiTheme="minorHAnsi" w:cstheme="minorHAnsi"/>
          <w:color w:val="auto"/>
        </w:rPr>
        <w:t xml:space="preserve"> of the protocol</w:t>
      </w:r>
      <w:r w:rsidR="00066256">
        <w:rPr>
          <w:rFonts w:asciiTheme="minorHAnsi" w:hAnsiTheme="minorHAnsi" w:cstheme="minorHAnsi"/>
          <w:color w:val="auto"/>
        </w:rPr>
        <w:t>.</w:t>
      </w:r>
      <w:r w:rsidR="007C399E">
        <w:rPr>
          <w:rFonts w:asciiTheme="minorHAnsi" w:hAnsiTheme="minorHAnsi" w:cstheme="minorHAnsi"/>
          <w:color w:val="auto"/>
        </w:rPr>
        <w:t xml:space="preserve"> </w:t>
      </w:r>
      <w:r w:rsidR="00BF586F">
        <w:rPr>
          <w:rFonts w:asciiTheme="minorHAnsi" w:hAnsiTheme="minorHAnsi" w:cstheme="minorHAnsi"/>
          <w:color w:val="auto"/>
        </w:rPr>
        <w:t xml:space="preserve">In the </w:t>
      </w:r>
      <w:r w:rsidR="00831843">
        <w:rPr>
          <w:rFonts w:asciiTheme="minorHAnsi" w:hAnsiTheme="minorHAnsi" w:cstheme="minorHAnsi"/>
          <w:color w:val="auto"/>
        </w:rPr>
        <w:lastRenderedPageBreak/>
        <w:t xml:space="preserve">negative </w:t>
      </w:r>
      <w:r w:rsidR="00BF586F">
        <w:rPr>
          <w:rFonts w:asciiTheme="minorHAnsi" w:hAnsiTheme="minorHAnsi" w:cstheme="minorHAnsi"/>
          <w:color w:val="auto"/>
        </w:rPr>
        <w:t>control</w:t>
      </w:r>
      <w:r w:rsidR="00831843">
        <w:rPr>
          <w:rFonts w:asciiTheme="minorHAnsi" w:hAnsiTheme="minorHAnsi" w:cstheme="minorHAnsi"/>
          <w:color w:val="auto"/>
        </w:rPr>
        <w:t xml:space="preserve"> samples </w:t>
      </w:r>
      <w:r w:rsidR="00CE061C">
        <w:rPr>
          <w:rFonts w:asciiTheme="minorHAnsi" w:hAnsiTheme="minorHAnsi" w:cstheme="minorHAnsi"/>
          <w:color w:val="auto"/>
        </w:rPr>
        <w:t xml:space="preserve">without </w:t>
      </w:r>
      <w:r w:rsidR="00831843">
        <w:rPr>
          <w:rFonts w:asciiTheme="minorHAnsi" w:hAnsiTheme="minorHAnsi" w:cstheme="minorHAnsi"/>
          <w:color w:val="auto"/>
        </w:rPr>
        <w:t>heat shock</w:t>
      </w:r>
      <w:r w:rsidR="00BF586F">
        <w:rPr>
          <w:rFonts w:asciiTheme="minorHAnsi" w:hAnsiTheme="minorHAnsi" w:cstheme="minorHAnsi"/>
          <w:color w:val="auto"/>
        </w:rPr>
        <w:t>, t</w:t>
      </w:r>
      <w:r w:rsidR="00EA4D57">
        <w:rPr>
          <w:rFonts w:asciiTheme="minorHAnsi" w:hAnsiTheme="minorHAnsi" w:cstheme="minorHAnsi"/>
          <w:color w:val="auto"/>
        </w:rPr>
        <w:t>he</w:t>
      </w:r>
      <w:r w:rsidR="00F75B29">
        <w:rPr>
          <w:rFonts w:asciiTheme="minorHAnsi" w:hAnsiTheme="minorHAnsi" w:cstheme="minorHAnsi"/>
          <w:color w:val="auto"/>
        </w:rPr>
        <w:t xml:space="preserve"> </w:t>
      </w:r>
      <w:r w:rsidR="00F75B29">
        <w:rPr>
          <w:rFonts w:asciiTheme="minorHAnsi" w:hAnsiTheme="minorHAnsi" w:cstheme="minorHAnsi"/>
          <w:i/>
          <w:color w:val="auto"/>
        </w:rPr>
        <w:t xml:space="preserve">hsp-16.2 </w:t>
      </w:r>
      <w:r w:rsidR="00957B69">
        <w:rPr>
          <w:rFonts w:asciiTheme="minorHAnsi" w:hAnsiTheme="minorHAnsi" w:cstheme="minorHAnsi"/>
          <w:color w:val="auto"/>
        </w:rPr>
        <w:t xml:space="preserve">reporter </w:t>
      </w:r>
      <w:r w:rsidR="00200BA6">
        <w:rPr>
          <w:rFonts w:asciiTheme="minorHAnsi" w:hAnsiTheme="minorHAnsi" w:cstheme="minorHAnsi"/>
          <w:color w:val="auto"/>
        </w:rPr>
        <w:t xml:space="preserve">only </w:t>
      </w:r>
      <w:r w:rsidR="00F75B29">
        <w:rPr>
          <w:rFonts w:asciiTheme="minorHAnsi" w:hAnsiTheme="minorHAnsi" w:cstheme="minorHAnsi"/>
          <w:color w:val="auto"/>
        </w:rPr>
        <w:t xml:space="preserve">showed </w:t>
      </w:r>
      <w:r w:rsidR="00BF586F">
        <w:rPr>
          <w:rFonts w:asciiTheme="minorHAnsi" w:hAnsiTheme="minorHAnsi" w:cstheme="minorHAnsi"/>
          <w:color w:val="auto"/>
        </w:rPr>
        <w:t>normal autofluorescence</w:t>
      </w:r>
      <w:r w:rsidR="00F75B29">
        <w:rPr>
          <w:rFonts w:asciiTheme="minorHAnsi" w:hAnsiTheme="minorHAnsi" w:cstheme="minorHAnsi"/>
          <w:color w:val="auto"/>
        </w:rPr>
        <w:t>,</w:t>
      </w:r>
      <w:r w:rsidR="007C399E">
        <w:rPr>
          <w:rFonts w:asciiTheme="minorHAnsi" w:hAnsiTheme="minorHAnsi" w:cstheme="minorHAnsi"/>
          <w:color w:val="auto"/>
        </w:rPr>
        <w:t xml:space="preserve"> </w:t>
      </w:r>
      <w:r w:rsidR="00EA4D57">
        <w:rPr>
          <w:rFonts w:asciiTheme="minorHAnsi" w:hAnsiTheme="minorHAnsi" w:cstheme="minorHAnsi"/>
          <w:color w:val="auto"/>
        </w:rPr>
        <w:t xml:space="preserve">but </w:t>
      </w:r>
      <w:r w:rsidR="00957B69">
        <w:rPr>
          <w:rFonts w:asciiTheme="minorHAnsi" w:hAnsiTheme="minorHAnsi" w:cstheme="minorHAnsi"/>
          <w:color w:val="auto"/>
        </w:rPr>
        <w:t xml:space="preserve">the </w:t>
      </w:r>
      <w:r w:rsidR="002A3075" w:rsidRPr="00F75B29">
        <w:rPr>
          <w:rFonts w:asciiTheme="minorHAnsi" w:hAnsiTheme="minorHAnsi" w:cstheme="minorHAnsi"/>
          <w:i/>
          <w:color w:val="auto"/>
        </w:rPr>
        <w:t>hsp-70</w:t>
      </w:r>
      <w:r w:rsidR="002A3075">
        <w:rPr>
          <w:rFonts w:asciiTheme="minorHAnsi" w:hAnsiTheme="minorHAnsi" w:cstheme="minorHAnsi"/>
          <w:color w:val="auto"/>
        </w:rPr>
        <w:t xml:space="preserve"> </w:t>
      </w:r>
      <w:r w:rsidR="00957B69">
        <w:rPr>
          <w:rFonts w:asciiTheme="minorHAnsi" w:hAnsiTheme="minorHAnsi" w:cstheme="minorHAnsi"/>
          <w:color w:val="auto"/>
        </w:rPr>
        <w:t xml:space="preserve">reporter </w:t>
      </w:r>
      <w:r w:rsidR="00F85984">
        <w:rPr>
          <w:rFonts w:asciiTheme="minorHAnsi" w:hAnsiTheme="minorHAnsi" w:cstheme="minorHAnsi"/>
          <w:color w:val="auto"/>
        </w:rPr>
        <w:t xml:space="preserve">had </w:t>
      </w:r>
      <w:r w:rsidR="00EA4D57">
        <w:rPr>
          <w:rFonts w:asciiTheme="minorHAnsi" w:hAnsiTheme="minorHAnsi" w:cstheme="minorHAnsi"/>
          <w:color w:val="auto"/>
        </w:rPr>
        <w:t xml:space="preserve">constitutive </w:t>
      </w:r>
      <w:r w:rsidR="00F85984">
        <w:rPr>
          <w:rFonts w:asciiTheme="minorHAnsi" w:hAnsiTheme="minorHAnsi" w:cstheme="minorHAnsi"/>
          <w:color w:val="auto"/>
        </w:rPr>
        <w:t xml:space="preserve">fluorescence </w:t>
      </w:r>
      <w:r w:rsidR="007C399E">
        <w:rPr>
          <w:rFonts w:asciiTheme="minorHAnsi" w:hAnsiTheme="minorHAnsi" w:cstheme="minorHAnsi"/>
          <w:color w:val="auto"/>
        </w:rPr>
        <w:t>in the anal depressor muscle</w:t>
      </w:r>
      <w:r w:rsidR="00EA4D57">
        <w:rPr>
          <w:rFonts w:asciiTheme="minorHAnsi" w:hAnsiTheme="minorHAnsi" w:cstheme="minorHAnsi"/>
          <w:color w:val="auto"/>
        </w:rPr>
        <w:t xml:space="preserve"> </w:t>
      </w:r>
      <w:r w:rsidR="00EA4D57" w:rsidRPr="00CD5F8A">
        <w:rPr>
          <w:rFonts w:asciiTheme="minorHAnsi" w:hAnsiTheme="minorHAnsi" w:cstheme="minorHAnsi"/>
          <w:color w:val="auto"/>
        </w:rPr>
        <w:t>as previously reported</w:t>
      </w:r>
      <w:r w:rsidR="008D0C92">
        <w:rPr>
          <w:rFonts w:asciiTheme="minorHAnsi" w:hAnsiTheme="minorHAnsi" w:cstheme="minorHAnsi"/>
          <w:color w:val="auto"/>
        </w:rPr>
        <w:t xml:space="preserve"> </w:t>
      </w:r>
      <w:r w:rsidR="007C399E">
        <w:rPr>
          <w:rFonts w:asciiTheme="minorHAnsi" w:hAnsiTheme="minorHAnsi" w:cstheme="minorHAnsi"/>
          <w:color w:val="auto"/>
        </w:rPr>
        <w:t>(</w:t>
      </w:r>
      <w:r w:rsidR="007C399E">
        <w:rPr>
          <w:rFonts w:asciiTheme="minorHAnsi" w:hAnsiTheme="minorHAnsi" w:cstheme="minorHAnsi"/>
          <w:b/>
          <w:color w:val="auto"/>
        </w:rPr>
        <w:t>Figure 1</w:t>
      </w:r>
      <w:r w:rsidR="00C603AA">
        <w:rPr>
          <w:rFonts w:asciiTheme="minorHAnsi" w:hAnsiTheme="minorHAnsi" w:cstheme="minorHAnsi"/>
          <w:b/>
          <w:color w:val="auto"/>
        </w:rPr>
        <w:t>A</w:t>
      </w:r>
      <w:r w:rsidR="007C399E">
        <w:rPr>
          <w:rFonts w:asciiTheme="minorHAnsi" w:hAnsiTheme="minorHAnsi" w:cstheme="minorHAnsi"/>
          <w:color w:val="auto"/>
        </w:rPr>
        <w:t>)</w:t>
      </w:r>
      <w:r w:rsidR="004B0CC3">
        <w:rPr>
          <w:rFonts w:asciiTheme="minorHAnsi" w:hAnsiTheme="minorHAnsi" w:cstheme="minorHAnsi"/>
          <w:color w:val="auto"/>
        </w:rPr>
        <w:fldChar w:fldCharType="begin" w:fldLock="1"/>
      </w:r>
      <w:r w:rsidR="005D22BC">
        <w:rPr>
          <w:rFonts w:asciiTheme="minorHAnsi" w:hAnsiTheme="minorHAnsi" w:cstheme="minorHAnsi"/>
          <w:color w:val="auto"/>
        </w:rPr>
        <w:instrText>ADDIN CSL_CITATION {"citationItems":[{"id":"ITEM-1","itemData":{"DOI":"10.1091/mbc.E03-07-0532","ISSN":"1059-1524","PMID":"14668486","abstract":"The correlation between longevity and stress resistance observed in long-lived mutant animals suggests that the ability to sense and respond to environmental challenges could be important for the regulation of life span. We therefore examined the role of heat shock factor (HSF-1), a master transcriptional regulator of stress-inducible gene expression and protein folding homeostasis, in the regulation of longevity. Down-regulation of hsf-1 by RNA interference suppressed longevity of mutants in an insulin-like signaling (ILS) pathway that functions in the nervous system of Caenorhabditis elegans to influence aging. hsf-1 was also required for temperature-induced dauer larvae formation in an ILS mutant. Using tissue-specific expression of wild-type or dominant negative HSF-1, we demonstrated that HSF-1 acts in multiple tissues to regulate longevity. Down-regulation of individual molecular chaperones, transcriptional targets of HSF-1, also decreased longevity of long-lived mutant but not wild-type animals. However, suppression by individual chaperones was to a lesser extent, suggesting an important role for networks of chaperones. The interaction of ILS with HSF-1 could represent an important molecular strategy to couple the regulation of longevity with an ancient genetic switch that governs the ability of cells to sense and respond to stress.","author":[{"dropping-particle":"","family":"Morley","given":"James F","non-dropping-particle":"","parse-names":false,"suffix":""},{"dropping-particle":"","family":"Morimoto","given":"Richard I","non-dropping-particle":"","parse-names":false,"suffix":""}],"container-title":"Molecular biology of the cell","id":"ITEM-1","issue":"2","issued":{"date-parts":[["2004","2"]]},"page":"657-64","title":"Regulation of longevity in Caenorhabditis elegans by heat shock factor and molecular chaperones.","type":"article-journal","volume":"15"},"uris":["http://www.mendeley.com/documents/?uuid=e12d3a59-6ea0-4727-b142-b67e817caef6"]}],"mendeley":{"formattedCitation":"&lt;sup&gt;4&lt;/sup&gt;","plainTextFormattedCitation":"4","previouslyFormattedCitation":"&lt;sup&gt;4&lt;/sup&gt;"},"properties":{"noteIndex":0},"schema":"https://github.com/citation-style-language/schema/raw/master/csl-citation.json"}</w:instrText>
      </w:r>
      <w:r w:rsidR="004B0CC3">
        <w:rPr>
          <w:rFonts w:asciiTheme="minorHAnsi" w:hAnsiTheme="minorHAnsi" w:cstheme="minorHAnsi"/>
          <w:color w:val="auto"/>
        </w:rPr>
        <w:fldChar w:fldCharType="separate"/>
      </w:r>
      <w:r w:rsidR="004B0CC3" w:rsidRPr="004B0CC3">
        <w:rPr>
          <w:rFonts w:asciiTheme="minorHAnsi" w:hAnsiTheme="minorHAnsi" w:cstheme="minorHAnsi"/>
          <w:noProof/>
          <w:color w:val="auto"/>
          <w:vertAlign w:val="superscript"/>
        </w:rPr>
        <w:t>4</w:t>
      </w:r>
      <w:r w:rsidR="004B0CC3">
        <w:rPr>
          <w:rFonts w:asciiTheme="minorHAnsi" w:hAnsiTheme="minorHAnsi" w:cstheme="minorHAnsi"/>
          <w:color w:val="auto"/>
        </w:rPr>
        <w:fldChar w:fldCharType="end"/>
      </w:r>
      <w:r w:rsidR="007C399E">
        <w:rPr>
          <w:rFonts w:asciiTheme="minorHAnsi" w:hAnsiTheme="minorHAnsi" w:cstheme="minorHAnsi"/>
          <w:color w:val="auto"/>
        </w:rPr>
        <w:t>.</w:t>
      </w:r>
      <w:r w:rsidR="00A84FA2">
        <w:rPr>
          <w:rFonts w:asciiTheme="minorHAnsi" w:hAnsiTheme="minorHAnsi" w:cstheme="minorHAnsi"/>
          <w:color w:val="auto"/>
        </w:rPr>
        <w:t xml:space="preserve"> </w:t>
      </w:r>
      <w:r w:rsidR="00F624A3">
        <w:rPr>
          <w:rFonts w:asciiTheme="minorHAnsi" w:hAnsiTheme="minorHAnsi" w:cstheme="minorHAnsi"/>
          <w:color w:val="auto"/>
        </w:rPr>
        <w:t xml:space="preserve">After </w:t>
      </w:r>
      <w:r w:rsidR="00504A0C">
        <w:rPr>
          <w:rFonts w:asciiTheme="minorHAnsi" w:hAnsiTheme="minorHAnsi" w:cstheme="minorHAnsi"/>
          <w:color w:val="auto"/>
        </w:rPr>
        <w:t xml:space="preserve">1 </w:t>
      </w:r>
      <w:r w:rsidR="00CE05CE">
        <w:rPr>
          <w:rFonts w:asciiTheme="minorHAnsi" w:hAnsiTheme="minorHAnsi" w:cstheme="minorHAnsi"/>
          <w:color w:val="auto"/>
        </w:rPr>
        <w:t>h</w:t>
      </w:r>
      <w:r w:rsidR="00F624A3">
        <w:rPr>
          <w:rFonts w:asciiTheme="minorHAnsi" w:hAnsiTheme="minorHAnsi" w:cstheme="minorHAnsi"/>
          <w:color w:val="auto"/>
        </w:rPr>
        <w:t xml:space="preserve"> of</w:t>
      </w:r>
      <w:r w:rsidR="00A84FA2">
        <w:rPr>
          <w:rFonts w:asciiTheme="minorHAnsi" w:hAnsiTheme="minorHAnsi" w:cstheme="minorHAnsi"/>
          <w:color w:val="auto"/>
        </w:rPr>
        <w:t xml:space="preserve"> heat shock</w:t>
      </w:r>
      <w:r w:rsidR="00504A0C">
        <w:rPr>
          <w:rFonts w:asciiTheme="minorHAnsi" w:hAnsiTheme="minorHAnsi" w:cstheme="minorHAnsi"/>
          <w:color w:val="auto"/>
        </w:rPr>
        <w:t xml:space="preserve"> at 33</w:t>
      </w:r>
      <w:r w:rsidR="000F5E8A">
        <w:rPr>
          <w:rFonts w:cstheme="minorHAnsi"/>
          <w:color w:val="auto"/>
        </w:rPr>
        <w:t xml:space="preserve"> °C</w:t>
      </w:r>
      <w:r w:rsidR="000E1827">
        <w:rPr>
          <w:rFonts w:asciiTheme="minorHAnsi" w:hAnsiTheme="minorHAnsi" w:cstheme="minorHAnsi"/>
          <w:color w:val="auto"/>
        </w:rPr>
        <w:t>,</w:t>
      </w:r>
      <w:r w:rsidR="00A84FA2">
        <w:rPr>
          <w:rFonts w:asciiTheme="minorHAnsi" w:hAnsiTheme="minorHAnsi" w:cstheme="minorHAnsi"/>
          <w:color w:val="auto"/>
        </w:rPr>
        <w:t xml:space="preserve"> robust </w:t>
      </w:r>
      <w:r w:rsidR="000E1827">
        <w:rPr>
          <w:rFonts w:asciiTheme="minorHAnsi" w:hAnsiTheme="minorHAnsi" w:cstheme="minorHAnsi"/>
          <w:color w:val="auto"/>
        </w:rPr>
        <w:t>fluorescence</w:t>
      </w:r>
      <w:r w:rsidR="00A84FA2">
        <w:rPr>
          <w:rFonts w:asciiTheme="minorHAnsi" w:hAnsiTheme="minorHAnsi" w:cstheme="minorHAnsi"/>
          <w:color w:val="auto"/>
        </w:rPr>
        <w:t xml:space="preserve"> was observed in both </w:t>
      </w:r>
      <w:r w:rsidR="00C603AA">
        <w:rPr>
          <w:rFonts w:asciiTheme="minorHAnsi" w:hAnsiTheme="minorHAnsi" w:cstheme="minorHAnsi"/>
          <w:color w:val="auto"/>
        </w:rPr>
        <w:t>reporters;</w:t>
      </w:r>
      <w:r w:rsidR="00A84FA2">
        <w:rPr>
          <w:rFonts w:asciiTheme="minorHAnsi" w:hAnsiTheme="minorHAnsi" w:cstheme="minorHAnsi"/>
          <w:color w:val="auto"/>
        </w:rPr>
        <w:t xml:space="preserve"> however, the pattern of expression was distinct depending on which reporter was used</w:t>
      </w:r>
      <w:r w:rsidR="00C603AA">
        <w:rPr>
          <w:rFonts w:asciiTheme="minorHAnsi" w:hAnsiTheme="minorHAnsi" w:cstheme="minorHAnsi"/>
          <w:color w:val="auto"/>
        </w:rPr>
        <w:t xml:space="preserve"> (</w:t>
      </w:r>
      <w:r w:rsidR="00C603AA">
        <w:rPr>
          <w:rFonts w:asciiTheme="minorHAnsi" w:hAnsiTheme="minorHAnsi" w:cstheme="minorHAnsi"/>
          <w:b/>
          <w:color w:val="auto"/>
        </w:rPr>
        <w:t>Figure 1B</w:t>
      </w:r>
      <w:r w:rsidR="00C603AA">
        <w:rPr>
          <w:rFonts w:asciiTheme="minorHAnsi" w:hAnsiTheme="minorHAnsi" w:cstheme="minorHAnsi"/>
          <w:color w:val="auto"/>
        </w:rPr>
        <w:t>)</w:t>
      </w:r>
      <w:r w:rsidR="00A84FA2">
        <w:rPr>
          <w:rFonts w:asciiTheme="minorHAnsi" w:hAnsiTheme="minorHAnsi" w:cstheme="minorHAnsi"/>
          <w:color w:val="auto"/>
        </w:rPr>
        <w:t>.</w:t>
      </w:r>
      <w:r w:rsidR="00A93183">
        <w:rPr>
          <w:rFonts w:asciiTheme="minorHAnsi" w:hAnsiTheme="minorHAnsi" w:cstheme="minorHAnsi"/>
          <w:color w:val="auto"/>
        </w:rPr>
        <w:t xml:space="preserve"> </w:t>
      </w:r>
      <w:r w:rsidR="003072D6">
        <w:rPr>
          <w:rFonts w:asciiTheme="minorHAnsi" w:hAnsiTheme="minorHAnsi" w:cstheme="minorHAnsi"/>
          <w:color w:val="auto"/>
        </w:rPr>
        <w:t xml:space="preserve">The </w:t>
      </w:r>
      <w:r w:rsidR="00F85984" w:rsidRPr="00F85984">
        <w:rPr>
          <w:rFonts w:asciiTheme="minorHAnsi" w:hAnsiTheme="minorHAnsi" w:cstheme="minorHAnsi"/>
          <w:i/>
          <w:iCs/>
          <w:color w:val="auto"/>
        </w:rPr>
        <w:t>hsp</w:t>
      </w:r>
      <w:r w:rsidR="003072D6" w:rsidRPr="00F85984">
        <w:rPr>
          <w:rFonts w:asciiTheme="minorHAnsi" w:hAnsiTheme="minorHAnsi" w:cstheme="minorHAnsi"/>
          <w:i/>
          <w:iCs/>
          <w:color w:val="auto"/>
        </w:rPr>
        <w:t>-70</w:t>
      </w:r>
      <w:r w:rsidR="00F728F0">
        <w:rPr>
          <w:rFonts w:asciiTheme="minorHAnsi" w:hAnsiTheme="minorHAnsi" w:cstheme="minorHAnsi"/>
          <w:color w:val="auto"/>
        </w:rPr>
        <w:t xml:space="preserve"> reporter </w:t>
      </w:r>
      <w:r w:rsidR="00F76830">
        <w:rPr>
          <w:rFonts w:asciiTheme="minorHAnsi" w:hAnsiTheme="minorHAnsi" w:cstheme="minorHAnsi"/>
          <w:color w:val="auto"/>
        </w:rPr>
        <w:t>was</w:t>
      </w:r>
      <w:r w:rsidR="003072D6">
        <w:rPr>
          <w:rFonts w:asciiTheme="minorHAnsi" w:hAnsiTheme="minorHAnsi" w:cstheme="minorHAnsi"/>
          <w:color w:val="auto"/>
        </w:rPr>
        <w:t xml:space="preserve"> </w:t>
      </w:r>
      <w:r w:rsidR="007E2742">
        <w:rPr>
          <w:rFonts w:asciiTheme="minorHAnsi" w:hAnsiTheme="minorHAnsi" w:cstheme="minorHAnsi"/>
          <w:color w:val="auto"/>
        </w:rPr>
        <w:t>brightest in the intestine and</w:t>
      </w:r>
      <w:r w:rsidR="003072D6">
        <w:rPr>
          <w:rFonts w:asciiTheme="minorHAnsi" w:hAnsiTheme="minorHAnsi" w:cstheme="minorHAnsi"/>
          <w:color w:val="auto"/>
        </w:rPr>
        <w:t xml:space="preserve"> spermatheca</w:t>
      </w:r>
      <w:r w:rsidR="00A65A01">
        <w:rPr>
          <w:rFonts w:asciiTheme="minorHAnsi" w:hAnsiTheme="minorHAnsi" w:cstheme="minorHAnsi"/>
          <w:color w:val="auto"/>
        </w:rPr>
        <w:t>,</w:t>
      </w:r>
      <w:r w:rsidR="003072D6">
        <w:rPr>
          <w:rFonts w:asciiTheme="minorHAnsi" w:hAnsiTheme="minorHAnsi" w:cstheme="minorHAnsi"/>
          <w:color w:val="auto"/>
        </w:rPr>
        <w:t xml:space="preserve"> </w:t>
      </w:r>
      <w:r w:rsidR="00F728F0">
        <w:rPr>
          <w:rFonts w:asciiTheme="minorHAnsi" w:hAnsiTheme="minorHAnsi" w:cstheme="minorHAnsi"/>
          <w:color w:val="auto"/>
        </w:rPr>
        <w:t>whereas t</w:t>
      </w:r>
      <w:r w:rsidR="003072D6">
        <w:rPr>
          <w:rFonts w:asciiTheme="minorHAnsi" w:hAnsiTheme="minorHAnsi" w:cstheme="minorHAnsi"/>
          <w:color w:val="auto"/>
        </w:rPr>
        <w:t xml:space="preserve">he </w:t>
      </w:r>
      <w:r w:rsidR="003072D6">
        <w:rPr>
          <w:rFonts w:asciiTheme="minorHAnsi" w:hAnsiTheme="minorHAnsi" w:cstheme="minorHAnsi"/>
          <w:i/>
          <w:color w:val="auto"/>
        </w:rPr>
        <w:t>hsp-16.2</w:t>
      </w:r>
      <w:r w:rsidR="003072D6">
        <w:rPr>
          <w:rFonts w:asciiTheme="minorHAnsi" w:hAnsiTheme="minorHAnsi" w:cstheme="minorHAnsi"/>
          <w:color w:val="auto"/>
        </w:rPr>
        <w:t xml:space="preserve"> reporter </w:t>
      </w:r>
      <w:r w:rsidR="00F85984">
        <w:rPr>
          <w:rFonts w:asciiTheme="minorHAnsi" w:hAnsiTheme="minorHAnsi" w:cstheme="minorHAnsi"/>
          <w:color w:val="auto"/>
        </w:rPr>
        <w:t xml:space="preserve">was </w:t>
      </w:r>
      <w:r w:rsidR="00F728F0">
        <w:rPr>
          <w:rFonts w:asciiTheme="minorHAnsi" w:hAnsiTheme="minorHAnsi" w:cstheme="minorHAnsi"/>
          <w:color w:val="auto"/>
        </w:rPr>
        <w:t>brightest in the pharynx</w:t>
      </w:r>
      <w:r w:rsidR="00F85984">
        <w:rPr>
          <w:rFonts w:asciiTheme="minorHAnsi" w:hAnsiTheme="minorHAnsi" w:cstheme="minorHAnsi"/>
          <w:color w:val="auto"/>
        </w:rPr>
        <w:t>.</w:t>
      </w:r>
      <w:r w:rsidR="000F5E8A">
        <w:rPr>
          <w:rFonts w:asciiTheme="minorHAnsi" w:hAnsiTheme="minorHAnsi" w:cstheme="minorHAnsi"/>
          <w:color w:val="auto"/>
        </w:rPr>
        <w:t xml:space="preserve"> </w:t>
      </w:r>
      <w:r w:rsidR="00F85984">
        <w:rPr>
          <w:rFonts w:asciiTheme="minorHAnsi" w:hAnsiTheme="minorHAnsi" w:cstheme="minorHAnsi"/>
          <w:color w:val="auto"/>
        </w:rPr>
        <w:t xml:space="preserve">Additionally, the </w:t>
      </w:r>
      <w:r w:rsidR="00F85984">
        <w:rPr>
          <w:rFonts w:asciiTheme="minorHAnsi" w:hAnsiTheme="minorHAnsi" w:cstheme="minorHAnsi"/>
          <w:i/>
          <w:iCs/>
          <w:color w:val="auto"/>
        </w:rPr>
        <w:t xml:space="preserve">hsp-16.2 </w:t>
      </w:r>
      <w:r w:rsidR="00F85984">
        <w:rPr>
          <w:rFonts w:asciiTheme="minorHAnsi" w:hAnsiTheme="minorHAnsi" w:cstheme="minorHAnsi"/>
          <w:color w:val="auto"/>
        </w:rPr>
        <w:t>reporter had a high degree of worm-to-worm variability in the amount of induction as previously described</w:t>
      </w:r>
      <w:r w:rsidR="00A65A01">
        <w:rPr>
          <w:rFonts w:asciiTheme="minorHAnsi" w:hAnsiTheme="minorHAnsi" w:cstheme="minorHAnsi"/>
          <w:color w:val="auto"/>
        </w:rPr>
        <w:t>,</w:t>
      </w:r>
      <w:r w:rsidR="00F85984">
        <w:rPr>
          <w:rFonts w:asciiTheme="minorHAnsi" w:hAnsiTheme="minorHAnsi" w:cstheme="minorHAnsi"/>
          <w:color w:val="auto"/>
        </w:rPr>
        <w:t xml:space="preserve"> but the </w:t>
      </w:r>
      <w:r w:rsidR="00F85984">
        <w:rPr>
          <w:rFonts w:asciiTheme="minorHAnsi" w:hAnsiTheme="minorHAnsi" w:cstheme="minorHAnsi"/>
          <w:i/>
          <w:iCs/>
          <w:color w:val="auto"/>
        </w:rPr>
        <w:t xml:space="preserve">hsp-70 </w:t>
      </w:r>
      <w:r w:rsidR="00F85984">
        <w:rPr>
          <w:rFonts w:asciiTheme="minorHAnsi" w:hAnsiTheme="minorHAnsi" w:cstheme="minorHAnsi"/>
          <w:color w:val="auto"/>
        </w:rPr>
        <w:t>reporter did not</w:t>
      </w:r>
      <w:r w:rsidR="00205BCB">
        <w:rPr>
          <w:rFonts w:asciiTheme="minorHAnsi" w:hAnsiTheme="minorHAnsi" w:cstheme="minorHAnsi"/>
          <w:color w:val="auto"/>
        </w:rPr>
        <w:fldChar w:fldCharType="begin" w:fldLock="1"/>
      </w:r>
      <w:r w:rsidR="00205BCB">
        <w:rPr>
          <w:rFonts w:asciiTheme="minorHAnsi" w:hAnsiTheme="minorHAnsi" w:cstheme="minorHAnsi"/>
          <w:color w:val="auto"/>
        </w:rPr>
        <w:instrText>ADDIN CSL_CITATION {"citationItems":[{"id":"ITEM-1","itemData":{"DOI":"10.1038/ng1608","ISSN":"1061-4036 (Print)","PMID":"16041374","abstract":"When both genotype and environment are held constant, 'chance' variation in the lifespan of individuals in a population is still quite large. Using isogenic populations of the nematode Caenorhabditis elegans, we show that, on the first day of adult life, chance variation in the level of induction of a green fluorescent protein (GFP) reporter coupled to a promoter from the gene hsp-16.2 predicts as much as a fourfold variation in subsequent survival. The same reporter is also a predictor of ability to withstand a subsequent lethal thermal stress. The level of induction of GFP is not heritable, and GFP expression levels in other reporter constructs are not associated with differences in longevity. HSP-16.2 itself is probably not responsible for the observed differences in survival but instead probably reflects a hidden, heterogeneous, but now quantifiable, physiological state that dictates the ability of an organism to deal with the rigors of living.","author":[{"dropping-particle":"","family":"Rea","given":"Shane L","non-dropping-particle":"","parse-names":false,"suffix":""},{"dropping-particle":"","family":"Wu","given":"Deqing","non-dropping-particle":"","parse-names":false,"suffix":""},{"dropping-particle":"","family":"Cypser","given":"James R","non-dropping-particle":"","parse-names":false,"suffix":""},{"dropping-particle":"","family":"Vaupel","given":"James W","non-dropping-particle":"","parse-names":false,"suffix":""},{"dropping-particle":"","family":"Johnson","given":"Thomas E","non-dropping-particle":"","parse-names":false,"suffix":""}],"container-title":"Nature genetics","id":"ITEM-1","issue":"8","issued":{"date-parts":[["2005","8"]]},"language":"eng","page":"894-898","publisher-place":"United States","title":"A stress-sensitive reporter predicts longevity in isogenic populations of Caenorhabditis elegans.","type":"article-journal","volume":"37"},"uris":["http://www.mendeley.com/documents/?uuid=78f3438d-090e-43ca-a9bd-8058998aa32e"]}],"mendeley":{"formattedCitation":"&lt;sup&gt;13&lt;/sup&gt;","plainTextFormattedCitation":"13","previouslyFormattedCitation":"&lt;sup&gt;13&lt;/sup&gt;"},"properties":{"noteIndex":0},"schema":"https://github.com/citation-style-language/schema/raw/master/csl-citation.json"}</w:instrText>
      </w:r>
      <w:r w:rsidR="00205BCB">
        <w:rPr>
          <w:rFonts w:asciiTheme="minorHAnsi" w:hAnsiTheme="minorHAnsi" w:cstheme="minorHAnsi"/>
          <w:color w:val="auto"/>
        </w:rPr>
        <w:fldChar w:fldCharType="separate"/>
      </w:r>
      <w:r w:rsidR="00205BCB" w:rsidRPr="00205BCB">
        <w:rPr>
          <w:rFonts w:asciiTheme="minorHAnsi" w:hAnsiTheme="minorHAnsi" w:cstheme="minorHAnsi"/>
          <w:noProof/>
          <w:color w:val="auto"/>
          <w:vertAlign w:val="superscript"/>
        </w:rPr>
        <w:t>13</w:t>
      </w:r>
      <w:r w:rsidR="00205BCB">
        <w:rPr>
          <w:rFonts w:asciiTheme="minorHAnsi" w:hAnsiTheme="minorHAnsi" w:cstheme="minorHAnsi"/>
          <w:color w:val="auto"/>
        </w:rPr>
        <w:fldChar w:fldCharType="end"/>
      </w:r>
      <w:r w:rsidR="00D23BC3">
        <w:rPr>
          <w:rFonts w:asciiTheme="minorHAnsi" w:hAnsiTheme="minorHAnsi" w:cstheme="minorHAnsi"/>
          <w:color w:val="auto"/>
        </w:rPr>
        <w:t>.</w:t>
      </w:r>
      <w:r w:rsidR="000F5E8A">
        <w:rPr>
          <w:rFonts w:asciiTheme="minorHAnsi" w:hAnsiTheme="minorHAnsi" w:cstheme="minorHAnsi"/>
          <w:color w:val="FF0000"/>
        </w:rPr>
        <w:t xml:space="preserve"> </w:t>
      </w:r>
    </w:p>
    <w:p w14:paraId="07C0764E" w14:textId="5947D246" w:rsidR="00543FC5" w:rsidRDefault="00543FC5" w:rsidP="00E52FCD">
      <w:pPr>
        <w:pStyle w:val="NormalWeb"/>
        <w:spacing w:before="0" w:beforeAutospacing="0" w:after="0" w:afterAutospacing="0"/>
        <w:rPr>
          <w:rFonts w:asciiTheme="minorHAnsi" w:hAnsiTheme="minorHAnsi" w:cstheme="minorHAnsi"/>
          <w:color w:val="FF0000"/>
        </w:rPr>
      </w:pPr>
    </w:p>
    <w:p w14:paraId="4B63A178" w14:textId="0A74B2FA" w:rsidR="00543FC5" w:rsidRDefault="00543FC5" w:rsidP="00E52F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 commonly used variation of </w:t>
      </w:r>
      <w:r w:rsidR="00E52FCD">
        <w:rPr>
          <w:rFonts w:asciiTheme="minorHAnsi" w:hAnsiTheme="minorHAnsi" w:cstheme="minorHAnsi"/>
          <w:color w:val="auto"/>
        </w:rPr>
        <w:t>section 2</w:t>
      </w:r>
      <w:r>
        <w:rPr>
          <w:rFonts w:asciiTheme="minorHAnsi" w:hAnsiTheme="minorHAnsi" w:cstheme="minorHAnsi"/>
          <w:color w:val="auto"/>
        </w:rPr>
        <w:t xml:space="preserve"> is to perform the heat shock in a dry incubator instead of a circulating water</w:t>
      </w:r>
      <w:r w:rsidR="00A65A01">
        <w:rPr>
          <w:rFonts w:asciiTheme="minorHAnsi" w:hAnsiTheme="minorHAnsi" w:cstheme="minorHAnsi"/>
          <w:color w:val="auto"/>
        </w:rPr>
        <w:t xml:space="preserve"> </w:t>
      </w:r>
      <w:r>
        <w:rPr>
          <w:rFonts w:asciiTheme="minorHAnsi" w:hAnsiTheme="minorHAnsi" w:cstheme="minorHAnsi"/>
          <w:color w:val="auto"/>
        </w:rPr>
        <w:t>bath.</w:t>
      </w:r>
      <w:r w:rsidR="000F5E8A">
        <w:rPr>
          <w:rFonts w:asciiTheme="minorHAnsi" w:hAnsiTheme="minorHAnsi" w:cstheme="minorHAnsi"/>
          <w:color w:val="auto"/>
        </w:rPr>
        <w:t xml:space="preserve"> </w:t>
      </w:r>
      <w:r>
        <w:rPr>
          <w:rFonts w:asciiTheme="minorHAnsi" w:hAnsiTheme="minorHAnsi" w:cstheme="minorHAnsi"/>
          <w:color w:val="auto"/>
        </w:rPr>
        <w:t>Therefore, the difference between the two methodologies was also tested.</w:t>
      </w:r>
      <w:r w:rsidR="000F5E8A">
        <w:rPr>
          <w:rFonts w:asciiTheme="minorHAnsi" w:hAnsiTheme="minorHAnsi" w:cstheme="minorHAnsi"/>
          <w:color w:val="auto"/>
        </w:rPr>
        <w:t xml:space="preserve"> </w:t>
      </w:r>
      <w:r w:rsidR="00345EBF">
        <w:rPr>
          <w:rFonts w:asciiTheme="minorHAnsi" w:hAnsiTheme="minorHAnsi" w:cstheme="minorHAnsi"/>
          <w:color w:val="auto"/>
        </w:rPr>
        <w:t xml:space="preserve">It was </w:t>
      </w:r>
      <w:r>
        <w:rPr>
          <w:rFonts w:asciiTheme="minorHAnsi" w:hAnsiTheme="minorHAnsi" w:cstheme="minorHAnsi"/>
          <w:color w:val="auto"/>
        </w:rPr>
        <w:t>found that both protocols resulted in robust induction of the two fluorescent reporters using our conditions, although a circulating water</w:t>
      </w:r>
      <w:r w:rsidR="00A65A01">
        <w:rPr>
          <w:rFonts w:asciiTheme="minorHAnsi" w:hAnsiTheme="minorHAnsi" w:cstheme="minorHAnsi"/>
          <w:color w:val="auto"/>
        </w:rPr>
        <w:t xml:space="preserve"> </w:t>
      </w:r>
      <w:r>
        <w:rPr>
          <w:rFonts w:asciiTheme="minorHAnsi" w:hAnsiTheme="minorHAnsi" w:cstheme="minorHAnsi"/>
          <w:color w:val="auto"/>
        </w:rPr>
        <w:t xml:space="preserve">bath is recommended as a best practice (see </w:t>
      </w:r>
      <w:r w:rsidR="00200BA6">
        <w:rPr>
          <w:rFonts w:asciiTheme="minorHAnsi" w:hAnsiTheme="minorHAnsi" w:cstheme="minorHAnsi"/>
          <w:color w:val="auto"/>
        </w:rPr>
        <w:t>Discussion</w:t>
      </w:r>
      <w:r>
        <w:rPr>
          <w:rFonts w:asciiTheme="minorHAnsi" w:hAnsiTheme="minorHAnsi" w:cstheme="minorHAnsi"/>
          <w:color w:val="auto"/>
        </w:rPr>
        <w:t xml:space="preserve">) </w:t>
      </w:r>
      <w:r w:rsidRPr="002361A9">
        <w:rPr>
          <w:rFonts w:asciiTheme="minorHAnsi" w:hAnsiTheme="minorHAnsi" w:cstheme="minorHAnsi"/>
          <w:color w:val="auto"/>
        </w:rPr>
        <w:t>(</w:t>
      </w:r>
      <w:r>
        <w:rPr>
          <w:rFonts w:asciiTheme="minorHAnsi" w:hAnsiTheme="minorHAnsi" w:cstheme="minorHAnsi"/>
          <w:b/>
          <w:bCs/>
          <w:color w:val="auto"/>
        </w:rPr>
        <w:t>Figure 1B</w:t>
      </w:r>
      <w:r w:rsidRPr="002361A9">
        <w:rPr>
          <w:rFonts w:asciiTheme="minorHAnsi" w:hAnsiTheme="minorHAnsi" w:cstheme="minorHAnsi"/>
          <w:color w:val="auto"/>
        </w:rPr>
        <w:t>)</w:t>
      </w:r>
      <w:r>
        <w:rPr>
          <w:rFonts w:asciiTheme="minorHAnsi" w:hAnsiTheme="minorHAnsi" w:cstheme="minorHAnsi"/>
          <w:color w:val="auto"/>
        </w:rPr>
        <w:t>.</w:t>
      </w:r>
      <w:r w:rsidR="000F5E8A">
        <w:rPr>
          <w:rFonts w:asciiTheme="minorHAnsi" w:hAnsiTheme="minorHAnsi" w:cstheme="minorHAnsi"/>
          <w:color w:val="auto"/>
        </w:rPr>
        <w:t xml:space="preserve"> </w:t>
      </w:r>
    </w:p>
    <w:p w14:paraId="483651D5" w14:textId="77777777" w:rsidR="00543FC5" w:rsidRDefault="00543FC5" w:rsidP="00E52FCD">
      <w:pPr>
        <w:pStyle w:val="NormalWeb"/>
        <w:spacing w:before="0" w:beforeAutospacing="0" w:after="0" w:afterAutospacing="0"/>
        <w:rPr>
          <w:rFonts w:asciiTheme="minorHAnsi" w:hAnsiTheme="minorHAnsi" w:cstheme="minorHAnsi"/>
          <w:color w:val="auto"/>
        </w:rPr>
      </w:pPr>
    </w:p>
    <w:p w14:paraId="4FB4317B" w14:textId="772672F4" w:rsidR="00F24055" w:rsidRDefault="00F24055" w:rsidP="00E52FCD">
      <w:pPr>
        <w:pStyle w:val="NormalWeb"/>
        <w:spacing w:before="0" w:beforeAutospacing="0" w:after="0" w:afterAutospacing="0"/>
        <w:rPr>
          <w:rFonts w:asciiTheme="minorHAnsi" w:hAnsiTheme="minorHAnsi" w:cstheme="minorHAnsi"/>
          <w:color w:val="FF0000"/>
        </w:rPr>
      </w:pPr>
      <w:r>
        <w:rPr>
          <w:rFonts w:asciiTheme="minorHAnsi" w:hAnsiTheme="minorHAnsi" w:cstheme="minorHAnsi"/>
          <w:color w:val="auto"/>
        </w:rPr>
        <w:t xml:space="preserve">To test the dependence of the reporters on the transcription factor HSF-1, </w:t>
      </w:r>
      <w:r w:rsidR="007C65F4">
        <w:rPr>
          <w:rFonts w:asciiTheme="minorHAnsi" w:hAnsiTheme="minorHAnsi" w:cstheme="minorHAnsi"/>
          <w:color w:val="auto"/>
        </w:rPr>
        <w:t>f</w:t>
      </w:r>
      <w:r>
        <w:rPr>
          <w:rFonts w:asciiTheme="minorHAnsi" w:hAnsiTheme="minorHAnsi" w:cstheme="minorHAnsi"/>
          <w:color w:val="auto"/>
        </w:rPr>
        <w:t xml:space="preserve">eeding RNAi </w:t>
      </w:r>
      <w:r w:rsidR="007C65F4">
        <w:rPr>
          <w:rFonts w:asciiTheme="minorHAnsi" w:hAnsiTheme="minorHAnsi" w:cstheme="minorHAnsi"/>
          <w:color w:val="auto"/>
        </w:rPr>
        <w:t xml:space="preserve">was used </w:t>
      </w:r>
      <w:r>
        <w:rPr>
          <w:rFonts w:asciiTheme="minorHAnsi" w:hAnsiTheme="minorHAnsi" w:cstheme="minorHAnsi"/>
          <w:color w:val="auto"/>
        </w:rPr>
        <w:t xml:space="preserve">to knockdown </w:t>
      </w:r>
      <w:r>
        <w:rPr>
          <w:rFonts w:asciiTheme="minorHAnsi" w:hAnsiTheme="minorHAnsi" w:cstheme="minorHAnsi"/>
          <w:i/>
          <w:color w:val="auto"/>
        </w:rPr>
        <w:t>hsf-1</w:t>
      </w:r>
      <w:r>
        <w:rPr>
          <w:rFonts w:asciiTheme="minorHAnsi" w:hAnsiTheme="minorHAnsi" w:cstheme="minorHAnsi"/>
          <w:color w:val="auto"/>
        </w:rPr>
        <w:t xml:space="preserve"> </w:t>
      </w:r>
      <w:r w:rsidR="007C65F4">
        <w:rPr>
          <w:rFonts w:asciiTheme="minorHAnsi" w:hAnsiTheme="minorHAnsi" w:cstheme="minorHAnsi"/>
          <w:color w:val="auto"/>
        </w:rPr>
        <w:t xml:space="preserve">before reporter induction was </w:t>
      </w:r>
      <w:r>
        <w:rPr>
          <w:rFonts w:asciiTheme="minorHAnsi" w:hAnsiTheme="minorHAnsi" w:cstheme="minorHAnsi"/>
          <w:color w:val="auto"/>
        </w:rPr>
        <w:t xml:space="preserve">measured. </w:t>
      </w:r>
      <w:r w:rsidR="00345EBF">
        <w:rPr>
          <w:rFonts w:asciiTheme="minorHAnsi" w:hAnsiTheme="minorHAnsi" w:cstheme="minorHAnsi"/>
          <w:color w:val="auto"/>
        </w:rPr>
        <w:t xml:space="preserve">It was </w:t>
      </w:r>
      <w:r>
        <w:rPr>
          <w:rFonts w:asciiTheme="minorHAnsi" w:hAnsiTheme="minorHAnsi" w:cstheme="minorHAnsi"/>
          <w:color w:val="auto"/>
        </w:rPr>
        <w:t xml:space="preserve">found that fluorescence of both strains was severely reduced </w:t>
      </w:r>
      <w:r w:rsidR="0088293A">
        <w:rPr>
          <w:rFonts w:asciiTheme="minorHAnsi" w:hAnsiTheme="minorHAnsi" w:cstheme="minorHAnsi"/>
          <w:color w:val="auto"/>
        </w:rPr>
        <w:t xml:space="preserve">upon HSF-1 knockdown, </w:t>
      </w:r>
      <w:r>
        <w:rPr>
          <w:rFonts w:asciiTheme="minorHAnsi" w:hAnsiTheme="minorHAnsi" w:cstheme="minorHAnsi"/>
          <w:color w:val="auto"/>
        </w:rPr>
        <w:t>indicating that these reporters are HSF-1-dependent</w:t>
      </w:r>
      <w:r w:rsidR="0088293A">
        <w:rPr>
          <w:rFonts w:asciiTheme="minorHAnsi" w:hAnsiTheme="minorHAnsi" w:cstheme="minorHAnsi"/>
          <w:color w:val="auto"/>
        </w:rPr>
        <w:t xml:space="preserve"> as</w:t>
      </w:r>
      <w:r w:rsidR="002D69D2">
        <w:rPr>
          <w:rFonts w:asciiTheme="minorHAnsi" w:hAnsiTheme="minorHAnsi" w:cstheme="minorHAnsi"/>
          <w:color w:val="auto"/>
        </w:rPr>
        <w:t xml:space="preserve"> described </w:t>
      </w:r>
      <w:r w:rsidR="0088293A">
        <w:rPr>
          <w:rFonts w:asciiTheme="minorHAnsi" w:hAnsiTheme="minorHAnsi" w:cstheme="minorHAnsi"/>
          <w:color w:val="auto"/>
        </w:rPr>
        <w:t>in the literature</w:t>
      </w:r>
      <w:r w:rsidR="00A93980">
        <w:rPr>
          <w:rFonts w:asciiTheme="minorHAnsi" w:hAnsiTheme="minorHAnsi" w:cstheme="minorHAnsi"/>
          <w:color w:val="auto"/>
        </w:rPr>
        <w:fldChar w:fldCharType="begin" w:fldLock="1"/>
      </w:r>
      <w:r w:rsidR="005D22BC">
        <w:rPr>
          <w:rFonts w:asciiTheme="minorHAnsi" w:hAnsiTheme="minorHAnsi" w:cstheme="minorHAnsi"/>
          <w:color w:val="auto"/>
        </w:rPr>
        <w:instrText>ADDIN CSL_CITATION {"citationItems":[{"id":"ITEM-1","itemData":{"DOI":"10.1091/mbc.E03-07-0532","ISSN":"1059-1524","PMID":"14668486","abstract":"The correlation between longevity and stress resistance observed in long-lived mutant animals suggests that the ability to sense and respond to environmental challenges could be important for the regulation of life span. We therefore examined the role of heat shock factor (HSF-1), a master transcriptional regulator of stress-inducible gene expression and protein folding homeostasis, in the regulation of longevity. Down-regulation of hsf-1 by RNA interference suppressed longevity of mutants in an insulin-like signaling (ILS) pathway that functions in the nervous system of Caenorhabditis elegans to influence aging. hsf-1 was also required for temperature-induced dauer larvae formation in an ILS mutant. Using tissue-specific expression of wild-type or dominant negative HSF-1, we demonstrated that HSF-1 acts in multiple tissues to regulate longevity. Down-regulation of individual molecular chaperones, transcriptional targets of HSF-1, also decreased longevity of long-lived mutant but not wild-type animals. However, suppression by individual chaperones was to a lesser extent, suggesting an important role for networks of chaperones. The interaction of ILS with HSF-1 could represent an important molecular strategy to couple the regulation of longevity with an ancient genetic switch that governs the ability of cells to sense and respond to stress.","author":[{"dropping-particle":"","family":"Morley","given":"James F","non-dropping-particle":"","parse-names":false,"suffix":""},{"dropping-particle":"","family":"Morimoto","given":"Richard I","non-dropping-particle":"","parse-names":false,"suffix":""}],"container-title":"Molecular biology of the cell","id":"ITEM-1","issue":"2","issued":{"date-parts":[["2004","2"]]},"page":"657-64","title":"Regulation of longevity in Caenorhabditis elegans by heat shock factor and molecular chaperones.","type":"article-journal","volume":"15"},"uris":["http://www.mendeley.com/documents/?uuid=e12d3a59-6ea0-4727-b142-b67e817caef6"]}],"mendeley":{"formattedCitation":"&lt;sup&gt;4&lt;/sup&gt;","plainTextFormattedCitation":"4","previouslyFormattedCitation":"&lt;sup&gt;4&lt;/sup&gt;"},"properties":{"noteIndex":0},"schema":"https://github.com/citation-style-language/schema/raw/master/csl-citation.json"}</w:instrText>
      </w:r>
      <w:r w:rsidR="00A93980">
        <w:rPr>
          <w:rFonts w:asciiTheme="minorHAnsi" w:hAnsiTheme="minorHAnsi" w:cstheme="minorHAnsi"/>
          <w:color w:val="auto"/>
        </w:rPr>
        <w:fldChar w:fldCharType="separate"/>
      </w:r>
      <w:r w:rsidR="00A93980" w:rsidRPr="00A93980">
        <w:rPr>
          <w:rFonts w:asciiTheme="minorHAnsi" w:hAnsiTheme="minorHAnsi" w:cstheme="minorHAnsi"/>
          <w:noProof/>
          <w:color w:val="auto"/>
          <w:vertAlign w:val="superscript"/>
        </w:rPr>
        <w:t>4</w:t>
      </w:r>
      <w:r w:rsidR="00A93980">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b/>
          <w:color w:val="auto"/>
        </w:rPr>
        <w:t>Figure 2</w:t>
      </w:r>
      <w:r>
        <w:rPr>
          <w:rFonts w:asciiTheme="minorHAnsi" w:hAnsiTheme="minorHAnsi" w:cstheme="minorHAnsi"/>
          <w:color w:val="auto"/>
        </w:rPr>
        <w:t>)</w:t>
      </w:r>
      <w:r w:rsidR="0088293A">
        <w:rPr>
          <w:rFonts w:asciiTheme="minorHAnsi" w:hAnsiTheme="minorHAnsi" w:cstheme="minorHAnsi"/>
          <w:color w:val="auto"/>
        </w:rPr>
        <w:t>.</w:t>
      </w:r>
      <w:r w:rsidR="000F5E8A">
        <w:rPr>
          <w:rFonts w:asciiTheme="minorHAnsi" w:hAnsiTheme="minorHAnsi" w:cstheme="minorHAnsi"/>
          <w:color w:val="auto"/>
        </w:rPr>
        <w:t xml:space="preserve"> </w:t>
      </w:r>
      <w:r w:rsidR="0088293A">
        <w:rPr>
          <w:rFonts w:asciiTheme="minorHAnsi" w:hAnsiTheme="minorHAnsi" w:cstheme="minorHAnsi"/>
          <w:color w:val="auto"/>
        </w:rPr>
        <w:t xml:space="preserve">However, </w:t>
      </w:r>
      <w:r w:rsidR="00345EBF">
        <w:rPr>
          <w:rFonts w:asciiTheme="minorHAnsi" w:hAnsiTheme="minorHAnsi" w:cstheme="minorHAnsi"/>
          <w:color w:val="auto"/>
        </w:rPr>
        <w:t xml:space="preserve">it was also </w:t>
      </w:r>
      <w:r w:rsidR="0088293A">
        <w:rPr>
          <w:rFonts w:asciiTheme="minorHAnsi" w:hAnsiTheme="minorHAnsi" w:cstheme="minorHAnsi"/>
          <w:color w:val="auto"/>
        </w:rPr>
        <w:t xml:space="preserve">observed that pharyngeal fluorescence persisted in both reporters upon </w:t>
      </w:r>
      <w:r w:rsidR="0088293A">
        <w:rPr>
          <w:rFonts w:asciiTheme="minorHAnsi" w:hAnsiTheme="minorHAnsi" w:cstheme="minorHAnsi"/>
          <w:i/>
          <w:color w:val="auto"/>
        </w:rPr>
        <w:t xml:space="preserve">hsf-1 </w:t>
      </w:r>
      <w:r w:rsidR="0088293A">
        <w:rPr>
          <w:rFonts w:asciiTheme="minorHAnsi" w:hAnsiTheme="minorHAnsi" w:cstheme="minorHAnsi"/>
          <w:color w:val="auto"/>
        </w:rPr>
        <w:t>knockdown, which is consistent with previous reports that the pharyngeal muscle is resistant to RNAi by feeding</w:t>
      </w:r>
      <w:r w:rsidR="00205BCB">
        <w:rPr>
          <w:rFonts w:asciiTheme="minorHAnsi" w:hAnsiTheme="minorHAnsi" w:cstheme="minorHAnsi"/>
          <w:color w:val="auto"/>
        </w:rPr>
        <w:fldChar w:fldCharType="begin" w:fldLock="1"/>
      </w:r>
      <w:r w:rsidR="008B52EA">
        <w:rPr>
          <w:rFonts w:asciiTheme="minorHAnsi" w:hAnsiTheme="minorHAnsi" w:cstheme="minorHAnsi"/>
          <w:color w:val="auto"/>
        </w:rPr>
        <w:instrText>ADDIN CSL_CITATION {"citationItems":[{"id":"ITEM-1","itemData":{"DOI":"10.1016/J.CELREP.2017.03.002","ISSN":"2211-1247","abstract":"RNAi has enabled researchers to study the function of many genes. However, it is not understood why some RNAi experiments succeed while others do not. Here, we show in C. elegans that pharyngeal muscle is resistant to RNAi when initially exposed to double-stranded RNA (dsRNA) by feeding but sensitive to RNAi in the next generation. Investigating this observation, we find that pharyngeal muscle cells as well as vulval muscle cells require nuclear rather than cytoplasmic RNAi. Further, we find in these cell types that nuclear RNAi silencing is most efficiently triggered during early development, defining a critical period for initiating nuclear RNAi. Finally, using heat-shock-induced dsRNA expression, we show that synMuv B class mutants act in part to extend this critical window. The synMuv-B-dependent early-development-associated critical period for initiating nuclear RNAi suggests that mechanisms that restrict developmental plasticity may also restrict the initiation of nuclear RNAi.","author":[{"dropping-particle":"","family":"Shiu","given":"Philip K.","non-dropping-particle":"","parse-names":false,"suffix":""},{"dropping-particle":"","family":"Hunter","given":"Craig P.","non-dropping-particle":"","parse-names":false,"suffix":""}],"container-title":"Cell Reports","id":"ITEM-1","issue":"12","issued":{"date-parts":[["2017","3","21"]]},"page":"2969-2978","publisher":"Cell Press","title":"Early Developmental Exposure to dsRNA Is Critical for Initiating Efficient Nuclear RNAi in C. elegans","type":"article-journal","volume":"18"},"uris":["http://www.mendeley.com/documents/?uuid=ad3c1bbe-03b9-3514-b140-2ea6c3cf8bb2"]}],"mendeley":{"formattedCitation":"&lt;sup&gt;14&lt;/sup&gt;","plainTextFormattedCitation":"14","previouslyFormattedCitation":"&lt;sup&gt;14&lt;/sup&gt;"},"properties":{"noteIndex":0},"schema":"https://github.com/citation-style-language/schema/raw/master/csl-citation.json"}</w:instrText>
      </w:r>
      <w:r w:rsidR="00205BCB">
        <w:rPr>
          <w:rFonts w:asciiTheme="minorHAnsi" w:hAnsiTheme="minorHAnsi" w:cstheme="minorHAnsi"/>
          <w:color w:val="auto"/>
        </w:rPr>
        <w:fldChar w:fldCharType="separate"/>
      </w:r>
      <w:r w:rsidR="00205BCB" w:rsidRPr="00205BCB">
        <w:rPr>
          <w:rFonts w:asciiTheme="minorHAnsi" w:hAnsiTheme="minorHAnsi" w:cstheme="minorHAnsi"/>
          <w:noProof/>
          <w:color w:val="auto"/>
          <w:vertAlign w:val="superscript"/>
        </w:rPr>
        <w:t>14</w:t>
      </w:r>
      <w:r w:rsidR="00205BCB">
        <w:rPr>
          <w:rFonts w:asciiTheme="minorHAnsi" w:hAnsiTheme="minorHAnsi" w:cstheme="minorHAnsi"/>
          <w:color w:val="auto"/>
        </w:rPr>
        <w:fldChar w:fldCharType="end"/>
      </w:r>
      <w:r w:rsidR="0088293A">
        <w:rPr>
          <w:rFonts w:asciiTheme="minorHAnsi" w:hAnsiTheme="minorHAnsi" w:cstheme="minorHAnsi"/>
          <w:color w:val="auto"/>
        </w:rPr>
        <w:t>.</w:t>
      </w:r>
    </w:p>
    <w:p w14:paraId="491721D9" w14:textId="77777777" w:rsidR="00F24055" w:rsidRDefault="00F24055" w:rsidP="00E52FCD">
      <w:pPr>
        <w:pStyle w:val="NormalWeb"/>
        <w:spacing w:before="0" w:beforeAutospacing="0" w:after="0" w:afterAutospacing="0"/>
        <w:rPr>
          <w:rFonts w:asciiTheme="minorHAnsi" w:hAnsiTheme="minorHAnsi" w:cstheme="minorHAnsi"/>
          <w:color w:val="FF0000"/>
        </w:rPr>
      </w:pPr>
    </w:p>
    <w:p w14:paraId="28A243C7" w14:textId="1914E0D8" w:rsidR="00F24055" w:rsidRDefault="00543FC5" w:rsidP="00E52FCD">
      <w:pPr>
        <w:tabs>
          <w:tab w:val="left" w:pos="720"/>
        </w:tabs>
      </w:pPr>
      <w:r>
        <w:rPr>
          <w:rFonts w:asciiTheme="minorHAnsi" w:hAnsiTheme="minorHAnsi" w:cstheme="minorHAnsi"/>
          <w:color w:val="auto"/>
        </w:rPr>
        <w:t xml:space="preserve">To quantitate whole worm induction of the HSR at the molecular level, </w:t>
      </w:r>
      <w:r w:rsidR="0088293A">
        <w:rPr>
          <w:rFonts w:asciiTheme="minorHAnsi" w:hAnsiTheme="minorHAnsi" w:cstheme="minorHAnsi"/>
          <w:color w:val="auto"/>
        </w:rPr>
        <w:t xml:space="preserve">two endogenous HSPs </w:t>
      </w:r>
      <w:r>
        <w:rPr>
          <w:rFonts w:asciiTheme="minorHAnsi" w:hAnsiTheme="minorHAnsi" w:cstheme="minorHAnsi"/>
          <w:color w:val="auto"/>
        </w:rPr>
        <w:t xml:space="preserve">were measured with </w:t>
      </w:r>
      <w:r w:rsidR="0088293A">
        <w:rPr>
          <w:rFonts w:asciiTheme="minorHAnsi" w:hAnsiTheme="minorHAnsi" w:cstheme="minorHAnsi"/>
          <w:color w:val="auto"/>
        </w:rPr>
        <w:t>RT-</w:t>
      </w:r>
      <w:r w:rsidR="00AD579C">
        <w:rPr>
          <w:rFonts w:asciiTheme="minorHAnsi" w:hAnsiTheme="minorHAnsi" w:cstheme="minorHAnsi"/>
          <w:color w:val="auto"/>
        </w:rPr>
        <w:t>q</w:t>
      </w:r>
      <w:r w:rsidR="0088293A">
        <w:rPr>
          <w:rFonts w:asciiTheme="minorHAnsi" w:hAnsiTheme="minorHAnsi" w:cstheme="minorHAnsi"/>
          <w:color w:val="auto"/>
        </w:rPr>
        <w:t>PCR</w:t>
      </w:r>
      <w:r w:rsidR="007C65F4">
        <w:rPr>
          <w:rFonts w:asciiTheme="minorHAnsi" w:hAnsiTheme="minorHAnsi" w:cstheme="minorHAnsi"/>
          <w:color w:val="auto"/>
        </w:rPr>
        <w:t xml:space="preserve"> </w:t>
      </w:r>
      <w:r w:rsidR="00FA5057">
        <w:rPr>
          <w:rFonts w:asciiTheme="minorHAnsi" w:hAnsiTheme="minorHAnsi" w:cstheme="minorHAnsi"/>
          <w:color w:val="auto"/>
        </w:rPr>
        <w:t xml:space="preserve">using </w:t>
      </w:r>
      <w:r w:rsidR="00E52FCD">
        <w:rPr>
          <w:rFonts w:asciiTheme="minorHAnsi" w:hAnsiTheme="minorHAnsi" w:cstheme="minorHAnsi"/>
          <w:color w:val="auto"/>
        </w:rPr>
        <w:t>section 3</w:t>
      </w:r>
      <w:r w:rsidR="00200BA6">
        <w:rPr>
          <w:rFonts w:asciiTheme="minorHAnsi" w:hAnsiTheme="minorHAnsi" w:cstheme="minorHAnsi"/>
          <w:color w:val="auto"/>
        </w:rPr>
        <w:t xml:space="preserve"> of the protocol</w:t>
      </w:r>
      <w:r w:rsidR="0088293A">
        <w:rPr>
          <w:rFonts w:asciiTheme="minorHAnsi" w:hAnsiTheme="minorHAnsi" w:cstheme="minorHAnsi"/>
          <w:color w:val="auto"/>
        </w:rPr>
        <w:t>.</w:t>
      </w:r>
      <w:r w:rsidR="007C65F4">
        <w:rPr>
          <w:rFonts w:asciiTheme="minorHAnsi" w:hAnsiTheme="minorHAnsi" w:cstheme="minorHAnsi"/>
          <w:color w:val="auto"/>
        </w:rPr>
        <w:t xml:space="preserve"> </w:t>
      </w:r>
      <w:r w:rsidR="00FA5057">
        <w:t>Samples were measured in triplicate, a standard curve was generated for each of the primers, and a melt curve was analyzed for each sample for quality control.</w:t>
      </w:r>
      <w:r w:rsidR="007C65F4">
        <w:t xml:space="preserve"> </w:t>
      </w:r>
      <w:r w:rsidR="00345EBF">
        <w:t xml:space="preserve">It was </w:t>
      </w:r>
      <w:r w:rsidR="0088293A">
        <w:t>found that a 33</w:t>
      </w:r>
      <w:r w:rsidR="000F5E8A">
        <w:t xml:space="preserve"> °C</w:t>
      </w:r>
      <w:r w:rsidR="0088293A">
        <w:t xml:space="preserve"> heat shock for 1 </w:t>
      </w:r>
      <w:r w:rsidR="00CE05CE">
        <w:t>h</w:t>
      </w:r>
      <w:r w:rsidR="0088293A">
        <w:t xml:space="preserve"> resulted in more than a 2,000</w:t>
      </w:r>
      <w:r w:rsidR="00200BA6">
        <w:t>x</w:t>
      </w:r>
      <w:r w:rsidR="0088293A">
        <w:t xml:space="preserve"> increase in relative expression for two heat shock genes, </w:t>
      </w:r>
      <w:r w:rsidR="0088293A">
        <w:rPr>
          <w:i/>
          <w:iCs/>
        </w:rPr>
        <w:t xml:space="preserve">hsp-70 </w:t>
      </w:r>
      <w:r w:rsidR="0088293A">
        <w:t xml:space="preserve">and </w:t>
      </w:r>
      <w:r w:rsidR="0088293A">
        <w:rPr>
          <w:i/>
          <w:iCs/>
        </w:rPr>
        <w:t>hsp-16.</w:t>
      </w:r>
      <w:r w:rsidR="0088293A" w:rsidRPr="0088293A">
        <w:t>2</w:t>
      </w:r>
      <w:r w:rsidR="0088293A">
        <w:t xml:space="preserve"> (</w:t>
      </w:r>
      <w:r w:rsidR="0088293A">
        <w:rPr>
          <w:b/>
        </w:rPr>
        <w:t>Figure</w:t>
      </w:r>
      <w:r w:rsidR="00D23BC3">
        <w:rPr>
          <w:b/>
        </w:rPr>
        <w:t xml:space="preserve"> 3</w:t>
      </w:r>
      <w:r w:rsidR="00D23BC3" w:rsidRPr="00D23BC3">
        <w:t>)</w:t>
      </w:r>
      <w:r w:rsidR="0088293A">
        <w:t>.</w:t>
      </w:r>
      <w:r w:rsidR="000F5E8A">
        <w:t xml:space="preserve"> </w:t>
      </w:r>
      <w:r w:rsidR="0088293A">
        <w:t>These results show that both endogenous genes are suitable for measuring HSR induction and that a 33</w:t>
      </w:r>
      <w:r w:rsidR="000F5E8A">
        <w:t xml:space="preserve"> °C</w:t>
      </w:r>
      <w:r w:rsidR="0088293A">
        <w:t xml:space="preserve"> heat shock for 1 </w:t>
      </w:r>
      <w:r w:rsidR="00CE05CE">
        <w:t>h</w:t>
      </w:r>
      <w:r w:rsidR="0088293A">
        <w:t xml:space="preserve"> is sufficient to generate a substantial response.</w:t>
      </w:r>
      <w:r w:rsidR="000F5E8A">
        <w:t xml:space="preserve"> </w:t>
      </w:r>
      <w:r w:rsidR="0088293A">
        <w:t xml:space="preserve">However, caution should be used in interpreting the absolute degree of </w:t>
      </w:r>
      <w:r w:rsidR="00E66968">
        <w:t xml:space="preserve">heat shock </w:t>
      </w:r>
      <w:r w:rsidR="00614230">
        <w:t>induction</w:t>
      </w:r>
      <w:r w:rsidR="00200BA6">
        <w:t>,</w:t>
      </w:r>
      <w:r w:rsidR="0088293A">
        <w:t xml:space="preserve"> </w:t>
      </w:r>
      <w:r w:rsidR="00200BA6" w:rsidRPr="00D12E37">
        <w:t>because</w:t>
      </w:r>
      <w:r w:rsidR="00200BA6">
        <w:t xml:space="preserve"> </w:t>
      </w:r>
      <w:r w:rsidR="0088293A">
        <w:t xml:space="preserve">the </w:t>
      </w:r>
      <w:r w:rsidR="007C65F4">
        <w:t xml:space="preserve">mRNA </w:t>
      </w:r>
      <w:r w:rsidR="0088293A">
        <w:t xml:space="preserve">levels </w:t>
      </w:r>
      <w:r w:rsidR="007C65F4">
        <w:t>in the absence of heat shock a</w:t>
      </w:r>
      <w:r w:rsidR="0088293A">
        <w:t>re very low.</w:t>
      </w:r>
      <w:r w:rsidR="005F15B9">
        <w:t xml:space="preserve"> </w:t>
      </w:r>
    </w:p>
    <w:p w14:paraId="79BC7D49" w14:textId="6E2E51CB" w:rsidR="00F24055" w:rsidRDefault="00F24055" w:rsidP="00E52FCD">
      <w:pPr>
        <w:pStyle w:val="NormalWeb"/>
        <w:spacing w:before="0" w:beforeAutospacing="0" w:after="0" w:afterAutospacing="0"/>
        <w:rPr>
          <w:rFonts w:asciiTheme="minorHAnsi" w:hAnsiTheme="minorHAnsi" w:cstheme="minorHAnsi"/>
          <w:color w:val="auto"/>
        </w:rPr>
      </w:pPr>
    </w:p>
    <w:p w14:paraId="704D8793" w14:textId="6A357068" w:rsidR="00D72CA7" w:rsidRDefault="00543FC5" w:rsidP="00E52F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To analyze a physiological response to heat shock, an organismal </w:t>
      </w:r>
      <w:r w:rsidR="00FA5057">
        <w:rPr>
          <w:rFonts w:asciiTheme="minorHAnsi" w:hAnsiTheme="minorHAnsi" w:cstheme="minorHAnsi"/>
          <w:color w:val="auto"/>
        </w:rPr>
        <w:t xml:space="preserve">thermorecovery </w:t>
      </w:r>
      <w:r>
        <w:rPr>
          <w:rFonts w:asciiTheme="minorHAnsi" w:hAnsiTheme="minorHAnsi" w:cstheme="minorHAnsi"/>
          <w:color w:val="auto"/>
        </w:rPr>
        <w:t xml:space="preserve">assay </w:t>
      </w:r>
      <w:r w:rsidR="00FA5057">
        <w:rPr>
          <w:rFonts w:asciiTheme="minorHAnsi" w:hAnsiTheme="minorHAnsi" w:cstheme="minorHAnsi"/>
          <w:color w:val="auto"/>
        </w:rPr>
        <w:t xml:space="preserve">was </w:t>
      </w:r>
      <w:r>
        <w:rPr>
          <w:rFonts w:asciiTheme="minorHAnsi" w:hAnsiTheme="minorHAnsi" w:cstheme="minorHAnsi"/>
          <w:color w:val="auto"/>
        </w:rPr>
        <w:t xml:space="preserve">tested </w:t>
      </w:r>
      <w:r w:rsidR="00FA5057">
        <w:rPr>
          <w:rFonts w:asciiTheme="minorHAnsi" w:hAnsiTheme="minorHAnsi" w:cstheme="minorHAnsi"/>
          <w:color w:val="auto"/>
        </w:rPr>
        <w:t xml:space="preserve">using </w:t>
      </w:r>
      <w:r w:rsidR="00E52FCD">
        <w:rPr>
          <w:rFonts w:asciiTheme="minorHAnsi" w:hAnsiTheme="minorHAnsi" w:cstheme="minorHAnsi"/>
          <w:color w:val="auto"/>
        </w:rPr>
        <w:t>section 4</w:t>
      </w:r>
      <w:r w:rsidR="00200BA6">
        <w:rPr>
          <w:rFonts w:asciiTheme="minorHAnsi" w:hAnsiTheme="minorHAnsi" w:cstheme="minorHAnsi"/>
          <w:color w:val="auto"/>
        </w:rPr>
        <w:t xml:space="preserve"> of the protocol</w:t>
      </w:r>
      <w:r w:rsidR="00FA5057">
        <w:rPr>
          <w:rFonts w:asciiTheme="minorHAnsi" w:hAnsiTheme="minorHAnsi" w:cstheme="minorHAnsi"/>
          <w:color w:val="auto"/>
        </w:rPr>
        <w:t xml:space="preserve">. </w:t>
      </w:r>
      <w:r w:rsidR="00345EBF">
        <w:rPr>
          <w:rFonts w:asciiTheme="minorHAnsi" w:hAnsiTheme="minorHAnsi" w:cstheme="minorHAnsi"/>
          <w:color w:val="auto"/>
        </w:rPr>
        <w:t xml:space="preserve">It was </w:t>
      </w:r>
      <w:r w:rsidR="00FA5057">
        <w:rPr>
          <w:rFonts w:asciiTheme="minorHAnsi" w:hAnsiTheme="minorHAnsi" w:cstheme="minorHAnsi"/>
          <w:color w:val="auto"/>
        </w:rPr>
        <w:t xml:space="preserve">found that exposure of worms to a </w:t>
      </w:r>
      <w:r w:rsidR="003C747E">
        <w:rPr>
          <w:rFonts w:asciiTheme="minorHAnsi" w:hAnsiTheme="minorHAnsi" w:cstheme="minorHAnsi"/>
          <w:color w:val="auto"/>
        </w:rPr>
        <w:t>6</w:t>
      </w:r>
      <w:r w:rsidR="00614230">
        <w:rPr>
          <w:rFonts w:asciiTheme="minorHAnsi" w:hAnsiTheme="minorHAnsi" w:cstheme="minorHAnsi"/>
          <w:color w:val="auto"/>
        </w:rPr>
        <w:t xml:space="preserve"> </w:t>
      </w:r>
      <w:r w:rsidR="00CE05CE">
        <w:rPr>
          <w:rFonts w:asciiTheme="minorHAnsi" w:hAnsiTheme="minorHAnsi" w:cstheme="minorHAnsi"/>
          <w:color w:val="auto"/>
        </w:rPr>
        <w:t>h</w:t>
      </w:r>
      <w:r w:rsidR="00FA5057">
        <w:rPr>
          <w:rFonts w:asciiTheme="minorHAnsi" w:hAnsiTheme="minorHAnsi" w:cstheme="minorHAnsi"/>
          <w:color w:val="auto"/>
        </w:rPr>
        <w:t xml:space="preserve"> </w:t>
      </w:r>
      <w:r w:rsidR="00D72CA7">
        <w:rPr>
          <w:rFonts w:asciiTheme="minorHAnsi" w:hAnsiTheme="minorHAnsi" w:cstheme="minorHAnsi"/>
          <w:color w:val="auto"/>
        </w:rPr>
        <w:t>heat shock</w:t>
      </w:r>
      <w:r w:rsidR="00614230">
        <w:rPr>
          <w:rFonts w:asciiTheme="minorHAnsi" w:hAnsiTheme="minorHAnsi" w:cstheme="minorHAnsi"/>
          <w:color w:val="auto"/>
        </w:rPr>
        <w:t xml:space="preserve"> at 33</w:t>
      </w:r>
      <w:r w:rsidR="00614230">
        <w:t xml:space="preserve"> °C</w:t>
      </w:r>
      <w:r w:rsidR="00D72CA7">
        <w:rPr>
          <w:rFonts w:asciiTheme="minorHAnsi" w:hAnsiTheme="minorHAnsi" w:cstheme="minorHAnsi"/>
          <w:color w:val="auto"/>
        </w:rPr>
        <w:t xml:space="preserve"> led to a 20% decrease in worms with normal movement after </w:t>
      </w:r>
      <w:r w:rsidR="003C747E">
        <w:rPr>
          <w:rFonts w:asciiTheme="minorHAnsi" w:hAnsiTheme="minorHAnsi" w:cstheme="minorHAnsi"/>
          <w:color w:val="auto"/>
        </w:rPr>
        <w:t>a 48</w:t>
      </w:r>
      <w:r w:rsidR="00614230">
        <w:rPr>
          <w:rFonts w:asciiTheme="minorHAnsi" w:hAnsiTheme="minorHAnsi" w:cstheme="minorHAnsi"/>
          <w:color w:val="auto"/>
        </w:rPr>
        <w:t xml:space="preserve"> </w:t>
      </w:r>
      <w:r w:rsidR="00CE05CE">
        <w:rPr>
          <w:rFonts w:asciiTheme="minorHAnsi" w:hAnsiTheme="minorHAnsi" w:cstheme="minorHAnsi"/>
          <w:color w:val="auto"/>
        </w:rPr>
        <w:t>h</w:t>
      </w:r>
      <w:r w:rsidR="00D72CA7">
        <w:rPr>
          <w:rFonts w:asciiTheme="minorHAnsi" w:hAnsiTheme="minorHAnsi" w:cstheme="minorHAnsi"/>
          <w:color w:val="auto"/>
        </w:rPr>
        <w:t xml:space="preserve"> recovery</w:t>
      </w:r>
      <w:r w:rsidR="009D3CCB">
        <w:rPr>
          <w:rFonts w:asciiTheme="minorHAnsi" w:hAnsiTheme="minorHAnsi" w:cstheme="minorHAnsi"/>
          <w:color w:val="auto"/>
        </w:rPr>
        <w:t xml:space="preserve"> (</w:t>
      </w:r>
      <w:r w:rsidR="009D3CCB">
        <w:rPr>
          <w:rFonts w:asciiTheme="minorHAnsi" w:hAnsiTheme="minorHAnsi" w:cstheme="minorHAnsi"/>
          <w:b/>
          <w:color w:val="auto"/>
        </w:rPr>
        <w:t>Figure 4A</w:t>
      </w:r>
      <w:r w:rsidR="009D3CCB">
        <w:rPr>
          <w:rFonts w:asciiTheme="minorHAnsi" w:hAnsiTheme="minorHAnsi" w:cstheme="minorHAnsi"/>
          <w:color w:val="auto"/>
        </w:rPr>
        <w:t>)</w:t>
      </w:r>
      <w:r w:rsidR="00D72CA7">
        <w:rPr>
          <w:rFonts w:asciiTheme="minorHAnsi" w:hAnsiTheme="minorHAnsi" w:cstheme="minorHAnsi"/>
          <w:color w:val="auto"/>
        </w:rPr>
        <w:t xml:space="preserve">. The dependence of this assay on the HSF-1 transcription factor was tested using feeding RNAi to knockdown </w:t>
      </w:r>
      <w:r w:rsidR="00257440" w:rsidRPr="002D69D2">
        <w:rPr>
          <w:rFonts w:asciiTheme="minorHAnsi" w:hAnsiTheme="minorHAnsi" w:cstheme="minorHAnsi"/>
          <w:i/>
          <w:color w:val="auto"/>
        </w:rPr>
        <w:t>hsf</w:t>
      </w:r>
      <w:r w:rsidR="00D72CA7" w:rsidRPr="002D69D2">
        <w:rPr>
          <w:rFonts w:asciiTheme="minorHAnsi" w:hAnsiTheme="minorHAnsi" w:cstheme="minorHAnsi"/>
          <w:i/>
          <w:color w:val="auto"/>
        </w:rPr>
        <w:t>-1</w:t>
      </w:r>
      <w:r w:rsidR="00D72CA7">
        <w:rPr>
          <w:rFonts w:asciiTheme="minorHAnsi" w:hAnsiTheme="minorHAnsi" w:cstheme="minorHAnsi"/>
          <w:color w:val="auto"/>
        </w:rPr>
        <w:t xml:space="preserve"> before exposing worms to the stress.</w:t>
      </w:r>
      <w:r w:rsidR="000F5E8A">
        <w:rPr>
          <w:rFonts w:asciiTheme="minorHAnsi" w:hAnsiTheme="minorHAnsi" w:cstheme="minorHAnsi"/>
          <w:color w:val="auto"/>
        </w:rPr>
        <w:t xml:space="preserve"> </w:t>
      </w:r>
      <w:r w:rsidR="00345EBF">
        <w:rPr>
          <w:rFonts w:asciiTheme="minorHAnsi" w:hAnsiTheme="minorHAnsi" w:cstheme="minorHAnsi"/>
          <w:color w:val="auto"/>
        </w:rPr>
        <w:t xml:space="preserve">It was </w:t>
      </w:r>
      <w:r w:rsidR="00D72CA7">
        <w:rPr>
          <w:rFonts w:asciiTheme="minorHAnsi" w:hAnsiTheme="minorHAnsi" w:cstheme="minorHAnsi"/>
          <w:color w:val="auto"/>
        </w:rPr>
        <w:t xml:space="preserve">found that knockdown of </w:t>
      </w:r>
      <w:r w:rsidR="00257440" w:rsidRPr="002D69D2">
        <w:rPr>
          <w:rFonts w:asciiTheme="minorHAnsi" w:hAnsiTheme="minorHAnsi" w:cstheme="minorHAnsi"/>
          <w:i/>
          <w:color w:val="auto"/>
        </w:rPr>
        <w:t>hsf</w:t>
      </w:r>
      <w:r w:rsidR="00D72CA7" w:rsidRPr="002D69D2">
        <w:rPr>
          <w:rFonts w:asciiTheme="minorHAnsi" w:hAnsiTheme="minorHAnsi" w:cstheme="minorHAnsi"/>
          <w:i/>
          <w:color w:val="auto"/>
        </w:rPr>
        <w:t>-1</w:t>
      </w:r>
      <w:r w:rsidR="00D72CA7">
        <w:rPr>
          <w:rFonts w:asciiTheme="minorHAnsi" w:hAnsiTheme="minorHAnsi" w:cstheme="minorHAnsi"/>
          <w:color w:val="auto"/>
        </w:rPr>
        <w:t xml:space="preserve"> caused a dramatic decrease in normal movement, with </w:t>
      </w:r>
      <w:r w:rsidR="00200BA6">
        <w:rPr>
          <w:rFonts w:asciiTheme="minorHAnsi" w:hAnsiTheme="minorHAnsi" w:cstheme="minorHAnsi"/>
          <w:color w:val="auto"/>
        </w:rPr>
        <w:t>&gt;</w:t>
      </w:r>
      <w:r w:rsidR="00D72CA7">
        <w:rPr>
          <w:rFonts w:asciiTheme="minorHAnsi" w:hAnsiTheme="minorHAnsi" w:cstheme="minorHAnsi"/>
          <w:color w:val="auto"/>
        </w:rPr>
        <w:t xml:space="preserve">95% of worms showing </w:t>
      </w:r>
      <w:r w:rsidR="00FA54D5">
        <w:rPr>
          <w:rFonts w:asciiTheme="minorHAnsi" w:hAnsiTheme="minorHAnsi" w:cstheme="minorHAnsi"/>
          <w:color w:val="auto"/>
        </w:rPr>
        <w:t xml:space="preserve">jerky </w:t>
      </w:r>
      <w:r w:rsidR="00D72CA7">
        <w:rPr>
          <w:rFonts w:asciiTheme="minorHAnsi" w:hAnsiTheme="minorHAnsi" w:cstheme="minorHAnsi"/>
          <w:color w:val="auto"/>
        </w:rPr>
        <w:t>movement</w:t>
      </w:r>
      <w:r w:rsidR="00FA54D5">
        <w:rPr>
          <w:rFonts w:asciiTheme="minorHAnsi" w:hAnsiTheme="minorHAnsi" w:cstheme="minorHAnsi"/>
          <w:color w:val="auto"/>
        </w:rPr>
        <w:t xml:space="preserve"> or paralysis after being prodded with a platinum wire pick</w:t>
      </w:r>
      <w:r w:rsidR="00D72CA7">
        <w:rPr>
          <w:rFonts w:asciiTheme="minorHAnsi" w:hAnsiTheme="minorHAnsi" w:cstheme="minorHAnsi"/>
          <w:color w:val="auto"/>
        </w:rPr>
        <w:t>.</w:t>
      </w:r>
    </w:p>
    <w:p w14:paraId="4BBF5E13" w14:textId="77777777" w:rsidR="00D72CA7" w:rsidRDefault="00D72CA7" w:rsidP="00E52FCD">
      <w:pPr>
        <w:pStyle w:val="NormalWeb"/>
        <w:spacing w:before="0" w:beforeAutospacing="0" w:after="0" w:afterAutospacing="0"/>
        <w:rPr>
          <w:rFonts w:asciiTheme="minorHAnsi" w:hAnsiTheme="minorHAnsi" w:cstheme="minorHAnsi"/>
          <w:color w:val="auto"/>
        </w:rPr>
      </w:pPr>
    </w:p>
    <w:p w14:paraId="0204CC24" w14:textId="165E1401" w:rsidR="00FA5057" w:rsidRDefault="00543FC5" w:rsidP="00E52F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W</w:t>
      </w:r>
      <w:r w:rsidR="00D72CA7">
        <w:rPr>
          <w:rFonts w:asciiTheme="minorHAnsi" w:hAnsiTheme="minorHAnsi" w:cstheme="minorHAnsi"/>
          <w:color w:val="auto"/>
        </w:rPr>
        <w:t>e compared th</w:t>
      </w:r>
      <w:r w:rsidR="00355EA5">
        <w:rPr>
          <w:rFonts w:asciiTheme="minorHAnsi" w:hAnsiTheme="minorHAnsi" w:cstheme="minorHAnsi"/>
          <w:color w:val="auto"/>
        </w:rPr>
        <w:t xml:space="preserve">is </w:t>
      </w:r>
      <w:r w:rsidR="00D72CA7">
        <w:rPr>
          <w:rFonts w:asciiTheme="minorHAnsi" w:hAnsiTheme="minorHAnsi" w:cstheme="minorHAnsi"/>
          <w:color w:val="auto"/>
        </w:rPr>
        <w:t xml:space="preserve">thermorecovery assay </w:t>
      </w:r>
      <w:r w:rsidR="00355EA5">
        <w:rPr>
          <w:rFonts w:asciiTheme="minorHAnsi" w:hAnsiTheme="minorHAnsi" w:cstheme="minorHAnsi"/>
          <w:color w:val="auto"/>
        </w:rPr>
        <w:t xml:space="preserve">to </w:t>
      </w:r>
      <w:r w:rsidR="00D72CA7">
        <w:rPr>
          <w:rFonts w:asciiTheme="minorHAnsi" w:hAnsiTheme="minorHAnsi" w:cstheme="minorHAnsi"/>
          <w:color w:val="auto"/>
        </w:rPr>
        <w:t>a widely</w:t>
      </w:r>
      <w:r w:rsidR="003C747E">
        <w:rPr>
          <w:rFonts w:asciiTheme="minorHAnsi" w:hAnsiTheme="minorHAnsi" w:cstheme="minorHAnsi"/>
          <w:color w:val="auto"/>
        </w:rPr>
        <w:t xml:space="preserve"> </w:t>
      </w:r>
      <w:r w:rsidR="00D72CA7">
        <w:rPr>
          <w:rFonts w:asciiTheme="minorHAnsi" w:hAnsiTheme="minorHAnsi" w:cstheme="minorHAnsi"/>
          <w:color w:val="auto"/>
        </w:rPr>
        <w:t xml:space="preserve">used alternative organismal assay commonly referred to as thermotolerance. In the thermotolerance assay, worms are exposed to a continuous </w:t>
      </w:r>
      <w:r w:rsidR="00D72CA7">
        <w:t>35</w:t>
      </w:r>
      <w:r w:rsidR="000F5E8A">
        <w:t xml:space="preserve"> °C</w:t>
      </w:r>
      <w:r w:rsidR="00D72CA7">
        <w:t xml:space="preserve"> temperature using a dry incubator, and the percentage of worms alive are measured at various timepoints. Using this assay, </w:t>
      </w:r>
      <w:r w:rsidR="00345EBF">
        <w:t xml:space="preserve">it was </w:t>
      </w:r>
      <w:r w:rsidR="00D72CA7">
        <w:t xml:space="preserve">found that control worms continuously </w:t>
      </w:r>
      <w:r w:rsidR="00D72CA7">
        <w:lastRenderedPageBreak/>
        <w:t>exposed to 35</w:t>
      </w:r>
      <w:r w:rsidR="000F5E8A">
        <w:t xml:space="preserve"> °C</w:t>
      </w:r>
      <w:r w:rsidR="00D72CA7">
        <w:rPr>
          <w:rFonts w:asciiTheme="minorHAnsi" w:hAnsiTheme="minorHAnsi" w:cstheme="minorHAnsi"/>
          <w:color w:val="auto"/>
        </w:rPr>
        <w:t xml:space="preserve"> died after approximately 8 </w:t>
      </w:r>
      <w:r w:rsidR="00CE05CE">
        <w:rPr>
          <w:rFonts w:asciiTheme="minorHAnsi" w:hAnsiTheme="minorHAnsi" w:cstheme="minorHAnsi"/>
          <w:color w:val="auto"/>
        </w:rPr>
        <w:t>h</w:t>
      </w:r>
      <w:r w:rsidR="000F5E8A">
        <w:rPr>
          <w:rFonts w:asciiTheme="minorHAnsi" w:hAnsiTheme="minorHAnsi" w:cstheme="minorHAnsi"/>
          <w:color w:val="auto"/>
        </w:rPr>
        <w:t xml:space="preserve"> </w:t>
      </w:r>
      <w:r w:rsidR="00D72CA7">
        <w:rPr>
          <w:rFonts w:asciiTheme="minorHAnsi" w:hAnsiTheme="minorHAnsi" w:cstheme="minorHAnsi"/>
          <w:color w:val="auto"/>
        </w:rPr>
        <w:t>of exposure</w:t>
      </w:r>
      <w:r w:rsidR="009D3CCB">
        <w:rPr>
          <w:rFonts w:asciiTheme="minorHAnsi" w:hAnsiTheme="minorHAnsi" w:cstheme="minorHAnsi"/>
          <w:color w:val="auto"/>
        </w:rPr>
        <w:t xml:space="preserve"> (</w:t>
      </w:r>
      <w:r w:rsidR="009D3CCB">
        <w:rPr>
          <w:rFonts w:asciiTheme="minorHAnsi" w:hAnsiTheme="minorHAnsi" w:cstheme="minorHAnsi"/>
          <w:b/>
          <w:color w:val="auto"/>
        </w:rPr>
        <w:t>Figure 4B</w:t>
      </w:r>
      <w:r w:rsidR="009D3CCB">
        <w:rPr>
          <w:rFonts w:asciiTheme="minorHAnsi" w:hAnsiTheme="minorHAnsi" w:cstheme="minorHAnsi"/>
          <w:color w:val="auto"/>
        </w:rPr>
        <w:t>)</w:t>
      </w:r>
      <w:r w:rsidR="00D72CA7">
        <w:rPr>
          <w:rFonts w:asciiTheme="minorHAnsi" w:hAnsiTheme="minorHAnsi" w:cstheme="minorHAnsi"/>
          <w:color w:val="auto"/>
        </w:rPr>
        <w:t xml:space="preserve">. However, when the dependence of this assay on HSF-1 was tested using RNAi knockdown, </w:t>
      </w:r>
      <w:r w:rsidR="00345EBF">
        <w:rPr>
          <w:rFonts w:asciiTheme="minorHAnsi" w:hAnsiTheme="minorHAnsi" w:cstheme="minorHAnsi"/>
          <w:color w:val="auto"/>
        </w:rPr>
        <w:t xml:space="preserve">it was </w:t>
      </w:r>
      <w:r w:rsidR="00D72CA7">
        <w:rPr>
          <w:rFonts w:asciiTheme="minorHAnsi" w:hAnsiTheme="minorHAnsi" w:cstheme="minorHAnsi"/>
          <w:color w:val="auto"/>
        </w:rPr>
        <w:t xml:space="preserve">found that inhibition of </w:t>
      </w:r>
      <w:r w:rsidR="00257440" w:rsidRPr="002D69D2">
        <w:rPr>
          <w:rFonts w:asciiTheme="minorHAnsi" w:hAnsiTheme="minorHAnsi" w:cstheme="minorHAnsi"/>
          <w:i/>
          <w:color w:val="auto"/>
        </w:rPr>
        <w:t>hsf</w:t>
      </w:r>
      <w:r w:rsidR="00D72CA7" w:rsidRPr="002D69D2">
        <w:rPr>
          <w:rFonts w:asciiTheme="minorHAnsi" w:hAnsiTheme="minorHAnsi" w:cstheme="minorHAnsi"/>
          <w:i/>
          <w:color w:val="auto"/>
        </w:rPr>
        <w:t>-1</w:t>
      </w:r>
      <w:r w:rsidR="00D72CA7">
        <w:rPr>
          <w:rFonts w:asciiTheme="minorHAnsi" w:hAnsiTheme="minorHAnsi" w:cstheme="minorHAnsi"/>
          <w:color w:val="auto"/>
        </w:rPr>
        <w:t xml:space="preserve"> did not cause a decrease in thermotolerance.</w:t>
      </w:r>
      <w:r w:rsidR="000F5E8A">
        <w:rPr>
          <w:rFonts w:asciiTheme="minorHAnsi" w:hAnsiTheme="minorHAnsi" w:cstheme="minorHAnsi"/>
          <w:color w:val="auto"/>
        </w:rPr>
        <w:t xml:space="preserve"> </w:t>
      </w:r>
      <w:r w:rsidR="00D72CA7">
        <w:rPr>
          <w:rFonts w:asciiTheme="minorHAnsi" w:hAnsiTheme="minorHAnsi" w:cstheme="minorHAnsi"/>
          <w:color w:val="auto"/>
        </w:rPr>
        <w:t>Similar results have been previously shown using HSF-1 mutations (</w:t>
      </w:r>
      <w:r w:rsidR="00D23BC3">
        <w:rPr>
          <w:rFonts w:asciiTheme="minorHAnsi" w:hAnsiTheme="minorHAnsi" w:cstheme="minorHAnsi"/>
          <w:color w:val="auto"/>
        </w:rPr>
        <w:t xml:space="preserve">see </w:t>
      </w:r>
      <w:r w:rsidR="00200BA6">
        <w:rPr>
          <w:rFonts w:asciiTheme="minorHAnsi" w:hAnsiTheme="minorHAnsi" w:cstheme="minorHAnsi"/>
          <w:color w:val="auto"/>
        </w:rPr>
        <w:t>Discussion</w:t>
      </w:r>
      <w:r w:rsidR="009D3CCB">
        <w:rPr>
          <w:rFonts w:asciiTheme="minorHAnsi" w:hAnsiTheme="minorHAnsi" w:cstheme="minorHAnsi"/>
          <w:color w:val="auto"/>
        </w:rPr>
        <w:t>)</w:t>
      </w:r>
      <w:r w:rsidR="00D72CA7">
        <w:rPr>
          <w:rFonts w:asciiTheme="minorHAnsi" w:hAnsiTheme="minorHAnsi" w:cstheme="minorHAnsi"/>
          <w:color w:val="000000" w:themeColor="text1"/>
        </w:rPr>
        <w:t xml:space="preserve">. </w:t>
      </w:r>
      <w:r w:rsidR="004B1CE7">
        <w:rPr>
          <w:rFonts w:asciiTheme="minorHAnsi" w:hAnsiTheme="minorHAnsi" w:cstheme="minorHAnsi"/>
          <w:color w:val="000000" w:themeColor="text1"/>
        </w:rPr>
        <w:t>Therefore, the use of the thermo</w:t>
      </w:r>
      <w:r w:rsidR="003C747E">
        <w:rPr>
          <w:rFonts w:asciiTheme="minorHAnsi" w:hAnsiTheme="minorHAnsi" w:cstheme="minorHAnsi"/>
          <w:color w:val="000000" w:themeColor="text1"/>
        </w:rPr>
        <w:t>tolerance</w:t>
      </w:r>
      <w:r w:rsidR="004B1CE7">
        <w:rPr>
          <w:rFonts w:asciiTheme="minorHAnsi" w:hAnsiTheme="minorHAnsi" w:cstheme="minorHAnsi"/>
          <w:color w:val="000000" w:themeColor="text1"/>
        </w:rPr>
        <w:t xml:space="preserve"> assay to measure HSR is not recommended</w:t>
      </w:r>
      <w:r w:rsidR="00200BA6">
        <w:rPr>
          <w:rFonts w:asciiTheme="minorHAnsi" w:hAnsiTheme="minorHAnsi" w:cstheme="minorHAnsi"/>
          <w:color w:val="000000" w:themeColor="text1"/>
        </w:rPr>
        <w:t>,</w:t>
      </w:r>
      <w:r w:rsidR="004B1CE7">
        <w:rPr>
          <w:rFonts w:asciiTheme="minorHAnsi" w:hAnsiTheme="minorHAnsi" w:cstheme="minorHAnsi"/>
          <w:color w:val="000000" w:themeColor="text1"/>
        </w:rPr>
        <w:t xml:space="preserve"> and </w:t>
      </w:r>
      <w:r w:rsidR="004B1CE7">
        <w:rPr>
          <w:rFonts w:asciiTheme="minorHAnsi" w:hAnsiTheme="minorHAnsi" w:cstheme="minorHAnsi"/>
          <w:color w:val="auto"/>
        </w:rPr>
        <w:t>thermorecovery is the preferred method for examining HSR at the organismal level.</w:t>
      </w:r>
      <w:r w:rsidR="000F5E8A">
        <w:rPr>
          <w:rFonts w:asciiTheme="minorHAnsi" w:hAnsiTheme="minorHAnsi" w:cstheme="minorHAnsi"/>
          <w:color w:val="auto"/>
        </w:rPr>
        <w:t xml:space="preserve"> </w:t>
      </w:r>
    </w:p>
    <w:p w14:paraId="2D54F2E1" w14:textId="77777777" w:rsidR="004B1CE7" w:rsidRDefault="004B1CE7" w:rsidP="00E52FCD">
      <w:pPr>
        <w:rPr>
          <w:rFonts w:asciiTheme="minorHAnsi" w:hAnsiTheme="minorHAnsi" w:cstheme="minorHAnsi"/>
          <w:b/>
        </w:rPr>
      </w:pPr>
    </w:p>
    <w:p w14:paraId="3C9083F6" w14:textId="6A19307F" w:rsidR="00B32616" w:rsidRPr="001B1519" w:rsidRDefault="00B32616" w:rsidP="00E52FCD">
      <w:pPr>
        <w:rPr>
          <w:rFonts w:asciiTheme="minorHAnsi" w:hAnsiTheme="minorHAnsi" w:cstheme="minorHAnsi"/>
          <w:bCs/>
          <w:color w:val="808080"/>
        </w:rPr>
      </w:pPr>
      <w:r w:rsidRPr="001B1519">
        <w:rPr>
          <w:rFonts w:asciiTheme="minorHAnsi" w:hAnsiTheme="minorHAnsi" w:cstheme="minorHAnsi"/>
          <w:b/>
        </w:rPr>
        <w:t>FIGURE LEGENDS</w:t>
      </w:r>
      <w:r w:rsidR="00473997">
        <w:rPr>
          <w:rFonts w:asciiTheme="minorHAnsi" w:hAnsiTheme="minorHAnsi" w:cstheme="minorHAnsi"/>
          <w:b/>
        </w:rPr>
        <w:t>:</w:t>
      </w:r>
      <w:r w:rsidRPr="001B1519">
        <w:rPr>
          <w:rFonts w:asciiTheme="minorHAnsi" w:hAnsiTheme="minorHAnsi" w:cstheme="minorHAnsi"/>
          <w:color w:val="808080"/>
        </w:rPr>
        <w:t xml:space="preserve"> </w:t>
      </w:r>
    </w:p>
    <w:p w14:paraId="75182EC3" w14:textId="12DDBB05" w:rsidR="00B32616" w:rsidRPr="004D0D72" w:rsidRDefault="009C092D" w:rsidP="00E52FCD">
      <w:pPr>
        <w:rPr>
          <w:rFonts w:asciiTheme="minorHAnsi" w:hAnsiTheme="minorHAnsi" w:cstheme="minorHAnsi"/>
          <w:color w:val="auto"/>
        </w:rPr>
      </w:pPr>
      <w:r>
        <w:rPr>
          <w:rFonts w:asciiTheme="minorHAnsi" w:hAnsiTheme="minorHAnsi" w:cstheme="minorHAnsi"/>
          <w:b/>
          <w:color w:val="auto"/>
        </w:rPr>
        <w:t>Figure 1</w:t>
      </w:r>
      <w:r w:rsidR="002B4170">
        <w:rPr>
          <w:rFonts w:asciiTheme="minorHAnsi" w:hAnsiTheme="minorHAnsi" w:cstheme="minorHAnsi"/>
          <w:b/>
          <w:color w:val="auto"/>
        </w:rPr>
        <w:t>:</w:t>
      </w:r>
      <w:r>
        <w:rPr>
          <w:rFonts w:asciiTheme="minorHAnsi" w:hAnsiTheme="minorHAnsi" w:cstheme="minorHAnsi"/>
          <w:b/>
          <w:color w:val="auto"/>
        </w:rPr>
        <w:t xml:space="preserve"> </w:t>
      </w:r>
      <w:r w:rsidR="004D0D72">
        <w:rPr>
          <w:rFonts w:asciiTheme="minorHAnsi" w:hAnsiTheme="minorHAnsi" w:cstheme="minorHAnsi"/>
          <w:b/>
          <w:color w:val="auto"/>
        </w:rPr>
        <w:t xml:space="preserve">HSR induction measured with fluorescent reporters. </w:t>
      </w:r>
      <w:r w:rsidR="002B4170" w:rsidRPr="002B4170">
        <w:rPr>
          <w:rFonts w:asciiTheme="minorHAnsi" w:hAnsiTheme="minorHAnsi" w:cstheme="minorHAnsi"/>
          <w:color w:val="auto"/>
        </w:rPr>
        <w:t>(</w:t>
      </w:r>
      <w:r>
        <w:rPr>
          <w:rFonts w:asciiTheme="minorHAnsi" w:hAnsiTheme="minorHAnsi" w:cstheme="minorHAnsi"/>
          <w:b/>
          <w:color w:val="auto"/>
        </w:rPr>
        <w:t>A</w:t>
      </w:r>
      <w:r w:rsidR="002B4170" w:rsidRPr="002B4170">
        <w:rPr>
          <w:rFonts w:asciiTheme="minorHAnsi" w:hAnsiTheme="minorHAnsi" w:cstheme="minorHAnsi"/>
          <w:color w:val="auto"/>
        </w:rPr>
        <w:t>)</w:t>
      </w:r>
      <w:r>
        <w:rPr>
          <w:rFonts w:asciiTheme="minorHAnsi" w:hAnsiTheme="minorHAnsi" w:cstheme="minorHAnsi"/>
          <w:b/>
          <w:color w:val="auto"/>
        </w:rPr>
        <w:t xml:space="preserve"> </w:t>
      </w:r>
      <w:r w:rsidR="00791B32">
        <w:rPr>
          <w:rFonts w:asciiTheme="minorHAnsi" w:hAnsiTheme="minorHAnsi" w:cstheme="minorHAnsi"/>
          <w:color w:val="auto"/>
        </w:rPr>
        <w:t>The basal</w:t>
      </w:r>
      <w:r w:rsidR="00755EF1">
        <w:rPr>
          <w:rFonts w:asciiTheme="minorHAnsi" w:hAnsiTheme="minorHAnsi" w:cstheme="minorHAnsi"/>
          <w:color w:val="auto"/>
        </w:rPr>
        <w:t xml:space="preserve"> and </w:t>
      </w:r>
      <w:r w:rsidR="002B4170" w:rsidRPr="002B4170">
        <w:rPr>
          <w:rFonts w:asciiTheme="minorHAnsi" w:hAnsiTheme="minorHAnsi" w:cstheme="minorHAnsi"/>
          <w:color w:val="auto"/>
        </w:rPr>
        <w:t>(</w:t>
      </w:r>
      <w:r w:rsidR="001608DA">
        <w:rPr>
          <w:rFonts w:asciiTheme="minorHAnsi" w:hAnsiTheme="minorHAnsi" w:cstheme="minorHAnsi"/>
          <w:b/>
          <w:color w:val="auto"/>
        </w:rPr>
        <w:t>B</w:t>
      </w:r>
      <w:r w:rsidR="002B4170" w:rsidRPr="002B4170">
        <w:rPr>
          <w:rFonts w:asciiTheme="minorHAnsi" w:hAnsiTheme="minorHAnsi" w:cstheme="minorHAnsi"/>
          <w:color w:val="auto"/>
        </w:rPr>
        <w:t>)</w:t>
      </w:r>
      <w:r w:rsidR="00755EF1">
        <w:rPr>
          <w:rFonts w:asciiTheme="minorHAnsi" w:hAnsiTheme="minorHAnsi" w:cstheme="minorHAnsi"/>
          <w:b/>
          <w:color w:val="auto"/>
        </w:rPr>
        <w:t xml:space="preserve"> </w:t>
      </w:r>
      <w:r w:rsidR="00755EF1">
        <w:rPr>
          <w:rFonts w:asciiTheme="minorHAnsi" w:hAnsiTheme="minorHAnsi" w:cstheme="minorHAnsi"/>
          <w:color w:val="auto"/>
        </w:rPr>
        <w:t>heat-inducible expression</w:t>
      </w:r>
      <w:r w:rsidR="00791B32">
        <w:rPr>
          <w:rFonts w:asciiTheme="minorHAnsi" w:hAnsiTheme="minorHAnsi" w:cstheme="minorHAnsi"/>
          <w:color w:val="auto"/>
        </w:rPr>
        <w:t xml:space="preserve"> of</w:t>
      </w:r>
      <w:r w:rsidRPr="009C092D">
        <w:rPr>
          <w:rFonts w:asciiTheme="minorHAnsi" w:hAnsiTheme="minorHAnsi" w:cstheme="minorHAnsi"/>
          <w:color w:val="auto"/>
        </w:rPr>
        <w:t xml:space="preserve"> </w:t>
      </w:r>
      <w:r w:rsidRPr="009C092D">
        <w:rPr>
          <w:rFonts w:asciiTheme="minorHAnsi" w:hAnsiTheme="minorHAnsi" w:cstheme="minorHAnsi"/>
          <w:i/>
          <w:color w:val="auto"/>
        </w:rPr>
        <w:t>hsp-70</w:t>
      </w:r>
      <w:r w:rsidR="00DF54C4">
        <w:rPr>
          <w:rFonts w:asciiTheme="minorHAnsi" w:hAnsiTheme="minorHAnsi" w:cstheme="minorHAnsi"/>
          <w:i/>
          <w:color w:val="auto"/>
        </w:rPr>
        <w:t>p</w:t>
      </w:r>
      <w:r>
        <w:rPr>
          <w:rFonts w:asciiTheme="minorHAnsi" w:hAnsiTheme="minorHAnsi" w:cstheme="minorHAnsi"/>
          <w:i/>
          <w:color w:val="auto"/>
        </w:rPr>
        <w:t>::</w:t>
      </w:r>
      <w:r w:rsidR="004B1CE7">
        <w:rPr>
          <w:rFonts w:asciiTheme="minorHAnsi" w:hAnsiTheme="minorHAnsi" w:cstheme="minorHAnsi"/>
          <w:i/>
          <w:color w:val="auto"/>
        </w:rPr>
        <w:t>gfp</w:t>
      </w:r>
      <w:r>
        <w:rPr>
          <w:rFonts w:asciiTheme="minorHAnsi" w:hAnsiTheme="minorHAnsi" w:cstheme="minorHAnsi"/>
          <w:color w:val="auto"/>
        </w:rPr>
        <w:t xml:space="preserve"> and </w:t>
      </w:r>
      <w:r w:rsidRPr="00066256">
        <w:rPr>
          <w:rFonts w:asciiTheme="minorHAnsi" w:hAnsiTheme="minorHAnsi" w:cstheme="minorHAnsi"/>
          <w:i/>
          <w:color w:val="auto"/>
        </w:rPr>
        <w:t>hsp-16.2</w:t>
      </w:r>
      <w:r w:rsidR="00DF54C4">
        <w:rPr>
          <w:rFonts w:asciiTheme="minorHAnsi" w:hAnsiTheme="minorHAnsi" w:cstheme="minorHAnsi"/>
          <w:i/>
          <w:color w:val="auto"/>
        </w:rPr>
        <w:t>p</w:t>
      </w:r>
      <w:r>
        <w:rPr>
          <w:rFonts w:asciiTheme="minorHAnsi" w:hAnsiTheme="minorHAnsi" w:cstheme="minorHAnsi"/>
          <w:i/>
          <w:color w:val="auto"/>
        </w:rPr>
        <w:t>::</w:t>
      </w:r>
      <w:r w:rsidR="004B1CE7">
        <w:rPr>
          <w:rFonts w:asciiTheme="minorHAnsi" w:hAnsiTheme="minorHAnsi" w:cstheme="minorHAnsi"/>
          <w:i/>
          <w:color w:val="auto"/>
        </w:rPr>
        <w:t>gfp</w:t>
      </w:r>
      <w:r w:rsidR="00621DFF">
        <w:rPr>
          <w:rFonts w:asciiTheme="minorHAnsi" w:hAnsiTheme="minorHAnsi" w:cstheme="minorHAnsi"/>
          <w:color w:val="auto"/>
        </w:rPr>
        <w:t xml:space="preserve"> </w:t>
      </w:r>
      <w:r>
        <w:rPr>
          <w:rFonts w:asciiTheme="minorHAnsi" w:hAnsiTheme="minorHAnsi" w:cstheme="minorHAnsi"/>
          <w:color w:val="auto"/>
        </w:rPr>
        <w:t>reporter strains</w:t>
      </w:r>
      <w:r w:rsidR="002400EA">
        <w:rPr>
          <w:rFonts w:asciiTheme="minorHAnsi" w:hAnsiTheme="minorHAnsi" w:cstheme="minorHAnsi"/>
          <w:color w:val="auto"/>
        </w:rPr>
        <w:t xml:space="preserve"> after 1 </w:t>
      </w:r>
      <w:r w:rsidR="00CE05CE">
        <w:rPr>
          <w:rFonts w:asciiTheme="minorHAnsi" w:hAnsiTheme="minorHAnsi" w:cstheme="minorHAnsi"/>
          <w:color w:val="auto"/>
        </w:rPr>
        <w:t>h</w:t>
      </w:r>
      <w:r w:rsidR="002400EA">
        <w:rPr>
          <w:rFonts w:asciiTheme="minorHAnsi" w:hAnsiTheme="minorHAnsi" w:cstheme="minorHAnsi"/>
          <w:color w:val="auto"/>
        </w:rPr>
        <w:t xml:space="preserve"> of heat shock at 33</w:t>
      </w:r>
      <w:r w:rsidR="000F5E8A">
        <w:rPr>
          <w:rFonts w:cstheme="minorHAnsi"/>
          <w:color w:val="auto"/>
        </w:rPr>
        <w:t xml:space="preserve"> °C</w:t>
      </w:r>
      <w:r w:rsidR="008922DE">
        <w:rPr>
          <w:rFonts w:asciiTheme="minorHAnsi" w:hAnsiTheme="minorHAnsi" w:cstheme="minorHAnsi"/>
          <w:color w:val="auto"/>
        </w:rPr>
        <w:t xml:space="preserve"> in a water bath or incubator</w:t>
      </w:r>
      <w:r w:rsidR="00755EF1">
        <w:rPr>
          <w:rFonts w:asciiTheme="minorHAnsi" w:hAnsiTheme="minorHAnsi" w:cstheme="minorHAnsi"/>
          <w:color w:val="auto"/>
        </w:rPr>
        <w:t>.</w:t>
      </w:r>
      <w:r w:rsidR="002400EA">
        <w:rPr>
          <w:rFonts w:asciiTheme="minorHAnsi" w:hAnsiTheme="minorHAnsi" w:cstheme="minorHAnsi"/>
          <w:color w:val="auto"/>
        </w:rPr>
        <w:t xml:space="preserve"> Worms were </w:t>
      </w:r>
      <w:r w:rsidR="008922DE">
        <w:rPr>
          <w:rFonts w:asciiTheme="minorHAnsi" w:hAnsiTheme="minorHAnsi" w:cstheme="minorHAnsi"/>
          <w:color w:val="auto"/>
        </w:rPr>
        <w:t>raised on OP50</w:t>
      </w:r>
      <w:r w:rsidR="004D0D72">
        <w:rPr>
          <w:rFonts w:asciiTheme="minorHAnsi" w:hAnsiTheme="minorHAnsi" w:cstheme="minorHAnsi"/>
          <w:color w:val="auto"/>
        </w:rPr>
        <w:t xml:space="preserve"> bacteria</w:t>
      </w:r>
      <w:r w:rsidR="008922DE">
        <w:rPr>
          <w:rFonts w:asciiTheme="minorHAnsi" w:hAnsiTheme="minorHAnsi" w:cstheme="minorHAnsi"/>
          <w:color w:val="auto"/>
        </w:rPr>
        <w:t xml:space="preserve"> </w:t>
      </w:r>
      <w:r w:rsidR="004D0D72">
        <w:rPr>
          <w:rFonts w:asciiTheme="minorHAnsi" w:hAnsiTheme="minorHAnsi" w:cstheme="minorHAnsi"/>
          <w:color w:val="auto"/>
        </w:rPr>
        <w:t xml:space="preserve">for 64 </w:t>
      </w:r>
      <w:r w:rsidR="00CE05CE">
        <w:rPr>
          <w:rFonts w:asciiTheme="minorHAnsi" w:hAnsiTheme="minorHAnsi" w:cstheme="minorHAnsi"/>
          <w:color w:val="auto"/>
        </w:rPr>
        <w:t>h</w:t>
      </w:r>
      <w:r w:rsidR="004D0D72">
        <w:rPr>
          <w:rFonts w:asciiTheme="minorHAnsi" w:hAnsiTheme="minorHAnsi" w:cstheme="minorHAnsi"/>
          <w:color w:val="auto"/>
        </w:rPr>
        <w:t xml:space="preserve">, </w:t>
      </w:r>
      <w:r w:rsidR="008922DE">
        <w:rPr>
          <w:rFonts w:asciiTheme="minorHAnsi" w:hAnsiTheme="minorHAnsi" w:cstheme="minorHAnsi"/>
          <w:color w:val="auto"/>
        </w:rPr>
        <w:t>heat shock</w:t>
      </w:r>
      <w:r w:rsidR="004D0D72">
        <w:rPr>
          <w:rFonts w:asciiTheme="minorHAnsi" w:hAnsiTheme="minorHAnsi" w:cstheme="minorHAnsi"/>
          <w:color w:val="auto"/>
        </w:rPr>
        <w:t xml:space="preserve">ed, and </w:t>
      </w:r>
      <w:r w:rsidR="008922DE">
        <w:rPr>
          <w:rFonts w:asciiTheme="minorHAnsi" w:hAnsiTheme="minorHAnsi" w:cstheme="minorHAnsi"/>
          <w:color w:val="auto"/>
        </w:rPr>
        <w:t xml:space="preserve">then </w:t>
      </w:r>
      <w:r w:rsidR="002400EA">
        <w:rPr>
          <w:rFonts w:asciiTheme="minorHAnsi" w:hAnsiTheme="minorHAnsi" w:cstheme="minorHAnsi"/>
          <w:color w:val="auto"/>
        </w:rPr>
        <w:t>recover</w:t>
      </w:r>
      <w:r w:rsidR="00B97058">
        <w:rPr>
          <w:rFonts w:asciiTheme="minorHAnsi" w:hAnsiTheme="minorHAnsi" w:cstheme="minorHAnsi"/>
          <w:color w:val="auto"/>
        </w:rPr>
        <w:t>ed</w:t>
      </w:r>
      <w:r w:rsidR="002400EA">
        <w:rPr>
          <w:rFonts w:asciiTheme="minorHAnsi" w:hAnsiTheme="minorHAnsi" w:cstheme="minorHAnsi"/>
          <w:color w:val="auto"/>
        </w:rPr>
        <w:t xml:space="preserve"> at 20</w:t>
      </w:r>
      <w:r w:rsidR="000F5E8A">
        <w:rPr>
          <w:rFonts w:cstheme="minorHAnsi"/>
          <w:color w:val="auto"/>
        </w:rPr>
        <w:t xml:space="preserve"> °C</w:t>
      </w:r>
      <w:r w:rsidR="002400EA">
        <w:rPr>
          <w:rFonts w:cstheme="minorHAnsi"/>
          <w:color w:val="auto"/>
        </w:rPr>
        <w:t xml:space="preserve"> for 8 </w:t>
      </w:r>
      <w:r w:rsidR="00CE05CE">
        <w:rPr>
          <w:rFonts w:cstheme="minorHAnsi"/>
          <w:color w:val="auto"/>
        </w:rPr>
        <w:t>h</w:t>
      </w:r>
      <w:r w:rsidR="001028E9">
        <w:rPr>
          <w:rFonts w:cstheme="minorHAnsi"/>
          <w:color w:val="auto"/>
        </w:rPr>
        <w:t xml:space="preserve"> </w:t>
      </w:r>
      <w:r w:rsidR="002400EA">
        <w:rPr>
          <w:rFonts w:cstheme="minorHAnsi"/>
          <w:color w:val="auto"/>
        </w:rPr>
        <w:t>before imaging.</w:t>
      </w:r>
      <w:r w:rsidR="00541FEB">
        <w:rPr>
          <w:rFonts w:asciiTheme="minorHAnsi" w:hAnsiTheme="minorHAnsi" w:cstheme="minorHAnsi"/>
          <w:color w:val="auto"/>
        </w:rPr>
        <w:t xml:space="preserve"> </w:t>
      </w:r>
      <w:r w:rsidR="006924A2">
        <w:rPr>
          <w:rFonts w:asciiTheme="minorHAnsi" w:hAnsiTheme="minorHAnsi" w:cstheme="minorHAnsi"/>
          <w:color w:val="auto"/>
        </w:rPr>
        <w:t>For reference, t</w:t>
      </w:r>
      <w:r w:rsidR="005E20D6">
        <w:rPr>
          <w:rFonts w:asciiTheme="minorHAnsi" w:hAnsiTheme="minorHAnsi" w:cstheme="minorHAnsi"/>
          <w:color w:val="auto"/>
        </w:rPr>
        <w:t xml:space="preserve">he </w:t>
      </w:r>
      <w:r w:rsidR="006924A2">
        <w:rPr>
          <w:rFonts w:asciiTheme="minorHAnsi" w:hAnsiTheme="minorHAnsi" w:cstheme="minorHAnsi"/>
          <w:color w:val="auto"/>
        </w:rPr>
        <w:t>no</w:t>
      </w:r>
      <w:r w:rsidR="004D0D72">
        <w:rPr>
          <w:rFonts w:asciiTheme="minorHAnsi" w:hAnsiTheme="minorHAnsi" w:cstheme="minorHAnsi"/>
          <w:color w:val="auto"/>
        </w:rPr>
        <w:t xml:space="preserve"> </w:t>
      </w:r>
      <w:r w:rsidR="006924A2">
        <w:rPr>
          <w:rFonts w:asciiTheme="minorHAnsi" w:hAnsiTheme="minorHAnsi" w:cstheme="minorHAnsi"/>
          <w:color w:val="auto"/>
        </w:rPr>
        <w:t>heat-shock worms</w:t>
      </w:r>
      <w:r w:rsidR="005E20D6">
        <w:rPr>
          <w:rFonts w:asciiTheme="minorHAnsi" w:hAnsiTheme="minorHAnsi" w:cstheme="minorHAnsi"/>
          <w:color w:val="auto"/>
        </w:rPr>
        <w:t xml:space="preserve"> </w:t>
      </w:r>
      <w:r w:rsidR="008922DE" w:rsidRPr="00A86664">
        <w:rPr>
          <w:rFonts w:asciiTheme="minorHAnsi" w:hAnsiTheme="minorHAnsi" w:cstheme="minorHAnsi"/>
          <w:color w:val="auto"/>
        </w:rPr>
        <w:t>in (</w:t>
      </w:r>
      <w:r w:rsidR="008922DE" w:rsidRPr="002361A9">
        <w:rPr>
          <w:rFonts w:asciiTheme="minorHAnsi" w:hAnsiTheme="minorHAnsi" w:cstheme="minorHAnsi"/>
          <w:b/>
          <w:bCs/>
          <w:color w:val="auto"/>
        </w:rPr>
        <w:t>A</w:t>
      </w:r>
      <w:r w:rsidR="008922DE" w:rsidRPr="00A86664">
        <w:rPr>
          <w:rFonts w:asciiTheme="minorHAnsi" w:hAnsiTheme="minorHAnsi" w:cstheme="minorHAnsi"/>
          <w:color w:val="auto"/>
        </w:rPr>
        <w:t xml:space="preserve">) </w:t>
      </w:r>
      <w:r w:rsidR="005E20D6">
        <w:rPr>
          <w:rFonts w:asciiTheme="minorHAnsi" w:hAnsiTheme="minorHAnsi" w:cstheme="minorHAnsi"/>
          <w:color w:val="auto"/>
        </w:rPr>
        <w:t>were renormalized in</w:t>
      </w:r>
      <w:r w:rsidR="008922DE" w:rsidRPr="00A86664">
        <w:rPr>
          <w:rFonts w:asciiTheme="minorHAnsi" w:hAnsiTheme="minorHAnsi" w:cstheme="minorHAnsi"/>
          <w:color w:val="auto"/>
        </w:rPr>
        <w:t xml:space="preserve"> (</w:t>
      </w:r>
      <w:r w:rsidR="008922DE" w:rsidRPr="002361A9">
        <w:rPr>
          <w:rFonts w:asciiTheme="minorHAnsi" w:hAnsiTheme="minorHAnsi" w:cstheme="minorHAnsi"/>
          <w:b/>
          <w:bCs/>
          <w:color w:val="auto"/>
        </w:rPr>
        <w:t>B</w:t>
      </w:r>
      <w:r w:rsidR="008922DE" w:rsidRPr="00A86664">
        <w:rPr>
          <w:rFonts w:asciiTheme="minorHAnsi" w:hAnsiTheme="minorHAnsi" w:cstheme="minorHAnsi"/>
          <w:color w:val="auto"/>
        </w:rPr>
        <w:t xml:space="preserve">) </w:t>
      </w:r>
      <w:r w:rsidR="005E20D6">
        <w:rPr>
          <w:rFonts w:asciiTheme="minorHAnsi" w:hAnsiTheme="minorHAnsi" w:cstheme="minorHAnsi"/>
          <w:color w:val="auto"/>
        </w:rPr>
        <w:t>to match the range and saturation of the</w:t>
      </w:r>
      <w:r w:rsidR="006924A2">
        <w:rPr>
          <w:rFonts w:asciiTheme="minorHAnsi" w:hAnsiTheme="minorHAnsi" w:cstheme="minorHAnsi"/>
          <w:color w:val="auto"/>
        </w:rPr>
        <w:t xml:space="preserve"> heat-</w:t>
      </w:r>
      <w:r w:rsidR="008922DE">
        <w:rPr>
          <w:rFonts w:asciiTheme="minorHAnsi" w:hAnsiTheme="minorHAnsi" w:cstheme="minorHAnsi"/>
          <w:color w:val="auto"/>
        </w:rPr>
        <w:t xml:space="preserve">shocked worms. </w:t>
      </w:r>
      <w:r w:rsidR="00F45C45">
        <w:rPr>
          <w:rFonts w:asciiTheme="minorHAnsi" w:hAnsiTheme="minorHAnsi" w:cstheme="minorHAnsi"/>
          <w:color w:val="auto"/>
        </w:rPr>
        <w:t>Representative images of two experimental replica</w:t>
      </w:r>
      <w:r w:rsidR="00B3470C">
        <w:rPr>
          <w:rFonts w:asciiTheme="minorHAnsi" w:hAnsiTheme="minorHAnsi" w:cstheme="minorHAnsi"/>
          <w:color w:val="auto"/>
        </w:rPr>
        <w:t>tes are shown. Scale bar = 250 µ</w:t>
      </w:r>
      <w:r w:rsidR="00F45C45">
        <w:rPr>
          <w:rFonts w:asciiTheme="minorHAnsi" w:hAnsiTheme="minorHAnsi" w:cstheme="minorHAnsi"/>
          <w:color w:val="auto"/>
        </w:rPr>
        <w:t>m.</w:t>
      </w:r>
      <w:r w:rsidR="005F15B9">
        <w:rPr>
          <w:rFonts w:asciiTheme="minorHAnsi" w:hAnsiTheme="minorHAnsi" w:cstheme="minorHAnsi"/>
          <w:color w:val="auto"/>
        </w:rPr>
        <w:t xml:space="preserve"> </w:t>
      </w:r>
    </w:p>
    <w:p w14:paraId="5EB37BAE" w14:textId="1474BCBD" w:rsidR="00ED5871" w:rsidRDefault="00ED5871" w:rsidP="00E52FCD">
      <w:pPr>
        <w:rPr>
          <w:rFonts w:asciiTheme="minorHAnsi" w:hAnsiTheme="minorHAnsi" w:cstheme="minorHAnsi"/>
          <w:color w:val="auto"/>
        </w:rPr>
      </w:pPr>
    </w:p>
    <w:p w14:paraId="45BAB437" w14:textId="5F5C74A6" w:rsidR="004D0D72" w:rsidRPr="001E0AAE" w:rsidRDefault="004D0D72" w:rsidP="00E52FCD">
      <w:pPr>
        <w:rPr>
          <w:rFonts w:asciiTheme="minorHAnsi" w:hAnsiTheme="minorHAnsi" w:cstheme="minorHAnsi"/>
          <w:color w:val="auto"/>
        </w:rPr>
      </w:pPr>
      <w:r>
        <w:rPr>
          <w:rFonts w:asciiTheme="minorHAnsi" w:hAnsiTheme="minorHAnsi" w:cstheme="minorHAnsi"/>
          <w:b/>
          <w:color w:val="auto"/>
        </w:rPr>
        <w:t>Figure 2</w:t>
      </w:r>
      <w:r w:rsidR="002B4170">
        <w:rPr>
          <w:rFonts w:asciiTheme="minorHAnsi" w:hAnsiTheme="minorHAnsi" w:cstheme="minorHAnsi"/>
          <w:b/>
          <w:color w:val="auto"/>
        </w:rPr>
        <w:t>:</w:t>
      </w:r>
      <w:r>
        <w:rPr>
          <w:rFonts w:asciiTheme="minorHAnsi" w:hAnsiTheme="minorHAnsi" w:cstheme="minorHAnsi"/>
          <w:b/>
          <w:color w:val="auto"/>
        </w:rPr>
        <w:t xml:space="preserve"> HSR induction measured with fluorescent reporters is dependent on HSF-1.</w:t>
      </w:r>
      <w:r>
        <w:rPr>
          <w:rFonts w:asciiTheme="minorHAnsi" w:hAnsiTheme="minorHAnsi" w:cstheme="minorHAnsi"/>
          <w:color w:val="auto"/>
        </w:rPr>
        <w:t xml:space="preserve"> Strains containing the </w:t>
      </w:r>
      <w:r w:rsidRPr="009C092D">
        <w:rPr>
          <w:rFonts w:asciiTheme="minorHAnsi" w:hAnsiTheme="minorHAnsi" w:cstheme="minorHAnsi"/>
          <w:i/>
          <w:color w:val="auto"/>
        </w:rPr>
        <w:t>hsp-70</w:t>
      </w:r>
      <w:r w:rsidR="00DF54C4">
        <w:rPr>
          <w:rFonts w:asciiTheme="minorHAnsi" w:hAnsiTheme="minorHAnsi" w:cstheme="minorHAnsi"/>
          <w:i/>
          <w:color w:val="auto"/>
        </w:rPr>
        <w:t>p</w:t>
      </w:r>
      <w:r>
        <w:rPr>
          <w:rFonts w:asciiTheme="minorHAnsi" w:hAnsiTheme="minorHAnsi" w:cstheme="minorHAnsi"/>
          <w:i/>
          <w:color w:val="auto"/>
        </w:rPr>
        <w:t>::gfp</w:t>
      </w:r>
      <w:r>
        <w:rPr>
          <w:rFonts w:asciiTheme="minorHAnsi" w:hAnsiTheme="minorHAnsi" w:cstheme="minorHAnsi"/>
          <w:color w:val="auto"/>
        </w:rPr>
        <w:t xml:space="preserve"> and </w:t>
      </w:r>
      <w:r w:rsidRPr="00066256">
        <w:rPr>
          <w:rFonts w:asciiTheme="minorHAnsi" w:hAnsiTheme="minorHAnsi" w:cstheme="minorHAnsi"/>
          <w:i/>
          <w:color w:val="auto"/>
        </w:rPr>
        <w:t>hsp-16.2</w:t>
      </w:r>
      <w:r w:rsidR="00DF54C4">
        <w:rPr>
          <w:rFonts w:asciiTheme="minorHAnsi" w:hAnsiTheme="minorHAnsi" w:cstheme="minorHAnsi"/>
          <w:i/>
          <w:color w:val="auto"/>
        </w:rPr>
        <w:t>p</w:t>
      </w:r>
      <w:r>
        <w:rPr>
          <w:rFonts w:asciiTheme="minorHAnsi" w:hAnsiTheme="minorHAnsi" w:cstheme="minorHAnsi"/>
          <w:i/>
          <w:color w:val="auto"/>
        </w:rPr>
        <w:t>::gfp</w:t>
      </w:r>
      <w:r>
        <w:rPr>
          <w:rFonts w:asciiTheme="minorHAnsi" w:hAnsiTheme="minorHAnsi" w:cstheme="minorHAnsi"/>
          <w:color w:val="auto"/>
        </w:rPr>
        <w:t xml:space="preserve"> reporters were raised on </w:t>
      </w:r>
      <w:r w:rsidR="00375008">
        <w:rPr>
          <w:rFonts w:asciiTheme="minorHAnsi" w:hAnsiTheme="minorHAnsi" w:cstheme="minorHAnsi"/>
          <w:color w:val="auto"/>
        </w:rPr>
        <w:t>c</w:t>
      </w:r>
      <w:r>
        <w:rPr>
          <w:rFonts w:asciiTheme="minorHAnsi" w:hAnsiTheme="minorHAnsi" w:cstheme="minorHAnsi"/>
          <w:color w:val="auto"/>
        </w:rPr>
        <w:t>ontrol (</w:t>
      </w:r>
      <w:r w:rsidRPr="004D0D72">
        <w:rPr>
          <w:rFonts w:asciiTheme="minorHAnsi" w:hAnsiTheme="minorHAnsi" w:cstheme="minorHAnsi"/>
          <w:color w:val="auto"/>
        </w:rPr>
        <w:t>L4440</w:t>
      </w:r>
      <w:r>
        <w:rPr>
          <w:rFonts w:asciiTheme="minorHAnsi" w:hAnsiTheme="minorHAnsi" w:cstheme="minorHAnsi"/>
          <w:color w:val="auto"/>
        </w:rPr>
        <w:t xml:space="preserve"> empty vector) or </w:t>
      </w:r>
      <w:r>
        <w:rPr>
          <w:rFonts w:asciiTheme="minorHAnsi" w:hAnsiTheme="minorHAnsi" w:cstheme="minorHAnsi"/>
          <w:i/>
          <w:color w:val="auto"/>
        </w:rPr>
        <w:t xml:space="preserve">hsf-1 </w:t>
      </w:r>
      <w:r>
        <w:rPr>
          <w:rFonts w:asciiTheme="minorHAnsi" w:hAnsiTheme="minorHAnsi" w:cstheme="minorHAnsi"/>
          <w:color w:val="auto"/>
        </w:rPr>
        <w:t xml:space="preserve">RNAi plates for 64 </w:t>
      </w:r>
      <w:r w:rsidR="00CE05CE">
        <w:rPr>
          <w:rFonts w:asciiTheme="minorHAnsi" w:hAnsiTheme="minorHAnsi" w:cstheme="minorHAnsi"/>
          <w:color w:val="auto"/>
        </w:rPr>
        <w:t>h</w:t>
      </w:r>
      <w:r>
        <w:rPr>
          <w:rFonts w:asciiTheme="minorHAnsi" w:hAnsiTheme="minorHAnsi" w:cstheme="minorHAnsi"/>
          <w:color w:val="auto"/>
        </w:rPr>
        <w:t>, exposed to a 1</w:t>
      </w:r>
      <w:r w:rsidR="00375008">
        <w:rPr>
          <w:rFonts w:asciiTheme="minorHAnsi" w:hAnsiTheme="minorHAnsi" w:cstheme="minorHAnsi"/>
          <w:color w:val="auto"/>
        </w:rPr>
        <w:t xml:space="preserve"> </w:t>
      </w:r>
      <w:r w:rsidR="00CE05CE">
        <w:rPr>
          <w:rFonts w:asciiTheme="minorHAnsi" w:hAnsiTheme="minorHAnsi" w:cstheme="minorHAnsi"/>
          <w:color w:val="auto"/>
        </w:rPr>
        <w:t>h</w:t>
      </w:r>
      <w:r>
        <w:rPr>
          <w:rFonts w:asciiTheme="minorHAnsi" w:hAnsiTheme="minorHAnsi" w:cstheme="minorHAnsi"/>
          <w:color w:val="auto"/>
        </w:rPr>
        <w:t xml:space="preserve"> heat shock at 33</w:t>
      </w:r>
      <w:r>
        <w:rPr>
          <w:rFonts w:cstheme="minorHAnsi"/>
          <w:color w:val="auto"/>
        </w:rPr>
        <w:t xml:space="preserve"> °C</w:t>
      </w:r>
      <w:r>
        <w:rPr>
          <w:rFonts w:asciiTheme="minorHAnsi" w:hAnsiTheme="minorHAnsi" w:cstheme="minorHAnsi"/>
          <w:color w:val="auto"/>
        </w:rPr>
        <w:t xml:space="preserve"> in a water bath, and then recovered at 20</w:t>
      </w:r>
      <w:r>
        <w:rPr>
          <w:rFonts w:cstheme="minorHAnsi"/>
          <w:color w:val="auto"/>
        </w:rPr>
        <w:t xml:space="preserve"> °C for 8 </w:t>
      </w:r>
      <w:r w:rsidR="00CE05CE">
        <w:rPr>
          <w:rFonts w:cstheme="minorHAnsi"/>
          <w:color w:val="auto"/>
        </w:rPr>
        <w:t>h</w:t>
      </w:r>
      <w:r>
        <w:rPr>
          <w:rFonts w:cstheme="minorHAnsi"/>
          <w:color w:val="auto"/>
        </w:rPr>
        <w:t xml:space="preserve"> before imaging</w:t>
      </w:r>
      <w:r>
        <w:rPr>
          <w:rFonts w:asciiTheme="minorHAnsi" w:hAnsiTheme="minorHAnsi" w:cstheme="minorHAnsi"/>
          <w:color w:val="auto"/>
        </w:rPr>
        <w:t xml:space="preserve">. Representative images of two experimental replicates are shown. Scale bar = 250 µm. </w:t>
      </w:r>
    </w:p>
    <w:p w14:paraId="47EF6321" w14:textId="77777777" w:rsidR="004D0D72" w:rsidRDefault="004D0D72" w:rsidP="00E52FCD">
      <w:pPr>
        <w:rPr>
          <w:rFonts w:asciiTheme="minorHAnsi" w:hAnsiTheme="minorHAnsi" w:cstheme="minorHAnsi"/>
          <w:color w:val="auto"/>
        </w:rPr>
      </w:pPr>
    </w:p>
    <w:p w14:paraId="79E356E2" w14:textId="0F9F80E5" w:rsidR="004D0D72" w:rsidRPr="004D0D72" w:rsidRDefault="004D0D72" w:rsidP="00E52FCD">
      <w:pPr>
        <w:rPr>
          <w:rFonts w:asciiTheme="minorHAnsi" w:hAnsiTheme="minorHAnsi" w:cstheme="minorHAnsi"/>
          <w:color w:val="auto"/>
        </w:rPr>
      </w:pPr>
      <w:r>
        <w:rPr>
          <w:rFonts w:asciiTheme="minorHAnsi" w:hAnsiTheme="minorHAnsi" w:cstheme="minorHAnsi"/>
          <w:b/>
          <w:color w:val="auto"/>
        </w:rPr>
        <w:t xml:space="preserve">Figure </w:t>
      </w:r>
      <w:r w:rsidR="00375008">
        <w:rPr>
          <w:rFonts w:asciiTheme="minorHAnsi" w:hAnsiTheme="minorHAnsi" w:cstheme="minorHAnsi"/>
          <w:b/>
          <w:color w:val="auto"/>
        </w:rPr>
        <w:t>3</w:t>
      </w:r>
      <w:r w:rsidR="002B4170">
        <w:rPr>
          <w:rFonts w:asciiTheme="minorHAnsi" w:hAnsiTheme="minorHAnsi" w:cstheme="minorHAnsi"/>
          <w:b/>
          <w:color w:val="auto"/>
        </w:rPr>
        <w:t>:</w:t>
      </w:r>
      <w:r>
        <w:rPr>
          <w:rFonts w:asciiTheme="minorHAnsi" w:hAnsiTheme="minorHAnsi" w:cstheme="minorHAnsi"/>
          <w:b/>
          <w:color w:val="auto"/>
        </w:rPr>
        <w:t xml:space="preserve"> HSR induction measured with RT-qPCR. </w:t>
      </w:r>
      <w:r>
        <w:rPr>
          <w:rFonts w:asciiTheme="minorHAnsi" w:hAnsiTheme="minorHAnsi" w:cstheme="minorHAnsi"/>
          <w:color w:val="auto"/>
        </w:rPr>
        <w:t xml:space="preserve">N2 worms were raised on HT115 bacteria for 60 </w:t>
      </w:r>
      <w:r w:rsidR="00CE05CE">
        <w:rPr>
          <w:rFonts w:asciiTheme="minorHAnsi" w:hAnsiTheme="minorHAnsi" w:cstheme="minorHAnsi"/>
          <w:color w:val="auto"/>
        </w:rPr>
        <w:t>h</w:t>
      </w:r>
      <w:r>
        <w:rPr>
          <w:rFonts w:asciiTheme="minorHAnsi" w:hAnsiTheme="minorHAnsi" w:cstheme="minorHAnsi"/>
          <w:color w:val="auto"/>
        </w:rPr>
        <w:t xml:space="preserve"> and then heat shocked for 1 </w:t>
      </w:r>
      <w:r w:rsidR="00CE05CE">
        <w:rPr>
          <w:rFonts w:asciiTheme="minorHAnsi" w:hAnsiTheme="minorHAnsi" w:cstheme="minorHAnsi"/>
          <w:color w:val="auto"/>
        </w:rPr>
        <w:t>h</w:t>
      </w:r>
      <w:r>
        <w:rPr>
          <w:rFonts w:asciiTheme="minorHAnsi" w:hAnsiTheme="minorHAnsi" w:cstheme="minorHAnsi"/>
          <w:color w:val="auto"/>
        </w:rPr>
        <w:t xml:space="preserve"> in a 33</w:t>
      </w:r>
      <w:r>
        <w:rPr>
          <w:rFonts w:cstheme="minorHAnsi"/>
          <w:color w:val="auto"/>
        </w:rPr>
        <w:t xml:space="preserve"> °C</w:t>
      </w:r>
      <w:r>
        <w:rPr>
          <w:rFonts w:asciiTheme="minorHAnsi" w:hAnsiTheme="minorHAnsi" w:cstheme="minorHAnsi"/>
          <w:color w:val="auto"/>
        </w:rPr>
        <w:t xml:space="preserve"> water bath. The relative mRNA levels of </w:t>
      </w:r>
      <w:r>
        <w:rPr>
          <w:rFonts w:asciiTheme="minorHAnsi" w:hAnsiTheme="minorHAnsi" w:cstheme="minorHAnsi"/>
          <w:i/>
          <w:color w:val="auto"/>
        </w:rPr>
        <w:t xml:space="preserve">hsp-70 (C12C8.1) </w:t>
      </w:r>
      <w:r>
        <w:rPr>
          <w:rFonts w:asciiTheme="minorHAnsi" w:hAnsiTheme="minorHAnsi" w:cstheme="minorHAnsi"/>
          <w:color w:val="auto"/>
        </w:rPr>
        <w:t xml:space="preserve">and </w:t>
      </w:r>
      <w:r>
        <w:rPr>
          <w:rFonts w:asciiTheme="minorHAnsi" w:hAnsiTheme="minorHAnsi" w:cstheme="minorHAnsi"/>
          <w:i/>
          <w:color w:val="auto"/>
        </w:rPr>
        <w:t xml:space="preserve">hsp-16.2 </w:t>
      </w:r>
      <w:r>
        <w:rPr>
          <w:rFonts w:asciiTheme="minorHAnsi" w:hAnsiTheme="minorHAnsi" w:cstheme="minorHAnsi"/>
          <w:color w:val="auto"/>
        </w:rPr>
        <w:t>are shown normalized to the no heat-shock control. Values plotted are the mean of four</w:t>
      </w:r>
      <w:r w:rsidRPr="00512D25">
        <w:rPr>
          <w:rFonts w:asciiTheme="minorHAnsi" w:hAnsiTheme="minorHAnsi" w:cstheme="minorHAnsi"/>
          <w:color w:val="auto"/>
        </w:rPr>
        <w:t xml:space="preserve"> biological replicates</w:t>
      </w:r>
      <w:r>
        <w:rPr>
          <w:rFonts w:asciiTheme="minorHAnsi" w:hAnsiTheme="minorHAnsi" w:cstheme="minorHAnsi"/>
          <w:color w:val="auto"/>
        </w:rPr>
        <w:t xml:space="preserve"> and error bars represent </w:t>
      </w:r>
      <w:r w:rsidRPr="00512D25">
        <w:rPr>
          <w:rFonts w:asciiTheme="minorHAnsi" w:hAnsiTheme="minorHAnsi" w:cstheme="minorHAnsi"/>
          <w:color w:val="auto"/>
        </w:rPr>
        <w:t>± SEM.</w:t>
      </w:r>
      <w:r w:rsidR="00EE234F">
        <w:rPr>
          <w:rFonts w:asciiTheme="minorHAnsi" w:hAnsiTheme="minorHAnsi" w:cstheme="minorHAnsi"/>
          <w:color w:val="auto"/>
        </w:rPr>
        <w:t xml:space="preserve"> Statistical significance was calculated using an unpaired </w:t>
      </w:r>
      <w:r w:rsidR="003B7E70">
        <w:rPr>
          <w:rFonts w:asciiTheme="minorHAnsi" w:hAnsiTheme="minorHAnsi" w:cstheme="minorHAnsi"/>
          <w:color w:val="auto"/>
        </w:rPr>
        <w:t xml:space="preserve">Student’s </w:t>
      </w:r>
      <w:r w:rsidR="00EE234F">
        <w:rPr>
          <w:rFonts w:asciiTheme="minorHAnsi" w:hAnsiTheme="minorHAnsi" w:cstheme="minorHAnsi"/>
          <w:color w:val="auto"/>
        </w:rPr>
        <w:t>t</w:t>
      </w:r>
      <w:r w:rsidR="00894660">
        <w:rPr>
          <w:rFonts w:asciiTheme="minorHAnsi" w:hAnsiTheme="minorHAnsi" w:cstheme="minorHAnsi"/>
          <w:color w:val="auto"/>
        </w:rPr>
        <w:t>-</w:t>
      </w:r>
      <w:r w:rsidR="00EE234F">
        <w:rPr>
          <w:rFonts w:asciiTheme="minorHAnsi" w:hAnsiTheme="minorHAnsi" w:cstheme="minorHAnsi"/>
          <w:color w:val="auto"/>
        </w:rPr>
        <w:t>test. **p &lt; 0.01.</w:t>
      </w:r>
      <w:r w:rsidR="005F15B9">
        <w:rPr>
          <w:rFonts w:asciiTheme="minorHAnsi" w:hAnsiTheme="minorHAnsi" w:cstheme="minorHAnsi"/>
          <w:color w:val="auto"/>
        </w:rPr>
        <w:t xml:space="preserve"> </w:t>
      </w:r>
    </w:p>
    <w:p w14:paraId="4B2056D7" w14:textId="77777777" w:rsidR="001E0AAE" w:rsidRDefault="001E0AAE" w:rsidP="00E52FCD">
      <w:pPr>
        <w:rPr>
          <w:rFonts w:asciiTheme="minorHAnsi" w:hAnsiTheme="minorHAnsi" w:cstheme="minorHAnsi"/>
          <w:b/>
          <w:color w:val="auto"/>
        </w:rPr>
      </w:pPr>
    </w:p>
    <w:p w14:paraId="0F97B3E2" w14:textId="488D7C98" w:rsidR="001E0AAE" w:rsidRPr="00E5764A" w:rsidRDefault="00375008" w:rsidP="00E52FCD">
      <w:pPr>
        <w:rPr>
          <w:rFonts w:asciiTheme="minorHAnsi" w:hAnsiTheme="minorHAnsi" w:cstheme="minorHAnsi"/>
          <w:color w:val="auto"/>
        </w:rPr>
      </w:pPr>
      <w:r>
        <w:rPr>
          <w:rFonts w:asciiTheme="minorHAnsi" w:hAnsiTheme="minorHAnsi" w:cstheme="minorHAnsi"/>
          <w:b/>
          <w:color w:val="auto"/>
        </w:rPr>
        <w:t>Figure 4</w:t>
      </w:r>
      <w:r w:rsidR="002B4170">
        <w:rPr>
          <w:rFonts w:asciiTheme="minorHAnsi" w:hAnsiTheme="minorHAnsi" w:cstheme="minorHAnsi"/>
          <w:b/>
          <w:color w:val="auto"/>
        </w:rPr>
        <w:t>:</w:t>
      </w:r>
      <w:r w:rsidR="001E0AAE">
        <w:rPr>
          <w:rFonts w:asciiTheme="minorHAnsi" w:hAnsiTheme="minorHAnsi" w:cstheme="minorHAnsi"/>
          <w:b/>
          <w:color w:val="auto"/>
        </w:rPr>
        <w:t xml:space="preserve"> </w:t>
      </w:r>
      <w:r w:rsidR="00E5764A">
        <w:rPr>
          <w:rFonts w:asciiTheme="minorHAnsi" w:hAnsiTheme="minorHAnsi" w:cstheme="minorHAnsi"/>
          <w:b/>
          <w:color w:val="auto"/>
        </w:rPr>
        <w:t>Thermorecovery</w:t>
      </w:r>
      <w:r w:rsidR="002E11A3">
        <w:rPr>
          <w:rFonts w:asciiTheme="minorHAnsi" w:hAnsiTheme="minorHAnsi" w:cstheme="minorHAnsi"/>
          <w:b/>
          <w:color w:val="auto"/>
        </w:rPr>
        <w:t>,</w:t>
      </w:r>
      <w:r w:rsidR="004B1CE7">
        <w:rPr>
          <w:rFonts w:asciiTheme="minorHAnsi" w:hAnsiTheme="minorHAnsi" w:cstheme="minorHAnsi"/>
          <w:b/>
          <w:color w:val="auto"/>
        </w:rPr>
        <w:t xml:space="preserve"> but n</w:t>
      </w:r>
      <w:r w:rsidR="00A169B7">
        <w:rPr>
          <w:rFonts w:asciiTheme="minorHAnsi" w:hAnsiTheme="minorHAnsi" w:cstheme="minorHAnsi"/>
          <w:b/>
          <w:color w:val="auto"/>
        </w:rPr>
        <w:t xml:space="preserve">ot </w:t>
      </w:r>
      <w:r>
        <w:rPr>
          <w:rFonts w:asciiTheme="minorHAnsi" w:hAnsiTheme="minorHAnsi" w:cstheme="minorHAnsi"/>
          <w:b/>
          <w:color w:val="auto"/>
        </w:rPr>
        <w:t>t</w:t>
      </w:r>
      <w:r w:rsidR="002E11A3">
        <w:rPr>
          <w:rFonts w:asciiTheme="minorHAnsi" w:hAnsiTheme="minorHAnsi" w:cstheme="minorHAnsi"/>
          <w:b/>
          <w:color w:val="auto"/>
        </w:rPr>
        <w:t xml:space="preserve">hermotolerance, </w:t>
      </w:r>
      <w:r w:rsidR="00257440">
        <w:rPr>
          <w:rFonts w:asciiTheme="minorHAnsi" w:hAnsiTheme="minorHAnsi" w:cstheme="minorHAnsi"/>
          <w:b/>
          <w:color w:val="auto"/>
        </w:rPr>
        <w:t xml:space="preserve">is </w:t>
      </w:r>
      <w:r>
        <w:rPr>
          <w:rFonts w:asciiTheme="minorHAnsi" w:hAnsiTheme="minorHAnsi" w:cstheme="minorHAnsi"/>
          <w:b/>
          <w:color w:val="auto"/>
        </w:rPr>
        <w:t>d</w:t>
      </w:r>
      <w:r w:rsidR="002E11A3">
        <w:rPr>
          <w:rFonts w:asciiTheme="minorHAnsi" w:hAnsiTheme="minorHAnsi" w:cstheme="minorHAnsi"/>
          <w:b/>
          <w:color w:val="auto"/>
        </w:rPr>
        <w:t>epend</w:t>
      </w:r>
      <w:r w:rsidR="00257440">
        <w:rPr>
          <w:rFonts w:asciiTheme="minorHAnsi" w:hAnsiTheme="minorHAnsi" w:cstheme="minorHAnsi"/>
          <w:b/>
          <w:color w:val="auto"/>
        </w:rPr>
        <w:t>ent</w:t>
      </w:r>
      <w:r w:rsidR="002E11A3">
        <w:rPr>
          <w:rFonts w:asciiTheme="minorHAnsi" w:hAnsiTheme="minorHAnsi" w:cstheme="minorHAnsi"/>
          <w:b/>
          <w:color w:val="auto"/>
        </w:rPr>
        <w:t xml:space="preserve"> on </w:t>
      </w:r>
      <w:r w:rsidR="004B1CE7">
        <w:rPr>
          <w:rFonts w:asciiTheme="minorHAnsi" w:hAnsiTheme="minorHAnsi" w:cstheme="minorHAnsi"/>
          <w:b/>
          <w:color w:val="auto"/>
        </w:rPr>
        <w:t xml:space="preserve">HSF-1. </w:t>
      </w:r>
      <w:r w:rsidR="00A169B7">
        <w:rPr>
          <w:rFonts w:asciiTheme="minorHAnsi" w:hAnsiTheme="minorHAnsi" w:cstheme="minorHAnsi"/>
          <w:color w:val="auto"/>
        </w:rPr>
        <w:t xml:space="preserve">N2 worms were raised on </w:t>
      </w:r>
      <w:r>
        <w:rPr>
          <w:rFonts w:asciiTheme="minorHAnsi" w:hAnsiTheme="minorHAnsi" w:cstheme="minorHAnsi"/>
          <w:color w:val="auto"/>
        </w:rPr>
        <w:t>c</w:t>
      </w:r>
      <w:r w:rsidR="00A169B7">
        <w:rPr>
          <w:rFonts w:asciiTheme="minorHAnsi" w:hAnsiTheme="minorHAnsi" w:cstheme="minorHAnsi"/>
          <w:color w:val="auto"/>
        </w:rPr>
        <w:t>ontrol (</w:t>
      </w:r>
      <w:r w:rsidR="00A169B7" w:rsidRPr="002361A9">
        <w:rPr>
          <w:rFonts w:asciiTheme="minorHAnsi" w:hAnsiTheme="minorHAnsi" w:cstheme="minorHAnsi"/>
          <w:iCs/>
          <w:color w:val="auto"/>
        </w:rPr>
        <w:t>L4440</w:t>
      </w:r>
      <w:r w:rsidR="00A169B7">
        <w:rPr>
          <w:rFonts w:asciiTheme="minorHAnsi" w:hAnsiTheme="minorHAnsi" w:cstheme="minorHAnsi"/>
          <w:color w:val="auto"/>
        </w:rPr>
        <w:t xml:space="preserve">) or </w:t>
      </w:r>
      <w:r w:rsidR="00A169B7">
        <w:rPr>
          <w:rFonts w:asciiTheme="minorHAnsi" w:hAnsiTheme="minorHAnsi" w:cstheme="minorHAnsi"/>
          <w:i/>
          <w:color w:val="auto"/>
        </w:rPr>
        <w:t xml:space="preserve">hsf-1 </w:t>
      </w:r>
      <w:r w:rsidR="00A169B7">
        <w:rPr>
          <w:rFonts w:asciiTheme="minorHAnsi" w:hAnsiTheme="minorHAnsi" w:cstheme="minorHAnsi"/>
          <w:color w:val="auto"/>
        </w:rPr>
        <w:t>RNAi plates</w:t>
      </w:r>
      <w:r w:rsidR="009E1C84">
        <w:rPr>
          <w:rFonts w:asciiTheme="minorHAnsi" w:hAnsiTheme="minorHAnsi" w:cstheme="minorHAnsi"/>
          <w:color w:val="auto"/>
        </w:rPr>
        <w:t xml:space="preserve"> </w:t>
      </w:r>
      <w:r>
        <w:rPr>
          <w:rFonts w:asciiTheme="minorHAnsi" w:hAnsiTheme="minorHAnsi" w:cstheme="minorHAnsi"/>
          <w:color w:val="auto"/>
        </w:rPr>
        <w:t xml:space="preserve">for </w:t>
      </w:r>
      <w:r w:rsidR="009E1C84">
        <w:rPr>
          <w:rFonts w:asciiTheme="minorHAnsi" w:hAnsiTheme="minorHAnsi" w:cstheme="minorHAnsi"/>
          <w:color w:val="auto"/>
        </w:rPr>
        <w:t xml:space="preserve">60 </w:t>
      </w:r>
      <w:r w:rsidR="00CE05CE">
        <w:rPr>
          <w:rFonts w:asciiTheme="minorHAnsi" w:hAnsiTheme="minorHAnsi" w:cstheme="minorHAnsi"/>
          <w:color w:val="auto"/>
        </w:rPr>
        <w:t>h</w:t>
      </w:r>
      <w:r w:rsidR="00E8739B">
        <w:rPr>
          <w:rFonts w:asciiTheme="minorHAnsi" w:hAnsiTheme="minorHAnsi" w:cstheme="minorHAnsi"/>
          <w:color w:val="auto"/>
        </w:rPr>
        <w:t xml:space="preserve"> </w:t>
      </w:r>
      <w:r w:rsidR="00457F76">
        <w:rPr>
          <w:rFonts w:asciiTheme="minorHAnsi" w:hAnsiTheme="minorHAnsi" w:cstheme="minorHAnsi"/>
          <w:color w:val="auto"/>
        </w:rPr>
        <w:t xml:space="preserve">and then </w:t>
      </w:r>
      <w:r w:rsidR="00E8739B">
        <w:rPr>
          <w:rFonts w:asciiTheme="minorHAnsi" w:hAnsiTheme="minorHAnsi" w:cstheme="minorHAnsi"/>
          <w:color w:val="auto"/>
        </w:rPr>
        <w:t>shifted to</w:t>
      </w:r>
      <w:r w:rsidR="00E63128">
        <w:rPr>
          <w:rFonts w:asciiTheme="minorHAnsi" w:hAnsiTheme="minorHAnsi" w:cstheme="minorHAnsi"/>
          <w:color w:val="auto"/>
        </w:rPr>
        <w:t xml:space="preserve"> </w:t>
      </w:r>
      <w:r w:rsidR="00E8739B">
        <w:rPr>
          <w:rFonts w:asciiTheme="minorHAnsi" w:hAnsiTheme="minorHAnsi" w:cstheme="minorHAnsi"/>
          <w:color w:val="auto"/>
        </w:rPr>
        <w:t>either</w:t>
      </w:r>
      <w:r w:rsidR="00457F76">
        <w:rPr>
          <w:rFonts w:asciiTheme="minorHAnsi" w:hAnsiTheme="minorHAnsi" w:cstheme="minorHAnsi"/>
          <w:color w:val="auto"/>
        </w:rPr>
        <w:t xml:space="preserve">: </w:t>
      </w:r>
      <w:r w:rsidR="002B4170" w:rsidRPr="002B4170">
        <w:rPr>
          <w:rFonts w:asciiTheme="minorHAnsi" w:hAnsiTheme="minorHAnsi" w:cstheme="minorHAnsi"/>
          <w:color w:val="auto"/>
        </w:rPr>
        <w:t>(</w:t>
      </w:r>
      <w:r w:rsidR="00457F76">
        <w:rPr>
          <w:rFonts w:asciiTheme="minorHAnsi" w:hAnsiTheme="minorHAnsi" w:cstheme="minorHAnsi"/>
          <w:b/>
          <w:color w:val="auto"/>
        </w:rPr>
        <w:t>A</w:t>
      </w:r>
      <w:r w:rsidR="002B4170" w:rsidRPr="002B4170">
        <w:rPr>
          <w:rFonts w:asciiTheme="minorHAnsi" w:hAnsiTheme="minorHAnsi" w:cstheme="minorHAnsi"/>
          <w:color w:val="auto"/>
        </w:rPr>
        <w:t>)</w:t>
      </w:r>
      <w:r w:rsidR="00E8739B">
        <w:rPr>
          <w:rFonts w:asciiTheme="minorHAnsi" w:hAnsiTheme="minorHAnsi" w:cstheme="minorHAnsi"/>
          <w:color w:val="auto"/>
        </w:rPr>
        <w:t xml:space="preserve"> </w:t>
      </w:r>
      <w:r w:rsidR="00523EBF">
        <w:rPr>
          <w:rFonts w:asciiTheme="minorHAnsi" w:hAnsiTheme="minorHAnsi" w:cstheme="minorHAnsi"/>
          <w:color w:val="auto"/>
        </w:rPr>
        <w:t xml:space="preserve">A </w:t>
      </w:r>
      <w:r w:rsidR="009E1C84">
        <w:rPr>
          <w:rFonts w:asciiTheme="minorHAnsi" w:hAnsiTheme="minorHAnsi" w:cstheme="minorHAnsi"/>
          <w:color w:val="auto"/>
        </w:rPr>
        <w:t>35</w:t>
      </w:r>
      <w:r w:rsidR="000F5E8A">
        <w:rPr>
          <w:rFonts w:cstheme="minorHAnsi"/>
          <w:color w:val="auto"/>
        </w:rPr>
        <w:t xml:space="preserve"> °C</w:t>
      </w:r>
      <w:r w:rsidR="009E1C84">
        <w:rPr>
          <w:rFonts w:asciiTheme="minorHAnsi" w:hAnsiTheme="minorHAnsi" w:cstheme="minorHAnsi"/>
          <w:color w:val="auto"/>
        </w:rPr>
        <w:t xml:space="preserve"> </w:t>
      </w:r>
      <w:r w:rsidR="00457F76">
        <w:rPr>
          <w:rFonts w:asciiTheme="minorHAnsi" w:hAnsiTheme="minorHAnsi" w:cstheme="minorHAnsi"/>
          <w:color w:val="auto"/>
        </w:rPr>
        <w:t xml:space="preserve">dry </w:t>
      </w:r>
      <w:r w:rsidR="009E1C84">
        <w:rPr>
          <w:rFonts w:asciiTheme="minorHAnsi" w:hAnsiTheme="minorHAnsi" w:cstheme="minorHAnsi"/>
          <w:color w:val="auto"/>
        </w:rPr>
        <w:t>incubator</w:t>
      </w:r>
      <w:r w:rsidR="00A169B7">
        <w:rPr>
          <w:rFonts w:asciiTheme="minorHAnsi" w:hAnsiTheme="minorHAnsi" w:cstheme="minorHAnsi"/>
          <w:color w:val="auto"/>
        </w:rPr>
        <w:t xml:space="preserve"> and removed every 2 </w:t>
      </w:r>
      <w:r w:rsidR="00CE05CE">
        <w:rPr>
          <w:rFonts w:asciiTheme="minorHAnsi" w:hAnsiTheme="minorHAnsi" w:cstheme="minorHAnsi"/>
          <w:color w:val="auto"/>
        </w:rPr>
        <w:t>h</w:t>
      </w:r>
      <w:r w:rsidR="00A169B7">
        <w:rPr>
          <w:rFonts w:asciiTheme="minorHAnsi" w:hAnsiTheme="minorHAnsi" w:cstheme="minorHAnsi"/>
          <w:color w:val="auto"/>
        </w:rPr>
        <w:t xml:space="preserve"> until dead</w:t>
      </w:r>
      <w:r w:rsidR="00B82521">
        <w:rPr>
          <w:rFonts w:asciiTheme="minorHAnsi" w:hAnsiTheme="minorHAnsi" w:cstheme="minorHAnsi"/>
          <w:color w:val="auto"/>
        </w:rPr>
        <w:t xml:space="preserve"> (thermotolerance)</w:t>
      </w:r>
      <w:r w:rsidR="00DF07B8">
        <w:rPr>
          <w:rFonts w:asciiTheme="minorHAnsi" w:hAnsiTheme="minorHAnsi" w:cstheme="minorHAnsi"/>
          <w:color w:val="auto"/>
        </w:rPr>
        <w:t>, or</w:t>
      </w:r>
      <w:r w:rsidR="00457F76">
        <w:rPr>
          <w:rFonts w:asciiTheme="minorHAnsi" w:hAnsiTheme="minorHAnsi" w:cstheme="minorHAnsi"/>
          <w:color w:val="auto"/>
        </w:rPr>
        <w:t xml:space="preserve"> </w:t>
      </w:r>
      <w:r w:rsidR="002B4170" w:rsidRPr="002B4170">
        <w:rPr>
          <w:rFonts w:asciiTheme="minorHAnsi" w:hAnsiTheme="minorHAnsi" w:cstheme="minorHAnsi"/>
          <w:color w:val="auto"/>
        </w:rPr>
        <w:t>(</w:t>
      </w:r>
      <w:r w:rsidR="00457F76">
        <w:rPr>
          <w:rFonts w:asciiTheme="minorHAnsi" w:hAnsiTheme="minorHAnsi" w:cstheme="minorHAnsi"/>
          <w:b/>
          <w:color w:val="auto"/>
        </w:rPr>
        <w:t>B</w:t>
      </w:r>
      <w:r w:rsidR="002B4170" w:rsidRPr="002B4170">
        <w:rPr>
          <w:rFonts w:asciiTheme="minorHAnsi" w:hAnsiTheme="minorHAnsi" w:cstheme="minorHAnsi"/>
          <w:color w:val="auto"/>
        </w:rPr>
        <w:t>)</w:t>
      </w:r>
      <w:r w:rsidR="00DF07B8">
        <w:rPr>
          <w:rFonts w:asciiTheme="minorHAnsi" w:hAnsiTheme="minorHAnsi" w:cstheme="minorHAnsi"/>
          <w:color w:val="auto"/>
        </w:rPr>
        <w:t xml:space="preserve"> </w:t>
      </w:r>
      <w:r w:rsidR="00523EBF">
        <w:rPr>
          <w:rFonts w:asciiTheme="minorHAnsi" w:hAnsiTheme="minorHAnsi" w:cstheme="minorHAnsi"/>
          <w:color w:val="auto"/>
        </w:rPr>
        <w:t xml:space="preserve">A </w:t>
      </w:r>
      <w:r w:rsidR="00A169B7">
        <w:rPr>
          <w:rFonts w:asciiTheme="minorHAnsi" w:hAnsiTheme="minorHAnsi" w:cstheme="minorHAnsi"/>
          <w:color w:val="auto"/>
        </w:rPr>
        <w:t>33</w:t>
      </w:r>
      <w:r w:rsidR="000F5E8A">
        <w:rPr>
          <w:rFonts w:cstheme="minorHAnsi"/>
          <w:color w:val="auto"/>
        </w:rPr>
        <w:t xml:space="preserve"> °C</w:t>
      </w:r>
      <w:r w:rsidR="00A169B7">
        <w:rPr>
          <w:rFonts w:asciiTheme="minorHAnsi" w:hAnsiTheme="minorHAnsi" w:cstheme="minorHAnsi"/>
          <w:color w:val="auto"/>
        </w:rPr>
        <w:t xml:space="preserve"> water bath for 6 </w:t>
      </w:r>
      <w:r w:rsidR="00CE05CE">
        <w:rPr>
          <w:rFonts w:asciiTheme="minorHAnsi" w:hAnsiTheme="minorHAnsi" w:cstheme="minorHAnsi"/>
          <w:color w:val="auto"/>
        </w:rPr>
        <w:t>h</w:t>
      </w:r>
      <w:r w:rsidR="00A169B7">
        <w:rPr>
          <w:rFonts w:asciiTheme="minorHAnsi" w:hAnsiTheme="minorHAnsi" w:cstheme="minorHAnsi"/>
          <w:color w:val="auto"/>
        </w:rPr>
        <w:t xml:space="preserve"> and recover</w:t>
      </w:r>
      <w:r w:rsidR="00DF07B8">
        <w:rPr>
          <w:rFonts w:asciiTheme="minorHAnsi" w:hAnsiTheme="minorHAnsi" w:cstheme="minorHAnsi"/>
          <w:color w:val="auto"/>
        </w:rPr>
        <w:t>ed at 20</w:t>
      </w:r>
      <w:r w:rsidR="000F5E8A">
        <w:rPr>
          <w:rFonts w:cstheme="minorHAnsi"/>
          <w:color w:val="auto"/>
        </w:rPr>
        <w:t xml:space="preserve"> °C</w:t>
      </w:r>
      <w:r w:rsidR="00DF07B8">
        <w:rPr>
          <w:rFonts w:asciiTheme="minorHAnsi" w:hAnsiTheme="minorHAnsi" w:cstheme="minorHAnsi"/>
          <w:color w:val="auto"/>
        </w:rPr>
        <w:t xml:space="preserve"> for</w:t>
      </w:r>
      <w:r w:rsidR="00A169B7">
        <w:rPr>
          <w:rFonts w:asciiTheme="minorHAnsi" w:hAnsiTheme="minorHAnsi" w:cstheme="minorHAnsi"/>
          <w:color w:val="auto"/>
        </w:rPr>
        <w:t xml:space="preserve"> 48 </w:t>
      </w:r>
      <w:r w:rsidR="00CE05CE">
        <w:rPr>
          <w:rFonts w:asciiTheme="minorHAnsi" w:hAnsiTheme="minorHAnsi" w:cstheme="minorHAnsi"/>
          <w:color w:val="auto"/>
        </w:rPr>
        <w:t>h</w:t>
      </w:r>
      <w:r w:rsidR="00A169B7">
        <w:rPr>
          <w:rFonts w:asciiTheme="minorHAnsi" w:hAnsiTheme="minorHAnsi" w:cstheme="minorHAnsi"/>
          <w:color w:val="auto"/>
        </w:rPr>
        <w:t xml:space="preserve"> before scoring for normal movement</w:t>
      </w:r>
      <w:r w:rsidR="00DF07B8">
        <w:rPr>
          <w:rFonts w:asciiTheme="minorHAnsi" w:hAnsiTheme="minorHAnsi" w:cstheme="minorHAnsi"/>
          <w:color w:val="auto"/>
        </w:rPr>
        <w:t xml:space="preserve"> </w:t>
      </w:r>
      <w:r w:rsidR="00B82521">
        <w:rPr>
          <w:rFonts w:asciiTheme="minorHAnsi" w:hAnsiTheme="minorHAnsi" w:cstheme="minorHAnsi"/>
          <w:color w:val="auto"/>
        </w:rPr>
        <w:t>(</w:t>
      </w:r>
      <w:r w:rsidR="00DF07B8">
        <w:rPr>
          <w:rFonts w:asciiTheme="minorHAnsi" w:hAnsiTheme="minorHAnsi" w:cstheme="minorHAnsi"/>
          <w:color w:val="auto"/>
        </w:rPr>
        <w:t>thermorecovery</w:t>
      </w:r>
      <w:r w:rsidR="00B82521">
        <w:rPr>
          <w:rFonts w:asciiTheme="minorHAnsi" w:hAnsiTheme="minorHAnsi" w:cstheme="minorHAnsi"/>
          <w:color w:val="auto"/>
        </w:rPr>
        <w:t>)</w:t>
      </w:r>
      <w:r w:rsidR="00A169B7">
        <w:rPr>
          <w:rFonts w:asciiTheme="minorHAnsi" w:hAnsiTheme="minorHAnsi" w:cstheme="minorHAnsi"/>
          <w:color w:val="auto"/>
        </w:rPr>
        <w:t>.</w:t>
      </w:r>
      <w:r w:rsidR="00F45C45">
        <w:rPr>
          <w:rFonts w:asciiTheme="minorHAnsi" w:hAnsiTheme="minorHAnsi" w:cstheme="minorHAnsi"/>
          <w:color w:val="auto"/>
        </w:rPr>
        <w:t xml:space="preserve"> </w:t>
      </w:r>
      <w:r>
        <w:rPr>
          <w:rFonts w:asciiTheme="minorHAnsi" w:hAnsiTheme="minorHAnsi" w:cstheme="minorHAnsi"/>
          <w:color w:val="auto"/>
        </w:rPr>
        <w:t xml:space="preserve">Each assay was </w:t>
      </w:r>
      <w:r w:rsidR="00457F76">
        <w:rPr>
          <w:rFonts w:asciiTheme="minorHAnsi" w:hAnsiTheme="minorHAnsi" w:cstheme="minorHAnsi"/>
          <w:color w:val="auto"/>
        </w:rPr>
        <w:t xml:space="preserve">done </w:t>
      </w:r>
      <w:r>
        <w:rPr>
          <w:rFonts w:asciiTheme="minorHAnsi" w:hAnsiTheme="minorHAnsi" w:cstheme="minorHAnsi"/>
          <w:color w:val="auto"/>
        </w:rPr>
        <w:t xml:space="preserve">with n </w:t>
      </w:r>
      <w:r>
        <w:rPr>
          <w:rFonts w:cstheme="minorHAnsi"/>
          <w:color w:val="auto"/>
        </w:rPr>
        <w:t xml:space="preserve">≥ </w:t>
      </w:r>
      <w:r>
        <w:rPr>
          <w:rFonts w:asciiTheme="minorHAnsi" w:hAnsiTheme="minorHAnsi" w:cstheme="minorHAnsi"/>
          <w:color w:val="auto"/>
        </w:rPr>
        <w:t xml:space="preserve">60 individuals on </w:t>
      </w:r>
      <w:r w:rsidR="009B51E8" w:rsidRPr="00D12E37">
        <w:rPr>
          <w:rFonts w:asciiTheme="minorHAnsi" w:hAnsiTheme="minorHAnsi" w:cstheme="minorHAnsi"/>
          <w:color w:val="auto"/>
        </w:rPr>
        <w:t>2</w:t>
      </w:r>
      <w:r w:rsidR="009B51E8">
        <w:rPr>
          <w:rFonts w:asciiTheme="minorHAnsi" w:hAnsiTheme="minorHAnsi" w:cstheme="minorHAnsi"/>
          <w:color w:val="auto"/>
        </w:rPr>
        <w:t xml:space="preserve"> </w:t>
      </w:r>
      <w:r>
        <w:rPr>
          <w:rFonts w:asciiTheme="minorHAnsi" w:hAnsiTheme="minorHAnsi" w:cstheme="minorHAnsi"/>
          <w:color w:val="auto"/>
        </w:rPr>
        <w:t>independent days</w:t>
      </w:r>
      <w:r w:rsidR="00E66968">
        <w:rPr>
          <w:rFonts w:asciiTheme="minorHAnsi" w:hAnsiTheme="minorHAnsi" w:cstheme="minorHAnsi"/>
          <w:color w:val="auto"/>
        </w:rPr>
        <w:t>.</w:t>
      </w:r>
      <w:r>
        <w:rPr>
          <w:rFonts w:asciiTheme="minorHAnsi" w:hAnsiTheme="minorHAnsi" w:cstheme="minorHAnsi"/>
          <w:color w:val="auto"/>
        </w:rPr>
        <w:t xml:space="preserve"> </w:t>
      </w:r>
      <w:r w:rsidR="00E66968">
        <w:rPr>
          <w:rFonts w:asciiTheme="minorHAnsi" w:hAnsiTheme="minorHAnsi" w:cstheme="minorHAnsi"/>
          <w:color w:val="auto"/>
        </w:rPr>
        <w:t xml:space="preserve">The </w:t>
      </w:r>
      <w:r w:rsidR="00F45C45">
        <w:rPr>
          <w:rFonts w:asciiTheme="minorHAnsi" w:hAnsiTheme="minorHAnsi" w:cstheme="minorHAnsi"/>
          <w:color w:val="auto"/>
        </w:rPr>
        <w:t>average</w:t>
      </w:r>
      <w:r w:rsidR="00B82521">
        <w:rPr>
          <w:rFonts w:asciiTheme="minorHAnsi" w:hAnsiTheme="minorHAnsi" w:cstheme="minorHAnsi"/>
          <w:color w:val="auto"/>
        </w:rPr>
        <w:t xml:space="preserve"> </w:t>
      </w:r>
      <w:r w:rsidR="001648B7">
        <w:rPr>
          <w:rFonts w:asciiTheme="minorHAnsi" w:hAnsiTheme="minorHAnsi" w:cstheme="minorHAnsi"/>
          <w:color w:val="auto"/>
        </w:rPr>
        <w:t xml:space="preserve">is </w:t>
      </w:r>
      <w:r w:rsidR="00F45C45">
        <w:rPr>
          <w:rFonts w:asciiTheme="minorHAnsi" w:hAnsiTheme="minorHAnsi" w:cstheme="minorHAnsi"/>
          <w:color w:val="auto"/>
        </w:rPr>
        <w:t>shown</w:t>
      </w:r>
      <w:r w:rsidR="00B82521">
        <w:rPr>
          <w:rFonts w:asciiTheme="minorHAnsi" w:hAnsiTheme="minorHAnsi" w:cstheme="minorHAnsi"/>
          <w:color w:val="auto"/>
        </w:rPr>
        <w:t xml:space="preserve">. </w:t>
      </w:r>
    </w:p>
    <w:p w14:paraId="5316E1A5" w14:textId="77777777" w:rsidR="00D455EF" w:rsidRDefault="00D455EF" w:rsidP="00E52FCD">
      <w:pPr>
        <w:widowControl/>
        <w:autoSpaceDE/>
        <w:autoSpaceDN/>
        <w:adjustRightInd/>
        <w:jc w:val="left"/>
        <w:rPr>
          <w:rFonts w:asciiTheme="minorHAnsi" w:hAnsiTheme="minorHAnsi" w:cstheme="minorHAnsi"/>
          <w:b/>
        </w:rPr>
      </w:pPr>
    </w:p>
    <w:p w14:paraId="6BD0DC42" w14:textId="76F1C1BC" w:rsidR="00A333D0" w:rsidRDefault="006305D7" w:rsidP="002361A9">
      <w:pPr>
        <w:widowControl/>
        <w:autoSpaceDE/>
        <w:autoSpaceDN/>
        <w:adjustRightInd/>
        <w:jc w:val="left"/>
      </w:pPr>
      <w:r w:rsidRPr="001B1519">
        <w:rPr>
          <w:rFonts w:asciiTheme="minorHAnsi" w:hAnsiTheme="minorHAnsi" w:cstheme="minorHAnsi"/>
          <w:b/>
        </w:rPr>
        <w:t>DISCUSSION</w:t>
      </w:r>
      <w:r w:rsidRPr="001B1519">
        <w:rPr>
          <w:rFonts w:asciiTheme="minorHAnsi" w:hAnsiTheme="minorHAnsi" w:cstheme="minorHAnsi"/>
          <w:b/>
          <w:bCs/>
        </w:rPr>
        <w:t xml:space="preserve">: </w:t>
      </w:r>
    </w:p>
    <w:p w14:paraId="127DF3EF" w14:textId="10F079C4" w:rsidR="00A560CF" w:rsidRDefault="00945855" w:rsidP="00E52F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the literature a wide variety of temperatures, </w:t>
      </w:r>
      <w:r w:rsidR="00413DF7">
        <w:rPr>
          <w:rFonts w:asciiTheme="minorHAnsi" w:hAnsiTheme="minorHAnsi" w:cstheme="minorHAnsi"/>
          <w:color w:val="auto"/>
        </w:rPr>
        <w:t>times</w:t>
      </w:r>
      <w:r>
        <w:rPr>
          <w:rFonts w:asciiTheme="minorHAnsi" w:hAnsiTheme="minorHAnsi" w:cstheme="minorHAnsi"/>
          <w:color w:val="auto"/>
        </w:rPr>
        <w:t xml:space="preserve">, and equipment </w:t>
      </w:r>
      <w:r w:rsidR="00D455EF">
        <w:rPr>
          <w:rFonts w:asciiTheme="minorHAnsi" w:hAnsiTheme="minorHAnsi" w:cstheme="minorHAnsi"/>
          <w:color w:val="auto"/>
        </w:rPr>
        <w:t xml:space="preserve">have been </w:t>
      </w:r>
      <w:r>
        <w:rPr>
          <w:rFonts w:asciiTheme="minorHAnsi" w:hAnsiTheme="minorHAnsi" w:cstheme="minorHAnsi"/>
          <w:color w:val="auto"/>
        </w:rPr>
        <w:t xml:space="preserve">used to assay the </w:t>
      </w:r>
      <w:r w:rsidR="00D455EF">
        <w:rPr>
          <w:rFonts w:asciiTheme="minorHAnsi" w:hAnsiTheme="minorHAnsi" w:cstheme="minorHAnsi"/>
          <w:color w:val="auto"/>
        </w:rPr>
        <w:t>HSR</w:t>
      </w:r>
      <w:r w:rsidR="0044462A">
        <w:rPr>
          <w:rFonts w:asciiTheme="minorHAnsi" w:hAnsiTheme="minorHAnsi" w:cstheme="minorHAnsi"/>
          <w:color w:val="auto"/>
        </w:rPr>
        <w:t>,</w:t>
      </w:r>
      <w:r w:rsidR="00CD16B6">
        <w:rPr>
          <w:rFonts w:asciiTheme="minorHAnsi" w:hAnsiTheme="minorHAnsi" w:cstheme="minorHAnsi"/>
          <w:color w:val="auto"/>
        </w:rPr>
        <w:t xml:space="preserve"> which has</w:t>
      </w:r>
      <w:r>
        <w:rPr>
          <w:rFonts w:asciiTheme="minorHAnsi" w:hAnsiTheme="minorHAnsi" w:cstheme="minorHAnsi"/>
          <w:color w:val="auto"/>
        </w:rPr>
        <w:t xml:space="preserve"> introduc</w:t>
      </w:r>
      <w:r w:rsidR="00CD16B6">
        <w:rPr>
          <w:rFonts w:asciiTheme="minorHAnsi" w:hAnsiTheme="minorHAnsi" w:cstheme="minorHAnsi"/>
          <w:color w:val="auto"/>
        </w:rPr>
        <w:t>ed</w:t>
      </w:r>
      <w:r>
        <w:rPr>
          <w:rFonts w:asciiTheme="minorHAnsi" w:hAnsiTheme="minorHAnsi" w:cstheme="minorHAnsi"/>
          <w:color w:val="auto"/>
        </w:rPr>
        <w:t xml:space="preserve"> unnecessary caveats and led to difficulty in comparing results between laboratories. For example</w:t>
      </w:r>
      <w:r w:rsidR="00D455EF">
        <w:rPr>
          <w:rFonts w:asciiTheme="minorHAnsi" w:hAnsiTheme="minorHAnsi" w:cstheme="minorHAnsi"/>
          <w:color w:val="auto"/>
        </w:rPr>
        <w:t xml:space="preserve">, </w:t>
      </w:r>
      <w:r>
        <w:rPr>
          <w:rFonts w:asciiTheme="minorHAnsi" w:hAnsiTheme="minorHAnsi" w:cstheme="minorHAnsi"/>
          <w:color w:val="auto"/>
        </w:rPr>
        <w:t>temperatures ranging anywhere from 3</w:t>
      </w:r>
      <w:r w:rsidR="0048295B">
        <w:rPr>
          <w:rFonts w:asciiTheme="minorHAnsi" w:hAnsiTheme="minorHAnsi" w:cstheme="minorHAnsi"/>
          <w:color w:val="auto"/>
        </w:rPr>
        <w:t>2</w:t>
      </w:r>
      <w:r w:rsidR="00523EBF" w:rsidRPr="00D12E37">
        <w:rPr>
          <w:rFonts w:asciiTheme="minorHAnsi" w:hAnsiTheme="minorHAnsi" w:cstheme="minorHAnsi"/>
          <w:color w:val="auto"/>
        </w:rPr>
        <w:t>–</w:t>
      </w:r>
      <w:r>
        <w:rPr>
          <w:rFonts w:asciiTheme="minorHAnsi" w:hAnsiTheme="minorHAnsi" w:cstheme="minorHAnsi"/>
          <w:color w:val="auto"/>
        </w:rPr>
        <w:t>37</w:t>
      </w:r>
      <w:r w:rsidR="000F5E8A">
        <w:rPr>
          <w:rFonts w:cstheme="minorHAnsi"/>
          <w:color w:val="auto"/>
        </w:rPr>
        <w:t xml:space="preserve"> °C</w:t>
      </w:r>
      <w:r>
        <w:rPr>
          <w:rFonts w:asciiTheme="minorHAnsi" w:hAnsiTheme="minorHAnsi" w:cstheme="minorHAnsi"/>
          <w:color w:val="auto"/>
        </w:rPr>
        <w:t xml:space="preserve"> and</w:t>
      </w:r>
      <w:r w:rsidR="00D455EF">
        <w:rPr>
          <w:rFonts w:asciiTheme="minorHAnsi" w:hAnsiTheme="minorHAnsi" w:cstheme="minorHAnsi"/>
          <w:color w:val="auto"/>
        </w:rPr>
        <w:t xml:space="preserve"> </w:t>
      </w:r>
      <w:r w:rsidR="00413DF7">
        <w:rPr>
          <w:rFonts w:asciiTheme="minorHAnsi" w:hAnsiTheme="minorHAnsi" w:cstheme="minorHAnsi"/>
          <w:color w:val="auto"/>
        </w:rPr>
        <w:t xml:space="preserve">times </w:t>
      </w:r>
      <w:r w:rsidR="00D455EF">
        <w:rPr>
          <w:rFonts w:asciiTheme="minorHAnsi" w:hAnsiTheme="minorHAnsi" w:cstheme="minorHAnsi"/>
          <w:color w:val="auto"/>
        </w:rPr>
        <w:t xml:space="preserve">from </w:t>
      </w:r>
      <w:r>
        <w:rPr>
          <w:rFonts w:asciiTheme="minorHAnsi" w:hAnsiTheme="minorHAnsi" w:cstheme="minorHAnsi"/>
          <w:color w:val="auto"/>
        </w:rPr>
        <w:t xml:space="preserve">15 min to </w:t>
      </w:r>
      <w:r w:rsidR="00DF54C4">
        <w:rPr>
          <w:rFonts w:asciiTheme="minorHAnsi" w:hAnsiTheme="minorHAnsi" w:cstheme="minorHAnsi"/>
          <w:color w:val="auto"/>
        </w:rPr>
        <w:t xml:space="preserve">several hours </w:t>
      </w:r>
      <w:r w:rsidR="00D455EF">
        <w:rPr>
          <w:rFonts w:asciiTheme="minorHAnsi" w:hAnsiTheme="minorHAnsi" w:cstheme="minorHAnsi"/>
          <w:color w:val="auto"/>
        </w:rPr>
        <w:t>have been used to induce the HSR</w:t>
      </w:r>
      <w:r w:rsidR="008B52EA">
        <w:rPr>
          <w:rFonts w:asciiTheme="minorHAnsi" w:hAnsiTheme="minorHAnsi" w:cstheme="minorHAnsi"/>
          <w:color w:val="auto"/>
        </w:rPr>
        <w:fldChar w:fldCharType="begin" w:fldLock="1"/>
      </w:r>
      <w:r w:rsidR="008B52EA">
        <w:rPr>
          <w:rFonts w:asciiTheme="minorHAnsi" w:hAnsiTheme="minorHAnsi" w:cstheme="minorHAnsi"/>
          <w:color w:val="auto"/>
        </w:rPr>
        <w:instrText>ADDIN CSL_CITATION {"citationItems":[{"id":"ITEM-1","itemData":{"DOI":"10.1016/j.ymeth.2014.04.015","ISSN":"1046-2023","author":[{"dropping-particle":"","family":"Zevian","given":"Shannin C","non-dropping-particle":"","parse-names":false,"suffix":""},{"dropping-particle":"","family":"Yanowitz","given":"Judith L","non-dropping-particle":"","parse-names":false,"suffix":""}],"container-title":"Methods (San Diego, Calif.)","id":"ITEM-1","issue":"3","issued":{"date-parts":[["2014","8"]]},"page":"450—457","title":"Methodological considerations for heat shock of the nematode Caenorhabditis elegans","type":"article-journal","volume":"68"},"uris":["http://www.mendeley.com/documents/?uuid=64a1fbb4-865f-4b36-a8af-2a8ee9938d19"]}],"mendeley":{"formattedCitation":"&lt;sup&gt;15&lt;/sup&gt;","plainTextFormattedCitation":"15","previouslyFormattedCitation":"&lt;sup&gt;15&lt;/sup&gt;"},"properties":{"noteIndex":0},"schema":"https://github.com/citation-style-language/schema/raw/master/csl-citation.json"}</w:instrText>
      </w:r>
      <w:r w:rsidR="008B52EA">
        <w:rPr>
          <w:rFonts w:asciiTheme="minorHAnsi" w:hAnsiTheme="minorHAnsi" w:cstheme="minorHAnsi"/>
          <w:color w:val="auto"/>
        </w:rPr>
        <w:fldChar w:fldCharType="separate"/>
      </w:r>
      <w:r w:rsidR="008B52EA" w:rsidRPr="008B52EA">
        <w:rPr>
          <w:rFonts w:asciiTheme="minorHAnsi" w:hAnsiTheme="minorHAnsi" w:cstheme="minorHAnsi"/>
          <w:noProof/>
          <w:color w:val="auto"/>
          <w:vertAlign w:val="superscript"/>
        </w:rPr>
        <w:t>15</w:t>
      </w:r>
      <w:r w:rsidR="008B52EA">
        <w:rPr>
          <w:rFonts w:asciiTheme="minorHAnsi" w:hAnsiTheme="minorHAnsi" w:cstheme="minorHAnsi"/>
          <w:color w:val="auto"/>
        </w:rPr>
        <w:fldChar w:fldCharType="end"/>
      </w:r>
      <w:r w:rsidR="009D3CCB">
        <w:rPr>
          <w:rFonts w:asciiTheme="minorHAnsi" w:hAnsiTheme="minorHAnsi" w:cstheme="minorHAnsi"/>
          <w:color w:val="auto"/>
        </w:rPr>
        <w:t xml:space="preserve">. </w:t>
      </w:r>
      <w:r w:rsidR="00AE69F7">
        <w:rPr>
          <w:rFonts w:asciiTheme="minorHAnsi" w:hAnsiTheme="minorHAnsi" w:cstheme="minorHAnsi"/>
          <w:color w:val="auto"/>
        </w:rPr>
        <w:t xml:space="preserve">However, it is reported that lethality occurs as early as 3 </w:t>
      </w:r>
      <w:r w:rsidR="00CE05CE">
        <w:rPr>
          <w:rFonts w:asciiTheme="minorHAnsi" w:hAnsiTheme="minorHAnsi" w:cstheme="minorHAnsi"/>
          <w:color w:val="auto"/>
        </w:rPr>
        <w:t>h</w:t>
      </w:r>
      <w:r w:rsidR="00AE69F7">
        <w:rPr>
          <w:rFonts w:asciiTheme="minorHAnsi" w:hAnsiTheme="minorHAnsi" w:cstheme="minorHAnsi"/>
          <w:color w:val="auto"/>
        </w:rPr>
        <w:t xml:space="preserve"> at 37 </w:t>
      </w:r>
      <w:r w:rsidR="00AE69F7">
        <w:rPr>
          <w:rFonts w:cstheme="minorHAnsi"/>
          <w:color w:val="auto"/>
        </w:rPr>
        <w:t>°C</w:t>
      </w:r>
      <w:r w:rsidR="00AE69F7">
        <w:rPr>
          <w:rFonts w:asciiTheme="minorHAnsi" w:hAnsiTheme="minorHAnsi" w:cstheme="minorHAnsi"/>
          <w:color w:val="auto"/>
        </w:rPr>
        <w:t xml:space="preserve"> for all stages and 1.5 </w:t>
      </w:r>
      <w:r w:rsidR="00CE05CE">
        <w:rPr>
          <w:rFonts w:asciiTheme="minorHAnsi" w:hAnsiTheme="minorHAnsi" w:cstheme="minorHAnsi"/>
          <w:color w:val="auto"/>
        </w:rPr>
        <w:t>h</w:t>
      </w:r>
      <w:r w:rsidR="00AE69F7">
        <w:rPr>
          <w:rFonts w:asciiTheme="minorHAnsi" w:hAnsiTheme="minorHAnsi" w:cstheme="minorHAnsi"/>
          <w:color w:val="auto"/>
        </w:rPr>
        <w:t xml:space="preserve"> for day 1 adults</w:t>
      </w:r>
      <w:r w:rsidR="00AE69F7">
        <w:rPr>
          <w:rFonts w:asciiTheme="minorHAnsi" w:hAnsiTheme="minorHAnsi" w:cstheme="minorHAnsi"/>
          <w:color w:val="auto"/>
        </w:rPr>
        <w:fldChar w:fldCharType="begin" w:fldLock="1"/>
      </w:r>
      <w:r w:rsidR="00AE69F7">
        <w:rPr>
          <w:rFonts w:asciiTheme="minorHAnsi" w:hAnsiTheme="minorHAnsi" w:cstheme="minorHAnsi"/>
          <w:color w:val="auto"/>
        </w:rPr>
        <w:instrText>ADDIN CSL_CITATION {"citationItems":[{"id":"ITEM-1","itemData":{"DOI":"10.1016/j.ymeth.2014.04.015","ISSN":"1046-2023","author":[{"dropping-particle":"","family":"Zevian","given":"Shannin C","non-dropping-particle":"","parse-names":false,"suffix":""},{"dropping-particle":"","family":"Yanowitz","given":"Judith L","non-dropping-particle":"","parse-names":false,"suffix":""}],"container-title":"Methods (San Diego, Calif.)","id":"ITEM-1","issue":"3","issued":{"date-parts":[["2014","8"]]},"page":"450—457","title":"Methodological considerations for heat shock of the nematode Caenorhabditis elegans","type":"article-journal","volume":"68"},"uris":["http://www.mendeley.com/documents/?uuid=64a1fbb4-865f-4b36-a8af-2a8ee9938d19"]}],"mendeley":{"formattedCitation":"&lt;sup&gt;15&lt;/sup&gt;","plainTextFormattedCitation":"15","previouslyFormattedCitation":"&lt;sup&gt;15&lt;/sup&gt;"},"properties":{"noteIndex":0},"schema":"https://github.com/citation-style-language/schema/raw/master/csl-citation.json"}</w:instrText>
      </w:r>
      <w:r w:rsidR="00AE69F7">
        <w:rPr>
          <w:rFonts w:asciiTheme="minorHAnsi" w:hAnsiTheme="minorHAnsi" w:cstheme="minorHAnsi"/>
          <w:color w:val="auto"/>
        </w:rPr>
        <w:fldChar w:fldCharType="separate"/>
      </w:r>
      <w:r w:rsidR="00AE69F7" w:rsidRPr="008B52EA">
        <w:rPr>
          <w:rFonts w:asciiTheme="minorHAnsi" w:hAnsiTheme="minorHAnsi" w:cstheme="minorHAnsi"/>
          <w:noProof/>
          <w:color w:val="auto"/>
          <w:vertAlign w:val="superscript"/>
        </w:rPr>
        <w:t>15</w:t>
      </w:r>
      <w:r w:rsidR="00AE69F7">
        <w:rPr>
          <w:rFonts w:asciiTheme="minorHAnsi" w:hAnsiTheme="minorHAnsi" w:cstheme="minorHAnsi"/>
          <w:color w:val="auto"/>
        </w:rPr>
        <w:fldChar w:fldCharType="end"/>
      </w:r>
      <w:r w:rsidR="00523EBF">
        <w:rPr>
          <w:rFonts w:asciiTheme="minorHAnsi" w:hAnsiTheme="minorHAnsi" w:cstheme="minorHAnsi"/>
          <w:color w:val="auto"/>
        </w:rPr>
        <w:t>.</w:t>
      </w:r>
      <w:r w:rsidR="00AE69F7">
        <w:rPr>
          <w:rFonts w:asciiTheme="minorHAnsi" w:hAnsiTheme="minorHAnsi" w:cstheme="minorHAnsi"/>
          <w:color w:val="auto"/>
        </w:rPr>
        <w:t xml:space="preserve"> </w:t>
      </w:r>
      <w:r w:rsidR="00A36F2A">
        <w:rPr>
          <w:rFonts w:asciiTheme="minorHAnsi" w:hAnsiTheme="minorHAnsi" w:cstheme="minorHAnsi"/>
          <w:color w:val="auto"/>
        </w:rPr>
        <w:t>Furthermore, we show that</w:t>
      </w:r>
      <w:r w:rsidR="00AE69F7">
        <w:rPr>
          <w:rFonts w:asciiTheme="minorHAnsi" w:hAnsiTheme="minorHAnsi" w:cstheme="minorHAnsi"/>
          <w:color w:val="auto"/>
        </w:rPr>
        <w:t xml:space="preserve"> exposure of worms to 35</w:t>
      </w:r>
      <w:r w:rsidR="00AE69F7">
        <w:rPr>
          <w:rFonts w:cstheme="minorHAnsi"/>
          <w:color w:val="auto"/>
        </w:rPr>
        <w:t xml:space="preserve"> °C</w:t>
      </w:r>
      <w:r w:rsidR="00AE69F7">
        <w:rPr>
          <w:rFonts w:asciiTheme="minorHAnsi" w:hAnsiTheme="minorHAnsi" w:cstheme="minorHAnsi"/>
          <w:color w:val="auto"/>
        </w:rPr>
        <w:t xml:space="preserve"> causes lethality that is not HSF-1 dependent</w:t>
      </w:r>
      <w:r w:rsidR="00A36F2A">
        <w:rPr>
          <w:rFonts w:asciiTheme="minorHAnsi" w:hAnsiTheme="minorHAnsi" w:cstheme="minorHAnsi"/>
          <w:color w:val="auto"/>
        </w:rPr>
        <w:t>, making these conditions poorly suited for analysis of the HSR. In contrast,</w:t>
      </w:r>
      <w:r>
        <w:rPr>
          <w:rFonts w:asciiTheme="minorHAnsi" w:hAnsiTheme="minorHAnsi" w:cstheme="minorHAnsi"/>
          <w:color w:val="auto"/>
        </w:rPr>
        <w:t xml:space="preserve"> a heat shock of 33</w:t>
      </w:r>
      <w:r w:rsidR="000F5E8A">
        <w:rPr>
          <w:rFonts w:cstheme="minorHAnsi"/>
          <w:color w:val="auto"/>
        </w:rPr>
        <w:t xml:space="preserve"> °C</w:t>
      </w:r>
      <w:r>
        <w:rPr>
          <w:rFonts w:asciiTheme="minorHAnsi" w:hAnsiTheme="minorHAnsi" w:cstheme="minorHAnsi"/>
          <w:color w:val="auto"/>
        </w:rPr>
        <w:t xml:space="preserve"> for 1 </w:t>
      </w:r>
      <w:r w:rsidR="00CE05CE">
        <w:rPr>
          <w:rFonts w:asciiTheme="minorHAnsi" w:hAnsiTheme="minorHAnsi" w:cstheme="minorHAnsi"/>
          <w:color w:val="auto"/>
        </w:rPr>
        <w:t>h</w:t>
      </w:r>
      <w:r>
        <w:rPr>
          <w:rFonts w:asciiTheme="minorHAnsi" w:hAnsiTheme="minorHAnsi" w:cstheme="minorHAnsi"/>
          <w:color w:val="auto"/>
        </w:rPr>
        <w:t xml:space="preserve"> is robust enough to elicit strong induction of </w:t>
      </w:r>
      <w:r w:rsidR="00AE69F7">
        <w:rPr>
          <w:rFonts w:asciiTheme="minorHAnsi" w:hAnsiTheme="minorHAnsi" w:cstheme="minorHAnsi"/>
          <w:color w:val="auto"/>
        </w:rPr>
        <w:t>heat shock genes</w:t>
      </w:r>
      <w:r w:rsidR="007A2E2C">
        <w:rPr>
          <w:rFonts w:asciiTheme="minorHAnsi" w:hAnsiTheme="minorHAnsi" w:cstheme="minorHAnsi"/>
          <w:color w:val="auto"/>
        </w:rPr>
        <w:t>,</w:t>
      </w:r>
      <w:r>
        <w:rPr>
          <w:rFonts w:asciiTheme="minorHAnsi" w:hAnsiTheme="minorHAnsi" w:cstheme="minorHAnsi"/>
          <w:color w:val="auto"/>
        </w:rPr>
        <w:t xml:space="preserve"> yet mild enough </w:t>
      </w:r>
      <w:r w:rsidR="00523EBF">
        <w:rPr>
          <w:rFonts w:asciiTheme="minorHAnsi" w:hAnsiTheme="minorHAnsi" w:cstheme="minorHAnsi"/>
          <w:color w:val="auto"/>
        </w:rPr>
        <w:t>to not affect</w:t>
      </w:r>
      <w:r>
        <w:rPr>
          <w:rFonts w:asciiTheme="minorHAnsi" w:hAnsiTheme="minorHAnsi" w:cstheme="minorHAnsi"/>
          <w:color w:val="auto"/>
        </w:rPr>
        <w:t xml:space="preserve"> worm viability.</w:t>
      </w:r>
      <w:r w:rsidR="005F15B9">
        <w:rPr>
          <w:rFonts w:asciiTheme="minorHAnsi" w:hAnsiTheme="minorHAnsi" w:cstheme="minorHAnsi"/>
          <w:color w:val="auto"/>
        </w:rPr>
        <w:t xml:space="preserve"> </w:t>
      </w:r>
      <w:r>
        <w:rPr>
          <w:rFonts w:asciiTheme="minorHAnsi" w:hAnsiTheme="minorHAnsi" w:cstheme="minorHAnsi"/>
          <w:color w:val="auto"/>
        </w:rPr>
        <w:t>Indeed, exposure to 33</w:t>
      </w:r>
      <w:r w:rsidR="000F5E8A">
        <w:rPr>
          <w:rFonts w:cstheme="minorHAnsi"/>
          <w:color w:val="auto"/>
        </w:rPr>
        <w:t xml:space="preserve"> °C</w:t>
      </w:r>
      <w:r>
        <w:rPr>
          <w:rFonts w:asciiTheme="minorHAnsi" w:hAnsiTheme="minorHAnsi" w:cstheme="minorHAnsi"/>
          <w:color w:val="auto"/>
        </w:rPr>
        <w:t xml:space="preserve"> for </w:t>
      </w:r>
      <w:r w:rsidR="00511527">
        <w:rPr>
          <w:rFonts w:asciiTheme="minorHAnsi" w:hAnsiTheme="minorHAnsi" w:cstheme="minorHAnsi"/>
          <w:color w:val="auto"/>
        </w:rPr>
        <w:t xml:space="preserve">as long as </w:t>
      </w:r>
      <w:r>
        <w:rPr>
          <w:rFonts w:asciiTheme="minorHAnsi" w:hAnsiTheme="minorHAnsi" w:cstheme="minorHAnsi"/>
          <w:color w:val="auto"/>
        </w:rPr>
        <w:t xml:space="preserve">6 </w:t>
      </w:r>
      <w:r w:rsidR="00CE05CE">
        <w:rPr>
          <w:rFonts w:asciiTheme="minorHAnsi" w:hAnsiTheme="minorHAnsi" w:cstheme="minorHAnsi"/>
          <w:color w:val="auto"/>
        </w:rPr>
        <w:t>h</w:t>
      </w:r>
      <w:r>
        <w:rPr>
          <w:rFonts w:asciiTheme="minorHAnsi" w:hAnsiTheme="minorHAnsi" w:cstheme="minorHAnsi"/>
          <w:color w:val="auto"/>
        </w:rPr>
        <w:t xml:space="preserve"> only causes 20% of worms to display abnormal movement. </w:t>
      </w:r>
      <w:r w:rsidR="00AC51B7">
        <w:rPr>
          <w:rFonts w:asciiTheme="minorHAnsi" w:hAnsiTheme="minorHAnsi" w:cstheme="minorHAnsi"/>
          <w:color w:val="auto"/>
        </w:rPr>
        <w:t>Therefore, w</w:t>
      </w:r>
      <w:r w:rsidR="001C01D3">
        <w:rPr>
          <w:rFonts w:asciiTheme="minorHAnsi" w:hAnsiTheme="minorHAnsi" w:cstheme="minorHAnsi"/>
          <w:color w:val="auto"/>
        </w:rPr>
        <w:t xml:space="preserve">e </w:t>
      </w:r>
      <w:r w:rsidR="009F537C">
        <w:rPr>
          <w:rFonts w:asciiTheme="minorHAnsi" w:hAnsiTheme="minorHAnsi" w:cstheme="minorHAnsi"/>
          <w:color w:val="auto"/>
        </w:rPr>
        <w:t>propose u</w:t>
      </w:r>
      <w:r w:rsidR="001C01D3">
        <w:rPr>
          <w:rFonts w:asciiTheme="minorHAnsi" w:hAnsiTheme="minorHAnsi" w:cstheme="minorHAnsi"/>
          <w:color w:val="auto"/>
        </w:rPr>
        <w:t xml:space="preserve">sing </w:t>
      </w:r>
      <w:r w:rsidR="00D455EF">
        <w:rPr>
          <w:rFonts w:asciiTheme="minorHAnsi" w:hAnsiTheme="minorHAnsi" w:cstheme="minorHAnsi"/>
          <w:color w:val="auto"/>
        </w:rPr>
        <w:t xml:space="preserve">a temperature of </w:t>
      </w:r>
      <w:r w:rsidR="001C01D3">
        <w:rPr>
          <w:rFonts w:asciiTheme="minorHAnsi" w:hAnsiTheme="minorHAnsi" w:cstheme="minorHAnsi"/>
          <w:color w:val="auto"/>
        </w:rPr>
        <w:t>33</w:t>
      </w:r>
      <w:r w:rsidR="000F5E8A">
        <w:rPr>
          <w:rFonts w:cstheme="minorHAnsi"/>
          <w:color w:val="auto"/>
        </w:rPr>
        <w:t xml:space="preserve"> °C</w:t>
      </w:r>
      <w:r w:rsidR="001C01D3">
        <w:rPr>
          <w:rFonts w:asciiTheme="minorHAnsi" w:hAnsiTheme="minorHAnsi" w:cstheme="minorHAnsi"/>
          <w:color w:val="auto"/>
        </w:rPr>
        <w:t xml:space="preserve"> </w:t>
      </w:r>
      <w:r w:rsidR="00D455EF">
        <w:rPr>
          <w:rFonts w:asciiTheme="minorHAnsi" w:hAnsiTheme="minorHAnsi" w:cstheme="minorHAnsi"/>
          <w:color w:val="auto"/>
        </w:rPr>
        <w:t>and a time of</w:t>
      </w:r>
      <w:r w:rsidR="001C01D3">
        <w:rPr>
          <w:rFonts w:asciiTheme="minorHAnsi" w:hAnsiTheme="minorHAnsi" w:cstheme="minorHAnsi"/>
          <w:color w:val="auto"/>
        </w:rPr>
        <w:t xml:space="preserve"> 1 </w:t>
      </w:r>
      <w:r w:rsidR="00CE05CE">
        <w:rPr>
          <w:rFonts w:asciiTheme="minorHAnsi" w:hAnsiTheme="minorHAnsi" w:cstheme="minorHAnsi"/>
          <w:color w:val="auto"/>
        </w:rPr>
        <w:t>h</w:t>
      </w:r>
      <w:r w:rsidR="00926D34">
        <w:rPr>
          <w:rFonts w:asciiTheme="minorHAnsi" w:hAnsiTheme="minorHAnsi" w:cstheme="minorHAnsi"/>
          <w:color w:val="auto"/>
        </w:rPr>
        <w:t xml:space="preserve"> </w:t>
      </w:r>
      <w:r w:rsidR="008D5304">
        <w:rPr>
          <w:rFonts w:asciiTheme="minorHAnsi" w:hAnsiTheme="minorHAnsi" w:cstheme="minorHAnsi"/>
          <w:color w:val="auto"/>
        </w:rPr>
        <w:t xml:space="preserve">as a </w:t>
      </w:r>
      <w:r w:rsidR="008D5304">
        <w:rPr>
          <w:rFonts w:asciiTheme="minorHAnsi" w:hAnsiTheme="minorHAnsi" w:cstheme="minorHAnsi"/>
          <w:color w:val="auto"/>
        </w:rPr>
        <w:lastRenderedPageBreak/>
        <w:t>standardized condition</w:t>
      </w:r>
      <w:r w:rsidR="00511527">
        <w:rPr>
          <w:rFonts w:asciiTheme="minorHAnsi" w:hAnsiTheme="minorHAnsi" w:cstheme="minorHAnsi"/>
          <w:color w:val="auto"/>
        </w:rPr>
        <w:t xml:space="preserve"> for RT-qPCR and fluorescent reporter assays.</w:t>
      </w:r>
      <w:r w:rsidR="005F15B9">
        <w:rPr>
          <w:rFonts w:asciiTheme="minorHAnsi" w:hAnsiTheme="minorHAnsi" w:cstheme="minorHAnsi"/>
          <w:color w:val="auto"/>
        </w:rPr>
        <w:t xml:space="preserve"> </w:t>
      </w:r>
    </w:p>
    <w:p w14:paraId="7CD4C391" w14:textId="077E6C72" w:rsidR="00A560CF" w:rsidRDefault="00A560CF" w:rsidP="00E52FCD">
      <w:pPr>
        <w:pStyle w:val="NormalWeb"/>
        <w:spacing w:before="0" w:beforeAutospacing="0" w:after="0" w:afterAutospacing="0"/>
        <w:rPr>
          <w:rFonts w:asciiTheme="minorHAnsi" w:hAnsiTheme="minorHAnsi" w:cstheme="minorHAnsi"/>
          <w:color w:val="auto"/>
        </w:rPr>
      </w:pPr>
    </w:p>
    <w:p w14:paraId="75E91C9B" w14:textId="21635AA4" w:rsidR="00A92EE9" w:rsidRDefault="00413DF7" w:rsidP="00E52FCD">
      <w:pPr>
        <w:rPr>
          <w:rFonts w:cstheme="minorHAnsi"/>
          <w:color w:val="auto"/>
        </w:rPr>
      </w:pPr>
      <w:r>
        <w:rPr>
          <w:rFonts w:cstheme="minorHAnsi"/>
          <w:color w:val="auto"/>
        </w:rPr>
        <w:t xml:space="preserve">Recent experiments have revealed that developmental staging of worms for HSR experiments is particularly important. </w:t>
      </w:r>
      <w:r w:rsidR="00A92EE9">
        <w:rPr>
          <w:rFonts w:cstheme="minorHAnsi"/>
          <w:color w:val="auto"/>
        </w:rPr>
        <w:t xml:space="preserve">It was recently shown that in </w:t>
      </w:r>
      <w:r w:rsidR="00A92EE9" w:rsidRPr="00B83629">
        <w:rPr>
          <w:rFonts w:cstheme="minorHAnsi"/>
          <w:i/>
          <w:color w:val="auto"/>
        </w:rPr>
        <w:t>C. elegans</w:t>
      </w:r>
      <w:r w:rsidR="00A92EE9">
        <w:rPr>
          <w:rFonts w:cstheme="minorHAnsi"/>
          <w:color w:val="auto"/>
        </w:rPr>
        <w:t xml:space="preserve"> the </w:t>
      </w:r>
      <w:r w:rsidR="00FD4D38">
        <w:rPr>
          <w:rFonts w:cstheme="minorHAnsi"/>
          <w:color w:val="auto"/>
        </w:rPr>
        <w:t xml:space="preserve">inducibility of the </w:t>
      </w:r>
      <w:r w:rsidR="00A92EE9">
        <w:rPr>
          <w:rFonts w:cstheme="minorHAnsi"/>
          <w:color w:val="auto"/>
        </w:rPr>
        <w:t xml:space="preserve">HSR declines </w:t>
      </w:r>
      <w:r w:rsidR="00523EBF">
        <w:rPr>
          <w:rFonts w:cstheme="minorHAnsi"/>
          <w:color w:val="auto"/>
        </w:rPr>
        <w:t xml:space="preserve">(i.e., </w:t>
      </w:r>
      <w:r w:rsidR="0044462A">
        <w:rPr>
          <w:rFonts w:cstheme="minorHAnsi"/>
          <w:color w:val="auto"/>
        </w:rPr>
        <w:t>collapses</w:t>
      </w:r>
      <w:r w:rsidR="00523EBF">
        <w:rPr>
          <w:rFonts w:cstheme="minorHAnsi"/>
          <w:color w:val="auto"/>
        </w:rPr>
        <w:t>)</w:t>
      </w:r>
      <w:r w:rsidR="0044462A">
        <w:rPr>
          <w:rFonts w:cstheme="minorHAnsi"/>
          <w:color w:val="auto"/>
        </w:rPr>
        <w:t xml:space="preserve"> </w:t>
      </w:r>
      <w:r w:rsidR="00FD4D38">
        <w:rPr>
          <w:rFonts w:cstheme="minorHAnsi"/>
          <w:color w:val="auto"/>
        </w:rPr>
        <w:t xml:space="preserve">by </w:t>
      </w:r>
      <w:r w:rsidR="00021253">
        <w:rPr>
          <w:rFonts w:cstheme="minorHAnsi"/>
          <w:color w:val="auto"/>
        </w:rPr>
        <w:t>&gt;</w:t>
      </w:r>
      <w:r w:rsidR="00FD4D38">
        <w:rPr>
          <w:rFonts w:cstheme="minorHAnsi"/>
          <w:color w:val="auto"/>
        </w:rPr>
        <w:t xml:space="preserve">50% </w:t>
      </w:r>
      <w:r w:rsidR="00A92EE9">
        <w:rPr>
          <w:rFonts w:cstheme="minorHAnsi"/>
          <w:color w:val="auto"/>
        </w:rPr>
        <w:t>when hermaphrodites begin egg</w:t>
      </w:r>
      <w:r w:rsidR="00A2204E">
        <w:rPr>
          <w:rFonts w:cstheme="minorHAnsi"/>
          <w:color w:val="auto"/>
        </w:rPr>
        <w:t xml:space="preserve"> </w:t>
      </w:r>
      <w:r w:rsidR="00A92EE9">
        <w:rPr>
          <w:rFonts w:cstheme="minorHAnsi"/>
          <w:color w:val="auto"/>
        </w:rPr>
        <w:t>laying</w:t>
      </w:r>
      <w:r w:rsidR="004B0CC3">
        <w:rPr>
          <w:rFonts w:cstheme="minorHAnsi"/>
          <w:color w:val="auto"/>
        </w:rPr>
        <w:fldChar w:fldCharType="begin" w:fldLock="1"/>
      </w:r>
      <w:r w:rsidR="005D22BC">
        <w:rPr>
          <w:rFonts w:cstheme="minorHAnsi"/>
          <w:color w:val="auto"/>
        </w:rPr>
        <w:instrText>ADDIN CSL_CITATION {"citationItems":[{"id":"ITEM-1","itemData":{"DOI":"10.1016/j.molcel.2015.06.027","ISBN":"doi:10.1016/j.cell.2015.06.023","ISSN":"10974164","PMID":"26212459","abstract":"The heat shock response (HSR) is essential for proteostasis and cellular health. In metazoans, aging is associated with a decline in quality control, thus increasing the risk for protein conformational disease. Here, we show that in C. elegans, the HSR declines precipitously over a 4 hr period in early adulthood coincident with the onset of reproductive maturity. Repression of the HSR occurs due to an increase in H3K27me3 marks at stress gene loci, the timing of which is determined by reduced expression of the H3K27 demethylase jmjd-3.1. This results in a repressed chromatin state that interferes with HSF-1 binding and suppresses transcription initiation in response to stress. The removal of germline stem cells preserves jmjd-3.1 expression, suppresses the accumulation of H3K27me3 at stress gene loci, and maintains the HSR. These findings suggest that competing requirements of the germline and soma dictate organismal stress resistance as animals begin reproduction. It is thought that the progressive dysregulation of stress response pathways contributes to aging in metazoans. Here, Labbadia and Morimoto demonstrate that stress responses are rapidly repressed early in C. elegans adulthood as part of a genetically programmed event controlled by germ line stem cells through alterations in chromatin accessibility.","author":[{"dropping-particle":"","family":"Labbadia","given":"Johnathan","non-dropping-particle":"","parse-names":false,"suffix":""},{"dropping-particle":"","family":"Morimoto","given":"Richard I.","non-dropping-particle":"","parse-names":false,"suffix":""}],"container-title":"Molecular Cell","id":"ITEM-1","issue":"4","issued":{"date-parts":[["2015"]]},"page":"639-650","publisher":"Elsevier Inc.","title":"Repression of the Heat Shock Response Is a Programmed Event at the Onset of Reproduction","type":"article-journal","volume":"59"},"uris":["http://www.mendeley.com/documents/?uuid=ccbc2e4b-f8b4-4367-872e-3e7584d0cf5b"]}],"mendeley":{"formattedCitation":"&lt;sup&gt;5&lt;/sup&gt;","plainTextFormattedCitation":"5","previouslyFormattedCitation":"&lt;sup&gt;5&lt;/sup&gt;"},"properties":{"noteIndex":0},"schema":"https://github.com/citation-style-language/schema/raw/master/csl-citation.json"}</w:instrText>
      </w:r>
      <w:r w:rsidR="004B0CC3">
        <w:rPr>
          <w:rFonts w:cstheme="minorHAnsi"/>
          <w:color w:val="auto"/>
        </w:rPr>
        <w:fldChar w:fldCharType="separate"/>
      </w:r>
      <w:r w:rsidR="006B0793" w:rsidRPr="006B0793">
        <w:rPr>
          <w:rFonts w:cstheme="minorHAnsi"/>
          <w:noProof/>
          <w:color w:val="auto"/>
          <w:vertAlign w:val="superscript"/>
        </w:rPr>
        <w:t>5</w:t>
      </w:r>
      <w:r w:rsidR="004B0CC3">
        <w:rPr>
          <w:rFonts w:cstheme="minorHAnsi"/>
          <w:color w:val="auto"/>
        </w:rPr>
        <w:fldChar w:fldCharType="end"/>
      </w:r>
      <w:r w:rsidR="00A92EE9">
        <w:rPr>
          <w:rFonts w:cstheme="minorHAnsi"/>
          <w:color w:val="auto"/>
        </w:rPr>
        <w:t xml:space="preserve">. Staging the worms correctly is critical because there are often differences in developmental timing in strains carrying mutations. If temperature-sensitive mutants are used, this </w:t>
      </w:r>
      <w:r w:rsidR="00FD4D38">
        <w:rPr>
          <w:rFonts w:cstheme="minorHAnsi"/>
          <w:color w:val="auto"/>
        </w:rPr>
        <w:t xml:space="preserve">will </w:t>
      </w:r>
      <w:r w:rsidR="00A92EE9">
        <w:rPr>
          <w:rFonts w:cstheme="minorHAnsi"/>
          <w:color w:val="auto"/>
        </w:rPr>
        <w:t xml:space="preserve">also impact results if they are not synchronized by their reproductive age. Therefore, it is </w:t>
      </w:r>
      <w:r w:rsidR="009765C8">
        <w:rPr>
          <w:rFonts w:cstheme="minorHAnsi"/>
          <w:color w:val="auto"/>
        </w:rPr>
        <w:t xml:space="preserve">recommended to carefully measure the onset of </w:t>
      </w:r>
      <w:r w:rsidR="00A92EE9">
        <w:rPr>
          <w:rFonts w:cstheme="minorHAnsi"/>
          <w:color w:val="auto"/>
        </w:rPr>
        <w:t>egg</w:t>
      </w:r>
      <w:r w:rsidR="00C908A0">
        <w:rPr>
          <w:rFonts w:cstheme="minorHAnsi"/>
          <w:color w:val="auto"/>
        </w:rPr>
        <w:t xml:space="preserve"> </w:t>
      </w:r>
      <w:r w:rsidR="00A92EE9">
        <w:rPr>
          <w:rFonts w:cstheme="minorHAnsi"/>
          <w:color w:val="auto"/>
        </w:rPr>
        <w:t xml:space="preserve">laying </w:t>
      </w:r>
      <w:r w:rsidR="00D646EC">
        <w:rPr>
          <w:rFonts w:cstheme="minorHAnsi"/>
          <w:color w:val="auto"/>
        </w:rPr>
        <w:t>for</w:t>
      </w:r>
      <w:r w:rsidR="009765C8">
        <w:rPr>
          <w:rFonts w:cstheme="minorHAnsi"/>
          <w:color w:val="auto"/>
        </w:rPr>
        <w:t xml:space="preserve"> </w:t>
      </w:r>
      <w:r w:rsidR="00D646EC">
        <w:rPr>
          <w:rFonts w:cstheme="minorHAnsi"/>
          <w:color w:val="auto"/>
        </w:rPr>
        <w:t>every</w:t>
      </w:r>
      <w:r w:rsidR="009765C8">
        <w:rPr>
          <w:rFonts w:cstheme="minorHAnsi"/>
          <w:color w:val="auto"/>
        </w:rPr>
        <w:t xml:space="preserve"> strain </w:t>
      </w:r>
      <w:r w:rsidR="00A92EE9">
        <w:rPr>
          <w:rFonts w:cstheme="minorHAnsi"/>
          <w:color w:val="auto"/>
        </w:rPr>
        <w:t>to determine when the collapse occurs</w:t>
      </w:r>
      <w:r w:rsidR="00C908A0">
        <w:rPr>
          <w:rFonts w:cstheme="minorHAnsi"/>
          <w:color w:val="auto"/>
        </w:rPr>
        <w:t xml:space="preserve">. </w:t>
      </w:r>
      <w:r w:rsidR="00FD4D38">
        <w:rPr>
          <w:rFonts w:cstheme="minorHAnsi"/>
          <w:color w:val="auto"/>
        </w:rPr>
        <w:t>The window of time after the L4 molt and before the initiation of reproductive maturity is narrow</w:t>
      </w:r>
      <w:r w:rsidR="00C908A0">
        <w:rPr>
          <w:rFonts w:cstheme="minorHAnsi"/>
          <w:color w:val="auto"/>
        </w:rPr>
        <w:t>;</w:t>
      </w:r>
      <w:r w:rsidR="00D646EC">
        <w:rPr>
          <w:rFonts w:cstheme="minorHAnsi"/>
          <w:color w:val="auto"/>
        </w:rPr>
        <w:t xml:space="preserve"> therefore</w:t>
      </w:r>
      <w:r w:rsidR="00C908A0">
        <w:rPr>
          <w:rFonts w:cstheme="minorHAnsi"/>
          <w:color w:val="auto"/>
        </w:rPr>
        <w:t>,</w:t>
      </w:r>
      <w:r w:rsidR="000F5E8A">
        <w:rPr>
          <w:rFonts w:cstheme="minorHAnsi"/>
          <w:color w:val="auto"/>
        </w:rPr>
        <w:t xml:space="preserve"> </w:t>
      </w:r>
      <w:r w:rsidR="00D646EC">
        <w:rPr>
          <w:rFonts w:cstheme="minorHAnsi"/>
          <w:color w:val="auto"/>
        </w:rPr>
        <w:t>c</w:t>
      </w:r>
      <w:r w:rsidR="00FD4D38">
        <w:rPr>
          <w:rFonts w:cstheme="minorHAnsi"/>
          <w:color w:val="auto"/>
        </w:rPr>
        <w:t xml:space="preserve">are must be taken so that the HSR collapse does not inadvertently </w:t>
      </w:r>
      <w:r w:rsidR="00E26005">
        <w:rPr>
          <w:rFonts w:cstheme="minorHAnsi"/>
          <w:color w:val="auto"/>
        </w:rPr>
        <w:t>cause variability in results</w:t>
      </w:r>
      <w:r w:rsidR="00DE7573">
        <w:rPr>
          <w:rFonts w:cstheme="minorHAnsi"/>
          <w:color w:val="auto"/>
        </w:rPr>
        <w:t>.</w:t>
      </w:r>
    </w:p>
    <w:p w14:paraId="087E7207" w14:textId="77777777" w:rsidR="00A92EE9" w:rsidRDefault="00A92EE9" w:rsidP="00E52FCD">
      <w:pPr>
        <w:pStyle w:val="NormalWeb"/>
        <w:spacing w:before="0" w:beforeAutospacing="0" w:after="0" w:afterAutospacing="0"/>
        <w:rPr>
          <w:rFonts w:asciiTheme="minorHAnsi" w:hAnsiTheme="minorHAnsi" w:cstheme="minorHAnsi"/>
          <w:color w:val="auto"/>
        </w:rPr>
      </w:pPr>
    </w:p>
    <w:p w14:paraId="46D7E4EA" w14:textId="161A5224" w:rsidR="00021253" w:rsidRDefault="00DE7573" w:rsidP="00E52FCD">
      <w:pPr>
        <w:rPr>
          <w:rFonts w:asciiTheme="minorHAnsi" w:hAnsiTheme="minorHAnsi" w:cstheme="minorHAnsi"/>
          <w:color w:val="auto"/>
        </w:rPr>
      </w:pPr>
      <w:r>
        <w:rPr>
          <w:rFonts w:asciiTheme="minorHAnsi" w:hAnsiTheme="minorHAnsi" w:cstheme="minorHAnsi"/>
          <w:color w:val="auto"/>
        </w:rPr>
        <w:t xml:space="preserve">In addition to developmental timing, surprisingly </w:t>
      </w:r>
      <w:r w:rsidR="00926D34">
        <w:rPr>
          <w:rFonts w:asciiTheme="minorHAnsi" w:hAnsiTheme="minorHAnsi" w:cstheme="minorHAnsi"/>
          <w:color w:val="auto"/>
        </w:rPr>
        <w:t>small changes in temperature</w:t>
      </w:r>
      <w:r w:rsidR="003809D9">
        <w:rPr>
          <w:rFonts w:asciiTheme="minorHAnsi" w:hAnsiTheme="minorHAnsi" w:cstheme="minorHAnsi"/>
          <w:color w:val="auto"/>
        </w:rPr>
        <w:t>,</w:t>
      </w:r>
      <w:r w:rsidR="00926D34">
        <w:rPr>
          <w:rFonts w:asciiTheme="minorHAnsi" w:hAnsiTheme="minorHAnsi" w:cstheme="minorHAnsi"/>
          <w:color w:val="auto"/>
        </w:rPr>
        <w:t xml:space="preserve"> as little as 1</w:t>
      </w:r>
      <w:r w:rsidR="000F5E8A">
        <w:rPr>
          <w:rFonts w:cstheme="minorHAnsi"/>
          <w:color w:val="auto"/>
        </w:rPr>
        <w:t xml:space="preserve"> °C</w:t>
      </w:r>
      <w:r w:rsidR="00926D34">
        <w:rPr>
          <w:rFonts w:asciiTheme="minorHAnsi" w:hAnsiTheme="minorHAnsi" w:cstheme="minorHAnsi"/>
          <w:color w:val="auto"/>
        </w:rPr>
        <w:t xml:space="preserve">, can have </w:t>
      </w:r>
      <w:r w:rsidR="008215CF">
        <w:rPr>
          <w:rFonts w:asciiTheme="minorHAnsi" w:hAnsiTheme="minorHAnsi" w:cstheme="minorHAnsi"/>
          <w:color w:val="auto"/>
        </w:rPr>
        <w:t xml:space="preserve">substantial </w:t>
      </w:r>
      <w:r w:rsidR="00926D34">
        <w:rPr>
          <w:rFonts w:asciiTheme="minorHAnsi" w:hAnsiTheme="minorHAnsi" w:cstheme="minorHAnsi"/>
          <w:color w:val="auto"/>
        </w:rPr>
        <w:t>effects on the HSR</w:t>
      </w:r>
      <w:r>
        <w:rPr>
          <w:rFonts w:asciiTheme="minorHAnsi" w:hAnsiTheme="minorHAnsi" w:cstheme="minorHAnsi"/>
          <w:color w:val="auto"/>
        </w:rPr>
        <w:t>.</w:t>
      </w:r>
      <w:r w:rsidR="00926D34">
        <w:rPr>
          <w:rFonts w:asciiTheme="minorHAnsi" w:hAnsiTheme="minorHAnsi" w:cstheme="minorHAnsi"/>
          <w:color w:val="auto"/>
        </w:rPr>
        <w:t xml:space="preserve"> For example, thermosensory neurons in </w:t>
      </w:r>
      <w:r w:rsidR="00926D34" w:rsidRPr="00AE4AA8">
        <w:rPr>
          <w:rFonts w:asciiTheme="minorHAnsi" w:hAnsiTheme="minorHAnsi" w:cstheme="minorHAnsi"/>
          <w:i/>
          <w:color w:val="auto"/>
        </w:rPr>
        <w:t>C. elegans</w:t>
      </w:r>
      <w:r w:rsidR="00926D34">
        <w:rPr>
          <w:rFonts w:asciiTheme="minorHAnsi" w:hAnsiTheme="minorHAnsi" w:cstheme="minorHAnsi"/>
          <w:color w:val="auto"/>
        </w:rPr>
        <w:t xml:space="preserve"> </w:t>
      </w:r>
      <w:r>
        <w:rPr>
          <w:rFonts w:asciiTheme="minorHAnsi" w:hAnsiTheme="minorHAnsi" w:cstheme="minorHAnsi"/>
          <w:color w:val="auto"/>
        </w:rPr>
        <w:t xml:space="preserve">are sensitive to </w:t>
      </w:r>
      <w:r w:rsidR="00926D34">
        <w:rPr>
          <w:rFonts w:asciiTheme="minorHAnsi" w:hAnsiTheme="minorHAnsi" w:cstheme="minorHAnsi"/>
          <w:color w:val="auto"/>
        </w:rPr>
        <w:t xml:space="preserve">temperature changes as small as </w:t>
      </w:r>
      <w:r w:rsidR="00926D34" w:rsidRPr="00512D25">
        <w:rPr>
          <w:rFonts w:asciiTheme="minorHAnsi" w:hAnsiTheme="minorHAnsi" w:cstheme="minorHAnsi"/>
          <w:color w:val="auto"/>
        </w:rPr>
        <w:t>±</w:t>
      </w:r>
      <w:r w:rsidR="00926D34">
        <w:rPr>
          <w:rFonts w:asciiTheme="minorHAnsi" w:hAnsiTheme="minorHAnsi" w:cstheme="minorHAnsi"/>
          <w:color w:val="auto"/>
        </w:rPr>
        <w:t>0.05</w:t>
      </w:r>
      <w:r w:rsidR="000F5E8A">
        <w:rPr>
          <w:rFonts w:cstheme="minorHAnsi"/>
          <w:color w:val="auto"/>
        </w:rPr>
        <w:t xml:space="preserve"> °C</w:t>
      </w:r>
      <w:r w:rsidR="008B52EA">
        <w:rPr>
          <w:rFonts w:cstheme="minorHAnsi"/>
          <w:color w:val="auto"/>
        </w:rPr>
        <w:fldChar w:fldCharType="begin" w:fldLock="1"/>
      </w:r>
      <w:r w:rsidR="008B52EA">
        <w:rPr>
          <w:rFonts w:cstheme="minorHAnsi"/>
          <w:color w:val="auto"/>
        </w:rPr>
        <w:instrText>ADDIN CSL_CITATION {"citationItems":[{"id":"ITEM-1","itemData":{"DOI":"10.1523/JNEUROSCI.1137-06.2006","ISSN":"02706474","abstract":"The thermotactic behaviors of Caenorhabditis elegans indicate that its thermosensory system exhibits exquisite temperature sensitivity, long-term plasticity, and the ability to transform thermosensory input into different patterns of motor output. Here, we study the physiological role of the AFD thermosensory neurons by quantifying intracellular calcium dynamics in response to defined temperature stimuli.Wedemonstrate that short-term adaptation allows AFD to sense temperature changes as small as 0.05°C over temperature ranges as wide as 10°C. We show that a bidirectional thermosensory response (increasing temperature raises and decreasing temperature lowers the level of intracellular calcium in AFD) allows the AFD neurons to phase-lock their calcium dynamics to oscillatory thermosensory inputs. By analyzing the thermosensory response of AFD dendrites severed from their cell bodies by femtosecond laser ablation, we show that long-term plasticity is encoded as shifts in the operating range of a putative thermoreceptor(s) in the AFD sensory endings. Finally, we demonstrate that AFD activity is directly coupled to stimulation of its postsynaptic partner AIY. These observations indicate that manyfunctions underlying thermotactic behavior are properties of one sensory neuronal type. Encoding multiple functions in individual sensory neurons may enable C. elegans to perform complex behaviors with simple neuronal circuits. Copyright © 2006 Society for Neuroscience.","author":[{"dropping-particle":"","family":"Clark","given":"Damon A.","non-dropping-particle":"","parse-names":false,"suffix":""},{"dropping-particle":"","family":"Biron","given":"David","non-dropping-particle":"","parse-names":false,"suffix":""},{"dropping-particle":"","family":"Sengupta","given":"Piali","non-dropping-particle":"","parse-names":false,"suffix":""},{"dropping-particle":"","family":"Samuel","given":"Aravinthan D.T.","non-dropping-particle":"","parse-names":false,"suffix":""}],"container-title":"Journal of Neuroscience","id":"ITEM-1","issue":"28","issued":{"date-parts":[["2006"]]},"page":"7444-7451","title":"The AFD sensory neurons encode multiple functions underlying thermotactic behavior in Caenorhabditis elegans","type":"article-journal","volume":"26"},"uris":["http://www.mendeley.com/documents/?uuid=06aa125a-c3fd-44d3-beb9-e2497a24d961"]}],"mendeley":{"formattedCitation":"&lt;sup&gt;16&lt;/sup&gt;","plainTextFormattedCitation":"16","previouslyFormattedCitation":"&lt;sup&gt;16&lt;/sup&gt;"},"properties":{"noteIndex":0},"schema":"https://github.com/citation-style-language/schema/raw/master/csl-citation.json"}</w:instrText>
      </w:r>
      <w:r w:rsidR="008B52EA">
        <w:rPr>
          <w:rFonts w:cstheme="minorHAnsi"/>
          <w:color w:val="auto"/>
        </w:rPr>
        <w:fldChar w:fldCharType="separate"/>
      </w:r>
      <w:r w:rsidR="008B52EA" w:rsidRPr="008B52EA">
        <w:rPr>
          <w:rFonts w:cstheme="minorHAnsi"/>
          <w:noProof/>
          <w:color w:val="auto"/>
          <w:vertAlign w:val="superscript"/>
        </w:rPr>
        <w:t>16</w:t>
      </w:r>
      <w:r w:rsidR="008B52EA">
        <w:rPr>
          <w:rFonts w:cstheme="minorHAnsi"/>
          <w:color w:val="auto"/>
        </w:rPr>
        <w:fldChar w:fldCharType="end"/>
      </w:r>
      <w:r w:rsidR="00926D34">
        <w:rPr>
          <w:rFonts w:asciiTheme="minorHAnsi" w:hAnsiTheme="minorHAnsi" w:cs="Times New Roman"/>
        </w:rPr>
        <w:t>.</w:t>
      </w:r>
      <w:r w:rsidR="00021253">
        <w:rPr>
          <w:rFonts w:asciiTheme="minorHAnsi" w:hAnsiTheme="minorHAnsi" w:cs="Times New Roman"/>
        </w:rPr>
        <w:t xml:space="preserve"> </w:t>
      </w:r>
      <w:r w:rsidR="00021253">
        <w:rPr>
          <w:rFonts w:asciiTheme="minorHAnsi" w:hAnsiTheme="minorHAnsi" w:cstheme="minorHAnsi"/>
          <w:color w:val="auto"/>
        </w:rPr>
        <w:t xml:space="preserve">Thus, it is imperative to use a thermometer that can accurately measure the temperature. </w:t>
      </w:r>
      <w:r w:rsidR="00926D34">
        <w:rPr>
          <w:rFonts w:asciiTheme="minorHAnsi" w:hAnsiTheme="minorHAnsi" w:cstheme="minorHAnsi"/>
          <w:color w:val="auto"/>
        </w:rPr>
        <w:t>Therefore, we propose a</w:t>
      </w:r>
      <w:r w:rsidR="00E66968">
        <w:rPr>
          <w:rFonts w:asciiTheme="minorHAnsi" w:hAnsiTheme="minorHAnsi" w:cstheme="minorHAnsi"/>
          <w:color w:val="auto"/>
        </w:rPr>
        <w:t>s</w:t>
      </w:r>
      <w:r w:rsidR="00926D34">
        <w:rPr>
          <w:rFonts w:asciiTheme="minorHAnsi" w:hAnsiTheme="minorHAnsi" w:cstheme="minorHAnsi"/>
          <w:color w:val="auto"/>
        </w:rPr>
        <w:t xml:space="preserve"> best practice </w:t>
      </w:r>
      <w:r w:rsidR="00E66968">
        <w:rPr>
          <w:rFonts w:asciiTheme="minorHAnsi" w:hAnsiTheme="minorHAnsi" w:cstheme="minorHAnsi"/>
          <w:color w:val="auto"/>
        </w:rPr>
        <w:t xml:space="preserve">the </w:t>
      </w:r>
      <w:r w:rsidR="00926D34">
        <w:rPr>
          <w:rFonts w:asciiTheme="minorHAnsi" w:hAnsiTheme="minorHAnsi" w:cstheme="minorHAnsi"/>
          <w:color w:val="auto"/>
        </w:rPr>
        <w:t xml:space="preserve">use </w:t>
      </w:r>
      <w:r w:rsidR="00E66968">
        <w:rPr>
          <w:rFonts w:asciiTheme="minorHAnsi" w:hAnsiTheme="minorHAnsi" w:cstheme="minorHAnsi"/>
          <w:color w:val="auto"/>
        </w:rPr>
        <w:t xml:space="preserve">of </w:t>
      </w:r>
      <w:r w:rsidR="00926D34">
        <w:rPr>
          <w:rFonts w:asciiTheme="minorHAnsi" w:hAnsiTheme="minorHAnsi" w:cstheme="minorHAnsi"/>
          <w:color w:val="auto"/>
        </w:rPr>
        <w:t xml:space="preserve">a </w:t>
      </w:r>
      <w:r w:rsidR="009765C8">
        <w:rPr>
          <w:rFonts w:asciiTheme="minorHAnsi" w:hAnsiTheme="minorHAnsi" w:cstheme="minorHAnsi"/>
          <w:color w:val="auto"/>
        </w:rPr>
        <w:t xml:space="preserve">calibrated </w:t>
      </w:r>
      <w:r w:rsidR="00926D34">
        <w:rPr>
          <w:rFonts w:asciiTheme="minorHAnsi" w:hAnsiTheme="minorHAnsi" w:cstheme="minorHAnsi"/>
          <w:color w:val="auto"/>
        </w:rPr>
        <w:t xml:space="preserve">device for temperature measurement that is precise enough to measure temperatures within </w:t>
      </w:r>
      <w:r w:rsidR="00926D34" w:rsidRPr="00512D25">
        <w:rPr>
          <w:rFonts w:asciiTheme="minorHAnsi" w:hAnsiTheme="minorHAnsi" w:cstheme="minorHAnsi"/>
          <w:color w:val="auto"/>
        </w:rPr>
        <w:t>±</w:t>
      </w:r>
      <w:r w:rsidR="00926D34">
        <w:rPr>
          <w:rFonts w:asciiTheme="minorHAnsi" w:hAnsiTheme="minorHAnsi" w:cstheme="minorHAnsi"/>
          <w:color w:val="auto"/>
        </w:rPr>
        <w:t>0.1</w:t>
      </w:r>
      <w:r w:rsidR="000F5E8A">
        <w:rPr>
          <w:rFonts w:cstheme="minorHAnsi"/>
          <w:color w:val="auto"/>
        </w:rPr>
        <w:t xml:space="preserve"> °C</w:t>
      </w:r>
      <w:r w:rsidR="00926D34">
        <w:rPr>
          <w:rFonts w:asciiTheme="minorHAnsi" w:hAnsiTheme="minorHAnsi" w:cstheme="minorHAnsi"/>
          <w:color w:val="auto"/>
        </w:rPr>
        <w:t xml:space="preserve">. Furthermore, a </w:t>
      </w:r>
      <w:r w:rsidR="00C908A0">
        <w:rPr>
          <w:rFonts w:asciiTheme="minorHAnsi" w:hAnsiTheme="minorHAnsi" w:cstheme="minorHAnsi"/>
          <w:color w:val="auto"/>
        </w:rPr>
        <w:t>thermometer</w:t>
      </w:r>
      <w:r w:rsidR="00926D34">
        <w:rPr>
          <w:rFonts w:asciiTheme="minorHAnsi" w:hAnsiTheme="minorHAnsi" w:cstheme="minorHAnsi"/>
          <w:color w:val="auto"/>
        </w:rPr>
        <w:t xml:space="preserve"> with a data</w:t>
      </w:r>
      <w:r w:rsidR="002770ED">
        <w:rPr>
          <w:rFonts w:asciiTheme="minorHAnsi" w:hAnsiTheme="minorHAnsi" w:cstheme="minorHAnsi"/>
          <w:color w:val="auto"/>
        </w:rPr>
        <w:t>-</w:t>
      </w:r>
      <w:r w:rsidR="00926D34">
        <w:rPr>
          <w:rFonts w:asciiTheme="minorHAnsi" w:hAnsiTheme="minorHAnsi" w:cstheme="minorHAnsi"/>
          <w:color w:val="auto"/>
        </w:rPr>
        <w:t xml:space="preserve">logging functionality should be used to measure temperature variations across time. </w:t>
      </w:r>
      <w:r w:rsidR="008215CF">
        <w:rPr>
          <w:rFonts w:asciiTheme="minorHAnsi" w:hAnsiTheme="minorHAnsi" w:cstheme="minorHAnsi"/>
          <w:color w:val="auto"/>
        </w:rPr>
        <w:t xml:space="preserve">Many incubators are specified to have thermal variations of </w:t>
      </w:r>
      <w:r>
        <w:rPr>
          <w:rFonts w:asciiTheme="minorHAnsi" w:hAnsiTheme="minorHAnsi" w:cstheme="minorHAnsi"/>
          <w:color w:val="auto"/>
        </w:rPr>
        <w:t>more than</w:t>
      </w:r>
      <w:r w:rsidR="009765C8">
        <w:rPr>
          <w:rFonts w:asciiTheme="minorHAnsi" w:hAnsiTheme="minorHAnsi" w:cstheme="minorHAnsi"/>
          <w:color w:val="auto"/>
        </w:rPr>
        <w:t xml:space="preserve"> </w:t>
      </w:r>
      <w:r w:rsidR="008215CF">
        <w:rPr>
          <w:rFonts w:asciiTheme="minorHAnsi" w:hAnsiTheme="minorHAnsi" w:cstheme="minorHAnsi"/>
          <w:color w:val="auto"/>
        </w:rPr>
        <w:t>1</w:t>
      </w:r>
      <w:r w:rsidR="000F5E8A">
        <w:rPr>
          <w:rFonts w:cstheme="minorHAnsi"/>
          <w:color w:val="auto"/>
        </w:rPr>
        <w:t xml:space="preserve"> °C</w:t>
      </w:r>
      <w:r w:rsidR="008215CF">
        <w:rPr>
          <w:rFonts w:asciiTheme="minorHAnsi" w:hAnsiTheme="minorHAnsi" w:cstheme="minorHAnsi"/>
          <w:color w:val="auto"/>
        </w:rPr>
        <w:t xml:space="preserve"> in different parts of the incubator and across time, which can have significant effects on HSR experiments. </w:t>
      </w:r>
      <w:r w:rsidR="001C01D3">
        <w:rPr>
          <w:rFonts w:asciiTheme="minorHAnsi" w:hAnsiTheme="minorHAnsi" w:cstheme="minorHAnsi"/>
          <w:color w:val="auto"/>
        </w:rPr>
        <w:t xml:space="preserve">As a best practice, we suggest using </w:t>
      </w:r>
      <w:r w:rsidR="008215CF">
        <w:rPr>
          <w:rFonts w:asciiTheme="minorHAnsi" w:hAnsiTheme="minorHAnsi" w:cstheme="minorHAnsi"/>
          <w:color w:val="auto"/>
        </w:rPr>
        <w:t>incubators that have sufficient insulation and circulat</w:t>
      </w:r>
      <w:r w:rsidR="00C908A0">
        <w:rPr>
          <w:rFonts w:asciiTheme="minorHAnsi" w:hAnsiTheme="minorHAnsi" w:cstheme="minorHAnsi"/>
          <w:color w:val="auto"/>
        </w:rPr>
        <w:t>ion</w:t>
      </w:r>
      <w:r w:rsidR="003809D9">
        <w:rPr>
          <w:rFonts w:asciiTheme="minorHAnsi" w:hAnsiTheme="minorHAnsi" w:cstheme="minorHAnsi"/>
          <w:color w:val="auto"/>
        </w:rPr>
        <w:t xml:space="preserve"> </w:t>
      </w:r>
      <w:r w:rsidR="008215CF">
        <w:rPr>
          <w:rFonts w:asciiTheme="minorHAnsi" w:hAnsiTheme="minorHAnsi" w:cstheme="minorHAnsi"/>
          <w:color w:val="auto"/>
        </w:rPr>
        <w:t xml:space="preserve">to minimize </w:t>
      </w:r>
      <w:r w:rsidR="003809D9">
        <w:rPr>
          <w:rFonts w:asciiTheme="minorHAnsi" w:hAnsiTheme="minorHAnsi" w:cstheme="minorHAnsi"/>
          <w:color w:val="auto"/>
        </w:rPr>
        <w:t xml:space="preserve">temperature fluctuations. </w:t>
      </w:r>
      <w:r w:rsidR="008215CF">
        <w:rPr>
          <w:rFonts w:asciiTheme="minorHAnsi" w:hAnsiTheme="minorHAnsi" w:cstheme="minorHAnsi"/>
          <w:color w:val="auto"/>
        </w:rPr>
        <w:t>For conducting heat shock experiments, we propose a best practice of a circulating water bath</w:t>
      </w:r>
      <w:r w:rsidR="00C908A0">
        <w:rPr>
          <w:rFonts w:asciiTheme="minorHAnsi" w:hAnsiTheme="minorHAnsi" w:cstheme="minorHAnsi"/>
          <w:color w:val="auto"/>
        </w:rPr>
        <w:t>.</w:t>
      </w:r>
      <w:r w:rsidR="003809D9">
        <w:rPr>
          <w:rFonts w:asciiTheme="minorHAnsi" w:hAnsiTheme="minorHAnsi" w:cstheme="minorHAnsi"/>
          <w:color w:val="auto"/>
        </w:rPr>
        <w:t xml:space="preserve"> </w:t>
      </w:r>
      <w:r w:rsidR="00A8563F">
        <w:rPr>
          <w:rFonts w:asciiTheme="minorHAnsi" w:hAnsiTheme="minorHAnsi" w:cstheme="minorHAnsi"/>
          <w:color w:val="auto"/>
        </w:rPr>
        <w:t>T</w:t>
      </w:r>
      <w:r w:rsidR="001C01D3">
        <w:rPr>
          <w:rFonts w:asciiTheme="minorHAnsi" w:hAnsiTheme="minorHAnsi" w:cstheme="minorHAnsi"/>
          <w:color w:val="auto"/>
        </w:rPr>
        <w:t xml:space="preserve">he time it takes for </w:t>
      </w:r>
      <w:r w:rsidR="008215CF">
        <w:rPr>
          <w:rFonts w:asciiTheme="minorHAnsi" w:hAnsiTheme="minorHAnsi" w:cstheme="minorHAnsi"/>
          <w:color w:val="auto"/>
        </w:rPr>
        <w:t xml:space="preserve">an agar plate to reach a desired temperature is </w:t>
      </w:r>
      <w:r>
        <w:rPr>
          <w:rFonts w:asciiTheme="minorHAnsi" w:hAnsiTheme="minorHAnsi" w:cstheme="minorHAnsi"/>
          <w:color w:val="auto"/>
        </w:rPr>
        <w:t>approximately</w:t>
      </w:r>
      <w:r w:rsidR="008215CF">
        <w:rPr>
          <w:rFonts w:asciiTheme="minorHAnsi" w:hAnsiTheme="minorHAnsi" w:cstheme="minorHAnsi"/>
          <w:color w:val="auto"/>
        </w:rPr>
        <w:t xml:space="preserve"> 6</w:t>
      </w:r>
      <w:r w:rsidR="00523EBF" w:rsidRPr="00D12E37">
        <w:rPr>
          <w:rFonts w:asciiTheme="minorHAnsi" w:hAnsiTheme="minorHAnsi" w:cstheme="minorHAnsi"/>
          <w:color w:val="auto"/>
        </w:rPr>
        <w:t>–</w:t>
      </w:r>
      <w:r w:rsidR="008215CF">
        <w:rPr>
          <w:rFonts w:asciiTheme="minorHAnsi" w:hAnsiTheme="minorHAnsi" w:cstheme="minorHAnsi"/>
          <w:color w:val="auto"/>
        </w:rPr>
        <w:t>7 min in a water</w:t>
      </w:r>
      <w:r w:rsidR="002770ED">
        <w:rPr>
          <w:rFonts w:asciiTheme="minorHAnsi" w:hAnsiTheme="minorHAnsi" w:cstheme="minorHAnsi"/>
          <w:color w:val="auto"/>
        </w:rPr>
        <w:t xml:space="preserve"> </w:t>
      </w:r>
      <w:r w:rsidR="008215CF">
        <w:rPr>
          <w:rFonts w:asciiTheme="minorHAnsi" w:hAnsiTheme="minorHAnsi" w:cstheme="minorHAnsi"/>
          <w:color w:val="auto"/>
        </w:rPr>
        <w:t>bath but much longer in a dry incubator</w:t>
      </w:r>
      <w:r w:rsidR="005220ED">
        <w:rPr>
          <w:rFonts w:asciiTheme="minorHAnsi" w:hAnsiTheme="minorHAnsi" w:cstheme="minorHAnsi"/>
          <w:color w:val="auto"/>
          <w:vertAlign w:val="superscript"/>
        </w:rPr>
        <w:fldChar w:fldCharType="begin" w:fldLock="1"/>
      </w:r>
      <w:r w:rsidR="005220ED">
        <w:rPr>
          <w:rFonts w:asciiTheme="minorHAnsi" w:hAnsiTheme="minorHAnsi" w:cstheme="minorHAnsi"/>
          <w:color w:val="auto"/>
          <w:vertAlign w:val="superscript"/>
        </w:rPr>
        <w:instrText>ADDIN CSL_CITATION {"citationItems":[{"id":"ITEM-1","itemData":{"DOI":"10.1016/j.ymeth.2014.04.015","ISSN":"1046-2023","author":[{"dropping-particle":"","family":"Zevian","given":"Shannin C","non-dropping-particle":"","parse-names":false,"suffix":""},{"dropping-particle":"","family":"Yanowitz","given":"Judith L","non-dropping-particle":"","parse-names":false,"suffix":""}],"container-title":"Methods (San Diego, Calif.)","id":"ITEM-1","issue":"3","issued":{"date-parts":[["2014","8"]]},"page":"450—457","title":"Methodological considerations for heat shock of the nematode Caenorhabditis elegans","type":"article-journal","volume":"68"},"uris":["http://www.mendeley.com/documents/?uuid=64a1fbb4-865f-4b36-a8af-2a8ee9938d19"]},{"id":"ITEM-2","itemData":{"DOI":"10.1126/science.1156093","ISSN":"1095-9203 (Electronic)","PMID":"18467592","abstract":"Temperature pervasively affects all cellular processes. In response to a rapid increase in temperature, all cells undergo a heat shock response, an ancient and highly conserved program of stress-inducible gene expression, to reestablish cellular homeostasis. In isolated cells, the heat shock response is initiated by the presence of misfolded proteins and therefore thought to be cell-autonomous. In contrast, we show that within the metazoan Caenorhabditis elegans, the heat shock response of somatic cells is not cell-autonomous but rather depends on the thermosensory neuron, AFD, which senses ambient temperature and regulates temperature-dependent behavior. We propose a model whereby this loss of cell autonomy serves to integrate behavioral, metabolic, and stress-related responses to establish an organismal response to environmental change.","author":[{"dropping-particle":"","family":"Prahlad","given":"Veena","non-dropping-particle":"","parse-names":false,"suffix":""},{"dropping-particle":"","family":"Cornelius","given":"Tyler","non-dropping-particle":"","parse-names":false,"suffix":""},{"dropping-particle":"","family":"Morimoto","given":"Richard I","non-dropping-particle":"","parse-names":false,"suffix":""}],"container-title":"Science (New York, N.Y.)","id":"ITEM-2","issue":"5877","issued":{"date-parts":[["2008","5"]]},"language":"eng","page":"811-814","publisher-place":"United States","title":"Regulation of the cellular heat shock response in Caenorhabditis elegans by thermosensory neurons.","type":"article-journal","volume":"320"},"uris":["http://www.mendeley.com/documents/?uuid=de5f2b4d-59bb-496d-86f3-b35e8e884951"]}],"mendeley":{"formattedCitation":"&lt;sup&gt;15, 17&lt;/sup&gt;","plainTextFormattedCitation":"15, 17","previouslyFormattedCitation":"&lt;sup&gt;15, 17&lt;/sup&gt;"},"properties":{"noteIndex":0},"schema":"https://github.com/citation-style-language/schema/raw/master/csl-citation.json"}</w:instrText>
      </w:r>
      <w:r w:rsidR="005220ED">
        <w:rPr>
          <w:rFonts w:asciiTheme="minorHAnsi" w:hAnsiTheme="minorHAnsi" w:cstheme="minorHAnsi"/>
          <w:color w:val="auto"/>
          <w:vertAlign w:val="superscript"/>
        </w:rPr>
        <w:fldChar w:fldCharType="separate"/>
      </w:r>
      <w:r w:rsidR="005220ED" w:rsidRPr="005220ED">
        <w:rPr>
          <w:rFonts w:asciiTheme="minorHAnsi" w:hAnsiTheme="minorHAnsi" w:cstheme="minorHAnsi"/>
          <w:noProof/>
          <w:color w:val="auto"/>
          <w:vertAlign w:val="superscript"/>
        </w:rPr>
        <w:t>15,17</w:t>
      </w:r>
      <w:r w:rsidR="005220ED">
        <w:rPr>
          <w:rFonts w:asciiTheme="minorHAnsi" w:hAnsiTheme="minorHAnsi" w:cstheme="minorHAnsi"/>
          <w:color w:val="auto"/>
          <w:vertAlign w:val="superscript"/>
        </w:rPr>
        <w:fldChar w:fldCharType="end"/>
      </w:r>
      <w:r w:rsidR="001C01D3">
        <w:rPr>
          <w:rFonts w:asciiTheme="minorHAnsi" w:hAnsiTheme="minorHAnsi" w:cstheme="minorHAnsi"/>
          <w:color w:val="auto"/>
        </w:rPr>
        <w:t xml:space="preserve">. </w:t>
      </w:r>
      <w:r w:rsidR="008215CF">
        <w:rPr>
          <w:rFonts w:asciiTheme="minorHAnsi" w:hAnsiTheme="minorHAnsi" w:cstheme="minorHAnsi"/>
          <w:color w:val="auto"/>
        </w:rPr>
        <w:t>However, if a circulating water</w:t>
      </w:r>
      <w:r w:rsidR="002770ED">
        <w:rPr>
          <w:rFonts w:asciiTheme="minorHAnsi" w:hAnsiTheme="minorHAnsi" w:cstheme="minorHAnsi"/>
          <w:color w:val="auto"/>
        </w:rPr>
        <w:t xml:space="preserve"> </w:t>
      </w:r>
      <w:r w:rsidR="008215CF">
        <w:rPr>
          <w:rFonts w:asciiTheme="minorHAnsi" w:hAnsiTheme="minorHAnsi" w:cstheme="minorHAnsi"/>
          <w:color w:val="auto"/>
        </w:rPr>
        <w:t xml:space="preserve">bath is not available, we have shown that robust HSR </w:t>
      </w:r>
      <w:r w:rsidR="008215CF" w:rsidRPr="009D3CCB">
        <w:rPr>
          <w:rFonts w:asciiTheme="minorHAnsi" w:hAnsiTheme="minorHAnsi" w:cstheme="minorHAnsi"/>
          <w:color w:val="auto"/>
        </w:rPr>
        <w:t>induction also occurs in a dry incubator using our conditions.</w:t>
      </w:r>
      <w:r w:rsidR="00A8563F" w:rsidRPr="009D3CCB">
        <w:rPr>
          <w:rFonts w:asciiTheme="minorHAnsi" w:hAnsiTheme="minorHAnsi" w:cstheme="minorHAnsi"/>
          <w:color w:val="auto"/>
        </w:rPr>
        <w:t xml:space="preserve"> If a dry incubator is used, opening of t</w:t>
      </w:r>
      <w:r w:rsidR="005C344C" w:rsidRPr="009D3CCB">
        <w:rPr>
          <w:rFonts w:asciiTheme="minorHAnsi" w:hAnsiTheme="minorHAnsi" w:cstheme="minorHAnsi"/>
          <w:color w:val="auto"/>
        </w:rPr>
        <w:t xml:space="preserve">he incubator </w:t>
      </w:r>
      <w:r w:rsidR="00A8563F" w:rsidRPr="009D3CCB">
        <w:rPr>
          <w:rFonts w:asciiTheme="minorHAnsi" w:hAnsiTheme="minorHAnsi" w:cstheme="minorHAnsi"/>
          <w:color w:val="auto"/>
        </w:rPr>
        <w:t>for the duration of the stress</w:t>
      </w:r>
      <w:r w:rsidR="00523EBF" w:rsidRPr="00523EBF">
        <w:rPr>
          <w:rFonts w:asciiTheme="minorHAnsi" w:hAnsiTheme="minorHAnsi" w:cstheme="minorHAnsi"/>
          <w:color w:val="auto"/>
        </w:rPr>
        <w:t xml:space="preserve"> </w:t>
      </w:r>
      <w:r w:rsidR="00523EBF">
        <w:rPr>
          <w:rFonts w:asciiTheme="minorHAnsi" w:hAnsiTheme="minorHAnsi" w:cstheme="minorHAnsi"/>
          <w:color w:val="auto"/>
        </w:rPr>
        <w:t xml:space="preserve">should be </w:t>
      </w:r>
      <w:r w:rsidR="00523EBF" w:rsidRPr="009D3CCB">
        <w:rPr>
          <w:rFonts w:asciiTheme="minorHAnsi" w:hAnsiTheme="minorHAnsi" w:cstheme="minorHAnsi"/>
          <w:color w:val="auto"/>
        </w:rPr>
        <w:t>minimize</w:t>
      </w:r>
      <w:r w:rsidR="00523EBF">
        <w:rPr>
          <w:rFonts w:asciiTheme="minorHAnsi" w:hAnsiTheme="minorHAnsi" w:cstheme="minorHAnsi"/>
          <w:color w:val="auto"/>
        </w:rPr>
        <w:t>d</w:t>
      </w:r>
      <w:r w:rsidR="005C344C" w:rsidRPr="009D3CCB">
        <w:rPr>
          <w:rFonts w:asciiTheme="minorHAnsi" w:hAnsiTheme="minorHAnsi" w:cstheme="minorHAnsi"/>
          <w:color w:val="auto"/>
        </w:rPr>
        <w:t>.</w:t>
      </w:r>
    </w:p>
    <w:p w14:paraId="01705B2D" w14:textId="77777777" w:rsidR="00523EBF" w:rsidRPr="009D3CCB" w:rsidRDefault="00523EBF" w:rsidP="00E52FCD">
      <w:pPr>
        <w:rPr>
          <w:rFonts w:asciiTheme="minorHAnsi" w:hAnsiTheme="minorHAnsi" w:cstheme="minorHAnsi"/>
          <w:color w:val="auto"/>
        </w:rPr>
      </w:pPr>
    </w:p>
    <w:p w14:paraId="477A239F" w14:textId="0ACDF464" w:rsidR="00021253" w:rsidRDefault="00021253" w:rsidP="00E52FCD">
      <w:pPr>
        <w:pStyle w:val="Title1"/>
        <w:spacing w:before="0" w:beforeAutospacing="0" w:after="0" w:afterAutospacing="0"/>
        <w:jc w:val="both"/>
        <w:rPr>
          <w:rFonts w:asciiTheme="minorHAnsi" w:hAnsiTheme="minorHAnsi" w:cstheme="minorHAnsi"/>
        </w:rPr>
      </w:pPr>
      <w:r w:rsidRPr="009D3CCB">
        <w:rPr>
          <w:rFonts w:asciiTheme="minorHAnsi" w:hAnsiTheme="minorHAnsi" w:cstheme="minorHAnsi"/>
        </w:rPr>
        <w:t>It is well</w:t>
      </w:r>
      <w:r w:rsidR="005402FD">
        <w:rPr>
          <w:rFonts w:asciiTheme="minorHAnsi" w:hAnsiTheme="minorHAnsi" w:cstheme="minorHAnsi"/>
        </w:rPr>
        <w:t>-</w:t>
      </w:r>
      <w:r w:rsidRPr="009D3CCB">
        <w:rPr>
          <w:rFonts w:asciiTheme="minorHAnsi" w:hAnsiTheme="minorHAnsi" w:cstheme="minorHAnsi"/>
        </w:rPr>
        <w:t xml:space="preserve">established that induction of heat shock genes is dependent on the master regulator of the HSR, HSF-1. Here, we present evidence that the two more indirect assays, fluorescent reporters and thermorecovery, are also dependent on HSF-1. </w:t>
      </w:r>
      <w:r w:rsidR="00E36A92" w:rsidRPr="009D3CCB">
        <w:rPr>
          <w:rFonts w:asciiTheme="minorHAnsi" w:hAnsiTheme="minorHAnsi" w:cstheme="minorHAnsi"/>
        </w:rPr>
        <w:t xml:space="preserve">Significantly, </w:t>
      </w:r>
      <w:r w:rsidRPr="009D3CCB">
        <w:rPr>
          <w:rFonts w:asciiTheme="minorHAnsi" w:hAnsiTheme="minorHAnsi" w:cstheme="minorHAnsi"/>
        </w:rPr>
        <w:t xml:space="preserve">we </w:t>
      </w:r>
      <w:r w:rsidR="00E36A92" w:rsidRPr="009D3CCB">
        <w:rPr>
          <w:rFonts w:asciiTheme="minorHAnsi" w:hAnsiTheme="minorHAnsi" w:cstheme="minorHAnsi"/>
        </w:rPr>
        <w:t xml:space="preserve">found that a commonly used </w:t>
      </w:r>
      <w:r w:rsidRPr="009D3CCB">
        <w:rPr>
          <w:rFonts w:asciiTheme="minorHAnsi" w:hAnsiTheme="minorHAnsi" w:cstheme="minorHAnsi"/>
        </w:rPr>
        <w:t xml:space="preserve">alternative organismal assay, thermotolerance, is not HSF-1 dependent </w:t>
      </w:r>
      <w:r w:rsidR="00E36A92" w:rsidRPr="009D3CCB">
        <w:rPr>
          <w:rFonts w:asciiTheme="minorHAnsi" w:hAnsiTheme="minorHAnsi" w:cstheme="minorHAnsi"/>
        </w:rPr>
        <w:t xml:space="preserve">using </w:t>
      </w:r>
      <w:r w:rsidR="00E36A92" w:rsidRPr="009D3CCB">
        <w:rPr>
          <w:rFonts w:asciiTheme="minorHAnsi" w:hAnsiTheme="minorHAnsi" w:cstheme="minorHAnsi"/>
          <w:i/>
        </w:rPr>
        <w:t xml:space="preserve">hsf-1 </w:t>
      </w:r>
      <w:r w:rsidR="00E36A92" w:rsidRPr="009D3CCB">
        <w:rPr>
          <w:rFonts w:asciiTheme="minorHAnsi" w:hAnsiTheme="minorHAnsi" w:cstheme="minorHAnsi"/>
        </w:rPr>
        <w:t>RNAi (</w:t>
      </w:r>
      <w:r w:rsidR="00E36A92" w:rsidRPr="009D3CCB">
        <w:rPr>
          <w:rFonts w:asciiTheme="minorHAnsi" w:hAnsiTheme="minorHAnsi" w:cstheme="minorHAnsi"/>
          <w:b/>
        </w:rPr>
        <w:t>Figure 4</w:t>
      </w:r>
      <w:r w:rsidR="00E36A92" w:rsidRPr="009D3CCB">
        <w:rPr>
          <w:rFonts w:asciiTheme="minorHAnsi" w:hAnsiTheme="minorHAnsi" w:cstheme="minorHAnsi"/>
        </w:rPr>
        <w:t>)</w:t>
      </w:r>
      <w:r w:rsidR="002770ED" w:rsidRPr="009D3CCB">
        <w:rPr>
          <w:rFonts w:asciiTheme="minorHAnsi" w:hAnsiTheme="minorHAnsi" w:cstheme="minorHAnsi"/>
        </w:rPr>
        <w:t>.</w:t>
      </w:r>
      <w:r w:rsidR="00E36A92" w:rsidRPr="009D3CCB">
        <w:rPr>
          <w:rFonts w:asciiTheme="minorHAnsi" w:hAnsiTheme="minorHAnsi" w:cstheme="minorHAnsi"/>
        </w:rPr>
        <w:t xml:space="preserve"> Similar results </w:t>
      </w:r>
      <w:r w:rsidR="00B179DD" w:rsidRPr="009D3CCB">
        <w:rPr>
          <w:rFonts w:asciiTheme="minorHAnsi" w:hAnsiTheme="minorHAnsi" w:cstheme="minorHAnsi"/>
        </w:rPr>
        <w:t xml:space="preserve">have been </w:t>
      </w:r>
      <w:r w:rsidR="00DC3F6D" w:rsidRPr="009D3CCB">
        <w:rPr>
          <w:rFonts w:asciiTheme="minorHAnsi" w:hAnsiTheme="minorHAnsi" w:cstheme="minorHAnsi"/>
        </w:rPr>
        <w:t xml:space="preserve">previously </w:t>
      </w:r>
      <w:r w:rsidR="00B179DD" w:rsidRPr="009D3CCB">
        <w:rPr>
          <w:rFonts w:asciiTheme="minorHAnsi" w:hAnsiTheme="minorHAnsi" w:cstheme="minorHAnsi"/>
        </w:rPr>
        <w:t xml:space="preserve">reported </w:t>
      </w:r>
      <w:r w:rsidR="00E36A92" w:rsidRPr="009D3CCB">
        <w:rPr>
          <w:rFonts w:asciiTheme="minorHAnsi" w:hAnsiTheme="minorHAnsi" w:cstheme="minorHAnsi"/>
        </w:rPr>
        <w:t xml:space="preserve">using an </w:t>
      </w:r>
      <w:r w:rsidR="00E36A92" w:rsidRPr="009D3CCB">
        <w:rPr>
          <w:rFonts w:asciiTheme="minorHAnsi" w:hAnsiTheme="minorHAnsi" w:cstheme="minorHAnsi"/>
          <w:i/>
        </w:rPr>
        <w:t xml:space="preserve">hsf-1 </w:t>
      </w:r>
      <w:r w:rsidR="00E36A92" w:rsidRPr="009D3CCB">
        <w:rPr>
          <w:rFonts w:asciiTheme="minorHAnsi" w:hAnsiTheme="minorHAnsi" w:cstheme="minorHAnsi"/>
        </w:rPr>
        <w:t xml:space="preserve">mutant or a </w:t>
      </w:r>
      <w:r w:rsidR="00E36A92" w:rsidRPr="009D3CCB">
        <w:rPr>
          <w:rFonts w:asciiTheme="minorHAnsi" w:hAnsiTheme="minorHAnsi" w:cstheme="minorHAnsi"/>
          <w:i/>
        </w:rPr>
        <w:t xml:space="preserve">ttx-3 </w:t>
      </w:r>
      <w:r w:rsidR="00E36A92" w:rsidRPr="009D3CCB">
        <w:rPr>
          <w:rFonts w:asciiTheme="minorHAnsi" w:hAnsiTheme="minorHAnsi" w:cstheme="minorHAnsi"/>
        </w:rPr>
        <w:t>mutant, which blocks the HSR</w:t>
      </w:r>
      <w:r w:rsidR="008B52EA">
        <w:rPr>
          <w:rFonts w:asciiTheme="minorHAnsi" w:hAnsiTheme="minorHAnsi" w:cstheme="minorHAnsi"/>
        </w:rPr>
        <w:fldChar w:fldCharType="begin" w:fldLock="1"/>
      </w:r>
      <w:r w:rsidR="008B52EA">
        <w:rPr>
          <w:rFonts w:asciiTheme="minorHAnsi" w:hAnsiTheme="minorHAnsi" w:cstheme="minorHAnsi"/>
        </w:rPr>
        <w:instrText>ADDIN CSL_CITATION {"citationItems":[{"id":"ITEM-1","itemData":{"DOI":"10.1016/j.cmet.2010.08.004","ISSN":"15504131","abstract":"The insulin-like signaling (ILS) pathway regulates metabolism and is known to modulate adult life span in C. elegans. Altered stress responses and resistance to a wide range of stressors are also associated with changes in ILS and contribute to enhanced longevity. The transcription factors DAF-16 and HSF-1 are key effectors of the longevity phenotype. We demonstrate that increased intrinsic thermotolerance, due to lower ILS, is not dependent on stress-induced transcriptional responses but instead requires active protein translation. Translation profiling experiments reveal genes that are posttranscriptionally regulated in response to altered ILS during heat shock in a DAF-16-dependent manner. Furthermore, several novel proteins are specifically required for ILS effects on thermotolerance. We propose that lowered ILS results in metabolic and physiological changes. These DAF-16-induced changes precondition a translational response under acute stress to modulate survival. © 2010 Elsevier Inc.","author":[{"dropping-particle":"","family":"McColl","given":"Gawain","non-dropping-particle":"","parse-names":false,"suffix":""},{"dropping-particle":"","family":"Rogers","given":"Aric N.","non-dropping-particle":"","parse-names":false,"suffix":""},{"dropping-particle":"","family":"Alavez","given":"Silvestre","non-dropping-particle":"","parse-names":false,"suffix":""},{"dropping-particle":"","family":"Hubbard","given":"Alan E.","non-dropping-particle":"","parse-names":false,"suffix":""},{"dropping-particle":"","family":"Melov","given":"Simon","non-dropping-particle":"","parse-names":false,"suffix":""},{"dropping-particle":"","family":"Link","given":"Christopher D.","non-dropping-particle":"","parse-names":false,"suffix":""},{"dropping-particle":"","family":"Bush","given":"Ashley I.","non-dropping-particle":"","parse-names":false,"suffix":""},{"dropping-particle":"","family":"Kapahi","given":"Pankaj","non-dropping-particle":"","parse-names":false,"suffix":""},{"dropping-particle":"","family":"Lithgow","given":"Gordon J.","non-dropping-particle":"","parse-names":false,"suffix":""}],"container-title":"Cell Metabolism","id":"ITEM-1","issue":"3","issued":{"date-parts":[["2010"]]},"page":"260-272","publisher":"Elsevier Ltd","title":"Insulin-like signaling determines survival during stress via posttranscriptional mechanisms in C. elegans","type":"article-journal","volume":"12"},"uris":["http://www.mendeley.com/documents/?uuid=baa95323-672e-4dc9-b5b0-90e65138bc64"]},{"id":"ITEM-2","itemData":{"DOI":"10.1016/j.celrep.2015.07.026","ISSN":"22111247","abstract":"Integrating stress responses across tissues is essential for the survival of multicellular organisms. The metazoan nervous system can sense protein-misfolding stress arising in different subcellular compartments and initiate cytoprotective transcriptional responses in the periphery. Several subcellular compartments possess a homotypic signal whereby the respective compartment relies on a single signaling mechanism to convey information within the affected cell to the same stress-responsive pathway in peripheral tissues. In contrast, we find that the heat shock transcription factor, HSF-1, specifies its mode of transcellular protection via two distinct signaling pathways. Upon thermal stress, neural HSF-1 primes peripheral tissues through the thermosensory neural circuit to mount a heat shock response. Independent of this thermosensory circuit, neural HSF-1 activates the FOXO transcription factor, DAF-16, in the periphery and prolongs lifespan. Thus a single transcription factor can coordinate different stress response pathways to specify its mode of protection against changing environmental conditions.","author":[{"dropping-particle":"","family":"Douglas","given":"Peter M.","non-dropping-particle":"","parse-names":false,"suffix":""},{"dropping-particle":"","family":"Baird","given":"Nathan A.","non-dropping-particle":"","parse-names":false,"suffix":""},{"dropping-particle":"","family":"Simic","given":"Milos S.","non-dropping-particle":"","parse-names":false,"suffix":""},{"dropping-particle":"","family":"Uhlein","given":"Sarah","non-dropping-particle":"","parse-names":false,"suffix":""},{"dropping-particle":"","family":"McCormick","given":"Mark A.","non-dropping-particle":"","parse-names":false,"suffix":""},{"dropping-particle":"","family":"Wolff","given":"Suzanne C.","non-dropping-particle":"","parse-names":false,"suffix":""},{"dropping-particle":"","family":"Kennedy","given":"Brian K.","non-dropping-particle":"","parse-names":false,"suffix":""},{"dropping-particle":"","family":"Dillin","given":"Andrew","non-dropping-particle":"","parse-names":false,"suffix":""}],"container-title":"Cell Reports","id":"ITEM-2","issue":"7","issued":{"date-parts":[["2015"]]},"page":"1196-1204","publisher":"The Authors","title":"Heterotypic Signals from Neural HSF-1 Separate Thermotolerance from Longevity","type":"article-journal","volume":"12"},"uris":["http://www.mendeley.com/documents/?uuid=7a2c04c9-d7b3-4863-847d-e0258940700e"]},{"id":"ITEM-3","itemData":{"DOI":"10.1038/nature11417","ISSN":"00280836","abstract":"Heat stroke is a life-threatening condition, characterized by catastrophic collapse of thermoregulation and extreme hyperthermia. In recent years, intensification of heat waves has caused a surge of heat-stroke fatalities. The mechanisms underlying heat-related pathology are poorly understood. Here we show that heat stroke triggers pervasive necrotic cell death and neurodegeneration in Caenorhabditis elegans. Preconditioning of animals at a mildly elevated temperature strongly protects from heat-induced necrosis. The heat-shock transcription factor HSF-1 and the small heat-shock protein HSP-16.1 mediate cytoprotection by preconditioning. HSP-16.1 localizes to the Golgi, where it functions with the Ca 2+-and Mn 2+-transporting ATPase PMR-1 to maintain Ca 2+ homeostasis under heat stroke. Preconditioning also suppresses cell death inflicted by diverse insults, and protects mammalian neurons from heat cytotoxicity. These findings reveal an evolutionarily conserved mechanism that defends against diverse necrotic stimuli, and may be relevant to heat stroke and other pathological conditions involving necrosis in humans. © 2012 Macmillan Publishers Limited. All rights reserved.","author":[{"dropping-particle":"","family":"Kourtis","given":"Nikos","non-dropping-particle":"","parse-names":false,"suffix":""},{"dropping-particle":"","family":"Nikoletopoulou","given":"Vassiliki","non-dropping-particle":"","parse-names":false,"suffix":""},{"dropping-particle":"","family":"Tavernarakis","given":"Nektarios","non-dropping-particle":"","parse-names":false,"suffix":""}],"container-title":"Nature","id":"ITEM-3","issue":"7419","issued":{"date-parts":[["2012"]]},"page":"213-218","publisher":"Nature Publishing Group","title":"Small heat-shock proteins protect from heat-stroke-associated neurodegeneration","type":"article-journal","volume":"490"},"uris":["http://www.mendeley.com/documents/?uuid=2c7b7485-5ebd-4e73-953c-90540321a712"]}],"mendeley":{"formattedCitation":"&lt;sup&gt;18–20&lt;/sup&gt;","plainTextFormattedCitation":"18–20","previouslyFormattedCitation":"&lt;sup&gt;18–20&lt;/sup&gt;"},"properties":{"noteIndex":0},"schema":"https://github.com/citation-style-language/schema/raw/master/csl-citation.json"}</w:instrText>
      </w:r>
      <w:r w:rsidR="008B52EA">
        <w:rPr>
          <w:rFonts w:asciiTheme="minorHAnsi" w:hAnsiTheme="minorHAnsi" w:cstheme="minorHAnsi"/>
        </w:rPr>
        <w:fldChar w:fldCharType="separate"/>
      </w:r>
      <w:r w:rsidR="008B52EA" w:rsidRPr="008B52EA">
        <w:rPr>
          <w:rFonts w:asciiTheme="minorHAnsi" w:hAnsiTheme="minorHAnsi" w:cstheme="minorHAnsi"/>
          <w:noProof/>
          <w:vertAlign w:val="superscript"/>
        </w:rPr>
        <w:t>18–20</w:t>
      </w:r>
      <w:r w:rsidR="008B52EA">
        <w:rPr>
          <w:rFonts w:asciiTheme="minorHAnsi" w:hAnsiTheme="minorHAnsi" w:cstheme="minorHAnsi"/>
        </w:rPr>
        <w:fldChar w:fldCharType="end"/>
      </w:r>
      <w:r w:rsidR="00E36A92" w:rsidRPr="009D3CCB">
        <w:rPr>
          <w:rFonts w:asciiTheme="minorHAnsi" w:hAnsiTheme="minorHAnsi" w:cstheme="minorHAnsi"/>
        </w:rPr>
        <w:t>.</w:t>
      </w:r>
      <w:r w:rsidR="002770ED" w:rsidRPr="009D3CCB">
        <w:rPr>
          <w:rFonts w:asciiTheme="minorHAnsi" w:hAnsiTheme="minorHAnsi" w:cstheme="minorHAnsi"/>
        </w:rPr>
        <w:t xml:space="preserve"> </w:t>
      </w:r>
      <w:r w:rsidR="00B179DD" w:rsidRPr="009D3CCB">
        <w:rPr>
          <w:rFonts w:asciiTheme="minorHAnsi" w:hAnsiTheme="minorHAnsi" w:cstheme="minorHAnsi"/>
        </w:rPr>
        <w:t>Together, these results indicate that the thermotolerance assay should not be used for HSR research. Furthermore, t</w:t>
      </w:r>
      <w:r w:rsidRPr="009D3CCB">
        <w:rPr>
          <w:rFonts w:asciiTheme="minorHAnsi" w:hAnsiTheme="minorHAnsi" w:cstheme="minorHAnsi"/>
        </w:rPr>
        <w:t xml:space="preserve">his </w:t>
      </w:r>
      <w:r w:rsidR="00B179DD" w:rsidRPr="009D3CCB">
        <w:rPr>
          <w:rFonts w:asciiTheme="minorHAnsi" w:hAnsiTheme="minorHAnsi" w:cstheme="minorHAnsi"/>
        </w:rPr>
        <w:t xml:space="preserve">suggests </w:t>
      </w:r>
      <w:r w:rsidRPr="009D3CCB">
        <w:rPr>
          <w:rFonts w:asciiTheme="minorHAnsi" w:hAnsiTheme="minorHAnsi" w:cstheme="minorHAnsi"/>
        </w:rPr>
        <w:t xml:space="preserve">that a best practice </w:t>
      </w:r>
      <w:r w:rsidR="00B179DD" w:rsidRPr="009D3CCB">
        <w:rPr>
          <w:rFonts w:asciiTheme="minorHAnsi" w:hAnsiTheme="minorHAnsi" w:cstheme="minorHAnsi"/>
        </w:rPr>
        <w:t>is to test the HSF-1 dependence for any assay used to measure the HSR.</w:t>
      </w:r>
      <w:r w:rsidR="000F5E8A" w:rsidRPr="009D3CCB">
        <w:rPr>
          <w:rFonts w:asciiTheme="minorHAnsi" w:hAnsiTheme="minorHAnsi" w:cstheme="minorHAnsi"/>
        </w:rPr>
        <w:t xml:space="preserve"> </w:t>
      </w:r>
    </w:p>
    <w:p w14:paraId="14C8AE0F" w14:textId="77777777" w:rsidR="00523EBF" w:rsidRDefault="00523EBF" w:rsidP="00E52FCD">
      <w:pPr>
        <w:pStyle w:val="Title1"/>
        <w:spacing w:before="0" w:beforeAutospacing="0" w:after="0" w:afterAutospacing="0"/>
        <w:jc w:val="both"/>
        <w:rPr>
          <w:rFonts w:asciiTheme="minorHAnsi" w:hAnsiTheme="minorHAnsi" w:cstheme="minorHAnsi"/>
        </w:rPr>
      </w:pPr>
    </w:p>
    <w:p w14:paraId="51A70FDF" w14:textId="1A25547B" w:rsidR="00034658" w:rsidRDefault="00B7742D" w:rsidP="00E52FCD">
      <w:pPr>
        <w:rPr>
          <w:rFonts w:asciiTheme="minorHAnsi" w:hAnsiTheme="minorHAnsi" w:cstheme="minorHAnsi"/>
          <w:color w:val="auto"/>
        </w:rPr>
      </w:pPr>
      <w:r>
        <w:rPr>
          <w:rFonts w:cstheme="minorHAnsi"/>
          <w:color w:val="auto"/>
        </w:rPr>
        <w:t xml:space="preserve">Taken together, </w:t>
      </w:r>
      <w:r w:rsidR="00AF7727">
        <w:rPr>
          <w:rFonts w:cstheme="minorHAnsi"/>
          <w:color w:val="auto"/>
        </w:rPr>
        <w:t xml:space="preserve">we present a series of standardized protocols and best practices </w:t>
      </w:r>
      <w:r w:rsidR="009B68FF">
        <w:rPr>
          <w:rFonts w:cstheme="minorHAnsi"/>
          <w:color w:val="auto"/>
        </w:rPr>
        <w:t xml:space="preserve">for </w:t>
      </w:r>
      <w:r>
        <w:rPr>
          <w:rFonts w:cstheme="minorHAnsi"/>
          <w:color w:val="auto"/>
        </w:rPr>
        <w:t xml:space="preserve">robust and reproducible </w:t>
      </w:r>
      <w:r w:rsidR="009B68FF">
        <w:rPr>
          <w:rFonts w:cstheme="minorHAnsi"/>
          <w:color w:val="auto"/>
        </w:rPr>
        <w:t xml:space="preserve">measurement of </w:t>
      </w:r>
      <w:r>
        <w:rPr>
          <w:rFonts w:cstheme="minorHAnsi"/>
          <w:color w:val="auto"/>
        </w:rPr>
        <w:t xml:space="preserve">HSR induction in </w:t>
      </w:r>
      <w:r w:rsidRPr="00B7742D">
        <w:rPr>
          <w:rFonts w:cstheme="minorHAnsi"/>
          <w:i/>
          <w:color w:val="auto"/>
        </w:rPr>
        <w:t>C. elegans</w:t>
      </w:r>
      <w:r>
        <w:rPr>
          <w:rFonts w:cstheme="minorHAnsi"/>
          <w:color w:val="auto"/>
        </w:rPr>
        <w:t xml:space="preserve">. </w:t>
      </w:r>
      <w:r w:rsidR="009B68FF">
        <w:rPr>
          <w:rFonts w:cstheme="minorHAnsi"/>
          <w:color w:val="auto"/>
        </w:rPr>
        <w:t xml:space="preserve">We hope that these methodologies will </w:t>
      </w:r>
      <w:r>
        <w:rPr>
          <w:rFonts w:cstheme="minorHAnsi"/>
          <w:color w:val="auto"/>
        </w:rPr>
        <w:t xml:space="preserve">decrease variability </w:t>
      </w:r>
      <w:r w:rsidR="009B68FF">
        <w:rPr>
          <w:rFonts w:cstheme="minorHAnsi"/>
          <w:color w:val="auto"/>
        </w:rPr>
        <w:t>in HSR experiments</w:t>
      </w:r>
      <w:r w:rsidR="00DE7573">
        <w:rPr>
          <w:rFonts w:cstheme="minorHAnsi"/>
          <w:color w:val="auto"/>
        </w:rPr>
        <w:t xml:space="preserve"> and</w:t>
      </w:r>
      <w:r w:rsidR="009B68FF">
        <w:rPr>
          <w:rFonts w:cstheme="minorHAnsi"/>
          <w:color w:val="auto"/>
        </w:rPr>
        <w:t xml:space="preserve"> increas</w:t>
      </w:r>
      <w:r w:rsidR="00DE7573">
        <w:rPr>
          <w:rFonts w:cstheme="minorHAnsi"/>
          <w:color w:val="auto"/>
        </w:rPr>
        <w:t>e</w:t>
      </w:r>
      <w:r w:rsidR="009B68FF">
        <w:rPr>
          <w:rFonts w:cstheme="minorHAnsi"/>
          <w:color w:val="auto"/>
        </w:rPr>
        <w:t xml:space="preserve"> reproducibility</w:t>
      </w:r>
      <w:r w:rsidR="00DE7573">
        <w:rPr>
          <w:rFonts w:cstheme="minorHAnsi"/>
          <w:color w:val="auto"/>
        </w:rPr>
        <w:t>.</w:t>
      </w:r>
      <w:r w:rsidR="009B68FF">
        <w:rPr>
          <w:rFonts w:cstheme="minorHAnsi"/>
          <w:color w:val="auto"/>
        </w:rPr>
        <w:t xml:space="preserve"> </w:t>
      </w:r>
      <w:r w:rsidR="00021253">
        <w:rPr>
          <w:rFonts w:cstheme="minorHAnsi"/>
          <w:color w:val="auto"/>
        </w:rPr>
        <w:t xml:space="preserve">Facilitating </w:t>
      </w:r>
      <w:r w:rsidR="00DE7573">
        <w:rPr>
          <w:rFonts w:cstheme="minorHAnsi"/>
          <w:color w:val="auto"/>
        </w:rPr>
        <w:t>direct</w:t>
      </w:r>
      <w:r w:rsidR="00D055D1">
        <w:rPr>
          <w:rFonts w:cstheme="minorHAnsi"/>
          <w:color w:val="auto"/>
        </w:rPr>
        <w:t xml:space="preserve"> comparisons of </w:t>
      </w:r>
      <w:r>
        <w:rPr>
          <w:rFonts w:cstheme="minorHAnsi"/>
          <w:color w:val="auto"/>
        </w:rPr>
        <w:t>HSR research</w:t>
      </w:r>
      <w:r w:rsidR="009B68FF">
        <w:rPr>
          <w:rFonts w:cstheme="minorHAnsi"/>
          <w:color w:val="auto"/>
        </w:rPr>
        <w:t xml:space="preserve"> </w:t>
      </w:r>
      <w:r w:rsidR="00D055D1">
        <w:rPr>
          <w:rFonts w:cstheme="minorHAnsi"/>
          <w:color w:val="auto"/>
        </w:rPr>
        <w:t>between laboratories</w:t>
      </w:r>
      <w:r w:rsidR="00021253">
        <w:rPr>
          <w:rFonts w:cstheme="minorHAnsi"/>
          <w:color w:val="auto"/>
        </w:rPr>
        <w:t xml:space="preserve"> will serve to accelerate </w:t>
      </w:r>
      <w:r w:rsidR="00D055D1">
        <w:rPr>
          <w:rFonts w:cstheme="minorHAnsi"/>
          <w:color w:val="auto"/>
        </w:rPr>
        <w:t>research in the HSR field</w:t>
      </w:r>
      <w:r w:rsidR="00DF54C4">
        <w:rPr>
          <w:rFonts w:cstheme="minorHAnsi"/>
          <w:color w:val="auto"/>
        </w:rPr>
        <w:t xml:space="preserve">. </w:t>
      </w:r>
      <w:r w:rsidR="0044328A">
        <w:rPr>
          <w:rFonts w:cstheme="minorHAnsi"/>
          <w:color w:val="auto"/>
        </w:rPr>
        <w:t>Furthermore, standardization will benefit</w:t>
      </w:r>
      <w:r w:rsidR="00D055D1">
        <w:rPr>
          <w:rFonts w:cstheme="minorHAnsi"/>
          <w:color w:val="auto"/>
        </w:rPr>
        <w:t xml:space="preserve"> </w:t>
      </w:r>
      <w:r w:rsidR="00021253">
        <w:rPr>
          <w:rFonts w:cstheme="minorHAnsi"/>
          <w:color w:val="auto"/>
        </w:rPr>
        <w:t xml:space="preserve">research </w:t>
      </w:r>
      <w:r w:rsidR="00A41C7E">
        <w:rPr>
          <w:rFonts w:cstheme="minorHAnsi"/>
          <w:color w:val="auto"/>
        </w:rPr>
        <w:t>into</w:t>
      </w:r>
      <w:r w:rsidR="00D055D1">
        <w:rPr>
          <w:rFonts w:cstheme="minorHAnsi"/>
          <w:color w:val="auto"/>
        </w:rPr>
        <w:t xml:space="preserve"> aging and neurodegenerative diseases with which the HSR is intimately associated.</w:t>
      </w:r>
    </w:p>
    <w:p w14:paraId="3E0CA2CA" w14:textId="77777777" w:rsidR="00034658" w:rsidRDefault="00034658" w:rsidP="00E52FCD">
      <w:pPr>
        <w:rPr>
          <w:rFonts w:asciiTheme="minorHAnsi" w:hAnsiTheme="minorHAnsi" w:cstheme="minorHAnsi"/>
          <w:color w:val="auto"/>
        </w:rPr>
      </w:pPr>
    </w:p>
    <w:p w14:paraId="4A95DF71" w14:textId="77777777" w:rsidR="00CE05CE" w:rsidRDefault="00AA03DF" w:rsidP="00E52FCD">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9D3CCB">
        <w:rPr>
          <w:rFonts w:asciiTheme="minorHAnsi" w:hAnsiTheme="minorHAnsi" w:cstheme="minorHAnsi"/>
          <w:b/>
          <w:bCs/>
        </w:rPr>
        <w:t xml:space="preserve"> </w:t>
      </w:r>
    </w:p>
    <w:p w14:paraId="2D96E92E" w14:textId="451ED31D" w:rsidR="00AA03DF" w:rsidRPr="008B3EE1" w:rsidRDefault="009D3CCB" w:rsidP="00E52FCD">
      <w:pPr>
        <w:pStyle w:val="NormalWeb"/>
        <w:spacing w:before="0" w:beforeAutospacing="0" w:after="0" w:afterAutospacing="0"/>
        <w:rPr>
          <w:rFonts w:asciiTheme="minorHAnsi" w:hAnsiTheme="minorHAnsi" w:cstheme="minorHAnsi"/>
          <w:color w:val="808080"/>
        </w:rPr>
      </w:pPr>
      <w:r>
        <w:rPr>
          <w:rFonts w:asciiTheme="minorHAnsi" w:hAnsiTheme="minorHAnsi" w:cstheme="minorHAnsi"/>
          <w:bCs/>
        </w:rPr>
        <w:t xml:space="preserve">This work was supported by a donation from Frank Leslie. </w:t>
      </w:r>
      <w:r w:rsidRPr="009D3CCB">
        <w:rPr>
          <w:rStyle w:val="Strong"/>
          <w:b w:val="0"/>
        </w:rPr>
        <w:t>Some strains were provided by the CGC, which is funded by NIH Office of Research Infrastructure Programs (P40 OD010440).</w:t>
      </w:r>
    </w:p>
    <w:p w14:paraId="5BC63635" w14:textId="77777777" w:rsidR="00D82B6C" w:rsidRPr="001B1519" w:rsidRDefault="00D82B6C" w:rsidP="00E52FCD">
      <w:pPr>
        <w:rPr>
          <w:rFonts w:asciiTheme="minorHAnsi" w:hAnsiTheme="minorHAnsi" w:cstheme="minorHAnsi"/>
          <w:b/>
          <w:bCs/>
        </w:rPr>
      </w:pPr>
    </w:p>
    <w:p w14:paraId="483BEC39" w14:textId="77777777" w:rsidR="006F64FA" w:rsidRDefault="00AA03DF" w:rsidP="00E52FCD">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70AD6D02" w:rsidR="00AA03DF" w:rsidRPr="000C317B" w:rsidRDefault="000C317B" w:rsidP="00E52FCD">
      <w:pPr>
        <w:pStyle w:val="NormalWeb"/>
        <w:spacing w:before="0" w:beforeAutospacing="0" w:after="0" w:afterAutospacing="0"/>
        <w:rPr>
          <w:rFonts w:asciiTheme="minorHAnsi" w:hAnsiTheme="minorHAnsi" w:cstheme="minorHAnsi"/>
          <w:color w:val="808080"/>
        </w:rPr>
      </w:pPr>
      <w:r w:rsidRPr="000C317B">
        <w:rPr>
          <w:rFonts w:cstheme="minorHAnsi"/>
          <w:color w:val="auto"/>
        </w:rPr>
        <w:t>The authors have nothing to disclose.</w:t>
      </w:r>
    </w:p>
    <w:p w14:paraId="185A6E89" w14:textId="77777777" w:rsidR="000C317B" w:rsidRPr="001B1519" w:rsidRDefault="000C317B" w:rsidP="00E52FCD">
      <w:pPr>
        <w:rPr>
          <w:rFonts w:asciiTheme="minorHAnsi" w:hAnsiTheme="minorHAnsi" w:cstheme="minorHAnsi"/>
          <w:color w:val="auto"/>
        </w:rPr>
      </w:pPr>
    </w:p>
    <w:p w14:paraId="315B4FAD" w14:textId="124F12D1" w:rsidR="00B32616" w:rsidRDefault="009726EE" w:rsidP="00E52FCD">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14CBF73" w14:textId="5AD9A072" w:rsidR="005220ED" w:rsidRPr="005220ED" w:rsidRDefault="005220ED" w:rsidP="00E52FCD">
      <w:pPr>
        <w:ind w:left="640" w:hanging="640"/>
        <w:rPr>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Pr="005220ED">
        <w:rPr>
          <w:noProof/>
        </w:rPr>
        <w:t>1.</w:t>
      </w:r>
      <w:r w:rsidRPr="005220ED">
        <w:rPr>
          <w:noProof/>
        </w:rPr>
        <w:tab/>
        <w:t>Guisbert, E., Morimoto, R</w:t>
      </w:r>
      <w:r w:rsidR="006F64FA">
        <w:rPr>
          <w:noProof/>
        </w:rPr>
        <w:t xml:space="preserve">. </w:t>
      </w:r>
      <w:r w:rsidRPr="005220ED">
        <w:rPr>
          <w:noProof/>
        </w:rPr>
        <w:t xml:space="preserve">I. The regulation and function of the heat shock response. </w:t>
      </w:r>
      <w:r w:rsidRPr="005220ED">
        <w:rPr>
          <w:i/>
          <w:iCs/>
          <w:noProof/>
        </w:rPr>
        <w:t>Protein Quality Control in Neurodegenerative Diseases</w:t>
      </w:r>
      <w:r w:rsidRPr="005220ED">
        <w:rPr>
          <w:noProof/>
        </w:rPr>
        <w:t>. 1–18 (2013).</w:t>
      </w:r>
    </w:p>
    <w:p w14:paraId="58598ECB" w14:textId="0C69B39E" w:rsidR="005220ED" w:rsidRPr="005220ED" w:rsidRDefault="005220ED" w:rsidP="00E52FCD">
      <w:pPr>
        <w:ind w:left="640" w:hanging="640"/>
        <w:rPr>
          <w:noProof/>
        </w:rPr>
      </w:pPr>
      <w:r w:rsidRPr="005220ED">
        <w:rPr>
          <w:noProof/>
        </w:rPr>
        <w:t>2.</w:t>
      </w:r>
      <w:r w:rsidRPr="005220ED">
        <w:rPr>
          <w:noProof/>
        </w:rPr>
        <w:tab/>
        <w:t>Li, J., Chauve, L., Phelps, G., Brielmann, R</w:t>
      </w:r>
      <w:r w:rsidR="006F64FA">
        <w:rPr>
          <w:noProof/>
        </w:rPr>
        <w:t xml:space="preserve">. </w:t>
      </w:r>
      <w:r w:rsidRPr="005220ED">
        <w:rPr>
          <w:noProof/>
        </w:rPr>
        <w:t>M., Morimoto, R</w:t>
      </w:r>
      <w:r w:rsidR="006F64FA">
        <w:rPr>
          <w:noProof/>
        </w:rPr>
        <w:t xml:space="preserve">. </w:t>
      </w:r>
      <w:r w:rsidRPr="005220ED">
        <w:rPr>
          <w:noProof/>
        </w:rPr>
        <w:t xml:space="preserve">I. E2F coregulates an essential HSF developmental program that is distinct from the heat-shock response. </w:t>
      </w:r>
      <w:r w:rsidRPr="005220ED">
        <w:rPr>
          <w:i/>
          <w:iCs/>
          <w:noProof/>
        </w:rPr>
        <w:t>Genes and Development</w:t>
      </w:r>
      <w:r w:rsidRPr="005220ED">
        <w:rPr>
          <w:noProof/>
        </w:rPr>
        <w:t xml:space="preserve">. </w:t>
      </w:r>
      <w:r w:rsidRPr="005220ED">
        <w:rPr>
          <w:b/>
          <w:bCs/>
          <w:noProof/>
        </w:rPr>
        <w:t>30</w:t>
      </w:r>
      <w:r w:rsidRPr="005220ED">
        <w:rPr>
          <w:noProof/>
        </w:rPr>
        <w:t xml:space="preserve"> (18), 2062–2075 (2016).</w:t>
      </w:r>
    </w:p>
    <w:p w14:paraId="7EC7F0C9" w14:textId="699D5562" w:rsidR="005220ED" w:rsidRPr="005220ED" w:rsidRDefault="005220ED" w:rsidP="00E52FCD">
      <w:pPr>
        <w:ind w:left="640" w:hanging="640"/>
        <w:rPr>
          <w:noProof/>
        </w:rPr>
      </w:pPr>
      <w:r w:rsidRPr="005220ED">
        <w:rPr>
          <w:noProof/>
        </w:rPr>
        <w:t>3.</w:t>
      </w:r>
      <w:r w:rsidRPr="005220ED">
        <w:rPr>
          <w:noProof/>
        </w:rPr>
        <w:tab/>
        <w:t>Hsu, A.-L., Murphy, C</w:t>
      </w:r>
      <w:r w:rsidR="006F64FA">
        <w:rPr>
          <w:noProof/>
        </w:rPr>
        <w:t xml:space="preserve">. </w:t>
      </w:r>
      <w:r w:rsidRPr="005220ED">
        <w:rPr>
          <w:noProof/>
        </w:rPr>
        <w:t xml:space="preserve">T., Kenyon, C. Regulation of aging and age-related disease by DAF-16 and heat-shock factor. </w:t>
      </w:r>
      <w:r w:rsidRPr="005220ED">
        <w:rPr>
          <w:i/>
          <w:iCs/>
          <w:noProof/>
        </w:rPr>
        <w:t>Science</w:t>
      </w:r>
      <w:r w:rsidRPr="005220ED">
        <w:rPr>
          <w:noProof/>
        </w:rPr>
        <w:t xml:space="preserve">. </w:t>
      </w:r>
      <w:r w:rsidRPr="005220ED">
        <w:rPr>
          <w:b/>
          <w:bCs/>
          <w:noProof/>
        </w:rPr>
        <w:t>300</w:t>
      </w:r>
      <w:r w:rsidRPr="005220ED">
        <w:rPr>
          <w:noProof/>
        </w:rPr>
        <w:t xml:space="preserve"> (5622), 1142–</w:t>
      </w:r>
      <w:r w:rsidR="00813005">
        <w:rPr>
          <w:noProof/>
        </w:rPr>
        <w:t>114</w:t>
      </w:r>
      <w:r w:rsidRPr="005220ED">
        <w:rPr>
          <w:noProof/>
        </w:rPr>
        <w:t>5 (2003).</w:t>
      </w:r>
    </w:p>
    <w:p w14:paraId="576D5690" w14:textId="13113FC3" w:rsidR="005220ED" w:rsidRPr="005220ED" w:rsidRDefault="005220ED" w:rsidP="00E52FCD">
      <w:pPr>
        <w:ind w:left="640" w:hanging="640"/>
        <w:rPr>
          <w:noProof/>
        </w:rPr>
      </w:pPr>
      <w:r w:rsidRPr="005220ED">
        <w:rPr>
          <w:noProof/>
        </w:rPr>
        <w:t>4.</w:t>
      </w:r>
      <w:r w:rsidRPr="005220ED">
        <w:rPr>
          <w:noProof/>
        </w:rPr>
        <w:tab/>
        <w:t>Morley, J</w:t>
      </w:r>
      <w:r w:rsidR="006F64FA">
        <w:rPr>
          <w:noProof/>
        </w:rPr>
        <w:t xml:space="preserve">. </w:t>
      </w:r>
      <w:r w:rsidRPr="005220ED">
        <w:rPr>
          <w:noProof/>
        </w:rPr>
        <w:t>F., Morimoto, R</w:t>
      </w:r>
      <w:r w:rsidR="006F64FA">
        <w:rPr>
          <w:noProof/>
        </w:rPr>
        <w:t xml:space="preserve">. </w:t>
      </w:r>
      <w:r w:rsidRPr="005220ED">
        <w:rPr>
          <w:noProof/>
        </w:rPr>
        <w:t xml:space="preserve">I. Regulation of longevity in Caenorhabditis elegans by heat shock factor and molecular chaperones. </w:t>
      </w:r>
      <w:r w:rsidRPr="005220ED">
        <w:rPr>
          <w:i/>
          <w:iCs/>
          <w:noProof/>
        </w:rPr>
        <w:t xml:space="preserve">Molecular </w:t>
      </w:r>
      <w:r w:rsidR="00813005" w:rsidRPr="005220ED">
        <w:rPr>
          <w:i/>
          <w:iCs/>
          <w:noProof/>
        </w:rPr>
        <w:t xml:space="preserve">Biology </w:t>
      </w:r>
      <w:r w:rsidRPr="005220ED">
        <w:rPr>
          <w:i/>
          <w:iCs/>
          <w:noProof/>
        </w:rPr>
        <w:t xml:space="preserve">of the </w:t>
      </w:r>
      <w:r w:rsidR="00813005" w:rsidRPr="005220ED">
        <w:rPr>
          <w:i/>
          <w:iCs/>
          <w:noProof/>
        </w:rPr>
        <w:t>Cell</w:t>
      </w:r>
      <w:r w:rsidRPr="005220ED">
        <w:rPr>
          <w:noProof/>
        </w:rPr>
        <w:t xml:space="preserve">. </w:t>
      </w:r>
      <w:r w:rsidRPr="005220ED">
        <w:rPr>
          <w:b/>
          <w:bCs/>
          <w:noProof/>
        </w:rPr>
        <w:t>15</w:t>
      </w:r>
      <w:r w:rsidRPr="005220ED">
        <w:rPr>
          <w:noProof/>
        </w:rPr>
        <w:t xml:space="preserve"> (2), 657–</w:t>
      </w:r>
      <w:r w:rsidR="00813005">
        <w:rPr>
          <w:noProof/>
        </w:rPr>
        <w:t>6</w:t>
      </w:r>
      <w:r w:rsidRPr="005220ED">
        <w:rPr>
          <w:noProof/>
        </w:rPr>
        <w:t>64 (2004).</w:t>
      </w:r>
    </w:p>
    <w:p w14:paraId="189EC2C8" w14:textId="68913AC6" w:rsidR="005220ED" w:rsidRPr="005220ED" w:rsidRDefault="005220ED" w:rsidP="00E52FCD">
      <w:pPr>
        <w:ind w:left="640" w:hanging="640"/>
        <w:rPr>
          <w:noProof/>
        </w:rPr>
      </w:pPr>
      <w:r w:rsidRPr="005220ED">
        <w:rPr>
          <w:noProof/>
        </w:rPr>
        <w:t>5.</w:t>
      </w:r>
      <w:r w:rsidRPr="005220ED">
        <w:rPr>
          <w:noProof/>
        </w:rPr>
        <w:tab/>
        <w:t>Labbadia, J., Morimoto, R</w:t>
      </w:r>
      <w:r w:rsidR="006F64FA">
        <w:rPr>
          <w:noProof/>
        </w:rPr>
        <w:t xml:space="preserve">. </w:t>
      </w:r>
      <w:r w:rsidRPr="005220ED">
        <w:rPr>
          <w:noProof/>
        </w:rPr>
        <w:t xml:space="preserve">I. Repression of the Heat Shock Response Is a Programmed Event at the Onset of Reproduction. </w:t>
      </w:r>
      <w:r w:rsidRPr="005220ED">
        <w:rPr>
          <w:i/>
          <w:iCs/>
          <w:noProof/>
        </w:rPr>
        <w:t>Molecular Cell</w:t>
      </w:r>
      <w:r w:rsidRPr="005220ED">
        <w:rPr>
          <w:noProof/>
        </w:rPr>
        <w:t xml:space="preserve">. </w:t>
      </w:r>
      <w:r w:rsidRPr="005220ED">
        <w:rPr>
          <w:b/>
          <w:bCs/>
          <w:noProof/>
        </w:rPr>
        <w:t>59</w:t>
      </w:r>
      <w:r w:rsidRPr="005220ED">
        <w:rPr>
          <w:noProof/>
        </w:rPr>
        <w:t xml:space="preserve"> (4), 639–650 (2015).</w:t>
      </w:r>
    </w:p>
    <w:p w14:paraId="1DA33EC9" w14:textId="1D366711" w:rsidR="005220ED" w:rsidRPr="005220ED" w:rsidRDefault="005220ED" w:rsidP="00E52FCD">
      <w:pPr>
        <w:ind w:left="640" w:hanging="640"/>
        <w:rPr>
          <w:noProof/>
        </w:rPr>
      </w:pPr>
      <w:r w:rsidRPr="005220ED">
        <w:rPr>
          <w:noProof/>
        </w:rPr>
        <w:t>6.</w:t>
      </w:r>
      <w:r w:rsidRPr="005220ED">
        <w:rPr>
          <w:noProof/>
        </w:rPr>
        <w:tab/>
        <w:t>Link, C</w:t>
      </w:r>
      <w:r w:rsidR="006F64FA">
        <w:rPr>
          <w:noProof/>
        </w:rPr>
        <w:t xml:space="preserve">. </w:t>
      </w:r>
      <w:r w:rsidRPr="005220ED">
        <w:rPr>
          <w:noProof/>
        </w:rPr>
        <w:t>D., Cypser, J</w:t>
      </w:r>
      <w:r w:rsidR="006F64FA">
        <w:rPr>
          <w:noProof/>
        </w:rPr>
        <w:t xml:space="preserve">. </w:t>
      </w:r>
      <w:r w:rsidRPr="005220ED">
        <w:rPr>
          <w:noProof/>
        </w:rPr>
        <w:t>R., Johnson, C</w:t>
      </w:r>
      <w:r w:rsidR="006F64FA">
        <w:rPr>
          <w:noProof/>
        </w:rPr>
        <w:t xml:space="preserve">. </w:t>
      </w:r>
      <w:r w:rsidRPr="005220ED">
        <w:rPr>
          <w:noProof/>
        </w:rPr>
        <w:t>J., Johnson, T</w:t>
      </w:r>
      <w:r w:rsidR="006F64FA">
        <w:rPr>
          <w:noProof/>
        </w:rPr>
        <w:t xml:space="preserve">. </w:t>
      </w:r>
      <w:r w:rsidRPr="005220ED">
        <w:rPr>
          <w:noProof/>
        </w:rPr>
        <w:t xml:space="preserve">E. Direct observation of stress response in Caenorhabditis elegans using a reporter transgene. </w:t>
      </w:r>
      <w:r w:rsidRPr="005220ED">
        <w:rPr>
          <w:i/>
          <w:iCs/>
          <w:noProof/>
        </w:rPr>
        <w:t>Cell Stress &amp; Chaperones</w:t>
      </w:r>
      <w:r w:rsidRPr="005220ED">
        <w:rPr>
          <w:noProof/>
        </w:rPr>
        <w:t xml:space="preserve">. </w:t>
      </w:r>
      <w:r w:rsidRPr="005220ED">
        <w:rPr>
          <w:b/>
          <w:bCs/>
          <w:noProof/>
        </w:rPr>
        <w:t>4</w:t>
      </w:r>
      <w:r w:rsidRPr="005220ED">
        <w:rPr>
          <w:noProof/>
        </w:rPr>
        <w:t xml:space="preserve"> (4), 235 (1999).</w:t>
      </w:r>
    </w:p>
    <w:p w14:paraId="1AAC6D7A" w14:textId="0C2205B2" w:rsidR="005220ED" w:rsidRPr="005220ED" w:rsidRDefault="005220ED" w:rsidP="00E52FCD">
      <w:pPr>
        <w:ind w:left="640" w:hanging="640"/>
        <w:rPr>
          <w:noProof/>
        </w:rPr>
      </w:pPr>
      <w:r w:rsidRPr="005220ED">
        <w:rPr>
          <w:noProof/>
        </w:rPr>
        <w:t>7.</w:t>
      </w:r>
      <w:r w:rsidRPr="005220ED">
        <w:rPr>
          <w:noProof/>
        </w:rPr>
        <w:tab/>
        <w:t>Guisbert, E., Czyz, D</w:t>
      </w:r>
      <w:r w:rsidR="006F64FA">
        <w:rPr>
          <w:noProof/>
        </w:rPr>
        <w:t xml:space="preserve">. </w:t>
      </w:r>
      <w:r w:rsidRPr="005220ED">
        <w:rPr>
          <w:noProof/>
        </w:rPr>
        <w:t>M., Richter, K., McMullen, P</w:t>
      </w:r>
      <w:r w:rsidR="006F64FA">
        <w:rPr>
          <w:noProof/>
        </w:rPr>
        <w:t xml:space="preserve">. </w:t>
      </w:r>
      <w:r w:rsidRPr="005220ED">
        <w:rPr>
          <w:noProof/>
        </w:rPr>
        <w:t>D., Morimoto, R</w:t>
      </w:r>
      <w:r w:rsidR="006F64FA">
        <w:rPr>
          <w:noProof/>
        </w:rPr>
        <w:t xml:space="preserve">. </w:t>
      </w:r>
      <w:r w:rsidRPr="005220ED">
        <w:rPr>
          <w:noProof/>
        </w:rPr>
        <w:t xml:space="preserve">I. Identification of a Tissue-Selective Heat Shock Response Regulatory Network. </w:t>
      </w:r>
      <w:r w:rsidRPr="005220ED">
        <w:rPr>
          <w:i/>
          <w:iCs/>
          <w:noProof/>
        </w:rPr>
        <w:t>PLoS Genetics</w:t>
      </w:r>
      <w:r w:rsidRPr="005220ED">
        <w:rPr>
          <w:noProof/>
        </w:rPr>
        <w:t xml:space="preserve">. </w:t>
      </w:r>
      <w:r w:rsidRPr="005220ED">
        <w:rPr>
          <w:b/>
          <w:bCs/>
          <w:noProof/>
        </w:rPr>
        <w:t>9</w:t>
      </w:r>
      <w:r w:rsidRPr="005220ED">
        <w:rPr>
          <w:noProof/>
        </w:rPr>
        <w:t xml:space="preserve"> (4), 1–12 (2013).</w:t>
      </w:r>
    </w:p>
    <w:p w14:paraId="63F0AD98" w14:textId="3090FD8B" w:rsidR="005220ED" w:rsidRPr="005220ED" w:rsidRDefault="005220ED" w:rsidP="00E52FCD">
      <w:pPr>
        <w:ind w:left="640" w:hanging="640"/>
        <w:rPr>
          <w:noProof/>
        </w:rPr>
      </w:pPr>
      <w:r w:rsidRPr="005220ED">
        <w:rPr>
          <w:noProof/>
        </w:rPr>
        <w:t>8.</w:t>
      </w:r>
      <w:r w:rsidRPr="005220ED">
        <w:rPr>
          <w:noProof/>
        </w:rPr>
        <w:tab/>
        <w:t>Ma, J.</w:t>
      </w:r>
      <w:r w:rsidR="006F64FA">
        <w:rPr>
          <w:noProof/>
        </w:rPr>
        <w:t xml:space="preserve"> et al</w:t>
      </w:r>
      <w:r w:rsidRPr="005220ED">
        <w:rPr>
          <w:noProof/>
        </w:rPr>
        <w:t xml:space="preserve">. Cellular Proteomes Drive Tissue-Specific Regulation of the Heat Shock Response. </w:t>
      </w:r>
      <w:r w:rsidRPr="005220ED">
        <w:rPr>
          <w:i/>
          <w:iCs/>
          <w:noProof/>
        </w:rPr>
        <w:t>G3: Genes, Genomes, Genetics</w:t>
      </w:r>
      <w:r w:rsidRPr="005220ED">
        <w:rPr>
          <w:noProof/>
        </w:rPr>
        <w:t xml:space="preserve">. </w:t>
      </w:r>
      <w:r w:rsidRPr="005220ED">
        <w:rPr>
          <w:b/>
          <w:bCs/>
          <w:noProof/>
        </w:rPr>
        <w:t>7</w:t>
      </w:r>
      <w:r w:rsidRPr="005220ED">
        <w:rPr>
          <w:noProof/>
        </w:rPr>
        <w:t xml:space="preserve"> (3), 1011–1018 (2017).</w:t>
      </w:r>
    </w:p>
    <w:p w14:paraId="23409CFA" w14:textId="74FB4ACC" w:rsidR="005220ED" w:rsidRPr="005220ED" w:rsidRDefault="005220ED" w:rsidP="00E52FCD">
      <w:pPr>
        <w:ind w:left="640" w:hanging="640"/>
        <w:rPr>
          <w:noProof/>
        </w:rPr>
      </w:pPr>
      <w:r w:rsidRPr="005220ED">
        <w:rPr>
          <w:noProof/>
        </w:rPr>
        <w:t>9.</w:t>
      </w:r>
      <w:r w:rsidRPr="005220ED">
        <w:rPr>
          <w:noProof/>
        </w:rPr>
        <w:tab/>
        <w:t>Mendenhall, A</w:t>
      </w:r>
      <w:r w:rsidR="006F64FA">
        <w:rPr>
          <w:noProof/>
        </w:rPr>
        <w:t xml:space="preserve">. </w:t>
      </w:r>
      <w:r w:rsidRPr="005220ED">
        <w:rPr>
          <w:noProof/>
        </w:rPr>
        <w:t>R.</w:t>
      </w:r>
      <w:r w:rsidR="006F64FA">
        <w:rPr>
          <w:noProof/>
        </w:rPr>
        <w:t xml:space="preserve"> et al.</w:t>
      </w:r>
      <w:r w:rsidRPr="005220ED">
        <w:rPr>
          <w:noProof/>
        </w:rPr>
        <w:t xml:space="preserve"> Expression of a single-copy hsp-16.2 reporter predicts life span. </w:t>
      </w:r>
      <w:r w:rsidRPr="005220ED">
        <w:rPr>
          <w:i/>
          <w:iCs/>
          <w:noProof/>
        </w:rPr>
        <w:t>Journals of Gerontology - Series A Biological Sciences and Medical Sciences</w:t>
      </w:r>
      <w:r w:rsidRPr="005220ED">
        <w:rPr>
          <w:noProof/>
        </w:rPr>
        <w:t xml:space="preserve">. </w:t>
      </w:r>
      <w:r w:rsidRPr="005220ED">
        <w:rPr>
          <w:b/>
          <w:bCs/>
          <w:noProof/>
        </w:rPr>
        <w:t>67 A</w:t>
      </w:r>
      <w:r w:rsidRPr="005220ED">
        <w:rPr>
          <w:noProof/>
        </w:rPr>
        <w:t xml:space="preserve"> (7), 726–733 (2012).</w:t>
      </w:r>
    </w:p>
    <w:p w14:paraId="00D2E6DC" w14:textId="67716ED7" w:rsidR="005220ED" w:rsidRPr="005220ED" w:rsidRDefault="005220ED" w:rsidP="00E52FCD">
      <w:pPr>
        <w:ind w:left="640" w:hanging="640"/>
        <w:rPr>
          <w:noProof/>
        </w:rPr>
      </w:pPr>
      <w:r w:rsidRPr="005220ED">
        <w:rPr>
          <w:noProof/>
        </w:rPr>
        <w:t>10.</w:t>
      </w:r>
      <w:r w:rsidRPr="005220ED">
        <w:rPr>
          <w:noProof/>
        </w:rPr>
        <w:tab/>
        <w:t xml:space="preserve">Stiernagle, T. Maintenance of C. elegans. </w:t>
      </w:r>
      <w:r w:rsidRPr="005220ED">
        <w:rPr>
          <w:i/>
          <w:iCs/>
          <w:noProof/>
        </w:rPr>
        <w:t>WormBook</w:t>
      </w:r>
      <w:r w:rsidRPr="005220ED">
        <w:rPr>
          <w:noProof/>
        </w:rPr>
        <w:t>. (1999), 1–11 (2006).</w:t>
      </w:r>
    </w:p>
    <w:p w14:paraId="35EF36B3" w14:textId="07FCF625" w:rsidR="005220ED" w:rsidRPr="005220ED" w:rsidRDefault="005220ED" w:rsidP="00E52FCD">
      <w:pPr>
        <w:ind w:left="640" w:hanging="640"/>
        <w:rPr>
          <w:noProof/>
        </w:rPr>
      </w:pPr>
      <w:r w:rsidRPr="005220ED">
        <w:rPr>
          <w:noProof/>
        </w:rPr>
        <w:t>11.</w:t>
      </w:r>
      <w:r w:rsidRPr="005220ED">
        <w:rPr>
          <w:noProof/>
        </w:rPr>
        <w:tab/>
        <w:t>Avery, L., You, Y</w:t>
      </w:r>
      <w:r w:rsidR="006F64FA">
        <w:rPr>
          <w:noProof/>
        </w:rPr>
        <w:t xml:space="preserve">. </w:t>
      </w:r>
      <w:r w:rsidRPr="005220ED">
        <w:rPr>
          <w:noProof/>
        </w:rPr>
        <w:t xml:space="preserve">J. C. elegans feeding. </w:t>
      </w:r>
      <w:r w:rsidRPr="005220ED">
        <w:rPr>
          <w:i/>
          <w:iCs/>
          <w:noProof/>
        </w:rPr>
        <w:t xml:space="preserve">WormBook: </w:t>
      </w:r>
      <w:r w:rsidR="006F64FA" w:rsidRPr="005220ED">
        <w:rPr>
          <w:i/>
          <w:iCs/>
          <w:noProof/>
        </w:rPr>
        <w:t>The Online Review</w:t>
      </w:r>
      <w:r w:rsidRPr="005220ED">
        <w:rPr>
          <w:i/>
          <w:iCs/>
          <w:noProof/>
        </w:rPr>
        <w:t xml:space="preserve"> of C. elegans </w:t>
      </w:r>
      <w:r w:rsidR="006F64FA" w:rsidRPr="005220ED">
        <w:rPr>
          <w:i/>
          <w:iCs/>
          <w:noProof/>
        </w:rPr>
        <w:t>Biology</w:t>
      </w:r>
      <w:r w:rsidRPr="005220ED">
        <w:rPr>
          <w:noProof/>
        </w:rPr>
        <w:t>. 1–23 (2012).</w:t>
      </w:r>
    </w:p>
    <w:p w14:paraId="35125462" w14:textId="19DA1E99" w:rsidR="005220ED" w:rsidRPr="005220ED" w:rsidRDefault="005220ED" w:rsidP="00E52FCD">
      <w:pPr>
        <w:ind w:left="640" w:hanging="640"/>
        <w:rPr>
          <w:noProof/>
        </w:rPr>
      </w:pPr>
      <w:r w:rsidRPr="005220ED">
        <w:rPr>
          <w:noProof/>
        </w:rPr>
        <w:t>12.</w:t>
      </w:r>
      <w:r w:rsidRPr="005220ED">
        <w:rPr>
          <w:noProof/>
        </w:rPr>
        <w:tab/>
        <w:t>Livak, K</w:t>
      </w:r>
      <w:r w:rsidR="006F64FA">
        <w:rPr>
          <w:noProof/>
        </w:rPr>
        <w:t xml:space="preserve">. </w:t>
      </w:r>
      <w:r w:rsidRPr="005220ED">
        <w:rPr>
          <w:noProof/>
        </w:rPr>
        <w:t>J., Schmittgen, T</w:t>
      </w:r>
      <w:r w:rsidR="006F64FA">
        <w:rPr>
          <w:noProof/>
        </w:rPr>
        <w:t xml:space="preserve">. </w:t>
      </w:r>
      <w:r w:rsidRPr="005220ED">
        <w:rPr>
          <w:noProof/>
        </w:rPr>
        <w:t xml:space="preserve">D. Analysis of relative gene expression data using real-time quantitative PCR and the 2-ΔΔCT method. </w:t>
      </w:r>
      <w:r w:rsidRPr="005220ED">
        <w:rPr>
          <w:i/>
          <w:iCs/>
          <w:noProof/>
        </w:rPr>
        <w:t>Methods</w:t>
      </w:r>
      <w:r w:rsidRPr="005220ED">
        <w:rPr>
          <w:noProof/>
        </w:rPr>
        <w:t xml:space="preserve">. </w:t>
      </w:r>
      <w:r w:rsidRPr="005220ED">
        <w:rPr>
          <w:b/>
          <w:bCs/>
          <w:noProof/>
        </w:rPr>
        <w:t>25</w:t>
      </w:r>
      <w:r w:rsidRPr="005220ED">
        <w:rPr>
          <w:noProof/>
        </w:rPr>
        <w:t xml:space="preserve"> (4), 402–408 (2001).</w:t>
      </w:r>
    </w:p>
    <w:p w14:paraId="1B3C135D" w14:textId="5A18B4A2" w:rsidR="005220ED" w:rsidRPr="005220ED" w:rsidRDefault="005220ED" w:rsidP="00E52FCD">
      <w:pPr>
        <w:ind w:left="640" w:hanging="640"/>
        <w:rPr>
          <w:noProof/>
        </w:rPr>
      </w:pPr>
      <w:r w:rsidRPr="005220ED">
        <w:rPr>
          <w:noProof/>
        </w:rPr>
        <w:t>13.</w:t>
      </w:r>
      <w:r w:rsidRPr="005220ED">
        <w:rPr>
          <w:noProof/>
        </w:rPr>
        <w:tab/>
        <w:t>Rea, S</w:t>
      </w:r>
      <w:r w:rsidR="006F64FA">
        <w:rPr>
          <w:noProof/>
        </w:rPr>
        <w:t xml:space="preserve">. </w:t>
      </w:r>
      <w:r w:rsidRPr="005220ED">
        <w:rPr>
          <w:noProof/>
        </w:rPr>
        <w:t>L., Wu, D., Cypser, J</w:t>
      </w:r>
      <w:r w:rsidR="006F64FA">
        <w:rPr>
          <w:noProof/>
        </w:rPr>
        <w:t xml:space="preserve">. </w:t>
      </w:r>
      <w:r w:rsidRPr="005220ED">
        <w:rPr>
          <w:noProof/>
        </w:rPr>
        <w:t>R., Vaupel, J</w:t>
      </w:r>
      <w:r w:rsidR="006F64FA">
        <w:rPr>
          <w:noProof/>
        </w:rPr>
        <w:t xml:space="preserve">. </w:t>
      </w:r>
      <w:r w:rsidRPr="005220ED">
        <w:rPr>
          <w:noProof/>
        </w:rPr>
        <w:t>W., Johnson, T</w:t>
      </w:r>
      <w:r w:rsidR="006F64FA">
        <w:rPr>
          <w:noProof/>
        </w:rPr>
        <w:t xml:space="preserve">. </w:t>
      </w:r>
      <w:r w:rsidRPr="005220ED">
        <w:rPr>
          <w:noProof/>
        </w:rPr>
        <w:t xml:space="preserve">E. A stress-sensitive reporter predicts longevity in isogenic populations of Caenorhabditis elegans. </w:t>
      </w:r>
      <w:r w:rsidRPr="005220ED">
        <w:rPr>
          <w:i/>
          <w:iCs/>
          <w:noProof/>
        </w:rPr>
        <w:t xml:space="preserve">Nature </w:t>
      </w:r>
      <w:r w:rsidR="00813005" w:rsidRPr="005220ED">
        <w:rPr>
          <w:i/>
          <w:iCs/>
          <w:noProof/>
        </w:rPr>
        <w:t>Genetics</w:t>
      </w:r>
      <w:r w:rsidRPr="005220ED">
        <w:rPr>
          <w:noProof/>
        </w:rPr>
        <w:t xml:space="preserve">. </w:t>
      </w:r>
      <w:r w:rsidRPr="005220ED">
        <w:rPr>
          <w:b/>
          <w:bCs/>
          <w:noProof/>
        </w:rPr>
        <w:t>37</w:t>
      </w:r>
      <w:r w:rsidRPr="005220ED">
        <w:rPr>
          <w:noProof/>
        </w:rPr>
        <w:t xml:space="preserve"> (8), 894–898 (2005).</w:t>
      </w:r>
    </w:p>
    <w:p w14:paraId="6ABF8F81" w14:textId="09C07DB5" w:rsidR="005220ED" w:rsidRPr="005220ED" w:rsidRDefault="005220ED" w:rsidP="00E52FCD">
      <w:pPr>
        <w:ind w:left="640" w:hanging="640"/>
        <w:rPr>
          <w:noProof/>
        </w:rPr>
      </w:pPr>
      <w:r w:rsidRPr="005220ED">
        <w:rPr>
          <w:noProof/>
        </w:rPr>
        <w:t>14.</w:t>
      </w:r>
      <w:r w:rsidRPr="005220ED">
        <w:rPr>
          <w:noProof/>
        </w:rPr>
        <w:tab/>
        <w:t>Shiu, P</w:t>
      </w:r>
      <w:r w:rsidR="006F64FA">
        <w:rPr>
          <w:noProof/>
        </w:rPr>
        <w:t xml:space="preserve">. </w:t>
      </w:r>
      <w:r w:rsidRPr="005220ED">
        <w:rPr>
          <w:noProof/>
        </w:rPr>
        <w:t>K., Hunter, C</w:t>
      </w:r>
      <w:r w:rsidR="006F64FA">
        <w:rPr>
          <w:noProof/>
        </w:rPr>
        <w:t xml:space="preserve">. </w:t>
      </w:r>
      <w:r w:rsidRPr="005220ED">
        <w:rPr>
          <w:noProof/>
        </w:rPr>
        <w:t xml:space="preserve">P. Early Developmental Exposure to dsRNA Is Critical for Initiating Efficient Nuclear RNAi in C. elegans. </w:t>
      </w:r>
      <w:r w:rsidRPr="005220ED">
        <w:rPr>
          <w:i/>
          <w:iCs/>
          <w:noProof/>
        </w:rPr>
        <w:t>Cell Reports</w:t>
      </w:r>
      <w:r w:rsidRPr="005220ED">
        <w:rPr>
          <w:noProof/>
        </w:rPr>
        <w:t xml:space="preserve">. </w:t>
      </w:r>
      <w:r w:rsidRPr="005220ED">
        <w:rPr>
          <w:b/>
          <w:bCs/>
          <w:noProof/>
        </w:rPr>
        <w:t>18</w:t>
      </w:r>
      <w:r w:rsidRPr="005220ED">
        <w:rPr>
          <w:noProof/>
        </w:rPr>
        <w:t xml:space="preserve"> (12), 2969–2978 (2017).</w:t>
      </w:r>
    </w:p>
    <w:p w14:paraId="51F134F5" w14:textId="202B73ED" w:rsidR="005220ED" w:rsidRPr="005220ED" w:rsidRDefault="005220ED" w:rsidP="00E52FCD">
      <w:pPr>
        <w:ind w:left="640" w:hanging="640"/>
        <w:rPr>
          <w:noProof/>
        </w:rPr>
      </w:pPr>
      <w:r w:rsidRPr="005220ED">
        <w:rPr>
          <w:noProof/>
        </w:rPr>
        <w:t>15.</w:t>
      </w:r>
      <w:r w:rsidRPr="005220ED">
        <w:rPr>
          <w:noProof/>
        </w:rPr>
        <w:tab/>
        <w:t>Zevian, S</w:t>
      </w:r>
      <w:r w:rsidR="006F64FA">
        <w:rPr>
          <w:noProof/>
        </w:rPr>
        <w:t xml:space="preserve">. </w:t>
      </w:r>
      <w:r w:rsidRPr="005220ED">
        <w:rPr>
          <w:noProof/>
        </w:rPr>
        <w:t>C., Yanowitz, J</w:t>
      </w:r>
      <w:r w:rsidR="006F64FA">
        <w:rPr>
          <w:noProof/>
        </w:rPr>
        <w:t xml:space="preserve">. </w:t>
      </w:r>
      <w:r w:rsidRPr="005220ED">
        <w:rPr>
          <w:noProof/>
        </w:rPr>
        <w:t xml:space="preserve">L. Methodological considerations for heat shock of the nematode Caenorhabditis elegans. </w:t>
      </w:r>
      <w:r w:rsidRPr="005220ED">
        <w:rPr>
          <w:i/>
          <w:iCs/>
          <w:noProof/>
        </w:rPr>
        <w:t>Methods</w:t>
      </w:r>
      <w:r w:rsidRPr="005220ED">
        <w:rPr>
          <w:noProof/>
        </w:rPr>
        <w:t xml:space="preserve">. </w:t>
      </w:r>
      <w:r w:rsidRPr="005220ED">
        <w:rPr>
          <w:b/>
          <w:bCs/>
          <w:noProof/>
        </w:rPr>
        <w:t>68</w:t>
      </w:r>
      <w:r w:rsidRPr="005220ED">
        <w:rPr>
          <w:noProof/>
        </w:rPr>
        <w:t xml:space="preserve"> (3), 450—457 (2014).</w:t>
      </w:r>
    </w:p>
    <w:p w14:paraId="2D8986D4" w14:textId="3D5ABB06" w:rsidR="005220ED" w:rsidRPr="005220ED" w:rsidRDefault="005220ED" w:rsidP="00E52FCD">
      <w:pPr>
        <w:ind w:left="640" w:hanging="640"/>
        <w:rPr>
          <w:noProof/>
        </w:rPr>
      </w:pPr>
      <w:r w:rsidRPr="005220ED">
        <w:rPr>
          <w:noProof/>
        </w:rPr>
        <w:lastRenderedPageBreak/>
        <w:t>16.</w:t>
      </w:r>
      <w:r w:rsidRPr="005220ED">
        <w:rPr>
          <w:noProof/>
        </w:rPr>
        <w:tab/>
        <w:t>Clark, D</w:t>
      </w:r>
      <w:r w:rsidR="006F64FA">
        <w:rPr>
          <w:noProof/>
        </w:rPr>
        <w:t xml:space="preserve">. </w:t>
      </w:r>
      <w:r w:rsidRPr="005220ED">
        <w:rPr>
          <w:noProof/>
        </w:rPr>
        <w:t>A., Biron, D., Sengupta, P., Samuel, A</w:t>
      </w:r>
      <w:r w:rsidR="006F64FA">
        <w:rPr>
          <w:noProof/>
        </w:rPr>
        <w:t xml:space="preserve">. </w:t>
      </w:r>
      <w:r w:rsidRPr="005220ED">
        <w:rPr>
          <w:noProof/>
        </w:rPr>
        <w:t>D.</w:t>
      </w:r>
      <w:r w:rsidR="006F64FA">
        <w:rPr>
          <w:noProof/>
        </w:rPr>
        <w:t xml:space="preserve"> </w:t>
      </w:r>
      <w:r w:rsidRPr="005220ED">
        <w:rPr>
          <w:noProof/>
        </w:rPr>
        <w:t xml:space="preserve">T. The AFD sensory neurons encode multiple functions underlying thermotactic behavior in Caenorhabditis elegans. </w:t>
      </w:r>
      <w:r w:rsidRPr="005220ED">
        <w:rPr>
          <w:i/>
          <w:iCs/>
          <w:noProof/>
        </w:rPr>
        <w:t>Journal of Neuroscience</w:t>
      </w:r>
      <w:r w:rsidRPr="005220ED">
        <w:rPr>
          <w:noProof/>
        </w:rPr>
        <w:t xml:space="preserve">. </w:t>
      </w:r>
      <w:r w:rsidRPr="005220ED">
        <w:rPr>
          <w:b/>
          <w:bCs/>
          <w:noProof/>
        </w:rPr>
        <w:t>26</w:t>
      </w:r>
      <w:r w:rsidRPr="005220ED">
        <w:rPr>
          <w:noProof/>
        </w:rPr>
        <w:t xml:space="preserve"> (28), 7444–7451 (2006).</w:t>
      </w:r>
    </w:p>
    <w:p w14:paraId="1006351B" w14:textId="2781BCDC" w:rsidR="005220ED" w:rsidRPr="005220ED" w:rsidRDefault="005220ED" w:rsidP="00E52FCD">
      <w:pPr>
        <w:ind w:left="640" w:hanging="640"/>
        <w:rPr>
          <w:noProof/>
        </w:rPr>
      </w:pPr>
      <w:r w:rsidRPr="005220ED">
        <w:rPr>
          <w:noProof/>
        </w:rPr>
        <w:t>17.</w:t>
      </w:r>
      <w:r w:rsidRPr="005220ED">
        <w:rPr>
          <w:noProof/>
        </w:rPr>
        <w:tab/>
        <w:t xml:space="preserve">Prahlad, V., Cornelius, T., Morimoto, R.I. Regulation of the cellular heat shock response in Caenorhabditis elegans by thermosensory neurons. </w:t>
      </w:r>
      <w:r w:rsidRPr="005220ED">
        <w:rPr>
          <w:i/>
          <w:iCs/>
          <w:noProof/>
        </w:rPr>
        <w:t>Science</w:t>
      </w:r>
      <w:r w:rsidRPr="005220ED">
        <w:rPr>
          <w:noProof/>
        </w:rPr>
        <w:t xml:space="preserve">. </w:t>
      </w:r>
      <w:r w:rsidRPr="005220ED">
        <w:rPr>
          <w:b/>
          <w:bCs/>
          <w:noProof/>
        </w:rPr>
        <w:t>320</w:t>
      </w:r>
      <w:r w:rsidRPr="005220ED">
        <w:rPr>
          <w:noProof/>
        </w:rPr>
        <w:t xml:space="preserve"> (5877), 811–814 (2008).</w:t>
      </w:r>
    </w:p>
    <w:p w14:paraId="5930083A" w14:textId="4954D78D" w:rsidR="005220ED" w:rsidRPr="005220ED" w:rsidRDefault="005220ED" w:rsidP="00345EBF">
      <w:pPr>
        <w:ind w:left="630" w:hanging="630"/>
        <w:rPr>
          <w:noProof/>
        </w:rPr>
      </w:pPr>
      <w:r w:rsidRPr="005220ED">
        <w:rPr>
          <w:noProof/>
        </w:rPr>
        <w:t>18.</w:t>
      </w:r>
      <w:r w:rsidRPr="005220ED">
        <w:rPr>
          <w:noProof/>
        </w:rPr>
        <w:tab/>
        <w:t xml:space="preserve">McColl, G. </w:t>
      </w:r>
      <w:r w:rsidR="00813005" w:rsidRPr="00D12E37">
        <w:rPr>
          <w:rFonts w:asciiTheme="minorHAnsi" w:hAnsiTheme="minorHAnsi" w:cstheme="minorHAnsi"/>
        </w:rPr>
        <w:t>et al.</w:t>
      </w:r>
      <w:r w:rsidRPr="005220ED">
        <w:rPr>
          <w:noProof/>
        </w:rPr>
        <w:t xml:space="preserve"> Insulin-like signaling determines survival during stress via posttranscriptional mechanisms in C. elegans. </w:t>
      </w:r>
      <w:r w:rsidRPr="005220ED">
        <w:rPr>
          <w:i/>
          <w:iCs/>
          <w:noProof/>
        </w:rPr>
        <w:t>Cell Metabolism</w:t>
      </w:r>
      <w:r w:rsidRPr="005220ED">
        <w:rPr>
          <w:noProof/>
        </w:rPr>
        <w:t xml:space="preserve">. </w:t>
      </w:r>
      <w:r w:rsidRPr="005220ED">
        <w:rPr>
          <w:b/>
          <w:bCs/>
          <w:noProof/>
        </w:rPr>
        <w:t>12</w:t>
      </w:r>
      <w:r w:rsidRPr="005220ED">
        <w:rPr>
          <w:noProof/>
        </w:rPr>
        <w:t xml:space="preserve"> (3), 260–272 (2010).</w:t>
      </w:r>
    </w:p>
    <w:p w14:paraId="22B8747C" w14:textId="1346EE48" w:rsidR="005220ED" w:rsidRPr="005220ED" w:rsidRDefault="005220ED" w:rsidP="00345EBF">
      <w:pPr>
        <w:ind w:left="630" w:hanging="630"/>
        <w:rPr>
          <w:noProof/>
        </w:rPr>
      </w:pPr>
      <w:r w:rsidRPr="005220ED">
        <w:rPr>
          <w:noProof/>
        </w:rPr>
        <w:t>19.</w:t>
      </w:r>
      <w:r w:rsidRPr="005220ED">
        <w:rPr>
          <w:noProof/>
        </w:rPr>
        <w:tab/>
        <w:t xml:space="preserve">Douglas, P.M. </w:t>
      </w:r>
      <w:r w:rsidR="00813005" w:rsidRPr="00D12E37">
        <w:rPr>
          <w:rFonts w:asciiTheme="minorHAnsi" w:hAnsiTheme="minorHAnsi" w:cstheme="minorHAnsi"/>
        </w:rPr>
        <w:t>et al.</w:t>
      </w:r>
      <w:r w:rsidRPr="005220ED">
        <w:rPr>
          <w:noProof/>
        </w:rPr>
        <w:t xml:space="preserve"> Heterotypic Signals from Neural HSF-1 Separate Thermotolerance from Longevity. </w:t>
      </w:r>
      <w:r w:rsidRPr="005220ED">
        <w:rPr>
          <w:i/>
          <w:iCs/>
          <w:noProof/>
        </w:rPr>
        <w:t>Cell Reports</w:t>
      </w:r>
      <w:r w:rsidRPr="005220ED">
        <w:rPr>
          <w:noProof/>
        </w:rPr>
        <w:t xml:space="preserve">. </w:t>
      </w:r>
      <w:r w:rsidRPr="005220ED">
        <w:rPr>
          <w:b/>
          <w:bCs/>
          <w:noProof/>
        </w:rPr>
        <w:t>12</w:t>
      </w:r>
      <w:r w:rsidRPr="005220ED">
        <w:rPr>
          <w:noProof/>
        </w:rPr>
        <w:t xml:space="preserve"> (7), 1196–1204 (2015).</w:t>
      </w:r>
    </w:p>
    <w:p w14:paraId="1959839A" w14:textId="042EE22C" w:rsidR="005220ED" w:rsidRPr="005220ED" w:rsidRDefault="005220ED" w:rsidP="00E52FCD">
      <w:pPr>
        <w:ind w:left="640" w:hanging="640"/>
        <w:rPr>
          <w:noProof/>
        </w:rPr>
      </w:pPr>
      <w:r w:rsidRPr="005220ED">
        <w:rPr>
          <w:noProof/>
        </w:rPr>
        <w:t>20.</w:t>
      </w:r>
      <w:r w:rsidRPr="005220ED">
        <w:rPr>
          <w:noProof/>
        </w:rPr>
        <w:tab/>
        <w:t xml:space="preserve">Kourtis, N., Nikoletopoulou, V., Tavernarakis, N. Small heat-shock proteins protect from heat-stroke-associated neurodegeneration. </w:t>
      </w:r>
      <w:r w:rsidRPr="005220ED">
        <w:rPr>
          <w:i/>
          <w:iCs/>
          <w:noProof/>
        </w:rPr>
        <w:t>Nature</w:t>
      </w:r>
      <w:r w:rsidRPr="005220ED">
        <w:rPr>
          <w:noProof/>
        </w:rPr>
        <w:t xml:space="preserve">. </w:t>
      </w:r>
      <w:r w:rsidRPr="005220ED">
        <w:rPr>
          <w:b/>
          <w:bCs/>
          <w:noProof/>
        </w:rPr>
        <w:t>490</w:t>
      </w:r>
      <w:r w:rsidRPr="005220ED">
        <w:rPr>
          <w:noProof/>
        </w:rPr>
        <w:t xml:space="preserve"> (7419), 213–218 (2012).</w:t>
      </w:r>
    </w:p>
    <w:p w14:paraId="020A8F28" w14:textId="6E5DC652" w:rsidR="009726EE" w:rsidRPr="001B1519" w:rsidRDefault="005220ED" w:rsidP="00E52FCD">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2F592C">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02CD2" w14:textId="77777777" w:rsidR="00D85AC8" w:rsidRDefault="00D85AC8" w:rsidP="00621C4E">
      <w:r>
        <w:separator/>
      </w:r>
    </w:p>
  </w:endnote>
  <w:endnote w:type="continuationSeparator" w:id="0">
    <w:p w14:paraId="700FBE54" w14:textId="77777777" w:rsidR="00D85AC8" w:rsidRDefault="00D85A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B51E8" w:rsidRDefault="009B51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1510" w14:textId="77777777" w:rsidR="00D85AC8" w:rsidRDefault="00D85AC8" w:rsidP="00621C4E">
      <w:r>
        <w:separator/>
      </w:r>
    </w:p>
  </w:footnote>
  <w:footnote w:type="continuationSeparator" w:id="0">
    <w:p w14:paraId="467DEBB9" w14:textId="77777777" w:rsidR="00D85AC8" w:rsidRDefault="00D85A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B51E8" w:rsidRPr="006F06E4" w:rsidRDefault="009B51E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819A4A9" w:rsidR="009B51E8" w:rsidRPr="006F06E4" w:rsidRDefault="009B51E8" w:rsidP="00EE0857">
    <w:pPr>
      <w:pStyle w:val="Header"/>
      <w:tabs>
        <w:tab w:val="left" w:pos="5510"/>
      </w:tabs>
      <w:jc w:val="left"/>
      <w:rPr>
        <w:b/>
        <w:color w:val="1F497D"/>
        <w:sz w:val="32"/>
        <w:szCs w:val="32"/>
      </w:rPr>
    </w:pPr>
    <w:r>
      <w:rPr>
        <w:b/>
        <w:color w:val="1F497D"/>
        <w:sz w:val="32"/>
        <w:szCs w:val="32"/>
      </w:rPr>
      <w:tab/>
    </w:r>
    <w:r>
      <w:rPr>
        <w:b/>
        <w:color w:val="1F497D"/>
        <w:sz w:val="32"/>
        <w:szCs w:val="32"/>
      </w:rPr>
      <w:tab/>
    </w:r>
    <w:r>
      <w:rPr>
        <w:b/>
        <w:color w:val="1F497D"/>
        <w:sz w:val="32"/>
        <w:szCs w:val="32"/>
      </w:rPr>
      <w:tab/>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B24BA"/>
    <w:multiLevelType w:val="multilevel"/>
    <w:tmpl w:val="378A15B6"/>
    <w:lvl w:ilvl="0">
      <w:start w:val="1"/>
      <w:numFmt w:val="upperRoman"/>
      <w:lvlText w:val="%1."/>
      <w:lvlJc w:val="left"/>
      <w:pPr>
        <w:ind w:left="0" w:firstLine="0"/>
      </w:pPr>
      <w:rPr>
        <w:rFonts w:hint="default"/>
        <w:b w:val="0"/>
      </w:rPr>
    </w:lvl>
    <w:lvl w:ilvl="1">
      <w:start w:val="1"/>
      <w:numFmt w:val="upperLetter"/>
      <w:lvlText w:val="%2."/>
      <w:lvlJc w:val="left"/>
      <w:pPr>
        <w:ind w:left="1008" w:hanging="288"/>
      </w:pPr>
      <w:rPr>
        <w:rFonts w:hint="default"/>
        <w:b w:val="0"/>
      </w:rPr>
    </w:lvl>
    <w:lvl w:ilvl="2">
      <w:start w:val="1"/>
      <w:numFmt w:val="decimal"/>
      <w:suff w:val="space"/>
      <w:lvlText w:val="%3."/>
      <w:lvlJc w:val="left"/>
      <w:pPr>
        <w:ind w:left="1728" w:hanging="288"/>
      </w:pPr>
      <w:rPr>
        <w:rFonts w:hint="default"/>
        <w:b w:val="0"/>
      </w:rPr>
    </w:lvl>
    <w:lvl w:ilvl="3">
      <w:start w:val="1"/>
      <w:numFmt w:val="lowerLetter"/>
      <w:lvlText w:val="%4)"/>
      <w:lvlJc w:val="left"/>
      <w:pPr>
        <w:ind w:left="2160" w:firstLine="0"/>
      </w:pPr>
      <w:rPr>
        <w:rFonts w:hint="default"/>
        <w:b w:val="0"/>
      </w:rPr>
    </w:lvl>
    <w:lvl w:ilvl="4">
      <w:start w:val="1"/>
      <w:numFmt w:val="decimal"/>
      <w:lvlText w:val="(%5)"/>
      <w:lvlJc w:val="left"/>
      <w:pPr>
        <w:ind w:left="2880" w:firstLine="0"/>
      </w:pPr>
      <w:rPr>
        <w:rFonts w:hint="default"/>
        <w:b w:val="0"/>
      </w:rPr>
    </w:lvl>
    <w:lvl w:ilvl="5">
      <w:start w:val="1"/>
      <w:numFmt w:val="lowerLetter"/>
      <w:lvlText w:val="(%6)"/>
      <w:lvlJc w:val="left"/>
      <w:pPr>
        <w:ind w:left="3600" w:firstLine="0"/>
      </w:pPr>
      <w:rPr>
        <w:rFonts w:hint="default"/>
        <w:b w:val="0"/>
      </w:rPr>
    </w:lvl>
    <w:lvl w:ilvl="6">
      <w:start w:val="1"/>
      <w:numFmt w:val="lowerRoman"/>
      <w:lvlText w:val="(%7)"/>
      <w:lvlJc w:val="left"/>
      <w:pPr>
        <w:ind w:left="4320" w:firstLine="0"/>
      </w:pPr>
      <w:rPr>
        <w:rFonts w:hint="default"/>
        <w:b w:val="0"/>
      </w:rPr>
    </w:lvl>
    <w:lvl w:ilvl="7">
      <w:start w:val="1"/>
      <w:numFmt w:val="lowerLetter"/>
      <w:lvlText w:val="(%8)"/>
      <w:lvlJc w:val="left"/>
      <w:pPr>
        <w:ind w:left="5040" w:firstLine="0"/>
      </w:pPr>
      <w:rPr>
        <w:rFonts w:hint="default"/>
        <w:b w:val="0"/>
      </w:rPr>
    </w:lvl>
    <w:lvl w:ilvl="8">
      <w:start w:val="1"/>
      <w:numFmt w:val="lowerRoman"/>
      <w:lvlText w:val="(%9)"/>
      <w:lvlJc w:val="left"/>
      <w:pPr>
        <w:ind w:left="5760" w:firstLine="0"/>
      </w:pPr>
      <w:rPr>
        <w:rFonts w:hint="default"/>
        <w:b w:val="0"/>
      </w:rPr>
    </w:lvl>
  </w:abstractNum>
  <w:abstractNum w:abstractNumId="1" w15:restartNumberingAfterBreak="0">
    <w:nsid w:val="2539324D"/>
    <w:multiLevelType w:val="hybridMultilevel"/>
    <w:tmpl w:val="70B8D306"/>
    <w:lvl w:ilvl="0" w:tplc="06C649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3F2DFB"/>
    <w:multiLevelType w:val="multilevel"/>
    <w:tmpl w:val="864A660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2EFB01C8"/>
    <w:multiLevelType w:val="hybridMultilevel"/>
    <w:tmpl w:val="70B8D306"/>
    <w:lvl w:ilvl="0" w:tplc="06C64912">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82112"/>
    <w:multiLevelType w:val="hybridMultilevel"/>
    <w:tmpl w:val="E4E49AEA"/>
    <w:lvl w:ilvl="0" w:tplc="A3ACAC4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C06D0"/>
    <w:multiLevelType w:val="hybridMultilevel"/>
    <w:tmpl w:val="70B8D306"/>
    <w:lvl w:ilvl="0" w:tplc="06C649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CF4F55"/>
    <w:multiLevelType w:val="multilevel"/>
    <w:tmpl w:val="CD7C8344"/>
    <w:lvl w:ilvl="0">
      <w:start w:val="1"/>
      <w:numFmt w:val="upperRoman"/>
      <w:lvlText w:val="%1."/>
      <w:lvlJc w:val="left"/>
      <w:pPr>
        <w:ind w:left="0" w:firstLine="0"/>
      </w:pPr>
      <w:rPr>
        <w:rFonts w:hint="default"/>
      </w:rPr>
    </w:lvl>
    <w:lvl w:ilvl="1">
      <w:start w:val="1"/>
      <w:numFmt w:val="upperLetter"/>
      <w:lvlText w:val="%2."/>
      <w:lvlJc w:val="left"/>
      <w:pPr>
        <w:ind w:left="1224" w:hanging="288"/>
      </w:pPr>
      <w:rPr>
        <w:rFonts w:hint="default"/>
        <w:b w:val="0"/>
      </w:rPr>
    </w:lvl>
    <w:lvl w:ilvl="2">
      <w:start w:val="1"/>
      <w:numFmt w:val="decimal"/>
      <w:suff w:val="space"/>
      <w:lvlText w:val="%3."/>
      <w:lvlJc w:val="left"/>
      <w:pPr>
        <w:ind w:left="1728" w:hanging="288"/>
      </w:pPr>
      <w:rPr>
        <w:rFonts w:hint="default"/>
        <w:b w:val="0"/>
      </w:rPr>
    </w:lvl>
    <w:lvl w:ilvl="3">
      <w:start w:val="1"/>
      <w:numFmt w:val="lowerLetter"/>
      <w:lvlText w:val="%4)"/>
      <w:lvlJc w:val="left"/>
      <w:pPr>
        <w:ind w:left="2160" w:firstLine="0"/>
      </w:pPr>
      <w:rPr>
        <w:rFonts w:hint="default"/>
        <w:b w:val="0"/>
      </w:rPr>
    </w:lvl>
    <w:lvl w:ilvl="4">
      <w:start w:val="1"/>
      <w:numFmt w:val="decimal"/>
      <w:lvlText w:val="(%5)"/>
      <w:lvlJc w:val="left"/>
      <w:pPr>
        <w:ind w:left="2880" w:firstLine="0"/>
      </w:pPr>
      <w:rPr>
        <w:rFonts w:hint="default"/>
        <w:b w:val="0"/>
      </w:rPr>
    </w:lvl>
    <w:lvl w:ilvl="5">
      <w:start w:val="1"/>
      <w:numFmt w:val="lowerLetter"/>
      <w:lvlText w:val="(%6)"/>
      <w:lvlJc w:val="left"/>
      <w:pPr>
        <w:ind w:left="3600" w:firstLine="0"/>
      </w:pPr>
      <w:rPr>
        <w:rFonts w:hint="default"/>
        <w:b w:val="0"/>
      </w:rPr>
    </w:lvl>
    <w:lvl w:ilvl="6">
      <w:start w:val="1"/>
      <w:numFmt w:val="lowerRoman"/>
      <w:lvlText w:val="(%7)"/>
      <w:lvlJc w:val="left"/>
      <w:pPr>
        <w:ind w:left="4320" w:firstLine="0"/>
      </w:pPr>
      <w:rPr>
        <w:rFonts w:hint="default"/>
        <w:b w:val="0"/>
      </w:rPr>
    </w:lvl>
    <w:lvl w:ilvl="7">
      <w:start w:val="1"/>
      <w:numFmt w:val="lowerLetter"/>
      <w:lvlText w:val="(%8)"/>
      <w:lvlJc w:val="left"/>
      <w:pPr>
        <w:ind w:left="5040" w:firstLine="0"/>
      </w:pPr>
      <w:rPr>
        <w:rFonts w:hint="default"/>
        <w:b w:val="0"/>
      </w:rPr>
    </w:lvl>
    <w:lvl w:ilvl="8">
      <w:start w:val="1"/>
      <w:numFmt w:val="lowerRoman"/>
      <w:lvlText w:val="(%9)"/>
      <w:lvlJc w:val="left"/>
      <w:pPr>
        <w:ind w:left="5760" w:firstLine="0"/>
      </w:pPr>
      <w:rPr>
        <w:rFonts w:hint="default"/>
        <w:b w:val="0"/>
      </w:rPr>
    </w:lvl>
  </w:abstractNum>
  <w:abstractNum w:abstractNumId="7" w15:restartNumberingAfterBreak="0">
    <w:nsid w:val="54CE250C"/>
    <w:multiLevelType w:val="multilevel"/>
    <w:tmpl w:val="EF72A438"/>
    <w:lvl w:ilvl="0">
      <w:start w:val="1"/>
      <w:numFmt w:val="upperRoman"/>
      <w:lvlText w:val="%1."/>
      <w:lvlJc w:val="left"/>
      <w:pPr>
        <w:ind w:left="0" w:firstLine="0"/>
      </w:pPr>
      <w:rPr>
        <w:rFonts w:hint="default"/>
      </w:rPr>
    </w:lvl>
    <w:lvl w:ilvl="1">
      <w:start w:val="1"/>
      <w:numFmt w:val="upperLetter"/>
      <w:lvlText w:val="%2."/>
      <w:lvlJc w:val="left"/>
      <w:pPr>
        <w:ind w:left="1224" w:hanging="288"/>
      </w:pPr>
      <w:rPr>
        <w:rFonts w:hint="default"/>
        <w:b w:val="0"/>
      </w:rPr>
    </w:lvl>
    <w:lvl w:ilvl="2">
      <w:start w:val="1"/>
      <w:numFmt w:val="decimal"/>
      <w:suff w:val="space"/>
      <w:lvlText w:val="%3."/>
      <w:lvlJc w:val="left"/>
      <w:pPr>
        <w:ind w:left="1728" w:hanging="288"/>
      </w:pPr>
      <w:rPr>
        <w:rFonts w:hint="default"/>
        <w:b w:val="0"/>
      </w:rPr>
    </w:lvl>
    <w:lvl w:ilvl="3">
      <w:start w:val="1"/>
      <w:numFmt w:val="lowerLetter"/>
      <w:lvlText w:val="%4)"/>
      <w:lvlJc w:val="left"/>
      <w:pPr>
        <w:ind w:left="2160" w:firstLine="0"/>
      </w:pPr>
      <w:rPr>
        <w:rFonts w:hint="default"/>
        <w:b w:val="0"/>
      </w:rPr>
    </w:lvl>
    <w:lvl w:ilvl="4">
      <w:start w:val="1"/>
      <w:numFmt w:val="decimal"/>
      <w:lvlText w:val="(%5)"/>
      <w:lvlJc w:val="left"/>
      <w:pPr>
        <w:ind w:left="2880" w:firstLine="0"/>
      </w:pPr>
      <w:rPr>
        <w:rFonts w:hint="default"/>
        <w:b w:val="0"/>
      </w:rPr>
    </w:lvl>
    <w:lvl w:ilvl="5">
      <w:start w:val="1"/>
      <w:numFmt w:val="lowerLetter"/>
      <w:lvlText w:val="(%6)"/>
      <w:lvlJc w:val="left"/>
      <w:pPr>
        <w:ind w:left="3600" w:firstLine="0"/>
      </w:pPr>
      <w:rPr>
        <w:rFonts w:hint="default"/>
        <w:b w:val="0"/>
      </w:rPr>
    </w:lvl>
    <w:lvl w:ilvl="6">
      <w:start w:val="1"/>
      <w:numFmt w:val="lowerRoman"/>
      <w:lvlText w:val="(%7)"/>
      <w:lvlJc w:val="left"/>
      <w:pPr>
        <w:ind w:left="4320" w:firstLine="0"/>
      </w:pPr>
      <w:rPr>
        <w:rFonts w:hint="default"/>
        <w:b w:val="0"/>
      </w:rPr>
    </w:lvl>
    <w:lvl w:ilvl="7">
      <w:start w:val="1"/>
      <w:numFmt w:val="lowerLetter"/>
      <w:lvlText w:val="(%8)"/>
      <w:lvlJc w:val="left"/>
      <w:pPr>
        <w:ind w:left="5040" w:firstLine="0"/>
      </w:pPr>
      <w:rPr>
        <w:rFonts w:hint="default"/>
        <w:b w:val="0"/>
      </w:rPr>
    </w:lvl>
    <w:lvl w:ilvl="8">
      <w:start w:val="1"/>
      <w:numFmt w:val="lowerRoman"/>
      <w:lvlText w:val="(%9)"/>
      <w:lvlJc w:val="left"/>
      <w:pPr>
        <w:ind w:left="5760" w:firstLine="0"/>
      </w:pPr>
      <w:rPr>
        <w:rFonts w:hint="default"/>
        <w:b w:val="0"/>
      </w:rPr>
    </w:lvl>
  </w:abstractNum>
  <w:abstractNum w:abstractNumId="8" w15:restartNumberingAfterBreak="0">
    <w:nsid w:val="5B3248C9"/>
    <w:multiLevelType w:val="multilevel"/>
    <w:tmpl w:val="F1C0DE1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b w:val="0"/>
        <w:b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5E233494"/>
    <w:multiLevelType w:val="hybridMultilevel"/>
    <w:tmpl w:val="99D4E380"/>
    <w:lvl w:ilvl="0" w:tplc="04090015">
      <w:start w:val="1"/>
      <w:numFmt w:val="upperLetter"/>
      <w:lvlText w:val="%1."/>
      <w:lvlJc w:val="left"/>
      <w:pPr>
        <w:ind w:left="1080" w:hanging="360"/>
      </w:pPr>
      <w:rPr>
        <w:rFonts w:hint="default"/>
        <w:b w:val="0"/>
        <w:bCs w:val="0"/>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D15BA2"/>
    <w:multiLevelType w:val="hybridMultilevel"/>
    <w:tmpl w:val="4810DCE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416BC"/>
    <w:multiLevelType w:val="hybridMultilevel"/>
    <w:tmpl w:val="53B49C3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951FB0"/>
    <w:multiLevelType w:val="multilevel"/>
    <w:tmpl w:val="EC82D2D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rPr>
    </w:lvl>
    <w:lvl w:ilvl="2">
      <w:start w:val="1"/>
      <w:numFmt w:val="decimal"/>
      <w:pStyle w:val="Heading3"/>
      <w:suff w:val="space"/>
      <w:lvlText w:val="%3."/>
      <w:lvlJc w:val="left"/>
      <w:pPr>
        <w:ind w:left="1656" w:hanging="216"/>
      </w:pPr>
      <w:rPr>
        <w:rFonts w:hint="default"/>
        <w:b w:val="0"/>
      </w:rPr>
    </w:lvl>
    <w:lvl w:ilvl="3">
      <w:start w:val="1"/>
      <w:numFmt w:val="lowerLetter"/>
      <w:pStyle w:val="Heading4"/>
      <w:lvlText w:val="%4)"/>
      <w:lvlJc w:val="left"/>
      <w:pPr>
        <w:ind w:left="2160" w:firstLine="0"/>
      </w:pPr>
      <w:rPr>
        <w:rFonts w:hint="default"/>
        <w:b w:val="0"/>
      </w:rPr>
    </w:lvl>
    <w:lvl w:ilvl="4">
      <w:start w:val="1"/>
      <w:numFmt w:val="decimal"/>
      <w:pStyle w:val="Heading5"/>
      <w:lvlText w:val="(%5)"/>
      <w:lvlJc w:val="left"/>
      <w:pPr>
        <w:ind w:left="2880" w:firstLine="0"/>
      </w:pPr>
      <w:rPr>
        <w:rFonts w:hint="default"/>
        <w:b w:val="0"/>
      </w:rPr>
    </w:lvl>
    <w:lvl w:ilvl="5">
      <w:start w:val="1"/>
      <w:numFmt w:val="lowerLetter"/>
      <w:pStyle w:val="Heading6"/>
      <w:lvlText w:val="(%6)"/>
      <w:lvlJc w:val="left"/>
      <w:pPr>
        <w:ind w:left="3600" w:firstLine="0"/>
      </w:pPr>
      <w:rPr>
        <w:rFonts w:hint="default"/>
        <w:b w:val="0"/>
      </w:rPr>
    </w:lvl>
    <w:lvl w:ilvl="6">
      <w:start w:val="1"/>
      <w:numFmt w:val="lowerRoman"/>
      <w:pStyle w:val="Heading7"/>
      <w:lvlText w:val="(%7)"/>
      <w:lvlJc w:val="left"/>
      <w:pPr>
        <w:ind w:left="4320" w:firstLine="0"/>
      </w:pPr>
      <w:rPr>
        <w:rFonts w:hint="default"/>
        <w:b w:val="0"/>
      </w:rPr>
    </w:lvl>
    <w:lvl w:ilvl="7">
      <w:start w:val="1"/>
      <w:numFmt w:val="lowerLetter"/>
      <w:pStyle w:val="Heading8"/>
      <w:lvlText w:val="(%8)"/>
      <w:lvlJc w:val="left"/>
      <w:pPr>
        <w:ind w:left="5040" w:firstLine="0"/>
      </w:pPr>
      <w:rPr>
        <w:rFonts w:hint="default"/>
        <w:b w:val="0"/>
      </w:rPr>
    </w:lvl>
    <w:lvl w:ilvl="8">
      <w:start w:val="1"/>
      <w:numFmt w:val="lowerRoman"/>
      <w:pStyle w:val="Heading9"/>
      <w:lvlText w:val="(%9)"/>
      <w:lvlJc w:val="left"/>
      <w:pPr>
        <w:ind w:left="5760" w:firstLine="0"/>
      </w:pPr>
      <w:rPr>
        <w:rFonts w:hint="default"/>
        <w:b w:val="0"/>
      </w:rPr>
    </w:lvl>
  </w:abstractNum>
  <w:num w:numId="1">
    <w:abstractNumId w:val="12"/>
  </w:num>
  <w:num w:numId="2">
    <w:abstractNumId w:val="4"/>
  </w:num>
  <w:num w:numId="3">
    <w:abstractNumId w:val="0"/>
  </w:num>
  <w:num w:numId="4">
    <w:abstractNumId w:val="5"/>
  </w:num>
  <w:num w:numId="5">
    <w:abstractNumId w:val="7"/>
  </w:num>
  <w:num w:numId="6">
    <w:abstractNumId w:val="3"/>
  </w:num>
  <w:num w:numId="7">
    <w:abstractNumId w:val="6"/>
  </w:num>
  <w:num w:numId="8">
    <w:abstractNumId w:val="1"/>
  </w:num>
  <w:num w:numId="9">
    <w:abstractNumId w:val="10"/>
  </w:num>
  <w:num w:numId="10">
    <w:abstractNumId w:val="11"/>
  </w:num>
  <w:num w:numId="11">
    <w:abstractNumId w:val="9"/>
  </w:num>
  <w:num w:numId="12">
    <w:abstractNumId w:val="8"/>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2CC"/>
    <w:rsid w:val="00001806"/>
    <w:rsid w:val="00001ECC"/>
    <w:rsid w:val="00005815"/>
    <w:rsid w:val="00007DBC"/>
    <w:rsid w:val="00007EA1"/>
    <w:rsid w:val="000100F0"/>
    <w:rsid w:val="00010EA9"/>
    <w:rsid w:val="00012D44"/>
    <w:rsid w:val="00012FF9"/>
    <w:rsid w:val="00013040"/>
    <w:rsid w:val="00014314"/>
    <w:rsid w:val="00014E1B"/>
    <w:rsid w:val="00014FF9"/>
    <w:rsid w:val="00015076"/>
    <w:rsid w:val="00020A0C"/>
    <w:rsid w:val="00021253"/>
    <w:rsid w:val="00021434"/>
    <w:rsid w:val="000216F0"/>
    <w:rsid w:val="00021774"/>
    <w:rsid w:val="00021DF3"/>
    <w:rsid w:val="000223FF"/>
    <w:rsid w:val="00023869"/>
    <w:rsid w:val="00024598"/>
    <w:rsid w:val="00031B96"/>
    <w:rsid w:val="00032769"/>
    <w:rsid w:val="00034658"/>
    <w:rsid w:val="0003639D"/>
    <w:rsid w:val="00037B58"/>
    <w:rsid w:val="0004083C"/>
    <w:rsid w:val="0004244C"/>
    <w:rsid w:val="00043B56"/>
    <w:rsid w:val="00043C4D"/>
    <w:rsid w:val="00050176"/>
    <w:rsid w:val="00050E34"/>
    <w:rsid w:val="00051083"/>
    <w:rsid w:val="00051B73"/>
    <w:rsid w:val="000574AC"/>
    <w:rsid w:val="000603BF"/>
    <w:rsid w:val="00060ABE"/>
    <w:rsid w:val="00061A50"/>
    <w:rsid w:val="000634FA"/>
    <w:rsid w:val="00063FE3"/>
    <w:rsid w:val="00064104"/>
    <w:rsid w:val="00065040"/>
    <w:rsid w:val="00066025"/>
    <w:rsid w:val="00066256"/>
    <w:rsid w:val="000662C2"/>
    <w:rsid w:val="00067939"/>
    <w:rsid w:val="000700CE"/>
    <w:rsid w:val="000701D1"/>
    <w:rsid w:val="00074A67"/>
    <w:rsid w:val="00076550"/>
    <w:rsid w:val="00080A20"/>
    <w:rsid w:val="00081EF9"/>
    <w:rsid w:val="00082796"/>
    <w:rsid w:val="00082E89"/>
    <w:rsid w:val="00083319"/>
    <w:rsid w:val="00084EA7"/>
    <w:rsid w:val="000851E1"/>
    <w:rsid w:val="0008672C"/>
    <w:rsid w:val="00086C17"/>
    <w:rsid w:val="00087C0A"/>
    <w:rsid w:val="00090730"/>
    <w:rsid w:val="00092588"/>
    <w:rsid w:val="00093BC4"/>
    <w:rsid w:val="00093FF8"/>
    <w:rsid w:val="00097929"/>
    <w:rsid w:val="000A1E80"/>
    <w:rsid w:val="000A3B70"/>
    <w:rsid w:val="000A404F"/>
    <w:rsid w:val="000A49D1"/>
    <w:rsid w:val="000A5153"/>
    <w:rsid w:val="000A70BB"/>
    <w:rsid w:val="000B0E1E"/>
    <w:rsid w:val="000B10AE"/>
    <w:rsid w:val="000B16BA"/>
    <w:rsid w:val="000B2377"/>
    <w:rsid w:val="000B30BF"/>
    <w:rsid w:val="000B3608"/>
    <w:rsid w:val="000B3FF4"/>
    <w:rsid w:val="000B566B"/>
    <w:rsid w:val="000B662E"/>
    <w:rsid w:val="000B68C3"/>
    <w:rsid w:val="000B7294"/>
    <w:rsid w:val="000B75D0"/>
    <w:rsid w:val="000B7C4A"/>
    <w:rsid w:val="000C0697"/>
    <w:rsid w:val="000C0DDD"/>
    <w:rsid w:val="000C1B95"/>
    <w:rsid w:val="000C1CF8"/>
    <w:rsid w:val="000C2A9B"/>
    <w:rsid w:val="000C317B"/>
    <w:rsid w:val="000C49CF"/>
    <w:rsid w:val="000C52E9"/>
    <w:rsid w:val="000C56A3"/>
    <w:rsid w:val="000C5CDC"/>
    <w:rsid w:val="000C62CF"/>
    <w:rsid w:val="000C65DC"/>
    <w:rsid w:val="000C66F3"/>
    <w:rsid w:val="000C6900"/>
    <w:rsid w:val="000C6AC7"/>
    <w:rsid w:val="000C6DD9"/>
    <w:rsid w:val="000D02E6"/>
    <w:rsid w:val="000D02EB"/>
    <w:rsid w:val="000D0310"/>
    <w:rsid w:val="000D24E6"/>
    <w:rsid w:val="000D2D80"/>
    <w:rsid w:val="000D31E8"/>
    <w:rsid w:val="000D76E4"/>
    <w:rsid w:val="000E10B5"/>
    <w:rsid w:val="000E12FD"/>
    <w:rsid w:val="000E1827"/>
    <w:rsid w:val="000E1D5D"/>
    <w:rsid w:val="000E3816"/>
    <w:rsid w:val="000E3D45"/>
    <w:rsid w:val="000E3E67"/>
    <w:rsid w:val="000E4F77"/>
    <w:rsid w:val="000F0D7A"/>
    <w:rsid w:val="000F265C"/>
    <w:rsid w:val="000F2BB2"/>
    <w:rsid w:val="000F389C"/>
    <w:rsid w:val="000F3AFA"/>
    <w:rsid w:val="000F416A"/>
    <w:rsid w:val="000F5712"/>
    <w:rsid w:val="000F5E8A"/>
    <w:rsid w:val="000F6611"/>
    <w:rsid w:val="000F7E22"/>
    <w:rsid w:val="00101450"/>
    <w:rsid w:val="001028E9"/>
    <w:rsid w:val="001043EC"/>
    <w:rsid w:val="001050CE"/>
    <w:rsid w:val="001054BC"/>
    <w:rsid w:val="00106D54"/>
    <w:rsid w:val="00107957"/>
    <w:rsid w:val="00107AB7"/>
    <w:rsid w:val="00107CCE"/>
    <w:rsid w:val="001104F3"/>
    <w:rsid w:val="00112EEB"/>
    <w:rsid w:val="00113E5B"/>
    <w:rsid w:val="001162A8"/>
    <w:rsid w:val="001178DF"/>
    <w:rsid w:val="00117B5F"/>
    <w:rsid w:val="00117E5A"/>
    <w:rsid w:val="00124C60"/>
    <w:rsid w:val="001254AB"/>
    <w:rsid w:val="0012563A"/>
    <w:rsid w:val="00126600"/>
    <w:rsid w:val="0012663B"/>
    <w:rsid w:val="00127DBD"/>
    <w:rsid w:val="001313A7"/>
    <w:rsid w:val="0013276F"/>
    <w:rsid w:val="00132D48"/>
    <w:rsid w:val="001338FC"/>
    <w:rsid w:val="00135839"/>
    <w:rsid w:val="00135F1E"/>
    <w:rsid w:val="0013621E"/>
    <w:rsid w:val="0013642E"/>
    <w:rsid w:val="00147359"/>
    <w:rsid w:val="001517A3"/>
    <w:rsid w:val="00152567"/>
    <w:rsid w:val="001529FE"/>
    <w:rsid w:val="00152A23"/>
    <w:rsid w:val="0015435D"/>
    <w:rsid w:val="00154662"/>
    <w:rsid w:val="00156473"/>
    <w:rsid w:val="0015751F"/>
    <w:rsid w:val="001608DA"/>
    <w:rsid w:val="0016230A"/>
    <w:rsid w:val="00162CB7"/>
    <w:rsid w:val="00163934"/>
    <w:rsid w:val="001648B7"/>
    <w:rsid w:val="001676FE"/>
    <w:rsid w:val="00171E5B"/>
    <w:rsid w:val="00171F94"/>
    <w:rsid w:val="00172DB3"/>
    <w:rsid w:val="0017377C"/>
    <w:rsid w:val="00174D38"/>
    <w:rsid w:val="00175D4E"/>
    <w:rsid w:val="0017665F"/>
    <w:rsid w:val="0017668A"/>
    <w:rsid w:val="001766FE"/>
    <w:rsid w:val="001771E7"/>
    <w:rsid w:val="00177456"/>
    <w:rsid w:val="0018184C"/>
    <w:rsid w:val="00182DA7"/>
    <w:rsid w:val="00182E6B"/>
    <w:rsid w:val="00183663"/>
    <w:rsid w:val="00183E6B"/>
    <w:rsid w:val="00185AB5"/>
    <w:rsid w:val="00185B3D"/>
    <w:rsid w:val="00187275"/>
    <w:rsid w:val="00190639"/>
    <w:rsid w:val="001911FF"/>
    <w:rsid w:val="00191B73"/>
    <w:rsid w:val="00192006"/>
    <w:rsid w:val="001927B6"/>
    <w:rsid w:val="00192AC8"/>
    <w:rsid w:val="00193180"/>
    <w:rsid w:val="001968C1"/>
    <w:rsid w:val="00196A54"/>
    <w:rsid w:val="00197B0A"/>
    <w:rsid w:val="001A6B89"/>
    <w:rsid w:val="001A7DF6"/>
    <w:rsid w:val="001B12AA"/>
    <w:rsid w:val="001B1519"/>
    <w:rsid w:val="001B2E2D"/>
    <w:rsid w:val="001B3D35"/>
    <w:rsid w:val="001B5CD2"/>
    <w:rsid w:val="001B5D53"/>
    <w:rsid w:val="001C008C"/>
    <w:rsid w:val="001C01D3"/>
    <w:rsid w:val="001C0A3E"/>
    <w:rsid w:val="001C0BEE"/>
    <w:rsid w:val="001C1E49"/>
    <w:rsid w:val="001C2A98"/>
    <w:rsid w:val="001D3D7D"/>
    <w:rsid w:val="001D3E0A"/>
    <w:rsid w:val="001D3FFF"/>
    <w:rsid w:val="001D4D7C"/>
    <w:rsid w:val="001D52C8"/>
    <w:rsid w:val="001D5475"/>
    <w:rsid w:val="001D625F"/>
    <w:rsid w:val="001D7576"/>
    <w:rsid w:val="001E0AAE"/>
    <w:rsid w:val="001E14A0"/>
    <w:rsid w:val="001E2D81"/>
    <w:rsid w:val="001E304F"/>
    <w:rsid w:val="001E7376"/>
    <w:rsid w:val="001F225C"/>
    <w:rsid w:val="001F2E72"/>
    <w:rsid w:val="001F7DA6"/>
    <w:rsid w:val="00200BA6"/>
    <w:rsid w:val="00201145"/>
    <w:rsid w:val="00201CFA"/>
    <w:rsid w:val="0020220D"/>
    <w:rsid w:val="00202448"/>
    <w:rsid w:val="00202D15"/>
    <w:rsid w:val="00204BF4"/>
    <w:rsid w:val="00205BCB"/>
    <w:rsid w:val="002069B9"/>
    <w:rsid w:val="00207FD3"/>
    <w:rsid w:val="00210F2C"/>
    <w:rsid w:val="00212256"/>
    <w:rsid w:val="002129D2"/>
    <w:rsid w:val="00212EAE"/>
    <w:rsid w:val="0021325A"/>
    <w:rsid w:val="00214BEE"/>
    <w:rsid w:val="00214DD7"/>
    <w:rsid w:val="002205B8"/>
    <w:rsid w:val="0022328F"/>
    <w:rsid w:val="00225512"/>
    <w:rsid w:val="00225720"/>
    <w:rsid w:val="002259E5"/>
    <w:rsid w:val="00226140"/>
    <w:rsid w:val="002274F3"/>
    <w:rsid w:val="0023094C"/>
    <w:rsid w:val="0023206C"/>
    <w:rsid w:val="00232BCB"/>
    <w:rsid w:val="00233063"/>
    <w:rsid w:val="00234BE3"/>
    <w:rsid w:val="00235A90"/>
    <w:rsid w:val="002361A9"/>
    <w:rsid w:val="0023657A"/>
    <w:rsid w:val="002400EA"/>
    <w:rsid w:val="00241E48"/>
    <w:rsid w:val="0024214E"/>
    <w:rsid w:val="00242623"/>
    <w:rsid w:val="002438AC"/>
    <w:rsid w:val="00245D23"/>
    <w:rsid w:val="00246D4A"/>
    <w:rsid w:val="00250558"/>
    <w:rsid w:val="0025128B"/>
    <w:rsid w:val="0025259C"/>
    <w:rsid w:val="00252ECB"/>
    <w:rsid w:val="002552A3"/>
    <w:rsid w:val="00255419"/>
    <w:rsid w:val="00256CB7"/>
    <w:rsid w:val="00257440"/>
    <w:rsid w:val="00260652"/>
    <w:rsid w:val="00260E37"/>
    <w:rsid w:val="0026185A"/>
    <w:rsid w:val="00261F25"/>
    <w:rsid w:val="00262094"/>
    <w:rsid w:val="00262F4D"/>
    <w:rsid w:val="002648A9"/>
    <w:rsid w:val="0026536F"/>
    <w:rsid w:val="0026553C"/>
    <w:rsid w:val="00266D4B"/>
    <w:rsid w:val="00267DD5"/>
    <w:rsid w:val="00270AD6"/>
    <w:rsid w:val="00273766"/>
    <w:rsid w:val="002740AD"/>
    <w:rsid w:val="00274A0A"/>
    <w:rsid w:val="00276083"/>
    <w:rsid w:val="00276E22"/>
    <w:rsid w:val="002770ED"/>
    <w:rsid w:val="0027717E"/>
    <w:rsid w:val="00277593"/>
    <w:rsid w:val="00280918"/>
    <w:rsid w:val="00281465"/>
    <w:rsid w:val="00282AF6"/>
    <w:rsid w:val="00286CDA"/>
    <w:rsid w:val="00287085"/>
    <w:rsid w:val="00290AF9"/>
    <w:rsid w:val="00291299"/>
    <w:rsid w:val="002924D1"/>
    <w:rsid w:val="002937B6"/>
    <w:rsid w:val="0029385F"/>
    <w:rsid w:val="002967CF"/>
    <w:rsid w:val="0029733C"/>
    <w:rsid w:val="00297759"/>
    <w:rsid w:val="00297788"/>
    <w:rsid w:val="002A3075"/>
    <w:rsid w:val="002A484B"/>
    <w:rsid w:val="002A64A6"/>
    <w:rsid w:val="002B0A3E"/>
    <w:rsid w:val="002B0B2A"/>
    <w:rsid w:val="002B17F1"/>
    <w:rsid w:val="002B4170"/>
    <w:rsid w:val="002B64CF"/>
    <w:rsid w:val="002B714F"/>
    <w:rsid w:val="002C2BB8"/>
    <w:rsid w:val="002C47D4"/>
    <w:rsid w:val="002C6D2B"/>
    <w:rsid w:val="002D0F38"/>
    <w:rsid w:val="002D13A6"/>
    <w:rsid w:val="002D14BA"/>
    <w:rsid w:val="002D236D"/>
    <w:rsid w:val="002D383C"/>
    <w:rsid w:val="002D69D2"/>
    <w:rsid w:val="002D77E3"/>
    <w:rsid w:val="002E0975"/>
    <w:rsid w:val="002E110D"/>
    <w:rsid w:val="002E11A3"/>
    <w:rsid w:val="002E2A41"/>
    <w:rsid w:val="002E396B"/>
    <w:rsid w:val="002E468D"/>
    <w:rsid w:val="002E6FC0"/>
    <w:rsid w:val="002F20F5"/>
    <w:rsid w:val="002F2859"/>
    <w:rsid w:val="002F28B1"/>
    <w:rsid w:val="002F39D7"/>
    <w:rsid w:val="002F4E21"/>
    <w:rsid w:val="002F50E8"/>
    <w:rsid w:val="002F51ED"/>
    <w:rsid w:val="002F592C"/>
    <w:rsid w:val="002F6202"/>
    <w:rsid w:val="002F6E3C"/>
    <w:rsid w:val="00300F4D"/>
    <w:rsid w:val="0030117D"/>
    <w:rsid w:val="00301F30"/>
    <w:rsid w:val="00301F47"/>
    <w:rsid w:val="00302350"/>
    <w:rsid w:val="00303C87"/>
    <w:rsid w:val="00305604"/>
    <w:rsid w:val="003065C2"/>
    <w:rsid w:val="00307122"/>
    <w:rsid w:val="003072D6"/>
    <w:rsid w:val="003104A9"/>
    <w:rsid w:val="003108E5"/>
    <w:rsid w:val="003120CB"/>
    <w:rsid w:val="00312981"/>
    <w:rsid w:val="0031783E"/>
    <w:rsid w:val="00320153"/>
    <w:rsid w:val="00320367"/>
    <w:rsid w:val="00322871"/>
    <w:rsid w:val="0032480E"/>
    <w:rsid w:val="00325409"/>
    <w:rsid w:val="00326280"/>
    <w:rsid w:val="003262F7"/>
    <w:rsid w:val="00326FB3"/>
    <w:rsid w:val="00331634"/>
    <w:rsid w:val="003316D4"/>
    <w:rsid w:val="00331CBA"/>
    <w:rsid w:val="0033273B"/>
    <w:rsid w:val="00332A8C"/>
    <w:rsid w:val="00333822"/>
    <w:rsid w:val="00334319"/>
    <w:rsid w:val="00335A2B"/>
    <w:rsid w:val="00336715"/>
    <w:rsid w:val="0033698E"/>
    <w:rsid w:val="00340DFD"/>
    <w:rsid w:val="00342B95"/>
    <w:rsid w:val="00343FF4"/>
    <w:rsid w:val="00344954"/>
    <w:rsid w:val="00345EBF"/>
    <w:rsid w:val="00345EF2"/>
    <w:rsid w:val="0034791D"/>
    <w:rsid w:val="00350CD7"/>
    <w:rsid w:val="00353F73"/>
    <w:rsid w:val="0035516D"/>
    <w:rsid w:val="003552A9"/>
    <w:rsid w:val="00355870"/>
    <w:rsid w:val="00355EA5"/>
    <w:rsid w:val="00357EA3"/>
    <w:rsid w:val="00360C17"/>
    <w:rsid w:val="00361EDA"/>
    <w:rsid w:val="003621C6"/>
    <w:rsid w:val="003622B8"/>
    <w:rsid w:val="00362A1C"/>
    <w:rsid w:val="00366B76"/>
    <w:rsid w:val="0037218E"/>
    <w:rsid w:val="003722BB"/>
    <w:rsid w:val="0037271B"/>
    <w:rsid w:val="00373051"/>
    <w:rsid w:val="00373216"/>
    <w:rsid w:val="00373B8F"/>
    <w:rsid w:val="00373C77"/>
    <w:rsid w:val="00375008"/>
    <w:rsid w:val="00376D95"/>
    <w:rsid w:val="003774C0"/>
    <w:rsid w:val="00377FBB"/>
    <w:rsid w:val="00380513"/>
    <w:rsid w:val="003809D9"/>
    <w:rsid w:val="0038341C"/>
    <w:rsid w:val="00384313"/>
    <w:rsid w:val="00385140"/>
    <w:rsid w:val="0039181E"/>
    <w:rsid w:val="003A16FC"/>
    <w:rsid w:val="003A1E01"/>
    <w:rsid w:val="003A2A4B"/>
    <w:rsid w:val="003A4FCD"/>
    <w:rsid w:val="003A5ED7"/>
    <w:rsid w:val="003A705F"/>
    <w:rsid w:val="003A75A1"/>
    <w:rsid w:val="003B0944"/>
    <w:rsid w:val="003B1593"/>
    <w:rsid w:val="003B2106"/>
    <w:rsid w:val="003B405C"/>
    <w:rsid w:val="003B4381"/>
    <w:rsid w:val="003B58D3"/>
    <w:rsid w:val="003B79B8"/>
    <w:rsid w:val="003B7E70"/>
    <w:rsid w:val="003C1043"/>
    <w:rsid w:val="003C1A30"/>
    <w:rsid w:val="003C6779"/>
    <w:rsid w:val="003C747E"/>
    <w:rsid w:val="003D1F45"/>
    <w:rsid w:val="003D2998"/>
    <w:rsid w:val="003D2F0A"/>
    <w:rsid w:val="003D3891"/>
    <w:rsid w:val="003D4B86"/>
    <w:rsid w:val="003D5D84"/>
    <w:rsid w:val="003D5DB4"/>
    <w:rsid w:val="003D69C3"/>
    <w:rsid w:val="003E0F4F"/>
    <w:rsid w:val="003E16EF"/>
    <w:rsid w:val="003E18AC"/>
    <w:rsid w:val="003E210B"/>
    <w:rsid w:val="003E2A12"/>
    <w:rsid w:val="003E3384"/>
    <w:rsid w:val="003E4B48"/>
    <w:rsid w:val="003E548E"/>
    <w:rsid w:val="003E716E"/>
    <w:rsid w:val="003E78E5"/>
    <w:rsid w:val="003E7F19"/>
    <w:rsid w:val="003F2ACD"/>
    <w:rsid w:val="003F79A9"/>
    <w:rsid w:val="003F79D3"/>
    <w:rsid w:val="0040134F"/>
    <w:rsid w:val="004037C5"/>
    <w:rsid w:val="00411AAA"/>
    <w:rsid w:val="00411B44"/>
    <w:rsid w:val="00412D4F"/>
    <w:rsid w:val="00413546"/>
    <w:rsid w:val="004136F7"/>
    <w:rsid w:val="00413DF7"/>
    <w:rsid w:val="004148E1"/>
    <w:rsid w:val="00414CFA"/>
    <w:rsid w:val="00415FE1"/>
    <w:rsid w:val="00415FE8"/>
    <w:rsid w:val="00417629"/>
    <w:rsid w:val="00420BE9"/>
    <w:rsid w:val="004218E1"/>
    <w:rsid w:val="004222CB"/>
    <w:rsid w:val="004231B7"/>
    <w:rsid w:val="00423AD8"/>
    <w:rsid w:val="00424AFA"/>
    <w:rsid w:val="00424C85"/>
    <w:rsid w:val="004260BD"/>
    <w:rsid w:val="0043012F"/>
    <w:rsid w:val="00430F1F"/>
    <w:rsid w:val="004315F5"/>
    <w:rsid w:val="004326EA"/>
    <w:rsid w:val="00432A87"/>
    <w:rsid w:val="0044178C"/>
    <w:rsid w:val="00442393"/>
    <w:rsid w:val="0044328A"/>
    <w:rsid w:val="0044434C"/>
    <w:rsid w:val="0044456B"/>
    <w:rsid w:val="0044462A"/>
    <w:rsid w:val="00446938"/>
    <w:rsid w:val="00447BD1"/>
    <w:rsid w:val="00447BD9"/>
    <w:rsid w:val="004507F3"/>
    <w:rsid w:val="00450AF4"/>
    <w:rsid w:val="00450CE1"/>
    <w:rsid w:val="0045190A"/>
    <w:rsid w:val="00455DAA"/>
    <w:rsid w:val="00457F76"/>
    <w:rsid w:val="00460561"/>
    <w:rsid w:val="00461133"/>
    <w:rsid w:val="00462396"/>
    <w:rsid w:val="00463013"/>
    <w:rsid w:val="00464823"/>
    <w:rsid w:val="00464FB2"/>
    <w:rsid w:val="004671C7"/>
    <w:rsid w:val="00470FA4"/>
    <w:rsid w:val="00471044"/>
    <w:rsid w:val="004718DA"/>
    <w:rsid w:val="00472525"/>
    <w:rsid w:val="00472F4D"/>
    <w:rsid w:val="004730BF"/>
    <w:rsid w:val="00473997"/>
    <w:rsid w:val="00473C88"/>
    <w:rsid w:val="00474461"/>
    <w:rsid w:val="00474DCB"/>
    <w:rsid w:val="00474F76"/>
    <w:rsid w:val="0047535C"/>
    <w:rsid w:val="004779A8"/>
    <w:rsid w:val="00477D57"/>
    <w:rsid w:val="00481A01"/>
    <w:rsid w:val="0048295B"/>
    <w:rsid w:val="00483340"/>
    <w:rsid w:val="00485870"/>
    <w:rsid w:val="00485FE8"/>
    <w:rsid w:val="00486557"/>
    <w:rsid w:val="0048778D"/>
    <w:rsid w:val="00487CE3"/>
    <w:rsid w:val="00487FF4"/>
    <w:rsid w:val="004905E1"/>
    <w:rsid w:val="00492382"/>
    <w:rsid w:val="00492EB5"/>
    <w:rsid w:val="004943E7"/>
    <w:rsid w:val="00494F77"/>
    <w:rsid w:val="00495C37"/>
    <w:rsid w:val="00497721"/>
    <w:rsid w:val="004A0229"/>
    <w:rsid w:val="004A0B3B"/>
    <w:rsid w:val="004A35D2"/>
    <w:rsid w:val="004A3A0B"/>
    <w:rsid w:val="004A547E"/>
    <w:rsid w:val="004A5D52"/>
    <w:rsid w:val="004A71E4"/>
    <w:rsid w:val="004B0B4F"/>
    <w:rsid w:val="004B0CC3"/>
    <w:rsid w:val="004B1CE7"/>
    <w:rsid w:val="004B2120"/>
    <w:rsid w:val="004B2F00"/>
    <w:rsid w:val="004B3A68"/>
    <w:rsid w:val="004B55C0"/>
    <w:rsid w:val="004B6E31"/>
    <w:rsid w:val="004B70A5"/>
    <w:rsid w:val="004B75EC"/>
    <w:rsid w:val="004C1D66"/>
    <w:rsid w:val="004C31D7"/>
    <w:rsid w:val="004C353D"/>
    <w:rsid w:val="004C3F83"/>
    <w:rsid w:val="004C44C4"/>
    <w:rsid w:val="004C4AD2"/>
    <w:rsid w:val="004C5A1D"/>
    <w:rsid w:val="004D0314"/>
    <w:rsid w:val="004D0D72"/>
    <w:rsid w:val="004D1F21"/>
    <w:rsid w:val="004D364E"/>
    <w:rsid w:val="004D59D8"/>
    <w:rsid w:val="004D5DA1"/>
    <w:rsid w:val="004D6E56"/>
    <w:rsid w:val="004E150F"/>
    <w:rsid w:val="004E1BC0"/>
    <w:rsid w:val="004E1DCA"/>
    <w:rsid w:val="004E23A1"/>
    <w:rsid w:val="004E3489"/>
    <w:rsid w:val="004E358A"/>
    <w:rsid w:val="004E3AFA"/>
    <w:rsid w:val="004E6588"/>
    <w:rsid w:val="004F08D7"/>
    <w:rsid w:val="004F2210"/>
    <w:rsid w:val="004F34A0"/>
    <w:rsid w:val="004F3C9C"/>
    <w:rsid w:val="004F4BC5"/>
    <w:rsid w:val="004F4C5C"/>
    <w:rsid w:val="004F51A6"/>
    <w:rsid w:val="004F5EA2"/>
    <w:rsid w:val="004F7A2F"/>
    <w:rsid w:val="004F7E8D"/>
    <w:rsid w:val="00502A0A"/>
    <w:rsid w:val="00504A0C"/>
    <w:rsid w:val="0050614D"/>
    <w:rsid w:val="0050627F"/>
    <w:rsid w:val="00507C50"/>
    <w:rsid w:val="00511527"/>
    <w:rsid w:val="00512991"/>
    <w:rsid w:val="00512D25"/>
    <w:rsid w:val="005145BF"/>
    <w:rsid w:val="00517C3A"/>
    <w:rsid w:val="00517E6D"/>
    <w:rsid w:val="005220ED"/>
    <w:rsid w:val="00523A46"/>
    <w:rsid w:val="00523EBF"/>
    <w:rsid w:val="005244F2"/>
    <w:rsid w:val="005254AA"/>
    <w:rsid w:val="00527BF4"/>
    <w:rsid w:val="00530DD8"/>
    <w:rsid w:val="00530FCB"/>
    <w:rsid w:val="005324BE"/>
    <w:rsid w:val="00532C12"/>
    <w:rsid w:val="005336BD"/>
    <w:rsid w:val="00533A32"/>
    <w:rsid w:val="00534AEF"/>
    <w:rsid w:val="00534F6C"/>
    <w:rsid w:val="00535994"/>
    <w:rsid w:val="005360DF"/>
    <w:rsid w:val="0053646D"/>
    <w:rsid w:val="005364EE"/>
    <w:rsid w:val="005371C8"/>
    <w:rsid w:val="00537AFB"/>
    <w:rsid w:val="00540169"/>
    <w:rsid w:val="005402FD"/>
    <w:rsid w:val="00540AAD"/>
    <w:rsid w:val="00541FEB"/>
    <w:rsid w:val="00543EC1"/>
    <w:rsid w:val="00543FC5"/>
    <w:rsid w:val="0054577E"/>
    <w:rsid w:val="00546458"/>
    <w:rsid w:val="00550724"/>
    <w:rsid w:val="0055087C"/>
    <w:rsid w:val="00550E93"/>
    <w:rsid w:val="0055263A"/>
    <w:rsid w:val="00553413"/>
    <w:rsid w:val="00554075"/>
    <w:rsid w:val="005558D6"/>
    <w:rsid w:val="00560E31"/>
    <w:rsid w:val="00565265"/>
    <w:rsid w:val="00565CF7"/>
    <w:rsid w:val="00567E51"/>
    <w:rsid w:val="00567F25"/>
    <w:rsid w:val="00570E3E"/>
    <w:rsid w:val="00572E7E"/>
    <w:rsid w:val="00576515"/>
    <w:rsid w:val="005766FD"/>
    <w:rsid w:val="00576C64"/>
    <w:rsid w:val="00577308"/>
    <w:rsid w:val="00580123"/>
    <w:rsid w:val="00581B23"/>
    <w:rsid w:val="0058219C"/>
    <w:rsid w:val="005821E5"/>
    <w:rsid w:val="00582C30"/>
    <w:rsid w:val="0058304C"/>
    <w:rsid w:val="00586475"/>
    <w:rsid w:val="0058707F"/>
    <w:rsid w:val="005876D4"/>
    <w:rsid w:val="005878DC"/>
    <w:rsid w:val="00591477"/>
    <w:rsid w:val="005931FE"/>
    <w:rsid w:val="005A0B1F"/>
    <w:rsid w:val="005A1623"/>
    <w:rsid w:val="005A1E92"/>
    <w:rsid w:val="005A35CF"/>
    <w:rsid w:val="005A3BAF"/>
    <w:rsid w:val="005A565D"/>
    <w:rsid w:val="005B0072"/>
    <w:rsid w:val="005B0732"/>
    <w:rsid w:val="005B1F99"/>
    <w:rsid w:val="005B345E"/>
    <w:rsid w:val="005B38A0"/>
    <w:rsid w:val="005B491C"/>
    <w:rsid w:val="005B4DBF"/>
    <w:rsid w:val="005B5B86"/>
    <w:rsid w:val="005B5DE2"/>
    <w:rsid w:val="005B674C"/>
    <w:rsid w:val="005C1E21"/>
    <w:rsid w:val="005C344C"/>
    <w:rsid w:val="005C3804"/>
    <w:rsid w:val="005C3ED4"/>
    <w:rsid w:val="005C4B33"/>
    <w:rsid w:val="005C69B8"/>
    <w:rsid w:val="005C6B53"/>
    <w:rsid w:val="005C7561"/>
    <w:rsid w:val="005D0525"/>
    <w:rsid w:val="005D1E57"/>
    <w:rsid w:val="005D22BC"/>
    <w:rsid w:val="005D2F57"/>
    <w:rsid w:val="005D332A"/>
    <w:rsid w:val="005D34F6"/>
    <w:rsid w:val="005D47F7"/>
    <w:rsid w:val="005D4ED0"/>
    <w:rsid w:val="005D4F1A"/>
    <w:rsid w:val="005D5BA1"/>
    <w:rsid w:val="005E047E"/>
    <w:rsid w:val="005E1884"/>
    <w:rsid w:val="005E20D6"/>
    <w:rsid w:val="005E50C4"/>
    <w:rsid w:val="005E6096"/>
    <w:rsid w:val="005F158A"/>
    <w:rsid w:val="005F15B9"/>
    <w:rsid w:val="005F294C"/>
    <w:rsid w:val="005F373A"/>
    <w:rsid w:val="005F48DB"/>
    <w:rsid w:val="005F4F87"/>
    <w:rsid w:val="005F5216"/>
    <w:rsid w:val="005F61C3"/>
    <w:rsid w:val="005F6B0E"/>
    <w:rsid w:val="005F760E"/>
    <w:rsid w:val="005F7B1D"/>
    <w:rsid w:val="0060103C"/>
    <w:rsid w:val="006019CF"/>
    <w:rsid w:val="0060222A"/>
    <w:rsid w:val="0060760A"/>
    <w:rsid w:val="00607AD6"/>
    <w:rsid w:val="00610C21"/>
    <w:rsid w:val="00611907"/>
    <w:rsid w:val="00613116"/>
    <w:rsid w:val="00614230"/>
    <w:rsid w:val="00614F6E"/>
    <w:rsid w:val="00617188"/>
    <w:rsid w:val="00617AD1"/>
    <w:rsid w:val="006202A6"/>
    <w:rsid w:val="0062054B"/>
    <w:rsid w:val="00621C4E"/>
    <w:rsid w:val="00621DFF"/>
    <w:rsid w:val="00623490"/>
    <w:rsid w:val="00624EAE"/>
    <w:rsid w:val="0062512D"/>
    <w:rsid w:val="006258C5"/>
    <w:rsid w:val="006305D7"/>
    <w:rsid w:val="00630ACE"/>
    <w:rsid w:val="00633A01"/>
    <w:rsid w:val="00633B97"/>
    <w:rsid w:val="00633FF1"/>
    <w:rsid w:val="006341F7"/>
    <w:rsid w:val="00635014"/>
    <w:rsid w:val="006364D0"/>
    <w:rsid w:val="00636557"/>
    <w:rsid w:val="006369CE"/>
    <w:rsid w:val="0063730F"/>
    <w:rsid w:val="006411CA"/>
    <w:rsid w:val="006439DA"/>
    <w:rsid w:val="006448FB"/>
    <w:rsid w:val="00645BC5"/>
    <w:rsid w:val="006462C0"/>
    <w:rsid w:val="0065011D"/>
    <w:rsid w:val="006538D0"/>
    <w:rsid w:val="006554B5"/>
    <w:rsid w:val="006567CE"/>
    <w:rsid w:val="006619C8"/>
    <w:rsid w:val="0066382B"/>
    <w:rsid w:val="0066429F"/>
    <w:rsid w:val="00665F26"/>
    <w:rsid w:val="00667A80"/>
    <w:rsid w:val="00671710"/>
    <w:rsid w:val="0067250F"/>
    <w:rsid w:val="006727DE"/>
    <w:rsid w:val="0067285C"/>
    <w:rsid w:val="00673414"/>
    <w:rsid w:val="00676079"/>
    <w:rsid w:val="0067656C"/>
    <w:rsid w:val="00676570"/>
    <w:rsid w:val="00676ECD"/>
    <w:rsid w:val="0067747B"/>
    <w:rsid w:val="00677D0A"/>
    <w:rsid w:val="006801D2"/>
    <w:rsid w:val="0068022D"/>
    <w:rsid w:val="006807A0"/>
    <w:rsid w:val="0068185F"/>
    <w:rsid w:val="0068387C"/>
    <w:rsid w:val="00683FC6"/>
    <w:rsid w:val="00684B6A"/>
    <w:rsid w:val="006861BC"/>
    <w:rsid w:val="00691AAF"/>
    <w:rsid w:val="00691C9F"/>
    <w:rsid w:val="006924A2"/>
    <w:rsid w:val="00692AAA"/>
    <w:rsid w:val="00692FF1"/>
    <w:rsid w:val="006A01CF"/>
    <w:rsid w:val="006A5228"/>
    <w:rsid w:val="006A5C06"/>
    <w:rsid w:val="006A6089"/>
    <w:rsid w:val="006A60DD"/>
    <w:rsid w:val="006A63D4"/>
    <w:rsid w:val="006A7B30"/>
    <w:rsid w:val="006B0704"/>
    <w:rsid w:val="006B074C"/>
    <w:rsid w:val="006B0793"/>
    <w:rsid w:val="006B0BCF"/>
    <w:rsid w:val="006B111D"/>
    <w:rsid w:val="006B3B84"/>
    <w:rsid w:val="006B4E7C"/>
    <w:rsid w:val="006B5D8C"/>
    <w:rsid w:val="006B72D4"/>
    <w:rsid w:val="006B75B9"/>
    <w:rsid w:val="006C11CC"/>
    <w:rsid w:val="006C17D5"/>
    <w:rsid w:val="006C1AEB"/>
    <w:rsid w:val="006C4EA3"/>
    <w:rsid w:val="006C57FE"/>
    <w:rsid w:val="006C58DA"/>
    <w:rsid w:val="006C6B4E"/>
    <w:rsid w:val="006D0FB3"/>
    <w:rsid w:val="006D25E0"/>
    <w:rsid w:val="006D67BF"/>
    <w:rsid w:val="006D6F11"/>
    <w:rsid w:val="006E0A44"/>
    <w:rsid w:val="006E22C5"/>
    <w:rsid w:val="006E4B63"/>
    <w:rsid w:val="006E4F15"/>
    <w:rsid w:val="006F06E4"/>
    <w:rsid w:val="006F0E0E"/>
    <w:rsid w:val="006F136F"/>
    <w:rsid w:val="006F24EF"/>
    <w:rsid w:val="006F64FA"/>
    <w:rsid w:val="006F789A"/>
    <w:rsid w:val="006F7B41"/>
    <w:rsid w:val="007019CE"/>
    <w:rsid w:val="007026A9"/>
    <w:rsid w:val="00702B5D"/>
    <w:rsid w:val="0070343B"/>
    <w:rsid w:val="00703ED2"/>
    <w:rsid w:val="0070417C"/>
    <w:rsid w:val="00705A0C"/>
    <w:rsid w:val="007070E5"/>
    <w:rsid w:val="00707ABD"/>
    <w:rsid w:val="00707B8D"/>
    <w:rsid w:val="007107F1"/>
    <w:rsid w:val="007118E1"/>
    <w:rsid w:val="00713636"/>
    <w:rsid w:val="007146EA"/>
    <w:rsid w:val="00714B8C"/>
    <w:rsid w:val="00716072"/>
    <w:rsid w:val="0071675D"/>
    <w:rsid w:val="00717C7B"/>
    <w:rsid w:val="0072012B"/>
    <w:rsid w:val="00720D13"/>
    <w:rsid w:val="00723492"/>
    <w:rsid w:val="00725E99"/>
    <w:rsid w:val="00727787"/>
    <w:rsid w:val="00734898"/>
    <w:rsid w:val="00734FE2"/>
    <w:rsid w:val="00735CF5"/>
    <w:rsid w:val="007367DE"/>
    <w:rsid w:val="007370E7"/>
    <w:rsid w:val="0074063A"/>
    <w:rsid w:val="00742AA4"/>
    <w:rsid w:val="00742F77"/>
    <w:rsid w:val="00743BA1"/>
    <w:rsid w:val="007443D7"/>
    <w:rsid w:val="00745F1E"/>
    <w:rsid w:val="007464B4"/>
    <w:rsid w:val="00747A91"/>
    <w:rsid w:val="007515FE"/>
    <w:rsid w:val="00753612"/>
    <w:rsid w:val="007537F4"/>
    <w:rsid w:val="00754B6E"/>
    <w:rsid w:val="00755EF1"/>
    <w:rsid w:val="007571B3"/>
    <w:rsid w:val="00757C25"/>
    <w:rsid w:val="007601D0"/>
    <w:rsid w:val="0076109D"/>
    <w:rsid w:val="00762DEE"/>
    <w:rsid w:val="00763FC8"/>
    <w:rsid w:val="00766FA0"/>
    <w:rsid w:val="00767107"/>
    <w:rsid w:val="00771FB8"/>
    <w:rsid w:val="0077212D"/>
    <w:rsid w:val="00773020"/>
    <w:rsid w:val="00773BFD"/>
    <w:rsid w:val="007742F8"/>
    <w:rsid w:val="007743B3"/>
    <w:rsid w:val="00774490"/>
    <w:rsid w:val="00775EEF"/>
    <w:rsid w:val="00776973"/>
    <w:rsid w:val="00776A47"/>
    <w:rsid w:val="00776FFA"/>
    <w:rsid w:val="00780180"/>
    <w:rsid w:val="00780A41"/>
    <w:rsid w:val="0078190F"/>
    <w:rsid w:val="007819FF"/>
    <w:rsid w:val="00784A4C"/>
    <w:rsid w:val="00784BC6"/>
    <w:rsid w:val="0078523D"/>
    <w:rsid w:val="0078524D"/>
    <w:rsid w:val="00785688"/>
    <w:rsid w:val="00786310"/>
    <w:rsid w:val="00791B32"/>
    <w:rsid w:val="007931DF"/>
    <w:rsid w:val="00793CAD"/>
    <w:rsid w:val="007A0172"/>
    <w:rsid w:val="007A156F"/>
    <w:rsid w:val="007A18A7"/>
    <w:rsid w:val="007A2511"/>
    <w:rsid w:val="007A260E"/>
    <w:rsid w:val="007A2E2C"/>
    <w:rsid w:val="007A3619"/>
    <w:rsid w:val="007A4561"/>
    <w:rsid w:val="007A4D4C"/>
    <w:rsid w:val="007A4DD6"/>
    <w:rsid w:val="007A5CB9"/>
    <w:rsid w:val="007A5D02"/>
    <w:rsid w:val="007A7559"/>
    <w:rsid w:val="007B0BE5"/>
    <w:rsid w:val="007B2315"/>
    <w:rsid w:val="007B383B"/>
    <w:rsid w:val="007B3EF9"/>
    <w:rsid w:val="007B6442"/>
    <w:rsid w:val="007B6998"/>
    <w:rsid w:val="007B6B07"/>
    <w:rsid w:val="007B6D43"/>
    <w:rsid w:val="007B749A"/>
    <w:rsid w:val="007B7694"/>
    <w:rsid w:val="007B7C6E"/>
    <w:rsid w:val="007C123F"/>
    <w:rsid w:val="007C2904"/>
    <w:rsid w:val="007C399E"/>
    <w:rsid w:val="007C566D"/>
    <w:rsid w:val="007C5C01"/>
    <w:rsid w:val="007C65F4"/>
    <w:rsid w:val="007C6874"/>
    <w:rsid w:val="007D33AE"/>
    <w:rsid w:val="007D44D7"/>
    <w:rsid w:val="007D621A"/>
    <w:rsid w:val="007D7543"/>
    <w:rsid w:val="007E058A"/>
    <w:rsid w:val="007E2742"/>
    <w:rsid w:val="007E2887"/>
    <w:rsid w:val="007E5278"/>
    <w:rsid w:val="007E65A3"/>
    <w:rsid w:val="007E749C"/>
    <w:rsid w:val="007F103C"/>
    <w:rsid w:val="007F15AE"/>
    <w:rsid w:val="007F1B5C"/>
    <w:rsid w:val="007F41A9"/>
    <w:rsid w:val="007F7323"/>
    <w:rsid w:val="007F7DB6"/>
    <w:rsid w:val="00801257"/>
    <w:rsid w:val="00802F89"/>
    <w:rsid w:val="00803B0A"/>
    <w:rsid w:val="00803CBC"/>
    <w:rsid w:val="00804DED"/>
    <w:rsid w:val="00805B96"/>
    <w:rsid w:val="0080658D"/>
    <w:rsid w:val="00810176"/>
    <w:rsid w:val="008105BE"/>
    <w:rsid w:val="008115A5"/>
    <w:rsid w:val="00811D46"/>
    <w:rsid w:val="00813005"/>
    <w:rsid w:val="0081415D"/>
    <w:rsid w:val="008145FB"/>
    <w:rsid w:val="00820229"/>
    <w:rsid w:val="008206E6"/>
    <w:rsid w:val="008215CF"/>
    <w:rsid w:val="00822448"/>
    <w:rsid w:val="00822992"/>
    <w:rsid w:val="00822ABE"/>
    <w:rsid w:val="00823506"/>
    <w:rsid w:val="008244D1"/>
    <w:rsid w:val="008259D7"/>
    <w:rsid w:val="00827B01"/>
    <w:rsid w:val="00827F51"/>
    <w:rsid w:val="0083104E"/>
    <w:rsid w:val="00831843"/>
    <w:rsid w:val="008343BE"/>
    <w:rsid w:val="00834FDF"/>
    <w:rsid w:val="00835CF4"/>
    <w:rsid w:val="00837805"/>
    <w:rsid w:val="0083781A"/>
    <w:rsid w:val="00840FB4"/>
    <w:rsid w:val="00840FF5"/>
    <w:rsid w:val="008410B2"/>
    <w:rsid w:val="008414F3"/>
    <w:rsid w:val="00841502"/>
    <w:rsid w:val="008441AC"/>
    <w:rsid w:val="0084420E"/>
    <w:rsid w:val="00845C53"/>
    <w:rsid w:val="00846A8F"/>
    <w:rsid w:val="008500A0"/>
    <w:rsid w:val="008524E5"/>
    <w:rsid w:val="0085351C"/>
    <w:rsid w:val="008549CA"/>
    <w:rsid w:val="00854D61"/>
    <w:rsid w:val="008556C3"/>
    <w:rsid w:val="0085687C"/>
    <w:rsid w:val="00856A2F"/>
    <w:rsid w:val="00856B27"/>
    <w:rsid w:val="008607D9"/>
    <w:rsid w:val="00861777"/>
    <w:rsid w:val="0086379F"/>
    <w:rsid w:val="008638FE"/>
    <w:rsid w:val="008653CE"/>
    <w:rsid w:val="008706C5"/>
    <w:rsid w:val="008724A6"/>
    <w:rsid w:val="00873707"/>
    <w:rsid w:val="0087384B"/>
    <w:rsid w:val="00874B20"/>
    <w:rsid w:val="00875090"/>
    <w:rsid w:val="008763E1"/>
    <w:rsid w:val="008771CC"/>
    <w:rsid w:val="0087775C"/>
    <w:rsid w:val="008778C0"/>
    <w:rsid w:val="00877EC8"/>
    <w:rsid w:val="00880F36"/>
    <w:rsid w:val="00882638"/>
    <w:rsid w:val="0088293A"/>
    <w:rsid w:val="00882B71"/>
    <w:rsid w:val="00885530"/>
    <w:rsid w:val="00885E29"/>
    <w:rsid w:val="00885FF7"/>
    <w:rsid w:val="00887F10"/>
    <w:rsid w:val="00887FB2"/>
    <w:rsid w:val="008910D1"/>
    <w:rsid w:val="008922DE"/>
    <w:rsid w:val="008928E7"/>
    <w:rsid w:val="0089296C"/>
    <w:rsid w:val="00893794"/>
    <w:rsid w:val="00894660"/>
    <w:rsid w:val="00896308"/>
    <w:rsid w:val="00896ABD"/>
    <w:rsid w:val="008A2ECC"/>
    <w:rsid w:val="008A3380"/>
    <w:rsid w:val="008A42F4"/>
    <w:rsid w:val="008A7A9C"/>
    <w:rsid w:val="008A7C0D"/>
    <w:rsid w:val="008B25BB"/>
    <w:rsid w:val="008B3EE1"/>
    <w:rsid w:val="008B5218"/>
    <w:rsid w:val="008B52EA"/>
    <w:rsid w:val="008B5ACC"/>
    <w:rsid w:val="008B7102"/>
    <w:rsid w:val="008C2644"/>
    <w:rsid w:val="008C3B7D"/>
    <w:rsid w:val="008C4436"/>
    <w:rsid w:val="008D0C92"/>
    <w:rsid w:val="008D0F90"/>
    <w:rsid w:val="008D1281"/>
    <w:rsid w:val="008D17E1"/>
    <w:rsid w:val="008D2CC4"/>
    <w:rsid w:val="008D3715"/>
    <w:rsid w:val="008D5304"/>
    <w:rsid w:val="008D5465"/>
    <w:rsid w:val="008D7269"/>
    <w:rsid w:val="008D7EB7"/>
    <w:rsid w:val="008E090F"/>
    <w:rsid w:val="008E3578"/>
    <w:rsid w:val="008E3684"/>
    <w:rsid w:val="008E485E"/>
    <w:rsid w:val="008E4A0E"/>
    <w:rsid w:val="008E4BC1"/>
    <w:rsid w:val="008E57F5"/>
    <w:rsid w:val="008E5B47"/>
    <w:rsid w:val="008E7606"/>
    <w:rsid w:val="008F00F4"/>
    <w:rsid w:val="008F05A3"/>
    <w:rsid w:val="008F1DAA"/>
    <w:rsid w:val="008F3EBD"/>
    <w:rsid w:val="008F4C23"/>
    <w:rsid w:val="008F4F89"/>
    <w:rsid w:val="008F60B2"/>
    <w:rsid w:val="008F7C41"/>
    <w:rsid w:val="009021EA"/>
    <w:rsid w:val="009031E2"/>
    <w:rsid w:val="00905BF1"/>
    <w:rsid w:val="00907ED0"/>
    <w:rsid w:val="0091276C"/>
    <w:rsid w:val="009129EA"/>
    <w:rsid w:val="00913080"/>
    <w:rsid w:val="009137F5"/>
    <w:rsid w:val="00914C4B"/>
    <w:rsid w:val="009155C5"/>
    <w:rsid w:val="009165AC"/>
    <w:rsid w:val="00916854"/>
    <w:rsid w:val="00917548"/>
    <w:rsid w:val="00917DB1"/>
    <w:rsid w:val="0092053F"/>
    <w:rsid w:val="009207CC"/>
    <w:rsid w:val="009227BF"/>
    <w:rsid w:val="0092280B"/>
    <w:rsid w:val="0092340A"/>
    <w:rsid w:val="009243A8"/>
    <w:rsid w:val="00924970"/>
    <w:rsid w:val="009263C1"/>
    <w:rsid w:val="00926736"/>
    <w:rsid w:val="00926BA2"/>
    <w:rsid w:val="00926D34"/>
    <w:rsid w:val="009276C1"/>
    <w:rsid w:val="009313D9"/>
    <w:rsid w:val="00931A84"/>
    <w:rsid w:val="00932238"/>
    <w:rsid w:val="009324CE"/>
    <w:rsid w:val="0093549F"/>
    <w:rsid w:val="00935B7F"/>
    <w:rsid w:val="00937EDC"/>
    <w:rsid w:val="00941293"/>
    <w:rsid w:val="00945855"/>
    <w:rsid w:val="00946147"/>
    <w:rsid w:val="00946372"/>
    <w:rsid w:val="0094774F"/>
    <w:rsid w:val="00947CEA"/>
    <w:rsid w:val="00950394"/>
    <w:rsid w:val="00950C17"/>
    <w:rsid w:val="00950E26"/>
    <w:rsid w:val="00951FAF"/>
    <w:rsid w:val="009540F8"/>
    <w:rsid w:val="00954740"/>
    <w:rsid w:val="00955D1A"/>
    <w:rsid w:val="00956FAB"/>
    <w:rsid w:val="009571CB"/>
    <w:rsid w:val="00957B69"/>
    <w:rsid w:val="0096178D"/>
    <w:rsid w:val="00963ABC"/>
    <w:rsid w:val="00964385"/>
    <w:rsid w:val="009644DB"/>
    <w:rsid w:val="0096469D"/>
    <w:rsid w:val="00964DC9"/>
    <w:rsid w:val="009652A2"/>
    <w:rsid w:val="00965D21"/>
    <w:rsid w:val="00966777"/>
    <w:rsid w:val="00967764"/>
    <w:rsid w:val="00970B0E"/>
    <w:rsid w:val="00970BB9"/>
    <w:rsid w:val="0097207F"/>
    <w:rsid w:val="009724DB"/>
    <w:rsid w:val="009726EE"/>
    <w:rsid w:val="00975573"/>
    <w:rsid w:val="009765C8"/>
    <w:rsid w:val="00976D03"/>
    <w:rsid w:val="00977B30"/>
    <w:rsid w:val="0098095A"/>
    <w:rsid w:val="00982F41"/>
    <w:rsid w:val="00984570"/>
    <w:rsid w:val="00984B7B"/>
    <w:rsid w:val="00985090"/>
    <w:rsid w:val="00986A83"/>
    <w:rsid w:val="00987710"/>
    <w:rsid w:val="00987EBE"/>
    <w:rsid w:val="009904AB"/>
    <w:rsid w:val="00992A39"/>
    <w:rsid w:val="00995688"/>
    <w:rsid w:val="009958A6"/>
    <w:rsid w:val="00996456"/>
    <w:rsid w:val="00996DF9"/>
    <w:rsid w:val="00997ED4"/>
    <w:rsid w:val="009A04A7"/>
    <w:rsid w:val="009A04F5"/>
    <w:rsid w:val="009A148D"/>
    <w:rsid w:val="009A15EF"/>
    <w:rsid w:val="009A38A5"/>
    <w:rsid w:val="009A7EDD"/>
    <w:rsid w:val="009B07D6"/>
    <w:rsid w:val="009B118B"/>
    <w:rsid w:val="009B1737"/>
    <w:rsid w:val="009B3341"/>
    <w:rsid w:val="009B3D4B"/>
    <w:rsid w:val="009B3E94"/>
    <w:rsid w:val="009B51E8"/>
    <w:rsid w:val="009B5B99"/>
    <w:rsid w:val="009B68FF"/>
    <w:rsid w:val="009B6EFC"/>
    <w:rsid w:val="009C092D"/>
    <w:rsid w:val="009C2DF8"/>
    <w:rsid w:val="009C31BF"/>
    <w:rsid w:val="009C5CA9"/>
    <w:rsid w:val="009C6583"/>
    <w:rsid w:val="009C67C2"/>
    <w:rsid w:val="009C68B7"/>
    <w:rsid w:val="009C6C4A"/>
    <w:rsid w:val="009D0834"/>
    <w:rsid w:val="009D0A1E"/>
    <w:rsid w:val="009D1E70"/>
    <w:rsid w:val="009D2AE3"/>
    <w:rsid w:val="009D2B9B"/>
    <w:rsid w:val="009D3CCB"/>
    <w:rsid w:val="009D52BC"/>
    <w:rsid w:val="009D7D0A"/>
    <w:rsid w:val="009E09D9"/>
    <w:rsid w:val="009E1C84"/>
    <w:rsid w:val="009E20BC"/>
    <w:rsid w:val="009E2C05"/>
    <w:rsid w:val="009E52CA"/>
    <w:rsid w:val="009E6C75"/>
    <w:rsid w:val="009F01B1"/>
    <w:rsid w:val="009F0DBB"/>
    <w:rsid w:val="009F21C2"/>
    <w:rsid w:val="009F3887"/>
    <w:rsid w:val="009F537C"/>
    <w:rsid w:val="009F61EC"/>
    <w:rsid w:val="009F732B"/>
    <w:rsid w:val="009F7588"/>
    <w:rsid w:val="009F7976"/>
    <w:rsid w:val="00A01351"/>
    <w:rsid w:val="00A01FE0"/>
    <w:rsid w:val="00A022F9"/>
    <w:rsid w:val="00A0466D"/>
    <w:rsid w:val="00A0594F"/>
    <w:rsid w:val="00A10656"/>
    <w:rsid w:val="00A113C0"/>
    <w:rsid w:val="00A12FA6"/>
    <w:rsid w:val="00A1339B"/>
    <w:rsid w:val="00A134CA"/>
    <w:rsid w:val="00A13C1E"/>
    <w:rsid w:val="00A14622"/>
    <w:rsid w:val="00A14ABA"/>
    <w:rsid w:val="00A169B7"/>
    <w:rsid w:val="00A16C84"/>
    <w:rsid w:val="00A17532"/>
    <w:rsid w:val="00A2204E"/>
    <w:rsid w:val="00A22397"/>
    <w:rsid w:val="00A2447C"/>
    <w:rsid w:val="00A2475E"/>
    <w:rsid w:val="00A24CB6"/>
    <w:rsid w:val="00A2678F"/>
    <w:rsid w:val="00A26CD2"/>
    <w:rsid w:val="00A27667"/>
    <w:rsid w:val="00A27CDB"/>
    <w:rsid w:val="00A300D5"/>
    <w:rsid w:val="00A30939"/>
    <w:rsid w:val="00A31AE9"/>
    <w:rsid w:val="00A327E4"/>
    <w:rsid w:val="00A32979"/>
    <w:rsid w:val="00A333D0"/>
    <w:rsid w:val="00A34718"/>
    <w:rsid w:val="00A349CB"/>
    <w:rsid w:val="00A34A67"/>
    <w:rsid w:val="00A35466"/>
    <w:rsid w:val="00A36812"/>
    <w:rsid w:val="00A36F2A"/>
    <w:rsid w:val="00A37462"/>
    <w:rsid w:val="00A37569"/>
    <w:rsid w:val="00A40F94"/>
    <w:rsid w:val="00A411B1"/>
    <w:rsid w:val="00A41478"/>
    <w:rsid w:val="00A41C7E"/>
    <w:rsid w:val="00A42EAF"/>
    <w:rsid w:val="00A43599"/>
    <w:rsid w:val="00A4361C"/>
    <w:rsid w:val="00A4462A"/>
    <w:rsid w:val="00A459E1"/>
    <w:rsid w:val="00A47846"/>
    <w:rsid w:val="00A47ED1"/>
    <w:rsid w:val="00A50ADE"/>
    <w:rsid w:val="00A50EEE"/>
    <w:rsid w:val="00A52296"/>
    <w:rsid w:val="00A52CE9"/>
    <w:rsid w:val="00A52F70"/>
    <w:rsid w:val="00A55661"/>
    <w:rsid w:val="00A560CF"/>
    <w:rsid w:val="00A5730A"/>
    <w:rsid w:val="00A610B8"/>
    <w:rsid w:val="00A61B70"/>
    <w:rsid w:val="00A61DFB"/>
    <w:rsid w:val="00A61FA8"/>
    <w:rsid w:val="00A62EE2"/>
    <w:rsid w:val="00A62EF3"/>
    <w:rsid w:val="00A6353B"/>
    <w:rsid w:val="00A637F4"/>
    <w:rsid w:val="00A65485"/>
    <w:rsid w:val="00A65A01"/>
    <w:rsid w:val="00A66E05"/>
    <w:rsid w:val="00A70753"/>
    <w:rsid w:val="00A712D2"/>
    <w:rsid w:val="00A7324B"/>
    <w:rsid w:val="00A7442E"/>
    <w:rsid w:val="00A75594"/>
    <w:rsid w:val="00A809C6"/>
    <w:rsid w:val="00A81822"/>
    <w:rsid w:val="00A81D2B"/>
    <w:rsid w:val="00A829FC"/>
    <w:rsid w:val="00A82C8A"/>
    <w:rsid w:val="00A8346B"/>
    <w:rsid w:val="00A8397B"/>
    <w:rsid w:val="00A83B44"/>
    <w:rsid w:val="00A84FA2"/>
    <w:rsid w:val="00A852FF"/>
    <w:rsid w:val="00A8563F"/>
    <w:rsid w:val="00A85B60"/>
    <w:rsid w:val="00A86664"/>
    <w:rsid w:val="00A87337"/>
    <w:rsid w:val="00A87B10"/>
    <w:rsid w:val="00A90C97"/>
    <w:rsid w:val="00A91F56"/>
    <w:rsid w:val="00A92E84"/>
    <w:rsid w:val="00A92EE9"/>
    <w:rsid w:val="00A93183"/>
    <w:rsid w:val="00A93277"/>
    <w:rsid w:val="00A9332B"/>
    <w:rsid w:val="00A93980"/>
    <w:rsid w:val="00A93C1F"/>
    <w:rsid w:val="00A95F84"/>
    <w:rsid w:val="00A960C8"/>
    <w:rsid w:val="00A96604"/>
    <w:rsid w:val="00AA039F"/>
    <w:rsid w:val="00AA03DF"/>
    <w:rsid w:val="00AA1B4F"/>
    <w:rsid w:val="00AA21D8"/>
    <w:rsid w:val="00AA47AA"/>
    <w:rsid w:val="00AA54F3"/>
    <w:rsid w:val="00AA5D13"/>
    <w:rsid w:val="00AA6B43"/>
    <w:rsid w:val="00AA776A"/>
    <w:rsid w:val="00AB0383"/>
    <w:rsid w:val="00AB0F36"/>
    <w:rsid w:val="00AB2758"/>
    <w:rsid w:val="00AB2F47"/>
    <w:rsid w:val="00AB367A"/>
    <w:rsid w:val="00AB416B"/>
    <w:rsid w:val="00AB591B"/>
    <w:rsid w:val="00AB78C5"/>
    <w:rsid w:val="00AC01D1"/>
    <w:rsid w:val="00AC297A"/>
    <w:rsid w:val="00AC51B7"/>
    <w:rsid w:val="00AC52A5"/>
    <w:rsid w:val="00AC6687"/>
    <w:rsid w:val="00AC6EFD"/>
    <w:rsid w:val="00AC7151"/>
    <w:rsid w:val="00AD001B"/>
    <w:rsid w:val="00AD1F41"/>
    <w:rsid w:val="00AD2D25"/>
    <w:rsid w:val="00AD460A"/>
    <w:rsid w:val="00AD579C"/>
    <w:rsid w:val="00AD5DD0"/>
    <w:rsid w:val="00AD66E9"/>
    <w:rsid w:val="00AD6A05"/>
    <w:rsid w:val="00AE1D1C"/>
    <w:rsid w:val="00AE272B"/>
    <w:rsid w:val="00AE3914"/>
    <w:rsid w:val="00AE3E3A"/>
    <w:rsid w:val="00AE4680"/>
    <w:rsid w:val="00AE4AA8"/>
    <w:rsid w:val="00AE4CE4"/>
    <w:rsid w:val="00AE69F7"/>
    <w:rsid w:val="00AE77B4"/>
    <w:rsid w:val="00AE7C1A"/>
    <w:rsid w:val="00AE7DF8"/>
    <w:rsid w:val="00AF0D9C"/>
    <w:rsid w:val="00AF13AB"/>
    <w:rsid w:val="00AF1D36"/>
    <w:rsid w:val="00AF280B"/>
    <w:rsid w:val="00AF2C3A"/>
    <w:rsid w:val="00AF41BE"/>
    <w:rsid w:val="00AF5953"/>
    <w:rsid w:val="00AF5F75"/>
    <w:rsid w:val="00AF6001"/>
    <w:rsid w:val="00AF7727"/>
    <w:rsid w:val="00B001D3"/>
    <w:rsid w:val="00B01A16"/>
    <w:rsid w:val="00B01C80"/>
    <w:rsid w:val="00B02844"/>
    <w:rsid w:val="00B05FCD"/>
    <w:rsid w:val="00B066F7"/>
    <w:rsid w:val="00B07F45"/>
    <w:rsid w:val="00B1021A"/>
    <w:rsid w:val="00B1481A"/>
    <w:rsid w:val="00B1512B"/>
    <w:rsid w:val="00B15A1F"/>
    <w:rsid w:val="00B15FE9"/>
    <w:rsid w:val="00B179DD"/>
    <w:rsid w:val="00B2148A"/>
    <w:rsid w:val="00B220C2"/>
    <w:rsid w:val="00B23AEA"/>
    <w:rsid w:val="00B25B32"/>
    <w:rsid w:val="00B260A8"/>
    <w:rsid w:val="00B2717C"/>
    <w:rsid w:val="00B27CC2"/>
    <w:rsid w:val="00B3169A"/>
    <w:rsid w:val="00B32616"/>
    <w:rsid w:val="00B3470C"/>
    <w:rsid w:val="00B34EFB"/>
    <w:rsid w:val="00B36C42"/>
    <w:rsid w:val="00B371DC"/>
    <w:rsid w:val="00B37BA9"/>
    <w:rsid w:val="00B420FE"/>
    <w:rsid w:val="00B42EA7"/>
    <w:rsid w:val="00B439E5"/>
    <w:rsid w:val="00B44790"/>
    <w:rsid w:val="00B503A0"/>
    <w:rsid w:val="00B51DCC"/>
    <w:rsid w:val="00B5337C"/>
    <w:rsid w:val="00B53ED3"/>
    <w:rsid w:val="00B53FDE"/>
    <w:rsid w:val="00B54656"/>
    <w:rsid w:val="00B56397"/>
    <w:rsid w:val="00B6027B"/>
    <w:rsid w:val="00B602E2"/>
    <w:rsid w:val="00B61A94"/>
    <w:rsid w:val="00B62B51"/>
    <w:rsid w:val="00B65EDB"/>
    <w:rsid w:val="00B661AB"/>
    <w:rsid w:val="00B66A79"/>
    <w:rsid w:val="00B67AEA"/>
    <w:rsid w:val="00B67AFF"/>
    <w:rsid w:val="00B705DE"/>
    <w:rsid w:val="00B70B59"/>
    <w:rsid w:val="00B71CAC"/>
    <w:rsid w:val="00B73657"/>
    <w:rsid w:val="00B73C9C"/>
    <w:rsid w:val="00B74768"/>
    <w:rsid w:val="00B75424"/>
    <w:rsid w:val="00B7742D"/>
    <w:rsid w:val="00B775A4"/>
    <w:rsid w:val="00B81F1B"/>
    <w:rsid w:val="00B82521"/>
    <w:rsid w:val="00B828DA"/>
    <w:rsid w:val="00B82DFF"/>
    <w:rsid w:val="00B83629"/>
    <w:rsid w:val="00B86BBC"/>
    <w:rsid w:val="00B87933"/>
    <w:rsid w:val="00B92357"/>
    <w:rsid w:val="00B93DDC"/>
    <w:rsid w:val="00B94096"/>
    <w:rsid w:val="00B94E58"/>
    <w:rsid w:val="00B9579B"/>
    <w:rsid w:val="00B96A51"/>
    <w:rsid w:val="00B97058"/>
    <w:rsid w:val="00B977BE"/>
    <w:rsid w:val="00B9793B"/>
    <w:rsid w:val="00BA1735"/>
    <w:rsid w:val="00BA19FA"/>
    <w:rsid w:val="00BA21DE"/>
    <w:rsid w:val="00BA2250"/>
    <w:rsid w:val="00BA4288"/>
    <w:rsid w:val="00BA70F8"/>
    <w:rsid w:val="00BA7282"/>
    <w:rsid w:val="00BA7AB5"/>
    <w:rsid w:val="00BB098C"/>
    <w:rsid w:val="00BB164C"/>
    <w:rsid w:val="00BB48E5"/>
    <w:rsid w:val="00BB5607"/>
    <w:rsid w:val="00BB5ACA"/>
    <w:rsid w:val="00BB5E2D"/>
    <w:rsid w:val="00BB627F"/>
    <w:rsid w:val="00BB786F"/>
    <w:rsid w:val="00BC1FDB"/>
    <w:rsid w:val="00BC2232"/>
    <w:rsid w:val="00BC36D9"/>
    <w:rsid w:val="00BC3823"/>
    <w:rsid w:val="00BC5764"/>
    <w:rsid w:val="00BC5841"/>
    <w:rsid w:val="00BC7097"/>
    <w:rsid w:val="00BC7E8B"/>
    <w:rsid w:val="00BD1F4C"/>
    <w:rsid w:val="00BD60B4"/>
    <w:rsid w:val="00BD796B"/>
    <w:rsid w:val="00BE0A3D"/>
    <w:rsid w:val="00BE23FC"/>
    <w:rsid w:val="00BE2D07"/>
    <w:rsid w:val="00BE40C0"/>
    <w:rsid w:val="00BE5F4A"/>
    <w:rsid w:val="00BE767D"/>
    <w:rsid w:val="00BE7AEF"/>
    <w:rsid w:val="00BF06C3"/>
    <w:rsid w:val="00BF09B0"/>
    <w:rsid w:val="00BF1544"/>
    <w:rsid w:val="00BF18BD"/>
    <w:rsid w:val="00BF1B53"/>
    <w:rsid w:val="00BF246D"/>
    <w:rsid w:val="00BF586F"/>
    <w:rsid w:val="00BF58A1"/>
    <w:rsid w:val="00BF5DD1"/>
    <w:rsid w:val="00BF682F"/>
    <w:rsid w:val="00BF6A6B"/>
    <w:rsid w:val="00BF7549"/>
    <w:rsid w:val="00C041CE"/>
    <w:rsid w:val="00C0627C"/>
    <w:rsid w:val="00C06F06"/>
    <w:rsid w:val="00C06F5C"/>
    <w:rsid w:val="00C07F52"/>
    <w:rsid w:val="00C11342"/>
    <w:rsid w:val="00C13C65"/>
    <w:rsid w:val="00C16A74"/>
    <w:rsid w:val="00C2000D"/>
    <w:rsid w:val="00C20D9A"/>
    <w:rsid w:val="00C20FAD"/>
    <w:rsid w:val="00C2375F"/>
    <w:rsid w:val="00C247CB"/>
    <w:rsid w:val="00C2608E"/>
    <w:rsid w:val="00C27518"/>
    <w:rsid w:val="00C32E66"/>
    <w:rsid w:val="00C3355F"/>
    <w:rsid w:val="00C3452B"/>
    <w:rsid w:val="00C3480D"/>
    <w:rsid w:val="00C3569A"/>
    <w:rsid w:val="00C37B59"/>
    <w:rsid w:val="00C43091"/>
    <w:rsid w:val="00C43F48"/>
    <w:rsid w:val="00C448FF"/>
    <w:rsid w:val="00C456DC"/>
    <w:rsid w:val="00C45E57"/>
    <w:rsid w:val="00C465D2"/>
    <w:rsid w:val="00C465F2"/>
    <w:rsid w:val="00C467FF"/>
    <w:rsid w:val="00C5039A"/>
    <w:rsid w:val="00C51AC9"/>
    <w:rsid w:val="00C52C7D"/>
    <w:rsid w:val="00C52F29"/>
    <w:rsid w:val="00C54717"/>
    <w:rsid w:val="00C54936"/>
    <w:rsid w:val="00C54B3B"/>
    <w:rsid w:val="00C56CE6"/>
    <w:rsid w:val="00C5745F"/>
    <w:rsid w:val="00C60005"/>
    <w:rsid w:val="00C6025E"/>
    <w:rsid w:val="00C603AA"/>
    <w:rsid w:val="00C612EB"/>
    <w:rsid w:val="00C61A98"/>
    <w:rsid w:val="00C63201"/>
    <w:rsid w:val="00C63755"/>
    <w:rsid w:val="00C64E62"/>
    <w:rsid w:val="00C651D5"/>
    <w:rsid w:val="00C65CCC"/>
    <w:rsid w:val="00C66AFF"/>
    <w:rsid w:val="00C67247"/>
    <w:rsid w:val="00C71EB8"/>
    <w:rsid w:val="00C72136"/>
    <w:rsid w:val="00C7493E"/>
    <w:rsid w:val="00C7618F"/>
    <w:rsid w:val="00C765A9"/>
    <w:rsid w:val="00C77056"/>
    <w:rsid w:val="00C77845"/>
    <w:rsid w:val="00C77DA3"/>
    <w:rsid w:val="00C8162D"/>
    <w:rsid w:val="00C826A2"/>
    <w:rsid w:val="00C83A0B"/>
    <w:rsid w:val="00C842D0"/>
    <w:rsid w:val="00C84ED1"/>
    <w:rsid w:val="00C9038F"/>
    <w:rsid w:val="00C908A0"/>
    <w:rsid w:val="00C92AAB"/>
    <w:rsid w:val="00C93F76"/>
    <w:rsid w:val="00C94395"/>
    <w:rsid w:val="00C961DD"/>
    <w:rsid w:val="00C97452"/>
    <w:rsid w:val="00CA002C"/>
    <w:rsid w:val="00CA11B4"/>
    <w:rsid w:val="00CA2435"/>
    <w:rsid w:val="00CA4068"/>
    <w:rsid w:val="00CA5C13"/>
    <w:rsid w:val="00CA6761"/>
    <w:rsid w:val="00CB099E"/>
    <w:rsid w:val="00CB0CEC"/>
    <w:rsid w:val="00CB0DF5"/>
    <w:rsid w:val="00CB37F8"/>
    <w:rsid w:val="00CB3BD2"/>
    <w:rsid w:val="00CB58AE"/>
    <w:rsid w:val="00CB64E7"/>
    <w:rsid w:val="00CB7DC3"/>
    <w:rsid w:val="00CC0C8C"/>
    <w:rsid w:val="00CC28B7"/>
    <w:rsid w:val="00CC323E"/>
    <w:rsid w:val="00CC474E"/>
    <w:rsid w:val="00CC725E"/>
    <w:rsid w:val="00CC7649"/>
    <w:rsid w:val="00CD0E2F"/>
    <w:rsid w:val="00CD16B6"/>
    <w:rsid w:val="00CD1D49"/>
    <w:rsid w:val="00CD2F20"/>
    <w:rsid w:val="00CD4EE2"/>
    <w:rsid w:val="00CD5815"/>
    <w:rsid w:val="00CD5F8A"/>
    <w:rsid w:val="00CD6B20"/>
    <w:rsid w:val="00CD789B"/>
    <w:rsid w:val="00CE0290"/>
    <w:rsid w:val="00CE0509"/>
    <w:rsid w:val="00CE05CE"/>
    <w:rsid w:val="00CE061C"/>
    <w:rsid w:val="00CE1339"/>
    <w:rsid w:val="00CE14A7"/>
    <w:rsid w:val="00CE2E07"/>
    <w:rsid w:val="00CE4680"/>
    <w:rsid w:val="00CE5E1A"/>
    <w:rsid w:val="00CE61CC"/>
    <w:rsid w:val="00CE6B47"/>
    <w:rsid w:val="00CE6E42"/>
    <w:rsid w:val="00CF09C2"/>
    <w:rsid w:val="00CF1F74"/>
    <w:rsid w:val="00CF20B7"/>
    <w:rsid w:val="00CF2D8C"/>
    <w:rsid w:val="00CF430A"/>
    <w:rsid w:val="00CF6692"/>
    <w:rsid w:val="00CF7441"/>
    <w:rsid w:val="00D00223"/>
    <w:rsid w:val="00D00D16"/>
    <w:rsid w:val="00D03C6C"/>
    <w:rsid w:val="00D03EE6"/>
    <w:rsid w:val="00D04760"/>
    <w:rsid w:val="00D04793"/>
    <w:rsid w:val="00D04A95"/>
    <w:rsid w:val="00D055D1"/>
    <w:rsid w:val="00D06288"/>
    <w:rsid w:val="00D068C7"/>
    <w:rsid w:val="00D124DB"/>
    <w:rsid w:val="00D128A4"/>
    <w:rsid w:val="00D12E37"/>
    <w:rsid w:val="00D1406E"/>
    <w:rsid w:val="00D1446E"/>
    <w:rsid w:val="00D15131"/>
    <w:rsid w:val="00D16459"/>
    <w:rsid w:val="00D16475"/>
    <w:rsid w:val="00D16ED9"/>
    <w:rsid w:val="00D16FA2"/>
    <w:rsid w:val="00D20954"/>
    <w:rsid w:val="00D21C39"/>
    <w:rsid w:val="00D21C70"/>
    <w:rsid w:val="00D21FC6"/>
    <w:rsid w:val="00D2243A"/>
    <w:rsid w:val="00D22854"/>
    <w:rsid w:val="00D2329F"/>
    <w:rsid w:val="00D23A4B"/>
    <w:rsid w:val="00D23BC3"/>
    <w:rsid w:val="00D23CBD"/>
    <w:rsid w:val="00D2533B"/>
    <w:rsid w:val="00D27D94"/>
    <w:rsid w:val="00D301A4"/>
    <w:rsid w:val="00D30B10"/>
    <w:rsid w:val="00D33393"/>
    <w:rsid w:val="00D33D36"/>
    <w:rsid w:val="00D34108"/>
    <w:rsid w:val="00D34223"/>
    <w:rsid w:val="00D34D94"/>
    <w:rsid w:val="00D3618B"/>
    <w:rsid w:val="00D36F44"/>
    <w:rsid w:val="00D407E1"/>
    <w:rsid w:val="00D409E2"/>
    <w:rsid w:val="00D41CEC"/>
    <w:rsid w:val="00D42345"/>
    <w:rsid w:val="00D427D7"/>
    <w:rsid w:val="00D4282A"/>
    <w:rsid w:val="00D44548"/>
    <w:rsid w:val="00D44E62"/>
    <w:rsid w:val="00D455EF"/>
    <w:rsid w:val="00D47E45"/>
    <w:rsid w:val="00D51570"/>
    <w:rsid w:val="00D556AD"/>
    <w:rsid w:val="00D557AB"/>
    <w:rsid w:val="00D5732A"/>
    <w:rsid w:val="00D60381"/>
    <w:rsid w:val="00D60835"/>
    <w:rsid w:val="00D616DE"/>
    <w:rsid w:val="00D61A3C"/>
    <w:rsid w:val="00D62201"/>
    <w:rsid w:val="00D62B1C"/>
    <w:rsid w:val="00D63BBD"/>
    <w:rsid w:val="00D646EC"/>
    <w:rsid w:val="00D651D1"/>
    <w:rsid w:val="00D67D03"/>
    <w:rsid w:val="00D710DC"/>
    <w:rsid w:val="00D717BB"/>
    <w:rsid w:val="00D7226B"/>
    <w:rsid w:val="00D72707"/>
    <w:rsid w:val="00D72CA7"/>
    <w:rsid w:val="00D75A9C"/>
    <w:rsid w:val="00D77370"/>
    <w:rsid w:val="00D8282A"/>
    <w:rsid w:val="00D82B6C"/>
    <w:rsid w:val="00D83488"/>
    <w:rsid w:val="00D85AC8"/>
    <w:rsid w:val="00D90871"/>
    <w:rsid w:val="00D913C8"/>
    <w:rsid w:val="00D914A4"/>
    <w:rsid w:val="00D9155F"/>
    <w:rsid w:val="00D91AC4"/>
    <w:rsid w:val="00D93E3E"/>
    <w:rsid w:val="00D9403F"/>
    <w:rsid w:val="00D95754"/>
    <w:rsid w:val="00D959B4"/>
    <w:rsid w:val="00D95B34"/>
    <w:rsid w:val="00D96428"/>
    <w:rsid w:val="00D97CD0"/>
    <w:rsid w:val="00DA0AC1"/>
    <w:rsid w:val="00DA1C0D"/>
    <w:rsid w:val="00DA44DE"/>
    <w:rsid w:val="00DA5401"/>
    <w:rsid w:val="00DA6B14"/>
    <w:rsid w:val="00DA73F2"/>
    <w:rsid w:val="00DB1CCD"/>
    <w:rsid w:val="00DB4BB4"/>
    <w:rsid w:val="00DB51EB"/>
    <w:rsid w:val="00DB620A"/>
    <w:rsid w:val="00DC1908"/>
    <w:rsid w:val="00DC1C80"/>
    <w:rsid w:val="00DC2674"/>
    <w:rsid w:val="00DC3832"/>
    <w:rsid w:val="00DC3F18"/>
    <w:rsid w:val="00DC3F6D"/>
    <w:rsid w:val="00DC4650"/>
    <w:rsid w:val="00DC4D37"/>
    <w:rsid w:val="00DC51B5"/>
    <w:rsid w:val="00DC66AD"/>
    <w:rsid w:val="00DC6DCB"/>
    <w:rsid w:val="00DC7980"/>
    <w:rsid w:val="00DC7A51"/>
    <w:rsid w:val="00DD2F2C"/>
    <w:rsid w:val="00DD3B1E"/>
    <w:rsid w:val="00DD5B86"/>
    <w:rsid w:val="00DD5F4C"/>
    <w:rsid w:val="00DD6526"/>
    <w:rsid w:val="00DD7F3C"/>
    <w:rsid w:val="00DE06BE"/>
    <w:rsid w:val="00DE3F2A"/>
    <w:rsid w:val="00DE5B5F"/>
    <w:rsid w:val="00DE7573"/>
    <w:rsid w:val="00DF07B8"/>
    <w:rsid w:val="00DF09CC"/>
    <w:rsid w:val="00DF17C2"/>
    <w:rsid w:val="00DF197E"/>
    <w:rsid w:val="00DF281F"/>
    <w:rsid w:val="00DF4A49"/>
    <w:rsid w:val="00DF4D56"/>
    <w:rsid w:val="00DF54C4"/>
    <w:rsid w:val="00DF600C"/>
    <w:rsid w:val="00DF6CCC"/>
    <w:rsid w:val="00DF7756"/>
    <w:rsid w:val="00E00653"/>
    <w:rsid w:val="00E00696"/>
    <w:rsid w:val="00E00DDA"/>
    <w:rsid w:val="00E027BB"/>
    <w:rsid w:val="00E03651"/>
    <w:rsid w:val="00E03803"/>
    <w:rsid w:val="00E03808"/>
    <w:rsid w:val="00E060C2"/>
    <w:rsid w:val="00E06324"/>
    <w:rsid w:val="00E1131A"/>
    <w:rsid w:val="00E12361"/>
    <w:rsid w:val="00E12FB0"/>
    <w:rsid w:val="00E130B7"/>
    <w:rsid w:val="00E13F26"/>
    <w:rsid w:val="00E143C1"/>
    <w:rsid w:val="00E146DF"/>
    <w:rsid w:val="00E14814"/>
    <w:rsid w:val="00E1545E"/>
    <w:rsid w:val="00E1591B"/>
    <w:rsid w:val="00E161A0"/>
    <w:rsid w:val="00E16A50"/>
    <w:rsid w:val="00E20E01"/>
    <w:rsid w:val="00E249D5"/>
    <w:rsid w:val="00E25B05"/>
    <w:rsid w:val="00E26005"/>
    <w:rsid w:val="00E26F73"/>
    <w:rsid w:val="00E3119B"/>
    <w:rsid w:val="00E3203A"/>
    <w:rsid w:val="00E3369B"/>
    <w:rsid w:val="00E33C68"/>
    <w:rsid w:val="00E34E52"/>
    <w:rsid w:val="00E34EEB"/>
    <w:rsid w:val="00E35419"/>
    <w:rsid w:val="00E3581B"/>
    <w:rsid w:val="00E3687C"/>
    <w:rsid w:val="00E36A92"/>
    <w:rsid w:val="00E44EB9"/>
    <w:rsid w:val="00E45196"/>
    <w:rsid w:val="00E46358"/>
    <w:rsid w:val="00E463DB"/>
    <w:rsid w:val="00E471DC"/>
    <w:rsid w:val="00E50EB4"/>
    <w:rsid w:val="00E526D0"/>
    <w:rsid w:val="00E529FE"/>
    <w:rsid w:val="00E52FCD"/>
    <w:rsid w:val="00E532FC"/>
    <w:rsid w:val="00E5360E"/>
    <w:rsid w:val="00E53ADE"/>
    <w:rsid w:val="00E53B6A"/>
    <w:rsid w:val="00E54906"/>
    <w:rsid w:val="00E5519D"/>
    <w:rsid w:val="00E559B4"/>
    <w:rsid w:val="00E55BB0"/>
    <w:rsid w:val="00E5764A"/>
    <w:rsid w:val="00E609E5"/>
    <w:rsid w:val="00E60F27"/>
    <w:rsid w:val="00E63128"/>
    <w:rsid w:val="00E63350"/>
    <w:rsid w:val="00E64D93"/>
    <w:rsid w:val="00E65AC9"/>
    <w:rsid w:val="00E65EDB"/>
    <w:rsid w:val="00E66927"/>
    <w:rsid w:val="00E66968"/>
    <w:rsid w:val="00E677B8"/>
    <w:rsid w:val="00E67FA1"/>
    <w:rsid w:val="00E7387D"/>
    <w:rsid w:val="00E73D53"/>
    <w:rsid w:val="00E73DAD"/>
    <w:rsid w:val="00E75111"/>
    <w:rsid w:val="00E75A74"/>
    <w:rsid w:val="00E75AAC"/>
    <w:rsid w:val="00E75FA6"/>
    <w:rsid w:val="00E77296"/>
    <w:rsid w:val="00E778CF"/>
    <w:rsid w:val="00E85528"/>
    <w:rsid w:val="00E8739B"/>
    <w:rsid w:val="00E90126"/>
    <w:rsid w:val="00E90D63"/>
    <w:rsid w:val="00E91FD5"/>
    <w:rsid w:val="00E93763"/>
    <w:rsid w:val="00E93DF0"/>
    <w:rsid w:val="00E96515"/>
    <w:rsid w:val="00E96C4C"/>
    <w:rsid w:val="00EA2AAE"/>
    <w:rsid w:val="00EA2EC0"/>
    <w:rsid w:val="00EA2ECD"/>
    <w:rsid w:val="00EA33A7"/>
    <w:rsid w:val="00EA427A"/>
    <w:rsid w:val="00EA4D57"/>
    <w:rsid w:val="00EA6FDD"/>
    <w:rsid w:val="00EA723B"/>
    <w:rsid w:val="00EB183D"/>
    <w:rsid w:val="00EB21F8"/>
    <w:rsid w:val="00EB305B"/>
    <w:rsid w:val="00EB3287"/>
    <w:rsid w:val="00EB4663"/>
    <w:rsid w:val="00EB5277"/>
    <w:rsid w:val="00EB6350"/>
    <w:rsid w:val="00EB687A"/>
    <w:rsid w:val="00EB77FD"/>
    <w:rsid w:val="00EC041D"/>
    <w:rsid w:val="00EC090A"/>
    <w:rsid w:val="00EC2CB4"/>
    <w:rsid w:val="00EC2F62"/>
    <w:rsid w:val="00EC62EB"/>
    <w:rsid w:val="00EC6E9F"/>
    <w:rsid w:val="00EC723F"/>
    <w:rsid w:val="00ED116A"/>
    <w:rsid w:val="00ED44F0"/>
    <w:rsid w:val="00ED47FC"/>
    <w:rsid w:val="00ED4B33"/>
    <w:rsid w:val="00ED5871"/>
    <w:rsid w:val="00ED5FC9"/>
    <w:rsid w:val="00ED6CB3"/>
    <w:rsid w:val="00ED7DD6"/>
    <w:rsid w:val="00EE060B"/>
    <w:rsid w:val="00EE0857"/>
    <w:rsid w:val="00EE0C29"/>
    <w:rsid w:val="00EE15A1"/>
    <w:rsid w:val="00EE1911"/>
    <w:rsid w:val="00EE2224"/>
    <w:rsid w:val="00EE234F"/>
    <w:rsid w:val="00EE2A7C"/>
    <w:rsid w:val="00EE2C42"/>
    <w:rsid w:val="00EE341B"/>
    <w:rsid w:val="00EE4453"/>
    <w:rsid w:val="00EE5FCE"/>
    <w:rsid w:val="00EE6BBD"/>
    <w:rsid w:val="00EE6E1E"/>
    <w:rsid w:val="00EE705F"/>
    <w:rsid w:val="00EF1462"/>
    <w:rsid w:val="00EF40A5"/>
    <w:rsid w:val="00EF4CE5"/>
    <w:rsid w:val="00EF54FD"/>
    <w:rsid w:val="00EF7719"/>
    <w:rsid w:val="00EF7AD6"/>
    <w:rsid w:val="00EF7C1A"/>
    <w:rsid w:val="00F0099A"/>
    <w:rsid w:val="00F042C9"/>
    <w:rsid w:val="00F05065"/>
    <w:rsid w:val="00F07DD9"/>
    <w:rsid w:val="00F07EA9"/>
    <w:rsid w:val="00F07FD8"/>
    <w:rsid w:val="00F13112"/>
    <w:rsid w:val="00F13774"/>
    <w:rsid w:val="00F163D2"/>
    <w:rsid w:val="00F16FE6"/>
    <w:rsid w:val="00F2095D"/>
    <w:rsid w:val="00F22E41"/>
    <w:rsid w:val="00F232AC"/>
    <w:rsid w:val="00F238BD"/>
    <w:rsid w:val="00F24055"/>
    <w:rsid w:val="00F24992"/>
    <w:rsid w:val="00F26662"/>
    <w:rsid w:val="00F276FB"/>
    <w:rsid w:val="00F27EDA"/>
    <w:rsid w:val="00F3093A"/>
    <w:rsid w:val="00F32F2F"/>
    <w:rsid w:val="00F33A92"/>
    <w:rsid w:val="00F33F3F"/>
    <w:rsid w:val="00F34097"/>
    <w:rsid w:val="00F3418A"/>
    <w:rsid w:val="00F34C36"/>
    <w:rsid w:val="00F3556E"/>
    <w:rsid w:val="00F35BDD"/>
    <w:rsid w:val="00F3609B"/>
    <w:rsid w:val="00F365D1"/>
    <w:rsid w:val="00F37056"/>
    <w:rsid w:val="00F403FD"/>
    <w:rsid w:val="00F41E72"/>
    <w:rsid w:val="00F45358"/>
    <w:rsid w:val="00F45BDF"/>
    <w:rsid w:val="00F45C45"/>
    <w:rsid w:val="00F50300"/>
    <w:rsid w:val="00F51062"/>
    <w:rsid w:val="00F51B60"/>
    <w:rsid w:val="00F544BF"/>
    <w:rsid w:val="00F56E39"/>
    <w:rsid w:val="00F61095"/>
    <w:rsid w:val="00F623E9"/>
    <w:rsid w:val="00F624A3"/>
    <w:rsid w:val="00F628CE"/>
    <w:rsid w:val="00F63951"/>
    <w:rsid w:val="00F63C86"/>
    <w:rsid w:val="00F63E30"/>
    <w:rsid w:val="00F658AA"/>
    <w:rsid w:val="00F679DD"/>
    <w:rsid w:val="00F71C05"/>
    <w:rsid w:val="00F728F0"/>
    <w:rsid w:val="00F7326F"/>
    <w:rsid w:val="00F7484F"/>
    <w:rsid w:val="00F75B29"/>
    <w:rsid w:val="00F75C2A"/>
    <w:rsid w:val="00F766BE"/>
    <w:rsid w:val="00F76830"/>
    <w:rsid w:val="00F77046"/>
    <w:rsid w:val="00F77EB9"/>
    <w:rsid w:val="00F80635"/>
    <w:rsid w:val="00F815D1"/>
    <w:rsid w:val="00F81E7E"/>
    <w:rsid w:val="00F81F0F"/>
    <w:rsid w:val="00F825F4"/>
    <w:rsid w:val="00F8532F"/>
    <w:rsid w:val="00F85984"/>
    <w:rsid w:val="00F8696E"/>
    <w:rsid w:val="00F91A52"/>
    <w:rsid w:val="00F92AA1"/>
    <w:rsid w:val="00F932DE"/>
    <w:rsid w:val="00F95CC4"/>
    <w:rsid w:val="00F963DD"/>
    <w:rsid w:val="00F9641A"/>
    <w:rsid w:val="00F97004"/>
    <w:rsid w:val="00FA0205"/>
    <w:rsid w:val="00FA04ED"/>
    <w:rsid w:val="00FA2045"/>
    <w:rsid w:val="00FA2354"/>
    <w:rsid w:val="00FA45DD"/>
    <w:rsid w:val="00FA5057"/>
    <w:rsid w:val="00FA54D5"/>
    <w:rsid w:val="00FA687C"/>
    <w:rsid w:val="00FA7359"/>
    <w:rsid w:val="00FA7A66"/>
    <w:rsid w:val="00FB05E4"/>
    <w:rsid w:val="00FB1AA9"/>
    <w:rsid w:val="00FB26B0"/>
    <w:rsid w:val="00FB283A"/>
    <w:rsid w:val="00FB3DD9"/>
    <w:rsid w:val="00FB4427"/>
    <w:rsid w:val="00FB4B5A"/>
    <w:rsid w:val="00FB5963"/>
    <w:rsid w:val="00FB5DAA"/>
    <w:rsid w:val="00FB7461"/>
    <w:rsid w:val="00FC04B9"/>
    <w:rsid w:val="00FC1061"/>
    <w:rsid w:val="00FC161A"/>
    <w:rsid w:val="00FC23D5"/>
    <w:rsid w:val="00FC297C"/>
    <w:rsid w:val="00FC4C1A"/>
    <w:rsid w:val="00FC6468"/>
    <w:rsid w:val="00FC6D49"/>
    <w:rsid w:val="00FD1CFC"/>
    <w:rsid w:val="00FD31E3"/>
    <w:rsid w:val="00FD4922"/>
    <w:rsid w:val="00FD4D38"/>
    <w:rsid w:val="00FD4EF2"/>
    <w:rsid w:val="00FD534D"/>
    <w:rsid w:val="00FD5AFE"/>
    <w:rsid w:val="00FD6461"/>
    <w:rsid w:val="00FE0281"/>
    <w:rsid w:val="00FE0F7F"/>
    <w:rsid w:val="00FE3AA4"/>
    <w:rsid w:val="00FE3F26"/>
    <w:rsid w:val="00FE3F80"/>
    <w:rsid w:val="00FE7083"/>
    <w:rsid w:val="00FF019F"/>
    <w:rsid w:val="00FF1732"/>
    <w:rsid w:val="00FF1B2A"/>
    <w:rsid w:val="00FF1C49"/>
    <w:rsid w:val="00FF30DE"/>
    <w:rsid w:val="00FF4DC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1"/>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1"/>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6D2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6D2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6D2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6D2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6D2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6D2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rsid w:val="002C6D2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6D2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6D2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6D2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6D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C6D2B"/>
    <w:rPr>
      <w:rFonts w:asciiTheme="majorHAnsi" w:eastAsiaTheme="majorEastAsia" w:hAnsiTheme="majorHAnsi" w:cstheme="majorBidi"/>
      <w:i/>
      <w:iCs/>
      <w:color w:val="404040" w:themeColor="text1" w:themeTint="BF"/>
    </w:rPr>
  </w:style>
  <w:style w:type="paragraph" w:customStyle="1" w:styleId="Title1">
    <w:name w:val="Title1"/>
    <w:basedOn w:val="Normal"/>
    <w:rsid w:val="009137F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9137F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9137F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9137F5"/>
  </w:style>
  <w:style w:type="character" w:styleId="LineNumber">
    <w:name w:val="line number"/>
    <w:basedOn w:val="DefaultParagraphFont"/>
    <w:uiPriority w:val="99"/>
    <w:semiHidden/>
    <w:unhideWhenUsed/>
    <w:rsid w:val="002F592C"/>
  </w:style>
  <w:style w:type="character" w:styleId="UnresolvedMention">
    <w:name w:val="Unresolved Mention"/>
    <w:basedOn w:val="DefaultParagraphFont"/>
    <w:uiPriority w:val="99"/>
    <w:semiHidden/>
    <w:unhideWhenUsed/>
    <w:rsid w:val="00A3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3099">
      <w:bodyDiv w:val="1"/>
      <w:marLeft w:val="0"/>
      <w:marRight w:val="0"/>
      <w:marTop w:val="0"/>
      <w:marBottom w:val="0"/>
      <w:divBdr>
        <w:top w:val="none" w:sz="0" w:space="0" w:color="auto"/>
        <w:left w:val="none" w:sz="0" w:space="0" w:color="auto"/>
        <w:bottom w:val="none" w:sz="0" w:space="0" w:color="auto"/>
        <w:right w:val="none" w:sz="0" w:space="0" w:color="auto"/>
      </w:divBdr>
    </w:div>
    <w:div w:id="204567943">
      <w:bodyDiv w:val="1"/>
      <w:marLeft w:val="0"/>
      <w:marRight w:val="0"/>
      <w:marTop w:val="0"/>
      <w:marBottom w:val="0"/>
      <w:divBdr>
        <w:top w:val="none" w:sz="0" w:space="0" w:color="auto"/>
        <w:left w:val="none" w:sz="0" w:space="0" w:color="auto"/>
        <w:bottom w:val="none" w:sz="0" w:space="0" w:color="auto"/>
        <w:right w:val="none" w:sz="0" w:space="0" w:color="auto"/>
      </w:divBdr>
    </w:div>
    <w:div w:id="215821089">
      <w:bodyDiv w:val="1"/>
      <w:marLeft w:val="0"/>
      <w:marRight w:val="0"/>
      <w:marTop w:val="0"/>
      <w:marBottom w:val="0"/>
      <w:divBdr>
        <w:top w:val="none" w:sz="0" w:space="0" w:color="auto"/>
        <w:left w:val="none" w:sz="0" w:space="0" w:color="auto"/>
        <w:bottom w:val="none" w:sz="0" w:space="0" w:color="auto"/>
        <w:right w:val="none" w:sz="0" w:space="0" w:color="auto"/>
      </w:divBdr>
    </w:div>
    <w:div w:id="241959182">
      <w:bodyDiv w:val="1"/>
      <w:marLeft w:val="0"/>
      <w:marRight w:val="0"/>
      <w:marTop w:val="0"/>
      <w:marBottom w:val="0"/>
      <w:divBdr>
        <w:top w:val="none" w:sz="0" w:space="0" w:color="auto"/>
        <w:left w:val="none" w:sz="0" w:space="0" w:color="auto"/>
        <w:bottom w:val="none" w:sz="0" w:space="0" w:color="auto"/>
        <w:right w:val="none" w:sz="0" w:space="0" w:color="auto"/>
      </w:divBdr>
    </w:div>
    <w:div w:id="260258927">
      <w:bodyDiv w:val="1"/>
      <w:marLeft w:val="0"/>
      <w:marRight w:val="0"/>
      <w:marTop w:val="0"/>
      <w:marBottom w:val="0"/>
      <w:divBdr>
        <w:top w:val="none" w:sz="0" w:space="0" w:color="auto"/>
        <w:left w:val="none" w:sz="0" w:space="0" w:color="auto"/>
        <w:bottom w:val="none" w:sz="0" w:space="0" w:color="auto"/>
        <w:right w:val="none" w:sz="0" w:space="0" w:color="auto"/>
      </w:divBdr>
    </w:div>
    <w:div w:id="385836318">
      <w:bodyDiv w:val="1"/>
      <w:marLeft w:val="0"/>
      <w:marRight w:val="0"/>
      <w:marTop w:val="0"/>
      <w:marBottom w:val="0"/>
      <w:divBdr>
        <w:top w:val="none" w:sz="0" w:space="0" w:color="auto"/>
        <w:left w:val="none" w:sz="0" w:space="0" w:color="auto"/>
        <w:bottom w:val="none" w:sz="0" w:space="0" w:color="auto"/>
        <w:right w:val="none" w:sz="0" w:space="0" w:color="auto"/>
      </w:divBdr>
    </w:div>
    <w:div w:id="431241915">
      <w:bodyDiv w:val="1"/>
      <w:marLeft w:val="0"/>
      <w:marRight w:val="0"/>
      <w:marTop w:val="0"/>
      <w:marBottom w:val="0"/>
      <w:divBdr>
        <w:top w:val="none" w:sz="0" w:space="0" w:color="auto"/>
        <w:left w:val="none" w:sz="0" w:space="0" w:color="auto"/>
        <w:bottom w:val="none" w:sz="0" w:space="0" w:color="auto"/>
        <w:right w:val="none" w:sz="0" w:space="0" w:color="auto"/>
      </w:divBdr>
    </w:div>
    <w:div w:id="432940679">
      <w:bodyDiv w:val="1"/>
      <w:marLeft w:val="0"/>
      <w:marRight w:val="0"/>
      <w:marTop w:val="0"/>
      <w:marBottom w:val="0"/>
      <w:divBdr>
        <w:top w:val="none" w:sz="0" w:space="0" w:color="auto"/>
        <w:left w:val="none" w:sz="0" w:space="0" w:color="auto"/>
        <w:bottom w:val="none" w:sz="0" w:space="0" w:color="auto"/>
        <w:right w:val="none" w:sz="0" w:space="0" w:color="auto"/>
      </w:divBdr>
    </w:div>
    <w:div w:id="520975987">
      <w:bodyDiv w:val="1"/>
      <w:marLeft w:val="0"/>
      <w:marRight w:val="0"/>
      <w:marTop w:val="0"/>
      <w:marBottom w:val="0"/>
      <w:divBdr>
        <w:top w:val="none" w:sz="0" w:space="0" w:color="auto"/>
        <w:left w:val="none" w:sz="0" w:space="0" w:color="auto"/>
        <w:bottom w:val="none" w:sz="0" w:space="0" w:color="auto"/>
        <w:right w:val="none" w:sz="0" w:space="0" w:color="auto"/>
      </w:divBdr>
    </w:div>
    <w:div w:id="538706774">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0">
          <w:marLeft w:val="0"/>
          <w:marRight w:val="0"/>
          <w:marTop w:val="75"/>
          <w:marBottom w:val="0"/>
          <w:divBdr>
            <w:top w:val="none" w:sz="0" w:space="0" w:color="auto"/>
            <w:left w:val="none" w:sz="0" w:space="0" w:color="auto"/>
            <w:bottom w:val="none" w:sz="0" w:space="0" w:color="auto"/>
            <w:right w:val="none" w:sz="0" w:space="0" w:color="auto"/>
          </w:divBdr>
        </w:div>
        <w:div w:id="1557083731">
          <w:marLeft w:val="0"/>
          <w:marRight w:val="0"/>
          <w:marTop w:val="75"/>
          <w:marBottom w:val="300"/>
          <w:divBdr>
            <w:top w:val="none" w:sz="0" w:space="0" w:color="auto"/>
            <w:left w:val="none" w:sz="0" w:space="0" w:color="auto"/>
            <w:bottom w:val="none" w:sz="0" w:space="0" w:color="auto"/>
            <w:right w:val="none" w:sz="0" w:space="0" w:color="auto"/>
          </w:divBdr>
        </w:div>
      </w:divsChild>
    </w:div>
    <w:div w:id="568000749">
      <w:bodyDiv w:val="1"/>
      <w:marLeft w:val="0"/>
      <w:marRight w:val="0"/>
      <w:marTop w:val="0"/>
      <w:marBottom w:val="0"/>
      <w:divBdr>
        <w:top w:val="none" w:sz="0" w:space="0" w:color="auto"/>
        <w:left w:val="none" w:sz="0" w:space="0" w:color="auto"/>
        <w:bottom w:val="none" w:sz="0" w:space="0" w:color="auto"/>
        <w:right w:val="none" w:sz="0" w:space="0" w:color="auto"/>
      </w:divBdr>
    </w:div>
    <w:div w:id="657808364">
      <w:bodyDiv w:val="1"/>
      <w:marLeft w:val="0"/>
      <w:marRight w:val="0"/>
      <w:marTop w:val="0"/>
      <w:marBottom w:val="0"/>
      <w:divBdr>
        <w:top w:val="none" w:sz="0" w:space="0" w:color="auto"/>
        <w:left w:val="none" w:sz="0" w:space="0" w:color="auto"/>
        <w:bottom w:val="none" w:sz="0" w:space="0" w:color="auto"/>
        <w:right w:val="none" w:sz="0" w:space="0" w:color="auto"/>
      </w:divBdr>
    </w:div>
    <w:div w:id="663701520">
      <w:bodyDiv w:val="1"/>
      <w:marLeft w:val="0"/>
      <w:marRight w:val="0"/>
      <w:marTop w:val="0"/>
      <w:marBottom w:val="0"/>
      <w:divBdr>
        <w:top w:val="none" w:sz="0" w:space="0" w:color="auto"/>
        <w:left w:val="none" w:sz="0" w:space="0" w:color="auto"/>
        <w:bottom w:val="none" w:sz="0" w:space="0" w:color="auto"/>
        <w:right w:val="none" w:sz="0" w:space="0" w:color="auto"/>
      </w:divBdr>
    </w:div>
    <w:div w:id="689067834">
      <w:bodyDiv w:val="1"/>
      <w:marLeft w:val="0"/>
      <w:marRight w:val="0"/>
      <w:marTop w:val="0"/>
      <w:marBottom w:val="0"/>
      <w:divBdr>
        <w:top w:val="none" w:sz="0" w:space="0" w:color="auto"/>
        <w:left w:val="none" w:sz="0" w:space="0" w:color="auto"/>
        <w:bottom w:val="none" w:sz="0" w:space="0" w:color="auto"/>
        <w:right w:val="none" w:sz="0" w:space="0" w:color="auto"/>
      </w:divBdr>
    </w:div>
    <w:div w:id="702562252">
      <w:bodyDiv w:val="1"/>
      <w:marLeft w:val="0"/>
      <w:marRight w:val="0"/>
      <w:marTop w:val="0"/>
      <w:marBottom w:val="0"/>
      <w:divBdr>
        <w:top w:val="none" w:sz="0" w:space="0" w:color="auto"/>
        <w:left w:val="none" w:sz="0" w:space="0" w:color="auto"/>
        <w:bottom w:val="none" w:sz="0" w:space="0" w:color="auto"/>
        <w:right w:val="none" w:sz="0" w:space="0" w:color="auto"/>
      </w:divBdr>
    </w:div>
    <w:div w:id="717629991">
      <w:bodyDiv w:val="1"/>
      <w:marLeft w:val="0"/>
      <w:marRight w:val="0"/>
      <w:marTop w:val="0"/>
      <w:marBottom w:val="0"/>
      <w:divBdr>
        <w:top w:val="none" w:sz="0" w:space="0" w:color="auto"/>
        <w:left w:val="none" w:sz="0" w:space="0" w:color="auto"/>
        <w:bottom w:val="none" w:sz="0" w:space="0" w:color="auto"/>
        <w:right w:val="none" w:sz="0" w:space="0" w:color="auto"/>
      </w:divBdr>
      <w:divsChild>
        <w:div w:id="835654835">
          <w:marLeft w:val="0"/>
          <w:marRight w:val="0"/>
          <w:marTop w:val="0"/>
          <w:marBottom w:val="0"/>
          <w:divBdr>
            <w:top w:val="none" w:sz="0" w:space="0" w:color="auto"/>
            <w:left w:val="none" w:sz="0" w:space="0" w:color="auto"/>
            <w:bottom w:val="none" w:sz="0" w:space="0" w:color="auto"/>
            <w:right w:val="none" w:sz="0" w:space="0" w:color="auto"/>
          </w:divBdr>
        </w:div>
      </w:divsChild>
    </w:div>
    <w:div w:id="724139932">
      <w:bodyDiv w:val="1"/>
      <w:marLeft w:val="0"/>
      <w:marRight w:val="0"/>
      <w:marTop w:val="0"/>
      <w:marBottom w:val="0"/>
      <w:divBdr>
        <w:top w:val="none" w:sz="0" w:space="0" w:color="auto"/>
        <w:left w:val="none" w:sz="0" w:space="0" w:color="auto"/>
        <w:bottom w:val="none" w:sz="0" w:space="0" w:color="auto"/>
        <w:right w:val="none" w:sz="0" w:space="0" w:color="auto"/>
      </w:divBdr>
    </w:div>
    <w:div w:id="7392537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0748">
      <w:bodyDiv w:val="1"/>
      <w:marLeft w:val="0"/>
      <w:marRight w:val="0"/>
      <w:marTop w:val="0"/>
      <w:marBottom w:val="0"/>
      <w:divBdr>
        <w:top w:val="none" w:sz="0" w:space="0" w:color="auto"/>
        <w:left w:val="none" w:sz="0" w:space="0" w:color="auto"/>
        <w:bottom w:val="none" w:sz="0" w:space="0" w:color="auto"/>
        <w:right w:val="none" w:sz="0" w:space="0" w:color="auto"/>
      </w:divBdr>
      <w:divsChild>
        <w:div w:id="326053272">
          <w:marLeft w:val="0"/>
          <w:marRight w:val="0"/>
          <w:marTop w:val="75"/>
          <w:marBottom w:val="300"/>
          <w:divBdr>
            <w:top w:val="none" w:sz="0" w:space="0" w:color="auto"/>
            <w:left w:val="none" w:sz="0" w:space="0" w:color="auto"/>
            <w:bottom w:val="none" w:sz="0" w:space="0" w:color="auto"/>
            <w:right w:val="none" w:sz="0" w:space="0" w:color="auto"/>
          </w:divBdr>
        </w:div>
        <w:div w:id="377584239">
          <w:marLeft w:val="0"/>
          <w:marRight w:val="0"/>
          <w:marTop w:val="75"/>
          <w:marBottom w:val="0"/>
          <w:divBdr>
            <w:top w:val="none" w:sz="0" w:space="0" w:color="auto"/>
            <w:left w:val="none" w:sz="0" w:space="0" w:color="auto"/>
            <w:bottom w:val="none" w:sz="0" w:space="0" w:color="auto"/>
            <w:right w:val="none" w:sz="0" w:space="0" w:color="auto"/>
          </w:divBdr>
        </w:div>
      </w:divsChild>
    </w:div>
    <w:div w:id="814183469">
      <w:bodyDiv w:val="1"/>
      <w:marLeft w:val="0"/>
      <w:marRight w:val="0"/>
      <w:marTop w:val="0"/>
      <w:marBottom w:val="0"/>
      <w:divBdr>
        <w:top w:val="none" w:sz="0" w:space="0" w:color="auto"/>
        <w:left w:val="none" w:sz="0" w:space="0" w:color="auto"/>
        <w:bottom w:val="none" w:sz="0" w:space="0" w:color="auto"/>
        <w:right w:val="none" w:sz="0" w:space="0" w:color="auto"/>
      </w:divBdr>
    </w:div>
    <w:div w:id="832987439">
      <w:bodyDiv w:val="1"/>
      <w:marLeft w:val="0"/>
      <w:marRight w:val="0"/>
      <w:marTop w:val="0"/>
      <w:marBottom w:val="0"/>
      <w:divBdr>
        <w:top w:val="none" w:sz="0" w:space="0" w:color="auto"/>
        <w:left w:val="none" w:sz="0" w:space="0" w:color="auto"/>
        <w:bottom w:val="none" w:sz="0" w:space="0" w:color="auto"/>
        <w:right w:val="none" w:sz="0" w:space="0" w:color="auto"/>
      </w:divBdr>
    </w:div>
    <w:div w:id="855116857">
      <w:bodyDiv w:val="1"/>
      <w:marLeft w:val="0"/>
      <w:marRight w:val="0"/>
      <w:marTop w:val="0"/>
      <w:marBottom w:val="0"/>
      <w:divBdr>
        <w:top w:val="none" w:sz="0" w:space="0" w:color="auto"/>
        <w:left w:val="none" w:sz="0" w:space="0" w:color="auto"/>
        <w:bottom w:val="none" w:sz="0" w:space="0" w:color="auto"/>
        <w:right w:val="none" w:sz="0" w:space="0" w:color="auto"/>
      </w:divBdr>
    </w:div>
    <w:div w:id="868106501">
      <w:bodyDiv w:val="1"/>
      <w:marLeft w:val="0"/>
      <w:marRight w:val="0"/>
      <w:marTop w:val="0"/>
      <w:marBottom w:val="0"/>
      <w:divBdr>
        <w:top w:val="none" w:sz="0" w:space="0" w:color="auto"/>
        <w:left w:val="none" w:sz="0" w:space="0" w:color="auto"/>
        <w:bottom w:val="none" w:sz="0" w:space="0" w:color="auto"/>
        <w:right w:val="none" w:sz="0" w:space="0" w:color="auto"/>
      </w:divBdr>
    </w:div>
    <w:div w:id="884680532">
      <w:bodyDiv w:val="1"/>
      <w:marLeft w:val="0"/>
      <w:marRight w:val="0"/>
      <w:marTop w:val="0"/>
      <w:marBottom w:val="0"/>
      <w:divBdr>
        <w:top w:val="none" w:sz="0" w:space="0" w:color="auto"/>
        <w:left w:val="none" w:sz="0" w:space="0" w:color="auto"/>
        <w:bottom w:val="none" w:sz="0" w:space="0" w:color="auto"/>
        <w:right w:val="none" w:sz="0" w:space="0" w:color="auto"/>
      </w:divBdr>
    </w:div>
    <w:div w:id="885333917">
      <w:bodyDiv w:val="1"/>
      <w:marLeft w:val="0"/>
      <w:marRight w:val="0"/>
      <w:marTop w:val="0"/>
      <w:marBottom w:val="0"/>
      <w:divBdr>
        <w:top w:val="none" w:sz="0" w:space="0" w:color="auto"/>
        <w:left w:val="none" w:sz="0" w:space="0" w:color="auto"/>
        <w:bottom w:val="none" w:sz="0" w:space="0" w:color="auto"/>
        <w:right w:val="none" w:sz="0" w:space="0" w:color="auto"/>
      </w:divBdr>
    </w:div>
    <w:div w:id="971013801">
      <w:bodyDiv w:val="1"/>
      <w:marLeft w:val="0"/>
      <w:marRight w:val="0"/>
      <w:marTop w:val="0"/>
      <w:marBottom w:val="0"/>
      <w:divBdr>
        <w:top w:val="none" w:sz="0" w:space="0" w:color="auto"/>
        <w:left w:val="none" w:sz="0" w:space="0" w:color="auto"/>
        <w:bottom w:val="none" w:sz="0" w:space="0" w:color="auto"/>
        <w:right w:val="none" w:sz="0" w:space="0" w:color="auto"/>
      </w:divBdr>
    </w:div>
    <w:div w:id="1035496818">
      <w:bodyDiv w:val="1"/>
      <w:marLeft w:val="0"/>
      <w:marRight w:val="0"/>
      <w:marTop w:val="0"/>
      <w:marBottom w:val="0"/>
      <w:divBdr>
        <w:top w:val="none" w:sz="0" w:space="0" w:color="auto"/>
        <w:left w:val="none" w:sz="0" w:space="0" w:color="auto"/>
        <w:bottom w:val="none" w:sz="0" w:space="0" w:color="auto"/>
        <w:right w:val="none" w:sz="0" w:space="0" w:color="auto"/>
      </w:divBdr>
      <w:divsChild>
        <w:div w:id="1250695018">
          <w:marLeft w:val="0"/>
          <w:marRight w:val="0"/>
          <w:marTop w:val="0"/>
          <w:marBottom w:val="0"/>
          <w:divBdr>
            <w:top w:val="none" w:sz="0" w:space="0" w:color="auto"/>
            <w:left w:val="none" w:sz="0" w:space="0" w:color="auto"/>
            <w:bottom w:val="none" w:sz="0" w:space="0" w:color="auto"/>
            <w:right w:val="none" w:sz="0" w:space="0" w:color="auto"/>
          </w:divBdr>
        </w:div>
      </w:divsChild>
    </w:div>
    <w:div w:id="11114379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818963">
      <w:bodyDiv w:val="1"/>
      <w:marLeft w:val="0"/>
      <w:marRight w:val="0"/>
      <w:marTop w:val="0"/>
      <w:marBottom w:val="0"/>
      <w:divBdr>
        <w:top w:val="none" w:sz="0" w:space="0" w:color="auto"/>
        <w:left w:val="none" w:sz="0" w:space="0" w:color="auto"/>
        <w:bottom w:val="none" w:sz="0" w:space="0" w:color="auto"/>
        <w:right w:val="none" w:sz="0" w:space="0" w:color="auto"/>
      </w:divBdr>
    </w:div>
    <w:div w:id="1171141428">
      <w:bodyDiv w:val="1"/>
      <w:marLeft w:val="0"/>
      <w:marRight w:val="0"/>
      <w:marTop w:val="0"/>
      <w:marBottom w:val="0"/>
      <w:divBdr>
        <w:top w:val="none" w:sz="0" w:space="0" w:color="auto"/>
        <w:left w:val="none" w:sz="0" w:space="0" w:color="auto"/>
        <w:bottom w:val="none" w:sz="0" w:space="0" w:color="auto"/>
        <w:right w:val="none" w:sz="0" w:space="0" w:color="auto"/>
      </w:divBdr>
    </w:div>
    <w:div w:id="1182402660">
      <w:bodyDiv w:val="1"/>
      <w:marLeft w:val="0"/>
      <w:marRight w:val="0"/>
      <w:marTop w:val="0"/>
      <w:marBottom w:val="0"/>
      <w:divBdr>
        <w:top w:val="none" w:sz="0" w:space="0" w:color="auto"/>
        <w:left w:val="none" w:sz="0" w:space="0" w:color="auto"/>
        <w:bottom w:val="none" w:sz="0" w:space="0" w:color="auto"/>
        <w:right w:val="none" w:sz="0" w:space="0" w:color="auto"/>
      </w:divBdr>
    </w:div>
    <w:div w:id="1249001885">
      <w:bodyDiv w:val="1"/>
      <w:marLeft w:val="0"/>
      <w:marRight w:val="0"/>
      <w:marTop w:val="0"/>
      <w:marBottom w:val="0"/>
      <w:divBdr>
        <w:top w:val="none" w:sz="0" w:space="0" w:color="auto"/>
        <w:left w:val="none" w:sz="0" w:space="0" w:color="auto"/>
        <w:bottom w:val="none" w:sz="0" w:space="0" w:color="auto"/>
        <w:right w:val="none" w:sz="0" w:space="0" w:color="auto"/>
      </w:divBdr>
    </w:div>
    <w:div w:id="1252810477">
      <w:bodyDiv w:val="1"/>
      <w:marLeft w:val="0"/>
      <w:marRight w:val="0"/>
      <w:marTop w:val="0"/>
      <w:marBottom w:val="0"/>
      <w:divBdr>
        <w:top w:val="none" w:sz="0" w:space="0" w:color="auto"/>
        <w:left w:val="none" w:sz="0" w:space="0" w:color="auto"/>
        <w:bottom w:val="none" w:sz="0" w:space="0" w:color="auto"/>
        <w:right w:val="none" w:sz="0" w:space="0" w:color="auto"/>
      </w:divBdr>
    </w:div>
    <w:div w:id="1360080319">
      <w:bodyDiv w:val="1"/>
      <w:marLeft w:val="0"/>
      <w:marRight w:val="0"/>
      <w:marTop w:val="0"/>
      <w:marBottom w:val="0"/>
      <w:divBdr>
        <w:top w:val="none" w:sz="0" w:space="0" w:color="auto"/>
        <w:left w:val="none" w:sz="0" w:space="0" w:color="auto"/>
        <w:bottom w:val="none" w:sz="0" w:space="0" w:color="auto"/>
        <w:right w:val="none" w:sz="0" w:space="0" w:color="auto"/>
      </w:divBdr>
    </w:div>
    <w:div w:id="1368292620">
      <w:bodyDiv w:val="1"/>
      <w:marLeft w:val="0"/>
      <w:marRight w:val="0"/>
      <w:marTop w:val="0"/>
      <w:marBottom w:val="0"/>
      <w:divBdr>
        <w:top w:val="none" w:sz="0" w:space="0" w:color="auto"/>
        <w:left w:val="none" w:sz="0" w:space="0" w:color="auto"/>
        <w:bottom w:val="none" w:sz="0" w:space="0" w:color="auto"/>
        <w:right w:val="none" w:sz="0" w:space="0" w:color="auto"/>
      </w:divBdr>
    </w:div>
    <w:div w:id="1380397207">
      <w:bodyDiv w:val="1"/>
      <w:marLeft w:val="0"/>
      <w:marRight w:val="0"/>
      <w:marTop w:val="0"/>
      <w:marBottom w:val="0"/>
      <w:divBdr>
        <w:top w:val="none" w:sz="0" w:space="0" w:color="auto"/>
        <w:left w:val="none" w:sz="0" w:space="0" w:color="auto"/>
        <w:bottom w:val="none" w:sz="0" w:space="0" w:color="auto"/>
        <w:right w:val="none" w:sz="0" w:space="0" w:color="auto"/>
      </w:divBdr>
    </w:div>
    <w:div w:id="1391658088">
      <w:bodyDiv w:val="1"/>
      <w:marLeft w:val="0"/>
      <w:marRight w:val="0"/>
      <w:marTop w:val="0"/>
      <w:marBottom w:val="0"/>
      <w:divBdr>
        <w:top w:val="none" w:sz="0" w:space="0" w:color="auto"/>
        <w:left w:val="none" w:sz="0" w:space="0" w:color="auto"/>
        <w:bottom w:val="none" w:sz="0" w:space="0" w:color="auto"/>
        <w:right w:val="none" w:sz="0" w:space="0" w:color="auto"/>
      </w:divBdr>
    </w:div>
    <w:div w:id="1417170421">
      <w:bodyDiv w:val="1"/>
      <w:marLeft w:val="0"/>
      <w:marRight w:val="0"/>
      <w:marTop w:val="0"/>
      <w:marBottom w:val="0"/>
      <w:divBdr>
        <w:top w:val="none" w:sz="0" w:space="0" w:color="auto"/>
        <w:left w:val="none" w:sz="0" w:space="0" w:color="auto"/>
        <w:bottom w:val="none" w:sz="0" w:space="0" w:color="auto"/>
        <w:right w:val="none" w:sz="0" w:space="0" w:color="auto"/>
      </w:divBdr>
      <w:divsChild>
        <w:div w:id="987516011">
          <w:marLeft w:val="0"/>
          <w:marRight w:val="0"/>
          <w:marTop w:val="0"/>
          <w:marBottom w:val="0"/>
          <w:divBdr>
            <w:top w:val="none" w:sz="0" w:space="0" w:color="auto"/>
            <w:left w:val="none" w:sz="0" w:space="0" w:color="auto"/>
            <w:bottom w:val="none" w:sz="0" w:space="0" w:color="auto"/>
            <w:right w:val="none" w:sz="0" w:space="0" w:color="auto"/>
          </w:divBdr>
        </w:div>
      </w:divsChild>
    </w:div>
    <w:div w:id="1432310433">
      <w:bodyDiv w:val="1"/>
      <w:marLeft w:val="0"/>
      <w:marRight w:val="0"/>
      <w:marTop w:val="0"/>
      <w:marBottom w:val="0"/>
      <w:divBdr>
        <w:top w:val="none" w:sz="0" w:space="0" w:color="auto"/>
        <w:left w:val="none" w:sz="0" w:space="0" w:color="auto"/>
        <w:bottom w:val="none" w:sz="0" w:space="0" w:color="auto"/>
        <w:right w:val="none" w:sz="0" w:space="0" w:color="auto"/>
      </w:divBdr>
    </w:div>
    <w:div w:id="1518543728">
      <w:bodyDiv w:val="1"/>
      <w:marLeft w:val="0"/>
      <w:marRight w:val="0"/>
      <w:marTop w:val="0"/>
      <w:marBottom w:val="0"/>
      <w:divBdr>
        <w:top w:val="none" w:sz="0" w:space="0" w:color="auto"/>
        <w:left w:val="none" w:sz="0" w:space="0" w:color="auto"/>
        <w:bottom w:val="none" w:sz="0" w:space="0" w:color="auto"/>
        <w:right w:val="none" w:sz="0" w:space="0" w:color="auto"/>
      </w:divBdr>
    </w:div>
    <w:div w:id="1520970373">
      <w:bodyDiv w:val="1"/>
      <w:marLeft w:val="0"/>
      <w:marRight w:val="0"/>
      <w:marTop w:val="0"/>
      <w:marBottom w:val="0"/>
      <w:divBdr>
        <w:top w:val="none" w:sz="0" w:space="0" w:color="auto"/>
        <w:left w:val="none" w:sz="0" w:space="0" w:color="auto"/>
        <w:bottom w:val="none" w:sz="0" w:space="0" w:color="auto"/>
        <w:right w:val="none" w:sz="0" w:space="0" w:color="auto"/>
      </w:divBdr>
    </w:div>
    <w:div w:id="1527251616">
      <w:bodyDiv w:val="1"/>
      <w:marLeft w:val="0"/>
      <w:marRight w:val="0"/>
      <w:marTop w:val="0"/>
      <w:marBottom w:val="0"/>
      <w:divBdr>
        <w:top w:val="none" w:sz="0" w:space="0" w:color="auto"/>
        <w:left w:val="none" w:sz="0" w:space="0" w:color="auto"/>
        <w:bottom w:val="none" w:sz="0" w:space="0" w:color="auto"/>
        <w:right w:val="none" w:sz="0" w:space="0" w:color="auto"/>
      </w:divBdr>
    </w:div>
    <w:div w:id="1543329097">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6186128">
      <w:bodyDiv w:val="1"/>
      <w:marLeft w:val="0"/>
      <w:marRight w:val="0"/>
      <w:marTop w:val="0"/>
      <w:marBottom w:val="0"/>
      <w:divBdr>
        <w:top w:val="none" w:sz="0" w:space="0" w:color="auto"/>
        <w:left w:val="none" w:sz="0" w:space="0" w:color="auto"/>
        <w:bottom w:val="none" w:sz="0" w:space="0" w:color="auto"/>
        <w:right w:val="none" w:sz="0" w:space="0" w:color="auto"/>
      </w:divBdr>
    </w:div>
    <w:div w:id="1631743799">
      <w:bodyDiv w:val="1"/>
      <w:marLeft w:val="0"/>
      <w:marRight w:val="0"/>
      <w:marTop w:val="0"/>
      <w:marBottom w:val="0"/>
      <w:divBdr>
        <w:top w:val="none" w:sz="0" w:space="0" w:color="auto"/>
        <w:left w:val="none" w:sz="0" w:space="0" w:color="auto"/>
        <w:bottom w:val="none" w:sz="0" w:space="0" w:color="auto"/>
        <w:right w:val="none" w:sz="0" w:space="0" w:color="auto"/>
      </w:divBdr>
    </w:div>
    <w:div w:id="1635870323">
      <w:bodyDiv w:val="1"/>
      <w:marLeft w:val="0"/>
      <w:marRight w:val="0"/>
      <w:marTop w:val="0"/>
      <w:marBottom w:val="0"/>
      <w:divBdr>
        <w:top w:val="none" w:sz="0" w:space="0" w:color="auto"/>
        <w:left w:val="none" w:sz="0" w:space="0" w:color="auto"/>
        <w:bottom w:val="none" w:sz="0" w:space="0" w:color="auto"/>
        <w:right w:val="none" w:sz="0" w:space="0" w:color="auto"/>
      </w:divBdr>
    </w:div>
    <w:div w:id="1687319050">
      <w:bodyDiv w:val="1"/>
      <w:marLeft w:val="0"/>
      <w:marRight w:val="0"/>
      <w:marTop w:val="0"/>
      <w:marBottom w:val="0"/>
      <w:divBdr>
        <w:top w:val="none" w:sz="0" w:space="0" w:color="auto"/>
        <w:left w:val="none" w:sz="0" w:space="0" w:color="auto"/>
        <w:bottom w:val="none" w:sz="0" w:space="0" w:color="auto"/>
        <w:right w:val="none" w:sz="0" w:space="0" w:color="auto"/>
      </w:divBdr>
    </w:div>
    <w:div w:id="185337444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349583">
      <w:bodyDiv w:val="1"/>
      <w:marLeft w:val="0"/>
      <w:marRight w:val="0"/>
      <w:marTop w:val="0"/>
      <w:marBottom w:val="0"/>
      <w:divBdr>
        <w:top w:val="none" w:sz="0" w:space="0" w:color="auto"/>
        <w:left w:val="none" w:sz="0" w:space="0" w:color="auto"/>
        <w:bottom w:val="none" w:sz="0" w:space="0" w:color="auto"/>
        <w:right w:val="none" w:sz="0" w:space="0" w:color="auto"/>
      </w:divBdr>
      <w:divsChild>
        <w:div w:id="2067993788">
          <w:marLeft w:val="0"/>
          <w:marRight w:val="0"/>
          <w:marTop w:val="0"/>
          <w:marBottom w:val="0"/>
          <w:divBdr>
            <w:top w:val="none" w:sz="0" w:space="0" w:color="auto"/>
            <w:left w:val="none" w:sz="0" w:space="0" w:color="auto"/>
            <w:bottom w:val="none" w:sz="0" w:space="0" w:color="auto"/>
            <w:right w:val="none" w:sz="0" w:space="0" w:color="auto"/>
          </w:divBdr>
        </w:div>
      </w:divsChild>
    </w:div>
    <w:div w:id="2001036080">
      <w:bodyDiv w:val="1"/>
      <w:marLeft w:val="0"/>
      <w:marRight w:val="0"/>
      <w:marTop w:val="0"/>
      <w:marBottom w:val="0"/>
      <w:divBdr>
        <w:top w:val="none" w:sz="0" w:space="0" w:color="auto"/>
        <w:left w:val="none" w:sz="0" w:space="0" w:color="auto"/>
        <w:bottom w:val="none" w:sz="0" w:space="0" w:color="auto"/>
        <w:right w:val="none" w:sz="0" w:space="0" w:color="auto"/>
      </w:divBdr>
    </w:div>
    <w:div w:id="2103793544">
      <w:bodyDiv w:val="1"/>
      <w:marLeft w:val="0"/>
      <w:marRight w:val="0"/>
      <w:marTop w:val="0"/>
      <w:marBottom w:val="0"/>
      <w:divBdr>
        <w:top w:val="none" w:sz="0" w:space="0" w:color="auto"/>
        <w:left w:val="none" w:sz="0" w:space="0" w:color="auto"/>
        <w:bottom w:val="none" w:sz="0" w:space="0" w:color="auto"/>
        <w:right w:val="none" w:sz="0" w:space="0" w:color="auto"/>
      </w:divBdr>
    </w:div>
    <w:div w:id="2113087539">
      <w:bodyDiv w:val="1"/>
      <w:marLeft w:val="0"/>
      <w:marRight w:val="0"/>
      <w:marTop w:val="0"/>
      <w:marBottom w:val="0"/>
      <w:divBdr>
        <w:top w:val="none" w:sz="0" w:space="0" w:color="auto"/>
        <w:left w:val="none" w:sz="0" w:space="0" w:color="auto"/>
        <w:bottom w:val="none" w:sz="0" w:space="0" w:color="auto"/>
        <w:right w:val="none" w:sz="0" w:space="0" w:color="auto"/>
      </w:divBdr>
    </w:div>
    <w:div w:id="21415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CB6C-D27F-40F4-8017-4A8CA994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12908</Words>
  <Characters>73581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86317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2020-01-14T19:49:00Z</dcterms:created>
  <dcterms:modified xsi:type="dcterms:W3CDTF">2020-01-14T19:57:00Z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5f934820-b5a2-3a22-881c-1a2449050144</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