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05EB6" w14:textId="77777777" w:rsidR="004F63D3" w:rsidRDefault="004F63D3" w:rsidP="007C174B">
      <w:pPr>
        <w:rPr>
          <w:rStyle w:val="Strong"/>
          <w:b w:val="0"/>
          <w:bCs w:val="0"/>
        </w:rPr>
      </w:pPr>
      <w:r>
        <w:rPr>
          <w:rStyle w:val="Strong"/>
          <w:u w:val="single"/>
        </w:rPr>
        <w:t>To the Editor</w:t>
      </w:r>
    </w:p>
    <w:p w14:paraId="204E3D1E" w14:textId="77777777" w:rsidR="004F63D3" w:rsidRDefault="004F63D3" w:rsidP="007C174B">
      <w:pPr>
        <w:rPr>
          <w:rStyle w:val="Strong"/>
          <w:b w:val="0"/>
          <w:bCs w:val="0"/>
        </w:rPr>
      </w:pPr>
      <w:r>
        <w:rPr>
          <w:rStyle w:val="Strong"/>
          <w:b w:val="0"/>
          <w:bCs w:val="0"/>
        </w:rPr>
        <w:t>Dear Editor:</w:t>
      </w:r>
    </w:p>
    <w:p w14:paraId="2C36A2F1" w14:textId="21582E10" w:rsidR="00775CAE" w:rsidRDefault="004F63D3" w:rsidP="007C174B">
      <w:pPr>
        <w:rPr>
          <w:rStyle w:val="Strong"/>
          <w:b w:val="0"/>
          <w:bCs w:val="0"/>
        </w:rPr>
      </w:pPr>
      <w:r>
        <w:rPr>
          <w:rStyle w:val="Strong"/>
          <w:b w:val="0"/>
          <w:bCs w:val="0"/>
        </w:rPr>
        <w:t>Thank you for giving us the opportunity to submit our revised manuscript titled “</w:t>
      </w:r>
      <w:r w:rsidRPr="004F63D3">
        <w:rPr>
          <w:rStyle w:val="Strong"/>
          <w:b w:val="0"/>
          <w:bCs w:val="0"/>
        </w:rPr>
        <w:t>High throughput yeast strain phenotyping with droplet-based RNA sequencing</w:t>
      </w:r>
      <w:r>
        <w:rPr>
          <w:rStyle w:val="Strong"/>
          <w:b w:val="0"/>
          <w:bCs w:val="0"/>
        </w:rPr>
        <w:t xml:space="preserve">” to the Journal of Visualized Experiments. In our revised manuscript, we have taken care to address the formatting requirements and have revised the main body text to satisfy the points that were brought up. Lastly, find below our response to the comments provided by the three referees. We are grateful for the time that you and reviewers have spent on our manuscript and appreciate the insightful comments and suggestions. </w:t>
      </w:r>
    </w:p>
    <w:p w14:paraId="4EEBF247" w14:textId="098466A6" w:rsidR="00E8495F" w:rsidRDefault="00E8495F" w:rsidP="007C174B">
      <w:pPr>
        <w:rPr>
          <w:rStyle w:val="Strong"/>
          <w:b w:val="0"/>
          <w:bCs w:val="0"/>
        </w:rPr>
      </w:pPr>
      <w:r>
        <w:rPr>
          <w:rStyle w:val="Strong"/>
          <w:b w:val="0"/>
          <w:bCs w:val="0"/>
        </w:rPr>
        <w:t>Below find our responses to the editor and reviewer comments:</w:t>
      </w:r>
    </w:p>
    <w:p w14:paraId="71FD6E06" w14:textId="24823EE4" w:rsidR="00F808DB" w:rsidRPr="00F808DB" w:rsidRDefault="00F808DB" w:rsidP="00775CAE">
      <w:r>
        <w:rPr>
          <w:u w:val="single"/>
        </w:rPr>
        <w:t>Author responses are underlined below</w:t>
      </w:r>
    </w:p>
    <w:p w14:paraId="227216D4" w14:textId="4FBBC83B" w:rsidR="00775CAE" w:rsidRPr="00F808DB" w:rsidRDefault="00775CAE" w:rsidP="00775CAE">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rsidR="00F808DB">
        <w:t xml:space="preserve"> </w:t>
      </w:r>
      <w:r w:rsidR="00F808DB">
        <w:rPr>
          <w:u w:val="single"/>
        </w:rPr>
        <w:t>Done.</w:t>
      </w:r>
    </w:p>
    <w:p w14:paraId="0DE274D9" w14:textId="0A1539D6" w:rsidR="00775CAE" w:rsidRPr="00F808DB" w:rsidRDefault="00775CAE" w:rsidP="00775CAE">
      <w:pPr>
        <w:rPr>
          <w:u w:val="single"/>
        </w:rPr>
      </w:pPr>
      <w:r>
        <w:t xml:space="preserve">2.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w:t>
      </w:r>
      <w:r w:rsidR="00F808DB">
        <w:t xml:space="preserve">. </w:t>
      </w:r>
      <w:r w:rsidR="00F808DB">
        <w:rPr>
          <w:u w:val="single"/>
        </w:rPr>
        <w:t>Done.</w:t>
      </w:r>
    </w:p>
    <w:p w14:paraId="43A9544A" w14:textId="061A63A9" w:rsidR="00775CAE" w:rsidRPr="00F808DB" w:rsidRDefault="00775CAE" w:rsidP="00775CAE">
      <w:pPr>
        <w:rPr>
          <w:u w:val="single"/>
        </w:rPr>
      </w:pPr>
      <w:r>
        <w:t>3. Please provide an email address for each author.</w:t>
      </w:r>
      <w:r w:rsidR="00F808DB">
        <w:t xml:space="preserve"> </w:t>
      </w:r>
      <w:r w:rsidR="00F808DB">
        <w:rPr>
          <w:u w:val="single"/>
        </w:rPr>
        <w:t>Done.</w:t>
      </w:r>
    </w:p>
    <w:p w14:paraId="52138235" w14:textId="75AC34ED" w:rsidR="00775CAE" w:rsidRPr="00F808DB" w:rsidRDefault="00775CAE" w:rsidP="00775CAE">
      <w:pPr>
        <w:rPr>
          <w:u w:val="single"/>
        </w:rPr>
      </w:pPr>
      <w:r>
        <w:t>4. Please expand all abbreviations during the first-time use.</w:t>
      </w:r>
      <w:r w:rsidR="00F808DB">
        <w:t xml:space="preserve"> </w:t>
      </w:r>
      <w:r w:rsidR="00F808DB">
        <w:rPr>
          <w:u w:val="single"/>
        </w:rPr>
        <w:t>Done.</w:t>
      </w:r>
    </w:p>
    <w:p w14:paraId="51771799" w14:textId="68609F86" w:rsidR="00775CAE" w:rsidRPr="00F808DB" w:rsidRDefault="00775CAE" w:rsidP="00775CAE">
      <w:r>
        <w:t>5. Please ensure that the long Abstract is within 150-300-word limit and clearly states the goal of the protocol.</w:t>
      </w:r>
      <w:r w:rsidR="00F808DB">
        <w:t xml:space="preserve"> </w:t>
      </w:r>
      <w:r w:rsidR="00F808DB">
        <w:rPr>
          <w:u w:val="single"/>
        </w:rPr>
        <w:t>Done.</w:t>
      </w:r>
    </w:p>
    <w:p w14:paraId="60D13B72" w14:textId="77777777" w:rsidR="00775CAE" w:rsidRDefault="00775CAE" w:rsidP="00775CAE">
      <w:r>
        <w:t xml:space="preserve">6. </w:t>
      </w:r>
      <w:proofErr w:type="spellStart"/>
      <w:r>
        <w:t>JoVE</w:t>
      </w:r>
      <w:proofErr w:type="spellEnd"/>
      <w:r>
        <w:t xml:space="preserve"> cannot publish manuscripts containing commercial language. Please remove all commercial language from your manuscript and use generic terms instead. All commercial products should be sufficiently referenced in the Table of Materials and Reagents.</w:t>
      </w:r>
    </w:p>
    <w:p w14:paraId="55E26FB6" w14:textId="176F7301" w:rsidR="00775CAE" w:rsidRDefault="00775CAE" w:rsidP="00775CAE">
      <w:r>
        <w:t xml:space="preserve">For example: </w:t>
      </w:r>
      <w:proofErr w:type="spellStart"/>
      <w:r>
        <w:t>Krytox</w:t>
      </w:r>
      <w:proofErr w:type="spellEnd"/>
      <w:r>
        <w:t xml:space="preserve"> surfactant, HFE 7500, etc.</w:t>
      </w:r>
    </w:p>
    <w:p w14:paraId="299B9E85" w14:textId="5E23A74B" w:rsidR="00F808DB" w:rsidRPr="00F808DB" w:rsidRDefault="00F808DB" w:rsidP="00775CAE">
      <w:r>
        <w:rPr>
          <w:u w:val="single"/>
        </w:rPr>
        <w:t>We have removed all references to commercial products within the protocol and used generic terms.</w:t>
      </w:r>
    </w:p>
    <w:p w14:paraId="6AE47726" w14:textId="4C9C3663" w:rsidR="00775CAE" w:rsidRPr="00F808DB" w:rsidRDefault="00775CAE" w:rsidP="00775CAE">
      <w: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F808DB">
        <w:t xml:space="preserve"> </w:t>
      </w:r>
      <w:r w:rsidR="00F808DB">
        <w:rPr>
          <w:u w:val="single"/>
        </w:rPr>
        <w:t>Done.</w:t>
      </w:r>
    </w:p>
    <w:p w14:paraId="59BBEB6F" w14:textId="0E568818" w:rsidR="00775CAE" w:rsidRPr="00F808DB" w:rsidRDefault="00775CAE" w:rsidP="00775CAE">
      <w:r>
        <w:t>8. Please revise the protocol text to avoid the use of any personal pronouns in the protocol (e.g., "we", "you", "our" etc.).</w:t>
      </w:r>
      <w:r w:rsidR="00F808DB">
        <w:t xml:space="preserve"> </w:t>
      </w:r>
      <w:r w:rsidR="00F808DB">
        <w:rPr>
          <w:u w:val="single"/>
        </w:rPr>
        <w:t>Done</w:t>
      </w:r>
      <w:r w:rsidR="00F808DB">
        <w:t>.</w:t>
      </w:r>
    </w:p>
    <w:p w14:paraId="1943DA44" w14:textId="436DCBCA" w:rsidR="00775CAE" w:rsidRPr="00F808DB" w:rsidRDefault="00775CAE" w:rsidP="00775CAE">
      <w:r>
        <w:t>9. The Protocol should contain only action items that direct the reader to do something.</w:t>
      </w:r>
      <w:r w:rsidR="00F808DB">
        <w:t xml:space="preserve"> </w:t>
      </w:r>
      <w:r w:rsidR="00F808DB">
        <w:rPr>
          <w:u w:val="single"/>
        </w:rPr>
        <w:t>Done</w:t>
      </w:r>
      <w:r w:rsidR="00F808DB">
        <w:t>.</w:t>
      </w:r>
    </w:p>
    <w:p w14:paraId="5B192D7B" w14:textId="5B2D70E6" w:rsidR="00775CAE" w:rsidRPr="00614AEE" w:rsidRDefault="00775CAE" w:rsidP="00775CAE">
      <w:r>
        <w:lastRenderedPageBreak/>
        <w:t>10. Please include volume and concentrations of all the solutions, reagents used in the assay.</w:t>
      </w:r>
      <w:r w:rsidR="00614AEE">
        <w:t xml:space="preserve"> </w:t>
      </w:r>
      <w:r w:rsidR="00614AEE">
        <w:rPr>
          <w:u w:val="single"/>
        </w:rPr>
        <w:t xml:space="preserve">We have added clarifying details </w:t>
      </w:r>
      <w:proofErr w:type="spellStart"/>
      <w:r w:rsidR="00614AEE">
        <w:rPr>
          <w:u w:val="single"/>
        </w:rPr>
        <w:t>where</w:t>
      </w:r>
      <w:proofErr w:type="spellEnd"/>
      <w:r w:rsidR="00614AEE">
        <w:rPr>
          <w:u w:val="single"/>
        </w:rPr>
        <w:t xml:space="preserve"> missing</w:t>
      </w:r>
      <w:r w:rsidR="00614AEE">
        <w:t>.</w:t>
      </w:r>
    </w:p>
    <w:p w14:paraId="6FF2AC29" w14:textId="19991B1A" w:rsidR="00775CAE" w:rsidRPr="00614AEE" w:rsidRDefault="00775CAE" w:rsidP="00775CAE">
      <w:r>
        <w:t>11. Please ensure that individual steps of the protocol should only contain 2-3 actions per step.</w:t>
      </w:r>
      <w:r w:rsidR="00614AEE">
        <w:t xml:space="preserve"> </w:t>
      </w:r>
      <w:r w:rsidR="00614AEE">
        <w:rPr>
          <w:u w:val="single"/>
        </w:rPr>
        <w:t>Done</w:t>
      </w:r>
      <w:r w:rsidR="00614AEE">
        <w:t>.</w:t>
      </w:r>
    </w:p>
    <w:p w14:paraId="4BC390FD" w14:textId="213822B7" w:rsidR="00775CAE" w:rsidRPr="00614AEE" w:rsidRDefault="00775CAE" w:rsidP="00775CAE">
      <w:r>
        <w:t>12. Please ensure you answer the “how” question, i.e., how is the step performed?</w:t>
      </w:r>
      <w:r w:rsidR="00614AEE">
        <w:t xml:space="preserve"> </w:t>
      </w:r>
      <w:r w:rsidR="00614AEE">
        <w:rPr>
          <w:u w:val="single"/>
        </w:rPr>
        <w:t>Done</w:t>
      </w:r>
      <w:r w:rsidR="00614AEE">
        <w:t>.</w:t>
      </w:r>
    </w:p>
    <w:p w14:paraId="289E0990" w14:textId="372FF2B8" w:rsidR="00775CAE" w:rsidRPr="00614AEE" w:rsidRDefault="00775CAE" w:rsidP="00775CAE">
      <w:r>
        <w:t>13. 2: What kind of yeast is used in this study?</w:t>
      </w:r>
      <w:r w:rsidR="00614AEE">
        <w:t xml:space="preserve"> </w:t>
      </w:r>
      <w:r w:rsidR="00614AEE">
        <w:rPr>
          <w:u w:val="single"/>
        </w:rPr>
        <w:t xml:space="preserve">We used </w:t>
      </w:r>
      <w:r w:rsidR="00614AEE">
        <w:rPr>
          <w:i/>
          <w:iCs/>
          <w:u w:val="single"/>
        </w:rPr>
        <w:t>C. Albicans</w:t>
      </w:r>
      <w:r w:rsidR="00614AEE">
        <w:rPr>
          <w:u w:val="single"/>
        </w:rPr>
        <w:t xml:space="preserve"> for the data presented in the paper, though this protocol can be used with various yeast strains, so long as they can be cultured in suspension</w:t>
      </w:r>
      <w:r w:rsidR="00614AEE">
        <w:t>.</w:t>
      </w:r>
    </w:p>
    <w:p w14:paraId="51E19002" w14:textId="720CCAE8" w:rsidR="00775CAE" w:rsidRPr="00614AEE" w:rsidRDefault="00775CAE" w:rsidP="00775CAE">
      <w:r>
        <w:t>14. 2.7: So all three are flowed in together?</w:t>
      </w:r>
      <w:r w:rsidR="00614AEE">
        <w:t xml:space="preserve"> </w:t>
      </w:r>
      <w:r w:rsidR="00614AEE">
        <w:rPr>
          <w:u w:val="single"/>
        </w:rPr>
        <w:t>Yes, and we have amended the protocol to clarify this point</w:t>
      </w:r>
      <w:r w:rsidR="00614AEE">
        <w:t>.</w:t>
      </w:r>
    </w:p>
    <w:p w14:paraId="555E8D7E" w14:textId="1E38D414" w:rsidR="00775CAE" w:rsidRPr="00614AEE" w:rsidRDefault="00775CAE" w:rsidP="00775CAE">
      <w:pPr>
        <w:rPr>
          <w:u w:val="single"/>
        </w:rPr>
      </w:pPr>
      <w: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614AEE">
        <w:t xml:space="preserve"> </w:t>
      </w:r>
      <w:r w:rsidR="00614AEE">
        <w:rPr>
          <w:u w:val="single"/>
        </w:rPr>
        <w:t>Done.</w:t>
      </w:r>
    </w:p>
    <w:p w14:paraId="276702C7" w14:textId="0BAD09D4" w:rsidR="00775CAE" w:rsidRPr="00614AEE" w:rsidRDefault="00775CAE" w:rsidP="00775CAE">
      <w:pPr>
        <w:rPr>
          <w:u w:val="single"/>
        </w:rPr>
      </w:pPr>
      <w:r>
        <w:t>16. Please ensure that the Representative Results is detailed in the context of the technique you have described, e.g., how do these results show the technique, suggestions about how to analyze the outcome, etc. The paragraph text should refer to all of the figures. Data from both successful and sub-optimal experiments can be included.</w:t>
      </w:r>
      <w:r w:rsidR="00614AEE">
        <w:t xml:space="preserve"> </w:t>
      </w:r>
      <w:r w:rsidR="00614AEE">
        <w:rPr>
          <w:u w:val="single"/>
        </w:rPr>
        <w:t>Done.</w:t>
      </w:r>
    </w:p>
    <w:p w14:paraId="35E24444" w14:textId="272115F2" w:rsidR="00775CAE" w:rsidRPr="00614AEE" w:rsidRDefault="00775CAE" w:rsidP="00775CAE">
      <w: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614AEE">
        <w:t xml:space="preserve"> </w:t>
      </w:r>
      <w:r w:rsidR="00614AEE">
        <w:rPr>
          <w:u w:val="single"/>
        </w:rPr>
        <w:t>We do not reuse any previously published figures</w:t>
      </w:r>
      <w:r w:rsidR="00614AEE">
        <w:t xml:space="preserve">. </w:t>
      </w:r>
    </w:p>
    <w:p w14:paraId="4461B27B" w14:textId="77777777" w:rsidR="00775CAE" w:rsidRDefault="00775CAE" w:rsidP="00775CAE">
      <w:r>
        <w:t>18. As we are a methods journal, please revise the Discussion to explicitly cover the following in detail in 3-6 paragraphs with citations:</w:t>
      </w:r>
    </w:p>
    <w:p w14:paraId="7308E0FD" w14:textId="77777777" w:rsidR="00775CAE" w:rsidRDefault="00775CAE" w:rsidP="00775CAE">
      <w:r>
        <w:t>a) Critical steps within the protocol</w:t>
      </w:r>
    </w:p>
    <w:p w14:paraId="36AC2E9D" w14:textId="77777777" w:rsidR="00775CAE" w:rsidRDefault="00775CAE" w:rsidP="00775CAE">
      <w:r>
        <w:t>b) Any modifications and troubleshooting of the technique</w:t>
      </w:r>
    </w:p>
    <w:p w14:paraId="06851BAC" w14:textId="77777777" w:rsidR="00775CAE" w:rsidRDefault="00775CAE" w:rsidP="00775CAE">
      <w:r>
        <w:t>c) Any limitations of the technique</w:t>
      </w:r>
    </w:p>
    <w:p w14:paraId="3B8358C5" w14:textId="77777777" w:rsidR="00775CAE" w:rsidRDefault="00775CAE" w:rsidP="00775CAE">
      <w:r>
        <w:t>d) The significance with respect to existing methods</w:t>
      </w:r>
    </w:p>
    <w:p w14:paraId="16AFE4F4" w14:textId="77777777" w:rsidR="00614AEE" w:rsidRDefault="00775CAE" w:rsidP="00775CAE">
      <w:r>
        <w:t>e) Any future applications of the technique</w:t>
      </w:r>
    </w:p>
    <w:p w14:paraId="25A3090D" w14:textId="672FBCF2" w:rsidR="00915586" w:rsidRPr="00775CAE" w:rsidRDefault="00614AEE" w:rsidP="00775CAE">
      <w:r>
        <w:rPr>
          <w:u w:val="single"/>
        </w:rPr>
        <w:t>We have amended the Discussion to match these criteria and address the reviewer comments</w:t>
      </w:r>
      <w:r>
        <w:t xml:space="preserve">. </w:t>
      </w:r>
      <w:r w:rsidR="007C174B" w:rsidRPr="007C174B">
        <w:br/>
      </w:r>
      <w:r w:rsidR="007C174B" w:rsidRPr="007C174B">
        <w:br/>
      </w:r>
      <w:r w:rsidR="007C174B" w:rsidRPr="00AC0AE3">
        <w:rPr>
          <w:b/>
          <w:bCs/>
          <w:u w:val="single"/>
        </w:rPr>
        <w:t>Reviewer #1:</w:t>
      </w:r>
    </w:p>
    <w:p w14:paraId="23C95075" w14:textId="77777777" w:rsidR="00915586" w:rsidRPr="00915586" w:rsidRDefault="00915586" w:rsidP="007C174B">
      <w:pPr>
        <w:rPr>
          <w:b/>
          <w:bCs/>
          <w:u w:val="single"/>
        </w:rPr>
      </w:pPr>
    </w:p>
    <w:p w14:paraId="23458C24" w14:textId="77777777" w:rsidR="00111BDF" w:rsidRDefault="00AC0AE3" w:rsidP="007C174B">
      <w:r w:rsidRPr="00AC0AE3">
        <w:rPr>
          <w:b/>
          <w:bCs/>
        </w:rPr>
        <w:lastRenderedPageBreak/>
        <w:t>Comment 1</w:t>
      </w:r>
      <w:r>
        <w:t xml:space="preserve">: </w:t>
      </w:r>
      <w:r w:rsidR="007C174B" w:rsidRPr="007C174B">
        <w:t>The visual inspection procedures recommended in lines 290-293 could perhaps be described in greater detail. The previous section (lines 283-290) describes key problems to look for in the operation of Microfluidics device A. Are there corresponding visual cues that are not obvious, or specific instructions for the monitoring procedures using a high-speed camera and microscope?</w:t>
      </w:r>
    </w:p>
    <w:p w14:paraId="42321EE6" w14:textId="4BEEB16B" w:rsidR="00915586" w:rsidRPr="00AC0AE3" w:rsidRDefault="00AC0AE3" w:rsidP="007C174B">
      <w:r>
        <w:rPr>
          <w:b/>
          <w:bCs/>
        </w:rPr>
        <w:t>Response 1</w:t>
      </w:r>
      <w:r>
        <w:t>: We thank the reviewer for</w:t>
      </w:r>
      <w:r w:rsidR="00460F58">
        <w:t xml:space="preserve"> bringing to our attention this point</w:t>
      </w:r>
      <w:r>
        <w:t xml:space="preserve">. We have amended the discussion to provide more clarity regarding the monitoring of Device A with a high-speed camera. </w:t>
      </w:r>
    </w:p>
    <w:p w14:paraId="2160990C" w14:textId="77777777" w:rsidR="00DB266F" w:rsidRDefault="00AC0AE3" w:rsidP="007C174B">
      <w:r>
        <w:rPr>
          <w:b/>
          <w:bCs/>
        </w:rPr>
        <w:t>Comment 2</w:t>
      </w:r>
      <w:r>
        <w:t xml:space="preserve">: </w:t>
      </w:r>
      <w:r w:rsidR="007C174B" w:rsidRPr="007C174B">
        <w:t>The discussion could elaborate on the advantages of ICO-seq compared to bulk RNA-seq analysis for the specific example of white versus opaque cell states.</w:t>
      </w:r>
    </w:p>
    <w:p w14:paraId="5ABE274A" w14:textId="1F19321C" w:rsidR="00915586" w:rsidRPr="00531ECF" w:rsidRDefault="00AC0AE3" w:rsidP="007C174B">
      <w:r>
        <w:rPr>
          <w:b/>
          <w:bCs/>
        </w:rPr>
        <w:t>Response 2</w:t>
      </w:r>
      <w:r>
        <w:t xml:space="preserve">: </w:t>
      </w:r>
      <w:r w:rsidR="00460F58">
        <w:t xml:space="preserve">We thank the reviewer for bringing up this suggestion </w:t>
      </w:r>
      <w:r w:rsidR="00531ECF">
        <w:t>and agree that it would enhance</w:t>
      </w:r>
      <w:r w:rsidR="00460F58">
        <w:t xml:space="preserve"> our discussion of our method. </w:t>
      </w:r>
      <w:r w:rsidR="00531ECF">
        <w:t xml:space="preserve">We have amended the Discussion describing potential advantages of ICO-seq over bulk RNA-sequencing, specifically of </w:t>
      </w:r>
      <w:r w:rsidR="00531ECF">
        <w:rPr>
          <w:i/>
          <w:iCs/>
        </w:rPr>
        <w:t>C albicans</w:t>
      </w:r>
      <w:r w:rsidR="00531ECF">
        <w:t xml:space="preserve">. </w:t>
      </w:r>
    </w:p>
    <w:p w14:paraId="4853AB26" w14:textId="77777777" w:rsidR="00DB266F" w:rsidRDefault="00460F58" w:rsidP="007C174B">
      <w:r>
        <w:rPr>
          <w:b/>
          <w:bCs/>
        </w:rPr>
        <w:t>Comment 3:</w:t>
      </w:r>
      <w:r>
        <w:t xml:space="preserve"> </w:t>
      </w:r>
      <w:r w:rsidR="007C174B" w:rsidRPr="007C174B">
        <w:t>The procedure starts with a heterogeneous suspension of yeast cells as input material, potentially including thousands of genetically distinct strains, and details methods for profiling isogenic colonies by RNA sequencing. The procedure appears to be destructive - strains identified as useful cannot be recovered for follow-up investigation. Any potential strategies for archiving strains prior to sequencing and recovering them afterwards could be discussed.</w:t>
      </w:r>
    </w:p>
    <w:p w14:paraId="050A27A7" w14:textId="24A426A7" w:rsidR="00915586" w:rsidRDefault="00460F58" w:rsidP="007C174B">
      <w:r>
        <w:rPr>
          <w:b/>
          <w:bCs/>
        </w:rPr>
        <w:t>Response 3:</w:t>
      </w:r>
      <w:r>
        <w:t xml:space="preserve"> </w:t>
      </w:r>
      <w:r w:rsidR="003D3474">
        <w:t xml:space="preserve">We agree with the reviewer that the ability to recover cells after sequencing for further analyses would be ideal. </w:t>
      </w:r>
      <w:r w:rsidR="008A2DB5">
        <w:t>However, we are not currently aware of a technique that allows for archiving of sample cells prior to performing droplet RNA-sequencing. W</w:t>
      </w:r>
      <w:r w:rsidR="003D3474">
        <w:t xml:space="preserve">e have amended the Discussion to acknowledge that the inability to recover strains after sequencing is a limitation of the method. </w:t>
      </w:r>
      <w:r w:rsidR="007C174B" w:rsidRPr="007C174B">
        <w:br/>
      </w:r>
      <w:r w:rsidR="007C174B" w:rsidRPr="007C174B">
        <w:br/>
      </w:r>
      <w:r w:rsidR="007C174B" w:rsidRPr="00460F58">
        <w:rPr>
          <w:b/>
          <w:bCs/>
          <w:u w:val="single"/>
        </w:rPr>
        <w:t>Reviewer #2:</w:t>
      </w:r>
    </w:p>
    <w:p w14:paraId="5FF4F578" w14:textId="637D60A4" w:rsidR="00915586" w:rsidRDefault="00460F58" w:rsidP="007C174B">
      <w:r>
        <w:rPr>
          <w:b/>
          <w:bCs/>
        </w:rPr>
        <w:t>Response to Reviewer 2</w:t>
      </w:r>
      <w:r>
        <w:t xml:space="preserve">: We thank the reviewer for providing insightful commentary into the key innovations and advantages of ICO-seq. </w:t>
      </w:r>
      <w:r w:rsidR="007C174B" w:rsidRPr="007C174B">
        <w:br/>
      </w:r>
      <w:r w:rsidR="007C174B" w:rsidRPr="007C174B">
        <w:br/>
      </w:r>
      <w:r w:rsidR="007C174B" w:rsidRPr="00460F58">
        <w:rPr>
          <w:b/>
          <w:bCs/>
          <w:u w:val="single"/>
        </w:rPr>
        <w:t>Reviewer #3:</w:t>
      </w:r>
    </w:p>
    <w:p w14:paraId="67EB755C" w14:textId="77777777" w:rsidR="00DB266F" w:rsidRDefault="00396397" w:rsidP="007C174B">
      <w:r>
        <w:rPr>
          <w:b/>
          <w:bCs/>
        </w:rPr>
        <w:t>Comment 1</w:t>
      </w:r>
      <w:r>
        <w:t xml:space="preserve">: </w:t>
      </w:r>
      <w:r w:rsidR="007C174B" w:rsidRPr="007C174B">
        <w:t>In protocol: The target sizes of channel heights should be included as this is a key parameter</w:t>
      </w:r>
      <w:r>
        <w:t>.</w:t>
      </w:r>
    </w:p>
    <w:p w14:paraId="206B33FE" w14:textId="5BF16817" w:rsidR="00915586" w:rsidRPr="007C174B" w:rsidRDefault="00396397" w:rsidP="00531ECF">
      <w:r>
        <w:rPr>
          <w:b/>
          <w:bCs/>
        </w:rPr>
        <w:t>Response 1</w:t>
      </w:r>
      <w:r>
        <w:t xml:space="preserve">: </w:t>
      </w:r>
      <w:r w:rsidR="005F7045">
        <w:t>We thank the reviewer for pointing out this omission. We agree that it is a key parameter, and have added the channel heights to the protocol.</w:t>
      </w:r>
    </w:p>
    <w:p w14:paraId="2232B920" w14:textId="77777777" w:rsidR="00DB266F" w:rsidRDefault="00610EFE" w:rsidP="007C174B">
      <w:r>
        <w:rPr>
          <w:b/>
          <w:bCs/>
        </w:rPr>
        <w:t>Comment 2:</w:t>
      </w:r>
      <w:r>
        <w:t xml:space="preserve"> </w:t>
      </w:r>
      <w:r w:rsidR="007C174B" w:rsidRPr="00610EFE">
        <w:t>The</w:t>
      </w:r>
      <w:r w:rsidR="007C174B" w:rsidRPr="007C174B">
        <w:t xml:space="preserve"> authors mention in the discussion that inspection of droplets by high speed camera to ensure that they are monodisperse is a critical step. I would agree with this. However, the droplets depicted in fig 2C show droplets that (when measured in the image) show up to 30% differences in size between larger and smaller droplets. This would correspond to a volume difference of 2.2X. Common definitions of droplet </w:t>
      </w:r>
      <w:proofErr w:type="spellStart"/>
      <w:r w:rsidR="007C174B" w:rsidRPr="007C174B">
        <w:t>monodispersity</w:t>
      </w:r>
      <w:proofErr w:type="spellEnd"/>
      <w:r w:rsidR="007C174B" w:rsidRPr="007C174B">
        <w:t xml:space="preserve"> use size differences of &gt;5% </w:t>
      </w:r>
      <w:r w:rsidR="007C174B" w:rsidRPr="007C174B">
        <w:lastRenderedPageBreak/>
        <w:t xml:space="preserve">or &gt;2% as benchmarks for droplet </w:t>
      </w:r>
      <w:proofErr w:type="spellStart"/>
      <w:r w:rsidR="007C174B" w:rsidRPr="007C174B">
        <w:t>monodispersity</w:t>
      </w:r>
      <w:proofErr w:type="spellEnd"/>
      <w:r w:rsidR="007C174B" w:rsidRPr="007C174B">
        <w:t xml:space="preserve">. The authors should either add data actually demonstrating </w:t>
      </w:r>
      <w:proofErr w:type="spellStart"/>
      <w:r w:rsidR="007C174B" w:rsidRPr="007C174B">
        <w:t>monodispersity</w:t>
      </w:r>
      <w:proofErr w:type="spellEnd"/>
      <w:r w:rsidR="007C174B" w:rsidRPr="007C174B">
        <w:t>, and motivate what differences in droplet size/volume can be tolerated in this application.</w:t>
      </w:r>
    </w:p>
    <w:p w14:paraId="3282ACC5" w14:textId="57332580" w:rsidR="00483758" w:rsidRDefault="00427045" w:rsidP="007C174B">
      <w:r>
        <w:rPr>
          <w:b/>
          <w:bCs/>
        </w:rPr>
        <w:t>Response 2</w:t>
      </w:r>
      <w:r>
        <w:t xml:space="preserve">: </w:t>
      </w:r>
      <w:r w:rsidR="005F7045">
        <w:t xml:space="preserve">We agree with the reviewer that our droplets are not as monodisperse as droplets that are generated from a T-junction drop-maker. However, we process our droplets through three splitting steps following drop making. After performing a more detailed characterization of the </w:t>
      </w:r>
      <w:proofErr w:type="spellStart"/>
      <w:r w:rsidR="005F7045">
        <w:t>monodispersity</w:t>
      </w:r>
      <w:proofErr w:type="spellEnd"/>
      <w:r w:rsidR="005F7045">
        <w:t xml:space="preserve"> of droplets coming out of Device A (</w:t>
      </w:r>
      <w:r w:rsidR="005F7045">
        <w:rPr>
          <w:b/>
          <w:bCs/>
        </w:rPr>
        <w:t>Supplemental Figure 1</w:t>
      </w:r>
      <w:r w:rsidR="005F7045">
        <w:t xml:space="preserve">), we determined the standard deviation in drop diameter was about 6%, in line with previously published work on droplets passing through microfluidic splitters (Abate, </w:t>
      </w:r>
      <w:r w:rsidR="005F7045">
        <w:rPr>
          <w:i/>
          <w:iCs/>
        </w:rPr>
        <w:t>Lab Chip</w:t>
      </w:r>
      <w:r w:rsidR="005F7045">
        <w:t>, 2011</w:t>
      </w:r>
      <w:r w:rsidR="008F25B2">
        <w:t>, 11, 1911-5</w:t>
      </w:r>
      <w:r w:rsidR="005F7045">
        <w:t xml:space="preserve">). </w:t>
      </w:r>
      <w:r w:rsidR="008F25B2">
        <w:t xml:space="preserve">In addition, the diameter of the hydrogel droplets is about ½ of the final droplet volume once merged with mRNA capture beads and lysis buffer in Device B, and variations in hydrogel droplet size will have less significance on the final droplet volume. Based on previously published work on packed hydrogel reinjection into droplet generating devices (Abate, </w:t>
      </w:r>
      <w:r w:rsidR="008F25B2">
        <w:rPr>
          <w:i/>
          <w:iCs/>
        </w:rPr>
        <w:t>Lab Chip</w:t>
      </w:r>
      <w:r w:rsidR="008F25B2">
        <w:t xml:space="preserve">, 2009, 9, 2628-31) we estimate that </w:t>
      </w:r>
      <w:proofErr w:type="spellStart"/>
      <w:r w:rsidR="008F25B2">
        <w:t>polydispersities</w:t>
      </w:r>
      <w:proofErr w:type="spellEnd"/>
      <w:r w:rsidR="008F25B2">
        <w:t xml:space="preserve"> of up to 10% can be tolerated to obtain quality RNA-seq data. We have amended the </w:t>
      </w:r>
      <w:r w:rsidR="003A2DAE">
        <w:t xml:space="preserve">manuscript text around Figure 2 and the Discussion to address these comments brought up by the reviewer. </w:t>
      </w:r>
      <w:r w:rsidR="008F25B2">
        <w:t xml:space="preserve">  </w:t>
      </w:r>
      <w:r w:rsidR="005F7045">
        <w:t xml:space="preserve"> </w:t>
      </w:r>
    </w:p>
    <w:p w14:paraId="5C88BCCC" w14:textId="77777777" w:rsidR="00DB266F" w:rsidRDefault="00427045" w:rsidP="007C174B">
      <w:r>
        <w:rPr>
          <w:b/>
          <w:bCs/>
        </w:rPr>
        <w:t>Comment 3:</w:t>
      </w:r>
      <w:r>
        <w:t xml:space="preserve"> </w:t>
      </w:r>
      <w:r w:rsidR="007C174B" w:rsidRPr="00427045">
        <w:t>Hydrogel</w:t>
      </w:r>
      <w:r w:rsidR="007C174B" w:rsidRPr="007C174B">
        <w:t xml:space="preserve"> culture: Culturing yeast in hydrogels overnight is likely to affect RNA expression. The authors should at least mention that this is a possibility, and preferably show to what extent this occur.</w:t>
      </w:r>
    </w:p>
    <w:p w14:paraId="1A814CBF" w14:textId="77777777" w:rsidR="00DB3630" w:rsidRDefault="00427045" w:rsidP="007C174B">
      <w:r>
        <w:rPr>
          <w:b/>
          <w:bCs/>
        </w:rPr>
        <w:t>Response 3</w:t>
      </w:r>
      <w:r>
        <w:t xml:space="preserve">: </w:t>
      </w:r>
      <w:r w:rsidR="00D34CFE">
        <w:t>We agree with the reviewer that this is a potential concern.</w:t>
      </w:r>
      <w:r w:rsidR="003A2DAE">
        <w:t xml:space="preserve"> </w:t>
      </w:r>
      <w:r w:rsidR="005E6B47">
        <w:t>The reviewer is correct in that culturing yeast in hydrogels overnight affects RNA expression; we have d</w:t>
      </w:r>
      <w:r w:rsidR="003A2DAE">
        <w:t xml:space="preserve">ata from a previous study </w:t>
      </w:r>
      <w:r w:rsidR="00D34CFE">
        <w:t>(</w:t>
      </w:r>
      <w:r w:rsidR="003A2DAE">
        <w:t xml:space="preserve">Fig S2 of </w:t>
      </w:r>
      <w:r w:rsidR="00D34CFE">
        <w:t>L</w:t>
      </w:r>
      <w:r w:rsidR="003A2DAE">
        <w:t xml:space="preserve">iu, </w:t>
      </w:r>
      <w:r w:rsidR="003A2DAE">
        <w:rPr>
          <w:i/>
          <w:iCs/>
        </w:rPr>
        <w:t>Lab Chip</w:t>
      </w:r>
      <w:r w:rsidR="003A2DAE">
        <w:t>, 2019, 10, 1838-49) compar</w:t>
      </w:r>
      <w:r w:rsidR="005E6B47">
        <w:t>ing</w:t>
      </w:r>
      <w:r w:rsidR="003A2DAE">
        <w:t xml:space="preserve"> transcriptomes of yeast colonies grown within hydrogels to those grown on agar. That study revealed that </w:t>
      </w:r>
      <w:r w:rsidR="00D34CFE">
        <w:t xml:space="preserve">while gene expression does change when subjecting yeast to hydrogel culture, there also is an overall correlation to standard culture conditions which may also be explained by differences in the growth stage of the cells. </w:t>
      </w:r>
      <w:r w:rsidR="005E6B47">
        <w:t xml:space="preserve">The purpose of our workflow is to obtain RNA-seq data from colonies, and not from single cells. Thus, some sort of cell culture is necessary. </w:t>
      </w:r>
      <w:r w:rsidR="00D34CFE">
        <w:t>We sequence yeasts grown in hydrogels at the exponential amplification phase, while yeasts grown on agar plates are typically harvested at the stationary phase.</w:t>
      </w:r>
      <w:r w:rsidR="003A2DAE">
        <w:t xml:space="preserve"> The reviewer does raise an excellent concern, and we have amended the Discussion to address this concern.</w:t>
      </w:r>
    </w:p>
    <w:p w14:paraId="04BFC6B7" w14:textId="15EC04D0" w:rsidR="00DB266F" w:rsidRDefault="007C174B" w:rsidP="007C174B">
      <w:r w:rsidRPr="007C174B">
        <w:br/>
      </w:r>
      <w:r w:rsidR="007E6AE7">
        <w:rPr>
          <w:b/>
          <w:bCs/>
        </w:rPr>
        <w:t>Comment 4:</w:t>
      </w:r>
      <w:r w:rsidR="007E6AE7">
        <w:t xml:space="preserve"> </w:t>
      </w:r>
      <w:r w:rsidRPr="007C174B">
        <w:t>HALF of the agarose bead encapsulated yeast failing to proliferate: The authors mention in passing (ln 196-97) that 50% of encapsulated yeast cells fail to proliferate in the agarose gels. This would seem to indicate less than optimal culture conditions and risk heavily biasing the results. There is no data showing whether this major dropout is random, or whether it affects different strains to a larger extent. In any case, the authors needs to highlight the failure of half of the strain population to proliferate and consequently not represented in the sequenced population as a major risk and drawback of the method, as part of a balanced discussion of the method.</w:t>
      </w:r>
    </w:p>
    <w:p w14:paraId="4C36FD79" w14:textId="37C759D7" w:rsidR="007E6AE7" w:rsidRPr="007E6AE7" w:rsidRDefault="007E6AE7" w:rsidP="007C174B">
      <w:r>
        <w:rPr>
          <w:b/>
          <w:bCs/>
        </w:rPr>
        <w:lastRenderedPageBreak/>
        <w:t>Response 4</w:t>
      </w:r>
      <w:r>
        <w:t xml:space="preserve">: </w:t>
      </w:r>
      <w:r w:rsidR="003A2DAE">
        <w:t xml:space="preserve">The reviewer raises an excellent point. </w:t>
      </w:r>
      <w:r w:rsidR="002D4897">
        <w:t xml:space="preserve">We agree </w:t>
      </w:r>
      <w:r w:rsidR="003A2DAE">
        <w:t xml:space="preserve">that mentioning that </w:t>
      </w:r>
      <w:r w:rsidR="002D4897">
        <w:t xml:space="preserve">half the yeast fail to proliferate could also raise concerns about data quality. </w:t>
      </w:r>
      <w:r w:rsidR="005C7176">
        <w:t>T</w:t>
      </w:r>
      <w:r w:rsidR="002D4897">
        <w:t xml:space="preserve">he 50% growth rate measured refers to the number of microgels with large colonies (&gt; </w:t>
      </w:r>
      <w:r w:rsidR="00ED427C">
        <w:t>2</w:t>
      </w:r>
      <w:r w:rsidR="002D4897">
        <w:t>0 cells), and does not include hydrogels that have yeast cells in them that are growing more slowly or have lagged behind by a few divisions. A difference in our culture approach versus bulk sequencing approaches is that we harvest yeast colonies during the exponential growth phase, while bulk approaches harvest yeast colonies at the stationary phase. Thus, a difference of 2-3 doublings could cause the hydrogel to have not been counted as having a large colony, though still containing a viable colony.</w:t>
      </w:r>
      <w:r w:rsidR="005C7176">
        <w:t xml:space="preserve"> We have amended the manuscript text to clarify the reviewer’s concern. </w:t>
      </w:r>
    </w:p>
    <w:p w14:paraId="74A6DE20" w14:textId="77777777" w:rsidR="00DB266F" w:rsidRDefault="00223AF7" w:rsidP="007C174B">
      <w:r>
        <w:rPr>
          <w:b/>
          <w:bCs/>
        </w:rPr>
        <w:t>Comment 5</w:t>
      </w:r>
      <w:r>
        <w:t xml:space="preserve">: </w:t>
      </w:r>
      <w:r w:rsidR="007C174B" w:rsidRPr="007C174B">
        <w:t>Unclear representative data (Fig 4): In fig 4 the authors show representative data from their isogenic colony transcriptomic sequencing of 2 strains of C. albicans. The data presented does not seem to allow distinguishing of these strains. To demonstrate the use of the method, the authors will need to describe their representative data much more clearly.</w:t>
      </w:r>
    </w:p>
    <w:p w14:paraId="40A4634B" w14:textId="75CE54BC" w:rsidR="00973B8A" w:rsidRDefault="008339F2" w:rsidP="007C174B">
      <w:r>
        <w:rPr>
          <w:b/>
          <w:bCs/>
        </w:rPr>
        <w:t>Response 5</w:t>
      </w:r>
      <w:r>
        <w:t xml:space="preserve">: We agree with the reviewer and believe the data could have been presented more clearly. In the revised version of Figure 4, we demonstrate three clusters, two of which are likely linked to white and opaque </w:t>
      </w:r>
      <w:r>
        <w:rPr>
          <w:i/>
          <w:iCs/>
        </w:rPr>
        <w:t>C. albicans</w:t>
      </w:r>
      <w:r>
        <w:t xml:space="preserve">. We also have revised the </w:t>
      </w:r>
      <w:r w:rsidR="00973B8A">
        <w:t xml:space="preserve">text accompanying Figure 4 to provide additional clarity into our analysis. </w:t>
      </w:r>
      <w:r w:rsidR="007C174B" w:rsidRPr="007C174B">
        <w:br/>
      </w:r>
      <w:r w:rsidR="007C174B" w:rsidRPr="007C174B">
        <w:br/>
      </w:r>
      <w:r w:rsidR="00223AF7">
        <w:rPr>
          <w:b/>
          <w:bCs/>
        </w:rPr>
        <w:t xml:space="preserve">Comment 6: </w:t>
      </w:r>
      <w:r w:rsidR="007C174B" w:rsidRPr="007C174B">
        <w:t>Unclear representative data (Fig 4B):The figure (</w:t>
      </w:r>
      <w:proofErr w:type="spellStart"/>
      <w:r w:rsidR="007C174B" w:rsidRPr="007C174B">
        <w:t>tSNE</w:t>
      </w:r>
      <w:proofErr w:type="spellEnd"/>
      <w:r w:rsidR="007C174B" w:rsidRPr="007C174B">
        <w:t xml:space="preserve"> plot) shows what is described as 4 clusters. To this reviewer, it is not clear how these 4 clusters are selected, nor whether the analysis have actually yielded 4 clusters. Information on how the data have been clustered is missing.</w:t>
      </w:r>
    </w:p>
    <w:p w14:paraId="7D81FCD9" w14:textId="0795A304" w:rsidR="00223AF7" w:rsidRDefault="00973B8A" w:rsidP="007C174B">
      <w:r>
        <w:rPr>
          <w:b/>
          <w:bCs/>
        </w:rPr>
        <w:t>Response 6</w:t>
      </w:r>
      <w:r>
        <w:t xml:space="preserve">: We agree with the comment that having 4 clusters potentially causing confusing to readers as in the original manuscript there lacks sufficient justification for the conclusion. In our revised Figure 4, we redid the analysis and obtain 3 clusters, providing additional justification into our classifications for each of the 3 clusters in the revised text body. </w:t>
      </w:r>
      <w:r w:rsidR="007C174B" w:rsidRPr="007C174B">
        <w:br/>
      </w:r>
      <w:r w:rsidR="007C174B" w:rsidRPr="007C174B">
        <w:br/>
      </w:r>
      <w:r w:rsidR="00223AF7">
        <w:rPr>
          <w:b/>
          <w:bCs/>
        </w:rPr>
        <w:t>Comment 7:</w:t>
      </w:r>
      <w:r w:rsidR="00223AF7">
        <w:t xml:space="preserve"> </w:t>
      </w:r>
      <w:r w:rsidR="007C174B" w:rsidRPr="007C174B">
        <w:t>Unclear representative data (Fig 4C):x-axis lacks descriptor</w:t>
      </w:r>
    </w:p>
    <w:p w14:paraId="7ECE1168" w14:textId="129B8787" w:rsidR="00973B8A" w:rsidRDefault="00223AF7" w:rsidP="007C174B">
      <w:r>
        <w:rPr>
          <w:b/>
          <w:bCs/>
        </w:rPr>
        <w:t>Response 7</w:t>
      </w:r>
      <w:r>
        <w:t xml:space="preserve">: We thank the reviewer for identifying a missing descriptor in one of the figures. In the revised manuscript, we decided that the original Fig 4C contained too much extraneous information and instead describe the results in the text body. </w:t>
      </w:r>
      <w:r w:rsidR="007C174B" w:rsidRPr="007C174B">
        <w:br/>
      </w:r>
      <w:r w:rsidR="007C174B" w:rsidRPr="007C174B">
        <w:br/>
      </w:r>
      <w:r>
        <w:rPr>
          <w:b/>
          <w:bCs/>
        </w:rPr>
        <w:t>Comment 8:</w:t>
      </w:r>
      <w:r>
        <w:t xml:space="preserve"> </w:t>
      </w:r>
      <w:r w:rsidR="007C174B" w:rsidRPr="007C174B">
        <w:t>Unclear representative data (Fig 4D): It is unclear to the reader (even with the description) what this plot is demonstrating, the mean expression levels between clusters do not seem to be significantly different. Subpopulations of the str</w:t>
      </w:r>
      <w:r>
        <w:t>a</w:t>
      </w:r>
      <w:r w:rsidR="007C174B" w:rsidRPr="007C174B">
        <w:t>ins seem to exhibit different expression levels, but the significance of these differences are not explained. G</w:t>
      </w:r>
      <w:r>
        <w:t>e</w:t>
      </w:r>
      <w:r w:rsidR="007C174B" w:rsidRPr="007C174B">
        <w:t>nerally, much more description of the data is needed. At present, the paper just seems to demonstrate that the method yielded data.</w:t>
      </w:r>
    </w:p>
    <w:p w14:paraId="1CD7C325" w14:textId="73AB0CEC" w:rsidR="005C7176" w:rsidRDefault="00973B8A" w:rsidP="007C174B">
      <w:r>
        <w:rPr>
          <w:b/>
          <w:bCs/>
        </w:rPr>
        <w:t>Response 8</w:t>
      </w:r>
      <w:r>
        <w:t xml:space="preserve">: We </w:t>
      </w:r>
      <w:r w:rsidR="005C7176">
        <w:t>believe that the reviewer raises excellent points about the way data is currently presented in</w:t>
      </w:r>
      <w:r>
        <w:t xml:space="preserve"> Figure 4</w:t>
      </w:r>
      <w:r w:rsidR="005C7176">
        <w:t>D</w:t>
      </w:r>
      <w:r>
        <w:t>.</w:t>
      </w:r>
      <w:r w:rsidR="005C7176">
        <w:t xml:space="preserve"> We have revised Figure 4D to display median values on each plot and </w:t>
      </w:r>
      <w:r w:rsidR="005C7176">
        <w:lastRenderedPageBreak/>
        <w:t xml:space="preserve">show significance values when comparing gene expression between clusters. We have also amended the manuscript text to be more descriptive in its analysis of the gene expression data. </w:t>
      </w:r>
    </w:p>
    <w:p w14:paraId="124AA379" w14:textId="77777777" w:rsidR="00DB266F" w:rsidRDefault="00531ECF" w:rsidP="007C174B">
      <w:r>
        <w:rPr>
          <w:b/>
          <w:bCs/>
        </w:rPr>
        <w:t xml:space="preserve">Comment </w:t>
      </w:r>
      <w:r w:rsidR="00223AF7">
        <w:rPr>
          <w:b/>
          <w:bCs/>
        </w:rPr>
        <w:t>9</w:t>
      </w:r>
      <w:r>
        <w:t xml:space="preserve">: </w:t>
      </w:r>
      <w:r w:rsidR="007C174B" w:rsidRPr="007C174B">
        <w:t>please check the use of the word statistically referring to bead encapsulation, the authors probably mean stochastically.</w:t>
      </w:r>
    </w:p>
    <w:p w14:paraId="546E09A9" w14:textId="041BB37F" w:rsidR="0040116B" w:rsidRDefault="00531ECF" w:rsidP="007C174B">
      <w:r>
        <w:rPr>
          <w:b/>
          <w:bCs/>
        </w:rPr>
        <w:t xml:space="preserve">Response </w:t>
      </w:r>
      <w:r w:rsidR="00223AF7">
        <w:rPr>
          <w:b/>
          <w:bCs/>
        </w:rPr>
        <w:t>9</w:t>
      </w:r>
      <w:r>
        <w:t>: We thank the reviewer for bringing to our attention an incorrectly used term in our manuscript. We have made the appropriate changes within the Discussion.</w:t>
      </w:r>
      <w:r w:rsidR="007C174B" w:rsidRPr="007C174B">
        <w:br/>
      </w:r>
      <w:r w:rsidR="007C174B" w:rsidRPr="007C174B">
        <w:br/>
      </w:r>
      <w:r w:rsidR="00223AF7">
        <w:rPr>
          <w:b/>
          <w:bCs/>
        </w:rPr>
        <w:t>Comment 10:</w:t>
      </w:r>
      <w:r w:rsidR="00223AF7">
        <w:t xml:space="preserve"> </w:t>
      </w:r>
      <w:r w:rsidR="007C174B" w:rsidRPr="007C174B">
        <w:t>In the results and discussion regarding cell loading and bead loading into droplets, the discussions regarding limitations imposed by the stochastic capture bead encapsulation is not very clear or stringent. The authors should describe (preferably graphically) what different encapsulation rates means in terms of the number of expected multi bead encapsulation.</w:t>
      </w:r>
    </w:p>
    <w:p w14:paraId="10191F5A" w14:textId="35C1C90F" w:rsidR="00915586" w:rsidRDefault="009272CA" w:rsidP="007C174B">
      <w:r>
        <w:rPr>
          <w:b/>
          <w:bCs/>
        </w:rPr>
        <w:t>Response 10</w:t>
      </w:r>
      <w:r>
        <w:t>: We agree with the reviewer that a discussion of the limitations of stochastic capture is important to include. We have amended the Discussion to include such a discussion</w:t>
      </w:r>
      <w:r w:rsidR="00C301DA">
        <w:t xml:space="preserve">, as well as included a </w:t>
      </w:r>
      <w:r w:rsidR="00C301DA" w:rsidRPr="00E3273C">
        <w:t xml:space="preserve">supplementary figure </w:t>
      </w:r>
      <w:r w:rsidR="00E3273C">
        <w:t>(</w:t>
      </w:r>
      <w:r w:rsidR="00E3273C">
        <w:rPr>
          <w:b/>
          <w:bCs/>
        </w:rPr>
        <w:t>Supplemental Figure 2</w:t>
      </w:r>
      <w:r w:rsidR="00E3273C">
        <w:t>)</w:t>
      </w:r>
      <w:r w:rsidR="00E3273C">
        <w:rPr>
          <w:b/>
          <w:bCs/>
        </w:rPr>
        <w:t xml:space="preserve"> </w:t>
      </w:r>
      <w:r w:rsidR="00C301DA" w:rsidRPr="00E3273C">
        <w:t>to</w:t>
      </w:r>
      <w:r w:rsidR="00C301DA">
        <w:t xml:space="preserve"> illustrate what different encapsulation statistics mean for multi-bead encapsulation. </w:t>
      </w:r>
      <w:r>
        <w:t xml:space="preserve"> </w:t>
      </w:r>
      <w:bookmarkStart w:id="0" w:name="_GoBack"/>
      <w:bookmarkEnd w:id="0"/>
    </w:p>
    <w:p w14:paraId="1C7574C9" w14:textId="394CF339" w:rsidR="00D66A5A" w:rsidRDefault="007C174B" w:rsidP="007C174B">
      <w:r w:rsidRPr="007C174B">
        <w:br/>
      </w:r>
      <w:r w:rsidR="00223AF7">
        <w:rPr>
          <w:b/>
          <w:bCs/>
        </w:rPr>
        <w:t xml:space="preserve">Comment 11: </w:t>
      </w:r>
      <w:r w:rsidRPr="007C174B">
        <w:t>Omitted references: There are a number of publications on high throughput yeast cell phenotyping using droplet microfluidics for specific traits, using enzyme based assays. The authors should refer to some of these. e.g.:</w:t>
      </w:r>
      <w:r w:rsidRPr="007C174B">
        <w:br/>
        <w:t>-</w:t>
      </w:r>
      <w:proofErr w:type="spellStart"/>
      <w:r w:rsidRPr="007C174B">
        <w:t>Agresti</w:t>
      </w:r>
      <w:proofErr w:type="spellEnd"/>
      <w:r w:rsidRPr="007C174B">
        <w:t xml:space="preserve"> JJ, </w:t>
      </w:r>
      <w:proofErr w:type="spellStart"/>
      <w:r w:rsidRPr="007C174B">
        <w:t>Antipov</w:t>
      </w:r>
      <w:proofErr w:type="spellEnd"/>
      <w:r w:rsidRPr="007C174B">
        <w:t xml:space="preserve"> E, Abate AR, </w:t>
      </w:r>
      <w:proofErr w:type="spellStart"/>
      <w:r w:rsidRPr="007C174B">
        <w:t>Ahn</w:t>
      </w:r>
      <w:proofErr w:type="spellEnd"/>
      <w:r w:rsidRPr="007C174B">
        <w:t xml:space="preserve"> K, </w:t>
      </w:r>
      <w:proofErr w:type="spellStart"/>
      <w:r w:rsidRPr="007C174B">
        <w:t>Rowat</w:t>
      </w:r>
      <w:proofErr w:type="spellEnd"/>
      <w:r w:rsidRPr="007C174B">
        <w:t xml:space="preserve"> AC, </w:t>
      </w:r>
      <w:proofErr w:type="spellStart"/>
      <w:r w:rsidRPr="007C174B">
        <w:t>Baret</w:t>
      </w:r>
      <w:proofErr w:type="spellEnd"/>
      <w:r w:rsidRPr="007C174B">
        <w:t xml:space="preserve"> J-C, Marquez M, </w:t>
      </w:r>
      <w:r w:rsidR="00EA6891">
        <w:t xml:space="preserve"> </w:t>
      </w:r>
      <w:proofErr w:type="spellStart"/>
      <w:r w:rsidRPr="007C174B">
        <w:t>Klibanov</w:t>
      </w:r>
      <w:proofErr w:type="spellEnd"/>
      <w:r w:rsidRPr="007C174B">
        <w:t xml:space="preserve"> AM, Griffiths AD, Weitz DA. Ultrahigh-throughput screening in drop-based microfluidics for directed evolution. Proc Natl </w:t>
      </w:r>
      <w:proofErr w:type="spellStart"/>
      <w:r w:rsidRPr="007C174B">
        <w:t>Acad</w:t>
      </w:r>
      <w:proofErr w:type="spellEnd"/>
      <w:r w:rsidRPr="007C174B">
        <w:t xml:space="preserve"> Sci. 2010;107(9):4004-9</w:t>
      </w:r>
      <w:r w:rsidRPr="007C174B">
        <w:br/>
        <w:t xml:space="preserve">-Sjostrom SL, Bai Y, Huang M, Liu Z, Nielsen J, </w:t>
      </w:r>
      <w:proofErr w:type="spellStart"/>
      <w:r w:rsidRPr="007C174B">
        <w:t>Joensson</w:t>
      </w:r>
      <w:proofErr w:type="spellEnd"/>
      <w:r w:rsidRPr="007C174B">
        <w:t xml:space="preserve"> HN, Andersson </w:t>
      </w:r>
      <w:proofErr w:type="spellStart"/>
      <w:r w:rsidRPr="007C174B">
        <w:t>Svahn</w:t>
      </w:r>
      <w:proofErr w:type="spellEnd"/>
      <w:r w:rsidRPr="007C174B">
        <w:t xml:space="preserve"> h. High-throughput screening for industrial enzyme production hosts by droplet microfluidics. Lab Chip. 2014;14:806-13.</w:t>
      </w:r>
      <w:r w:rsidRPr="007C174B">
        <w:br/>
        <w:t xml:space="preserve">-Wang, G., </w:t>
      </w:r>
      <w:proofErr w:type="spellStart"/>
      <w:r w:rsidRPr="007C174B">
        <w:t>Björk</w:t>
      </w:r>
      <w:proofErr w:type="spellEnd"/>
      <w:r w:rsidRPr="007C174B">
        <w:t xml:space="preserve">, S.M., Huang, M., Liu, Q., Campbell, K., Nielsen, J., </w:t>
      </w:r>
      <w:proofErr w:type="spellStart"/>
      <w:r w:rsidRPr="007C174B">
        <w:t>Joensson</w:t>
      </w:r>
      <w:proofErr w:type="spellEnd"/>
      <w:r w:rsidRPr="007C174B">
        <w:t xml:space="preserve">, H.N. and </w:t>
      </w:r>
      <w:proofErr w:type="spellStart"/>
      <w:r w:rsidRPr="007C174B">
        <w:t>Petranovic</w:t>
      </w:r>
      <w:proofErr w:type="spellEnd"/>
      <w:r w:rsidRPr="007C174B">
        <w:t>, D., 2019. RNAi expression tuning, microfluidic screening, and genome recombineering for improved protein production in Saccharomyces cerevisiae. Proceedings of the National Academy of Sciences, 116(19), pp.9324-9332.</w:t>
      </w:r>
      <w:r w:rsidRPr="007C174B">
        <w:br/>
        <w:t>-</w:t>
      </w:r>
      <w:proofErr w:type="spellStart"/>
      <w:r w:rsidRPr="007C174B">
        <w:t>Beneyton</w:t>
      </w:r>
      <w:proofErr w:type="spellEnd"/>
      <w:r w:rsidRPr="007C174B">
        <w:t xml:space="preserve">, T., Thomas, S., Griffiths, A.D., </w:t>
      </w:r>
      <w:proofErr w:type="spellStart"/>
      <w:r w:rsidRPr="007C174B">
        <w:t>Nicaud</w:t>
      </w:r>
      <w:proofErr w:type="spellEnd"/>
      <w:r w:rsidRPr="007C174B">
        <w:t xml:space="preserve">, J.M., </w:t>
      </w:r>
      <w:proofErr w:type="spellStart"/>
      <w:r w:rsidRPr="007C174B">
        <w:t>Drevelle</w:t>
      </w:r>
      <w:proofErr w:type="spellEnd"/>
      <w:r w:rsidRPr="007C174B">
        <w:t xml:space="preserve">, A. and Rossignol, T., 2017. Droplet-based microfluidic high-throughput screening of heterologous enzymes secreted by the yeast </w:t>
      </w:r>
      <w:proofErr w:type="spellStart"/>
      <w:r w:rsidRPr="007C174B">
        <w:t>Yarrowia</w:t>
      </w:r>
      <w:proofErr w:type="spellEnd"/>
      <w:r w:rsidRPr="007C174B">
        <w:t xml:space="preserve"> </w:t>
      </w:r>
      <w:proofErr w:type="spellStart"/>
      <w:r w:rsidRPr="007C174B">
        <w:t>lipolytica</w:t>
      </w:r>
      <w:proofErr w:type="spellEnd"/>
      <w:r w:rsidRPr="007C174B">
        <w:t>. Microbial cell factories, 16(1), p.18.</w:t>
      </w:r>
    </w:p>
    <w:p w14:paraId="610DF512" w14:textId="77777777" w:rsidR="0081169E" w:rsidRPr="0081169E" w:rsidRDefault="0081169E" w:rsidP="007C174B">
      <w:r>
        <w:rPr>
          <w:b/>
          <w:bCs/>
        </w:rPr>
        <w:t>Response 11</w:t>
      </w:r>
      <w:r>
        <w:t xml:space="preserve">: We thank the reviewer for suggesting these references. We agree that these papers collective represent an important trend in high throughput yeast screening and have amended the Introduction to reflect that. </w:t>
      </w:r>
    </w:p>
    <w:sectPr w:rsidR="0081169E" w:rsidRPr="0081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4B"/>
    <w:rsid w:val="00111BDF"/>
    <w:rsid w:val="001635D7"/>
    <w:rsid w:val="00211032"/>
    <w:rsid w:val="00223AF7"/>
    <w:rsid w:val="002D4897"/>
    <w:rsid w:val="00325DA2"/>
    <w:rsid w:val="00340A0B"/>
    <w:rsid w:val="00396397"/>
    <w:rsid w:val="003A2DAE"/>
    <w:rsid w:val="003D3474"/>
    <w:rsid w:val="0040116B"/>
    <w:rsid w:val="00427045"/>
    <w:rsid w:val="00460F58"/>
    <w:rsid w:val="00483758"/>
    <w:rsid w:val="004F63D3"/>
    <w:rsid w:val="00531ECF"/>
    <w:rsid w:val="005C7176"/>
    <w:rsid w:val="005D7FBA"/>
    <w:rsid w:val="005E6B47"/>
    <w:rsid w:val="005F7045"/>
    <w:rsid w:val="00610EFE"/>
    <w:rsid w:val="00614AEE"/>
    <w:rsid w:val="006853DC"/>
    <w:rsid w:val="00700560"/>
    <w:rsid w:val="00775CAE"/>
    <w:rsid w:val="007C174B"/>
    <w:rsid w:val="007E6AE7"/>
    <w:rsid w:val="0081169E"/>
    <w:rsid w:val="008339F2"/>
    <w:rsid w:val="008A2DB5"/>
    <w:rsid w:val="008F25B2"/>
    <w:rsid w:val="00915586"/>
    <w:rsid w:val="009272CA"/>
    <w:rsid w:val="00973B8A"/>
    <w:rsid w:val="00AC0AE3"/>
    <w:rsid w:val="00C301DA"/>
    <w:rsid w:val="00C51C0E"/>
    <w:rsid w:val="00D34CFE"/>
    <w:rsid w:val="00D503F7"/>
    <w:rsid w:val="00D66A5A"/>
    <w:rsid w:val="00DB266F"/>
    <w:rsid w:val="00DB3630"/>
    <w:rsid w:val="00E3273C"/>
    <w:rsid w:val="00E8495F"/>
    <w:rsid w:val="00EA6891"/>
    <w:rsid w:val="00EB49E2"/>
    <w:rsid w:val="00ED427C"/>
    <w:rsid w:val="00EF2439"/>
    <w:rsid w:val="00F14BF1"/>
    <w:rsid w:val="00F42061"/>
    <w:rsid w:val="00F8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FDAB"/>
  <w15:chartTrackingRefBased/>
  <w15:docId w15:val="{C9C1438E-DF12-435D-A12D-F551080E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4B"/>
    <w:rPr>
      <w:rFonts w:ascii="Times New Roman" w:hAnsi="Times New Roman" w:cs="Times New Roman"/>
      <w:color w:val="201F1E"/>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174B"/>
    <w:rPr>
      <w:b/>
      <w:bCs/>
    </w:rPr>
  </w:style>
  <w:style w:type="character" w:customStyle="1" w:styleId="markhmdhrneq8">
    <w:name w:val="markhmdhrneq8"/>
    <w:basedOn w:val="DefaultParagraphFont"/>
    <w:rsid w:val="007C174B"/>
  </w:style>
  <w:style w:type="paragraph" w:styleId="BalloonText">
    <w:name w:val="Balloon Text"/>
    <w:basedOn w:val="Normal"/>
    <w:link w:val="BalloonTextChar"/>
    <w:uiPriority w:val="99"/>
    <w:semiHidden/>
    <w:unhideWhenUsed/>
    <w:rsid w:val="00111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BDF"/>
    <w:rPr>
      <w:rFonts w:ascii="Segoe UI" w:hAnsi="Segoe UI" w:cs="Segoe UI"/>
      <w:color w:val="201F1E"/>
      <w:sz w:val="18"/>
      <w:szCs w:val="18"/>
    </w:rPr>
  </w:style>
  <w:style w:type="paragraph" w:styleId="ListParagraph">
    <w:name w:val="List Paragraph"/>
    <w:basedOn w:val="Normal"/>
    <w:uiPriority w:val="34"/>
    <w:qFormat/>
    <w:rsid w:val="00DB266F"/>
    <w:pPr>
      <w:ind w:left="720"/>
      <w:contextualSpacing/>
    </w:pPr>
  </w:style>
  <w:style w:type="character" w:styleId="CommentReference">
    <w:name w:val="annotation reference"/>
    <w:basedOn w:val="DefaultParagraphFont"/>
    <w:uiPriority w:val="99"/>
    <w:semiHidden/>
    <w:unhideWhenUsed/>
    <w:rsid w:val="001635D7"/>
    <w:rPr>
      <w:sz w:val="16"/>
      <w:szCs w:val="16"/>
    </w:rPr>
  </w:style>
  <w:style w:type="paragraph" w:styleId="CommentText">
    <w:name w:val="annotation text"/>
    <w:basedOn w:val="Normal"/>
    <w:link w:val="CommentTextChar"/>
    <w:uiPriority w:val="99"/>
    <w:semiHidden/>
    <w:unhideWhenUsed/>
    <w:rsid w:val="001635D7"/>
    <w:pPr>
      <w:spacing w:line="240" w:lineRule="auto"/>
    </w:pPr>
    <w:rPr>
      <w:sz w:val="20"/>
      <w:szCs w:val="20"/>
    </w:rPr>
  </w:style>
  <w:style w:type="character" w:customStyle="1" w:styleId="CommentTextChar">
    <w:name w:val="Comment Text Char"/>
    <w:basedOn w:val="DefaultParagraphFont"/>
    <w:link w:val="CommentText"/>
    <w:uiPriority w:val="99"/>
    <w:semiHidden/>
    <w:rsid w:val="001635D7"/>
    <w:rPr>
      <w:rFonts w:ascii="Times New Roman" w:hAnsi="Times New Roman" w:cs="Times New Roman"/>
      <w:color w:val="201F1E"/>
      <w:sz w:val="20"/>
      <w:szCs w:val="20"/>
    </w:rPr>
  </w:style>
  <w:style w:type="paragraph" w:styleId="CommentSubject">
    <w:name w:val="annotation subject"/>
    <w:basedOn w:val="CommentText"/>
    <w:next w:val="CommentText"/>
    <w:link w:val="CommentSubjectChar"/>
    <w:uiPriority w:val="99"/>
    <w:semiHidden/>
    <w:unhideWhenUsed/>
    <w:rsid w:val="001635D7"/>
    <w:rPr>
      <w:b/>
      <w:bCs/>
    </w:rPr>
  </w:style>
  <w:style w:type="character" w:customStyle="1" w:styleId="CommentSubjectChar">
    <w:name w:val="Comment Subject Char"/>
    <w:basedOn w:val="CommentTextChar"/>
    <w:link w:val="CommentSubject"/>
    <w:uiPriority w:val="99"/>
    <w:semiHidden/>
    <w:rsid w:val="001635D7"/>
    <w:rPr>
      <w:rFonts w:ascii="Times New Roman" w:hAnsi="Times New Roman" w:cs="Times New Roman"/>
      <w:b/>
      <w:bCs/>
      <w:color w:val="201F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Zhang</dc:creator>
  <cp:keywords/>
  <dc:description/>
  <cp:lastModifiedBy>Jesse Zhang</cp:lastModifiedBy>
  <cp:revision>17</cp:revision>
  <dcterms:created xsi:type="dcterms:W3CDTF">2020-01-02T20:33:00Z</dcterms:created>
  <dcterms:modified xsi:type="dcterms:W3CDTF">2020-01-22T23:47:00Z</dcterms:modified>
</cp:coreProperties>
</file>