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A0804D" w14:textId="77777777" w:rsidR="0010251E" w:rsidRDefault="006305D7" w:rsidP="0010251E">
      <w:pPr>
        <w:pStyle w:val="NormalWeb"/>
        <w:spacing w:before="0" w:beforeAutospacing="0" w:after="0" w:afterAutospacing="0"/>
        <w:rPr>
          <w:rFonts w:asciiTheme="minorHAnsi" w:hAnsiTheme="minorHAnsi" w:cstheme="minorHAnsi"/>
          <w:b/>
          <w:bCs/>
        </w:rPr>
      </w:pPr>
      <w:r w:rsidRPr="001B1519">
        <w:rPr>
          <w:rFonts w:asciiTheme="minorHAnsi" w:hAnsiTheme="minorHAnsi" w:cstheme="minorHAnsi"/>
          <w:b/>
          <w:bCs/>
        </w:rPr>
        <w:t>TITLE:</w:t>
      </w:r>
      <w:r w:rsidR="0010251E">
        <w:rPr>
          <w:rFonts w:asciiTheme="minorHAnsi" w:hAnsiTheme="minorHAnsi" w:cstheme="minorHAnsi"/>
          <w:b/>
          <w:bCs/>
        </w:rPr>
        <w:t xml:space="preserve"> </w:t>
      </w:r>
    </w:p>
    <w:p w14:paraId="0C76090E" w14:textId="7C5ACE4D" w:rsidR="007A4DD6" w:rsidRPr="00954C9B" w:rsidRDefault="00395DF2" w:rsidP="0010251E">
      <w:pPr>
        <w:pStyle w:val="NormalWeb"/>
        <w:spacing w:before="0" w:beforeAutospacing="0" w:after="0" w:afterAutospacing="0"/>
        <w:rPr>
          <w:rFonts w:asciiTheme="minorHAnsi" w:hAnsiTheme="minorHAnsi" w:cstheme="minorHAnsi"/>
          <w:b/>
          <w:bCs/>
          <w:color w:val="auto"/>
        </w:rPr>
      </w:pPr>
      <w:r w:rsidRPr="00954C9B">
        <w:rPr>
          <w:rFonts w:asciiTheme="minorHAnsi" w:hAnsiTheme="minorHAnsi" w:cstheme="minorHAnsi"/>
          <w:b/>
          <w:bCs/>
          <w:color w:val="auto"/>
        </w:rPr>
        <w:t xml:space="preserve">Investigation of Xenobiotic Metabolism in </w:t>
      </w:r>
      <w:r w:rsidRPr="00954C9B">
        <w:rPr>
          <w:rFonts w:asciiTheme="minorHAnsi" w:hAnsiTheme="minorHAnsi" w:cstheme="minorHAnsi"/>
          <w:b/>
          <w:bCs/>
          <w:i/>
          <w:color w:val="auto"/>
        </w:rPr>
        <w:t>Salix alba</w:t>
      </w:r>
      <w:r w:rsidRPr="00954C9B">
        <w:rPr>
          <w:rFonts w:asciiTheme="minorHAnsi" w:hAnsiTheme="minorHAnsi" w:cstheme="minorHAnsi"/>
          <w:b/>
          <w:bCs/>
          <w:color w:val="auto"/>
        </w:rPr>
        <w:t xml:space="preserve"> Leaves via </w:t>
      </w:r>
      <w:r w:rsidR="00A72BBB" w:rsidRPr="00954C9B">
        <w:rPr>
          <w:rFonts w:asciiTheme="minorHAnsi" w:hAnsiTheme="minorHAnsi" w:cstheme="minorHAnsi"/>
          <w:b/>
          <w:bCs/>
          <w:color w:val="auto"/>
        </w:rPr>
        <w:t>M</w:t>
      </w:r>
      <w:r w:rsidR="00156A8A" w:rsidRPr="00954C9B">
        <w:rPr>
          <w:rFonts w:asciiTheme="minorHAnsi" w:hAnsiTheme="minorHAnsi" w:cstheme="minorHAnsi"/>
          <w:b/>
          <w:bCs/>
          <w:color w:val="auto"/>
        </w:rPr>
        <w:t xml:space="preserve">ass </w:t>
      </w:r>
      <w:r w:rsidRPr="00954C9B">
        <w:rPr>
          <w:rFonts w:asciiTheme="minorHAnsi" w:hAnsiTheme="minorHAnsi" w:cstheme="minorHAnsi"/>
          <w:b/>
          <w:bCs/>
          <w:color w:val="auto"/>
        </w:rPr>
        <w:t xml:space="preserve">Spectrometry Imaging </w:t>
      </w:r>
    </w:p>
    <w:p w14:paraId="2E300B21" w14:textId="77777777" w:rsidR="007A4DD6" w:rsidRDefault="007A4DD6" w:rsidP="001B1519">
      <w:pPr>
        <w:rPr>
          <w:rFonts w:asciiTheme="minorHAnsi" w:hAnsiTheme="minorHAnsi" w:cstheme="minorHAnsi"/>
          <w:b/>
          <w:bCs/>
        </w:rPr>
      </w:pPr>
    </w:p>
    <w:p w14:paraId="3D080DA3" w14:textId="52A9F167" w:rsidR="006305D7" w:rsidRPr="00F376F1" w:rsidRDefault="006305D7" w:rsidP="001B1519">
      <w:pPr>
        <w:rPr>
          <w:rFonts w:asciiTheme="minorHAnsi" w:hAnsiTheme="minorHAnsi" w:cstheme="minorHAnsi"/>
          <w:color w:val="808080" w:themeColor="background1" w:themeShade="80"/>
          <w:lang w:val="fr-FR"/>
        </w:rPr>
      </w:pPr>
      <w:r w:rsidRPr="00F376F1">
        <w:rPr>
          <w:rFonts w:asciiTheme="minorHAnsi" w:hAnsiTheme="minorHAnsi" w:cstheme="minorHAnsi"/>
          <w:b/>
          <w:bCs/>
          <w:lang w:val="fr-FR"/>
        </w:rPr>
        <w:t>AUTHORS</w:t>
      </w:r>
      <w:r w:rsidR="000B662E" w:rsidRPr="00F376F1">
        <w:rPr>
          <w:rFonts w:asciiTheme="minorHAnsi" w:hAnsiTheme="minorHAnsi" w:cstheme="minorHAnsi"/>
          <w:b/>
          <w:bCs/>
          <w:lang w:val="fr-FR"/>
        </w:rPr>
        <w:t xml:space="preserve"> </w:t>
      </w:r>
      <w:r w:rsidR="00086FF5" w:rsidRPr="00F376F1">
        <w:rPr>
          <w:rFonts w:asciiTheme="minorHAnsi" w:hAnsiTheme="minorHAnsi" w:cstheme="minorHAnsi"/>
          <w:b/>
          <w:bCs/>
          <w:lang w:val="fr-FR"/>
        </w:rPr>
        <w:t xml:space="preserve">AND </w:t>
      </w:r>
      <w:proofErr w:type="gramStart"/>
      <w:r w:rsidR="000B662E" w:rsidRPr="00F376F1">
        <w:rPr>
          <w:rFonts w:asciiTheme="minorHAnsi" w:hAnsiTheme="minorHAnsi" w:cstheme="minorHAnsi"/>
          <w:b/>
          <w:bCs/>
          <w:lang w:val="fr-FR"/>
        </w:rPr>
        <w:t>AFFILIATIONS</w:t>
      </w:r>
      <w:r w:rsidRPr="00F376F1">
        <w:rPr>
          <w:rFonts w:asciiTheme="minorHAnsi" w:hAnsiTheme="minorHAnsi" w:cstheme="minorHAnsi"/>
          <w:b/>
          <w:bCs/>
          <w:lang w:val="fr-FR"/>
        </w:rPr>
        <w:t>:</w:t>
      </w:r>
      <w:proofErr w:type="gramEnd"/>
    </w:p>
    <w:p w14:paraId="3E808B28" w14:textId="2E08E2E8" w:rsidR="0019752F" w:rsidRPr="0019752F" w:rsidRDefault="0019752F" w:rsidP="007A4DD6">
      <w:pPr>
        <w:rPr>
          <w:rFonts w:asciiTheme="minorHAnsi" w:hAnsiTheme="minorHAnsi" w:cstheme="minorHAnsi"/>
          <w:color w:val="auto"/>
          <w:lang w:val="fr-FR"/>
        </w:rPr>
      </w:pPr>
      <w:r w:rsidRPr="0019752F">
        <w:rPr>
          <w:rFonts w:asciiTheme="minorHAnsi" w:hAnsiTheme="minorHAnsi" w:cstheme="minorHAnsi"/>
          <w:color w:val="auto"/>
          <w:lang w:val="fr-FR"/>
        </w:rPr>
        <w:t>Claire Villette</w:t>
      </w:r>
      <w:r w:rsidR="00F17AE8">
        <w:rPr>
          <w:rFonts w:asciiTheme="minorHAnsi" w:hAnsiTheme="minorHAnsi" w:cstheme="minorHAnsi"/>
          <w:color w:val="auto"/>
          <w:vertAlign w:val="superscript"/>
          <w:lang w:val="fr-FR"/>
        </w:rPr>
        <w:t>1</w:t>
      </w:r>
      <w:r w:rsidRPr="0019752F">
        <w:rPr>
          <w:rFonts w:asciiTheme="minorHAnsi" w:hAnsiTheme="minorHAnsi" w:cstheme="minorHAnsi"/>
          <w:color w:val="auto"/>
          <w:lang w:val="fr-FR"/>
        </w:rPr>
        <w:t>, Loïc Maurer</w:t>
      </w:r>
      <w:r w:rsidR="00F17AE8">
        <w:rPr>
          <w:rFonts w:asciiTheme="minorHAnsi" w:hAnsiTheme="minorHAnsi" w:cstheme="minorHAnsi"/>
          <w:color w:val="auto"/>
          <w:vertAlign w:val="superscript"/>
          <w:lang w:val="fr-FR"/>
        </w:rPr>
        <w:t>1</w:t>
      </w:r>
      <w:r w:rsidR="00E917B6">
        <w:rPr>
          <w:rFonts w:asciiTheme="minorHAnsi" w:hAnsiTheme="minorHAnsi" w:cstheme="minorHAnsi"/>
          <w:color w:val="auto"/>
          <w:vertAlign w:val="superscript"/>
          <w:lang w:val="fr-FR"/>
        </w:rPr>
        <w:t>,</w:t>
      </w:r>
      <w:r w:rsidR="00F17AE8">
        <w:rPr>
          <w:rFonts w:asciiTheme="minorHAnsi" w:hAnsiTheme="minorHAnsi" w:cstheme="minorHAnsi"/>
          <w:color w:val="auto"/>
          <w:vertAlign w:val="superscript"/>
          <w:lang w:val="fr-FR"/>
        </w:rPr>
        <w:t>2</w:t>
      </w:r>
      <w:r w:rsidRPr="0019752F">
        <w:rPr>
          <w:rFonts w:asciiTheme="minorHAnsi" w:hAnsiTheme="minorHAnsi" w:cstheme="minorHAnsi"/>
          <w:color w:val="auto"/>
          <w:lang w:val="fr-FR"/>
        </w:rPr>
        <w:t>, Dimitri Heintz</w:t>
      </w:r>
      <w:r w:rsidR="00F17AE8">
        <w:rPr>
          <w:rFonts w:asciiTheme="minorHAnsi" w:hAnsiTheme="minorHAnsi" w:cstheme="minorHAnsi"/>
          <w:color w:val="auto"/>
          <w:vertAlign w:val="superscript"/>
          <w:lang w:val="fr-FR"/>
        </w:rPr>
        <w:t>1</w:t>
      </w:r>
    </w:p>
    <w:p w14:paraId="47E2DC72" w14:textId="77777777" w:rsidR="0019752F" w:rsidRPr="0019752F" w:rsidRDefault="0019752F" w:rsidP="007A4DD6">
      <w:pPr>
        <w:rPr>
          <w:rFonts w:asciiTheme="minorHAnsi" w:hAnsiTheme="minorHAnsi" w:cstheme="minorHAnsi"/>
          <w:color w:val="auto"/>
          <w:lang w:val="fr-FR"/>
        </w:rPr>
      </w:pPr>
    </w:p>
    <w:p w14:paraId="32B171D0" w14:textId="4A86220F" w:rsidR="007A4DD6" w:rsidRDefault="00F17AE8" w:rsidP="007A4DD6">
      <w:pPr>
        <w:rPr>
          <w:rFonts w:asciiTheme="minorHAnsi" w:hAnsiTheme="minorHAnsi" w:cstheme="minorHAnsi"/>
          <w:color w:val="auto"/>
          <w:lang w:val="fr-FR"/>
        </w:rPr>
      </w:pPr>
      <w:r>
        <w:rPr>
          <w:rFonts w:asciiTheme="minorHAnsi" w:hAnsiTheme="minorHAnsi" w:cstheme="minorHAnsi"/>
          <w:color w:val="auto"/>
          <w:vertAlign w:val="superscript"/>
          <w:lang w:val="fr-FR"/>
        </w:rPr>
        <w:t>1</w:t>
      </w:r>
      <w:r w:rsidR="0019752F" w:rsidRPr="0019752F">
        <w:rPr>
          <w:rFonts w:asciiTheme="minorHAnsi" w:hAnsiTheme="minorHAnsi" w:cstheme="minorHAnsi"/>
          <w:color w:val="auto"/>
          <w:lang w:val="fr-FR"/>
        </w:rPr>
        <w:t xml:space="preserve">Plant Imaging and Mass </w:t>
      </w:r>
      <w:proofErr w:type="spellStart"/>
      <w:r w:rsidR="0019752F" w:rsidRPr="0019752F">
        <w:rPr>
          <w:rFonts w:asciiTheme="minorHAnsi" w:hAnsiTheme="minorHAnsi" w:cstheme="minorHAnsi"/>
          <w:color w:val="auto"/>
          <w:lang w:val="fr-FR"/>
        </w:rPr>
        <w:t>Spectrometry</w:t>
      </w:r>
      <w:proofErr w:type="spellEnd"/>
      <w:r w:rsidR="0019752F" w:rsidRPr="0019752F">
        <w:rPr>
          <w:rFonts w:asciiTheme="minorHAnsi" w:hAnsiTheme="minorHAnsi" w:cstheme="minorHAnsi"/>
          <w:color w:val="auto"/>
          <w:lang w:val="fr-FR"/>
        </w:rPr>
        <w:t xml:space="preserve"> (PIMS), Institut de biologie moléculaire des plantes, CNRS, Université de Strasbourg, Strasbourg, France</w:t>
      </w:r>
    </w:p>
    <w:p w14:paraId="2162CA7E" w14:textId="50849156" w:rsidR="00E917B6" w:rsidRDefault="00E917B6" w:rsidP="007A4DD6">
      <w:pPr>
        <w:rPr>
          <w:rFonts w:asciiTheme="minorHAnsi" w:hAnsiTheme="minorHAnsi" w:cstheme="minorHAnsi"/>
          <w:color w:val="auto"/>
          <w:lang w:val="fr-FR"/>
        </w:rPr>
      </w:pPr>
    </w:p>
    <w:p w14:paraId="08C879D2" w14:textId="10F16039" w:rsidR="00E917B6" w:rsidRPr="0019752F" w:rsidRDefault="00F17AE8" w:rsidP="007A4DD6">
      <w:pPr>
        <w:rPr>
          <w:rFonts w:asciiTheme="minorHAnsi" w:hAnsiTheme="minorHAnsi" w:cstheme="minorHAnsi"/>
          <w:color w:val="auto"/>
          <w:lang w:val="fr-FR"/>
        </w:rPr>
      </w:pPr>
      <w:r>
        <w:rPr>
          <w:rFonts w:asciiTheme="minorHAnsi" w:hAnsiTheme="minorHAnsi" w:cstheme="minorHAnsi"/>
          <w:color w:val="auto"/>
          <w:vertAlign w:val="superscript"/>
          <w:lang w:val="fr-FR"/>
        </w:rPr>
        <w:t>2</w:t>
      </w:r>
      <w:r w:rsidR="00E917B6" w:rsidRPr="00E917B6">
        <w:rPr>
          <w:rFonts w:asciiTheme="minorHAnsi" w:hAnsiTheme="minorHAnsi" w:cstheme="minorHAnsi"/>
          <w:color w:val="auto"/>
          <w:lang w:val="fr-FR"/>
        </w:rPr>
        <w:t xml:space="preserve">Département mécanique, </w:t>
      </w:r>
      <w:proofErr w:type="spellStart"/>
      <w:r w:rsidR="00E917B6" w:rsidRPr="00E917B6">
        <w:rPr>
          <w:rFonts w:asciiTheme="minorHAnsi" w:hAnsiTheme="minorHAnsi" w:cstheme="minorHAnsi"/>
          <w:color w:val="auto"/>
          <w:lang w:val="fr-FR"/>
        </w:rPr>
        <w:t>ICube</w:t>
      </w:r>
      <w:proofErr w:type="spellEnd"/>
      <w:r w:rsidR="00E917B6" w:rsidRPr="00E917B6">
        <w:rPr>
          <w:rFonts w:asciiTheme="minorHAnsi" w:hAnsiTheme="minorHAnsi" w:cstheme="minorHAnsi"/>
          <w:color w:val="auto"/>
          <w:lang w:val="fr-FR"/>
        </w:rPr>
        <w:t xml:space="preserve"> Laboratoire des sciences de l’ingénieur, de l’informatique et de l’imagerie, UNISTRA/CNRS/ENGEES/INSA, Strasbourg, France</w:t>
      </w:r>
    </w:p>
    <w:p w14:paraId="60FCB589" w14:textId="42D11221" w:rsidR="00D04A95" w:rsidRPr="0019752F" w:rsidRDefault="00D04A95" w:rsidP="001B1519">
      <w:pPr>
        <w:rPr>
          <w:rFonts w:asciiTheme="minorHAnsi" w:hAnsiTheme="minorHAnsi" w:cstheme="minorHAnsi"/>
          <w:bCs/>
          <w:color w:val="808080" w:themeColor="background1" w:themeShade="80"/>
          <w:lang w:val="fr-FR"/>
        </w:rPr>
      </w:pPr>
    </w:p>
    <w:p w14:paraId="71B79AC9" w14:textId="7DB4A2B3" w:rsidR="006305D7" w:rsidRPr="00F376F1" w:rsidRDefault="006305D7" w:rsidP="001B1519">
      <w:pPr>
        <w:pStyle w:val="NormalWeb"/>
        <w:spacing w:before="0" w:beforeAutospacing="0" w:after="0" w:afterAutospacing="0"/>
        <w:rPr>
          <w:rFonts w:asciiTheme="minorHAnsi" w:hAnsiTheme="minorHAnsi" w:cstheme="minorHAnsi"/>
        </w:rPr>
      </w:pPr>
      <w:r w:rsidRPr="00F376F1">
        <w:rPr>
          <w:rFonts w:asciiTheme="minorHAnsi" w:hAnsiTheme="minorHAnsi" w:cstheme="minorHAnsi"/>
          <w:b/>
          <w:bCs/>
        </w:rPr>
        <w:t>KEYWORDS:</w:t>
      </w:r>
    </w:p>
    <w:p w14:paraId="6C0B0781" w14:textId="58B5592C" w:rsidR="007A4DD6" w:rsidRPr="0019752F" w:rsidRDefault="00395DF2" w:rsidP="007A4DD6">
      <w:pPr>
        <w:rPr>
          <w:rFonts w:asciiTheme="minorHAnsi" w:hAnsiTheme="minorHAnsi" w:cstheme="minorHAnsi"/>
          <w:color w:val="auto"/>
        </w:rPr>
      </w:pPr>
      <w:r>
        <w:rPr>
          <w:rFonts w:asciiTheme="minorHAnsi" w:hAnsiTheme="minorHAnsi" w:cstheme="minorHAnsi"/>
          <w:color w:val="auto"/>
        </w:rPr>
        <w:t>m</w:t>
      </w:r>
      <w:r w:rsidR="0019752F" w:rsidRPr="0019752F">
        <w:rPr>
          <w:rFonts w:asciiTheme="minorHAnsi" w:hAnsiTheme="minorHAnsi" w:cstheme="minorHAnsi"/>
          <w:color w:val="auto"/>
        </w:rPr>
        <w:t>ass spectrometry imaging</w:t>
      </w:r>
      <w:r>
        <w:rPr>
          <w:rFonts w:asciiTheme="minorHAnsi" w:hAnsiTheme="minorHAnsi" w:cstheme="minorHAnsi"/>
          <w:color w:val="auto"/>
        </w:rPr>
        <w:t xml:space="preserve">, </w:t>
      </w:r>
      <w:r w:rsidR="0019752F" w:rsidRPr="0019752F">
        <w:rPr>
          <w:rFonts w:asciiTheme="minorHAnsi" w:hAnsiTheme="minorHAnsi" w:cstheme="minorHAnsi"/>
          <w:color w:val="auto"/>
        </w:rPr>
        <w:t xml:space="preserve">MSI, </w:t>
      </w:r>
      <w:r w:rsidR="0019752F" w:rsidRPr="005C4538">
        <w:rPr>
          <w:rFonts w:asciiTheme="minorHAnsi" w:hAnsiTheme="minorHAnsi" w:cstheme="minorHAnsi"/>
          <w:i/>
          <w:color w:val="auto"/>
        </w:rPr>
        <w:t>Salix alba</w:t>
      </w:r>
      <w:r w:rsidR="0019752F" w:rsidRPr="0019752F">
        <w:rPr>
          <w:rFonts w:asciiTheme="minorHAnsi" w:hAnsiTheme="minorHAnsi" w:cstheme="minorHAnsi"/>
          <w:color w:val="auto"/>
        </w:rPr>
        <w:t xml:space="preserve">, xenobiotics, </w:t>
      </w:r>
      <w:r w:rsidR="005C4538">
        <w:rPr>
          <w:rFonts w:asciiTheme="minorHAnsi" w:hAnsiTheme="minorHAnsi" w:cstheme="minorHAnsi"/>
          <w:color w:val="auto"/>
        </w:rPr>
        <w:t>metabolism, metabolites prediction, MALDI</w:t>
      </w:r>
    </w:p>
    <w:p w14:paraId="1CB4E390" w14:textId="77777777" w:rsidR="006305D7" w:rsidRPr="001B1519" w:rsidRDefault="006305D7" w:rsidP="001B1519">
      <w:pPr>
        <w:pStyle w:val="NormalWeb"/>
        <w:spacing w:before="0" w:beforeAutospacing="0" w:after="0" w:afterAutospacing="0"/>
        <w:rPr>
          <w:rFonts w:asciiTheme="minorHAnsi" w:hAnsiTheme="minorHAnsi" w:cstheme="minorHAnsi"/>
        </w:rPr>
      </w:pPr>
    </w:p>
    <w:p w14:paraId="628AC4B5" w14:textId="668AEBC6" w:rsidR="006305D7" w:rsidRPr="001B1519" w:rsidRDefault="00086FF5" w:rsidP="001B1519">
      <w:pPr>
        <w:rPr>
          <w:rFonts w:asciiTheme="minorHAnsi" w:hAnsiTheme="minorHAnsi" w:cstheme="minorHAnsi"/>
        </w:rPr>
      </w:pPr>
      <w:r>
        <w:rPr>
          <w:rFonts w:asciiTheme="minorHAnsi" w:hAnsiTheme="minorHAnsi" w:cstheme="minorHAnsi"/>
          <w:b/>
          <w:bCs/>
        </w:rPr>
        <w:t>SUMMARY</w:t>
      </w:r>
      <w:r w:rsidR="006305D7" w:rsidRPr="001B1519">
        <w:rPr>
          <w:rFonts w:asciiTheme="minorHAnsi" w:hAnsiTheme="minorHAnsi" w:cstheme="minorHAnsi"/>
          <w:b/>
          <w:bCs/>
        </w:rPr>
        <w:t>:</w:t>
      </w:r>
    </w:p>
    <w:p w14:paraId="10E277A7" w14:textId="248B9F96" w:rsidR="00916EF9" w:rsidRPr="00A05350" w:rsidRDefault="00395DF2" w:rsidP="00916EF9">
      <w:pPr>
        <w:rPr>
          <w:rFonts w:asciiTheme="minorHAnsi" w:hAnsiTheme="minorHAnsi" w:cstheme="minorHAnsi"/>
          <w:color w:val="auto"/>
        </w:rPr>
      </w:pPr>
      <w:r w:rsidRPr="00395DF2">
        <w:rPr>
          <w:rFonts w:asciiTheme="minorHAnsi" w:hAnsiTheme="minorHAnsi" w:cstheme="minorHAnsi"/>
          <w:color w:val="auto"/>
        </w:rPr>
        <w:t xml:space="preserve">This method </w:t>
      </w:r>
      <w:r>
        <w:rPr>
          <w:rFonts w:asciiTheme="minorHAnsi" w:hAnsiTheme="minorHAnsi" w:cstheme="minorHAnsi"/>
          <w:color w:val="auto"/>
        </w:rPr>
        <w:t xml:space="preserve">uses </w:t>
      </w:r>
      <w:r w:rsidRPr="00A05350">
        <w:rPr>
          <w:rFonts w:asciiTheme="minorHAnsi" w:hAnsiTheme="minorHAnsi" w:cstheme="minorHAnsi"/>
          <w:color w:val="auto"/>
        </w:rPr>
        <w:t xml:space="preserve">mass </w:t>
      </w:r>
      <w:r w:rsidR="00916EF9" w:rsidRPr="00A05350">
        <w:rPr>
          <w:rFonts w:asciiTheme="minorHAnsi" w:hAnsiTheme="minorHAnsi" w:cstheme="minorHAnsi"/>
          <w:color w:val="auto"/>
        </w:rPr>
        <w:t xml:space="preserve">spectrometry imaging </w:t>
      </w:r>
      <w:r>
        <w:rPr>
          <w:rFonts w:asciiTheme="minorHAnsi" w:hAnsiTheme="minorHAnsi" w:cstheme="minorHAnsi"/>
          <w:color w:val="auto"/>
        </w:rPr>
        <w:t xml:space="preserve">(MSI) </w:t>
      </w:r>
      <w:r w:rsidR="00916EF9" w:rsidRPr="00A05350">
        <w:rPr>
          <w:rFonts w:asciiTheme="minorHAnsi" w:hAnsiTheme="minorHAnsi" w:cstheme="minorHAnsi"/>
          <w:color w:val="auto"/>
        </w:rPr>
        <w:t>to understand metabolic processes</w:t>
      </w:r>
      <w:r w:rsidR="00FA10B9">
        <w:rPr>
          <w:rFonts w:asciiTheme="minorHAnsi" w:hAnsiTheme="minorHAnsi" w:cstheme="minorHAnsi"/>
          <w:color w:val="auto"/>
        </w:rPr>
        <w:t xml:space="preserve"> </w:t>
      </w:r>
      <w:r w:rsidR="00916EF9" w:rsidRPr="00A05350">
        <w:rPr>
          <w:rFonts w:asciiTheme="minorHAnsi" w:hAnsiTheme="minorHAnsi" w:cstheme="minorHAnsi"/>
          <w:color w:val="auto"/>
        </w:rPr>
        <w:t xml:space="preserve">in </w:t>
      </w:r>
      <w:r w:rsidR="00916EF9" w:rsidRPr="00A05350">
        <w:rPr>
          <w:rFonts w:asciiTheme="minorHAnsi" w:hAnsiTheme="minorHAnsi" w:cstheme="minorHAnsi"/>
          <w:i/>
          <w:iCs/>
          <w:color w:val="auto"/>
        </w:rPr>
        <w:t>S. alba</w:t>
      </w:r>
      <w:r w:rsidR="00916EF9" w:rsidRPr="00A05350">
        <w:rPr>
          <w:rFonts w:asciiTheme="minorHAnsi" w:hAnsiTheme="minorHAnsi" w:cstheme="minorHAnsi"/>
          <w:color w:val="auto"/>
        </w:rPr>
        <w:t xml:space="preserve"> </w:t>
      </w:r>
      <w:r w:rsidR="00D9061A" w:rsidRPr="00A05350">
        <w:rPr>
          <w:rFonts w:asciiTheme="minorHAnsi" w:hAnsiTheme="minorHAnsi" w:cstheme="minorHAnsi"/>
          <w:color w:val="auto"/>
        </w:rPr>
        <w:t xml:space="preserve">leaves </w:t>
      </w:r>
      <w:r>
        <w:rPr>
          <w:rFonts w:asciiTheme="minorHAnsi" w:hAnsiTheme="minorHAnsi" w:cstheme="minorHAnsi"/>
          <w:color w:val="auto"/>
        </w:rPr>
        <w:t xml:space="preserve">when </w:t>
      </w:r>
      <w:r w:rsidR="00916EF9" w:rsidRPr="00A05350">
        <w:rPr>
          <w:rFonts w:asciiTheme="minorHAnsi" w:hAnsiTheme="minorHAnsi" w:cstheme="minorHAnsi"/>
          <w:color w:val="auto"/>
        </w:rPr>
        <w:t>exposed to xenobiotics. Th</w:t>
      </w:r>
      <w:r>
        <w:rPr>
          <w:rFonts w:asciiTheme="minorHAnsi" w:hAnsiTheme="minorHAnsi" w:cstheme="minorHAnsi"/>
          <w:color w:val="auto"/>
        </w:rPr>
        <w:t>e</w:t>
      </w:r>
      <w:r w:rsidR="00916EF9" w:rsidRPr="00A05350">
        <w:rPr>
          <w:rFonts w:asciiTheme="minorHAnsi" w:hAnsiTheme="minorHAnsi" w:cstheme="minorHAnsi"/>
          <w:color w:val="auto"/>
        </w:rPr>
        <w:t xml:space="preserve"> method allows the spatial localization of </w:t>
      </w:r>
      <w:r w:rsidR="00396860">
        <w:rPr>
          <w:rFonts w:asciiTheme="minorHAnsi" w:hAnsiTheme="minorHAnsi" w:cstheme="minorHAnsi"/>
          <w:color w:val="auto"/>
        </w:rPr>
        <w:t xml:space="preserve">compounds of interest and their predicted </w:t>
      </w:r>
      <w:r w:rsidR="00916EF9" w:rsidRPr="00A05350">
        <w:rPr>
          <w:rFonts w:asciiTheme="minorHAnsi" w:hAnsiTheme="minorHAnsi" w:cstheme="minorHAnsi"/>
          <w:color w:val="auto"/>
        </w:rPr>
        <w:t xml:space="preserve">metabolites </w:t>
      </w:r>
      <w:r w:rsidR="00D9061A">
        <w:rPr>
          <w:rFonts w:asciiTheme="minorHAnsi" w:hAnsiTheme="minorHAnsi" w:cstheme="minorHAnsi"/>
          <w:color w:val="auto"/>
        </w:rPr>
        <w:t>within</w:t>
      </w:r>
      <w:r w:rsidR="00916EF9" w:rsidRPr="00A05350">
        <w:rPr>
          <w:rFonts w:asciiTheme="minorHAnsi" w:hAnsiTheme="minorHAnsi" w:cstheme="minorHAnsi"/>
          <w:color w:val="auto"/>
        </w:rPr>
        <w:t xml:space="preserve"> </w:t>
      </w:r>
      <w:r w:rsidR="00F108F6">
        <w:rPr>
          <w:rFonts w:asciiTheme="minorHAnsi" w:hAnsiTheme="minorHAnsi" w:cstheme="minorHAnsi"/>
          <w:color w:val="auto"/>
        </w:rPr>
        <w:t>s</w:t>
      </w:r>
      <w:r w:rsidR="00F108F6" w:rsidRPr="00A05350">
        <w:rPr>
          <w:rFonts w:asciiTheme="minorHAnsi" w:hAnsiTheme="minorHAnsi" w:cstheme="minorHAnsi"/>
          <w:color w:val="auto"/>
        </w:rPr>
        <w:t>pecific</w:t>
      </w:r>
      <w:r w:rsidR="00F108F6">
        <w:rPr>
          <w:rFonts w:asciiTheme="minorHAnsi" w:hAnsiTheme="minorHAnsi" w:cstheme="minorHAnsi"/>
          <w:color w:val="auto"/>
        </w:rPr>
        <w:t>,</w:t>
      </w:r>
      <w:r w:rsidR="00F108F6" w:rsidRPr="00A05350">
        <w:rPr>
          <w:rFonts w:asciiTheme="minorHAnsi" w:hAnsiTheme="minorHAnsi" w:cstheme="minorHAnsi"/>
          <w:color w:val="auto"/>
        </w:rPr>
        <w:t xml:space="preserve"> </w:t>
      </w:r>
      <w:r w:rsidR="00916EF9" w:rsidRPr="00A05350">
        <w:rPr>
          <w:rFonts w:asciiTheme="minorHAnsi" w:hAnsiTheme="minorHAnsi" w:cstheme="minorHAnsi"/>
          <w:color w:val="auto"/>
        </w:rPr>
        <w:t xml:space="preserve">intact tissues. </w:t>
      </w:r>
    </w:p>
    <w:p w14:paraId="761028D6" w14:textId="77777777" w:rsidR="006305D7" w:rsidRPr="001B1519" w:rsidRDefault="006305D7" w:rsidP="001B1519">
      <w:pPr>
        <w:rPr>
          <w:rFonts w:asciiTheme="minorHAnsi" w:hAnsiTheme="minorHAnsi" w:cstheme="minorHAnsi"/>
        </w:rPr>
      </w:pPr>
    </w:p>
    <w:p w14:paraId="64FB8590" w14:textId="2E8AC640" w:rsidR="006305D7" w:rsidRPr="001B1519" w:rsidRDefault="006305D7" w:rsidP="001B1519">
      <w:pPr>
        <w:rPr>
          <w:rFonts w:asciiTheme="minorHAnsi" w:hAnsiTheme="minorHAnsi" w:cstheme="minorHAnsi"/>
          <w:color w:val="808080"/>
        </w:rPr>
      </w:pPr>
      <w:r w:rsidRPr="001B1519">
        <w:rPr>
          <w:rFonts w:asciiTheme="minorHAnsi" w:hAnsiTheme="minorHAnsi" w:cstheme="minorHAnsi"/>
          <w:b/>
          <w:bCs/>
        </w:rPr>
        <w:t>ABSTRACT:</w:t>
      </w:r>
    </w:p>
    <w:p w14:paraId="73A8BEFC" w14:textId="71187227" w:rsidR="00916EF9" w:rsidRDefault="008B07DE" w:rsidP="00916EF9">
      <w:pPr>
        <w:rPr>
          <w:rFonts w:asciiTheme="minorHAnsi" w:hAnsiTheme="minorHAnsi" w:cstheme="minorHAnsi"/>
          <w:color w:val="auto"/>
        </w:rPr>
      </w:pPr>
      <w:r>
        <w:rPr>
          <w:rFonts w:asciiTheme="minorHAnsi" w:hAnsiTheme="minorHAnsi" w:cstheme="minorHAnsi"/>
          <w:color w:val="auto"/>
        </w:rPr>
        <w:t xml:space="preserve">The method presented </w:t>
      </w:r>
      <w:r w:rsidRPr="00A05350">
        <w:rPr>
          <w:rFonts w:asciiTheme="minorHAnsi" w:hAnsiTheme="minorHAnsi" w:cstheme="minorHAnsi"/>
          <w:color w:val="auto"/>
        </w:rPr>
        <w:t>use</w:t>
      </w:r>
      <w:r>
        <w:rPr>
          <w:rFonts w:asciiTheme="minorHAnsi" w:hAnsiTheme="minorHAnsi" w:cstheme="minorHAnsi"/>
          <w:color w:val="auto"/>
        </w:rPr>
        <w:t>s</w:t>
      </w:r>
      <w:r w:rsidRPr="00A05350">
        <w:rPr>
          <w:rFonts w:asciiTheme="minorHAnsi" w:hAnsiTheme="minorHAnsi" w:cstheme="minorHAnsi"/>
          <w:color w:val="auto"/>
        </w:rPr>
        <w:t xml:space="preserve"> mass </w:t>
      </w:r>
      <w:r w:rsidR="00916EF9" w:rsidRPr="00A05350">
        <w:rPr>
          <w:rFonts w:asciiTheme="minorHAnsi" w:hAnsiTheme="minorHAnsi" w:cstheme="minorHAnsi"/>
          <w:color w:val="auto"/>
        </w:rPr>
        <w:t xml:space="preserve">spectrometry imaging </w:t>
      </w:r>
      <w:r>
        <w:rPr>
          <w:rFonts w:asciiTheme="minorHAnsi" w:hAnsiTheme="minorHAnsi" w:cstheme="minorHAnsi"/>
          <w:color w:val="auto"/>
        </w:rPr>
        <w:t xml:space="preserve">(MSI) </w:t>
      </w:r>
      <w:r w:rsidR="00916EF9">
        <w:rPr>
          <w:rFonts w:asciiTheme="minorHAnsi" w:hAnsiTheme="minorHAnsi" w:cstheme="minorHAnsi"/>
          <w:color w:val="auto"/>
        </w:rPr>
        <w:t xml:space="preserve">to establish </w:t>
      </w:r>
      <w:r w:rsidR="00916EF9" w:rsidRPr="0010251E">
        <w:rPr>
          <w:rFonts w:asciiTheme="minorHAnsi" w:hAnsiTheme="minorHAnsi" w:cstheme="minorHAnsi"/>
          <w:color w:val="auto"/>
        </w:rPr>
        <w:t xml:space="preserve">the metabolic profile of </w:t>
      </w:r>
      <w:r w:rsidR="00693634" w:rsidRPr="0010251E">
        <w:rPr>
          <w:rFonts w:asciiTheme="minorHAnsi" w:hAnsiTheme="minorHAnsi" w:cstheme="minorHAnsi"/>
          <w:i/>
          <w:iCs/>
          <w:color w:val="auto"/>
        </w:rPr>
        <w:t>S. alba</w:t>
      </w:r>
      <w:r w:rsidR="00693634" w:rsidRPr="0010251E">
        <w:rPr>
          <w:rFonts w:asciiTheme="minorHAnsi" w:hAnsiTheme="minorHAnsi" w:cstheme="minorHAnsi"/>
          <w:color w:val="auto"/>
        </w:rPr>
        <w:t xml:space="preserve"> </w:t>
      </w:r>
      <w:r w:rsidR="00916EF9" w:rsidRPr="0010251E">
        <w:rPr>
          <w:rFonts w:asciiTheme="minorHAnsi" w:hAnsiTheme="minorHAnsi" w:cstheme="minorHAnsi"/>
          <w:color w:val="auto"/>
        </w:rPr>
        <w:t xml:space="preserve">leaves </w:t>
      </w:r>
      <w:r>
        <w:rPr>
          <w:rFonts w:asciiTheme="minorHAnsi" w:hAnsiTheme="minorHAnsi" w:cstheme="minorHAnsi"/>
          <w:color w:val="auto"/>
        </w:rPr>
        <w:t xml:space="preserve">when </w:t>
      </w:r>
      <w:r w:rsidR="00916EF9" w:rsidRPr="0010251E">
        <w:rPr>
          <w:rFonts w:asciiTheme="minorHAnsi" w:hAnsiTheme="minorHAnsi" w:cstheme="minorHAnsi"/>
          <w:color w:val="auto"/>
        </w:rPr>
        <w:t xml:space="preserve">exposed to xenobiotics. </w:t>
      </w:r>
      <w:r w:rsidRPr="0010251E">
        <w:rPr>
          <w:rFonts w:asciiTheme="minorHAnsi" w:hAnsiTheme="minorHAnsi" w:cstheme="minorHAnsi"/>
          <w:color w:val="auto"/>
        </w:rPr>
        <w:t>Using a non-targeted approach</w:t>
      </w:r>
      <w:r>
        <w:rPr>
          <w:rFonts w:asciiTheme="minorHAnsi" w:hAnsiTheme="minorHAnsi" w:cstheme="minorHAnsi"/>
          <w:color w:val="auto"/>
        </w:rPr>
        <w:t>,</w:t>
      </w:r>
      <w:r w:rsidRPr="0010251E">
        <w:rPr>
          <w:rFonts w:asciiTheme="minorHAnsi" w:hAnsiTheme="minorHAnsi" w:cstheme="minorHAnsi"/>
          <w:color w:val="auto"/>
        </w:rPr>
        <w:t xml:space="preserve"> plant </w:t>
      </w:r>
      <w:r w:rsidR="00396860" w:rsidRPr="0010251E">
        <w:rPr>
          <w:rFonts w:asciiTheme="minorHAnsi" w:hAnsiTheme="minorHAnsi" w:cstheme="minorHAnsi"/>
          <w:color w:val="auto"/>
        </w:rPr>
        <w:t xml:space="preserve">metabolites and xenobiotics </w:t>
      </w:r>
      <w:r w:rsidR="00916EF9" w:rsidRPr="0010251E">
        <w:rPr>
          <w:rFonts w:asciiTheme="minorHAnsi" w:hAnsiTheme="minorHAnsi" w:cstheme="minorHAnsi"/>
          <w:color w:val="auto"/>
        </w:rPr>
        <w:t xml:space="preserve">of interest </w:t>
      </w:r>
      <w:r>
        <w:rPr>
          <w:rFonts w:asciiTheme="minorHAnsi" w:hAnsiTheme="minorHAnsi" w:cstheme="minorHAnsi"/>
          <w:color w:val="auto"/>
        </w:rPr>
        <w:t>are</w:t>
      </w:r>
      <w:r w:rsidRPr="0010251E">
        <w:rPr>
          <w:rFonts w:asciiTheme="minorHAnsi" w:hAnsiTheme="minorHAnsi" w:cstheme="minorHAnsi"/>
          <w:color w:val="auto"/>
        </w:rPr>
        <w:t xml:space="preserve"> </w:t>
      </w:r>
      <w:r w:rsidR="00916EF9" w:rsidRPr="0010251E">
        <w:rPr>
          <w:rFonts w:asciiTheme="minorHAnsi" w:hAnsiTheme="minorHAnsi" w:cstheme="minorHAnsi"/>
          <w:color w:val="auto"/>
        </w:rPr>
        <w:t xml:space="preserve">identified and localized </w:t>
      </w:r>
      <w:r w:rsidR="00422C63" w:rsidRPr="0010251E">
        <w:rPr>
          <w:rFonts w:asciiTheme="minorHAnsi" w:hAnsiTheme="minorHAnsi" w:cstheme="minorHAnsi"/>
          <w:color w:val="auto"/>
        </w:rPr>
        <w:t>i</w:t>
      </w:r>
      <w:r w:rsidR="00916EF9" w:rsidRPr="0010251E">
        <w:rPr>
          <w:rFonts w:asciiTheme="minorHAnsi" w:hAnsiTheme="minorHAnsi" w:cstheme="minorHAnsi"/>
          <w:color w:val="auto"/>
        </w:rPr>
        <w:t xml:space="preserve">n </w:t>
      </w:r>
      <w:r>
        <w:rPr>
          <w:rFonts w:asciiTheme="minorHAnsi" w:hAnsiTheme="minorHAnsi" w:cstheme="minorHAnsi"/>
          <w:color w:val="auto"/>
        </w:rPr>
        <w:t>plant</w:t>
      </w:r>
      <w:r w:rsidRPr="0010251E">
        <w:rPr>
          <w:rFonts w:asciiTheme="minorHAnsi" w:hAnsiTheme="minorHAnsi" w:cstheme="minorHAnsi"/>
          <w:color w:val="auto"/>
        </w:rPr>
        <w:t xml:space="preserve"> </w:t>
      </w:r>
      <w:r w:rsidR="00916EF9" w:rsidRPr="0010251E">
        <w:rPr>
          <w:rFonts w:asciiTheme="minorHAnsi" w:hAnsiTheme="minorHAnsi" w:cstheme="minorHAnsi"/>
          <w:color w:val="auto"/>
        </w:rPr>
        <w:t xml:space="preserve">tissues to </w:t>
      </w:r>
      <w:r w:rsidR="00FD2DE9">
        <w:rPr>
          <w:rFonts w:asciiTheme="minorHAnsi" w:hAnsiTheme="minorHAnsi" w:cstheme="minorHAnsi"/>
          <w:color w:val="auto"/>
        </w:rPr>
        <w:t>identify</w:t>
      </w:r>
      <w:r w:rsidR="00FD2DE9" w:rsidRPr="0010251E">
        <w:rPr>
          <w:rFonts w:asciiTheme="minorHAnsi" w:hAnsiTheme="minorHAnsi" w:cstheme="minorHAnsi"/>
          <w:color w:val="auto"/>
        </w:rPr>
        <w:t xml:space="preserve"> </w:t>
      </w:r>
      <w:r w:rsidR="00916EF9" w:rsidRPr="0010251E">
        <w:rPr>
          <w:rFonts w:asciiTheme="minorHAnsi" w:hAnsiTheme="minorHAnsi" w:cstheme="minorHAnsi"/>
          <w:color w:val="auto"/>
        </w:rPr>
        <w:t xml:space="preserve">specific </w:t>
      </w:r>
      <w:r w:rsidR="00422C63" w:rsidRPr="0010251E">
        <w:rPr>
          <w:rFonts w:asciiTheme="minorHAnsi" w:hAnsiTheme="minorHAnsi" w:cstheme="minorHAnsi"/>
          <w:color w:val="auto"/>
        </w:rPr>
        <w:t xml:space="preserve">distribution </w:t>
      </w:r>
      <w:r w:rsidR="00916EF9" w:rsidRPr="0010251E">
        <w:rPr>
          <w:rFonts w:asciiTheme="minorHAnsi" w:hAnsiTheme="minorHAnsi" w:cstheme="minorHAnsi"/>
          <w:color w:val="auto"/>
        </w:rPr>
        <w:t xml:space="preserve">patterns. Then, </w:t>
      </w:r>
      <w:r w:rsidR="00BC3BD7">
        <w:rPr>
          <w:rFonts w:asciiTheme="minorHAnsi" w:hAnsiTheme="minorHAnsi" w:cstheme="minorHAnsi"/>
          <w:color w:val="auto"/>
        </w:rPr>
        <w:t>in silico</w:t>
      </w:r>
      <w:r w:rsidR="00916EF9" w:rsidRPr="0010251E">
        <w:rPr>
          <w:rFonts w:asciiTheme="minorHAnsi" w:hAnsiTheme="minorHAnsi" w:cstheme="minorHAnsi"/>
          <w:color w:val="auto"/>
        </w:rPr>
        <w:t xml:space="preserve"> prediction of potential metabolites</w:t>
      </w:r>
      <w:r w:rsidR="00F94B8B" w:rsidRPr="0010251E">
        <w:rPr>
          <w:rFonts w:asciiTheme="minorHAnsi" w:hAnsiTheme="minorHAnsi" w:cstheme="minorHAnsi"/>
          <w:color w:val="auto"/>
        </w:rPr>
        <w:t xml:space="preserve"> (</w:t>
      </w:r>
      <w:r>
        <w:rPr>
          <w:rFonts w:asciiTheme="minorHAnsi" w:hAnsiTheme="minorHAnsi" w:cstheme="minorHAnsi"/>
          <w:color w:val="auto"/>
        </w:rPr>
        <w:t xml:space="preserve">i.e., </w:t>
      </w:r>
      <w:r w:rsidR="00F94B8B" w:rsidRPr="0010251E">
        <w:rPr>
          <w:rFonts w:asciiTheme="minorHAnsi" w:hAnsiTheme="minorHAnsi" w:cstheme="minorHAnsi"/>
          <w:color w:val="auto"/>
        </w:rPr>
        <w:t xml:space="preserve">catabolites and conjugates) </w:t>
      </w:r>
      <w:r w:rsidR="00916EF9" w:rsidRPr="0010251E">
        <w:rPr>
          <w:rFonts w:asciiTheme="minorHAnsi" w:hAnsiTheme="minorHAnsi" w:cstheme="minorHAnsi"/>
          <w:color w:val="auto"/>
        </w:rPr>
        <w:t xml:space="preserve">from the identified xenobiotics </w:t>
      </w:r>
      <w:r>
        <w:rPr>
          <w:rFonts w:asciiTheme="minorHAnsi" w:hAnsiTheme="minorHAnsi" w:cstheme="minorHAnsi"/>
          <w:color w:val="auto"/>
        </w:rPr>
        <w:t>is</w:t>
      </w:r>
      <w:r w:rsidRPr="0010251E">
        <w:rPr>
          <w:rFonts w:asciiTheme="minorHAnsi" w:hAnsiTheme="minorHAnsi" w:cstheme="minorHAnsi"/>
          <w:color w:val="auto"/>
        </w:rPr>
        <w:t xml:space="preserve"> </w:t>
      </w:r>
      <w:r w:rsidR="00916EF9" w:rsidRPr="0010251E">
        <w:rPr>
          <w:rFonts w:asciiTheme="minorHAnsi" w:hAnsiTheme="minorHAnsi" w:cstheme="minorHAnsi"/>
          <w:color w:val="auto"/>
        </w:rPr>
        <w:t xml:space="preserve">performed. </w:t>
      </w:r>
      <w:r w:rsidR="00916EF9">
        <w:rPr>
          <w:rFonts w:asciiTheme="minorHAnsi" w:hAnsiTheme="minorHAnsi" w:cstheme="minorHAnsi"/>
          <w:color w:val="auto"/>
        </w:rPr>
        <w:t xml:space="preserve">When </w:t>
      </w:r>
      <w:r w:rsidR="00F108F6">
        <w:rPr>
          <w:rFonts w:asciiTheme="minorHAnsi" w:hAnsiTheme="minorHAnsi" w:cstheme="minorHAnsi"/>
          <w:color w:val="auto"/>
        </w:rPr>
        <w:t xml:space="preserve">a </w:t>
      </w:r>
      <w:r w:rsidR="00916EF9">
        <w:rPr>
          <w:rFonts w:asciiTheme="minorHAnsi" w:hAnsiTheme="minorHAnsi" w:cstheme="minorHAnsi"/>
          <w:color w:val="auto"/>
        </w:rPr>
        <w:t xml:space="preserve">xenobiotic metabolite </w:t>
      </w:r>
      <w:proofErr w:type="gramStart"/>
      <w:r w:rsidR="00F108F6">
        <w:rPr>
          <w:rFonts w:asciiTheme="minorHAnsi" w:hAnsiTheme="minorHAnsi" w:cstheme="minorHAnsi"/>
          <w:color w:val="auto"/>
        </w:rPr>
        <w:t>is</w:t>
      </w:r>
      <w:r w:rsidR="00AE13F2">
        <w:rPr>
          <w:rFonts w:asciiTheme="minorHAnsi" w:hAnsiTheme="minorHAnsi" w:cstheme="minorHAnsi"/>
          <w:color w:val="auto"/>
        </w:rPr>
        <w:t xml:space="preserve"> located in</w:t>
      </w:r>
      <w:proofErr w:type="gramEnd"/>
      <w:r w:rsidR="00AE13F2">
        <w:rPr>
          <w:rFonts w:asciiTheme="minorHAnsi" w:hAnsiTheme="minorHAnsi" w:cstheme="minorHAnsi"/>
          <w:color w:val="auto"/>
        </w:rPr>
        <w:t xml:space="preserve"> the </w:t>
      </w:r>
      <w:r w:rsidR="00916EF9">
        <w:rPr>
          <w:rFonts w:asciiTheme="minorHAnsi" w:hAnsiTheme="minorHAnsi" w:cstheme="minorHAnsi"/>
          <w:color w:val="auto"/>
        </w:rPr>
        <w:t>tissue</w:t>
      </w:r>
      <w:r w:rsidR="00AE13F2">
        <w:rPr>
          <w:rFonts w:asciiTheme="minorHAnsi" w:hAnsiTheme="minorHAnsi" w:cstheme="minorHAnsi"/>
          <w:color w:val="auto"/>
        </w:rPr>
        <w:t>,</w:t>
      </w:r>
      <w:r w:rsidR="00916EF9">
        <w:rPr>
          <w:rFonts w:asciiTheme="minorHAnsi" w:hAnsiTheme="minorHAnsi" w:cstheme="minorHAnsi"/>
          <w:color w:val="auto"/>
        </w:rPr>
        <w:t xml:space="preserve"> the type of enzyme involved</w:t>
      </w:r>
      <w:r w:rsidR="00396860">
        <w:rPr>
          <w:rFonts w:asciiTheme="minorHAnsi" w:hAnsiTheme="minorHAnsi" w:cstheme="minorHAnsi"/>
          <w:color w:val="auto"/>
        </w:rPr>
        <w:t xml:space="preserve"> in its </w:t>
      </w:r>
      <w:r w:rsidR="00FD2DE9">
        <w:rPr>
          <w:rFonts w:asciiTheme="minorHAnsi" w:hAnsiTheme="minorHAnsi" w:cstheme="minorHAnsi"/>
          <w:color w:val="auto"/>
        </w:rPr>
        <w:t>alteration</w:t>
      </w:r>
      <w:r w:rsidR="00FD2DE9" w:rsidDel="00FD2DE9">
        <w:rPr>
          <w:rFonts w:asciiTheme="minorHAnsi" w:hAnsiTheme="minorHAnsi" w:cstheme="minorHAnsi"/>
          <w:color w:val="auto"/>
        </w:rPr>
        <w:t xml:space="preserve"> </w:t>
      </w:r>
      <w:r w:rsidR="00396860">
        <w:rPr>
          <w:rFonts w:asciiTheme="minorHAnsi" w:hAnsiTheme="minorHAnsi" w:cstheme="minorHAnsi"/>
          <w:color w:val="auto"/>
        </w:rPr>
        <w:t xml:space="preserve">by the plant </w:t>
      </w:r>
      <w:r w:rsidR="00AE13F2">
        <w:rPr>
          <w:rFonts w:asciiTheme="minorHAnsi" w:hAnsiTheme="minorHAnsi" w:cstheme="minorHAnsi"/>
          <w:color w:val="auto"/>
        </w:rPr>
        <w:t xml:space="preserve">is </w:t>
      </w:r>
      <w:r w:rsidR="00396860">
        <w:rPr>
          <w:rFonts w:asciiTheme="minorHAnsi" w:hAnsiTheme="minorHAnsi" w:cstheme="minorHAnsi"/>
          <w:color w:val="auto"/>
        </w:rPr>
        <w:t>recorded. These</w:t>
      </w:r>
      <w:r w:rsidR="00916EF9">
        <w:rPr>
          <w:rFonts w:asciiTheme="minorHAnsi" w:hAnsiTheme="minorHAnsi" w:cstheme="minorHAnsi"/>
          <w:color w:val="auto"/>
        </w:rPr>
        <w:t xml:space="preserve"> results were used to </w:t>
      </w:r>
      <w:r w:rsidR="00F108F6">
        <w:rPr>
          <w:rFonts w:asciiTheme="minorHAnsi" w:hAnsiTheme="minorHAnsi" w:cstheme="minorHAnsi"/>
          <w:color w:val="auto"/>
        </w:rPr>
        <w:t xml:space="preserve">describe </w:t>
      </w:r>
      <w:r w:rsidR="00916EF9">
        <w:rPr>
          <w:rFonts w:asciiTheme="minorHAnsi" w:hAnsiTheme="minorHAnsi" w:cstheme="minorHAnsi"/>
          <w:color w:val="auto"/>
        </w:rPr>
        <w:t xml:space="preserve">different types of biological reactions occurring in </w:t>
      </w:r>
      <w:r w:rsidR="00916EF9" w:rsidRPr="002C2843">
        <w:rPr>
          <w:rFonts w:asciiTheme="minorHAnsi" w:hAnsiTheme="minorHAnsi" w:cstheme="minorHAnsi"/>
          <w:i/>
          <w:iCs/>
          <w:color w:val="auto"/>
        </w:rPr>
        <w:t>S. alba</w:t>
      </w:r>
      <w:r w:rsidR="00916EF9">
        <w:rPr>
          <w:rFonts w:asciiTheme="minorHAnsi" w:hAnsiTheme="minorHAnsi" w:cstheme="minorHAnsi"/>
          <w:color w:val="auto"/>
        </w:rPr>
        <w:t xml:space="preserve"> leaves in response to xenobiotic</w:t>
      </w:r>
      <w:r w:rsidR="00396860">
        <w:rPr>
          <w:rFonts w:asciiTheme="minorHAnsi" w:hAnsiTheme="minorHAnsi" w:cstheme="minorHAnsi"/>
          <w:color w:val="auto"/>
        </w:rPr>
        <w:t xml:space="preserve"> accumulation in </w:t>
      </w:r>
      <w:r w:rsidR="00AE13F2">
        <w:rPr>
          <w:rFonts w:asciiTheme="minorHAnsi" w:hAnsiTheme="minorHAnsi" w:cstheme="minorHAnsi"/>
          <w:color w:val="auto"/>
        </w:rPr>
        <w:t xml:space="preserve">the </w:t>
      </w:r>
      <w:r w:rsidR="00396860">
        <w:rPr>
          <w:rFonts w:asciiTheme="minorHAnsi" w:hAnsiTheme="minorHAnsi" w:cstheme="minorHAnsi"/>
          <w:color w:val="auto"/>
        </w:rPr>
        <w:t>lea</w:t>
      </w:r>
      <w:r w:rsidR="00AE13F2">
        <w:rPr>
          <w:rFonts w:asciiTheme="minorHAnsi" w:hAnsiTheme="minorHAnsi" w:cstheme="minorHAnsi"/>
          <w:color w:val="auto"/>
        </w:rPr>
        <w:t>ves</w:t>
      </w:r>
      <w:r w:rsidR="00396860">
        <w:rPr>
          <w:rFonts w:asciiTheme="minorHAnsi" w:hAnsiTheme="minorHAnsi" w:cstheme="minorHAnsi"/>
          <w:color w:val="auto"/>
        </w:rPr>
        <w:t>. The m</w:t>
      </w:r>
      <w:r w:rsidR="00916EF9">
        <w:rPr>
          <w:rFonts w:asciiTheme="minorHAnsi" w:hAnsiTheme="minorHAnsi" w:cstheme="minorHAnsi"/>
          <w:color w:val="auto"/>
        </w:rPr>
        <w:t>etabolites</w:t>
      </w:r>
      <w:r w:rsidR="00F94B8B">
        <w:rPr>
          <w:rFonts w:asciiTheme="minorHAnsi" w:hAnsiTheme="minorHAnsi" w:cstheme="minorHAnsi"/>
          <w:color w:val="auto"/>
        </w:rPr>
        <w:t xml:space="preserve"> </w:t>
      </w:r>
      <w:r w:rsidR="00916EF9">
        <w:rPr>
          <w:rFonts w:asciiTheme="minorHAnsi" w:hAnsiTheme="minorHAnsi" w:cstheme="minorHAnsi"/>
          <w:color w:val="auto"/>
        </w:rPr>
        <w:t xml:space="preserve">were predicted </w:t>
      </w:r>
      <w:r w:rsidR="00FD2DE9">
        <w:rPr>
          <w:rFonts w:asciiTheme="minorHAnsi" w:hAnsiTheme="minorHAnsi" w:cstheme="minorHAnsi"/>
          <w:color w:val="auto"/>
        </w:rPr>
        <w:t xml:space="preserve">in </w:t>
      </w:r>
      <w:r w:rsidR="00916EF9">
        <w:rPr>
          <w:rFonts w:asciiTheme="minorHAnsi" w:hAnsiTheme="minorHAnsi" w:cstheme="minorHAnsi"/>
          <w:color w:val="auto"/>
        </w:rPr>
        <w:t xml:space="preserve">two generations, allowing the </w:t>
      </w:r>
      <w:r w:rsidR="00EE1DD3">
        <w:rPr>
          <w:rFonts w:asciiTheme="minorHAnsi" w:hAnsiTheme="minorHAnsi" w:cstheme="minorHAnsi"/>
          <w:color w:val="auto"/>
        </w:rPr>
        <w:t xml:space="preserve">documentation </w:t>
      </w:r>
      <w:r w:rsidR="00916EF9">
        <w:rPr>
          <w:rFonts w:asciiTheme="minorHAnsi" w:hAnsiTheme="minorHAnsi" w:cstheme="minorHAnsi"/>
          <w:color w:val="auto"/>
        </w:rPr>
        <w:t xml:space="preserve">of successive biological reactions to transform xenobiotics in </w:t>
      </w:r>
      <w:r w:rsidR="006F6A1C">
        <w:rPr>
          <w:rFonts w:asciiTheme="minorHAnsi" w:hAnsiTheme="minorHAnsi" w:cstheme="minorHAnsi"/>
          <w:color w:val="auto"/>
        </w:rPr>
        <w:t xml:space="preserve">the </w:t>
      </w:r>
      <w:r w:rsidR="00916EF9">
        <w:rPr>
          <w:rFonts w:asciiTheme="minorHAnsi" w:hAnsiTheme="minorHAnsi" w:cstheme="minorHAnsi"/>
          <w:color w:val="auto"/>
        </w:rPr>
        <w:t xml:space="preserve">leaf tissues. </w:t>
      </w:r>
    </w:p>
    <w:p w14:paraId="4C7D5FD5" w14:textId="77777777" w:rsidR="006305D7" w:rsidRPr="001B1519" w:rsidRDefault="006305D7" w:rsidP="001B1519">
      <w:pPr>
        <w:rPr>
          <w:rFonts w:asciiTheme="minorHAnsi" w:hAnsiTheme="minorHAnsi" w:cstheme="minorHAnsi"/>
        </w:rPr>
      </w:pPr>
    </w:p>
    <w:p w14:paraId="00D25F73" w14:textId="52134ED2" w:rsidR="006305D7" w:rsidRPr="001B1519" w:rsidRDefault="006305D7" w:rsidP="001B1519">
      <w:pPr>
        <w:rPr>
          <w:rFonts w:asciiTheme="minorHAnsi" w:hAnsiTheme="minorHAnsi" w:cstheme="minorHAnsi"/>
          <w:color w:val="808080"/>
        </w:rPr>
      </w:pPr>
      <w:r w:rsidRPr="001B1519">
        <w:rPr>
          <w:rFonts w:asciiTheme="minorHAnsi" w:hAnsiTheme="minorHAnsi" w:cstheme="minorHAnsi"/>
          <w:b/>
        </w:rPr>
        <w:t>INTRODUCTION</w:t>
      </w:r>
      <w:r w:rsidRPr="001B1519">
        <w:rPr>
          <w:rFonts w:asciiTheme="minorHAnsi" w:hAnsiTheme="minorHAnsi" w:cstheme="minorHAnsi"/>
          <w:b/>
          <w:bCs/>
        </w:rPr>
        <w:t>:</w:t>
      </w:r>
    </w:p>
    <w:p w14:paraId="1B1CC4F2" w14:textId="1915C172" w:rsidR="00D672A7" w:rsidRPr="00D672A7" w:rsidRDefault="00034EBF" w:rsidP="00916EF9">
      <w:pPr>
        <w:rPr>
          <w:rFonts w:asciiTheme="minorHAnsi" w:hAnsiTheme="minorHAnsi" w:cstheme="minorHAnsi"/>
          <w:color w:val="auto"/>
        </w:rPr>
      </w:pPr>
      <w:r>
        <w:rPr>
          <w:rFonts w:asciiTheme="minorHAnsi" w:hAnsiTheme="minorHAnsi" w:cstheme="minorHAnsi"/>
          <w:color w:val="auto"/>
        </w:rPr>
        <w:t xml:space="preserve">Xenobiotics are widely distributed around the world due to human activities. Some of </w:t>
      </w:r>
      <w:r w:rsidR="00EE1DD3">
        <w:rPr>
          <w:rFonts w:asciiTheme="minorHAnsi" w:hAnsiTheme="minorHAnsi" w:cstheme="minorHAnsi"/>
          <w:color w:val="auto"/>
        </w:rPr>
        <w:t xml:space="preserve">these compounds are water-soluble and </w:t>
      </w:r>
      <w:r>
        <w:rPr>
          <w:rFonts w:asciiTheme="minorHAnsi" w:hAnsiTheme="minorHAnsi" w:cstheme="minorHAnsi"/>
          <w:color w:val="auto"/>
        </w:rPr>
        <w:t>a</w:t>
      </w:r>
      <w:r w:rsidR="00ED10EB">
        <w:rPr>
          <w:rFonts w:asciiTheme="minorHAnsi" w:hAnsiTheme="minorHAnsi" w:cstheme="minorHAnsi"/>
          <w:color w:val="auto"/>
        </w:rPr>
        <w:t>b</w:t>
      </w:r>
      <w:r>
        <w:rPr>
          <w:rFonts w:asciiTheme="minorHAnsi" w:hAnsiTheme="minorHAnsi" w:cstheme="minorHAnsi"/>
          <w:color w:val="auto"/>
        </w:rPr>
        <w:t>sorb</w:t>
      </w:r>
      <w:r w:rsidR="00EE1DD3">
        <w:rPr>
          <w:rFonts w:asciiTheme="minorHAnsi" w:hAnsiTheme="minorHAnsi" w:cstheme="minorHAnsi"/>
          <w:color w:val="auto"/>
        </w:rPr>
        <w:t>ed</w:t>
      </w:r>
      <w:r>
        <w:rPr>
          <w:rFonts w:asciiTheme="minorHAnsi" w:hAnsiTheme="minorHAnsi" w:cstheme="minorHAnsi"/>
          <w:color w:val="auto"/>
        </w:rPr>
        <w:t xml:space="preserve"> </w:t>
      </w:r>
      <w:r w:rsidR="00AE13F2">
        <w:rPr>
          <w:rFonts w:asciiTheme="minorHAnsi" w:hAnsiTheme="minorHAnsi" w:cstheme="minorHAnsi"/>
          <w:color w:val="auto"/>
        </w:rPr>
        <w:t xml:space="preserve">by </w:t>
      </w:r>
      <w:proofErr w:type="gramStart"/>
      <w:r>
        <w:rPr>
          <w:rFonts w:asciiTheme="minorHAnsi" w:hAnsiTheme="minorHAnsi" w:cstheme="minorHAnsi"/>
          <w:color w:val="auto"/>
        </w:rPr>
        <w:t>soil</w:t>
      </w:r>
      <w:r w:rsidR="000D17AE" w:rsidRPr="000D17AE">
        <w:rPr>
          <w:rFonts w:asciiTheme="minorHAnsi" w:hAnsiTheme="minorHAnsi" w:cstheme="minorHAnsi"/>
          <w:noProof/>
          <w:color w:val="auto"/>
          <w:vertAlign w:val="superscript"/>
        </w:rPr>
        <w:t>1</w:t>
      </w:r>
      <w:r w:rsidR="00EE1DD3">
        <w:rPr>
          <w:rFonts w:asciiTheme="minorHAnsi" w:hAnsiTheme="minorHAnsi" w:cstheme="minorHAnsi"/>
          <w:color w:val="auto"/>
        </w:rPr>
        <w:t xml:space="preserve">, </w:t>
      </w:r>
      <w:r w:rsidR="00AE13F2">
        <w:rPr>
          <w:rFonts w:asciiTheme="minorHAnsi" w:hAnsiTheme="minorHAnsi" w:cstheme="minorHAnsi"/>
          <w:color w:val="auto"/>
        </w:rPr>
        <w:t>and</w:t>
      </w:r>
      <w:proofErr w:type="gramEnd"/>
      <w:r>
        <w:rPr>
          <w:rFonts w:asciiTheme="minorHAnsi" w:hAnsiTheme="minorHAnsi" w:cstheme="minorHAnsi"/>
          <w:color w:val="auto"/>
        </w:rPr>
        <w:t xml:space="preserve"> enter the food </w:t>
      </w:r>
      <w:r w:rsidR="00EE1DD3">
        <w:rPr>
          <w:rFonts w:asciiTheme="minorHAnsi" w:hAnsiTheme="minorHAnsi" w:cstheme="minorHAnsi"/>
          <w:color w:val="auto"/>
        </w:rPr>
        <w:t xml:space="preserve">chain </w:t>
      </w:r>
      <w:r>
        <w:rPr>
          <w:rFonts w:asciiTheme="minorHAnsi" w:hAnsiTheme="minorHAnsi" w:cstheme="minorHAnsi"/>
          <w:color w:val="auto"/>
        </w:rPr>
        <w:t>when</w:t>
      </w:r>
      <w:r w:rsidR="00AE13F2">
        <w:rPr>
          <w:rFonts w:asciiTheme="minorHAnsi" w:hAnsiTheme="minorHAnsi" w:cstheme="minorHAnsi"/>
          <w:color w:val="auto"/>
        </w:rPr>
        <w:t xml:space="preserve"> they</w:t>
      </w:r>
      <w:r>
        <w:rPr>
          <w:rFonts w:asciiTheme="minorHAnsi" w:hAnsiTheme="minorHAnsi" w:cstheme="minorHAnsi"/>
          <w:color w:val="auto"/>
        </w:rPr>
        <w:t xml:space="preserve"> accumulate in plant tissues</w:t>
      </w:r>
      <w:r w:rsidR="000D17AE" w:rsidRPr="000D17AE">
        <w:rPr>
          <w:rFonts w:asciiTheme="minorHAnsi" w:hAnsiTheme="minorHAnsi" w:cstheme="minorHAnsi"/>
          <w:noProof/>
          <w:color w:val="auto"/>
          <w:vertAlign w:val="superscript"/>
        </w:rPr>
        <w:t>2–4</w:t>
      </w:r>
      <w:r>
        <w:rPr>
          <w:rFonts w:asciiTheme="minorHAnsi" w:hAnsiTheme="minorHAnsi" w:cstheme="minorHAnsi"/>
          <w:color w:val="auto"/>
        </w:rPr>
        <w:t xml:space="preserve">. </w:t>
      </w:r>
      <w:r w:rsidR="00AE13F2">
        <w:rPr>
          <w:rFonts w:asciiTheme="minorHAnsi" w:hAnsiTheme="minorHAnsi" w:cstheme="minorHAnsi"/>
          <w:color w:val="auto"/>
        </w:rPr>
        <w:t xml:space="preserve">The plants </w:t>
      </w:r>
      <w:r>
        <w:rPr>
          <w:rFonts w:asciiTheme="minorHAnsi" w:hAnsiTheme="minorHAnsi" w:cstheme="minorHAnsi"/>
          <w:color w:val="auto"/>
        </w:rPr>
        <w:t>are eaten by insects and herbivores, which are prey to other organisms.</w:t>
      </w:r>
      <w:r w:rsidR="00D672A7">
        <w:rPr>
          <w:rFonts w:asciiTheme="minorHAnsi" w:hAnsiTheme="minorHAnsi" w:cstheme="minorHAnsi"/>
          <w:color w:val="auto"/>
        </w:rPr>
        <w:t xml:space="preserve"> The intake of some xenobiotics </w:t>
      </w:r>
      <w:r w:rsidR="00AE13F2">
        <w:rPr>
          <w:rFonts w:asciiTheme="minorHAnsi" w:hAnsiTheme="minorHAnsi" w:cstheme="minorHAnsi"/>
          <w:color w:val="auto"/>
        </w:rPr>
        <w:t xml:space="preserve">and their impact on a plant’s health </w:t>
      </w:r>
      <w:r w:rsidR="00D672A7">
        <w:rPr>
          <w:rFonts w:asciiTheme="minorHAnsi" w:hAnsiTheme="minorHAnsi" w:cstheme="minorHAnsi"/>
          <w:color w:val="auto"/>
        </w:rPr>
        <w:t>ha</w:t>
      </w:r>
      <w:r w:rsidR="00AE13F2">
        <w:rPr>
          <w:rFonts w:asciiTheme="minorHAnsi" w:hAnsiTheme="minorHAnsi" w:cstheme="minorHAnsi"/>
          <w:color w:val="auto"/>
        </w:rPr>
        <w:t>ve</w:t>
      </w:r>
      <w:r w:rsidR="00D672A7">
        <w:rPr>
          <w:rFonts w:asciiTheme="minorHAnsi" w:hAnsiTheme="minorHAnsi" w:cstheme="minorHAnsi"/>
          <w:color w:val="auto"/>
        </w:rPr>
        <w:t xml:space="preserve"> been described</w:t>
      </w:r>
      <w:r w:rsidR="000D17AE" w:rsidRPr="000D17AE">
        <w:rPr>
          <w:rFonts w:asciiTheme="minorHAnsi" w:hAnsiTheme="minorHAnsi" w:cstheme="minorHAnsi"/>
          <w:noProof/>
          <w:color w:val="auto"/>
          <w:vertAlign w:val="superscript"/>
        </w:rPr>
        <w:t>5–8</w:t>
      </w:r>
      <w:r w:rsidR="00AE13F2">
        <w:rPr>
          <w:rFonts w:asciiTheme="minorHAnsi" w:hAnsiTheme="minorHAnsi" w:cstheme="minorHAnsi"/>
          <w:color w:val="auto"/>
        </w:rPr>
        <w:t>,</w:t>
      </w:r>
      <w:r w:rsidR="00D672A7">
        <w:rPr>
          <w:rFonts w:asciiTheme="minorHAnsi" w:hAnsiTheme="minorHAnsi" w:cstheme="minorHAnsi"/>
          <w:color w:val="auto"/>
        </w:rPr>
        <w:t xml:space="preserve"> but </w:t>
      </w:r>
      <w:r w:rsidR="00AE13F2">
        <w:rPr>
          <w:rFonts w:asciiTheme="minorHAnsi" w:hAnsiTheme="minorHAnsi" w:cstheme="minorHAnsi"/>
          <w:color w:val="auto"/>
        </w:rPr>
        <w:t xml:space="preserve">only recently </w:t>
      </w:r>
      <w:r w:rsidR="00D672A7">
        <w:rPr>
          <w:rFonts w:asciiTheme="minorHAnsi" w:hAnsiTheme="minorHAnsi" w:cstheme="minorHAnsi"/>
          <w:color w:val="auto"/>
        </w:rPr>
        <w:t>at a tissu</w:t>
      </w:r>
      <w:r w:rsidR="00A72BBB">
        <w:rPr>
          <w:rFonts w:asciiTheme="minorHAnsi" w:hAnsiTheme="minorHAnsi" w:cstheme="minorHAnsi"/>
          <w:color w:val="auto"/>
        </w:rPr>
        <w:t>e</w:t>
      </w:r>
      <w:r w:rsidR="00D672A7">
        <w:rPr>
          <w:rFonts w:asciiTheme="minorHAnsi" w:hAnsiTheme="minorHAnsi" w:cstheme="minorHAnsi"/>
          <w:color w:val="auto"/>
        </w:rPr>
        <w:t xml:space="preserve"> level</w:t>
      </w:r>
      <w:r w:rsidR="00023A81" w:rsidRPr="00023A81">
        <w:rPr>
          <w:rFonts w:asciiTheme="minorHAnsi" w:hAnsiTheme="minorHAnsi" w:cstheme="minorHAnsi"/>
          <w:noProof/>
          <w:color w:val="auto"/>
          <w:vertAlign w:val="superscript"/>
        </w:rPr>
        <w:t>9</w:t>
      </w:r>
      <w:r w:rsidR="00D672A7">
        <w:rPr>
          <w:rFonts w:asciiTheme="minorHAnsi" w:hAnsiTheme="minorHAnsi" w:cstheme="minorHAnsi"/>
          <w:color w:val="auto"/>
        </w:rPr>
        <w:t xml:space="preserve">. Therefore, </w:t>
      </w:r>
      <w:r w:rsidR="00BC3BD7">
        <w:rPr>
          <w:rFonts w:asciiTheme="minorHAnsi" w:hAnsiTheme="minorHAnsi" w:cstheme="minorHAnsi"/>
          <w:color w:val="auto"/>
        </w:rPr>
        <w:t xml:space="preserve">it is still unclear </w:t>
      </w:r>
      <w:r w:rsidR="00D672A7">
        <w:rPr>
          <w:rFonts w:asciiTheme="minorHAnsi" w:hAnsiTheme="minorHAnsi" w:cstheme="minorHAnsi"/>
          <w:color w:val="auto"/>
        </w:rPr>
        <w:t xml:space="preserve">where </w:t>
      </w:r>
      <w:r w:rsidR="00BC3BD7">
        <w:rPr>
          <w:rFonts w:asciiTheme="minorHAnsi" w:hAnsiTheme="minorHAnsi" w:cstheme="minorHAnsi"/>
          <w:color w:val="auto"/>
        </w:rPr>
        <w:t xml:space="preserve">or how </w:t>
      </w:r>
      <w:r w:rsidR="00ED10EB">
        <w:rPr>
          <w:rFonts w:asciiTheme="minorHAnsi" w:hAnsiTheme="minorHAnsi" w:cstheme="minorHAnsi"/>
          <w:color w:val="auto"/>
        </w:rPr>
        <w:t xml:space="preserve">the metabolism of xenobiotics </w:t>
      </w:r>
      <w:r w:rsidR="00D672A7">
        <w:rPr>
          <w:rFonts w:asciiTheme="minorHAnsi" w:hAnsiTheme="minorHAnsi" w:cstheme="minorHAnsi"/>
          <w:color w:val="auto"/>
        </w:rPr>
        <w:t>occur</w:t>
      </w:r>
      <w:r w:rsidR="00ED10EB">
        <w:rPr>
          <w:rFonts w:asciiTheme="minorHAnsi" w:hAnsiTheme="minorHAnsi" w:cstheme="minorHAnsi"/>
          <w:color w:val="auto"/>
        </w:rPr>
        <w:t>s</w:t>
      </w:r>
      <w:r w:rsidR="00D672A7">
        <w:rPr>
          <w:rFonts w:asciiTheme="minorHAnsi" w:hAnsiTheme="minorHAnsi" w:cstheme="minorHAnsi"/>
          <w:color w:val="auto"/>
        </w:rPr>
        <w:t xml:space="preserve">, or if </w:t>
      </w:r>
      <w:r w:rsidR="00A72BBB">
        <w:rPr>
          <w:rFonts w:asciiTheme="minorHAnsi" w:hAnsiTheme="minorHAnsi" w:cstheme="minorHAnsi"/>
          <w:color w:val="auto"/>
        </w:rPr>
        <w:t>specific</w:t>
      </w:r>
      <w:r w:rsidR="00D672A7">
        <w:rPr>
          <w:rFonts w:asciiTheme="minorHAnsi" w:hAnsiTheme="minorHAnsi" w:cstheme="minorHAnsi"/>
          <w:color w:val="auto"/>
        </w:rPr>
        <w:t xml:space="preserve"> plant metabolites </w:t>
      </w:r>
      <w:r w:rsidR="00ED10EB">
        <w:rPr>
          <w:rFonts w:asciiTheme="minorHAnsi" w:hAnsiTheme="minorHAnsi" w:cstheme="minorHAnsi"/>
          <w:color w:val="auto"/>
        </w:rPr>
        <w:t>are</w:t>
      </w:r>
      <w:r w:rsidR="00D672A7">
        <w:rPr>
          <w:rFonts w:asciiTheme="minorHAnsi" w:hAnsiTheme="minorHAnsi" w:cstheme="minorHAnsi"/>
          <w:color w:val="auto"/>
        </w:rPr>
        <w:t xml:space="preserve"> correlated to xenobiotic accumulation in specific tissues</w:t>
      </w:r>
      <w:r w:rsidR="00AE13F2" w:rsidRPr="00023A81">
        <w:rPr>
          <w:rFonts w:asciiTheme="minorHAnsi" w:hAnsiTheme="minorHAnsi" w:cstheme="minorHAnsi"/>
          <w:noProof/>
          <w:color w:val="auto"/>
          <w:vertAlign w:val="superscript"/>
        </w:rPr>
        <w:t>10</w:t>
      </w:r>
      <w:r w:rsidR="00D672A7">
        <w:rPr>
          <w:rFonts w:asciiTheme="minorHAnsi" w:hAnsiTheme="minorHAnsi" w:cstheme="minorHAnsi"/>
          <w:color w:val="auto"/>
        </w:rPr>
        <w:t xml:space="preserve">. Moreover, most </w:t>
      </w:r>
      <w:r w:rsidR="00ED10EB">
        <w:rPr>
          <w:rFonts w:asciiTheme="minorHAnsi" w:hAnsiTheme="minorHAnsi" w:cstheme="minorHAnsi"/>
          <w:color w:val="auto"/>
        </w:rPr>
        <w:t xml:space="preserve">research has overlooked </w:t>
      </w:r>
      <w:r w:rsidR="00D672A7">
        <w:rPr>
          <w:rFonts w:asciiTheme="minorHAnsi" w:hAnsiTheme="minorHAnsi" w:cstheme="minorHAnsi"/>
          <w:color w:val="auto"/>
        </w:rPr>
        <w:t xml:space="preserve">the metabolism of xenobiotics </w:t>
      </w:r>
      <w:r w:rsidR="00ED10EB">
        <w:rPr>
          <w:rFonts w:asciiTheme="minorHAnsi" w:hAnsiTheme="minorHAnsi" w:cstheme="minorHAnsi"/>
          <w:color w:val="auto"/>
        </w:rPr>
        <w:t xml:space="preserve">and their metabolites </w:t>
      </w:r>
      <w:r w:rsidR="00D672A7">
        <w:rPr>
          <w:rFonts w:asciiTheme="minorHAnsi" w:hAnsiTheme="minorHAnsi" w:cstheme="minorHAnsi"/>
          <w:color w:val="auto"/>
        </w:rPr>
        <w:t xml:space="preserve">in plants, </w:t>
      </w:r>
      <w:r w:rsidR="00ED10EB">
        <w:rPr>
          <w:rFonts w:asciiTheme="minorHAnsi" w:hAnsiTheme="minorHAnsi" w:cstheme="minorHAnsi"/>
          <w:color w:val="auto"/>
        </w:rPr>
        <w:t>so little is known about</w:t>
      </w:r>
      <w:r w:rsidR="00D672A7">
        <w:rPr>
          <w:rFonts w:asciiTheme="minorHAnsi" w:hAnsiTheme="minorHAnsi" w:cstheme="minorHAnsi"/>
          <w:color w:val="auto"/>
        </w:rPr>
        <w:t xml:space="preserve"> the</w:t>
      </w:r>
      <w:r w:rsidR="00ED10EB">
        <w:rPr>
          <w:rFonts w:asciiTheme="minorHAnsi" w:hAnsiTheme="minorHAnsi" w:cstheme="minorHAnsi"/>
          <w:color w:val="auto"/>
        </w:rPr>
        <w:t>se</w:t>
      </w:r>
      <w:r w:rsidR="00D672A7">
        <w:rPr>
          <w:rFonts w:asciiTheme="minorHAnsi" w:hAnsiTheme="minorHAnsi" w:cstheme="minorHAnsi"/>
          <w:color w:val="auto"/>
        </w:rPr>
        <w:t xml:space="preserve"> reactions in </w:t>
      </w:r>
      <w:r w:rsidR="00ED10EB">
        <w:rPr>
          <w:rFonts w:asciiTheme="minorHAnsi" w:hAnsiTheme="minorHAnsi" w:cstheme="minorHAnsi"/>
          <w:color w:val="auto"/>
        </w:rPr>
        <w:t xml:space="preserve">plant </w:t>
      </w:r>
      <w:r w:rsidR="00D672A7">
        <w:rPr>
          <w:rFonts w:asciiTheme="minorHAnsi" w:hAnsiTheme="minorHAnsi" w:cstheme="minorHAnsi"/>
          <w:color w:val="auto"/>
        </w:rPr>
        <w:t>tissues.</w:t>
      </w:r>
    </w:p>
    <w:p w14:paraId="46440080" w14:textId="77777777" w:rsidR="00034EBF" w:rsidRDefault="00034EBF" w:rsidP="00916EF9">
      <w:pPr>
        <w:rPr>
          <w:rFonts w:asciiTheme="minorHAnsi" w:hAnsiTheme="minorHAnsi" w:cstheme="minorHAnsi"/>
          <w:color w:val="auto"/>
        </w:rPr>
      </w:pPr>
    </w:p>
    <w:p w14:paraId="553428B4" w14:textId="16DFB3DA" w:rsidR="00807BCF" w:rsidRDefault="00BC3BD7" w:rsidP="00916EF9">
      <w:pPr>
        <w:rPr>
          <w:rFonts w:asciiTheme="minorHAnsi" w:hAnsiTheme="minorHAnsi" w:cstheme="minorHAnsi"/>
          <w:color w:val="auto"/>
        </w:rPr>
      </w:pPr>
      <w:r>
        <w:rPr>
          <w:rFonts w:asciiTheme="minorHAnsi" w:hAnsiTheme="minorHAnsi" w:cstheme="minorHAnsi"/>
          <w:color w:val="auto"/>
        </w:rPr>
        <w:lastRenderedPageBreak/>
        <w:t xml:space="preserve">Proposed </w:t>
      </w:r>
      <w:r w:rsidR="00ED10EB">
        <w:rPr>
          <w:rFonts w:asciiTheme="minorHAnsi" w:hAnsiTheme="minorHAnsi" w:cstheme="minorHAnsi"/>
          <w:color w:val="auto"/>
        </w:rPr>
        <w:t xml:space="preserve">here </w:t>
      </w:r>
      <w:r>
        <w:rPr>
          <w:rFonts w:asciiTheme="minorHAnsi" w:hAnsiTheme="minorHAnsi" w:cstheme="minorHAnsi"/>
          <w:color w:val="auto"/>
        </w:rPr>
        <w:t xml:space="preserve">is </w:t>
      </w:r>
      <w:r w:rsidR="00916EF9" w:rsidRPr="002C2843">
        <w:rPr>
          <w:rFonts w:asciiTheme="minorHAnsi" w:hAnsiTheme="minorHAnsi" w:cstheme="minorHAnsi"/>
          <w:color w:val="auto"/>
        </w:rPr>
        <w:t xml:space="preserve">a </w:t>
      </w:r>
      <w:r w:rsidR="00916EF9">
        <w:rPr>
          <w:rFonts w:asciiTheme="minorHAnsi" w:hAnsiTheme="minorHAnsi" w:cstheme="minorHAnsi"/>
          <w:color w:val="auto"/>
        </w:rPr>
        <w:t xml:space="preserve">method to investigate enzymatic reactions in biological samples </w:t>
      </w:r>
      <w:r w:rsidR="00ED10EB">
        <w:rPr>
          <w:rFonts w:asciiTheme="minorHAnsi" w:hAnsiTheme="minorHAnsi" w:cstheme="minorHAnsi"/>
          <w:color w:val="auto"/>
        </w:rPr>
        <w:t xml:space="preserve">that </w:t>
      </w:r>
      <w:r w:rsidR="00916EF9">
        <w:rPr>
          <w:rFonts w:asciiTheme="minorHAnsi" w:hAnsiTheme="minorHAnsi" w:cstheme="minorHAnsi"/>
          <w:color w:val="auto"/>
        </w:rPr>
        <w:t xml:space="preserve">can be associated to the tissue localization of substrates and products of the reactions. The method </w:t>
      </w:r>
      <w:r>
        <w:rPr>
          <w:rFonts w:asciiTheme="minorHAnsi" w:hAnsiTheme="minorHAnsi" w:cstheme="minorHAnsi"/>
          <w:color w:val="auto"/>
        </w:rPr>
        <w:t>can</w:t>
      </w:r>
      <w:r w:rsidR="00916EF9">
        <w:rPr>
          <w:rFonts w:asciiTheme="minorHAnsi" w:hAnsiTheme="minorHAnsi" w:cstheme="minorHAnsi"/>
          <w:color w:val="auto"/>
        </w:rPr>
        <w:t xml:space="preserve"> draw the complete metabolic profile of a biological sample in one experiment, as the analysis is non-targeted and can be investigated using custom lists of analytes of interest. </w:t>
      </w:r>
      <w:r w:rsidR="00A85707" w:rsidRPr="0010251E">
        <w:rPr>
          <w:rFonts w:asciiTheme="minorHAnsi" w:hAnsiTheme="minorHAnsi" w:cstheme="minorHAnsi"/>
          <w:color w:val="auto"/>
        </w:rPr>
        <w:t xml:space="preserve">Provided </w:t>
      </w:r>
      <w:r w:rsidR="00A85707">
        <w:rPr>
          <w:rFonts w:asciiTheme="minorHAnsi" w:hAnsiTheme="minorHAnsi" w:cstheme="minorHAnsi"/>
          <w:color w:val="auto"/>
        </w:rPr>
        <w:t xml:space="preserve">is </w:t>
      </w:r>
      <w:r w:rsidR="00A85707" w:rsidRPr="0010251E">
        <w:rPr>
          <w:rFonts w:asciiTheme="minorHAnsi" w:hAnsiTheme="minorHAnsi" w:cstheme="minorHAnsi"/>
          <w:color w:val="auto"/>
        </w:rPr>
        <w:t xml:space="preserve">a list of candidates </w:t>
      </w:r>
      <w:r w:rsidR="00A85707">
        <w:rPr>
          <w:rFonts w:asciiTheme="minorHAnsi" w:hAnsiTheme="minorHAnsi" w:cstheme="minorHAnsi"/>
          <w:color w:val="auto"/>
        </w:rPr>
        <w:t>tracked</w:t>
      </w:r>
      <w:r w:rsidR="00A85707" w:rsidRPr="0010251E">
        <w:rPr>
          <w:rFonts w:asciiTheme="minorHAnsi" w:hAnsiTheme="minorHAnsi" w:cstheme="minorHAnsi"/>
          <w:color w:val="auto"/>
        </w:rPr>
        <w:t xml:space="preserve"> in the original</w:t>
      </w:r>
      <w:r w:rsidR="00A85707">
        <w:rPr>
          <w:rFonts w:asciiTheme="minorHAnsi" w:hAnsiTheme="minorHAnsi" w:cstheme="minorHAnsi"/>
          <w:color w:val="auto"/>
        </w:rPr>
        <w:t xml:space="preserve"> dataset. </w:t>
      </w:r>
      <w:r w:rsidR="00916EF9">
        <w:rPr>
          <w:rFonts w:asciiTheme="minorHAnsi" w:hAnsiTheme="minorHAnsi" w:cstheme="minorHAnsi"/>
          <w:color w:val="auto"/>
        </w:rPr>
        <w:t xml:space="preserve">If one or several analytes of interest are </w:t>
      </w:r>
      <w:r w:rsidR="00A85707">
        <w:rPr>
          <w:rFonts w:asciiTheme="minorHAnsi" w:hAnsiTheme="minorHAnsi" w:cstheme="minorHAnsi"/>
          <w:color w:val="auto"/>
        </w:rPr>
        <w:t xml:space="preserve">noted </w:t>
      </w:r>
      <w:r w:rsidR="00916EF9">
        <w:rPr>
          <w:rFonts w:asciiTheme="minorHAnsi" w:hAnsiTheme="minorHAnsi" w:cstheme="minorHAnsi"/>
          <w:color w:val="auto"/>
        </w:rPr>
        <w:t xml:space="preserve">in the sample, the specific tissue localization can </w:t>
      </w:r>
      <w:r>
        <w:rPr>
          <w:rFonts w:asciiTheme="minorHAnsi" w:hAnsiTheme="minorHAnsi" w:cstheme="minorHAnsi"/>
          <w:color w:val="auto"/>
        </w:rPr>
        <w:t xml:space="preserve">provide important </w:t>
      </w:r>
      <w:r w:rsidR="00916EF9">
        <w:rPr>
          <w:rFonts w:asciiTheme="minorHAnsi" w:hAnsiTheme="minorHAnsi" w:cstheme="minorHAnsi"/>
          <w:color w:val="auto"/>
        </w:rPr>
        <w:t xml:space="preserve">information on the </w:t>
      </w:r>
      <w:r>
        <w:rPr>
          <w:rFonts w:asciiTheme="minorHAnsi" w:hAnsiTheme="minorHAnsi" w:cstheme="minorHAnsi"/>
          <w:color w:val="auto"/>
        </w:rPr>
        <w:t xml:space="preserve">related </w:t>
      </w:r>
      <w:r w:rsidR="00916EF9">
        <w:rPr>
          <w:rFonts w:asciiTheme="minorHAnsi" w:hAnsiTheme="minorHAnsi" w:cstheme="minorHAnsi"/>
          <w:color w:val="auto"/>
        </w:rPr>
        <w:t xml:space="preserve">biological processes. The analytes of interest can then be modified </w:t>
      </w:r>
      <w:r>
        <w:rPr>
          <w:rFonts w:asciiTheme="minorHAnsi" w:hAnsiTheme="minorHAnsi" w:cstheme="minorHAnsi"/>
          <w:color w:val="auto"/>
        </w:rPr>
        <w:t xml:space="preserve">in silico </w:t>
      </w:r>
      <w:r w:rsidR="00916EF9">
        <w:rPr>
          <w:rFonts w:asciiTheme="minorHAnsi" w:hAnsiTheme="minorHAnsi" w:cstheme="minorHAnsi"/>
          <w:color w:val="auto"/>
        </w:rPr>
        <w:t xml:space="preserve">using relevant biological </w:t>
      </w:r>
      <w:r w:rsidR="00916EF9" w:rsidRPr="00ED10EB">
        <w:rPr>
          <w:rFonts w:asciiTheme="minorHAnsi" w:hAnsiTheme="minorHAnsi" w:cstheme="minorHAnsi"/>
          <w:color w:val="auto"/>
        </w:rPr>
        <w:t>laws</w:t>
      </w:r>
      <w:r w:rsidR="00916EF9">
        <w:rPr>
          <w:rFonts w:asciiTheme="minorHAnsi" w:hAnsiTheme="minorHAnsi" w:cstheme="minorHAnsi"/>
          <w:color w:val="auto"/>
        </w:rPr>
        <w:t xml:space="preserve"> to search for possible products/metabolites. The list of metabolites obtained is then used to </w:t>
      </w:r>
      <w:r w:rsidR="00A85707">
        <w:rPr>
          <w:rFonts w:asciiTheme="minorHAnsi" w:hAnsiTheme="minorHAnsi" w:cstheme="minorHAnsi"/>
          <w:color w:val="auto"/>
        </w:rPr>
        <w:t xml:space="preserve">analyze </w:t>
      </w:r>
      <w:r w:rsidR="00916EF9">
        <w:rPr>
          <w:rFonts w:asciiTheme="minorHAnsi" w:hAnsiTheme="minorHAnsi" w:cstheme="minorHAnsi"/>
          <w:color w:val="auto"/>
        </w:rPr>
        <w:t xml:space="preserve">the original data by identifying the enzymes involved and localizing the reactions </w:t>
      </w:r>
      <w:r w:rsidR="00422C63">
        <w:rPr>
          <w:rFonts w:asciiTheme="minorHAnsi" w:hAnsiTheme="minorHAnsi" w:cstheme="minorHAnsi"/>
          <w:color w:val="auto"/>
        </w:rPr>
        <w:t>i</w:t>
      </w:r>
      <w:r w:rsidR="00916EF9">
        <w:rPr>
          <w:rFonts w:asciiTheme="minorHAnsi" w:hAnsiTheme="minorHAnsi" w:cstheme="minorHAnsi"/>
          <w:color w:val="auto"/>
        </w:rPr>
        <w:t>n the tissues</w:t>
      </w:r>
      <w:r w:rsidR="00A85707">
        <w:rPr>
          <w:rFonts w:asciiTheme="minorHAnsi" w:hAnsiTheme="minorHAnsi" w:cstheme="minorHAnsi"/>
          <w:color w:val="auto"/>
        </w:rPr>
        <w:t>, thus helping</w:t>
      </w:r>
      <w:r w:rsidR="00A85707" w:rsidRPr="00A85707">
        <w:rPr>
          <w:rFonts w:asciiTheme="minorHAnsi" w:hAnsiTheme="minorHAnsi" w:cstheme="minorHAnsi"/>
          <w:color w:val="auto"/>
        </w:rPr>
        <w:t xml:space="preserve"> </w:t>
      </w:r>
      <w:r w:rsidR="00A85707">
        <w:rPr>
          <w:rFonts w:asciiTheme="minorHAnsi" w:hAnsiTheme="minorHAnsi" w:cstheme="minorHAnsi"/>
          <w:color w:val="auto"/>
        </w:rPr>
        <w:t>to understand the occurring metabolic processes</w:t>
      </w:r>
      <w:r w:rsidR="00916EF9">
        <w:rPr>
          <w:rFonts w:asciiTheme="minorHAnsi" w:hAnsiTheme="minorHAnsi" w:cstheme="minorHAnsi"/>
          <w:color w:val="auto"/>
        </w:rPr>
        <w:t>. No other method provide</w:t>
      </w:r>
      <w:r>
        <w:rPr>
          <w:rFonts w:asciiTheme="minorHAnsi" w:hAnsiTheme="minorHAnsi" w:cstheme="minorHAnsi"/>
          <w:color w:val="auto"/>
        </w:rPr>
        <w:t>s</w:t>
      </w:r>
      <w:r w:rsidR="00916EF9">
        <w:rPr>
          <w:rFonts w:asciiTheme="minorHAnsi" w:hAnsiTheme="minorHAnsi" w:cstheme="minorHAnsi"/>
          <w:color w:val="auto"/>
        </w:rPr>
        <w:t xml:space="preserve"> information on the types of reactions occurring in the biological samples</w:t>
      </w:r>
      <w:r>
        <w:rPr>
          <w:rFonts w:asciiTheme="minorHAnsi" w:hAnsiTheme="minorHAnsi" w:cstheme="minorHAnsi"/>
          <w:color w:val="auto"/>
        </w:rPr>
        <w:t>,</w:t>
      </w:r>
      <w:r w:rsidR="00916EF9">
        <w:rPr>
          <w:rFonts w:asciiTheme="minorHAnsi" w:hAnsiTheme="minorHAnsi" w:cstheme="minorHAnsi"/>
          <w:color w:val="auto"/>
        </w:rPr>
        <w:t xml:space="preserve"> the localization of the compounds of interest</w:t>
      </w:r>
      <w:r>
        <w:rPr>
          <w:rFonts w:asciiTheme="minorHAnsi" w:hAnsiTheme="minorHAnsi" w:cstheme="minorHAnsi"/>
          <w:color w:val="auto"/>
        </w:rPr>
        <w:t>,</w:t>
      </w:r>
      <w:r w:rsidR="00916EF9">
        <w:rPr>
          <w:rFonts w:asciiTheme="minorHAnsi" w:hAnsiTheme="minorHAnsi" w:cstheme="minorHAnsi"/>
          <w:color w:val="auto"/>
        </w:rPr>
        <w:t xml:space="preserve"> and their related metabolites. This method can be used on any type of biological material </w:t>
      </w:r>
      <w:r w:rsidR="00A85707">
        <w:rPr>
          <w:rFonts w:asciiTheme="minorHAnsi" w:hAnsiTheme="minorHAnsi" w:cstheme="minorHAnsi"/>
          <w:color w:val="auto"/>
        </w:rPr>
        <w:t>once</w:t>
      </w:r>
      <w:r w:rsidR="00916EF9">
        <w:rPr>
          <w:rFonts w:asciiTheme="minorHAnsi" w:hAnsiTheme="minorHAnsi" w:cstheme="minorHAnsi"/>
          <w:color w:val="auto"/>
        </w:rPr>
        <w:t xml:space="preserve"> fresh and intact tissues are available and the compounds of interest can be ionized.</w:t>
      </w:r>
      <w:r w:rsidR="00C03F24">
        <w:rPr>
          <w:rFonts w:asciiTheme="minorHAnsi" w:hAnsiTheme="minorHAnsi" w:cstheme="minorHAnsi"/>
          <w:color w:val="auto"/>
        </w:rPr>
        <w:t xml:space="preserve"> The proposed protocol </w:t>
      </w:r>
      <w:r w:rsidR="000725CF">
        <w:rPr>
          <w:rFonts w:asciiTheme="minorHAnsi" w:hAnsiTheme="minorHAnsi" w:cstheme="minorHAnsi"/>
          <w:color w:val="auto"/>
        </w:rPr>
        <w:t>was</w:t>
      </w:r>
      <w:r w:rsidR="00C03F24">
        <w:rPr>
          <w:rFonts w:asciiTheme="minorHAnsi" w:hAnsiTheme="minorHAnsi" w:cstheme="minorHAnsi"/>
          <w:color w:val="auto"/>
        </w:rPr>
        <w:t xml:space="preserve"> published in Villette et al</w:t>
      </w:r>
      <w:r w:rsidR="00ED10EB">
        <w:rPr>
          <w:rFonts w:asciiTheme="minorHAnsi" w:hAnsiTheme="minorHAnsi" w:cstheme="minorHAnsi"/>
          <w:color w:val="auto"/>
        </w:rPr>
        <w:t>.</w:t>
      </w:r>
      <w:r w:rsidR="00A72161" w:rsidRPr="007B24C0">
        <w:rPr>
          <w:rFonts w:asciiTheme="minorHAnsi" w:hAnsiTheme="minorHAnsi" w:cstheme="minorHAnsi"/>
          <w:color w:val="auto"/>
          <w:vertAlign w:val="superscript"/>
        </w:rPr>
        <w:t>12</w:t>
      </w:r>
      <w:r w:rsidR="000725CF">
        <w:rPr>
          <w:rFonts w:asciiTheme="minorHAnsi" w:hAnsiTheme="minorHAnsi" w:cstheme="minorHAnsi"/>
          <w:color w:val="auto"/>
        </w:rPr>
        <w:t xml:space="preserve"> and is detailed here </w:t>
      </w:r>
      <w:r>
        <w:rPr>
          <w:rFonts w:asciiTheme="minorHAnsi" w:hAnsiTheme="minorHAnsi" w:cstheme="minorHAnsi"/>
          <w:color w:val="auto"/>
        </w:rPr>
        <w:t>for use by</w:t>
      </w:r>
      <w:r w:rsidR="000725CF">
        <w:rPr>
          <w:rFonts w:asciiTheme="minorHAnsi" w:hAnsiTheme="minorHAnsi" w:cstheme="minorHAnsi"/>
          <w:color w:val="auto"/>
        </w:rPr>
        <w:t xml:space="preserve"> the scientific community</w:t>
      </w:r>
      <w:r w:rsidR="00C03F24">
        <w:rPr>
          <w:rFonts w:asciiTheme="minorHAnsi" w:hAnsiTheme="minorHAnsi" w:cstheme="minorHAnsi"/>
          <w:color w:val="auto"/>
        </w:rPr>
        <w:t>.</w:t>
      </w:r>
    </w:p>
    <w:p w14:paraId="237AD7DD" w14:textId="77777777" w:rsidR="00D15131" w:rsidRPr="001B1519" w:rsidRDefault="00D15131" w:rsidP="001B1519">
      <w:pPr>
        <w:rPr>
          <w:rFonts w:asciiTheme="minorHAnsi" w:hAnsiTheme="minorHAnsi" w:cstheme="minorHAnsi"/>
          <w:b/>
        </w:rPr>
      </w:pPr>
    </w:p>
    <w:p w14:paraId="105092BC" w14:textId="4F5B1986" w:rsidR="00001169" w:rsidRDefault="006305D7" w:rsidP="0010251E">
      <w:pPr>
        <w:widowControl/>
        <w:autoSpaceDE/>
        <w:autoSpaceDN/>
        <w:adjustRightInd/>
        <w:jc w:val="left"/>
        <w:rPr>
          <w:rFonts w:asciiTheme="minorHAnsi" w:hAnsiTheme="minorHAnsi" w:cstheme="minorHAnsi"/>
          <w:b/>
        </w:rPr>
      </w:pPr>
      <w:r w:rsidRPr="001B1519">
        <w:rPr>
          <w:rFonts w:asciiTheme="minorHAnsi" w:hAnsiTheme="minorHAnsi" w:cstheme="minorHAnsi"/>
          <w:b/>
        </w:rPr>
        <w:t>PROTOCOL:</w:t>
      </w:r>
    </w:p>
    <w:p w14:paraId="2A75EB3B" w14:textId="77777777" w:rsidR="00BC3BD7" w:rsidRDefault="00BC3BD7" w:rsidP="00954C9B">
      <w:pPr>
        <w:rPr>
          <w:rFonts w:asciiTheme="minorHAnsi" w:hAnsiTheme="minorHAnsi" w:cstheme="minorHAnsi"/>
          <w:b/>
          <w:bCs/>
          <w:color w:val="auto"/>
          <w:highlight w:val="yellow"/>
        </w:rPr>
      </w:pPr>
      <w:bookmarkStart w:id="0" w:name="_Hlk34212362"/>
    </w:p>
    <w:p w14:paraId="0B82A778" w14:textId="04E3991F" w:rsidR="00A33859" w:rsidRPr="00593D84" w:rsidRDefault="00A33859" w:rsidP="00593D84">
      <w:pPr>
        <w:numPr>
          <w:ilvl w:val="0"/>
          <w:numId w:val="29"/>
        </w:numPr>
        <w:rPr>
          <w:rFonts w:asciiTheme="minorHAnsi" w:hAnsiTheme="minorHAnsi" w:cstheme="minorHAnsi"/>
          <w:b/>
          <w:bCs/>
          <w:color w:val="auto"/>
          <w:highlight w:val="yellow"/>
        </w:rPr>
      </w:pPr>
      <w:r w:rsidRPr="00593D84">
        <w:rPr>
          <w:rFonts w:asciiTheme="minorHAnsi" w:hAnsiTheme="minorHAnsi" w:cstheme="minorHAnsi"/>
          <w:b/>
          <w:bCs/>
          <w:color w:val="auto"/>
          <w:highlight w:val="yellow"/>
        </w:rPr>
        <w:t>Sample preparation</w:t>
      </w:r>
    </w:p>
    <w:p w14:paraId="626F5CA9" w14:textId="77777777" w:rsidR="00327B58" w:rsidRPr="00327B58" w:rsidRDefault="00327B58" w:rsidP="00327B58">
      <w:pPr>
        <w:rPr>
          <w:rFonts w:asciiTheme="minorHAnsi" w:hAnsiTheme="minorHAnsi" w:cstheme="minorHAnsi"/>
          <w:color w:val="auto"/>
        </w:rPr>
      </w:pPr>
    </w:p>
    <w:p w14:paraId="2E5F6ADB" w14:textId="6F0FFCEB" w:rsidR="00A33859" w:rsidRPr="00327B58" w:rsidRDefault="00ED10EB" w:rsidP="00327B58">
      <w:pPr>
        <w:numPr>
          <w:ilvl w:val="1"/>
          <w:numId w:val="29"/>
        </w:numPr>
        <w:rPr>
          <w:rFonts w:asciiTheme="minorHAnsi" w:hAnsiTheme="minorHAnsi" w:cstheme="minorHAnsi"/>
          <w:color w:val="auto"/>
        </w:rPr>
      </w:pPr>
      <w:r>
        <w:rPr>
          <w:rFonts w:asciiTheme="minorHAnsi" w:hAnsiTheme="minorHAnsi" w:cstheme="minorHAnsi"/>
          <w:color w:val="auto"/>
        </w:rPr>
        <w:t xml:space="preserve">Obtain </w:t>
      </w:r>
      <w:r w:rsidR="00BC3BD7">
        <w:rPr>
          <w:rFonts w:asciiTheme="minorHAnsi" w:hAnsiTheme="minorHAnsi" w:cstheme="minorHAnsi"/>
          <w:color w:val="auto"/>
        </w:rPr>
        <w:t>the</w:t>
      </w:r>
      <w:r w:rsidR="00BC3BD7" w:rsidRPr="00327B58">
        <w:rPr>
          <w:rFonts w:asciiTheme="minorHAnsi" w:hAnsiTheme="minorHAnsi" w:cstheme="minorHAnsi"/>
          <w:color w:val="auto"/>
        </w:rPr>
        <w:t xml:space="preserve"> </w:t>
      </w:r>
      <w:r w:rsidR="002F1C22" w:rsidRPr="00327B58">
        <w:rPr>
          <w:rFonts w:asciiTheme="minorHAnsi" w:hAnsiTheme="minorHAnsi" w:cstheme="minorHAnsi"/>
          <w:color w:val="auto"/>
        </w:rPr>
        <w:t xml:space="preserve">biological </w:t>
      </w:r>
      <w:r>
        <w:rPr>
          <w:rFonts w:asciiTheme="minorHAnsi" w:hAnsiTheme="minorHAnsi" w:cstheme="minorHAnsi"/>
          <w:color w:val="auto"/>
        </w:rPr>
        <w:t>sample</w:t>
      </w:r>
      <w:r w:rsidRPr="00327B58">
        <w:rPr>
          <w:rFonts w:asciiTheme="minorHAnsi" w:hAnsiTheme="minorHAnsi" w:cstheme="minorHAnsi"/>
          <w:color w:val="auto"/>
        </w:rPr>
        <w:t xml:space="preserve"> </w:t>
      </w:r>
      <w:r w:rsidR="002F1C22" w:rsidRPr="00327B58">
        <w:rPr>
          <w:rFonts w:asciiTheme="minorHAnsi" w:hAnsiTheme="minorHAnsi" w:cstheme="minorHAnsi"/>
          <w:color w:val="auto"/>
        </w:rPr>
        <w:t xml:space="preserve">and </w:t>
      </w:r>
      <w:r>
        <w:rPr>
          <w:rFonts w:asciiTheme="minorHAnsi" w:hAnsiTheme="minorHAnsi" w:cstheme="minorHAnsi"/>
          <w:color w:val="auto"/>
        </w:rPr>
        <w:t xml:space="preserve">either </w:t>
      </w:r>
      <w:r w:rsidR="002F1C22" w:rsidRPr="00327B58">
        <w:rPr>
          <w:rFonts w:asciiTheme="minorHAnsi" w:hAnsiTheme="minorHAnsi" w:cstheme="minorHAnsi"/>
          <w:color w:val="auto"/>
        </w:rPr>
        <w:t xml:space="preserve">keep it </w:t>
      </w:r>
      <w:r w:rsidR="00BC3BD7" w:rsidRPr="00327B58">
        <w:rPr>
          <w:rFonts w:asciiTheme="minorHAnsi" w:hAnsiTheme="minorHAnsi" w:cstheme="minorHAnsi"/>
          <w:color w:val="auto"/>
        </w:rPr>
        <w:t xml:space="preserve">fresh </w:t>
      </w:r>
      <w:r w:rsidR="00BC3BD7">
        <w:rPr>
          <w:rFonts w:asciiTheme="minorHAnsi" w:hAnsiTheme="minorHAnsi" w:cstheme="minorHAnsi"/>
          <w:color w:val="auto"/>
        </w:rPr>
        <w:t xml:space="preserve">and </w:t>
      </w:r>
      <w:r w:rsidR="002F1C22" w:rsidRPr="00327B58">
        <w:rPr>
          <w:rFonts w:asciiTheme="minorHAnsi" w:hAnsiTheme="minorHAnsi" w:cstheme="minorHAnsi"/>
          <w:color w:val="auto"/>
        </w:rPr>
        <w:t xml:space="preserve">intact </w:t>
      </w:r>
      <w:r w:rsidR="00BC3BD7" w:rsidRPr="00327B58">
        <w:rPr>
          <w:rFonts w:asciiTheme="minorHAnsi" w:hAnsiTheme="minorHAnsi" w:cstheme="minorHAnsi"/>
          <w:color w:val="auto"/>
        </w:rPr>
        <w:t>(</w:t>
      </w:r>
      <w:r w:rsidR="00BC3BD7">
        <w:rPr>
          <w:rFonts w:asciiTheme="minorHAnsi" w:hAnsiTheme="minorHAnsi" w:cstheme="minorHAnsi"/>
          <w:color w:val="auto"/>
        </w:rPr>
        <w:t xml:space="preserve">e.g., </w:t>
      </w:r>
      <w:r w:rsidR="00BC3BD7" w:rsidRPr="00327B58">
        <w:rPr>
          <w:rFonts w:asciiTheme="minorHAnsi" w:hAnsiTheme="minorHAnsi" w:cstheme="minorHAnsi"/>
          <w:color w:val="auto"/>
        </w:rPr>
        <w:t xml:space="preserve">do not force it into a tube) </w:t>
      </w:r>
      <w:r w:rsidR="002F1C22" w:rsidRPr="00327B58">
        <w:rPr>
          <w:rFonts w:asciiTheme="minorHAnsi" w:hAnsiTheme="minorHAnsi" w:cstheme="minorHAnsi"/>
          <w:color w:val="auto"/>
        </w:rPr>
        <w:t>or freeze it.</w:t>
      </w:r>
      <w:r w:rsidR="00AA2D1A" w:rsidRPr="00327B58">
        <w:rPr>
          <w:rFonts w:asciiTheme="minorHAnsi" w:hAnsiTheme="minorHAnsi" w:cstheme="minorHAnsi"/>
          <w:color w:val="auto"/>
        </w:rPr>
        <w:t xml:space="preserve"> The proposed protocol applies to any type of solid biological sample (</w:t>
      </w:r>
      <w:r w:rsidR="004C30EF">
        <w:rPr>
          <w:rFonts w:asciiTheme="minorHAnsi" w:hAnsiTheme="minorHAnsi" w:cstheme="minorHAnsi"/>
          <w:color w:val="auto"/>
        </w:rPr>
        <w:t xml:space="preserve">i.e., </w:t>
      </w:r>
      <w:r w:rsidR="00AA2D1A" w:rsidRPr="00327B58">
        <w:rPr>
          <w:rFonts w:asciiTheme="minorHAnsi" w:hAnsiTheme="minorHAnsi" w:cstheme="minorHAnsi"/>
          <w:color w:val="auto"/>
        </w:rPr>
        <w:t xml:space="preserve">plant, animal, </w:t>
      </w:r>
      <w:r w:rsidR="00BC3BD7">
        <w:rPr>
          <w:rFonts w:asciiTheme="minorHAnsi" w:hAnsiTheme="minorHAnsi" w:cstheme="minorHAnsi"/>
          <w:color w:val="auto"/>
        </w:rPr>
        <w:t xml:space="preserve">or </w:t>
      </w:r>
      <w:r w:rsidR="00AA2D1A" w:rsidRPr="00327B58">
        <w:rPr>
          <w:rFonts w:asciiTheme="minorHAnsi" w:hAnsiTheme="minorHAnsi" w:cstheme="minorHAnsi"/>
          <w:color w:val="auto"/>
        </w:rPr>
        <w:t>human tissues) to localize compounds in specific tissues.</w:t>
      </w:r>
    </w:p>
    <w:p w14:paraId="1F32E6EE" w14:textId="77777777" w:rsidR="00327B58" w:rsidRPr="00327B58" w:rsidRDefault="00327B58" w:rsidP="00327B58">
      <w:pPr>
        <w:rPr>
          <w:rFonts w:asciiTheme="minorHAnsi" w:hAnsiTheme="minorHAnsi" w:cstheme="minorHAnsi"/>
          <w:color w:val="auto"/>
        </w:rPr>
      </w:pPr>
    </w:p>
    <w:p w14:paraId="0F69E911" w14:textId="7E1FF8EE" w:rsidR="002F1C22" w:rsidRPr="00327B58" w:rsidRDefault="002F1C22" w:rsidP="00327B58">
      <w:pPr>
        <w:numPr>
          <w:ilvl w:val="1"/>
          <w:numId w:val="29"/>
        </w:numPr>
        <w:rPr>
          <w:rFonts w:asciiTheme="minorHAnsi" w:hAnsiTheme="minorHAnsi" w:cstheme="minorHAnsi"/>
          <w:color w:val="auto"/>
          <w:highlight w:val="yellow"/>
        </w:rPr>
      </w:pPr>
      <w:r w:rsidRPr="00327B58">
        <w:rPr>
          <w:rFonts w:asciiTheme="minorHAnsi" w:hAnsiTheme="minorHAnsi" w:cstheme="minorHAnsi"/>
          <w:color w:val="auto"/>
          <w:highlight w:val="yellow"/>
        </w:rPr>
        <w:t xml:space="preserve">Cool down a </w:t>
      </w:r>
      <w:proofErr w:type="spellStart"/>
      <w:r w:rsidRPr="00327B58">
        <w:rPr>
          <w:rFonts w:asciiTheme="minorHAnsi" w:hAnsiTheme="minorHAnsi" w:cstheme="minorHAnsi"/>
          <w:color w:val="auto"/>
          <w:highlight w:val="yellow"/>
        </w:rPr>
        <w:t>cryomicrotome</w:t>
      </w:r>
      <w:proofErr w:type="spellEnd"/>
      <w:r w:rsidRPr="00327B58">
        <w:rPr>
          <w:rFonts w:asciiTheme="minorHAnsi" w:hAnsiTheme="minorHAnsi" w:cstheme="minorHAnsi"/>
          <w:color w:val="auto"/>
          <w:highlight w:val="yellow"/>
        </w:rPr>
        <w:t xml:space="preserve"> to -20</w:t>
      </w:r>
      <w:r w:rsidR="00CD7ED6">
        <w:rPr>
          <w:rFonts w:asciiTheme="minorHAnsi" w:hAnsiTheme="minorHAnsi" w:cstheme="minorHAnsi"/>
          <w:color w:val="auto"/>
          <w:highlight w:val="yellow"/>
        </w:rPr>
        <w:t xml:space="preserve"> </w:t>
      </w:r>
      <w:r w:rsidRPr="00327B58">
        <w:rPr>
          <w:rFonts w:asciiTheme="minorHAnsi" w:hAnsiTheme="minorHAnsi" w:cstheme="minorHAnsi"/>
          <w:color w:val="auto"/>
          <w:highlight w:val="yellow"/>
        </w:rPr>
        <w:t>°C.</w:t>
      </w:r>
      <w:r w:rsidR="00327B58">
        <w:rPr>
          <w:rFonts w:asciiTheme="minorHAnsi" w:hAnsiTheme="minorHAnsi" w:cstheme="minorHAnsi"/>
          <w:color w:val="auto"/>
          <w:highlight w:val="yellow"/>
        </w:rPr>
        <w:t xml:space="preserve"> </w:t>
      </w:r>
      <w:r w:rsidR="00CD7ED6">
        <w:rPr>
          <w:rFonts w:asciiTheme="minorHAnsi" w:hAnsiTheme="minorHAnsi" w:cstheme="minorHAnsi"/>
          <w:color w:val="auto"/>
          <w:highlight w:val="yellow"/>
        </w:rPr>
        <w:t>Keep t</w:t>
      </w:r>
      <w:r w:rsidR="00E6729C" w:rsidRPr="00327B58">
        <w:rPr>
          <w:rFonts w:asciiTheme="minorHAnsi" w:hAnsiTheme="minorHAnsi" w:cstheme="minorHAnsi"/>
          <w:color w:val="auto"/>
          <w:highlight w:val="yellow"/>
        </w:rPr>
        <w:t>he sample holder and the blade at the same temperature.</w:t>
      </w:r>
    </w:p>
    <w:p w14:paraId="744CEFD1" w14:textId="77777777" w:rsidR="00327B58" w:rsidRPr="00327B58" w:rsidRDefault="00327B58" w:rsidP="00327B58">
      <w:pPr>
        <w:rPr>
          <w:rFonts w:asciiTheme="minorHAnsi" w:hAnsiTheme="minorHAnsi" w:cstheme="minorHAnsi"/>
          <w:color w:val="auto"/>
          <w:highlight w:val="yellow"/>
        </w:rPr>
      </w:pPr>
    </w:p>
    <w:p w14:paraId="1D93193F" w14:textId="5B4AE7A5" w:rsidR="00A33859" w:rsidRPr="00327B58" w:rsidRDefault="002F1C22" w:rsidP="00327B58">
      <w:pPr>
        <w:numPr>
          <w:ilvl w:val="1"/>
          <w:numId w:val="29"/>
        </w:numPr>
        <w:rPr>
          <w:rFonts w:asciiTheme="minorHAnsi" w:hAnsiTheme="minorHAnsi" w:cstheme="minorHAnsi"/>
          <w:color w:val="auto"/>
          <w:highlight w:val="yellow"/>
        </w:rPr>
      </w:pPr>
      <w:r w:rsidRPr="00327B58">
        <w:rPr>
          <w:rFonts w:asciiTheme="minorHAnsi" w:hAnsiTheme="minorHAnsi" w:cstheme="minorHAnsi"/>
          <w:color w:val="auto"/>
          <w:highlight w:val="yellow"/>
        </w:rPr>
        <w:t xml:space="preserve">If necessary, embed </w:t>
      </w:r>
      <w:r w:rsidR="00717759">
        <w:rPr>
          <w:rFonts w:asciiTheme="minorHAnsi" w:hAnsiTheme="minorHAnsi" w:cstheme="minorHAnsi"/>
          <w:color w:val="auto"/>
          <w:highlight w:val="yellow"/>
        </w:rPr>
        <w:t>the</w:t>
      </w:r>
      <w:r w:rsidR="00717759" w:rsidRPr="00327B58">
        <w:rPr>
          <w:rFonts w:asciiTheme="minorHAnsi" w:hAnsiTheme="minorHAnsi" w:cstheme="minorHAnsi"/>
          <w:color w:val="auto"/>
          <w:highlight w:val="yellow"/>
        </w:rPr>
        <w:t xml:space="preserve"> </w:t>
      </w:r>
      <w:r w:rsidRPr="00327B58">
        <w:rPr>
          <w:rFonts w:asciiTheme="minorHAnsi" w:hAnsiTheme="minorHAnsi" w:cstheme="minorHAnsi"/>
          <w:color w:val="auto"/>
          <w:highlight w:val="yellow"/>
        </w:rPr>
        <w:t xml:space="preserve">object in </w:t>
      </w:r>
      <w:r w:rsidR="00772174" w:rsidRPr="00327B58">
        <w:rPr>
          <w:rFonts w:asciiTheme="minorHAnsi" w:hAnsiTheme="minorHAnsi" w:cstheme="minorHAnsi"/>
          <w:color w:val="auto"/>
          <w:highlight w:val="yellow"/>
        </w:rPr>
        <w:t>M1</w:t>
      </w:r>
      <w:r w:rsidRPr="00327B58">
        <w:rPr>
          <w:rFonts w:asciiTheme="minorHAnsi" w:hAnsiTheme="minorHAnsi" w:cstheme="minorHAnsi"/>
          <w:color w:val="auto"/>
          <w:highlight w:val="yellow"/>
        </w:rPr>
        <w:t xml:space="preserve"> embedding </w:t>
      </w:r>
      <w:r w:rsidR="00867196" w:rsidRPr="00327B58">
        <w:rPr>
          <w:rFonts w:asciiTheme="minorHAnsi" w:hAnsiTheme="minorHAnsi" w:cstheme="minorHAnsi"/>
          <w:color w:val="auto"/>
          <w:highlight w:val="yellow"/>
        </w:rPr>
        <w:t xml:space="preserve">medium </w:t>
      </w:r>
      <w:r w:rsidRPr="00327B58">
        <w:rPr>
          <w:rFonts w:asciiTheme="minorHAnsi" w:hAnsiTheme="minorHAnsi" w:cstheme="minorHAnsi"/>
          <w:color w:val="auto"/>
          <w:highlight w:val="yellow"/>
        </w:rPr>
        <w:t xml:space="preserve">to </w:t>
      </w:r>
      <w:r w:rsidR="00CD7ED6">
        <w:rPr>
          <w:rFonts w:asciiTheme="minorHAnsi" w:hAnsiTheme="minorHAnsi" w:cstheme="minorHAnsi"/>
          <w:color w:val="auto"/>
          <w:highlight w:val="yellow"/>
        </w:rPr>
        <w:t>preserve</w:t>
      </w:r>
      <w:r w:rsidR="00CD7ED6" w:rsidRPr="00327B58" w:rsidDel="00CD7ED6">
        <w:rPr>
          <w:rFonts w:asciiTheme="minorHAnsi" w:hAnsiTheme="minorHAnsi" w:cstheme="minorHAnsi"/>
          <w:color w:val="auto"/>
          <w:highlight w:val="yellow"/>
        </w:rPr>
        <w:t xml:space="preserve"> </w:t>
      </w:r>
      <w:r w:rsidRPr="00327B58">
        <w:rPr>
          <w:rFonts w:asciiTheme="minorHAnsi" w:hAnsiTheme="minorHAnsi" w:cstheme="minorHAnsi"/>
          <w:color w:val="auto"/>
          <w:highlight w:val="yellow"/>
        </w:rPr>
        <w:t>it during cutting.</w:t>
      </w:r>
    </w:p>
    <w:p w14:paraId="1BB1BEED" w14:textId="77777777" w:rsidR="00327B58" w:rsidRPr="00327B58" w:rsidRDefault="00327B58" w:rsidP="00327B58">
      <w:pPr>
        <w:rPr>
          <w:rFonts w:asciiTheme="minorHAnsi" w:hAnsiTheme="minorHAnsi" w:cstheme="minorHAnsi"/>
          <w:color w:val="auto"/>
          <w:highlight w:val="yellow"/>
        </w:rPr>
      </w:pPr>
    </w:p>
    <w:p w14:paraId="135D67AC" w14:textId="62088D47" w:rsidR="002F1C22" w:rsidRPr="00327B58" w:rsidRDefault="002F1C22" w:rsidP="00327B58">
      <w:pPr>
        <w:numPr>
          <w:ilvl w:val="2"/>
          <w:numId w:val="29"/>
        </w:numPr>
        <w:rPr>
          <w:rFonts w:asciiTheme="minorHAnsi" w:hAnsiTheme="minorHAnsi" w:cstheme="minorHAnsi"/>
          <w:color w:val="auto"/>
          <w:highlight w:val="yellow"/>
        </w:rPr>
      </w:pPr>
      <w:r w:rsidRPr="00327B58">
        <w:rPr>
          <w:rFonts w:asciiTheme="minorHAnsi" w:hAnsiTheme="minorHAnsi" w:cstheme="minorHAnsi"/>
          <w:color w:val="auto"/>
          <w:highlight w:val="yellow"/>
        </w:rPr>
        <w:t xml:space="preserve">Pour some matrix in a plastic mold placed in the </w:t>
      </w:r>
      <w:proofErr w:type="spellStart"/>
      <w:r w:rsidRPr="00327B58">
        <w:rPr>
          <w:rFonts w:asciiTheme="minorHAnsi" w:hAnsiTheme="minorHAnsi" w:cstheme="minorHAnsi"/>
          <w:color w:val="auto"/>
          <w:highlight w:val="yellow"/>
        </w:rPr>
        <w:t>cryomicrotome</w:t>
      </w:r>
      <w:proofErr w:type="spellEnd"/>
      <w:r w:rsidRPr="00327B58">
        <w:rPr>
          <w:rFonts w:asciiTheme="minorHAnsi" w:hAnsiTheme="minorHAnsi" w:cstheme="minorHAnsi"/>
          <w:color w:val="auto"/>
          <w:highlight w:val="yellow"/>
        </w:rPr>
        <w:t xml:space="preserve"> chamber. Rapidly add </w:t>
      </w:r>
      <w:r w:rsidR="00CD7ED6">
        <w:rPr>
          <w:rFonts w:asciiTheme="minorHAnsi" w:hAnsiTheme="minorHAnsi" w:cstheme="minorHAnsi"/>
          <w:color w:val="auto"/>
          <w:highlight w:val="yellow"/>
        </w:rPr>
        <w:t>the</w:t>
      </w:r>
      <w:r w:rsidR="00CD7ED6" w:rsidRPr="00327B58">
        <w:rPr>
          <w:rFonts w:asciiTheme="minorHAnsi" w:hAnsiTheme="minorHAnsi" w:cstheme="minorHAnsi"/>
          <w:color w:val="auto"/>
          <w:highlight w:val="yellow"/>
        </w:rPr>
        <w:t xml:space="preserve"> </w:t>
      </w:r>
      <w:r w:rsidRPr="00327B58">
        <w:rPr>
          <w:rFonts w:asciiTheme="minorHAnsi" w:hAnsiTheme="minorHAnsi" w:cstheme="minorHAnsi"/>
          <w:color w:val="auto"/>
          <w:highlight w:val="yellow"/>
        </w:rPr>
        <w:t xml:space="preserve">sample and pour some more embedding </w:t>
      </w:r>
      <w:r w:rsidR="00867196" w:rsidRPr="00327B58">
        <w:rPr>
          <w:rFonts w:asciiTheme="minorHAnsi" w:hAnsiTheme="minorHAnsi" w:cstheme="minorHAnsi"/>
          <w:color w:val="auto"/>
          <w:highlight w:val="yellow"/>
        </w:rPr>
        <w:t xml:space="preserve">medium </w:t>
      </w:r>
      <w:r w:rsidRPr="00327B58">
        <w:rPr>
          <w:rFonts w:asciiTheme="minorHAnsi" w:hAnsiTheme="minorHAnsi" w:cstheme="minorHAnsi"/>
          <w:color w:val="auto"/>
          <w:highlight w:val="yellow"/>
        </w:rPr>
        <w:t xml:space="preserve">to cover </w:t>
      </w:r>
      <w:r w:rsidR="00CD7ED6">
        <w:rPr>
          <w:rFonts w:asciiTheme="minorHAnsi" w:hAnsiTheme="minorHAnsi" w:cstheme="minorHAnsi"/>
          <w:color w:val="auto"/>
          <w:highlight w:val="yellow"/>
        </w:rPr>
        <w:t>it</w:t>
      </w:r>
      <w:r w:rsidRPr="00327B58">
        <w:rPr>
          <w:rFonts w:asciiTheme="minorHAnsi" w:hAnsiTheme="minorHAnsi" w:cstheme="minorHAnsi"/>
          <w:color w:val="auto"/>
          <w:highlight w:val="yellow"/>
        </w:rPr>
        <w:t>. Maintain the sample in the center of the mold as the matrix solidifies while cooling down.</w:t>
      </w:r>
    </w:p>
    <w:p w14:paraId="2BB495E1" w14:textId="77777777" w:rsidR="00327B58" w:rsidRPr="00327B58" w:rsidRDefault="00327B58" w:rsidP="00327B58">
      <w:pPr>
        <w:rPr>
          <w:rFonts w:asciiTheme="minorHAnsi" w:hAnsiTheme="minorHAnsi" w:cstheme="minorHAnsi"/>
          <w:color w:val="auto"/>
        </w:rPr>
      </w:pPr>
    </w:p>
    <w:p w14:paraId="2F3C3684" w14:textId="2F9B8B7E" w:rsidR="00A33859" w:rsidRPr="00327B58" w:rsidRDefault="00A33859" w:rsidP="00327B58">
      <w:pPr>
        <w:rPr>
          <w:rFonts w:asciiTheme="minorHAnsi" w:hAnsiTheme="minorHAnsi" w:cstheme="minorHAnsi"/>
          <w:color w:val="auto"/>
          <w:highlight w:val="yellow"/>
        </w:rPr>
      </w:pPr>
      <w:r w:rsidRPr="00327B58">
        <w:rPr>
          <w:rFonts w:asciiTheme="minorHAnsi" w:hAnsiTheme="minorHAnsi" w:cstheme="minorHAnsi"/>
          <w:color w:val="auto"/>
        </w:rPr>
        <w:t xml:space="preserve">NOTE: </w:t>
      </w:r>
      <w:r w:rsidR="002F1C22" w:rsidRPr="00327B58">
        <w:rPr>
          <w:rFonts w:asciiTheme="minorHAnsi" w:hAnsiTheme="minorHAnsi" w:cstheme="minorHAnsi"/>
          <w:color w:val="auto"/>
        </w:rPr>
        <w:t xml:space="preserve">Embedding is not necessary for all biological objects. Homogenous objects </w:t>
      </w:r>
      <w:r w:rsidR="00CD7ED6">
        <w:rPr>
          <w:rFonts w:asciiTheme="minorHAnsi" w:hAnsiTheme="minorHAnsi" w:cstheme="minorHAnsi"/>
          <w:color w:val="auto"/>
        </w:rPr>
        <w:t xml:space="preserve">such </w:t>
      </w:r>
      <w:r w:rsidR="002F1C22" w:rsidRPr="00327B58">
        <w:rPr>
          <w:rFonts w:asciiTheme="minorHAnsi" w:hAnsiTheme="minorHAnsi" w:cstheme="minorHAnsi"/>
          <w:color w:val="auto"/>
        </w:rPr>
        <w:t xml:space="preserve">as mouse brains do not need embedding </w:t>
      </w:r>
      <w:r w:rsidR="00867196" w:rsidRPr="00327B58">
        <w:rPr>
          <w:rFonts w:asciiTheme="minorHAnsi" w:hAnsiTheme="minorHAnsi" w:cstheme="minorHAnsi"/>
          <w:color w:val="auto"/>
        </w:rPr>
        <w:t xml:space="preserve">medium </w:t>
      </w:r>
      <w:r w:rsidR="002F1C22" w:rsidRPr="00327B58">
        <w:rPr>
          <w:rFonts w:asciiTheme="minorHAnsi" w:hAnsiTheme="minorHAnsi" w:cstheme="minorHAnsi"/>
          <w:color w:val="auto"/>
        </w:rPr>
        <w:t>and can be cut frozen.</w:t>
      </w:r>
    </w:p>
    <w:p w14:paraId="656D773D" w14:textId="77777777" w:rsidR="00327B58" w:rsidRPr="00327B58" w:rsidRDefault="00327B58" w:rsidP="00327B58">
      <w:pPr>
        <w:rPr>
          <w:rFonts w:asciiTheme="minorHAnsi" w:hAnsiTheme="minorHAnsi" w:cstheme="minorHAnsi"/>
          <w:color w:val="auto"/>
          <w:highlight w:val="yellow"/>
        </w:rPr>
      </w:pPr>
    </w:p>
    <w:p w14:paraId="34043B5F" w14:textId="54725E98" w:rsidR="00A33859" w:rsidRPr="00327B58" w:rsidRDefault="002F1C22" w:rsidP="00327B58">
      <w:pPr>
        <w:numPr>
          <w:ilvl w:val="1"/>
          <w:numId w:val="29"/>
        </w:numPr>
        <w:rPr>
          <w:rFonts w:asciiTheme="minorHAnsi" w:hAnsiTheme="minorHAnsi" w:cstheme="minorHAnsi"/>
          <w:color w:val="auto"/>
          <w:highlight w:val="yellow"/>
        </w:rPr>
      </w:pPr>
      <w:r w:rsidRPr="00327B58">
        <w:rPr>
          <w:rFonts w:asciiTheme="minorHAnsi" w:hAnsiTheme="minorHAnsi" w:cstheme="minorHAnsi"/>
          <w:color w:val="auto"/>
          <w:highlight w:val="yellow"/>
        </w:rPr>
        <w:t xml:space="preserve">Place </w:t>
      </w:r>
      <w:r w:rsidR="00717759">
        <w:rPr>
          <w:rFonts w:asciiTheme="minorHAnsi" w:hAnsiTheme="minorHAnsi" w:cstheme="minorHAnsi"/>
          <w:color w:val="auto"/>
          <w:highlight w:val="yellow"/>
        </w:rPr>
        <w:t>the</w:t>
      </w:r>
      <w:r w:rsidR="00717759" w:rsidRPr="00327B58">
        <w:rPr>
          <w:rFonts w:asciiTheme="minorHAnsi" w:hAnsiTheme="minorHAnsi" w:cstheme="minorHAnsi"/>
          <w:color w:val="auto"/>
          <w:highlight w:val="yellow"/>
        </w:rPr>
        <w:t xml:space="preserve"> </w:t>
      </w:r>
      <w:r w:rsidRPr="00327B58">
        <w:rPr>
          <w:rFonts w:asciiTheme="minorHAnsi" w:hAnsiTheme="minorHAnsi" w:cstheme="minorHAnsi"/>
          <w:color w:val="auto"/>
          <w:highlight w:val="yellow"/>
        </w:rPr>
        <w:t xml:space="preserve">embedded or frozen sample on the </w:t>
      </w:r>
      <w:proofErr w:type="spellStart"/>
      <w:r w:rsidRPr="00327B58">
        <w:rPr>
          <w:rFonts w:asciiTheme="minorHAnsi" w:hAnsiTheme="minorHAnsi" w:cstheme="minorHAnsi"/>
          <w:color w:val="auto"/>
          <w:highlight w:val="yellow"/>
        </w:rPr>
        <w:t>cryomicrotome</w:t>
      </w:r>
      <w:proofErr w:type="spellEnd"/>
      <w:r w:rsidRPr="00327B58">
        <w:rPr>
          <w:rFonts w:asciiTheme="minorHAnsi" w:hAnsiTheme="minorHAnsi" w:cstheme="minorHAnsi"/>
          <w:color w:val="auto"/>
          <w:highlight w:val="yellow"/>
        </w:rPr>
        <w:t xml:space="preserve"> holder and cut it with a sharp blade. A thickness of </w:t>
      </w:r>
      <w:r w:rsidR="00F94B8B" w:rsidRPr="00327B58">
        <w:rPr>
          <w:rFonts w:asciiTheme="minorHAnsi" w:hAnsiTheme="minorHAnsi" w:cstheme="minorHAnsi"/>
          <w:color w:val="auto"/>
          <w:highlight w:val="yellow"/>
        </w:rPr>
        <w:t>5</w:t>
      </w:r>
      <w:r w:rsidR="00CD7ED6" w:rsidRPr="00593D84">
        <w:rPr>
          <w:rFonts w:asciiTheme="minorHAnsi" w:hAnsiTheme="minorHAnsi" w:cstheme="minorHAnsi"/>
          <w:color w:val="auto"/>
          <w:highlight w:val="yellow"/>
        </w:rPr>
        <w:t>–</w:t>
      </w:r>
      <w:r w:rsidRPr="00327B58">
        <w:rPr>
          <w:rFonts w:asciiTheme="minorHAnsi" w:hAnsiTheme="minorHAnsi" w:cstheme="minorHAnsi"/>
          <w:color w:val="auto"/>
          <w:highlight w:val="yellow"/>
        </w:rPr>
        <w:t>30</w:t>
      </w:r>
      <w:r w:rsidR="00CD7ED6">
        <w:rPr>
          <w:rFonts w:asciiTheme="minorHAnsi" w:hAnsiTheme="minorHAnsi" w:cstheme="minorHAnsi"/>
          <w:color w:val="auto"/>
          <w:highlight w:val="yellow"/>
        </w:rPr>
        <w:t xml:space="preserve"> µm</w:t>
      </w:r>
      <w:r w:rsidRPr="00327B58">
        <w:rPr>
          <w:rFonts w:asciiTheme="minorHAnsi" w:hAnsiTheme="minorHAnsi" w:cstheme="minorHAnsi"/>
          <w:color w:val="auto"/>
          <w:highlight w:val="yellow"/>
        </w:rPr>
        <w:t xml:space="preserve"> is good for plant samples, which are difficult to cut due to their heterogeneity.</w:t>
      </w:r>
      <w:r w:rsidR="00772174" w:rsidRPr="00327B58">
        <w:rPr>
          <w:rFonts w:asciiTheme="minorHAnsi" w:hAnsiTheme="minorHAnsi" w:cstheme="minorHAnsi"/>
          <w:color w:val="auto"/>
          <w:highlight w:val="yellow"/>
        </w:rPr>
        <w:t xml:space="preserve"> Adapt </w:t>
      </w:r>
      <w:r w:rsidR="00CD7ED6">
        <w:rPr>
          <w:rFonts w:asciiTheme="minorHAnsi" w:hAnsiTheme="minorHAnsi" w:cstheme="minorHAnsi"/>
          <w:color w:val="auto"/>
          <w:highlight w:val="yellow"/>
        </w:rPr>
        <w:t xml:space="preserve">the cutting </w:t>
      </w:r>
      <w:r w:rsidR="00772174" w:rsidRPr="00327B58">
        <w:rPr>
          <w:rFonts w:asciiTheme="minorHAnsi" w:hAnsiTheme="minorHAnsi" w:cstheme="minorHAnsi"/>
          <w:color w:val="auto"/>
          <w:highlight w:val="yellow"/>
        </w:rPr>
        <w:t xml:space="preserve">thickness and temperature to </w:t>
      </w:r>
      <w:r w:rsidR="00CD7ED6">
        <w:rPr>
          <w:rFonts w:asciiTheme="minorHAnsi" w:hAnsiTheme="minorHAnsi" w:cstheme="minorHAnsi"/>
          <w:color w:val="auto"/>
          <w:highlight w:val="yellow"/>
        </w:rPr>
        <w:t>the</w:t>
      </w:r>
      <w:r w:rsidR="00CD7ED6" w:rsidRPr="00327B58">
        <w:rPr>
          <w:rFonts w:asciiTheme="minorHAnsi" w:hAnsiTheme="minorHAnsi" w:cstheme="minorHAnsi"/>
          <w:color w:val="auto"/>
          <w:highlight w:val="yellow"/>
        </w:rPr>
        <w:t xml:space="preserve"> </w:t>
      </w:r>
      <w:r w:rsidR="00772174" w:rsidRPr="00327B58">
        <w:rPr>
          <w:rFonts w:asciiTheme="minorHAnsi" w:hAnsiTheme="minorHAnsi" w:cstheme="minorHAnsi"/>
          <w:color w:val="auto"/>
          <w:highlight w:val="yellow"/>
        </w:rPr>
        <w:t>sample, mak</w:t>
      </w:r>
      <w:r w:rsidR="00CD7ED6">
        <w:rPr>
          <w:rFonts w:asciiTheme="minorHAnsi" w:hAnsiTheme="minorHAnsi" w:cstheme="minorHAnsi"/>
          <w:color w:val="auto"/>
          <w:highlight w:val="yellow"/>
        </w:rPr>
        <w:t>ing</w:t>
      </w:r>
      <w:r w:rsidR="00772174" w:rsidRPr="00327B58">
        <w:rPr>
          <w:rFonts w:asciiTheme="minorHAnsi" w:hAnsiTheme="minorHAnsi" w:cstheme="minorHAnsi"/>
          <w:color w:val="auto"/>
          <w:highlight w:val="yellow"/>
        </w:rPr>
        <w:t xml:space="preserve"> several cuts to find the best conditions.</w:t>
      </w:r>
      <w:r w:rsidR="00E6729C" w:rsidRPr="00327B58">
        <w:rPr>
          <w:rFonts w:asciiTheme="minorHAnsi" w:hAnsiTheme="minorHAnsi" w:cstheme="minorHAnsi"/>
          <w:color w:val="auto"/>
          <w:highlight w:val="yellow"/>
        </w:rPr>
        <w:t xml:space="preserve"> In the ex</w:t>
      </w:r>
      <w:r w:rsidR="00C03F24" w:rsidRPr="00327B58">
        <w:rPr>
          <w:rFonts w:asciiTheme="minorHAnsi" w:hAnsiTheme="minorHAnsi" w:cstheme="minorHAnsi"/>
          <w:color w:val="auto"/>
          <w:highlight w:val="yellow"/>
        </w:rPr>
        <w:t>a</w:t>
      </w:r>
      <w:r w:rsidR="00E6729C" w:rsidRPr="00327B58">
        <w:rPr>
          <w:rFonts w:asciiTheme="minorHAnsi" w:hAnsiTheme="minorHAnsi" w:cstheme="minorHAnsi"/>
          <w:color w:val="auto"/>
          <w:highlight w:val="yellow"/>
        </w:rPr>
        <w:t>mple provided, the sample was cut at -20</w:t>
      </w:r>
      <w:r w:rsidR="00CD7ED6">
        <w:rPr>
          <w:rFonts w:asciiTheme="minorHAnsi" w:hAnsiTheme="minorHAnsi" w:cstheme="minorHAnsi"/>
          <w:color w:val="auto"/>
          <w:highlight w:val="yellow"/>
        </w:rPr>
        <w:t xml:space="preserve"> °C</w:t>
      </w:r>
      <w:r w:rsidR="00E6729C" w:rsidRPr="00327B58">
        <w:rPr>
          <w:rFonts w:asciiTheme="minorHAnsi" w:hAnsiTheme="minorHAnsi" w:cstheme="minorHAnsi"/>
          <w:color w:val="auto"/>
          <w:highlight w:val="yellow"/>
        </w:rPr>
        <w:t>.</w:t>
      </w:r>
      <w:r w:rsidR="00C03F24" w:rsidRPr="00327B58">
        <w:rPr>
          <w:rFonts w:asciiTheme="minorHAnsi" w:hAnsiTheme="minorHAnsi" w:cstheme="minorHAnsi"/>
          <w:color w:val="auto"/>
          <w:highlight w:val="yellow"/>
        </w:rPr>
        <w:t xml:space="preserve"> Consider keeping the sample under 0</w:t>
      </w:r>
      <w:r w:rsidR="00CD7ED6">
        <w:rPr>
          <w:rFonts w:asciiTheme="minorHAnsi" w:hAnsiTheme="minorHAnsi" w:cstheme="minorHAnsi"/>
          <w:color w:val="auto"/>
          <w:highlight w:val="yellow"/>
        </w:rPr>
        <w:t xml:space="preserve"> °C</w:t>
      </w:r>
      <w:r w:rsidR="00C03F24" w:rsidRPr="00327B58">
        <w:rPr>
          <w:rFonts w:asciiTheme="minorHAnsi" w:hAnsiTheme="minorHAnsi" w:cstheme="minorHAnsi"/>
          <w:color w:val="auto"/>
          <w:highlight w:val="yellow"/>
        </w:rPr>
        <w:t xml:space="preserve"> to avoid sample degradation.</w:t>
      </w:r>
    </w:p>
    <w:p w14:paraId="708A17EB" w14:textId="77777777" w:rsidR="00327B58" w:rsidRPr="00327B58" w:rsidRDefault="00327B58" w:rsidP="00327B58">
      <w:pPr>
        <w:rPr>
          <w:rFonts w:asciiTheme="minorHAnsi" w:hAnsiTheme="minorHAnsi" w:cstheme="minorHAnsi"/>
          <w:color w:val="auto"/>
        </w:rPr>
      </w:pPr>
    </w:p>
    <w:p w14:paraId="30ED7762" w14:textId="795E8445" w:rsidR="002F1C22" w:rsidRPr="00327B58" w:rsidRDefault="002F1C22" w:rsidP="00327B58">
      <w:pPr>
        <w:rPr>
          <w:rFonts w:asciiTheme="minorHAnsi" w:hAnsiTheme="minorHAnsi" w:cstheme="minorHAnsi"/>
          <w:color w:val="auto"/>
          <w:highlight w:val="yellow"/>
        </w:rPr>
      </w:pPr>
      <w:r w:rsidRPr="00327B58">
        <w:rPr>
          <w:rFonts w:asciiTheme="minorHAnsi" w:hAnsiTheme="minorHAnsi" w:cstheme="minorHAnsi"/>
          <w:color w:val="auto"/>
        </w:rPr>
        <w:t xml:space="preserve">NOTE: The use of a binocular microscope placed next to the </w:t>
      </w:r>
      <w:proofErr w:type="spellStart"/>
      <w:r w:rsidRPr="00327B58">
        <w:rPr>
          <w:rFonts w:asciiTheme="minorHAnsi" w:hAnsiTheme="minorHAnsi" w:cstheme="minorHAnsi"/>
          <w:color w:val="auto"/>
        </w:rPr>
        <w:t>cryomicrotome</w:t>
      </w:r>
      <w:proofErr w:type="spellEnd"/>
      <w:r w:rsidRPr="00327B58">
        <w:rPr>
          <w:rFonts w:asciiTheme="minorHAnsi" w:hAnsiTheme="minorHAnsi" w:cstheme="minorHAnsi"/>
          <w:color w:val="auto"/>
        </w:rPr>
        <w:t xml:space="preserve"> can </w:t>
      </w:r>
      <w:r w:rsidR="00CD7ED6">
        <w:rPr>
          <w:rFonts w:asciiTheme="minorHAnsi" w:hAnsiTheme="minorHAnsi" w:cstheme="minorHAnsi"/>
          <w:color w:val="auto"/>
        </w:rPr>
        <w:t>help determine</w:t>
      </w:r>
      <w:r w:rsidRPr="00327B58">
        <w:rPr>
          <w:rFonts w:asciiTheme="minorHAnsi" w:hAnsiTheme="minorHAnsi" w:cstheme="minorHAnsi"/>
          <w:color w:val="auto"/>
        </w:rPr>
        <w:t xml:space="preserve"> the quality of the </w:t>
      </w:r>
      <w:r w:rsidR="00CD7ED6">
        <w:rPr>
          <w:rFonts w:asciiTheme="minorHAnsi" w:hAnsiTheme="minorHAnsi" w:cstheme="minorHAnsi"/>
          <w:color w:val="auto"/>
        </w:rPr>
        <w:t>slices</w:t>
      </w:r>
      <w:r w:rsidRPr="00327B58">
        <w:rPr>
          <w:rFonts w:asciiTheme="minorHAnsi" w:hAnsiTheme="minorHAnsi" w:cstheme="minorHAnsi"/>
          <w:color w:val="auto"/>
        </w:rPr>
        <w:t>.</w:t>
      </w:r>
      <w:r w:rsidR="00772174" w:rsidRPr="00327B58">
        <w:rPr>
          <w:rFonts w:asciiTheme="minorHAnsi" w:hAnsiTheme="minorHAnsi" w:cstheme="minorHAnsi"/>
          <w:color w:val="auto"/>
        </w:rPr>
        <w:t xml:space="preserve"> The tissues must stay intact.</w:t>
      </w:r>
    </w:p>
    <w:p w14:paraId="1D1C9CBF" w14:textId="77777777" w:rsidR="00327B58" w:rsidRPr="00327B58" w:rsidRDefault="00327B58" w:rsidP="00327B58">
      <w:pPr>
        <w:rPr>
          <w:rFonts w:asciiTheme="minorHAnsi" w:hAnsiTheme="minorHAnsi" w:cstheme="minorHAnsi"/>
          <w:color w:val="auto"/>
          <w:highlight w:val="yellow"/>
        </w:rPr>
      </w:pPr>
    </w:p>
    <w:p w14:paraId="0811A403" w14:textId="0D354221" w:rsidR="002F1C22" w:rsidRPr="00327B58" w:rsidRDefault="002F1C22" w:rsidP="00327B58">
      <w:pPr>
        <w:numPr>
          <w:ilvl w:val="1"/>
          <w:numId w:val="29"/>
        </w:numPr>
        <w:rPr>
          <w:rFonts w:asciiTheme="minorHAnsi" w:hAnsiTheme="minorHAnsi" w:cstheme="minorHAnsi"/>
          <w:color w:val="auto"/>
          <w:highlight w:val="yellow"/>
        </w:rPr>
      </w:pPr>
      <w:r w:rsidRPr="00327B58">
        <w:rPr>
          <w:rFonts w:asciiTheme="minorHAnsi" w:hAnsiTheme="minorHAnsi" w:cstheme="minorHAnsi"/>
          <w:color w:val="auto"/>
          <w:highlight w:val="yellow"/>
        </w:rPr>
        <w:t xml:space="preserve">Carefully move the </w:t>
      </w:r>
      <w:r w:rsidR="00CD7ED6">
        <w:rPr>
          <w:rFonts w:asciiTheme="minorHAnsi" w:hAnsiTheme="minorHAnsi" w:cstheme="minorHAnsi"/>
          <w:color w:val="auto"/>
          <w:highlight w:val="yellow"/>
        </w:rPr>
        <w:t>slice</w:t>
      </w:r>
      <w:r w:rsidR="00772174" w:rsidRPr="00327B58">
        <w:rPr>
          <w:rFonts w:asciiTheme="minorHAnsi" w:hAnsiTheme="minorHAnsi" w:cstheme="minorHAnsi"/>
          <w:color w:val="auto"/>
          <w:highlight w:val="yellow"/>
        </w:rPr>
        <w:t xml:space="preserve"> </w:t>
      </w:r>
      <w:r w:rsidRPr="00327B58">
        <w:rPr>
          <w:rFonts w:asciiTheme="minorHAnsi" w:hAnsiTheme="minorHAnsi" w:cstheme="minorHAnsi"/>
          <w:color w:val="auto"/>
          <w:highlight w:val="yellow"/>
        </w:rPr>
        <w:t xml:space="preserve">to an ITO-coated slide </w:t>
      </w:r>
      <w:r w:rsidR="00F6725F" w:rsidRPr="00327B58">
        <w:rPr>
          <w:rFonts w:asciiTheme="minorHAnsi" w:hAnsiTheme="minorHAnsi" w:cstheme="minorHAnsi"/>
          <w:color w:val="auto"/>
          <w:highlight w:val="yellow"/>
        </w:rPr>
        <w:t xml:space="preserve">using forceps or </w:t>
      </w:r>
      <w:r w:rsidR="00327B58" w:rsidRPr="00327B58">
        <w:rPr>
          <w:rFonts w:asciiTheme="minorHAnsi" w:hAnsiTheme="minorHAnsi" w:cstheme="minorHAnsi"/>
          <w:color w:val="auto"/>
          <w:highlight w:val="yellow"/>
        </w:rPr>
        <w:t xml:space="preserve">a </w:t>
      </w:r>
      <w:r w:rsidR="00F6725F" w:rsidRPr="00327B58">
        <w:rPr>
          <w:rFonts w:asciiTheme="minorHAnsi" w:hAnsiTheme="minorHAnsi" w:cstheme="minorHAnsi"/>
          <w:color w:val="auto"/>
          <w:highlight w:val="yellow"/>
        </w:rPr>
        <w:t>small paintbrush, then</w:t>
      </w:r>
      <w:r w:rsidRPr="00327B58">
        <w:rPr>
          <w:rFonts w:asciiTheme="minorHAnsi" w:hAnsiTheme="minorHAnsi" w:cstheme="minorHAnsi"/>
          <w:color w:val="auto"/>
          <w:highlight w:val="yellow"/>
        </w:rPr>
        <w:t xml:space="preserve"> place </w:t>
      </w:r>
      <w:r w:rsidR="00CD7ED6">
        <w:rPr>
          <w:rFonts w:asciiTheme="minorHAnsi" w:hAnsiTheme="minorHAnsi" w:cstheme="minorHAnsi"/>
          <w:color w:val="auto"/>
          <w:highlight w:val="yellow"/>
        </w:rPr>
        <w:t>a</w:t>
      </w:r>
      <w:r w:rsidR="00CD7ED6" w:rsidRPr="00327B58">
        <w:rPr>
          <w:rFonts w:asciiTheme="minorHAnsi" w:hAnsiTheme="minorHAnsi" w:cstheme="minorHAnsi"/>
          <w:color w:val="auto"/>
          <w:highlight w:val="yellow"/>
        </w:rPr>
        <w:t xml:space="preserve"> </w:t>
      </w:r>
      <w:r w:rsidRPr="00327B58">
        <w:rPr>
          <w:rFonts w:asciiTheme="minorHAnsi" w:hAnsiTheme="minorHAnsi" w:cstheme="minorHAnsi"/>
          <w:color w:val="auto"/>
          <w:highlight w:val="yellow"/>
        </w:rPr>
        <w:t>finger under the slide to warm up and dry the sample.</w:t>
      </w:r>
      <w:r w:rsidR="00F6725F" w:rsidRPr="00327B58">
        <w:rPr>
          <w:rFonts w:asciiTheme="minorHAnsi" w:hAnsiTheme="minorHAnsi" w:cstheme="minorHAnsi"/>
          <w:color w:val="auto"/>
          <w:highlight w:val="yellow"/>
        </w:rPr>
        <w:t xml:space="preserve"> Keep the slide in the </w:t>
      </w:r>
      <w:proofErr w:type="spellStart"/>
      <w:r w:rsidR="00F6725F" w:rsidRPr="00327B58">
        <w:rPr>
          <w:rFonts w:asciiTheme="minorHAnsi" w:hAnsiTheme="minorHAnsi" w:cstheme="minorHAnsi"/>
          <w:color w:val="auto"/>
          <w:highlight w:val="yellow"/>
        </w:rPr>
        <w:t>cryomicrotome</w:t>
      </w:r>
      <w:proofErr w:type="spellEnd"/>
      <w:r w:rsidR="00F6725F" w:rsidRPr="00327B58">
        <w:rPr>
          <w:rFonts w:asciiTheme="minorHAnsi" w:hAnsiTheme="minorHAnsi" w:cstheme="minorHAnsi"/>
          <w:color w:val="auto"/>
          <w:highlight w:val="yellow"/>
        </w:rPr>
        <w:t xml:space="preserve"> chamber until all samples are ready. Take the slide out of the chamber slowly to avoid heat shock.</w:t>
      </w:r>
    </w:p>
    <w:p w14:paraId="56F0E660" w14:textId="77777777" w:rsidR="00327B58" w:rsidRPr="00327B58" w:rsidRDefault="00327B58" w:rsidP="00327B58">
      <w:pPr>
        <w:rPr>
          <w:rFonts w:asciiTheme="minorHAnsi" w:hAnsiTheme="minorHAnsi" w:cstheme="minorHAnsi"/>
          <w:color w:val="auto"/>
        </w:rPr>
      </w:pPr>
    </w:p>
    <w:p w14:paraId="1BF28308" w14:textId="1A53FED9" w:rsidR="002F1C22" w:rsidRPr="00327B58" w:rsidRDefault="002F1C22" w:rsidP="00327B58">
      <w:pPr>
        <w:rPr>
          <w:rFonts w:asciiTheme="minorHAnsi" w:hAnsiTheme="minorHAnsi" w:cstheme="minorHAnsi"/>
          <w:color w:val="auto"/>
          <w:highlight w:val="yellow"/>
        </w:rPr>
      </w:pPr>
      <w:r w:rsidRPr="00327B58">
        <w:rPr>
          <w:rFonts w:asciiTheme="minorHAnsi" w:hAnsiTheme="minorHAnsi" w:cstheme="minorHAnsi"/>
          <w:color w:val="auto"/>
        </w:rPr>
        <w:t>NOTE: To check which side of the slide is ITO-coated, place a drop of water on the slide</w:t>
      </w:r>
      <w:r w:rsidR="00772174" w:rsidRPr="00327B58">
        <w:rPr>
          <w:rFonts w:asciiTheme="minorHAnsi" w:hAnsiTheme="minorHAnsi" w:cstheme="minorHAnsi"/>
          <w:color w:val="auto"/>
        </w:rPr>
        <w:t xml:space="preserve"> at room temperature</w:t>
      </w:r>
      <w:r w:rsidR="00FC6269">
        <w:rPr>
          <w:rFonts w:asciiTheme="minorHAnsi" w:hAnsiTheme="minorHAnsi" w:cstheme="minorHAnsi"/>
          <w:color w:val="auto"/>
        </w:rPr>
        <w:t xml:space="preserve"> (RT)</w:t>
      </w:r>
      <w:r w:rsidRPr="00327B58">
        <w:rPr>
          <w:rFonts w:asciiTheme="minorHAnsi" w:hAnsiTheme="minorHAnsi" w:cstheme="minorHAnsi"/>
          <w:color w:val="auto"/>
        </w:rPr>
        <w:t xml:space="preserve">. </w:t>
      </w:r>
      <w:r w:rsidR="00CD7ED6" w:rsidRPr="00327B58">
        <w:rPr>
          <w:rFonts w:asciiTheme="minorHAnsi" w:hAnsiTheme="minorHAnsi" w:cstheme="minorHAnsi"/>
          <w:color w:val="auto"/>
        </w:rPr>
        <w:t xml:space="preserve">The </w:t>
      </w:r>
      <w:r w:rsidRPr="00327B58">
        <w:rPr>
          <w:rFonts w:asciiTheme="minorHAnsi" w:hAnsiTheme="minorHAnsi" w:cstheme="minorHAnsi"/>
          <w:color w:val="auto"/>
        </w:rPr>
        <w:t xml:space="preserve">drop </w:t>
      </w:r>
      <w:r w:rsidR="00CD7ED6">
        <w:rPr>
          <w:rFonts w:asciiTheme="minorHAnsi" w:hAnsiTheme="minorHAnsi" w:cstheme="minorHAnsi"/>
          <w:color w:val="auto"/>
        </w:rPr>
        <w:t xml:space="preserve">will </w:t>
      </w:r>
      <w:r w:rsidRPr="00327B58">
        <w:rPr>
          <w:rFonts w:asciiTheme="minorHAnsi" w:hAnsiTheme="minorHAnsi" w:cstheme="minorHAnsi"/>
          <w:color w:val="auto"/>
        </w:rPr>
        <w:t>stay round</w:t>
      </w:r>
      <w:r w:rsidR="00CD7ED6">
        <w:rPr>
          <w:rFonts w:asciiTheme="minorHAnsi" w:hAnsiTheme="minorHAnsi" w:cstheme="minorHAnsi"/>
          <w:color w:val="auto"/>
        </w:rPr>
        <w:t xml:space="preserve"> on</w:t>
      </w:r>
      <w:r w:rsidRPr="00327B58">
        <w:rPr>
          <w:rFonts w:asciiTheme="minorHAnsi" w:hAnsiTheme="minorHAnsi" w:cstheme="minorHAnsi"/>
          <w:color w:val="auto"/>
        </w:rPr>
        <w:t xml:space="preserve"> the ITO-coated side</w:t>
      </w:r>
      <w:r w:rsidR="00CD7ED6">
        <w:rPr>
          <w:rFonts w:asciiTheme="minorHAnsi" w:hAnsiTheme="minorHAnsi" w:cstheme="minorHAnsi"/>
          <w:color w:val="auto"/>
        </w:rPr>
        <w:t xml:space="preserve"> or</w:t>
      </w:r>
      <w:r w:rsidRPr="00327B58">
        <w:rPr>
          <w:rFonts w:asciiTheme="minorHAnsi" w:hAnsiTheme="minorHAnsi" w:cstheme="minorHAnsi"/>
          <w:color w:val="auto"/>
        </w:rPr>
        <w:t xml:space="preserve"> flat</w:t>
      </w:r>
      <w:r w:rsidR="00CD7ED6">
        <w:rPr>
          <w:rFonts w:asciiTheme="minorHAnsi" w:hAnsiTheme="minorHAnsi" w:cstheme="minorHAnsi"/>
          <w:color w:val="auto"/>
        </w:rPr>
        <w:t xml:space="preserve">ten on </w:t>
      </w:r>
      <w:r w:rsidRPr="00327B58">
        <w:rPr>
          <w:rFonts w:asciiTheme="minorHAnsi" w:hAnsiTheme="minorHAnsi" w:cstheme="minorHAnsi"/>
          <w:color w:val="auto"/>
        </w:rPr>
        <w:t xml:space="preserve">the </w:t>
      </w:r>
      <w:r w:rsidR="00CD7ED6">
        <w:rPr>
          <w:rFonts w:asciiTheme="minorHAnsi" w:hAnsiTheme="minorHAnsi" w:cstheme="minorHAnsi"/>
          <w:color w:val="auto"/>
        </w:rPr>
        <w:t>un</w:t>
      </w:r>
      <w:r w:rsidRPr="00327B58">
        <w:rPr>
          <w:rFonts w:asciiTheme="minorHAnsi" w:hAnsiTheme="minorHAnsi" w:cstheme="minorHAnsi"/>
          <w:color w:val="auto"/>
        </w:rPr>
        <w:t>coated side.</w:t>
      </w:r>
    </w:p>
    <w:p w14:paraId="72884D87" w14:textId="77777777" w:rsidR="00327B58" w:rsidRPr="00327B58" w:rsidRDefault="00327B58" w:rsidP="00327B58">
      <w:pPr>
        <w:rPr>
          <w:rFonts w:asciiTheme="minorHAnsi" w:hAnsiTheme="minorHAnsi" w:cstheme="minorHAnsi"/>
          <w:color w:val="auto"/>
          <w:highlight w:val="yellow"/>
        </w:rPr>
      </w:pPr>
    </w:p>
    <w:p w14:paraId="7B6D7224" w14:textId="67490FF6" w:rsidR="00327B58" w:rsidRPr="00327B58" w:rsidRDefault="00F6725F" w:rsidP="00327B58">
      <w:pPr>
        <w:numPr>
          <w:ilvl w:val="1"/>
          <w:numId w:val="29"/>
        </w:numPr>
        <w:rPr>
          <w:rFonts w:asciiTheme="minorHAnsi" w:hAnsiTheme="minorHAnsi" w:cstheme="minorHAnsi"/>
          <w:color w:val="auto"/>
          <w:highlight w:val="yellow"/>
        </w:rPr>
      </w:pPr>
      <w:r w:rsidRPr="00327B58">
        <w:rPr>
          <w:rFonts w:asciiTheme="minorHAnsi" w:hAnsiTheme="minorHAnsi" w:cstheme="minorHAnsi"/>
          <w:color w:val="auto"/>
          <w:highlight w:val="yellow"/>
        </w:rPr>
        <w:t>Draw marks</w:t>
      </w:r>
      <w:r w:rsidR="002F1C22" w:rsidRPr="00327B58">
        <w:rPr>
          <w:rFonts w:asciiTheme="minorHAnsi" w:hAnsiTheme="minorHAnsi" w:cstheme="minorHAnsi"/>
          <w:color w:val="auto"/>
          <w:highlight w:val="yellow"/>
        </w:rPr>
        <w:t xml:space="preserve"> on the slid</w:t>
      </w:r>
      <w:r w:rsidR="002F1C22" w:rsidRPr="00954C9B">
        <w:rPr>
          <w:rFonts w:asciiTheme="minorHAnsi" w:hAnsiTheme="minorHAnsi" w:cstheme="minorHAnsi"/>
          <w:color w:val="auto"/>
          <w:highlight w:val="yellow"/>
        </w:rPr>
        <w:t xml:space="preserve">e </w:t>
      </w:r>
      <w:r w:rsidR="004C36E9" w:rsidRPr="00954C9B">
        <w:rPr>
          <w:rFonts w:asciiTheme="minorHAnsi" w:hAnsiTheme="minorHAnsi" w:cstheme="minorHAnsi"/>
          <w:color w:val="auto"/>
          <w:highlight w:val="yellow"/>
        </w:rPr>
        <w:t xml:space="preserve">using a thin marker pen or correction fluid </w:t>
      </w:r>
      <w:r w:rsidR="002F1C22" w:rsidRPr="00327B58">
        <w:rPr>
          <w:rFonts w:asciiTheme="minorHAnsi" w:hAnsiTheme="minorHAnsi" w:cstheme="minorHAnsi"/>
          <w:color w:val="auto"/>
          <w:highlight w:val="yellow"/>
        </w:rPr>
        <w:t>and scan it</w:t>
      </w:r>
      <w:r w:rsidR="00C53E6A" w:rsidRPr="00327B58">
        <w:rPr>
          <w:rFonts w:asciiTheme="minorHAnsi" w:hAnsiTheme="minorHAnsi" w:cstheme="minorHAnsi"/>
          <w:color w:val="auto"/>
          <w:highlight w:val="yellow"/>
        </w:rPr>
        <w:t xml:space="preserve"> with a high</w:t>
      </w:r>
      <w:r w:rsidR="00BC76F9">
        <w:rPr>
          <w:rFonts w:asciiTheme="minorHAnsi" w:hAnsiTheme="minorHAnsi" w:cstheme="minorHAnsi"/>
          <w:color w:val="auto"/>
          <w:highlight w:val="yellow"/>
        </w:rPr>
        <w:t>-</w:t>
      </w:r>
      <w:r w:rsidR="00C53E6A" w:rsidRPr="00327B58">
        <w:rPr>
          <w:rFonts w:asciiTheme="minorHAnsi" w:hAnsiTheme="minorHAnsi" w:cstheme="minorHAnsi"/>
          <w:color w:val="auto"/>
          <w:highlight w:val="yellow"/>
        </w:rPr>
        <w:t>resolution scanner</w:t>
      </w:r>
      <w:r w:rsidR="002F1C22" w:rsidRPr="00327B58">
        <w:rPr>
          <w:rFonts w:asciiTheme="minorHAnsi" w:hAnsiTheme="minorHAnsi" w:cstheme="minorHAnsi"/>
          <w:color w:val="auto"/>
          <w:highlight w:val="yellow"/>
        </w:rPr>
        <w:t xml:space="preserve"> before matrix deposition</w:t>
      </w:r>
      <w:r w:rsidR="00CD7ED6">
        <w:rPr>
          <w:rFonts w:asciiTheme="minorHAnsi" w:hAnsiTheme="minorHAnsi" w:cstheme="minorHAnsi"/>
          <w:color w:val="auto"/>
          <w:highlight w:val="yellow"/>
        </w:rPr>
        <w:t>.</w:t>
      </w:r>
      <w:r w:rsidR="00772174" w:rsidRPr="00327B58">
        <w:rPr>
          <w:rFonts w:asciiTheme="minorHAnsi" w:hAnsiTheme="minorHAnsi" w:cstheme="minorHAnsi"/>
          <w:color w:val="auto"/>
          <w:highlight w:val="yellow"/>
        </w:rPr>
        <w:t xml:space="preserve"> </w:t>
      </w:r>
      <w:r w:rsidR="00CD7ED6" w:rsidRPr="00327B58">
        <w:rPr>
          <w:rFonts w:asciiTheme="minorHAnsi" w:hAnsiTheme="minorHAnsi" w:cstheme="minorHAnsi"/>
          <w:color w:val="auto"/>
          <w:highlight w:val="yellow"/>
        </w:rPr>
        <w:t xml:space="preserve">The </w:t>
      </w:r>
      <w:r w:rsidR="00772174" w:rsidRPr="00327B58">
        <w:rPr>
          <w:rFonts w:asciiTheme="minorHAnsi" w:hAnsiTheme="minorHAnsi" w:cstheme="minorHAnsi"/>
          <w:color w:val="auto"/>
          <w:highlight w:val="yellow"/>
        </w:rPr>
        <w:t xml:space="preserve">marks will be used to </w:t>
      </w:r>
      <w:r w:rsidR="004C36E9">
        <w:rPr>
          <w:rFonts w:asciiTheme="minorHAnsi" w:hAnsiTheme="minorHAnsi" w:cstheme="minorHAnsi"/>
          <w:color w:val="auto"/>
          <w:highlight w:val="yellow"/>
        </w:rPr>
        <w:t>determine</w:t>
      </w:r>
      <w:r w:rsidR="004C36E9" w:rsidRPr="00327B58">
        <w:rPr>
          <w:rFonts w:asciiTheme="minorHAnsi" w:hAnsiTheme="minorHAnsi" w:cstheme="minorHAnsi"/>
          <w:color w:val="auto"/>
          <w:highlight w:val="yellow"/>
        </w:rPr>
        <w:t xml:space="preserve"> </w:t>
      </w:r>
      <w:r w:rsidR="00772174" w:rsidRPr="00327B58">
        <w:rPr>
          <w:rFonts w:asciiTheme="minorHAnsi" w:hAnsiTheme="minorHAnsi" w:cstheme="minorHAnsi"/>
          <w:color w:val="auto"/>
          <w:highlight w:val="yellow"/>
        </w:rPr>
        <w:t xml:space="preserve">the </w:t>
      </w:r>
      <w:r w:rsidR="004C30EF">
        <w:rPr>
          <w:rFonts w:asciiTheme="minorHAnsi" w:hAnsiTheme="minorHAnsi" w:cstheme="minorHAnsi"/>
          <w:color w:val="auto"/>
          <w:highlight w:val="yellow"/>
        </w:rPr>
        <w:t xml:space="preserve">sample's </w:t>
      </w:r>
      <w:r w:rsidR="00772174" w:rsidRPr="004C30EF">
        <w:rPr>
          <w:rFonts w:asciiTheme="minorHAnsi" w:hAnsiTheme="minorHAnsi" w:cstheme="minorHAnsi"/>
          <w:color w:val="auto"/>
          <w:highlight w:val="yellow"/>
        </w:rPr>
        <w:t xml:space="preserve">exact </w:t>
      </w:r>
      <w:r w:rsidR="00772174" w:rsidRPr="00327B58">
        <w:rPr>
          <w:rFonts w:asciiTheme="minorHAnsi" w:hAnsiTheme="minorHAnsi" w:cstheme="minorHAnsi"/>
          <w:color w:val="auto"/>
          <w:highlight w:val="yellow"/>
        </w:rPr>
        <w:t xml:space="preserve">position </w:t>
      </w:r>
      <w:r w:rsidR="004C36E9">
        <w:rPr>
          <w:rFonts w:asciiTheme="minorHAnsi" w:hAnsiTheme="minorHAnsi" w:cstheme="minorHAnsi"/>
          <w:color w:val="auto"/>
          <w:highlight w:val="yellow"/>
        </w:rPr>
        <w:t>on</w:t>
      </w:r>
      <w:r w:rsidR="004C36E9" w:rsidRPr="00327B58">
        <w:rPr>
          <w:rFonts w:asciiTheme="minorHAnsi" w:hAnsiTheme="minorHAnsi" w:cstheme="minorHAnsi"/>
          <w:color w:val="auto"/>
          <w:highlight w:val="yellow"/>
        </w:rPr>
        <w:t xml:space="preserve"> </w:t>
      </w:r>
      <w:r w:rsidR="00772174" w:rsidRPr="00327B58">
        <w:rPr>
          <w:rFonts w:asciiTheme="minorHAnsi" w:hAnsiTheme="minorHAnsi" w:cstheme="minorHAnsi"/>
          <w:color w:val="auto"/>
          <w:highlight w:val="yellow"/>
        </w:rPr>
        <w:t xml:space="preserve">the slide </w:t>
      </w:r>
      <w:r w:rsidR="004C30EF">
        <w:rPr>
          <w:rFonts w:asciiTheme="minorHAnsi" w:hAnsiTheme="minorHAnsi" w:cstheme="minorHAnsi"/>
          <w:color w:val="auto"/>
          <w:highlight w:val="yellow"/>
        </w:rPr>
        <w:t>when it is in</w:t>
      </w:r>
      <w:r w:rsidR="00772174" w:rsidRPr="00327B58">
        <w:rPr>
          <w:rFonts w:asciiTheme="minorHAnsi" w:hAnsiTheme="minorHAnsi" w:cstheme="minorHAnsi"/>
          <w:color w:val="auto"/>
          <w:highlight w:val="yellow"/>
        </w:rPr>
        <w:t xml:space="preserve"> the mass spectrometer</w:t>
      </w:r>
      <w:r w:rsidR="002F1C22" w:rsidRPr="00327B58">
        <w:rPr>
          <w:rFonts w:asciiTheme="minorHAnsi" w:hAnsiTheme="minorHAnsi" w:cstheme="minorHAnsi"/>
          <w:color w:val="auto"/>
          <w:highlight w:val="yellow"/>
        </w:rPr>
        <w:t>.</w:t>
      </w:r>
      <w:r w:rsidR="00AA2D1A" w:rsidRPr="00327B58">
        <w:rPr>
          <w:rFonts w:asciiTheme="minorHAnsi" w:hAnsiTheme="minorHAnsi" w:cstheme="minorHAnsi"/>
          <w:color w:val="auto"/>
          <w:highlight w:val="yellow"/>
        </w:rPr>
        <w:t xml:space="preserve"> </w:t>
      </w:r>
      <w:r w:rsidR="004C36E9">
        <w:rPr>
          <w:rFonts w:asciiTheme="minorHAnsi" w:hAnsiTheme="minorHAnsi" w:cstheme="minorHAnsi"/>
          <w:color w:val="auto"/>
        </w:rPr>
        <w:t>T</w:t>
      </w:r>
      <w:r w:rsidR="00AA2D1A" w:rsidRPr="00327B58">
        <w:rPr>
          <w:rFonts w:asciiTheme="minorHAnsi" w:hAnsiTheme="minorHAnsi" w:cstheme="minorHAnsi"/>
          <w:color w:val="auto"/>
        </w:rPr>
        <w:t xml:space="preserve">he best way to obtain precise points of reference </w:t>
      </w:r>
      <w:r w:rsidR="004C36E9">
        <w:rPr>
          <w:rFonts w:asciiTheme="minorHAnsi" w:hAnsiTheme="minorHAnsi" w:cstheme="minorHAnsi"/>
          <w:color w:val="auto"/>
        </w:rPr>
        <w:t>is to d</w:t>
      </w:r>
      <w:r w:rsidR="004C36E9" w:rsidRPr="00327B58">
        <w:rPr>
          <w:rFonts w:asciiTheme="minorHAnsi" w:hAnsiTheme="minorHAnsi" w:cstheme="minorHAnsi"/>
          <w:color w:val="auto"/>
        </w:rPr>
        <w:t xml:space="preserve">raw </w:t>
      </w:r>
      <w:r w:rsidR="004C36E9">
        <w:rPr>
          <w:rFonts w:asciiTheme="minorHAnsi" w:hAnsiTheme="minorHAnsi" w:cstheme="minorHAnsi"/>
          <w:color w:val="auto"/>
        </w:rPr>
        <w:t>a grid</w:t>
      </w:r>
      <w:r w:rsidR="00AA2D1A" w:rsidRPr="00327B58">
        <w:rPr>
          <w:rFonts w:asciiTheme="minorHAnsi" w:hAnsiTheme="minorHAnsi" w:cstheme="minorHAnsi"/>
          <w:color w:val="auto"/>
        </w:rPr>
        <w:t>.</w:t>
      </w:r>
    </w:p>
    <w:p w14:paraId="757E1AB5" w14:textId="140ABFD1" w:rsidR="00A33859" w:rsidRPr="00327B58" w:rsidRDefault="00327B58" w:rsidP="00327B58">
      <w:pPr>
        <w:rPr>
          <w:rFonts w:asciiTheme="minorHAnsi" w:hAnsiTheme="minorHAnsi" w:cstheme="minorHAnsi"/>
          <w:color w:val="auto"/>
          <w:highlight w:val="yellow"/>
        </w:rPr>
      </w:pPr>
      <w:r w:rsidRPr="00327B58">
        <w:rPr>
          <w:rFonts w:asciiTheme="minorHAnsi" w:hAnsiTheme="minorHAnsi" w:cstheme="minorHAnsi"/>
          <w:color w:val="auto"/>
          <w:highlight w:val="yellow"/>
        </w:rPr>
        <w:t xml:space="preserve"> </w:t>
      </w:r>
    </w:p>
    <w:p w14:paraId="01D3969B" w14:textId="04689983" w:rsidR="00A33859" w:rsidRPr="00327B58" w:rsidRDefault="00A33859" w:rsidP="00327B58">
      <w:pPr>
        <w:numPr>
          <w:ilvl w:val="0"/>
          <w:numId w:val="29"/>
        </w:numPr>
        <w:rPr>
          <w:rFonts w:asciiTheme="minorHAnsi" w:hAnsiTheme="minorHAnsi" w:cstheme="minorHAnsi"/>
          <w:b/>
          <w:bCs/>
          <w:color w:val="auto"/>
          <w:highlight w:val="yellow"/>
        </w:rPr>
      </w:pPr>
      <w:r w:rsidRPr="00327B58">
        <w:rPr>
          <w:rFonts w:asciiTheme="minorHAnsi" w:hAnsiTheme="minorHAnsi" w:cstheme="minorHAnsi"/>
          <w:b/>
          <w:bCs/>
          <w:color w:val="auto"/>
          <w:highlight w:val="yellow"/>
        </w:rPr>
        <w:t>Matrix deposition</w:t>
      </w:r>
    </w:p>
    <w:p w14:paraId="3BD5EAF7" w14:textId="77777777" w:rsidR="00327B58" w:rsidRPr="00327B58" w:rsidRDefault="00327B58" w:rsidP="00327B58">
      <w:pPr>
        <w:rPr>
          <w:rFonts w:asciiTheme="minorHAnsi" w:hAnsiTheme="minorHAnsi" w:cstheme="minorHAnsi"/>
          <w:b/>
          <w:bCs/>
          <w:color w:val="auto"/>
          <w:highlight w:val="yellow"/>
        </w:rPr>
      </w:pPr>
    </w:p>
    <w:p w14:paraId="6E70008F" w14:textId="6EA24910" w:rsidR="00327B58" w:rsidRPr="00327B58" w:rsidRDefault="002F1C22" w:rsidP="00327B58">
      <w:pPr>
        <w:numPr>
          <w:ilvl w:val="1"/>
          <w:numId w:val="29"/>
        </w:numPr>
        <w:rPr>
          <w:rFonts w:asciiTheme="minorHAnsi" w:hAnsiTheme="minorHAnsi" w:cstheme="minorHAnsi"/>
          <w:color w:val="auto"/>
          <w:highlight w:val="yellow"/>
        </w:rPr>
      </w:pPr>
      <w:r w:rsidRPr="00327B58">
        <w:rPr>
          <w:rFonts w:asciiTheme="minorHAnsi" w:hAnsiTheme="minorHAnsi" w:cstheme="minorHAnsi"/>
          <w:color w:val="auto"/>
          <w:highlight w:val="yellow"/>
        </w:rPr>
        <w:t>Prepare the MALDI matrix</w:t>
      </w:r>
      <w:r w:rsidR="00EE54FC" w:rsidRPr="00327B58">
        <w:rPr>
          <w:rFonts w:asciiTheme="minorHAnsi" w:hAnsiTheme="minorHAnsi" w:cstheme="minorHAnsi"/>
          <w:color w:val="auto"/>
          <w:highlight w:val="yellow"/>
        </w:rPr>
        <w:t>: weigh 70</w:t>
      </w:r>
      <w:r w:rsidR="004C36E9">
        <w:rPr>
          <w:rFonts w:asciiTheme="minorHAnsi" w:hAnsiTheme="minorHAnsi" w:cstheme="minorHAnsi"/>
          <w:color w:val="auto"/>
          <w:highlight w:val="yellow"/>
        </w:rPr>
        <w:t xml:space="preserve"> </w:t>
      </w:r>
      <w:r w:rsidR="00EE54FC" w:rsidRPr="00327B58">
        <w:rPr>
          <w:rFonts w:asciiTheme="minorHAnsi" w:hAnsiTheme="minorHAnsi" w:cstheme="minorHAnsi"/>
          <w:color w:val="auto"/>
          <w:highlight w:val="yellow"/>
        </w:rPr>
        <w:t xml:space="preserve">mg of </w:t>
      </w:r>
      <w:r w:rsidR="00772174" w:rsidRPr="00327B58">
        <w:rPr>
          <w:rFonts w:asciiTheme="minorHAnsi" w:hAnsiTheme="minorHAnsi" w:cstheme="minorHAnsi"/>
          <w:color w:val="auto"/>
          <w:highlight w:val="yellow"/>
        </w:rPr>
        <w:t>α-cyano-4-hydroxyconnamic acid (</w:t>
      </w:r>
      <w:r w:rsidR="00EE54FC" w:rsidRPr="00327B58">
        <w:rPr>
          <w:rFonts w:asciiTheme="minorHAnsi" w:hAnsiTheme="minorHAnsi" w:cstheme="minorHAnsi"/>
          <w:color w:val="auto"/>
          <w:highlight w:val="yellow"/>
        </w:rPr>
        <w:t>HCCA</w:t>
      </w:r>
      <w:r w:rsidR="00772174" w:rsidRPr="00327B58">
        <w:rPr>
          <w:rFonts w:asciiTheme="minorHAnsi" w:hAnsiTheme="minorHAnsi" w:cstheme="minorHAnsi"/>
          <w:color w:val="auto"/>
          <w:highlight w:val="yellow"/>
        </w:rPr>
        <w:t>)</w:t>
      </w:r>
      <w:r w:rsidR="00EE54FC" w:rsidRPr="00327B58">
        <w:rPr>
          <w:rFonts w:asciiTheme="minorHAnsi" w:hAnsiTheme="minorHAnsi" w:cstheme="minorHAnsi"/>
          <w:color w:val="auto"/>
          <w:highlight w:val="yellow"/>
        </w:rPr>
        <w:t xml:space="preserve"> matrix and dilute it in 10</w:t>
      </w:r>
      <w:r w:rsidR="004C36E9">
        <w:rPr>
          <w:rFonts w:asciiTheme="minorHAnsi" w:hAnsiTheme="minorHAnsi" w:cstheme="minorHAnsi"/>
          <w:color w:val="auto"/>
          <w:highlight w:val="yellow"/>
        </w:rPr>
        <w:t xml:space="preserve"> mL</w:t>
      </w:r>
      <w:r w:rsidR="00EE54FC" w:rsidRPr="00327B58">
        <w:rPr>
          <w:rFonts w:asciiTheme="minorHAnsi" w:hAnsiTheme="minorHAnsi" w:cstheme="minorHAnsi"/>
          <w:color w:val="auto"/>
          <w:highlight w:val="yellow"/>
        </w:rPr>
        <w:t xml:space="preserve"> of </w:t>
      </w:r>
      <w:r w:rsidR="00FC6269">
        <w:rPr>
          <w:rFonts w:asciiTheme="minorHAnsi" w:hAnsiTheme="minorHAnsi" w:cstheme="minorHAnsi"/>
          <w:color w:val="auto"/>
          <w:highlight w:val="yellow"/>
        </w:rPr>
        <w:t>a water and methanol</w:t>
      </w:r>
      <w:r w:rsidR="00FC6269" w:rsidRPr="00327B58">
        <w:rPr>
          <w:rFonts w:asciiTheme="minorHAnsi" w:hAnsiTheme="minorHAnsi" w:cstheme="minorHAnsi"/>
          <w:color w:val="auto"/>
          <w:highlight w:val="yellow"/>
        </w:rPr>
        <w:t xml:space="preserve"> </w:t>
      </w:r>
      <w:r w:rsidR="00FC6269">
        <w:rPr>
          <w:rFonts w:asciiTheme="minorHAnsi" w:hAnsiTheme="minorHAnsi" w:cstheme="minorHAnsi"/>
          <w:color w:val="auto"/>
          <w:highlight w:val="yellow"/>
        </w:rPr>
        <w:t>solution (</w:t>
      </w:r>
      <w:r w:rsidR="00EE54FC" w:rsidRPr="00327B58">
        <w:rPr>
          <w:rFonts w:asciiTheme="minorHAnsi" w:hAnsiTheme="minorHAnsi" w:cstheme="minorHAnsi"/>
          <w:color w:val="auto"/>
          <w:highlight w:val="yellow"/>
        </w:rPr>
        <w:t>50</w:t>
      </w:r>
      <w:r w:rsidR="00FC6269">
        <w:rPr>
          <w:rFonts w:asciiTheme="minorHAnsi" w:hAnsiTheme="minorHAnsi" w:cstheme="minorHAnsi"/>
          <w:color w:val="auto"/>
          <w:highlight w:val="yellow"/>
        </w:rPr>
        <w:t>:</w:t>
      </w:r>
      <w:r w:rsidR="00EE54FC" w:rsidRPr="00327B58">
        <w:rPr>
          <w:rFonts w:asciiTheme="minorHAnsi" w:hAnsiTheme="minorHAnsi" w:cstheme="minorHAnsi"/>
          <w:color w:val="auto"/>
          <w:highlight w:val="yellow"/>
        </w:rPr>
        <w:t>50</w:t>
      </w:r>
      <w:r w:rsidR="00FC6269">
        <w:rPr>
          <w:rFonts w:asciiTheme="minorHAnsi" w:hAnsiTheme="minorHAnsi" w:cstheme="minorHAnsi"/>
          <w:color w:val="auto"/>
          <w:highlight w:val="yellow"/>
        </w:rPr>
        <w:t>) with</w:t>
      </w:r>
      <w:r w:rsidR="00EE54FC" w:rsidRPr="00327B58">
        <w:rPr>
          <w:rFonts w:asciiTheme="minorHAnsi" w:hAnsiTheme="minorHAnsi" w:cstheme="minorHAnsi"/>
          <w:color w:val="auto"/>
          <w:highlight w:val="yellow"/>
        </w:rPr>
        <w:t xml:space="preserve"> 0.2% TFA. Sonicate the matrix for 10 </w:t>
      </w:r>
      <w:r w:rsidR="00FC6269">
        <w:rPr>
          <w:rFonts w:asciiTheme="minorHAnsi" w:hAnsiTheme="minorHAnsi" w:cstheme="minorHAnsi"/>
          <w:color w:val="auto"/>
          <w:highlight w:val="yellow"/>
        </w:rPr>
        <w:t>mins</w:t>
      </w:r>
      <w:r w:rsidR="00EE54FC" w:rsidRPr="00327B58">
        <w:rPr>
          <w:rFonts w:asciiTheme="minorHAnsi" w:hAnsiTheme="minorHAnsi" w:cstheme="minorHAnsi"/>
          <w:color w:val="auto"/>
          <w:highlight w:val="yellow"/>
        </w:rPr>
        <w:t xml:space="preserve"> at </w:t>
      </w:r>
      <w:r w:rsidR="00FC6269" w:rsidRPr="00593D84">
        <w:rPr>
          <w:rFonts w:asciiTheme="minorHAnsi" w:hAnsiTheme="minorHAnsi" w:cstheme="minorHAnsi"/>
          <w:color w:val="auto"/>
          <w:highlight w:val="yellow"/>
        </w:rPr>
        <w:t>RT</w:t>
      </w:r>
      <w:r w:rsidR="00EE54FC" w:rsidRPr="00327B58">
        <w:rPr>
          <w:rFonts w:asciiTheme="minorHAnsi" w:hAnsiTheme="minorHAnsi" w:cstheme="minorHAnsi"/>
          <w:color w:val="auto"/>
          <w:highlight w:val="yellow"/>
        </w:rPr>
        <w:t>.</w:t>
      </w:r>
      <w:r w:rsidR="00740245" w:rsidRPr="00327B58">
        <w:rPr>
          <w:rFonts w:asciiTheme="minorHAnsi" w:hAnsiTheme="minorHAnsi" w:cstheme="minorHAnsi"/>
          <w:color w:val="auto"/>
          <w:highlight w:val="yellow"/>
        </w:rPr>
        <w:t xml:space="preserve"> </w:t>
      </w:r>
      <w:r w:rsidR="000E29ED">
        <w:rPr>
          <w:rFonts w:asciiTheme="minorHAnsi" w:hAnsiTheme="minorHAnsi" w:cstheme="minorHAnsi"/>
          <w:color w:val="auto"/>
          <w:highlight w:val="yellow"/>
        </w:rPr>
        <w:t>There may be</w:t>
      </w:r>
      <w:r w:rsidR="00740245" w:rsidRPr="00327B58">
        <w:rPr>
          <w:rFonts w:asciiTheme="minorHAnsi" w:hAnsiTheme="minorHAnsi" w:cstheme="minorHAnsi"/>
          <w:color w:val="auto"/>
          <w:highlight w:val="yellow"/>
        </w:rPr>
        <w:t xml:space="preserve"> </w:t>
      </w:r>
      <w:r w:rsidR="00FC6269">
        <w:rPr>
          <w:rFonts w:asciiTheme="minorHAnsi" w:hAnsiTheme="minorHAnsi" w:cstheme="minorHAnsi"/>
          <w:color w:val="auto"/>
          <w:highlight w:val="yellow"/>
        </w:rPr>
        <w:t>extra</w:t>
      </w:r>
      <w:r w:rsidR="00740245" w:rsidRPr="00327B58">
        <w:rPr>
          <w:rFonts w:asciiTheme="minorHAnsi" w:hAnsiTheme="minorHAnsi" w:cstheme="minorHAnsi"/>
          <w:color w:val="auto"/>
          <w:highlight w:val="yellow"/>
        </w:rPr>
        <w:t xml:space="preserve"> </w:t>
      </w:r>
      <w:r w:rsidR="00FC6269" w:rsidRPr="00327B58">
        <w:rPr>
          <w:rFonts w:asciiTheme="minorHAnsi" w:hAnsiTheme="minorHAnsi" w:cstheme="minorHAnsi"/>
          <w:color w:val="auto"/>
          <w:highlight w:val="yellow"/>
        </w:rPr>
        <w:t xml:space="preserve">solid matrix </w:t>
      </w:r>
      <w:r w:rsidR="00740245" w:rsidRPr="00327B58">
        <w:rPr>
          <w:rFonts w:asciiTheme="minorHAnsi" w:hAnsiTheme="minorHAnsi" w:cstheme="minorHAnsi"/>
          <w:color w:val="auto"/>
          <w:highlight w:val="yellow"/>
        </w:rPr>
        <w:t>after sonication.</w:t>
      </w:r>
    </w:p>
    <w:p w14:paraId="07427D9B" w14:textId="77777777" w:rsidR="00327B58" w:rsidRPr="00327B58" w:rsidRDefault="00327B58" w:rsidP="00327B58">
      <w:pPr>
        <w:rPr>
          <w:rFonts w:asciiTheme="minorHAnsi" w:hAnsiTheme="minorHAnsi" w:cstheme="minorHAnsi"/>
          <w:color w:val="auto"/>
        </w:rPr>
      </w:pPr>
    </w:p>
    <w:p w14:paraId="5B8F8C54" w14:textId="62D9E1CC" w:rsidR="00A33859" w:rsidRPr="00327B58" w:rsidRDefault="00A33859" w:rsidP="00327B58">
      <w:pPr>
        <w:rPr>
          <w:rFonts w:asciiTheme="minorHAnsi" w:hAnsiTheme="minorHAnsi" w:cstheme="minorHAnsi"/>
          <w:color w:val="auto"/>
          <w:highlight w:val="yellow"/>
        </w:rPr>
      </w:pPr>
      <w:r w:rsidRPr="00327B58">
        <w:rPr>
          <w:rFonts w:asciiTheme="minorHAnsi" w:hAnsiTheme="minorHAnsi" w:cstheme="minorHAnsi"/>
          <w:color w:val="auto"/>
        </w:rPr>
        <w:t xml:space="preserve">NOTE: </w:t>
      </w:r>
      <w:r w:rsidR="002F1C22" w:rsidRPr="00327B58">
        <w:rPr>
          <w:rFonts w:asciiTheme="minorHAnsi" w:hAnsiTheme="minorHAnsi" w:cstheme="minorHAnsi"/>
          <w:color w:val="auto"/>
        </w:rPr>
        <w:t>Different types of MALDI matrices can be used depending on the analytes of interest.</w:t>
      </w:r>
    </w:p>
    <w:p w14:paraId="13DE65F1" w14:textId="77777777" w:rsidR="00327B58" w:rsidRPr="00327B58" w:rsidRDefault="00327B58" w:rsidP="00327B58">
      <w:pPr>
        <w:rPr>
          <w:rFonts w:asciiTheme="minorHAnsi" w:hAnsiTheme="minorHAnsi" w:cstheme="minorHAnsi"/>
          <w:color w:val="auto"/>
          <w:highlight w:val="yellow"/>
        </w:rPr>
      </w:pPr>
    </w:p>
    <w:p w14:paraId="1F861B09" w14:textId="5BB83A08" w:rsidR="00EE54FC" w:rsidRPr="00327B58" w:rsidRDefault="00EE54FC" w:rsidP="00327B58">
      <w:pPr>
        <w:numPr>
          <w:ilvl w:val="1"/>
          <w:numId w:val="29"/>
        </w:numPr>
        <w:rPr>
          <w:rFonts w:asciiTheme="minorHAnsi" w:hAnsiTheme="minorHAnsi" w:cstheme="minorHAnsi"/>
          <w:color w:val="auto"/>
          <w:highlight w:val="yellow"/>
        </w:rPr>
      </w:pPr>
      <w:r w:rsidRPr="00327B58">
        <w:rPr>
          <w:rFonts w:asciiTheme="minorHAnsi" w:hAnsiTheme="minorHAnsi" w:cstheme="minorHAnsi"/>
          <w:color w:val="auto"/>
          <w:highlight w:val="yellow"/>
        </w:rPr>
        <w:t xml:space="preserve">Clean the matrix deposition robot with 100% </w:t>
      </w:r>
      <w:r w:rsidR="00FC6269">
        <w:rPr>
          <w:rFonts w:asciiTheme="minorHAnsi" w:hAnsiTheme="minorHAnsi" w:cstheme="minorHAnsi"/>
          <w:color w:val="auto"/>
          <w:highlight w:val="yellow"/>
        </w:rPr>
        <w:t>methanol</w:t>
      </w:r>
      <w:r w:rsidR="00F6725F" w:rsidRPr="00327B58">
        <w:rPr>
          <w:rFonts w:asciiTheme="minorHAnsi" w:hAnsiTheme="minorHAnsi" w:cstheme="minorHAnsi"/>
          <w:color w:val="auto"/>
          <w:highlight w:val="yellow"/>
        </w:rPr>
        <w:t>.</w:t>
      </w:r>
    </w:p>
    <w:p w14:paraId="29B6C950" w14:textId="77777777" w:rsidR="00327B58" w:rsidRPr="00327B58" w:rsidRDefault="00327B58" w:rsidP="00327B58">
      <w:pPr>
        <w:rPr>
          <w:rFonts w:asciiTheme="minorHAnsi" w:hAnsiTheme="minorHAnsi" w:cstheme="minorHAnsi"/>
          <w:color w:val="auto"/>
          <w:highlight w:val="yellow"/>
        </w:rPr>
      </w:pPr>
    </w:p>
    <w:p w14:paraId="42495280" w14:textId="732488CE" w:rsidR="00EE54FC" w:rsidRPr="00327B58" w:rsidRDefault="00396FAF" w:rsidP="00327B58">
      <w:pPr>
        <w:numPr>
          <w:ilvl w:val="1"/>
          <w:numId w:val="29"/>
        </w:numPr>
        <w:rPr>
          <w:rFonts w:asciiTheme="minorHAnsi" w:hAnsiTheme="minorHAnsi" w:cstheme="minorHAnsi"/>
          <w:color w:val="auto"/>
          <w:highlight w:val="yellow"/>
        </w:rPr>
      </w:pPr>
      <w:r w:rsidRPr="00327B58">
        <w:rPr>
          <w:rFonts w:asciiTheme="minorHAnsi" w:hAnsiTheme="minorHAnsi" w:cstheme="minorHAnsi"/>
          <w:color w:val="auto"/>
          <w:highlight w:val="yellow"/>
        </w:rPr>
        <w:t>Using methanol and a precision wipe, c</w:t>
      </w:r>
      <w:r w:rsidR="00EE54FC" w:rsidRPr="00327B58">
        <w:rPr>
          <w:rFonts w:asciiTheme="minorHAnsi" w:hAnsiTheme="minorHAnsi" w:cstheme="minorHAnsi"/>
          <w:color w:val="auto"/>
          <w:highlight w:val="yellow"/>
        </w:rPr>
        <w:t>lean the slide</w:t>
      </w:r>
      <w:r w:rsidR="000E29ED">
        <w:rPr>
          <w:rFonts w:asciiTheme="minorHAnsi" w:hAnsiTheme="minorHAnsi" w:cstheme="minorHAnsi"/>
          <w:color w:val="auto"/>
          <w:highlight w:val="yellow"/>
        </w:rPr>
        <w:t>,</w:t>
      </w:r>
      <w:r w:rsidR="00EE54FC" w:rsidRPr="00327B58">
        <w:rPr>
          <w:rFonts w:asciiTheme="minorHAnsi" w:hAnsiTheme="minorHAnsi" w:cstheme="minorHAnsi"/>
          <w:color w:val="auto"/>
          <w:highlight w:val="yellow"/>
        </w:rPr>
        <w:t xml:space="preserve"> holding the samples without touching the</w:t>
      </w:r>
      <w:r w:rsidR="00FC6269">
        <w:rPr>
          <w:rFonts w:asciiTheme="minorHAnsi" w:hAnsiTheme="minorHAnsi" w:cstheme="minorHAnsi"/>
          <w:color w:val="auto"/>
          <w:highlight w:val="yellow"/>
        </w:rPr>
        <w:t>m</w:t>
      </w:r>
      <w:r w:rsidR="00EE54FC" w:rsidRPr="00327B58">
        <w:rPr>
          <w:rFonts w:asciiTheme="minorHAnsi" w:hAnsiTheme="minorHAnsi" w:cstheme="minorHAnsi"/>
          <w:color w:val="auto"/>
          <w:highlight w:val="yellow"/>
        </w:rPr>
        <w:t xml:space="preserve"> and without removing the marks. Add a clean </w:t>
      </w:r>
      <w:r w:rsidR="00FC6269">
        <w:rPr>
          <w:rFonts w:asciiTheme="minorHAnsi" w:hAnsiTheme="minorHAnsi" w:cstheme="minorHAnsi"/>
          <w:color w:val="auto"/>
          <w:highlight w:val="yellow"/>
        </w:rPr>
        <w:t>coverslip</w:t>
      </w:r>
      <w:r w:rsidR="00EE54FC" w:rsidRPr="00327B58">
        <w:rPr>
          <w:rFonts w:asciiTheme="minorHAnsi" w:hAnsiTheme="minorHAnsi" w:cstheme="minorHAnsi"/>
          <w:color w:val="auto"/>
          <w:highlight w:val="yellow"/>
        </w:rPr>
        <w:t xml:space="preserve"> </w:t>
      </w:r>
      <w:r w:rsidR="00F6725F" w:rsidRPr="00327B58">
        <w:rPr>
          <w:rFonts w:asciiTheme="minorHAnsi" w:hAnsiTheme="minorHAnsi" w:cstheme="minorHAnsi"/>
          <w:color w:val="auto"/>
          <w:highlight w:val="yellow"/>
        </w:rPr>
        <w:t>over</w:t>
      </w:r>
      <w:r w:rsidR="00EE54FC" w:rsidRPr="00327B58">
        <w:rPr>
          <w:rFonts w:asciiTheme="minorHAnsi" w:hAnsiTheme="minorHAnsi" w:cstheme="minorHAnsi"/>
          <w:color w:val="auto"/>
          <w:highlight w:val="yellow"/>
        </w:rPr>
        <w:t xml:space="preserve"> the slide</w:t>
      </w:r>
      <w:r w:rsidR="00740245" w:rsidRPr="00327B58">
        <w:rPr>
          <w:rFonts w:asciiTheme="minorHAnsi" w:hAnsiTheme="minorHAnsi" w:cstheme="minorHAnsi"/>
          <w:color w:val="auto"/>
          <w:highlight w:val="yellow"/>
        </w:rPr>
        <w:t xml:space="preserve"> in an area </w:t>
      </w:r>
      <w:r w:rsidR="00FC6269">
        <w:rPr>
          <w:rFonts w:asciiTheme="minorHAnsi" w:hAnsiTheme="minorHAnsi" w:cstheme="minorHAnsi"/>
          <w:color w:val="auto"/>
          <w:highlight w:val="yellow"/>
        </w:rPr>
        <w:t>without</w:t>
      </w:r>
      <w:r w:rsidR="00740245" w:rsidRPr="00327B58">
        <w:rPr>
          <w:rFonts w:asciiTheme="minorHAnsi" w:hAnsiTheme="minorHAnsi" w:cstheme="minorHAnsi"/>
          <w:color w:val="auto"/>
          <w:highlight w:val="yellow"/>
        </w:rPr>
        <w:t xml:space="preserve"> sample</w:t>
      </w:r>
      <w:r w:rsidR="00EE54FC" w:rsidRPr="00327B58">
        <w:rPr>
          <w:rFonts w:asciiTheme="minorHAnsi" w:hAnsiTheme="minorHAnsi" w:cstheme="minorHAnsi"/>
          <w:color w:val="auto"/>
          <w:highlight w:val="yellow"/>
        </w:rPr>
        <w:t xml:space="preserve">. </w:t>
      </w:r>
      <w:r w:rsidR="00FC6269">
        <w:rPr>
          <w:rFonts w:asciiTheme="minorHAnsi" w:hAnsiTheme="minorHAnsi" w:cstheme="minorHAnsi"/>
          <w:color w:val="auto"/>
          <w:highlight w:val="yellow"/>
        </w:rPr>
        <w:t>That</w:t>
      </w:r>
      <w:r w:rsidR="00FC6269" w:rsidRPr="00327B58">
        <w:rPr>
          <w:rFonts w:asciiTheme="minorHAnsi" w:hAnsiTheme="minorHAnsi" w:cstheme="minorHAnsi"/>
          <w:color w:val="auto"/>
          <w:highlight w:val="yellow"/>
        </w:rPr>
        <w:t xml:space="preserve"> </w:t>
      </w:r>
      <w:r w:rsidR="00740245" w:rsidRPr="00327B58">
        <w:rPr>
          <w:rFonts w:asciiTheme="minorHAnsi" w:hAnsiTheme="minorHAnsi" w:cstheme="minorHAnsi"/>
          <w:color w:val="auto"/>
          <w:highlight w:val="yellow"/>
        </w:rPr>
        <w:t xml:space="preserve">part of the slide is then placed over the optical detector to </w:t>
      </w:r>
      <w:r w:rsidR="000E29ED">
        <w:rPr>
          <w:rFonts w:asciiTheme="minorHAnsi" w:hAnsiTheme="minorHAnsi" w:cstheme="minorHAnsi"/>
          <w:color w:val="auto"/>
          <w:highlight w:val="yellow"/>
        </w:rPr>
        <w:t>track</w:t>
      </w:r>
      <w:r w:rsidR="000E29ED" w:rsidRPr="00327B58">
        <w:rPr>
          <w:rFonts w:asciiTheme="minorHAnsi" w:hAnsiTheme="minorHAnsi" w:cstheme="minorHAnsi"/>
          <w:color w:val="auto"/>
          <w:highlight w:val="yellow"/>
        </w:rPr>
        <w:t xml:space="preserve"> </w:t>
      </w:r>
      <w:r w:rsidR="00740245" w:rsidRPr="00327B58">
        <w:rPr>
          <w:rFonts w:asciiTheme="minorHAnsi" w:hAnsiTheme="minorHAnsi" w:cstheme="minorHAnsi"/>
          <w:color w:val="auto"/>
          <w:highlight w:val="yellow"/>
        </w:rPr>
        <w:t>matrix deposition.</w:t>
      </w:r>
    </w:p>
    <w:p w14:paraId="3A838C20" w14:textId="77777777" w:rsidR="00327B58" w:rsidRPr="00327B58" w:rsidRDefault="00327B58" w:rsidP="00327B58">
      <w:pPr>
        <w:rPr>
          <w:rFonts w:asciiTheme="minorHAnsi" w:hAnsiTheme="minorHAnsi" w:cstheme="minorHAnsi"/>
          <w:color w:val="auto"/>
        </w:rPr>
      </w:pPr>
    </w:p>
    <w:p w14:paraId="1A7A49D3" w14:textId="06938078" w:rsidR="00EE54FC" w:rsidRPr="00327B58" w:rsidRDefault="00A33859" w:rsidP="00327B58">
      <w:pPr>
        <w:rPr>
          <w:rFonts w:asciiTheme="minorHAnsi" w:hAnsiTheme="minorHAnsi" w:cstheme="minorHAnsi"/>
          <w:color w:val="auto"/>
        </w:rPr>
      </w:pPr>
      <w:r w:rsidRPr="00327B58">
        <w:rPr>
          <w:rFonts w:asciiTheme="minorHAnsi" w:hAnsiTheme="minorHAnsi" w:cstheme="minorHAnsi"/>
          <w:color w:val="auto"/>
        </w:rPr>
        <w:t xml:space="preserve">NOTE: </w:t>
      </w:r>
      <w:r w:rsidR="000E29ED">
        <w:rPr>
          <w:rFonts w:asciiTheme="minorHAnsi" w:hAnsiTheme="minorHAnsi" w:cstheme="minorHAnsi"/>
          <w:color w:val="auto"/>
        </w:rPr>
        <w:t xml:space="preserve">To </w:t>
      </w:r>
      <w:r w:rsidR="00EE54FC" w:rsidRPr="00327B58">
        <w:rPr>
          <w:rFonts w:asciiTheme="minorHAnsi" w:hAnsiTheme="minorHAnsi" w:cstheme="minorHAnsi"/>
          <w:color w:val="auto"/>
        </w:rPr>
        <w:t xml:space="preserve">optically </w:t>
      </w:r>
      <w:r w:rsidR="000E29ED">
        <w:rPr>
          <w:rFonts w:asciiTheme="minorHAnsi" w:hAnsiTheme="minorHAnsi" w:cstheme="minorHAnsi"/>
          <w:color w:val="auto"/>
        </w:rPr>
        <w:t xml:space="preserve">track </w:t>
      </w:r>
      <w:r w:rsidR="000E29ED" w:rsidRPr="00327B58">
        <w:rPr>
          <w:rFonts w:asciiTheme="minorHAnsi" w:hAnsiTheme="minorHAnsi" w:cstheme="minorHAnsi"/>
          <w:color w:val="auto"/>
        </w:rPr>
        <w:t>matrix thickness</w:t>
      </w:r>
      <w:r w:rsidR="00EE54FC" w:rsidRPr="00327B58">
        <w:rPr>
          <w:rFonts w:asciiTheme="minorHAnsi" w:hAnsiTheme="minorHAnsi" w:cstheme="minorHAnsi"/>
          <w:color w:val="auto"/>
        </w:rPr>
        <w:t xml:space="preserve">, </w:t>
      </w:r>
      <w:r w:rsidR="00FC6269">
        <w:rPr>
          <w:rFonts w:asciiTheme="minorHAnsi" w:hAnsiTheme="minorHAnsi" w:cstheme="minorHAnsi"/>
          <w:color w:val="auto"/>
        </w:rPr>
        <w:t>the</w:t>
      </w:r>
      <w:r w:rsidR="00EE54FC" w:rsidRPr="00327B58">
        <w:rPr>
          <w:rFonts w:asciiTheme="minorHAnsi" w:hAnsiTheme="minorHAnsi" w:cstheme="minorHAnsi"/>
          <w:color w:val="auto"/>
        </w:rPr>
        <w:t xml:space="preserve"> slide and </w:t>
      </w:r>
      <w:r w:rsidR="00FC6269">
        <w:rPr>
          <w:rFonts w:asciiTheme="minorHAnsi" w:hAnsiTheme="minorHAnsi" w:cstheme="minorHAnsi"/>
          <w:color w:val="auto"/>
        </w:rPr>
        <w:t>coverslip</w:t>
      </w:r>
      <w:r w:rsidR="00EE54FC" w:rsidRPr="00327B58">
        <w:rPr>
          <w:rFonts w:asciiTheme="minorHAnsi" w:hAnsiTheme="minorHAnsi" w:cstheme="minorHAnsi"/>
          <w:color w:val="auto"/>
        </w:rPr>
        <w:t xml:space="preserve"> </w:t>
      </w:r>
      <w:r w:rsidR="00FC6269">
        <w:rPr>
          <w:rFonts w:asciiTheme="minorHAnsi" w:hAnsiTheme="minorHAnsi" w:cstheme="minorHAnsi"/>
          <w:color w:val="auto"/>
        </w:rPr>
        <w:t>must be</w:t>
      </w:r>
      <w:r w:rsidR="00FC6269" w:rsidRPr="00327B58">
        <w:rPr>
          <w:rFonts w:asciiTheme="minorHAnsi" w:hAnsiTheme="minorHAnsi" w:cstheme="minorHAnsi"/>
          <w:color w:val="auto"/>
        </w:rPr>
        <w:t xml:space="preserve"> </w:t>
      </w:r>
      <w:r w:rsidR="00EE54FC" w:rsidRPr="00327B58">
        <w:rPr>
          <w:rFonts w:asciiTheme="minorHAnsi" w:hAnsiTheme="minorHAnsi" w:cstheme="minorHAnsi"/>
          <w:color w:val="auto"/>
        </w:rPr>
        <w:t>very clean.</w:t>
      </w:r>
    </w:p>
    <w:p w14:paraId="349218C9" w14:textId="77777777" w:rsidR="00327B58" w:rsidRPr="00327B58" w:rsidRDefault="00327B58" w:rsidP="00327B58">
      <w:pPr>
        <w:rPr>
          <w:rFonts w:asciiTheme="minorHAnsi" w:hAnsiTheme="minorHAnsi" w:cstheme="minorHAnsi"/>
          <w:color w:val="auto"/>
          <w:highlight w:val="yellow"/>
        </w:rPr>
      </w:pPr>
    </w:p>
    <w:p w14:paraId="1944222E" w14:textId="54F79C40" w:rsidR="00EE54FC" w:rsidRPr="00327B58" w:rsidRDefault="00EE54FC" w:rsidP="00327B58">
      <w:pPr>
        <w:numPr>
          <w:ilvl w:val="1"/>
          <w:numId w:val="29"/>
        </w:numPr>
        <w:rPr>
          <w:rFonts w:asciiTheme="minorHAnsi" w:hAnsiTheme="minorHAnsi" w:cstheme="minorHAnsi"/>
          <w:color w:val="auto"/>
          <w:highlight w:val="yellow"/>
        </w:rPr>
      </w:pPr>
      <w:r w:rsidRPr="00327B58">
        <w:rPr>
          <w:rFonts w:asciiTheme="minorHAnsi" w:hAnsiTheme="minorHAnsi" w:cstheme="minorHAnsi"/>
          <w:color w:val="auto"/>
          <w:highlight w:val="yellow"/>
        </w:rPr>
        <w:t xml:space="preserve">Use the robot for matrix deposition: place </w:t>
      </w:r>
      <w:r w:rsidR="000E29ED">
        <w:rPr>
          <w:rFonts w:asciiTheme="minorHAnsi" w:hAnsiTheme="minorHAnsi" w:cstheme="minorHAnsi"/>
          <w:color w:val="auto"/>
          <w:highlight w:val="yellow"/>
        </w:rPr>
        <w:t xml:space="preserve">only </w:t>
      </w:r>
      <w:r w:rsidRPr="00327B58">
        <w:rPr>
          <w:rFonts w:asciiTheme="minorHAnsi" w:hAnsiTheme="minorHAnsi" w:cstheme="minorHAnsi"/>
          <w:color w:val="auto"/>
          <w:highlight w:val="yellow"/>
        </w:rPr>
        <w:t>6</w:t>
      </w:r>
      <w:r w:rsidR="004C36E9">
        <w:rPr>
          <w:rFonts w:asciiTheme="minorHAnsi" w:hAnsiTheme="minorHAnsi" w:cstheme="minorHAnsi"/>
          <w:color w:val="auto"/>
          <w:highlight w:val="yellow"/>
        </w:rPr>
        <w:t xml:space="preserve"> mL</w:t>
      </w:r>
      <w:r w:rsidRPr="00327B58">
        <w:rPr>
          <w:rFonts w:asciiTheme="minorHAnsi" w:hAnsiTheme="minorHAnsi" w:cstheme="minorHAnsi"/>
          <w:color w:val="auto"/>
          <w:highlight w:val="yellow"/>
        </w:rPr>
        <w:t xml:space="preserve"> of the matrix </w:t>
      </w:r>
      <w:r w:rsidR="00EF3A1C" w:rsidRPr="00327B58">
        <w:rPr>
          <w:rFonts w:asciiTheme="minorHAnsi" w:hAnsiTheme="minorHAnsi" w:cstheme="minorHAnsi"/>
          <w:color w:val="auto"/>
          <w:highlight w:val="yellow"/>
        </w:rPr>
        <w:t xml:space="preserve">solution </w:t>
      </w:r>
      <w:r w:rsidRPr="00327B58">
        <w:rPr>
          <w:rFonts w:asciiTheme="minorHAnsi" w:hAnsiTheme="minorHAnsi" w:cstheme="minorHAnsi"/>
          <w:color w:val="auto"/>
          <w:highlight w:val="yellow"/>
        </w:rPr>
        <w:t xml:space="preserve">in the </w:t>
      </w:r>
      <w:proofErr w:type="gramStart"/>
      <w:r w:rsidRPr="00327B58">
        <w:rPr>
          <w:rFonts w:asciiTheme="minorHAnsi" w:hAnsiTheme="minorHAnsi" w:cstheme="minorHAnsi"/>
          <w:color w:val="auto"/>
          <w:highlight w:val="yellow"/>
        </w:rPr>
        <w:t>reservoir, and</w:t>
      </w:r>
      <w:proofErr w:type="gramEnd"/>
      <w:r w:rsidRPr="00327B58">
        <w:rPr>
          <w:rFonts w:asciiTheme="minorHAnsi" w:hAnsiTheme="minorHAnsi" w:cstheme="minorHAnsi"/>
          <w:color w:val="auto"/>
          <w:highlight w:val="yellow"/>
        </w:rPr>
        <w:t xml:space="preserve"> </w:t>
      </w:r>
      <w:r w:rsidR="000E29ED">
        <w:rPr>
          <w:rFonts w:asciiTheme="minorHAnsi" w:hAnsiTheme="minorHAnsi" w:cstheme="minorHAnsi"/>
          <w:color w:val="auto"/>
          <w:highlight w:val="yellow"/>
        </w:rPr>
        <w:t>add</w:t>
      </w:r>
      <w:r w:rsidRPr="00327B58">
        <w:rPr>
          <w:rFonts w:asciiTheme="minorHAnsi" w:hAnsiTheme="minorHAnsi" w:cstheme="minorHAnsi"/>
          <w:color w:val="auto"/>
          <w:highlight w:val="yellow"/>
        </w:rPr>
        <w:t xml:space="preserve"> 2</w:t>
      </w:r>
      <w:r w:rsidR="004C36E9">
        <w:rPr>
          <w:rFonts w:asciiTheme="minorHAnsi" w:hAnsiTheme="minorHAnsi" w:cstheme="minorHAnsi"/>
          <w:color w:val="auto"/>
          <w:highlight w:val="yellow"/>
        </w:rPr>
        <w:t xml:space="preserve"> mL</w:t>
      </w:r>
      <w:r w:rsidRPr="00327B58">
        <w:rPr>
          <w:rFonts w:asciiTheme="minorHAnsi" w:hAnsiTheme="minorHAnsi" w:cstheme="minorHAnsi"/>
          <w:color w:val="auto"/>
          <w:highlight w:val="yellow"/>
        </w:rPr>
        <w:t xml:space="preserve"> of 100% methanol </w:t>
      </w:r>
      <w:r w:rsidR="00FC6269">
        <w:rPr>
          <w:rFonts w:asciiTheme="minorHAnsi" w:hAnsiTheme="minorHAnsi" w:cstheme="minorHAnsi"/>
          <w:color w:val="auto"/>
          <w:highlight w:val="yellow"/>
        </w:rPr>
        <w:t xml:space="preserve">for a </w:t>
      </w:r>
      <w:r w:rsidRPr="00327B58">
        <w:rPr>
          <w:rFonts w:asciiTheme="minorHAnsi" w:hAnsiTheme="minorHAnsi" w:cstheme="minorHAnsi"/>
          <w:color w:val="auto"/>
          <w:highlight w:val="yellow"/>
        </w:rPr>
        <w:t>total volume of 8</w:t>
      </w:r>
      <w:r w:rsidR="004C36E9">
        <w:rPr>
          <w:rFonts w:asciiTheme="minorHAnsi" w:hAnsiTheme="minorHAnsi" w:cstheme="minorHAnsi"/>
          <w:color w:val="auto"/>
          <w:highlight w:val="yellow"/>
        </w:rPr>
        <w:t xml:space="preserve"> </w:t>
      </w:r>
      <w:proofErr w:type="spellStart"/>
      <w:r w:rsidR="004C36E9">
        <w:rPr>
          <w:rFonts w:asciiTheme="minorHAnsi" w:hAnsiTheme="minorHAnsi" w:cstheme="minorHAnsi"/>
          <w:color w:val="auto"/>
          <w:highlight w:val="yellow"/>
        </w:rPr>
        <w:t>mL</w:t>
      </w:r>
      <w:r w:rsidRPr="00327B58">
        <w:rPr>
          <w:rFonts w:asciiTheme="minorHAnsi" w:hAnsiTheme="minorHAnsi" w:cstheme="minorHAnsi"/>
          <w:color w:val="auto"/>
          <w:highlight w:val="yellow"/>
        </w:rPr>
        <w:t>.</w:t>
      </w:r>
      <w:proofErr w:type="spellEnd"/>
    </w:p>
    <w:p w14:paraId="15785AD3" w14:textId="77777777" w:rsidR="00327B58" w:rsidRPr="00327B58" w:rsidRDefault="00327B58" w:rsidP="00327B58">
      <w:pPr>
        <w:rPr>
          <w:rFonts w:asciiTheme="minorHAnsi" w:hAnsiTheme="minorHAnsi" w:cstheme="minorHAnsi"/>
          <w:color w:val="auto"/>
        </w:rPr>
      </w:pPr>
    </w:p>
    <w:p w14:paraId="109AFC19" w14:textId="64791DC7" w:rsidR="00A33859" w:rsidRPr="00327B58" w:rsidRDefault="00EE54FC" w:rsidP="00327B58">
      <w:pPr>
        <w:rPr>
          <w:rFonts w:asciiTheme="minorHAnsi" w:hAnsiTheme="minorHAnsi" w:cstheme="minorHAnsi"/>
          <w:color w:val="auto"/>
          <w:highlight w:val="yellow"/>
        </w:rPr>
      </w:pPr>
      <w:r w:rsidRPr="00327B58">
        <w:rPr>
          <w:rFonts w:asciiTheme="minorHAnsi" w:hAnsiTheme="minorHAnsi" w:cstheme="minorHAnsi"/>
          <w:color w:val="auto"/>
        </w:rPr>
        <w:t>NOTE: R</w:t>
      </w:r>
      <w:r w:rsidR="00A33859" w:rsidRPr="00327B58">
        <w:rPr>
          <w:rFonts w:asciiTheme="minorHAnsi" w:hAnsiTheme="minorHAnsi" w:cstheme="minorHAnsi"/>
          <w:color w:val="auto"/>
        </w:rPr>
        <w:t>ecording</w:t>
      </w:r>
      <w:r w:rsidRPr="00327B58">
        <w:rPr>
          <w:rFonts w:asciiTheme="minorHAnsi" w:hAnsiTheme="minorHAnsi" w:cstheme="minorHAnsi"/>
          <w:color w:val="auto"/>
        </w:rPr>
        <w:t xml:space="preserve"> of matrix thickness</w:t>
      </w:r>
      <w:r w:rsidR="00772174" w:rsidRPr="00327B58">
        <w:rPr>
          <w:rFonts w:asciiTheme="minorHAnsi" w:hAnsiTheme="minorHAnsi" w:cstheme="minorHAnsi"/>
          <w:color w:val="auto"/>
        </w:rPr>
        <w:t xml:space="preserve"> along </w:t>
      </w:r>
      <w:r w:rsidR="00772174" w:rsidRPr="000E29ED">
        <w:rPr>
          <w:rFonts w:asciiTheme="minorHAnsi" w:hAnsiTheme="minorHAnsi" w:cstheme="minorHAnsi"/>
          <w:color w:val="auto"/>
        </w:rPr>
        <w:t>deposition</w:t>
      </w:r>
      <w:r w:rsidR="00A33859" w:rsidRPr="00327B58">
        <w:rPr>
          <w:rFonts w:asciiTheme="minorHAnsi" w:hAnsiTheme="minorHAnsi" w:cstheme="minorHAnsi"/>
          <w:color w:val="auto"/>
        </w:rPr>
        <w:t xml:space="preserve"> i</w:t>
      </w:r>
      <w:r w:rsidRPr="00327B58">
        <w:rPr>
          <w:rFonts w:asciiTheme="minorHAnsi" w:hAnsiTheme="minorHAnsi" w:cstheme="minorHAnsi"/>
          <w:color w:val="auto"/>
        </w:rPr>
        <w:t>s</w:t>
      </w:r>
      <w:r w:rsidR="00A33859" w:rsidRPr="00327B58">
        <w:rPr>
          <w:rFonts w:asciiTheme="minorHAnsi" w:hAnsiTheme="minorHAnsi" w:cstheme="minorHAnsi"/>
          <w:color w:val="auto"/>
        </w:rPr>
        <w:t xml:space="preserve"> automatic and can be recovered using a USB stick.</w:t>
      </w:r>
      <w:r w:rsidR="00665DB3" w:rsidRPr="00327B58">
        <w:rPr>
          <w:rFonts w:asciiTheme="minorHAnsi" w:hAnsiTheme="minorHAnsi" w:cstheme="minorHAnsi"/>
          <w:color w:val="auto"/>
        </w:rPr>
        <w:t xml:space="preserve"> The development of a spraying method is not detailed here.</w:t>
      </w:r>
    </w:p>
    <w:p w14:paraId="24C608D3" w14:textId="77777777" w:rsidR="00A33859" w:rsidRPr="00327B58" w:rsidRDefault="00A33859" w:rsidP="00A33859">
      <w:pPr>
        <w:rPr>
          <w:rFonts w:asciiTheme="minorHAnsi" w:hAnsiTheme="minorHAnsi" w:cstheme="minorHAnsi"/>
          <w:color w:val="auto"/>
          <w:highlight w:val="yellow"/>
        </w:rPr>
      </w:pPr>
    </w:p>
    <w:p w14:paraId="5C4D53E7" w14:textId="2E19B9FE" w:rsidR="00A33859" w:rsidRPr="00327B58" w:rsidRDefault="00A33859" w:rsidP="00327B58">
      <w:pPr>
        <w:numPr>
          <w:ilvl w:val="0"/>
          <w:numId w:val="29"/>
        </w:numPr>
        <w:rPr>
          <w:rFonts w:asciiTheme="minorHAnsi" w:hAnsiTheme="minorHAnsi" w:cstheme="minorHAnsi"/>
          <w:b/>
          <w:bCs/>
          <w:color w:val="auto"/>
          <w:highlight w:val="yellow"/>
        </w:rPr>
      </w:pPr>
      <w:r w:rsidRPr="00327B58">
        <w:rPr>
          <w:rFonts w:asciiTheme="minorHAnsi" w:hAnsiTheme="minorHAnsi" w:cstheme="minorHAnsi"/>
          <w:b/>
          <w:bCs/>
          <w:color w:val="auto"/>
          <w:highlight w:val="yellow"/>
        </w:rPr>
        <w:t>Data acquisition</w:t>
      </w:r>
    </w:p>
    <w:p w14:paraId="33C59550" w14:textId="77777777" w:rsidR="00327B58" w:rsidRPr="00327B58" w:rsidRDefault="00327B58" w:rsidP="00327B58">
      <w:pPr>
        <w:rPr>
          <w:rFonts w:asciiTheme="minorHAnsi" w:hAnsiTheme="minorHAnsi" w:cstheme="minorHAnsi"/>
          <w:color w:val="auto"/>
          <w:highlight w:val="yellow"/>
        </w:rPr>
      </w:pPr>
    </w:p>
    <w:p w14:paraId="1D98A92D" w14:textId="32478DDC" w:rsidR="00A33859" w:rsidRPr="00327B58" w:rsidRDefault="00EE54FC" w:rsidP="00327B58">
      <w:pPr>
        <w:numPr>
          <w:ilvl w:val="1"/>
          <w:numId w:val="29"/>
        </w:numPr>
        <w:rPr>
          <w:rFonts w:asciiTheme="minorHAnsi" w:hAnsiTheme="minorHAnsi" w:cstheme="minorHAnsi"/>
          <w:color w:val="auto"/>
          <w:highlight w:val="yellow"/>
        </w:rPr>
      </w:pPr>
      <w:r w:rsidRPr="00327B58">
        <w:rPr>
          <w:rFonts w:asciiTheme="minorHAnsi" w:hAnsiTheme="minorHAnsi" w:cstheme="minorHAnsi"/>
          <w:color w:val="auto"/>
          <w:highlight w:val="yellow"/>
        </w:rPr>
        <w:t>Place 1</w:t>
      </w:r>
      <w:r w:rsidR="00FC6269">
        <w:rPr>
          <w:rFonts w:asciiTheme="minorHAnsi" w:hAnsiTheme="minorHAnsi" w:cstheme="minorHAnsi"/>
          <w:color w:val="auto"/>
          <w:highlight w:val="yellow"/>
        </w:rPr>
        <w:t xml:space="preserve"> </w:t>
      </w:r>
      <w:r w:rsidRPr="00327B58">
        <w:rPr>
          <w:rFonts w:asciiTheme="minorHAnsi" w:hAnsiTheme="minorHAnsi" w:cstheme="minorHAnsi"/>
          <w:color w:val="auto"/>
          <w:highlight w:val="yellow"/>
        </w:rPr>
        <w:t>µL of the matrix on a MALDI plate to calibrate the mass spectrometer</w:t>
      </w:r>
      <w:r w:rsidR="00A33859" w:rsidRPr="00327B58">
        <w:rPr>
          <w:rFonts w:asciiTheme="minorHAnsi" w:hAnsiTheme="minorHAnsi" w:cstheme="minorHAnsi"/>
          <w:color w:val="auto"/>
          <w:highlight w:val="yellow"/>
        </w:rPr>
        <w:t xml:space="preserve"> using</w:t>
      </w:r>
      <w:r w:rsidRPr="00327B58">
        <w:rPr>
          <w:rFonts w:asciiTheme="minorHAnsi" w:hAnsiTheme="minorHAnsi" w:cstheme="minorHAnsi"/>
          <w:color w:val="auto"/>
          <w:highlight w:val="yellow"/>
        </w:rPr>
        <w:t xml:space="preserve"> the</w:t>
      </w:r>
      <w:r w:rsidR="00A33859" w:rsidRPr="00327B58">
        <w:rPr>
          <w:rFonts w:asciiTheme="minorHAnsi" w:hAnsiTheme="minorHAnsi" w:cstheme="minorHAnsi"/>
          <w:color w:val="auto"/>
          <w:highlight w:val="yellow"/>
        </w:rPr>
        <w:t xml:space="preserve"> matrix peaks</w:t>
      </w:r>
      <w:r w:rsidRPr="00327B58">
        <w:rPr>
          <w:rFonts w:asciiTheme="minorHAnsi" w:hAnsiTheme="minorHAnsi" w:cstheme="minorHAnsi"/>
          <w:color w:val="auto"/>
          <w:highlight w:val="yellow"/>
        </w:rPr>
        <w:t xml:space="preserve"> as references.</w:t>
      </w:r>
      <w:r w:rsidR="00F91BED" w:rsidRPr="00327B58">
        <w:rPr>
          <w:rFonts w:asciiTheme="minorHAnsi" w:hAnsiTheme="minorHAnsi" w:cstheme="minorHAnsi"/>
          <w:color w:val="auto"/>
          <w:highlight w:val="yellow"/>
        </w:rPr>
        <w:t xml:space="preserve"> The development of an acquisition method on the mass spectrometer </w:t>
      </w:r>
      <w:r w:rsidR="00FC6269">
        <w:rPr>
          <w:rFonts w:asciiTheme="minorHAnsi" w:hAnsiTheme="minorHAnsi" w:cstheme="minorHAnsi"/>
          <w:color w:val="auto"/>
          <w:highlight w:val="yellow"/>
        </w:rPr>
        <w:t>is</w:t>
      </w:r>
      <w:r w:rsidR="00FC6269" w:rsidRPr="00327B58">
        <w:rPr>
          <w:rFonts w:asciiTheme="minorHAnsi" w:hAnsiTheme="minorHAnsi" w:cstheme="minorHAnsi"/>
          <w:color w:val="auto"/>
          <w:highlight w:val="yellow"/>
        </w:rPr>
        <w:t xml:space="preserve"> </w:t>
      </w:r>
      <w:r w:rsidR="00F91BED" w:rsidRPr="00327B58">
        <w:rPr>
          <w:rFonts w:asciiTheme="minorHAnsi" w:hAnsiTheme="minorHAnsi" w:cstheme="minorHAnsi"/>
          <w:color w:val="auto"/>
          <w:highlight w:val="yellow"/>
        </w:rPr>
        <w:t>not detailed here.</w:t>
      </w:r>
    </w:p>
    <w:p w14:paraId="46E5C6BE" w14:textId="77777777" w:rsidR="00327B58" w:rsidRPr="00327B58" w:rsidRDefault="00327B58" w:rsidP="00327B58">
      <w:pPr>
        <w:rPr>
          <w:rFonts w:asciiTheme="minorHAnsi" w:hAnsiTheme="minorHAnsi" w:cstheme="minorHAnsi"/>
          <w:color w:val="auto"/>
          <w:highlight w:val="yellow"/>
        </w:rPr>
      </w:pPr>
    </w:p>
    <w:p w14:paraId="54A25460" w14:textId="7E1A0E94" w:rsidR="00396FAF" w:rsidRPr="00327B58" w:rsidRDefault="00396FAF" w:rsidP="00327B58">
      <w:pPr>
        <w:numPr>
          <w:ilvl w:val="2"/>
          <w:numId w:val="29"/>
        </w:numPr>
        <w:rPr>
          <w:rFonts w:asciiTheme="minorHAnsi" w:hAnsiTheme="minorHAnsi" w:cstheme="minorHAnsi"/>
          <w:color w:val="auto"/>
          <w:highlight w:val="yellow"/>
        </w:rPr>
      </w:pPr>
      <w:r w:rsidRPr="00327B58">
        <w:rPr>
          <w:rFonts w:asciiTheme="minorHAnsi" w:hAnsiTheme="minorHAnsi" w:cstheme="minorHAnsi"/>
          <w:color w:val="auto"/>
          <w:highlight w:val="yellow"/>
        </w:rPr>
        <w:t>Insert the MALDI plate in the source</w:t>
      </w:r>
      <w:r w:rsidR="00FC6269">
        <w:rPr>
          <w:rFonts w:asciiTheme="minorHAnsi" w:hAnsiTheme="minorHAnsi" w:cstheme="minorHAnsi"/>
          <w:color w:val="auto"/>
          <w:highlight w:val="yellow"/>
        </w:rPr>
        <w:t>,</w:t>
      </w:r>
      <w:r w:rsidRPr="00327B58">
        <w:rPr>
          <w:rFonts w:asciiTheme="minorHAnsi" w:hAnsiTheme="minorHAnsi" w:cstheme="minorHAnsi"/>
          <w:color w:val="auto"/>
          <w:highlight w:val="yellow"/>
        </w:rPr>
        <w:t xml:space="preserve"> click “</w:t>
      </w:r>
      <w:r w:rsidR="00FC6269" w:rsidRPr="00593D84">
        <w:rPr>
          <w:rFonts w:asciiTheme="minorHAnsi" w:hAnsiTheme="minorHAnsi" w:cstheme="minorHAnsi"/>
          <w:b/>
          <w:bCs/>
          <w:color w:val="auto"/>
          <w:highlight w:val="yellow"/>
        </w:rPr>
        <w:t>Load Target</w:t>
      </w:r>
      <w:r w:rsidRPr="00327B58">
        <w:rPr>
          <w:rFonts w:asciiTheme="minorHAnsi" w:hAnsiTheme="minorHAnsi" w:cstheme="minorHAnsi"/>
          <w:color w:val="auto"/>
          <w:highlight w:val="yellow"/>
        </w:rPr>
        <w:t>”</w:t>
      </w:r>
      <w:r w:rsidR="004C18B3" w:rsidRPr="00327B58">
        <w:rPr>
          <w:rFonts w:asciiTheme="minorHAnsi" w:hAnsiTheme="minorHAnsi" w:cstheme="minorHAnsi"/>
          <w:color w:val="auto"/>
          <w:highlight w:val="yellow"/>
        </w:rPr>
        <w:t xml:space="preserve"> in </w:t>
      </w:r>
      <w:proofErr w:type="spellStart"/>
      <w:r w:rsidR="004C18B3" w:rsidRPr="00327B58">
        <w:rPr>
          <w:rFonts w:asciiTheme="minorHAnsi" w:hAnsiTheme="minorHAnsi" w:cstheme="minorHAnsi"/>
          <w:color w:val="auto"/>
          <w:highlight w:val="yellow"/>
        </w:rPr>
        <w:t>ftmsControl</w:t>
      </w:r>
      <w:proofErr w:type="spellEnd"/>
      <w:r w:rsidR="004C18B3" w:rsidRPr="00327B58">
        <w:rPr>
          <w:rFonts w:asciiTheme="minorHAnsi" w:hAnsiTheme="minorHAnsi" w:cstheme="minorHAnsi"/>
          <w:color w:val="auto"/>
          <w:highlight w:val="yellow"/>
        </w:rPr>
        <w:t xml:space="preserve"> software</w:t>
      </w:r>
      <w:r w:rsidRPr="00327B58">
        <w:rPr>
          <w:rFonts w:asciiTheme="minorHAnsi" w:hAnsiTheme="minorHAnsi" w:cstheme="minorHAnsi"/>
          <w:color w:val="auto"/>
          <w:highlight w:val="yellow"/>
        </w:rPr>
        <w:t xml:space="preserve">, </w:t>
      </w:r>
      <w:r w:rsidR="00FC6269">
        <w:rPr>
          <w:rFonts w:asciiTheme="minorHAnsi" w:hAnsiTheme="minorHAnsi" w:cstheme="minorHAnsi"/>
          <w:color w:val="auto"/>
          <w:highlight w:val="yellow"/>
        </w:rPr>
        <w:t xml:space="preserve">and </w:t>
      </w:r>
      <w:r w:rsidRPr="00327B58">
        <w:rPr>
          <w:rFonts w:asciiTheme="minorHAnsi" w:hAnsiTheme="minorHAnsi" w:cstheme="minorHAnsi"/>
          <w:color w:val="auto"/>
          <w:highlight w:val="yellow"/>
        </w:rPr>
        <w:t>wait for the plate to be loaded</w:t>
      </w:r>
      <w:r w:rsidR="00F27ABC" w:rsidRPr="00327B58">
        <w:rPr>
          <w:rFonts w:asciiTheme="minorHAnsi" w:hAnsiTheme="minorHAnsi" w:cstheme="minorHAnsi"/>
          <w:color w:val="auto"/>
          <w:highlight w:val="yellow"/>
        </w:rPr>
        <w:t>.</w:t>
      </w:r>
    </w:p>
    <w:p w14:paraId="744AFD5F" w14:textId="77777777" w:rsidR="00327B58" w:rsidRPr="00327B58" w:rsidRDefault="00327B58" w:rsidP="00327B58">
      <w:pPr>
        <w:rPr>
          <w:rFonts w:asciiTheme="minorHAnsi" w:hAnsiTheme="minorHAnsi" w:cstheme="minorHAnsi"/>
          <w:color w:val="auto"/>
          <w:highlight w:val="yellow"/>
        </w:rPr>
      </w:pPr>
    </w:p>
    <w:p w14:paraId="69156D60" w14:textId="00C08215" w:rsidR="00396FAF" w:rsidRPr="00327B58" w:rsidRDefault="00396FAF" w:rsidP="00327B58">
      <w:pPr>
        <w:numPr>
          <w:ilvl w:val="2"/>
          <w:numId w:val="29"/>
        </w:numPr>
        <w:rPr>
          <w:rFonts w:asciiTheme="minorHAnsi" w:hAnsiTheme="minorHAnsi" w:cstheme="minorHAnsi"/>
          <w:color w:val="auto"/>
          <w:highlight w:val="yellow"/>
        </w:rPr>
      </w:pPr>
      <w:r w:rsidRPr="00327B58">
        <w:rPr>
          <w:rFonts w:asciiTheme="minorHAnsi" w:hAnsiTheme="minorHAnsi" w:cstheme="minorHAnsi"/>
          <w:color w:val="auto"/>
          <w:highlight w:val="yellow"/>
        </w:rPr>
        <w:t>Choose the position of the matrix spot by clicking on the spot in the image representing the MALDI plate</w:t>
      </w:r>
      <w:r w:rsidR="00F27ABC" w:rsidRPr="00327B58">
        <w:rPr>
          <w:rFonts w:asciiTheme="minorHAnsi" w:hAnsiTheme="minorHAnsi" w:cstheme="minorHAnsi"/>
          <w:color w:val="auto"/>
          <w:highlight w:val="yellow"/>
        </w:rPr>
        <w:t>.</w:t>
      </w:r>
    </w:p>
    <w:p w14:paraId="64F27B8F" w14:textId="77777777" w:rsidR="00327B58" w:rsidRPr="00327B58" w:rsidRDefault="00327B58" w:rsidP="00327B58">
      <w:pPr>
        <w:rPr>
          <w:rFonts w:asciiTheme="minorHAnsi" w:hAnsiTheme="minorHAnsi" w:cstheme="minorHAnsi"/>
          <w:color w:val="auto"/>
          <w:highlight w:val="yellow"/>
        </w:rPr>
      </w:pPr>
    </w:p>
    <w:p w14:paraId="24DD9594" w14:textId="35D1CA0E" w:rsidR="00396FAF" w:rsidRPr="00327B58" w:rsidRDefault="00396FAF" w:rsidP="00327B58">
      <w:pPr>
        <w:numPr>
          <w:ilvl w:val="2"/>
          <w:numId w:val="29"/>
        </w:numPr>
        <w:rPr>
          <w:rFonts w:asciiTheme="minorHAnsi" w:hAnsiTheme="minorHAnsi" w:cstheme="minorHAnsi"/>
          <w:color w:val="auto"/>
          <w:highlight w:val="yellow"/>
        </w:rPr>
      </w:pPr>
      <w:r w:rsidRPr="00327B58">
        <w:rPr>
          <w:rFonts w:asciiTheme="minorHAnsi" w:hAnsiTheme="minorHAnsi" w:cstheme="minorHAnsi"/>
          <w:color w:val="auto"/>
          <w:highlight w:val="yellow"/>
        </w:rPr>
        <w:t>Indicate the sample name and the folder in the “</w:t>
      </w:r>
      <w:r w:rsidR="00FC6269" w:rsidRPr="00593D84">
        <w:rPr>
          <w:rFonts w:asciiTheme="minorHAnsi" w:hAnsiTheme="minorHAnsi" w:cstheme="minorHAnsi"/>
          <w:b/>
          <w:bCs/>
          <w:color w:val="auto"/>
          <w:highlight w:val="yellow"/>
        </w:rPr>
        <w:t>Sample Info</w:t>
      </w:r>
      <w:r w:rsidRPr="00327B58">
        <w:rPr>
          <w:rFonts w:asciiTheme="minorHAnsi" w:hAnsiTheme="minorHAnsi" w:cstheme="minorHAnsi"/>
          <w:color w:val="auto"/>
          <w:highlight w:val="yellow"/>
        </w:rPr>
        <w:t>” tab of the software</w:t>
      </w:r>
      <w:r w:rsidR="00F27ABC" w:rsidRPr="00327B58">
        <w:rPr>
          <w:rFonts w:asciiTheme="minorHAnsi" w:hAnsiTheme="minorHAnsi" w:cstheme="minorHAnsi"/>
          <w:color w:val="auto"/>
          <w:highlight w:val="yellow"/>
        </w:rPr>
        <w:t>.</w:t>
      </w:r>
    </w:p>
    <w:p w14:paraId="5EC286F0" w14:textId="77777777" w:rsidR="00327B58" w:rsidRPr="00327B58" w:rsidRDefault="00327B58" w:rsidP="00327B58">
      <w:pPr>
        <w:rPr>
          <w:rFonts w:asciiTheme="minorHAnsi" w:hAnsiTheme="minorHAnsi" w:cstheme="minorHAnsi"/>
          <w:color w:val="auto"/>
          <w:highlight w:val="yellow"/>
        </w:rPr>
      </w:pPr>
    </w:p>
    <w:p w14:paraId="751F6B9C" w14:textId="60BD0F7A" w:rsidR="00396FAF" w:rsidRPr="00327B58" w:rsidRDefault="00327B58" w:rsidP="00327B58">
      <w:pPr>
        <w:numPr>
          <w:ilvl w:val="2"/>
          <w:numId w:val="29"/>
        </w:numPr>
        <w:rPr>
          <w:rFonts w:asciiTheme="minorHAnsi" w:hAnsiTheme="minorHAnsi" w:cstheme="minorHAnsi"/>
          <w:color w:val="auto"/>
          <w:highlight w:val="yellow"/>
        </w:rPr>
      </w:pPr>
      <w:r>
        <w:rPr>
          <w:rFonts w:asciiTheme="minorHAnsi" w:hAnsiTheme="minorHAnsi" w:cstheme="minorHAnsi"/>
          <w:color w:val="auto"/>
          <w:highlight w:val="yellow"/>
        </w:rPr>
        <w:t xml:space="preserve">Start </w:t>
      </w:r>
      <w:r w:rsidR="00F27ABC" w:rsidRPr="00327B58">
        <w:rPr>
          <w:rFonts w:asciiTheme="minorHAnsi" w:hAnsiTheme="minorHAnsi" w:cstheme="minorHAnsi"/>
          <w:color w:val="auto"/>
          <w:highlight w:val="yellow"/>
        </w:rPr>
        <w:t>acquisition by cli</w:t>
      </w:r>
      <w:r>
        <w:rPr>
          <w:rFonts w:asciiTheme="minorHAnsi" w:hAnsiTheme="minorHAnsi" w:cstheme="minorHAnsi"/>
          <w:color w:val="auto"/>
          <w:highlight w:val="yellow"/>
        </w:rPr>
        <w:t>c</w:t>
      </w:r>
      <w:r w:rsidR="00F27ABC" w:rsidRPr="00327B58">
        <w:rPr>
          <w:rFonts w:asciiTheme="minorHAnsi" w:hAnsiTheme="minorHAnsi" w:cstheme="minorHAnsi"/>
          <w:color w:val="auto"/>
          <w:highlight w:val="yellow"/>
        </w:rPr>
        <w:t xml:space="preserve">king </w:t>
      </w:r>
      <w:r w:rsidR="00396FAF" w:rsidRPr="00327B58">
        <w:rPr>
          <w:rFonts w:asciiTheme="minorHAnsi" w:hAnsiTheme="minorHAnsi" w:cstheme="minorHAnsi"/>
          <w:color w:val="auto"/>
          <w:highlight w:val="yellow"/>
        </w:rPr>
        <w:t>“</w:t>
      </w:r>
      <w:r w:rsidR="00F27ABC" w:rsidRPr="00954C9B">
        <w:rPr>
          <w:rFonts w:asciiTheme="minorHAnsi" w:hAnsiTheme="minorHAnsi" w:cstheme="minorHAnsi"/>
          <w:b/>
          <w:bCs/>
          <w:color w:val="auto"/>
          <w:highlight w:val="yellow"/>
        </w:rPr>
        <w:t>Acquisition</w:t>
      </w:r>
      <w:r w:rsidR="00F27ABC" w:rsidRPr="00327B58">
        <w:rPr>
          <w:rFonts w:asciiTheme="minorHAnsi" w:hAnsiTheme="minorHAnsi" w:cstheme="minorHAnsi"/>
          <w:color w:val="auto"/>
          <w:highlight w:val="yellow"/>
        </w:rPr>
        <w:t>”.</w:t>
      </w:r>
    </w:p>
    <w:p w14:paraId="089B3340" w14:textId="77777777" w:rsidR="00327B58" w:rsidRPr="00327B58" w:rsidRDefault="00327B58" w:rsidP="00327B58">
      <w:pPr>
        <w:rPr>
          <w:rFonts w:asciiTheme="minorHAnsi" w:hAnsiTheme="minorHAnsi" w:cstheme="minorHAnsi"/>
          <w:color w:val="auto"/>
          <w:highlight w:val="yellow"/>
        </w:rPr>
      </w:pPr>
    </w:p>
    <w:p w14:paraId="09A22A28" w14:textId="7E94C3F6" w:rsidR="00F27ABC" w:rsidRPr="00327B58" w:rsidRDefault="00F27ABC" w:rsidP="00327B58">
      <w:pPr>
        <w:numPr>
          <w:ilvl w:val="2"/>
          <w:numId w:val="29"/>
        </w:numPr>
        <w:rPr>
          <w:rFonts w:asciiTheme="minorHAnsi" w:hAnsiTheme="minorHAnsi" w:cstheme="minorHAnsi"/>
          <w:color w:val="auto"/>
          <w:highlight w:val="yellow"/>
        </w:rPr>
      </w:pPr>
      <w:r w:rsidRPr="00327B58">
        <w:rPr>
          <w:rFonts w:asciiTheme="minorHAnsi" w:hAnsiTheme="minorHAnsi" w:cstheme="minorHAnsi"/>
          <w:color w:val="auto"/>
          <w:highlight w:val="yellow"/>
        </w:rPr>
        <w:t>Move the plate slightly during the acquisition using the mouse pointer on the “</w:t>
      </w:r>
      <w:r w:rsidRPr="00954C9B">
        <w:rPr>
          <w:rFonts w:asciiTheme="minorHAnsi" w:hAnsiTheme="minorHAnsi" w:cstheme="minorHAnsi"/>
          <w:b/>
          <w:bCs/>
          <w:color w:val="auto"/>
          <w:highlight w:val="yellow"/>
        </w:rPr>
        <w:t>MALDI video</w:t>
      </w:r>
      <w:r w:rsidRPr="00327B58">
        <w:rPr>
          <w:rFonts w:asciiTheme="minorHAnsi" w:hAnsiTheme="minorHAnsi" w:cstheme="minorHAnsi"/>
          <w:color w:val="auto"/>
          <w:highlight w:val="yellow"/>
        </w:rPr>
        <w:t>” tab so that</w:t>
      </w:r>
      <w:r w:rsidR="00327B58">
        <w:rPr>
          <w:rFonts w:asciiTheme="minorHAnsi" w:hAnsiTheme="minorHAnsi" w:cstheme="minorHAnsi"/>
          <w:color w:val="auto"/>
          <w:highlight w:val="yellow"/>
        </w:rPr>
        <w:t xml:space="preserve"> </w:t>
      </w:r>
      <w:r w:rsidRPr="00327B58">
        <w:rPr>
          <w:rFonts w:asciiTheme="minorHAnsi" w:hAnsiTheme="minorHAnsi" w:cstheme="minorHAnsi"/>
          <w:color w:val="auto"/>
          <w:highlight w:val="yellow"/>
        </w:rPr>
        <w:t xml:space="preserve">the laser </w:t>
      </w:r>
      <w:r w:rsidR="00FC6269">
        <w:rPr>
          <w:rFonts w:asciiTheme="minorHAnsi" w:hAnsiTheme="minorHAnsi" w:cstheme="minorHAnsi"/>
          <w:color w:val="auto"/>
          <w:highlight w:val="yellow"/>
        </w:rPr>
        <w:t>points</w:t>
      </w:r>
      <w:r w:rsidR="00FC6269" w:rsidRPr="00327B58" w:rsidDel="00FC6269">
        <w:rPr>
          <w:rFonts w:asciiTheme="minorHAnsi" w:hAnsiTheme="minorHAnsi" w:cstheme="minorHAnsi"/>
          <w:color w:val="auto"/>
          <w:highlight w:val="yellow"/>
        </w:rPr>
        <w:t xml:space="preserve"> </w:t>
      </w:r>
      <w:r w:rsidRPr="00327B58">
        <w:rPr>
          <w:rFonts w:asciiTheme="minorHAnsi" w:hAnsiTheme="minorHAnsi" w:cstheme="minorHAnsi"/>
          <w:color w:val="auto"/>
          <w:highlight w:val="yellow"/>
        </w:rPr>
        <w:t>at different spots.</w:t>
      </w:r>
    </w:p>
    <w:p w14:paraId="21882212" w14:textId="77777777" w:rsidR="00327B58" w:rsidRPr="00327B58" w:rsidRDefault="00327B58" w:rsidP="00327B58">
      <w:pPr>
        <w:rPr>
          <w:rFonts w:asciiTheme="minorHAnsi" w:hAnsiTheme="minorHAnsi" w:cstheme="minorHAnsi"/>
          <w:color w:val="auto"/>
          <w:highlight w:val="yellow"/>
        </w:rPr>
      </w:pPr>
    </w:p>
    <w:p w14:paraId="385C8DE5" w14:textId="2C2EA489" w:rsidR="00F27ABC" w:rsidRPr="00327B58" w:rsidRDefault="00F27ABC" w:rsidP="00327B58">
      <w:pPr>
        <w:numPr>
          <w:ilvl w:val="2"/>
          <w:numId w:val="29"/>
        </w:numPr>
        <w:rPr>
          <w:rFonts w:asciiTheme="minorHAnsi" w:hAnsiTheme="minorHAnsi" w:cstheme="minorHAnsi"/>
          <w:color w:val="auto"/>
          <w:highlight w:val="yellow"/>
        </w:rPr>
      </w:pPr>
      <w:r w:rsidRPr="00327B58">
        <w:rPr>
          <w:rFonts w:asciiTheme="minorHAnsi" w:hAnsiTheme="minorHAnsi" w:cstheme="minorHAnsi"/>
          <w:color w:val="auto"/>
          <w:highlight w:val="yellow"/>
        </w:rPr>
        <w:t>When the acquisition is finished, go to the “</w:t>
      </w:r>
      <w:r w:rsidR="00FC6269" w:rsidRPr="00954C9B">
        <w:rPr>
          <w:rFonts w:asciiTheme="minorHAnsi" w:hAnsiTheme="minorHAnsi" w:cstheme="minorHAnsi"/>
          <w:b/>
          <w:bCs/>
          <w:color w:val="auto"/>
          <w:highlight w:val="yellow"/>
        </w:rPr>
        <w:t>Calibration</w:t>
      </w:r>
      <w:r w:rsidRPr="00327B58">
        <w:rPr>
          <w:rFonts w:asciiTheme="minorHAnsi" w:hAnsiTheme="minorHAnsi" w:cstheme="minorHAnsi"/>
          <w:color w:val="auto"/>
          <w:highlight w:val="yellow"/>
        </w:rPr>
        <w:t xml:space="preserve">” tab, choose </w:t>
      </w:r>
      <w:r w:rsidRPr="00954C9B">
        <w:rPr>
          <w:rFonts w:asciiTheme="minorHAnsi" w:hAnsiTheme="minorHAnsi" w:cstheme="minorHAnsi"/>
          <w:b/>
          <w:bCs/>
          <w:color w:val="auto"/>
          <w:highlight w:val="yellow"/>
        </w:rPr>
        <w:t>HCCA calibration</w:t>
      </w:r>
      <w:r w:rsidRPr="00327B58">
        <w:rPr>
          <w:rFonts w:asciiTheme="minorHAnsi" w:hAnsiTheme="minorHAnsi" w:cstheme="minorHAnsi"/>
          <w:color w:val="auto"/>
          <w:highlight w:val="yellow"/>
        </w:rPr>
        <w:t xml:space="preserve"> list in </w:t>
      </w:r>
      <w:r w:rsidR="000E29ED" w:rsidRPr="00717759">
        <w:rPr>
          <w:rFonts w:asciiTheme="minorHAnsi" w:hAnsiTheme="minorHAnsi" w:cstheme="minorHAnsi"/>
          <w:b/>
          <w:bCs/>
          <w:color w:val="auto"/>
          <w:highlight w:val="yellow"/>
        </w:rPr>
        <w:t>Quadratic Mode</w:t>
      </w:r>
      <w:r w:rsidR="000E29ED" w:rsidRPr="00327B58">
        <w:rPr>
          <w:rFonts w:asciiTheme="minorHAnsi" w:hAnsiTheme="minorHAnsi" w:cstheme="minorHAnsi"/>
          <w:color w:val="auto"/>
          <w:highlight w:val="yellow"/>
        </w:rPr>
        <w:t xml:space="preserve"> </w:t>
      </w:r>
      <w:r w:rsidRPr="00327B58">
        <w:rPr>
          <w:rFonts w:asciiTheme="minorHAnsi" w:hAnsiTheme="minorHAnsi" w:cstheme="minorHAnsi"/>
          <w:color w:val="auto"/>
          <w:highlight w:val="yellow"/>
        </w:rPr>
        <w:t xml:space="preserve">and click </w:t>
      </w:r>
      <w:r w:rsidR="000E29ED" w:rsidRPr="00717759">
        <w:rPr>
          <w:rFonts w:asciiTheme="minorHAnsi" w:hAnsiTheme="minorHAnsi" w:cstheme="minorHAnsi"/>
          <w:b/>
          <w:bCs/>
          <w:color w:val="auto"/>
          <w:highlight w:val="yellow"/>
        </w:rPr>
        <w:t>Automatic</w:t>
      </w:r>
      <w:r w:rsidRPr="00327B58">
        <w:rPr>
          <w:rFonts w:asciiTheme="minorHAnsi" w:hAnsiTheme="minorHAnsi" w:cstheme="minorHAnsi"/>
          <w:color w:val="auto"/>
          <w:highlight w:val="yellow"/>
        </w:rPr>
        <w:t>. The global calibration result is indicated in the “</w:t>
      </w:r>
      <w:r w:rsidR="000E29ED" w:rsidRPr="00717759">
        <w:rPr>
          <w:rFonts w:asciiTheme="minorHAnsi" w:hAnsiTheme="minorHAnsi" w:cstheme="minorHAnsi"/>
          <w:b/>
          <w:bCs/>
          <w:color w:val="auto"/>
          <w:highlight w:val="yellow"/>
        </w:rPr>
        <w:t>Calibration Plot</w:t>
      </w:r>
      <w:r w:rsidRPr="00327B58">
        <w:rPr>
          <w:rFonts w:asciiTheme="minorHAnsi" w:hAnsiTheme="minorHAnsi" w:cstheme="minorHAnsi"/>
          <w:color w:val="auto"/>
          <w:highlight w:val="yellow"/>
        </w:rPr>
        <w:t>” window and should be less than 0.2</w:t>
      </w:r>
      <w:r w:rsidR="00FC6269">
        <w:rPr>
          <w:rFonts w:asciiTheme="minorHAnsi" w:hAnsiTheme="minorHAnsi" w:cstheme="minorHAnsi"/>
          <w:color w:val="auto"/>
          <w:highlight w:val="yellow"/>
        </w:rPr>
        <w:t xml:space="preserve"> </w:t>
      </w:r>
      <w:r w:rsidRPr="00327B58">
        <w:rPr>
          <w:rFonts w:asciiTheme="minorHAnsi" w:hAnsiTheme="minorHAnsi" w:cstheme="minorHAnsi"/>
          <w:color w:val="auto"/>
          <w:highlight w:val="yellow"/>
        </w:rPr>
        <w:t xml:space="preserve">ppm for a </w:t>
      </w:r>
      <w:proofErr w:type="spellStart"/>
      <w:r w:rsidRPr="00327B58">
        <w:rPr>
          <w:rFonts w:asciiTheme="minorHAnsi" w:hAnsiTheme="minorHAnsi" w:cstheme="minorHAnsi"/>
          <w:color w:val="auto"/>
          <w:highlight w:val="yellow"/>
        </w:rPr>
        <w:t>SolariX</w:t>
      </w:r>
      <w:proofErr w:type="spellEnd"/>
      <w:r w:rsidRPr="00327B58">
        <w:rPr>
          <w:rFonts w:asciiTheme="minorHAnsi" w:hAnsiTheme="minorHAnsi" w:cstheme="minorHAnsi"/>
          <w:color w:val="auto"/>
          <w:highlight w:val="yellow"/>
        </w:rPr>
        <w:t xml:space="preserve"> XR 7T.</w:t>
      </w:r>
    </w:p>
    <w:p w14:paraId="0608F68B" w14:textId="77777777" w:rsidR="00327B58" w:rsidRPr="00327B58" w:rsidRDefault="00327B58" w:rsidP="00327B58">
      <w:pPr>
        <w:rPr>
          <w:rFonts w:asciiTheme="minorHAnsi" w:hAnsiTheme="minorHAnsi" w:cstheme="minorHAnsi"/>
          <w:color w:val="auto"/>
          <w:highlight w:val="yellow"/>
        </w:rPr>
      </w:pPr>
    </w:p>
    <w:p w14:paraId="77C80B4B" w14:textId="146AF277" w:rsidR="00F27ABC" w:rsidRPr="00327B58" w:rsidRDefault="00F27ABC" w:rsidP="00327B58">
      <w:pPr>
        <w:numPr>
          <w:ilvl w:val="2"/>
          <w:numId w:val="29"/>
        </w:numPr>
        <w:rPr>
          <w:rFonts w:asciiTheme="minorHAnsi" w:hAnsiTheme="minorHAnsi" w:cstheme="minorHAnsi"/>
          <w:color w:val="auto"/>
          <w:highlight w:val="yellow"/>
        </w:rPr>
      </w:pPr>
      <w:r w:rsidRPr="00327B58">
        <w:rPr>
          <w:rFonts w:asciiTheme="minorHAnsi" w:hAnsiTheme="minorHAnsi" w:cstheme="minorHAnsi"/>
          <w:color w:val="auto"/>
          <w:highlight w:val="yellow"/>
        </w:rPr>
        <w:t xml:space="preserve">If </w:t>
      </w:r>
      <w:r w:rsidR="00FC6269">
        <w:rPr>
          <w:rFonts w:asciiTheme="minorHAnsi" w:hAnsiTheme="minorHAnsi" w:cstheme="minorHAnsi"/>
          <w:color w:val="auto"/>
          <w:highlight w:val="yellow"/>
        </w:rPr>
        <w:t xml:space="preserve">the </w:t>
      </w:r>
      <w:r w:rsidRPr="00327B58">
        <w:rPr>
          <w:rFonts w:asciiTheme="minorHAnsi" w:hAnsiTheme="minorHAnsi" w:cstheme="minorHAnsi"/>
          <w:color w:val="auto"/>
          <w:highlight w:val="yellow"/>
        </w:rPr>
        <w:t>calibration is good, click “</w:t>
      </w:r>
      <w:r w:rsidRPr="00954C9B">
        <w:rPr>
          <w:rFonts w:asciiTheme="minorHAnsi" w:hAnsiTheme="minorHAnsi" w:cstheme="minorHAnsi"/>
          <w:b/>
          <w:bCs/>
          <w:color w:val="auto"/>
          <w:highlight w:val="yellow"/>
        </w:rPr>
        <w:t>Accept</w:t>
      </w:r>
      <w:r w:rsidRPr="00327B58">
        <w:rPr>
          <w:rFonts w:asciiTheme="minorHAnsi" w:hAnsiTheme="minorHAnsi" w:cstheme="minorHAnsi"/>
          <w:color w:val="auto"/>
          <w:highlight w:val="yellow"/>
        </w:rPr>
        <w:t>” and save the method.</w:t>
      </w:r>
    </w:p>
    <w:p w14:paraId="39BE6BA4" w14:textId="77777777" w:rsidR="00327B58" w:rsidRPr="00327B58" w:rsidRDefault="00327B58" w:rsidP="00327B58">
      <w:pPr>
        <w:rPr>
          <w:rFonts w:asciiTheme="minorHAnsi" w:hAnsiTheme="minorHAnsi" w:cstheme="minorHAnsi"/>
          <w:color w:val="auto"/>
          <w:highlight w:val="yellow"/>
        </w:rPr>
      </w:pPr>
    </w:p>
    <w:p w14:paraId="049ED82D" w14:textId="145C7342" w:rsidR="00A33859" w:rsidRPr="00327B58" w:rsidRDefault="00EE54FC" w:rsidP="00327B58">
      <w:pPr>
        <w:numPr>
          <w:ilvl w:val="1"/>
          <w:numId w:val="29"/>
        </w:numPr>
        <w:rPr>
          <w:rFonts w:asciiTheme="minorHAnsi" w:hAnsiTheme="minorHAnsi" w:cstheme="minorHAnsi"/>
          <w:color w:val="auto"/>
          <w:highlight w:val="yellow"/>
        </w:rPr>
      </w:pPr>
      <w:r w:rsidRPr="00327B58">
        <w:rPr>
          <w:rFonts w:asciiTheme="minorHAnsi" w:hAnsiTheme="minorHAnsi" w:cstheme="minorHAnsi"/>
          <w:color w:val="auto"/>
          <w:highlight w:val="yellow"/>
        </w:rPr>
        <w:t>Once the matrix deposition</w:t>
      </w:r>
      <w:r w:rsidR="00772174" w:rsidRPr="00327B58">
        <w:rPr>
          <w:rFonts w:asciiTheme="minorHAnsi" w:hAnsiTheme="minorHAnsi" w:cstheme="minorHAnsi"/>
          <w:color w:val="auto"/>
          <w:highlight w:val="yellow"/>
        </w:rPr>
        <w:t xml:space="preserve"> on the samples</w:t>
      </w:r>
      <w:r w:rsidRPr="00327B58">
        <w:rPr>
          <w:rFonts w:asciiTheme="minorHAnsi" w:hAnsiTheme="minorHAnsi" w:cstheme="minorHAnsi"/>
          <w:color w:val="auto"/>
          <w:highlight w:val="yellow"/>
        </w:rPr>
        <w:t xml:space="preserve"> is finished, place the slide in a slide adapter and retrieve the position of the marks using a plastic </w:t>
      </w:r>
      <w:r w:rsidR="00F91BED" w:rsidRPr="00327B58">
        <w:rPr>
          <w:rFonts w:asciiTheme="minorHAnsi" w:hAnsiTheme="minorHAnsi" w:cstheme="minorHAnsi"/>
          <w:color w:val="auto"/>
          <w:highlight w:val="yellow"/>
        </w:rPr>
        <w:t>cover.</w:t>
      </w:r>
    </w:p>
    <w:p w14:paraId="3663908E" w14:textId="77777777" w:rsidR="00327B58" w:rsidRPr="00327B58" w:rsidRDefault="00327B58" w:rsidP="00327B58">
      <w:pPr>
        <w:rPr>
          <w:rFonts w:asciiTheme="minorHAnsi" w:hAnsiTheme="minorHAnsi" w:cstheme="minorHAnsi"/>
          <w:color w:val="auto"/>
          <w:highlight w:val="yellow"/>
        </w:rPr>
      </w:pPr>
    </w:p>
    <w:p w14:paraId="1FA17C00" w14:textId="0134BF23" w:rsidR="00F27ABC" w:rsidRPr="00327B58" w:rsidRDefault="00F27ABC" w:rsidP="00327B58">
      <w:pPr>
        <w:numPr>
          <w:ilvl w:val="1"/>
          <w:numId w:val="29"/>
        </w:numPr>
        <w:rPr>
          <w:rFonts w:asciiTheme="minorHAnsi" w:hAnsiTheme="minorHAnsi" w:cstheme="minorHAnsi"/>
          <w:color w:val="auto"/>
          <w:highlight w:val="yellow"/>
        </w:rPr>
      </w:pPr>
      <w:r w:rsidRPr="00327B58">
        <w:rPr>
          <w:rFonts w:asciiTheme="minorHAnsi" w:hAnsiTheme="minorHAnsi" w:cstheme="minorHAnsi"/>
          <w:color w:val="auto"/>
          <w:highlight w:val="yellow"/>
        </w:rPr>
        <w:t xml:space="preserve">In </w:t>
      </w:r>
      <w:proofErr w:type="spellStart"/>
      <w:r w:rsidRPr="00327B58">
        <w:rPr>
          <w:rFonts w:asciiTheme="minorHAnsi" w:hAnsiTheme="minorHAnsi" w:cstheme="minorHAnsi"/>
          <w:color w:val="auto"/>
          <w:highlight w:val="yellow"/>
        </w:rPr>
        <w:t>flexImaging</w:t>
      </w:r>
      <w:proofErr w:type="spellEnd"/>
      <w:r w:rsidRPr="00327B58">
        <w:rPr>
          <w:rFonts w:asciiTheme="minorHAnsi" w:hAnsiTheme="minorHAnsi" w:cstheme="minorHAnsi"/>
          <w:color w:val="auto"/>
          <w:highlight w:val="yellow"/>
        </w:rPr>
        <w:t xml:space="preserve"> software, set up a new imaging run using the </w:t>
      </w:r>
      <w:r w:rsidR="00FC6269">
        <w:rPr>
          <w:rFonts w:asciiTheme="minorHAnsi" w:hAnsiTheme="minorHAnsi" w:cstheme="minorHAnsi"/>
          <w:color w:val="auto"/>
          <w:highlight w:val="yellow"/>
        </w:rPr>
        <w:t xml:space="preserve">first </w:t>
      </w:r>
      <w:r w:rsidRPr="00327B58">
        <w:rPr>
          <w:rFonts w:asciiTheme="minorHAnsi" w:hAnsiTheme="minorHAnsi" w:cstheme="minorHAnsi"/>
          <w:color w:val="auto"/>
          <w:highlight w:val="yellow"/>
        </w:rPr>
        <w:t xml:space="preserve">window </w:t>
      </w:r>
      <w:r w:rsidR="00FC6269">
        <w:rPr>
          <w:rFonts w:asciiTheme="minorHAnsi" w:hAnsiTheme="minorHAnsi" w:cstheme="minorHAnsi"/>
          <w:color w:val="auto"/>
          <w:highlight w:val="yellow"/>
        </w:rPr>
        <w:t>that</w:t>
      </w:r>
      <w:r w:rsidR="00FC6269" w:rsidRPr="00327B58">
        <w:rPr>
          <w:rFonts w:asciiTheme="minorHAnsi" w:hAnsiTheme="minorHAnsi" w:cstheme="minorHAnsi"/>
          <w:color w:val="auto"/>
          <w:highlight w:val="yellow"/>
        </w:rPr>
        <w:t xml:space="preserve"> </w:t>
      </w:r>
      <w:r w:rsidRPr="00327B58">
        <w:rPr>
          <w:rFonts w:asciiTheme="minorHAnsi" w:hAnsiTheme="minorHAnsi" w:cstheme="minorHAnsi"/>
          <w:color w:val="auto"/>
          <w:highlight w:val="yellow"/>
        </w:rPr>
        <w:t xml:space="preserve">opens </w:t>
      </w:r>
      <w:r w:rsidR="00FC6269">
        <w:rPr>
          <w:rFonts w:asciiTheme="minorHAnsi" w:hAnsiTheme="minorHAnsi" w:cstheme="minorHAnsi"/>
          <w:color w:val="auto"/>
          <w:highlight w:val="yellow"/>
        </w:rPr>
        <w:t>with</w:t>
      </w:r>
      <w:r w:rsidR="00FC6269" w:rsidRPr="00327B58">
        <w:rPr>
          <w:rFonts w:asciiTheme="minorHAnsi" w:hAnsiTheme="minorHAnsi" w:cstheme="minorHAnsi"/>
          <w:color w:val="auto"/>
          <w:highlight w:val="yellow"/>
        </w:rPr>
        <w:t xml:space="preserve"> </w:t>
      </w:r>
      <w:r w:rsidRPr="00327B58">
        <w:rPr>
          <w:rFonts w:asciiTheme="minorHAnsi" w:hAnsiTheme="minorHAnsi" w:cstheme="minorHAnsi"/>
          <w:color w:val="auto"/>
          <w:highlight w:val="yellow"/>
        </w:rPr>
        <w:t>the software.</w:t>
      </w:r>
    </w:p>
    <w:p w14:paraId="110C23C8" w14:textId="77777777" w:rsidR="00327B58" w:rsidRPr="00327B58" w:rsidRDefault="00327B58" w:rsidP="00327B58">
      <w:pPr>
        <w:rPr>
          <w:rFonts w:asciiTheme="minorHAnsi" w:hAnsiTheme="minorHAnsi" w:cstheme="minorHAnsi"/>
          <w:color w:val="auto"/>
          <w:highlight w:val="yellow"/>
        </w:rPr>
      </w:pPr>
    </w:p>
    <w:p w14:paraId="5A2544DF" w14:textId="7C00EC5B" w:rsidR="00F27ABC" w:rsidRPr="00327B58" w:rsidRDefault="000E29ED" w:rsidP="00327B58">
      <w:pPr>
        <w:numPr>
          <w:ilvl w:val="2"/>
          <w:numId w:val="29"/>
        </w:numPr>
        <w:rPr>
          <w:rFonts w:asciiTheme="minorHAnsi" w:hAnsiTheme="minorHAnsi" w:cstheme="minorHAnsi"/>
          <w:color w:val="auto"/>
          <w:highlight w:val="yellow"/>
        </w:rPr>
      </w:pPr>
      <w:r w:rsidRPr="00327B58">
        <w:rPr>
          <w:rFonts w:asciiTheme="minorHAnsi" w:hAnsiTheme="minorHAnsi" w:cstheme="minorHAnsi"/>
          <w:color w:val="auto"/>
          <w:highlight w:val="yellow"/>
        </w:rPr>
        <w:t xml:space="preserve">Name </w:t>
      </w:r>
      <w:r w:rsidR="00F27ABC" w:rsidRPr="00327B58">
        <w:rPr>
          <w:rFonts w:asciiTheme="minorHAnsi" w:hAnsiTheme="minorHAnsi" w:cstheme="minorHAnsi"/>
          <w:color w:val="auto"/>
          <w:highlight w:val="yellow"/>
        </w:rPr>
        <w:t xml:space="preserve">the imaging run, select the </w:t>
      </w:r>
      <w:r w:rsidR="00FC6269" w:rsidRPr="00593D84">
        <w:rPr>
          <w:rFonts w:asciiTheme="minorHAnsi" w:hAnsiTheme="minorHAnsi" w:cstheme="minorHAnsi"/>
          <w:b/>
          <w:bCs/>
          <w:color w:val="auto"/>
          <w:highlight w:val="yellow"/>
        </w:rPr>
        <w:t>Result Directory</w:t>
      </w:r>
      <w:r w:rsidRPr="00954C9B">
        <w:rPr>
          <w:rFonts w:asciiTheme="minorHAnsi" w:hAnsiTheme="minorHAnsi" w:cstheme="minorHAnsi"/>
          <w:color w:val="auto"/>
          <w:highlight w:val="yellow"/>
        </w:rPr>
        <w:t>,</w:t>
      </w:r>
      <w:r w:rsidR="00FC6269" w:rsidRPr="00327B58">
        <w:rPr>
          <w:rFonts w:asciiTheme="minorHAnsi" w:hAnsiTheme="minorHAnsi" w:cstheme="minorHAnsi"/>
          <w:color w:val="auto"/>
          <w:highlight w:val="yellow"/>
        </w:rPr>
        <w:t xml:space="preserve"> </w:t>
      </w:r>
      <w:r w:rsidR="00F27ABC" w:rsidRPr="00327B58">
        <w:rPr>
          <w:rFonts w:asciiTheme="minorHAnsi" w:hAnsiTheme="minorHAnsi" w:cstheme="minorHAnsi"/>
          <w:color w:val="auto"/>
          <w:highlight w:val="yellow"/>
        </w:rPr>
        <w:t xml:space="preserve">and click </w:t>
      </w:r>
      <w:r w:rsidR="00FC6269" w:rsidRPr="00593D84">
        <w:rPr>
          <w:rFonts w:asciiTheme="minorHAnsi" w:hAnsiTheme="minorHAnsi" w:cstheme="minorHAnsi"/>
          <w:b/>
          <w:bCs/>
          <w:color w:val="auto"/>
          <w:highlight w:val="yellow"/>
        </w:rPr>
        <w:t>Next</w:t>
      </w:r>
      <w:r w:rsidR="00FC6269">
        <w:rPr>
          <w:rFonts w:asciiTheme="minorHAnsi" w:hAnsiTheme="minorHAnsi" w:cstheme="minorHAnsi"/>
          <w:color w:val="auto"/>
          <w:highlight w:val="yellow"/>
        </w:rPr>
        <w:t>.</w:t>
      </w:r>
    </w:p>
    <w:p w14:paraId="3374DE5E" w14:textId="77777777" w:rsidR="00327B58" w:rsidRPr="00327B58" w:rsidRDefault="00327B58" w:rsidP="00327B58">
      <w:pPr>
        <w:rPr>
          <w:rFonts w:asciiTheme="minorHAnsi" w:hAnsiTheme="minorHAnsi" w:cstheme="minorHAnsi"/>
          <w:color w:val="auto"/>
          <w:highlight w:val="yellow"/>
        </w:rPr>
      </w:pPr>
    </w:p>
    <w:p w14:paraId="287F98C0" w14:textId="349E714C" w:rsidR="00F27ABC" w:rsidRPr="00327B58" w:rsidRDefault="00F27ABC" w:rsidP="00327B58">
      <w:pPr>
        <w:numPr>
          <w:ilvl w:val="2"/>
          <w:numId w:val="29"/>
        </w:numPr>
        <w:rPr>
          <w:rFonts w:asciiTheme="minorHAnsi" w:hAnsiTheme="minorHAnsi" w:cstheme="minorHAnsi"/>
          <w:color w:val="auto"/>
          <w:highlight w:val="yellow"/>
        </w:rPr>
      </w:pPr>
      <w:r w:rsidRPr="00327B58">
        <w:rPr>
          <w:rFonts w:asciiTheme="minorHAnsi" w:hAnsiTheme="minorHAnsi" w:cstheme="minorHAnsi"/>
          <w:color w:val="auto"/>
          <w:highlight w:val="yellow"/>
        </w:rPr>
        <w:t>Indicate the raster size (</w:t>
      </w:r>
      <w:r w:rsidR="00FC6269">
        <w:rPr>
          <w:rFonts w:asciiTheme="minorHAnsi" w:hAnsiTheme="minorHAnsi" w:cstheme="minorHAnsi"/>
          <w:color w:val="auto"/>
          <w:highlight w:val="yellow"/>
        </w:rPr>
        <w:t xml:space="preserve">i.e., </w:t>
      </w:r>
      <w:r w:rsidRPr="00327B58">
        <w:rPr>
          <w:rFonts w:asciiTheme="minorHAnsi" w:hAnsiTheme="minorHAnsi" w:cstheme="minorHAnsi"/>
          <w:color w:val="auto"/>
          <w:highlight w:val="yellow"/>
        </w:rPr>
        <w:t>user-defined measurement region), choose</w:t>
      </w:r>
      <w:r w:rsidR="00F91BED" w:rsidRPr="00327B58">
        <w:rPr>
          <w:rFonts w:asciiTheme="minorHAnsi" w:hAnsiTheme="minorHAnsi" w:cstheme="minorHAnsi"/>
          <w:color w:val="auto"/>
          <w:highlight w:val="yellow"/>
        </w:rPr>
        <w:t xml:space="preserve"> the method to be used</w:t>
      </w:r>
      <w:r w:rsidR="00F6725F" w:rsidRPr="00327B58">
        <w:rPr>
          <w:rFonts w:asciiTheme="minorHAnsi" w:hAnsiTheme="minorHAnsi" w:cstheme="minorHAnsi"/>
          <w:color w:val="auto"/>
          <w:highlight w:val="yellow"/>
        </w:rPr>
        <w:t xml:space="preserve"> (calibrated at </w:t>
      </w:r>
      <w:r w:rsidR="000E29ED">
        <w:rPr>
          <w:rFonts w:asciiTheme="minorHAnsi" w:hAnsiTheme="minorHAnsi" w:cstheme="minorHAnsi"/>
          <w:color w:val="auto"/>
          <w:highlight w:val="yellow"/>
        </w:rPr>
        <w:t>section</w:t>
      </w:r>
      <w:r w:rsidR="000E29ED" w:rsidRPr="00327B58">
        <w:rPr>
          <w:rFonts w:asciiTheme="minorHAnsi" w:hAnsiTheme="minorHAnsi" w:cstheme="minorHAnsi"/>
          <w:color w:val="auto"/>
          <w:highlight w:val="yellow"/>
        </w:rPr>
        <w:t xml:space="preserve"> </w:t>
      </w:r>
      <w:r w:rsidR="00F6725F" w:rsidRPr="00327B58">
        <w:rPr>
          <w:rFonts w:asciiTheme="minorHAnsi" w:hAnsiTheme="minorHAnsi" w:cstheme="minorHAnsi"/>
          <w:color w:val="auto"/>
          <w:highlight w:val="yellow"/>
        </w:rPr>
        <w:t>3.1)</w:t>
      </w:r>
      <w:r w:rsidR="00FC6269">
        <w:rPr>
          <w:rFonts w:asciiTheme="minorHAnsi" w:hAnsiTheme="minorHAnsi" w:cstheme="minorHAnsi"/>
          <w:color w:val="auto"/>
          <w:highlight w:val="yellow"/>
        </w:rPr>
        <w:t>,</w:t>
      </w:r>
      <w:r w:rsidRPr="00327B58">
        <w:rPr>
          <w:rFonts w:asciiTheme="minorHAnsi" w:hAnsiTheme="minorHAnsi" w:cstheme="minorHAnsi"/>
          <w:color w:val="auto"/>
          <w:highlight w:val="yellow"/>
        </w:rPr>
        <w:t xml:space="preserve"> and click </w:t>
      </w:r>
      <w:r w:rsidR="00FC6269" w:rsidRPr="00954C9B">
        <w:rPr>
          <w:rFonts w:asciiTheme="minorHAnsi" w:hAnsiTheme="minorHAnsi" w:cstheme="minorHAnsi"/>
          <w:b/>
          <w:bCs/>
          <w:color w:val="auto"/>
          <w:highlight w:val="yellow"/>
        </w:rPr>
        <w:t>Next</w:t>
      </w:r>
      <w:r w:rsidR="00FC6269">
        <w:rPr>
          <w:rFonts w:asciiTheme="minorHAnsi" w:hAnsiTheme="minorHAnsi" w:cstheme="minorHAnsi"/>
          <w:color w:val="auto"/>
          <w:highlight w:val="yellow"/>
        </w:rPr>
        <w:t>.</w:t>
      </w:r>
    </w:p>
    <w:p w14:paraId="108C71B7" w14:textId="77777777" w:rsidR="00327B58" w:rsidRPr="00327B58" w:rsidRDefault="00327B58" w:rsidP="00327B58">
      <w:pPr>
        <w:rPr>
          <w:rFonts w:asciiTheme="minorHAnsi" w:hAnsiTheme="minorHAnsi" w:cstheme="minorHAnsi"/>
          <w:color w:val="auto"/>
          <w:highlight w:val="yellow"/>
        </w:rPr>
      </w:pPr>
    </w:p>
    <w:p w14:paraId="591C9D14" w14:textId="3D6D44E7" w:rsidR="00F27ABC" w:rsidRPr="00327B58" w:rsidRDefault="00F27ABC" w:rsidP="00327B58">
      <w:pPr>
        <w:numPr>
          <w:ilvl w:val="2"/>
          <w:numId w:val="29"/>
        </w:numPr>
        <w:rPr>
          <w:rFonts w:asciiTheme="minorHAnsi" w:hAnsiTheme="minorHAnsi" w:cstheme="minorHAnsi"/>
          <w:color w:val="auto"/>
          <w:highlight w:val="yellow"/>
        </w:rPr>
      </w:pPr>
      <w:r w:rsidRPr="00327B58">
        <w:rPr>
          <w:rFonts w:asciiTheme="minorHAnsi" w:hAnsiTheme="minorHAnsi" w:cstheme="minorHAnsi"/>
          <w:color w:val="auto"/>
          <w:highlight w:val="yellow"/>
        </w:rPr>
        <w:t xml:space="preserve">Load the optical image of the slide obtained at step 1.6 after scanning the slide and click </w:t>
      </w:r>
      <w:r w:rsidR="00FC6269" w:rsidRPr="00954C9B">
        <w:rPr>
          <w:rFonts w:asciiTheme="minorHAnsi" w:hAnsiTheme="minorHAnsi" w:cstheme="minorHAnsi"/>
          <w:b/>
          <w:bCs/>
          <w:color w:val="auto"/>
          <w:highlight w:val="yellow"/>
        </w:rPr>
        <w:t>Next</w:t>
      </w:r>
      <w:r w:rsidRPr="00327B58">
        <w:rPr>
          <w:rFonts w:asciiTheme="minorHAnsi" w:hAnsiTheme="minorHAnsi" w:cstheme="minorHAnsi"/>
          <w:color w:val="auto"/>
          <w:highlight w:val="yellow"/>
        </w:rPr>
        <w:t>.</w:t>
      </w:r>
    </w:p>
    <w:p w14:paraId="0A4EBB59" w14:textId="77777777" w:rsidR="00327B58" w:rsidRPr="00327B58" w:rsidRDefault="00327B58" w:rsidP="00327B58">
      <w:pPr>
        <w:rPr>
          <w:rFonts w:asciiTheme="minorHAnsi" w:hAnsiTheme="minorHAnsi" w:cstheme="minorHAnsi"/>
          <w:color w:val="auto"/>
          <w:highlight w:val="yellow"/>
        </w:rPr>
      </w:pPr>
    </w:p>
    <w:p w14:paraId="1EB962A4" w14:textId="35BC320C" w:rsidR="00F91BED" w:rsidRPr="00327B58" w:rsidRDefault="00F27ABC" w:rsidP="00327B58">
      <w:pPr>
        <w:numPr>
          <w:ilvl w:val="2"/>
          <w:numId w:val="29"/>
        </w:numPr>
        <w:rPr>
          <w:rFonts w:asciiTheme="minorHAnsi" w:hAnsiTheme="minorHAnsi" w:cstheme="minorHAnsi"/>
          <w:color w:val="auto"/>
          <w:highlight w:val="yellow"/>
        </w:rPr>
      </w:pPr>
      <w:r w:rsidRPr="00327B58">
        <w:rPr>
          <w:rFonts w:asciiTheme="minorHAnsi" w:hAnsiTheme="minorHAnsi" w:cstheme="minorHAnsi"/>
          <w:color w:val="auto"/>
          <w:highlight w:val="yellow"/>
        </w:rPr>
        <w:t>The image opens in a wider window</w:t>
      </w:r>
      <w:r w:rsidR="00FC6269">
        <w:rPr>
          <w:rFonts w:asciiTheme="minorHAnsi" w:hAnsiTheme="minorHAnsi" w:cstheme="minorHAnsi"/>
          <w:color w:val="auto"/>
          <w:highlight w:val="yellow"/>
        </w:rPr>
        <w:t>.</w:t>
      </w:r>
      <w:r w:rsidR="00F91BED" w:rsidRPr="00327B58">
        <w:rPr>
          <w:rFonts w:asciiTheme="minorHAnsi" w:hAnsiTheme="minorHAnsi" w:cstheme="minorHAnsi"/>
          <w:color w:val="auto"/>
          <w:highlight w:val="yellow"/>
        </w:rPr>
        <w:t xml:space="preserve"> </w:t>
      </w:r>
      <w:r w:rsidR="00FC6269">
        <w:rPr>
          <w:rFonts w:asciiTheme="minorHAnsi" w:hAnsiTheme="minorHAnsi" w:cstheme="minorHAnsi"/>
          <w:color w:val="auto"/>
          <w:highlight w:val="yellow"/>
        </w:rPr>
        <w:t>U</w:t>
      </w:r>
      <w:r w:rsidR="00F91BED" w:rsidRPr="00327B58">
        <w:rPr>
          <w:rFonts w:asciiTheme="minorHAnsi" w:hAnsiTheme="minorHAnsi" w:cstheme="minorHAnsi"/>
          <w:color w:val="auto"/>
          <w:highlight w:val="yellow"/>
        </w:rPr>
        <w:t xml:space="preserve">se the marks </w:t>
      </w:r>
      <w:r w:rsidR="00717759">
        <w:rPr>
          <w:rFonts w:asciiTheme="minorHAnsi" w:hAnsiTheme="minorHAnsi" w:cstheme="minorHAnsi"/>
          <w:color w:val="auto"/>
          <w:highlight w:val="yellow"/>
        </w:rPr>
        <w:t xml:space="preserve">on the slide </w:t>
      </w:r>
      <w:r w:rsidR="00F91BED" w:rsidRPr="00327B58">
        <w:rPr>
          <w:rFonts w:asciiTheme="minorHAnsi" w:hAnsiTheme="minorHAnsi" w:cstheme="minorHAnsi"/>
          <w:color w:val="auto"/>
          <w:highlight w:val="yellow"/>
        </w:rPr>
        <w:t xml:space="preserve">to </w:t>
      </w:r>
      <w:r w:rsidR="00F91BED" w:rsidRPr="000E29ED">
        <w:rPr>
          <w:rFonts w:asciiTheme="minorHAnsi" w:hAnsiTheme="minorHAnsi" w:cstheme="minorHAnsi"/>
          <w:color w:val="auto"/>
          <w:highlight w:val="yellow"/>
        </w:rPr>
        <w:t xml:space="preserve">teach </w:t>
      </w:r>
      <w:r w:rsidR="00F91BED" w:rsidRPr="00327B58">
        <w:rPr>
          <w:rFonts w:asciiTheme="minorHAnsi" w:hAnsiTheme="minorHAnsi" w:cstheme="minorHAnsi"/>
          <w:color w:val="auto"/>
          <w:highlight w:val="yellow"/>
        </w:rPr>
        <w:t xml:space="preserve">the position of </w:t>
      </w:r>
      <w:r w:rsidR="000E29ED">
        <w:rPr>
          <w:rFonts w:asciiTheme="minorHAnsi" w:hAnsiTheme="minorHAnsi" w:cstheme="minorHAnsi"/>
          <w:color w:val="auto"/>
          <w:highlight w:val="yellow"/>
        </w:rPr>
        <w:t>the</w:t>
      </w:r>
      <w:r w:rsidR="000E29ED" w:rsidRPr="00327B58">
        <w:rPr>
          <w:rFonts w:asciiTheme="minorHAnsi" w:hAnsiTheme="minorHAnsi" w:cstheme="minorHAnsi"/>
          <w:color w:val="auto"/>
          <w:highlight w:val="yellow"/>
        </w:rPr>
        <w:t xml:space="preserve"> </w:t>
      </w:r>
      <w:r w:rsidR="00F91BED" w:rsidRPr="00327B58">
        <w:rPr>
          <w:rFonts w:asciiTheme="minorHAnsi" w:hAnsiTheme="minorHAnsi" w:cstheme="minorHAnsi"/>
          <w:color w:val="auto"/>
          <w:highlight w:val="yellow"/>
        </w:rPr>
        <w:t>slides</w:t>
      </w:r>
      <w:r w:rsidR="004C18B3" w:rsidRPr="00327B58">
        <w:rPr>
          <w:rFonts w:asciiTheme="minorHAnsi" w:hAnsiTheme="minorHAnsi" w:cstheme="minorHAnsi"/>
          <w:color w:val="auto"/>
          <w:highlight w:val="yellow"/>
        </w:rPr>
        <w:t xml:space="preserve">: in </w:t>
      </w:r>
      <w:proofErr w:type="spellStart"/>
      <w:r w:rsidR="004C18B3" w:rsidRPr="00954C9B">
        <w:rPr>
          <w:rFonts w:asciiTheme="minorHAnsi" w:hAnsiTheme="minorHAnsi" w:cstheme="minorHAnsi"/>
          <w:b/>
          <w:bCs/>
          <w:color w:val="auto"/>
          <w:highlight w:val="yellow"/>
        </w:rPr>
        <w:t>ftmsControl</w:t>
      </w:r>
      <w:proofErr w:type="spellEnd"/>
      <w:r w:rsidR="004C18B3" w:rsidRPr="00327B58">
        <w:rPr>
          <w:rFonts w:asciiTheme="minorHAnsi" w:hAnsiTheme="minorHAnsi" w:cstheme="minorHAnsi"/>
          <w:color w:val="auto"/>
          <w:highlight w:val="yellow"/>
        </w:rPr>
        <w:t xml:space="preserve">, place the target of the MALDI video window on the exact position of a mark, then come back </w:t>
      </w:r>
      <w:r w:rsidR="000E29ED">
        <w:rPr>
          <w:rFonts w:asciiTheme="minorHAnsi" w:hAnsiTheme="minorHAnsi" w:cstheme="minorHAnsi"/>
          <w:color w:val="auto"/>
          <w:highlight w:val="yellow"/>
        </w:rPr>
        <w:t>to</w:t>
      </w:r>
      <w:r w:rsidR="000E29ED" w:rsidRPr="00327B58">
        <w:rPr>
          <w:rFonts w:asciiTheme="minorHAnsi" w:hAnsiTheme="minorHAnsi" w:cstheme="minorHAnsi"/>
          <w:color w:val="auto"/>
          <w:highlight w:val="yellow"/>
        </w:rPr>
        <w:t xml:space="preserve"> </w:t>
      </w:r>
      <w:proofErr w:type="spellStart"/>
      <w:r w:rsidR="004C18B3" w:rsidRPr="00954C9B">
        <w:rPr>
          <w:rFonts w:asciiTheme="minorHAnsi" w:hAnsiTheme="minorHAnsi" w:cstheme="minorHAnsi"/>
          <w:b/>
          <w:bCs/>
          <w:color w:val="auto"/>
          <w:highlight w:val="yellow"/>
        </w:rPr>
        <w:t>felxImaging</w:t>
      </w:r>
      <w:proofErr w:type="spellEnd"/>
      <w:r w:rsidR="004C18B3" w:rsidRPr="00327B58">
        <w:rPr>
          <w:rFonts w:asciiTheme="minorHAnsi" w:hAnsiTheme="minorHAnsi" w:cstheme="minorHAnsi"/>
          <w:color w:val="auto"/>
          <w:highlight w:val="yellow"/>
        </w:rPr>
        <w:t xml:space="preserve"> and click on the exact same point on the optical image. Repeat this for three independent points</w:t>
      </w:r>
      <w:r w:rsidR="00F91BED" w:rsidRPr="00327B58">
        <w:rPr>
          <w:rFonts w:asciiTheme="minorHAnsi" w:hAnsiTheme="minorHAnsi" w:cstheme="minorHAnsi"/>
          <w:color w:val="auto"/>
          <w:highlight w:val="yellow"/>
        </w:rPr>
        <w:t xml:space="preserve">. The plastic cover bearing the marks is placed on a MALDI plate to </w:t>
      </w:r>
      <w:r w:rsidR="00F6725F" w:rsidRPr="00327B58">
        <w:rPr>
          <w:rFonts w:asciiTheme="minorHAnsi" w:hAnsiTheme="minorHAnsi" w:cstheme="minorHAnsi"/>
          <w:color w:val="auto"/>
          <w:highlight w:val="yellow"/>
        </w:rPr>
        <w:t>recover</w:t>
      </w:r>
      <w:r w:rsidR="00F91BED" w:rsidRPr="00327B58">
        <w:rPr>
          <w:rFonts w:asciiTheme="minorHAnsi" w:hAnsiTheme="minorHAnsi" w:cstheme="minorHAnsi"/>
          <w:color w:val="auto"/>
          <w:highlight w:val="yellow"/>
        </w:rPr>
        <w:t xml:space="preserve"> </w:t>
      </w:r>
      <w:r w:rsidR="00EA20F6">
        <w:rPr>
          <w:rFonts w:asciiTheme="minorHAnsi" w:hAnsiTheme="minorHAnsi" w:cstheme="minorHAnsi"/>
          <w:color w:val="auto"/>
          <w:highlight w:val="yellow"/>
        </w:rPr>
        <w:t>its</w:t>
      </w:r>
      <w:r w:rsidR="00EA20F6" w:rsidRPr="00327B58">
        <w:rPr>
          <w:rFonts w:asciiTheme="minorHAnsi" w:hAnsiTheme="minorHAnsi" w:cstheme="minorHAnsi"/>
          <w:color w:val="auto"/>
          <w:highlight w:val="yellow"/>
        </w:rPr>
        <w:t xml:space="preserve"> </w:t>
      </w:r>
      <w:r w:rsidR="00F91BED" w:rsidRPr="00327B58">
        <w:rPr>
          <w:rFonts w:asciiTheme="minorHAnsi" w:hAnsiTheme="minorHAnsi" w:cstheme="minorHAnsi"/>
          <w:color w:val="auto"/>
          <w:highlight w:val="yellow"/>
        </w:rPr>
        <w:t>position</w:t>
      </w:r>
      <w:r w:rsidR="00772174" w:rsidRPr="00327B58">
        <w:rPr>
          <w:rFonts w:asciiTheme="minorHAnsi" w:hAnsiTheme="minorHAnsi" w:cstheme="minorHAnsi"/>
          <w:color w:val="auto"/>
          <w:highlight w:val="yellow"/>
        </w:rPr>
        <w:t xml:space="preserve"> and facilitate teaching</w:t>
      </w:r>
      <w:r w:rsidR="00F91BED" w:rsidRPr="00327B58">
        <w:rPr>
          <w:rFonts w:asciiTheme="minorHAnsi" w:hAnsiTheme="minorHAnsi" w:cstheme="minorHAnsi"/>
          <w:color w:val="auto"/>
          <w:highlight w:val="yellow"/>
        </w:rPr>
        <w:t>.</w:t>
      </w:r>
    </w:p>
    <w:p w14:paraId="2ED7E704" w14:textId="77777777" w:rsidR="00327B58" w:rsidRPr="00327B58" w:rsidRDefault="00327B58" w:rsidP="00327B58">
      <w:pPr>
        <w:rPr>
          <w:rFonts w:asciiTheme="minorHAnsi" w:hAnsiTheme="minorHAnsi" w:cstheme="minorHAnsi"/>
          <w:color w:val="auto"/>
        </w:rPr>
      </w:pPr>
    </w:p>
    <w:p w14:paraId="4BD24CC2" w14:textId="5757DBA6" w:rsidR="00772174" w:rsidRPr="00327B58" w:rsidRDefault="00772174" w:rsidP="00327B58">
      <w:pPr>
        <w:rPr>
          <w:rFonts w:asciiTheme="minorHAnsi" w:hAnsiTheme="minorHAnsi" w:cstheme="minorHAnsi"/>
          <w:color w:val="auto"/>
        </w:rPr>
      </w:pPr>
      <w:r w:rsidRPr="00327B58">
        <w:rPr>
          <w:rFonts w:asciiTheme="minorHAnsi" w:hAnsiTheme="minorHAnsi" w:cstheme="minorHAnsi"/>
          <w:color w:val="auto"/>
        </w:rPr>
        <w:t xml:space="preserve">NOTE: </w:t>
      </w:r>
      <w:r w:rsidR="00EA20F6">
        <w:rPr>
          <w:rFonts w:asciiTheme="minorHAnsi" w:hAnsiTheme="minorHAnsi" w:cstheme="minorHAnsi"/>
          <w:color w:val="auto"/>
        </w:rPr>
        <w:t>I</w:t>
      </w:r>
      <w:r w:rsidR="00EA20F6" w:rsidRPr="00327B58">
        <w:rPr>
          <w:rFonts w:asciiTheme="minorHAnsi" w:hAnsiTheme="minorHAnsi" w:cstheme="minorHAnsi"/>
          <w:color w:val="auto"/>
        </w:rPr>
        <w:t xml:space="preserve">f the marks were made </w:t>
      </w:r>
      <w:r w:rsidR="00EA20F6">
        <w:rPr>
          <w:rFonts w:asciiTheme="minorHAnsi" w:hAnsiTheme="minorHAnsi" w:cstheme="minorHAnsi"/>
          <w:color w:val="auto"/>
        </w:rPr>
        <w:t>with</w:t>
      </w:r>
      <w:r w:rsidR="00EA20F6" w:rsidRPr="00327B58">
        <w:rPr>
          <w:rFonts w:asciiTheme="minorHAnsi" w:hAnsiTheme="minorHAnsi" w:cstheme="minorHAnsi"/>
          <w:color w:val="auto"/>
        </w:rPr>
        <w:t xml:space="preserve"> a marker</w:t>
      </w:r>
      <w:r w:rsidR="00EA20F6">
        <w:rPr>
          <w:rFonts w:asciiTheme="minorHAnsi" w:hAnsiTheme="minorHAnsi" w:cstheme="minorHAnsi"/>
          <w:color w:val="auto"/>
        </w:rPr>
        <w:t>,</w:t>
      </w:r>
      <w:r w:rsidR="00EA20F6" w:rsidRPr="00327B58">
        <w:rPr>
          <w:rFonts w:asciiTheme="minorHAnsi" w:hAnsiTheme="minorHAnsi" w:cstheme="minorHAnsi"/>
          <w:color w:val="auto"/>
        </w:rPr>
        <w:t xml:space="preserve"> adding </w:t>
      </w:r>
      <w:r w:rsidRPr="00327B58">
        <w:rPr>
          <w:rFonts w:asciiTheme="minorHAnsi" w:hAnsiTheme="minorHAnsi" w:cstheme="minorHAnsi"/>
          <w:color w:val="auto"/>
        </w:rPr>
        <w:t xml:space="preserve">white correction </w:t>
      </w:r>
      <w:r w:rsidR="00396FAF" w:rsidRPr="00327B58">
        <w:rPr>
          <w:rFonts w:asciiTheme="minorHAnsi" w:hAnsiTheme="minorHAnsi" w:cstheme="minorHAnsi"/>
          <w:color w:val="auto"/>
        </w:rPr>
        <w:t xml:space="preserve">fluid </w:t>
      </w:r>
      <w:r w:rsidRPr="00327B58">
        <w:rPr>
          <w:rFonts w:asciiTheme="minorHAnsi" w:hAnsiTheme="minorHAnsi" w:cstheme="minorHAnsi"/>
          <w:color w:val="auto"/>
        </w:rPr>
        <w:t xml:space="preserve">at the back of the slide can </w:t>
      </w:r>
      <w:r w:rsidR="00EA20F6">
        <w:rPr>
          <w:rFonts w:asciiTheme="minorHAnsi" w:hAnsiTheme="minorHAnsi" w:cstheme="minorHAnsi"/>
          <w:color w:val="auto"/>
        </w:rPr>
        <w:t xml:space="preserve">make them stand out </w:t>
      </w:r>
      <w:r w:rsidRPr="00327B58">
        <w:rPr>
          <w:rFonts w:asciiTheme="minorHAnsi" w:hAnsiTheme="minorHAnsi" w:cstheme="minorHAnsi"/>
          <w:color w:val="auto"/>
        </w:rPr>
        <w:t>during teaching.</w:t>
      </w:r>
    </w:p>
    <w:p w14:paraId="1C3A0DA6" w14:textId="77777777" w:rsidR="00327B58" w:rsidRPr="00327B58" w:rsidRDefault="00327B58" w:rsidP="00327B58">
      <w:pPr>
        <w:rPr>
          <w:rFonts w:asciiTheme="minorHAnsi" w:hAnsiTheme="minorHAnsi" w:cstheme="minorHAnsi"/>
          <w:color w:val="auto"/>
          <w:highlight w:val="yellow"/>
        </w:rPr>
      </w:pPr>
    </w:p>
    <w:p w14:paraId="06015097" w14:textId="6570FF7A" w:rsidR="00F91BED" w:rsidRPr="00327B58" w:rsidRDefault="00F91BED" w:rsidP="00327B58">
      <w:pPr>
        <w:numPr>
          <w:ilvl w:val="1"/>
          <w:numId w:val="29"/>
        </w:numPr>
        <w:rPr>
          <w:rFonts w:asciiTheme="minorHAnsi" w:hAnsiTheme="minorHAnsi" w:cstheme="minorHAnsi"/>
          <w:color w:val="auto"/>
          <w:highlight w:val="yellow"/>
        </w:rPr>
      </w:pPr>
      <w:r w:rsidRPr="00327B58">
        <w:rPr>
          <w:rFonts w:asciiTheme="minorHAnsi" w:hAnsiTheme="minorHAnsi" w:cstheme="minorHAnsi"/>
          <w:color w:val="auto"/>
          <w:highlight w:val="yellow"/>
        </w:rPr>
        <w:t xml:space="preserve">Draw the regions of interest </w:t>
      </w:r>
      <w:r w:rsidR="00717759">
        <w:rPr>
          <w:rFonts w:asciiTheme="minorHAnsi" w:hAnsiTheme="minorHAnsi" w:cstheme="minorHAnsi"/>
          <w:color w:val="auto"/>
          <w:highlight w:val="yellow"/>
        </w:rPr>
        <w:t>in the</w:t>
      </w:r>
      <w:r w:rsidR="00717759" w:rsidRPr="00327B58">
        <w:rPr>
          <w:rFonts w:asciiTheme="minorHAnsi" w:hAnsiTheme="minorHAnsi" w:cstheme="minorHAnsi"/>
          <w:color w:val="auto"/>
          <w:highlight w:val="yellow"/>
        </w:rPr>
        <w:t xml:space="preserve"> </w:t>
      </w:r>
      <w:r w:rsidRPr="00327B58">
        <w:rPr>
          <w:rFonts w:asciiTheme="minorHAnsi" w:hAnsiTheme="minorHAnsi" w:cstheme="minorHAnsi"/>
          <w:color w:val="auto"/>
          <w:highlight w:val="yellow"/>
        </w:rPr>
        <w:t>samples</w:t>
      </w:r>
      <w:r w:rsidR="00772174" w:rsidRPr="00327B58">
        <w:rPr>
          <w:rFonts w:asciiTheme="minorHAnsi" w:hAnsiTheme="minorHAnsi" w:cstheme="minorHAnsi"/>
          <w:color w:val="auto"/>
          <w:highlight w:val="yellow"/>
        </w:rPr>
        <w:t xml:space="preserve"> in the </w:t>
      </w:r>
      <w:proofErr w:type="spellStart"/>
      <w:r w:rsidR="004C18B3" w:rsidRPr="00327B58">
        <w:rPr>
          <w:rFonts w:asciiTheme="minorHAnsi" w:hAnsiTheme="minorHAnsi" w:cstheme="minorHAnsi"/>
          <w:color w:val="auto"/>
          <w:highlight w:val="yellow"/>
        </w:rPr>
        <w:t>flexImaging</w:t>
      </w:r>
      <w:proofErr w:type="spellEnd"/>
      <w:r w:rsidR="004C18B3" w:rsidRPr="00327B58">
        <w:rPr>
          <w:rFonts w:asciiTheme="minorHAnsi" w:hAnsiTheme="minorHAnsi" w:cstheme="minorHAnsi"/>
          <w:color w:val="auto"/>
          <w:highlight w:val="yellow"/>
        </w:rPr>
        <w:t xml:space="preserve"> </w:t>
      </w:r>
      <w:r w:rsidR="00772174" w:rsidRPr="00327B58">
        <w:rPr>
          <w:rFonts w:asciiTheme="minorHAnsi" w:hAnsiTheme="minorHAnsi" w:cstheme="minorHAnsi"/>
          <w:color w:val="auto"/>
          <w:highlight w:val="yellow"/>
        </w:rPr>
        <w:t>software</w:t>
      </w:r>
      <w:r w:rsidR="004C18B3" w:rsidRPr="00327B58">
        <w:rPr>
          <w:rFonts w:asciiTheme="minorHAnsi" w:hAnsiTheme="minorHAnsi" w:cstheme="minorHAnsi"/>
          <w:color w:val="auto"/>
          <w:highlight w:val="yellow"/>
        </w:rPr>
        <w:t xml:space="preserve"> using the “</w:t>
      </w:r>
      <w:r w:rsidR="00EA20F6" w:rsidRPr="00954C9B">
        <w:rPr>
          <w:rFonts w:asciiTheme="minorHAnsi" w:hAnsiTheme="minorHAnsi" w:cstheme="minorHAnsi"/>
          <w:b/>
          <w:bCs/>
          <w:color w:val="auto"/>
          <w:highlight w:val="yellow"/>
        </w:rPr>
        <w:t>Add Measurement Regions</w:t>
      </w:r>
      <w:r w:rsidR="004C18B3" w:rsidRPr="00327B58">
        <w:rPr>
          <w:rFonts w:asciiTheme="minorHAnsi" w:hAnsiTheme="minorHAnsi" w:cstheme="minorHAnsi"/>
          <w:color w:val="auto"/>
          <w:highlight w:val="yellow"/>
        </w:rPr>
        <w:t>” tools</w:t>
      </w:r>
      <w:r w:rsidRPr="00327B58">
        <w:rPr>
          <w:rFonts w:asciiTheme="minorHAnsi" w:hAnsiTheme="minorHAnsi" w:cstheme="minorHAnsi"/>
          <w:color w:val="auto"/>
          <w:highlight w:val="yellow"/>
        </w:rPr>
        <w:t>.</w:t>
      </w:r>
    </w:p>
    <w:p w14:paraId="63C9E5A2" w14:textId="77777777" w:rsidR="00327B58" w:rsidRPr="00327B58" w:rsidRDefault="00327B58" w:rsidP="00327B58">
      <w:pPr>
        <w:rPr>
          <w:rFonts w:asciiTheme="minorHAnsi" w:hAnsiTheme="minorHAnsi" w:cstheme="minorHAnsi"/>
          <w:color w:val="auto"/>
          <w:highlight w:val="yellow"/>
        </w:rPr>
      </w:pPr>
    </w:p>
    <w:p w14:paraId="7F4FEC9B" w14:textId="7E34014F" w:rsidR="004C18B3" w:rsidRPr="00327B58" w:rsidRDefault="004C18B3" w:rsidP="00327B58">
      <w:pPr>
        <w:numPr>
          <w:ilvl w:val="1"/>
          <w:numId w:val="29"/>
        </w:numPr>
        <w:rPr>
          <w:rFonts w:asciiTheme="minorHAnsi" w:hAnsiTheme="minorHAnsi" w:cstheme="minorHAnsi"/>
          <w:color w:val="auto"/>
          <w:highlight w:val="yellow"/>
        </w:rPr>
      </w:pPr>
      <w:r w:rsidRPr="00327B58">
        <w:rPr>
          <w:rFonts w:asciiTheme="minorHAnsi" w:hAnsiTheme="minorHAnsi" w:cstheme="minorHAnsi"/>
          <w:color w:val="auto"/>
          <w:highlight w:val="yellow"/>
        </w:rPr>
        <w:t>Save the imaging run and an “</w:t>
      </w:r>
      <w:proofErr w:type="spellStart"/>
      <w:r w:rsidR="00EA20F6" w:rsidRPr="00593D84">
        <w:rPr>
          <w:rFonts w:asciiTheme="minorHAnsi" w:hAnsiTheme="minorHAnsi" w:cstheme="minorHAnsi"/>
          <w:b/>
          <w:bCs/>
          <w:color w:val="auto"/>
          <w:highlight w:val="yellow"/>
        </w:rPr>
        <w:t>A</w:t>
      </w:r>
      <w:r w:rsidRPr="00954C9B">
        <w:rPr>
          <w:rFonts w:asciiTheme="minorHAnsi" w:hAnsiTheme="minorHAnsi" w:cstheme="minorHAnsi"/>
          <w:b/>
          <w:bCs/>
          <w:color w:val="auto"/>
          <w:highlight w:val="yellow"/>
        </w:rPr>
        <w:t>utoXecute</w:t>
      </w:r>
      <w:proofErr w:type="spellEnd"/>
      <w:r w:rsidRPr="00954C9B">
        <w:rPr>
          <w:rFonts w:asciiTheme="minorHAnsi" w:hAnsiTheme="minorHAnsi" w:cstheme="minorHAnsi"/>
          <w:b/>
          <w:bCs/>
          <w:color w:val="auto"/>
          <w:highlight w:val="yellow"/>
        </w:rPr>
        <w:t xml:space="preserve"> </w:t>
      </w:r>
      <w:r w:rsidR="00EA20F6" w:rsidRPr="00593D84">
        <w:rPr>
          <w:rFonts w:asciiTheme="minorHAnsi" w:hAnsiTheme="minorHAnsi" w:cstheme="minorHAnsi"/>
          <w:b/>
          <w:bCs/>
          <w:color w:val="auto"/>
          <w:highlight w:val="yellow"/>
        </w:rPr>
        <w:t>Sequence</w:t>
      </w:r>
      <w:r w:rsidRPr="00327B58">
        <w:rPr>
          <w:rFonts w:asciiTheme="minorHAnsi" w:hAnsiTheme="minorHAnsi" w:cstheme="minorHAnsi"/>
          <w:color w:val="auto"/>
          <w:highlight w:val="yellow"/>
        </w:rPr>
        <w:t>” if several samples are to be analyzed.</w:t>
      </w:r>
    </w:p>
    <w:p w14:paraId="152ED394" w14:textId="77777777" w:rsidR="00327B58" w:rsidRPr="00327B58" w:rsidRDefault="00327B58" w:rsidP="00327B58">
      <w:pPr>
        <w:rPr>
          <w:rFonts w:asciiTheme="minorHAnsi" w:hAnsiTheme="minorHAnsi" w:cstheme="minorHAnsi"/>
          <w:color w:val="auto"/>
          <w:highlight w:val="yellow"/>
        </w:rPr>
      </w:pPr>
    </w:p>
    <w:p w14:paraId="5CD7EBFF" w14:textId="3B03FA61" w:rsidR="00A33859" w:rsidRPr="00327B58" w:rsidRDefault="00A33859" w:rsidP="00327B58">
      <w:pPr>
        <w:numPr>
          <w:ilvl w:val="1"/>
          <w:numId w:val="29"/>
        </w:numPr>
        <w:rPr>
          <w:rFonts w:asciiTheme="minorHAnsi" w:hAnsiTheme="minorHAnsi" w:cstheme="minorHAnsi"/>
          <w:color w:val="auto"/>
          <w:highlight w:val="yellow"/>
        </w:rPr>
      </w:pPr>
      <w:r w:rsidRPr="00327B58">
        <w:rPr>
          <w:rFonts w:asciiTheme="minorHAnsi" w:hAnsiTheme="minorHAnsi" w:cstheme="minorHAnsi"/>
          <w:color w:val="auto"/>
          <w:highlight w:val="yellow"/>
        </w:rPr>
        <w:t>Launch a sequence</w:t>
      </w:r>
      <w:r w:rsidR="004C18B3" w:rsidRPr="00327B58">
        <w:rPr>
          <w:rFonts w:asciiTheme="minorHAnsi" w:hAnsiTheme="minorHAnsi" w:cstheme="minorHAnsi"/>
          <w:color w:val="auto"/>
          <w:highlight w:val="yellow"/>
        </w:rPr>
        <w:t xml:space="preserve"> using “</w:t>
      </w:r>
      <w:proofErr w:type="spellStart"/>
      <w:r w:rsidR="004C18B3" w:rsidRPr="00954C9B">
        <w:rPr>
          <w:rFonts w:asciiTheme="minorHAnsi" w:hAnsiTheme="minorHAnsi" w:cstheme="minorHAnsi"/>
          <w:b/>
          <w:bCs/>
          <w:color w:val="auto"/>
          <w:highlight w:val="yellow"/>
        </w:rPr>
        <w:t>AutoXecute</w:t>
      </w:r>
      <w:proofErr w:type="spellEnd"/>
      <w:r w:rsidR="004C18B3" w:rsidRPr="00954C9B">
        <w:rPr>
          <w:rFonts w:asciiTheme="minorHAnsi" w:hAnsiTheme="minorHAnsi" w:cstheme="minorHAnsi"/>
          <w:b/>
          <w:bCs/>
          <w:color w:val="auto"/>
          <w:highlight w:val="yellow"/>
        </w:rPr>
        <w:t xml:space="preserve"> </w:t>
      </w:r>
      <w:r w:rsidR="00EA20F6" w:rsidRPr="00593D84">
        <w:rPr>
          <w:rFonts w:asciiTheme="minorHAnsi" w:hAnsiTheme="minorHAnsi" w:cstheme="minorHAnsi"/>
          <w:b/>
          <w:bCs/>
          <w:color w:val="auto"/>
          <w:highlight w:val="yellow"/>
        </w:rPr>
        <w:t>Batch Runner</w:t>
      </w:r>
      <w:r w:rsidR="004C18B3" w:rsidRPr="00327B58">
        <w:rPr>
          <w:rFonts w:asciiTheme="minorHAnsi" w:hAnsiTheme="minorHAnsi" w:cstheme="minorHAnsi"/>
          <w:color w:val="auto"/>
          <w:highlight w:val="yellow"/>
        </w:rPr>
        <w:t>”</w:t>
      </w:r>
      <w:r w:rsidR="00F91BED" w:rsidRPr="00327B58">
        <w:rPr>
          <w:rFonts w:asciiTheme="minorHAnsi" w:hAnsiTheme="minorHAnsi" w:cstheme="minorHAnsi"/>
          <w:color w:val="auto"/>
          <w:highlight w:val="yellow"/>
        </w:rPr>
        <w:t xml:space="preserve"> if several samples are analyzed.</w:t>
      </w:r>
    </w:p>
    <w:p w14:paraId="5F6C5060" w14:textId="77777777" w:rsidR="00327B58" w:rsidRPr="00327B58" w:rsidRDefault="00327B58" w:rsidP="00327B58">
      <w:pPr>
        <w:rPr>
          <w:rFonts w:asciiTheme="minorHAnsi" w:hAnsiTheme="minorHAnsi" w:cstheme="minorHAnsi"/>
          <w:color w:val="auto"/>
        </w:rPr>
      </w:pPr>
    </w:p>
    <w:p w14:paraId="62857192" w14:textId="3B05E06F" w:rsidR="00A33859" w:rsidRPr="00327B58" w:rsidRDefault="00A33859" w:rsidP="00327B58">
      <w:pPr>
        <w:rPr>
          <w:rFonts w:asciiTheme="minorHAnsi" w:hAnsiTheme="minorHAnsi" w:cstheme="minorHAnsi"/>
          <w:color w:val="auto"/>
          <w:highlight w:val="yellow"/>
        </w:rPr>
      </w:pPr>
      <w:r w:rsidRPr="00327B58">
        <w:rPr>
          <w:rFonts w:asciiTheme="minorHAnsi" w:hAnsiTheme="minorHAnsi" w:cstheme="minorHAnsi"/>
          <w:color w:val="auto"/>
        </w:rPr>
        <w:t xml:space="preserve">NOTE: </w:t>
      </w:r>
      <w:r w:rsidR="00F91BED" w:rsidRPr="00327B58">
        <w:rPr>
          <w:rFonts w:asciiTheme="minorHAnsi" w:hAnsiTheme="minorHAnsi" w:cstheme="minorHAnsi"/>
          <w:color w:val="auto"/>
        </w:rPr>
        <w:t xml:space="preserve">Synchronize </w:t>
      </w:r>
      <w:r w:rsidR="00717759">
        <w:rPr>
          <w:rFonts w:asciiTheme="minorHAnsi" w:hAnsiTheme="minorHAnsi" w:cstheme="minorHAnsi"/>
          <w:color w:val="auto"/>
        </w:rPr>
        <w:t>the</w:t>
      </w:r>
      <w:r w:rsidR="00717759" w:rsidRPr="00327B58">
        <w:rPr>
          <w:rFonts w:asciiTheme="minorHAnsi" w:hAnsiTheme="minorHAnsi" w:cstheme="minorHAnsi"/>
          <w:color w:val="auto"/>
        </w:rPr>
        <w:t xml:space="preserve"> </w:t>
      </w:r>
      <w:r w:rsidR="00F91BED" w:rsidRPr="00327B58">
        <w:rPr>
          <w:rFonts w:asciiTheme="minorHAnsi" w:hAnsiTheme="minorHAnsi" w:cstheme="minorHAnsi"/>
          <w:color w:val="auto"/>
        </w:rPr>
        <w:t>data regularly to a secure location.</w:t>
      </w:r>
    </w:p>
    <w:p w14:paraId="3462E95F" w14:textId="77777777" w:rsidR="00A33859" w:rsidRPr="00327B58" w:rsidRDefault="00A33859" w:rsidP="00A33859">
      <w:pPr>
        <w:rPr>
          <w:rFonts w:asciiTheme="minorHAnsi" w:hAnsiTheme="minorHAnsi" w:cstheme="minorHAnsi"/>
          <w:color w:val="auto"/>
          <w:highlight w:val="yellow"/>
        </w:rPr>
      </w:pPr>
    </w:p>
    <w:p w14:paraId="519FBA9A" w14:textId="06991931" w:rsidR="00A33859" w:rsidRPr="00327B58" w:rsidRDefault="00A33859" w:rsidP="00327B58">
      <w:pPr>
        <w:numPr>
          <w:ilvl w:val="0"/>
          <w:numId w:val="29"/>
        </w:numPr>
        <w:rPr>
          <w:rFonts w:asciiTheme="minorHAnsi" w:hAnsiTheme="minorHAnsi" w:cstheme="minorHAnsi"/>
          <w:b/>
          <w:bCs/>
          <w:color w:val="auto"/>
          <w:highlight w:val="yellow"/>
        </w:rPr>
      </w:pPr>
      <w:r w:rsidRPr="00327B58">
        <w:rPr>
          <w:rFonts w:asciiTheme="minorHAnsi" w:hAnsiTheme="minorHAnsi" w:cstheme="minorHAnsi"/>
          <w:b/>
          <w:bCs/>
          <w:color w:val="auto"/>
          <w:highlight w:val="yellow"/>
        </w:rPr>
        <w:t>Data processing</w:t>
      </w:r>
    </w:p>
    <w:p w14:paraId="03060C0F" w14:textId="77777777" w:rsidR="00327B58" w:rsidRPr="00327B58" w:rsidRDefault="00327B58" w:rsidP="00327B58">
      <w:pPr>
        <w:rPr>
          <w:rFonts w:asciiTheme="minorHAnsi" w:hAnsiTheme="minorHAnsi" w:cstheme="minorHAnsi"/>
          <w:color w:val="auto"/>
          <w:highlight w:val="yellow"/>
        </w:rPr>
      </w:pPr>
    </w:p>
    <w:p w14:paraId="77C67EA8" w14:textId="6BFA7922" w:rsidR="00A33859" w:rsidRPr="00327B58" w:rsidRDefault="00A33859" w:rsidP="00327B58">
      <w:pPr>
        <w:numPr>
          <w:ilvl w:val="1"/>
          <w:numId w:val="29"/>
        </w:numPr>
        <w:rPr>
          <w:rFonts w:asciiTheme="minorHAnsi" w:hAnsiTheme="minorHAnsi" w:cstheme="minorHAnsi"/>
          <w:color w:val="auto"/>
          <w:highlight w:val="yellow"/>
        </w:rPr>
      </w:pPr>
      <w:r w:rsidRPr="00327B58">
        <w:rPr>
          <w:rFonts w:asciiTheme="minorHAnsi" w:hAnsiTheme="minorHAnsi" w:cstheme="minorHAnsi"/>
          <w:color w:val="auto"/>
          <w:highlight w:val="yellow"/>
        </w:rPr>
        <w:t>Import</w:t>
      </w:r>
      <w:r w:rsidR="00211F19" w:rsidRPr="00327B58">
        <w:rPr>
          <w:rFonts w:asciiTheme="minorHAnsi" w:hAnsiTheme="minorHAnsi" w:cstheme="minorHAnsi"/>
          <w:color w:val="auto"/>
          <w:highlight w:val="yellow"/>
        </w:rPr>
        <w:t xml:space="preserve"> the raw data to the visualization software (</w:t>
      </w:r>
      <w:proofErr w:type="spellStart"/>
      <w:r w:rsidR="00211F19" w:rsidRPr="00327B58">
        <w:rPr>
          <w:rFonts w:asciiTheme="minorHAnsi" w:hAnsiTheme="minorHAnsi" w:cstheme="minorHAnsi"/>
          <w:color w:val="auto"/>
          <w:highlight w:val="yellow"/>
        </w:rPr>
        <w:t>SCiLS</w:t>
      </w:r>
      <w:proofErr w:type="spellEnd"/>
      <w:r w:rsidR="00211F19" w:rsidRPr="00327B58">
        <w:rPr>
          <w:rFonts w:asciiTheme="minorHAnsi" w:hAnsiTheme="minorHAnsi" w:cstheme="minorHAnsi"/>
          <w:color w:val="auto"/>
          <w:highlight w:val="yellow"/>
        </w:rPr>
        <w:t xml:space="preserve"> Lab) and create a</w:t>
      </w:r>
      <w:r w:rsidRPr="00327B58">
        <w:rPr>
          <w:rFonts w:asciiTheme="minorHAnsi" w:hAnsiTheme="minorHAnsi" w:cstheme="minorHAnsi"/>
          <w:color w:val="auto"/>
          <w:highlight w:val="yellow"/>
        </w:rPr>
        <w:t xml:space="preserve"> dataset</w:t>
      </w:r>
      <w:r w:rsidR="00211F19" w:rsidRPr="00327B58">
        <w:rPr>
          <w:rFonts w:asciiTheme="minorHAnsi" w:hAnsiTheme="minorHAnsi" w:cstheme="minorHAnsi"/>
          <w:color w:val="auto"/>
          <w:highlight w:val="yellow"/>
        </w:rPr>
        <w:t>. This is done in two separate steps in this software.</w:t>
      </w:r>
    </w:p>
    <w:p w14:paraId="5B8497D3" w14:textId="77777777" w:rsidR="00327B58" w:rsidRPr="00327B58" w:rsidRDefault="00327B58" w:rsidP="00327B58">
      <w:pPr>
        <w:rPr>
          <w:rFonts w:asciiTheme="minorHAnsi" w:hAnsiTheme="minorHAnsi" w:cstheme="minorHAnsi"/>
          <w:color w:val="auto"/>
          <w:highlight w:val="yellow"/>
        </w:rPr>
      </w:pPr>
    </w:p>
    <w:p w14:paraId="7D71D53C" w14:textId="6B7FD87D" w:rsidR="00665DB3" w:rsidRPr="00327B58" w:rsidRDefault="00A46785" w:rsidP="00327B58">
      <w:pPr>
        <w:numPr>
          <w:ilvl w:val="2"/>
          <w:numId w:val="29"/>
        </w:numPr>
        <w:rPr>
          <w:rFonts w:asciiTheme="minorHAnsi" w:hAnsiTheme="minorHAnsi" w:cstheme="minorHAnsi"/>
          <w:color w:val="auto"/>
          <w:highlight w:val="yellow"/>
        </w:rPr>
      </w:pPr>
      <w:r w:rsidRPr="00327B58">
        <w:rPr>
          <w:rFonts w:asciiTheme="minorHAnsi" w:hAnsiTheme="minorHAnsi" w:cstheme="minorHAnsi"/>
          <w:color w:val="auto"/>
          <w:highlight w:val="yellow"/>
        </w:rPr>
        <w:t>Use the “</w:t>
      </w:r>
      <w:r w:rsidR="00EA20F6" w:rsidRPr="00954C9B">
        <w:rPr>
          <w:rFonts w:asciiTheme="minorHAnsi" w:hAnsiTheme="minorHAnsi" w:cstheme="minorHAnsi"/>
          <w:b/>
          <w:bCs/>
          <w:color w:val="auto"/>
          <w:highlight w:val="yellow"/>
        </w:rPr>
        <w:t>Batch Importer</w:t>
      </w:r>
      <w:r w:rsidRPr="00327B58">
        <w:rPr>
          <w:rFonts w:asciiTheme="minorHAnsi" w:hAnsiTheme="minorHAnsi" w:cstheme="minorHAnsi"/>
          <w:color w:val="auto"/>
          <w:highlight w:val="yellow"/>
        </w:rPr>
        <w:t xml:space="preserve">” tool and select </w:t>
      </w:r>
      <w:r w:rsidR="00717759">
        <w:rPr>
          <w:rFonts w:asciiTheme="minorHAnsi" w:hAnsiTheme="minorHAnsi" w:cstheme="minorHAnsi"/>
          <w:color w:val="auto"/>
          <w:highlight w:val="yellow"/>
        </w:rPr>
        <w:t>the</w:t>
      </w:r>
      <w:r w:rsidR="00717759" w:rsidRPr="00327B58">
        <w:rPr>
          <w:rFonts w:asciiTheme="minorHAnsi" w:hAnsiTheme="minorHAnsi" w:cstheme="minorHAnsi"/>
          <w:color w:val="auto"/>
          <w:highlight w:val="yellow"/>
        </w:rPr>
        <w:t xml:space="preserve"> </w:t>
      </w:r>
      <w:r w:rsidRPr="00327B58">
        <w:rPr>
          <w:rFonts w:asciiTheme="minorHAnsi" w:hAnsiTheme="minorHAnsi" w:cstheme="minorHAnsi"/>
          <w:color w:val="auto"/>
          <w:highlight w:val="yellow"/>
        </w:rPr>
        <w:t>raw data, indicate the target directory</w:t>
      </w:r>
      <w:r w:rsidR="00EA20F6">
        <w:rPr>
          <w:rFonts w:asciiTheme="minorHAnsi" w:hAnsiTheme="minorHAnsi" w:cstheme="minorHAnsi"/>
          <w:color w:val="auto"/>
          <w:highlight w:val="yellow"/>
        </w:rPr>
        <w:t>,</w:t>
      </w:r>
      <w:r w:rsidRPr="00327B58">
        <w:rPr>
          <w:rFonts w:asciiTheme="minorHAnsi" w:hAnsiTheme="minorHAnsi" w:cstheme="minorHAnsi"/>
          <w:color w:val="auto"/>
          <w:highlight w:val="yellow"/>
        </w:rPr>
        <w:t xml:space="preserve"> and click on “</w:t>
      </w:r>
      <w:r w:rsidR="00EA20F6" w:rsidRPr="00954C9B">
        <w:rPr>
          <w:rFonts w:asciiTheme="minorHAnsi" w:hAnsiTheme="minorHAnsi" w:cstheme="minorHAnsi"/>
          <w:b/>
          <w:bCs/>
          <w:color w:val="auto"/>
          <w:highlight w:val="yellow"/>
        </w:rPr>
        <w:t>Import</w:t>
      </w:r>
      <w:r w:rsidRPr="00327B58">
        <w:rPr>
          <w:rFonts w:asciiTheme="minorHAnsi" w:hAnsiTheme="minorHAnsi" w:cstheme="minorHAnsi"/>
          <w:color w:val="auto"/>
          <w:highlight w:val="yellow"/>
        </w:rPr>
        <w:t xml:space="preserve">”. </w:t>
      </w:r>
    </w:p>
    <w:p w14:paraId="6CBE9518" w14:textId="77777777" w:rsidR="00327B58" w:rsidRPr="00327B58" w:rsidRDefault="00327B58" w:rsidP="00327B58">
      <w:pPr>
        <w:rPr>
          <w:rFonts w:asciiTheme="minorHAnsi" w:hAnsiTheme="minorHAnsi" w:cstheme="minorHAnsi"/>
          <w:color w:val="auto"/>
          <w:highlight w:val="yellow"/>
        </w:rPr>
      </w:pPr>
    </w:p>
    <w:p w14:paraId="66953ECB" w14:textId="1C9F2749" w:rsidR="00A46785" w:rsidRPr="00327B58" w:rsidRDefault="00A46785" w:rsidP="00327B58">
      <w:pPr>
        <w:numPr>
          <w:ilvl w:val="2"/>
          <w:numId w:val="29"/>
        </w:numPr>
        <w:rPr>
          <w:rFonts w:asciiTheme="minorHAnsi" w:hAnsiTheme="minorHAnsi" w:cstheme="minorHAnsi"/>
          <w:color w:val="auto"/>
          <w:highlight w:val="yellow"/>
        </w:rPr>
      </w:pPr>
      <w:r w:rsidRPr="00327B58">
        <w:rPr>
          <w:rFonts w:asciiTheme="minorHAnsi" w:hAnsiTheme="minorHAnsi" w:cstheme="minorHAnsi"/>
          <w:color w:val="auto"/>
          <w:highlight w:val="yellow"/>
        </w:rPr>
        <w:t>After import, several datasets can be combined for further analysis. To combine datasets, use the “</w:t>
      </w:r>
      <w:proofErr w:type="spellStart"/>
      <w:r w:rsidRPr="00954C9B">
        <w:rPr>
          <w:rFonts w:asciiTheme="minorHAnsi" w:hAnsiTheme="minorHAnsi" w:cstheme="minorHAnsi"/>
          <w:b/>
          <w:bCs/>
          <w:color w:val="auto"/>
          <w:highlight w:val="yellow"/>
        </w:rPr>
        <w:t>File</w:t>
      </w:r>
      <w:r w:rsidR="00EA20F6" w:rsidRPr="00954C9B">
        <w:rPr>
          <w:rFonts w:asciiTheme="minorHAnsi" w:hAnsiTheme="minorHAnsi" w:cstheme="minorHAnsi"/>
          <w:b/>
          <w:bCs/>
          <w:color w:val="auto"/>
          <w:highlight w:val="yellow"/>
        </w:rPr>
        <w:t>|</w:t>
      </w:r>
      <w:r w:rsidRPr="00954C9B">
        <w:rPr>
          <w:rFonts w:asciiTheme="minorHAnsi" w:hAnsiTheme="minorHAnsi" w:cstheme="minorHAnsi"/>
          <w:b/>
          <w:bCs/>
          <w:color w:val="auto"/>
          <w:highlight w:val="yellow"/>
        </w:rPr>
        <w:t>New</w:t>
      </w:r>
      <w:r w:rsidR="00EA20F6" w:rsidRPr="00954C9B">
        <w:rPr>
          <w:rFonts w:asciiTheme="minorHAnsi" w:hAnsiTheme="minorHAnsi" w:cstheme="minorHAnsi"/>
          <w:b/>
          <w:bCs/>
          <w:color w:val="auto"/>
          <w:highlight w:val="yellow"/>
        </w:rPr>
        <w:t>|</w:t>
      </w:r>
      <w:r w:rsidRPr="00954C9B">
        <w:rPr>
          <w:rFonts w:asciiTheme="minorHAnsi" w:hAnsiTheme="minorHAnsi" w:cstheme="minorHAnsi"/>
          <w:b/>
          <w:bCs/>
          <w:color w:val="auto"/>
          <w:highlight w:val="yellow"/>
        </w:rPr>
        <w:t>Dataset</w:t>
      </w:r>
      <w:proofErr w:type="spellEnd"/>
      <w:r w:rsidRPr="00327B58">
        <w:rPr>
          <w:rFonts w:asciiTheme="minorHAnsi" w:hAnsiTheme="minorHAnsi" w:cstheme="minorHAnsi"/>
          <w:color w:val="auto"/>
          <w:highlight w:val="yellow"/>
        </w:rPr>
        <w:t xml:space="preserve">” tool. </w:t>
      </w:r>
    </w:p>
    <w:p w14:paraId="766D7BD4" w14:textId="77777777" w:rsidR="00327B58" w:rsidRPr="00327B58" w:rsidRDefault="00327B58" w:rsidP="00327B58">
      <w:pPr>
        <w:rPr>
          <w:rFonts w:asciiTheme="minorHAnsi" w:hAnsiTheme="minorHAnsi" w:cstheme="minorHAnsi"/>
          <w:color w:val="auto"/>
          <w:highlight w:val="yellow"/>
        </w:rPr>
      </w:pPr>
    </w:p>
    <w:p w14:paraId="109065D3" w14:textId="20B2DE5C" w:rsidR="00A46785" w:rsidRPr="00327B58" w:rsidRDefault="00A46785" w:rsidP="00327B58">
      <w:pPr>
        <w:numPr>
          <w:ilvl w:val="2"/>
          <w:numId w:val="29"/>
        </w:numPr>
        <w:rPr>
          <w:rFonts w:asciiTheme="minorHAnsi" w:hAnsiTheme="minorHAnsi" w:cstheme="minorHAnsi"/>
          <w:color w:val="auto"/>
          <w:highlight w:val="yellow"/>
        </w:rPr>
      </w:pPr>
      <w:r w:rsidRPr="00327B58">
        <w:rPr>
          <w:rFonts w:asciiTheme="minorHAnsi" w:hAnsiTheme="minorHAnsi" w:cstheme="minorHAnsi"/>
          <w:color w:val="auto"/>
          <w:highlight w:val="yellow"/>
        </w:rPr>
        <w:t xml:space="preserve">Select the type of instrument used for acquisition, add the imported datasets by clicking </w:t>
      </w:r>
      <w:r w:rsidRPr="00593D84">
        <w:rPr>
          <w:rFonts w:asciiTheme="minorHAnsi" w:hAnsiTheme="minorHAnsi" w:cstheme="minorHAnsi"/>
          <w:color w:val="auto"/>
          <w:highlight w:val="yellow"/>
        </w:rPr>
        <w:t>“</w:t>
      </w:r>
      <w:r w:rsidRPr="00954C9B">
        <w:rPr>
          <w:rFonts w:asciiTheme="minorHAnsi" w:hAnsiTheme="minorHAnsi" w:cstheme="minorHAnsi"/>
          <w:b/>
          <w:bCs/>
          <w:color w:val="auto"/>
          <w:highlight w:val="yellow"/>
        </w:rPr>
        <w:t>+</w:t>
      </w:r>
      <w:r w:rsidRPr="00593D84">
        <w:rPr>
          <w:rFonts w:asciiTheme="minorHAnsi" w:hAnsiTheme="minorHAnsi" w:cstheme="minorHAnsi"/>
          <w:color w:val="auto"/>
          <w:highlight w:val="yellow"/>
        </w:rPr>
        <w:t>”</w:t>
      </w:r>
      <w:r w:rsidR="00EA20F6">
        <w:rPr>
          <w:rFonts w:asciiTheme="minorHAnsi" w:hAnsiTheme="minorHAnsi" w:cstheme="minorHAnsi"/>
          <w:color w:val="auto"/>
          <w:highlight w:val="yellow"/>
        </w:rPr>
        <w:t>,</w:t>
      </w:r>
      <w:r w:rsidRPr="00327B58">
        <w:rPr>
          <w:rFonts w:asciiTheme="minorHAnsi" w:hAnsiTheme="minorHAnsi" w:cstheme="minorHAnsi"/>
          <w:color w:val="auto"/>
          <w:highlight w:val="yellow"/>
        </w:rPr>
        <w:t xml:space="preserve"> and arrange the images by clicking and dragging the objects.</w:t>
      </w:r>
    </w:p>
    <w:p w14:paraId="18E598EE" w14:textId="77777777" w:rsidR="00327B58" w:rsidRPr="00327B58" w:rsidRDefault="00327B58" w:rsidP="00327B58">
      <w:pPr>
        <w:rPr>
          <w:rFonts w:asciiTheme="minorHAnsi" w:hAnsiTheme="minorHAnsi" w:cstheme="minorHAnsi"/>
          <w:color w:val="auto"/>
          <w:highlight w:val="yellow"/>
        </w:rPr>
      </w:pPr>
    </w:p>
    <w:p w14:paraId="2C06C929" w14:textId="5FABB825" w:rsidR="00A46785" w:rsidRPr="00327B58" w:rsidRDefault="00A46785" w:rsidP="00327B58">
      <w:pPr>
        <w:numPr>
          <w:ilvl w:val="2"/>
          <w:numId w:val="29"/>
        </w:numPr>
        <w:rPr>
          <w:rFonts w:asciiTheme="minorHAnsi" w:hAnsiTheme="minorHAnsi" w:cstheme="minorHAnsi"/>
          <w:color w:val="auto"/>
          <w:highlight w:val="yellow"/>
        </w:rPr>
      </w:pPr>
      <w:r w:rsidRPr="00327B58">
        <w:rPr>
          <w:rFonts w:asciiTheme="minorHAnsi" w:hAnsiTheme="minorHAnsi" w:cstheme="minorHAnsi"/>
          <w:color w:val="auto"/>
          <w:highlight w:val="yellow"/>
        </w:rPr>
        <w:t>Check the mass range settings or modify if needed by indicating the range of interest</w:t>
      </w:r>
      <w:r w:rsidR="00EA20F6">
        <w:rPr>
          <w:rFonts w:asciiTheme="minorHAnsi" w:hAnsiTheme="minorHAnsi" w:cstheme="minorHAnsi"/>
          <w:color w:val="auto"/>
          <w:highlight w:val="yellow"/>
        </w:rPr>
        <w:t>.</w:t>
      </w:r>
      <w:r w:rsidRPr="00327B58">
        <w:rPr>
          <w:rFonts w:asciiTheme="minorHAnsi" w:hAnsiTheme="minorHAnsi" w:cstheme="minorHAnsi"/>
          <w:color w:val="auto"/>
          <w:highlight w:val="yellow"/>
        </w:rPr>
        <w:t xml:space="preserve"> </w:t>
      </w:r>
      <w:r w:rsidR="00EA20F6">
        <w:rPr>
          <w:rFonts w:asciiTheme="minorHAnsi" w:hAnsiTheme="minorHAnsi" w:cstheme="minorHAnsi"/>
          <w:color w:val="auto"/>
          <w:highlight w:val="yellow"/>
        </w:rPr>
        <w:t>C</w:t>
      </w:r>
      <w:r w:rsidRPr="00327B58">
        <w:rPr>
          <w:rFonts w:asciiTheme="minorHAnsi" w:hAnsiTheme="minorHAnsi" w:cstheme="minorHAnsi"/>
          <w:color w:val="auto"/>
          <w:highlight w:val="yellow"/>
        </w:rPr>
        <w:t xml:space="preserve">lick </w:t>
      </w:r>
      <w:r w:rsidR="00EA20F6" w:rsidRPr="00954C9B">
        <w:rPr>
          <w:rFonts w:asciiTheme="minorHAnsi" w:hAnsiTheme="minorHAnsi" w:cstheme="minorHAnsi"/>
          <w:b/>
          <w:bCs/>
          <w:color w:val="auto"/>
          <w:highlight w:val="yellow"/>
        </w:rPr>
        <w:t>Next</w:t>
      </w:r>
      <w:r w:rsidR="00EA20F6" w:rsidRPr="00327B58">
        <w:rPr>
          <w:rFonts w:asciiTheme="minorHAnsi" w:hAnsiTheme="minorHAnsi" w:cstheme="minorHAnsi"/>
          <w:color w:val="auto"/>
          <w:highlight w:val="yellow"/>
        </w:rPr>
        <w:t xml:space="preserve"> </w:t>
      </w:r>
      <w:r w:rsidRPr="00327B58">
        <w:rPr>
          <w:rFonts w:asciiTheme="minorHAnsi" w:hAnsiTheme="minorHAnsi" w:cstheme="minorHAnsi"/>
          <w:color w:val="auto"/>
          <w:highlight w:val="yellow"/>
        </w:rPr>
        <w:t>to see the import summary and launch the import.</w:t>
      </w:r>
    </w:p>
    <w:p w14:paraId="207EA904" w14:textId="475EFDFF" w:rsidR="00327B58" w:rsidRPr="00327B58" w:rsidRDefault="00327B58" w:rsidP="00327B58">
      <w:pPr>
        <w:rPr>
          <w:rFonts w:asciiTheme="minorHAnsi" w:hAnsiTheme="minorHAnsi" w:cstheme="minorHAnsi"/>
          <w:color w:val="auto"/>
          <w:highlight w:val="yellow"/>
        </w:rPr>
      </w:pPr>
    </w:p>
    <w:p w14:paraId="14F5F5A2" w14:textId="59C45C86" w:rsidR="00A33859" w:rsidRPr="00327B58" w:rsidRDefault="00327B58" w:rsidP="00327B58">
      <w:pPr>
        <w:numPr>
          <w:ilvl w:val="1"/>
          <w:numId w:val="29"/>
        </w:numPr>
        <w:rPr>
          <w:rFonts w:asciiTheme="minorHAnsi" w:hAnsiTheme="minorHAnsi" w:cstheme="minorHAnsi"/>
          <w:color w:val="auto"/>
          <w:highlight w:val="yellow"/>
        </w:rPr>
      </w:pPr>
      <w:r w:rsidRPr="00327B58">
        <w:rPr>
          <w:rFonts w:asciiTheme="minorHAnsi" w:hAnsiTheme="minorHAnsi" w:cstheme="minorHAnsi"/>
          <w:color w:val="auto"/>
          <w:highlight w:val="yellow"/>
        </w:rPr>
        <w:t>V</w:t>
      </w:r>
      <w:r w:rsidR="006E00CC" w:rsidRPr="00327B58">
        <w:rPr>
          <w:rFonts w:asciiTheme="minorHAnsi" w:hAnsiTheme="minorHAnsi" w:cstheme="minorHAnsi"/>
          <w:color w:val="auto"/>
          <w:highlight w:val="yellow"/>
        </w:rPr>
        <w:t xml:space="preserve">isualize </w:t>
      </w:r>
      <w:r w:rsidR="00F6725F" w:rsidRPr="00327B58">
        <w:rPr>
          <w:rFonts w:asciiTheme="minorHAnsi" w:hAnsiTheme="minorHAnsi" w:cstheme="minorHAnsi"/>
          <w:color w:val="auto"/>
          <w:highlight w:val="yellow"/>
        </w:rPr>
        <w:t>the</w:t>
      </w:r>
      <w:r w:rsidR="006E00CC" w:rsidRPr="00327B58">
        <w:rPr>
          <w:rFonts w:asciiTheme="minorHAnsi" w:hAnsiTheme="minorHAnsi" w:cstheme="minorHAnsi"/>
          <w:color w:val="auto"/>
          <w:highlight w:val="yellow"/>
        </w:rPr>
        <w:t xml:space="preserve"> </w:t>
      </w:r>
      <w:r w:rsidR="00EF3A1C" w:rsidRPr="00327B58">
        <w:rPr>
          <w:rFonts w:asciiTheme="minorHAnsi" w:hAnsiTheme="minorHAnsi" w:cstheme="minorHAnsi"/>
          <w:color w:val="auto"/>
          <w:highlight w:val="yellow"/>
        </w:rPr>
        <w:t xml:space="preserve">m/z </w:t>
      </w:r>
      <w:r w:rsidR="006E00CC" w:rsidRPr="00327B58">
        <w:rPr>
          <w:rFonts w:asciiTheme="minorHAnsi" w:hAnsiTheme="minorHAnsi" w:cstheme="minorHAnsi"/>
          <w:color w:val="auto"/>
          <w:highlight w:val="yellow"/>
        </w:rPr>
        <w:t>of interest in the different tissues of a sample and/or in different samples.</w:t>
      </w:r>
      <w:r w:rsidR="00A46785" w:rsidRPr="00327B58">
        <w:rPr>
          <w:rFonts w:asciiTheme="minorHAnsi" w:hAnsiTheme="minorHAnsi" w:cstheme="minorHAnsi"/>
          <w:color w:val="auto"/>
          <w:highlight w:val="yellow"/>
        </w:rPr>
        <w:t xml:space="preserve"> Simply click on the </w:t>
      </w:r>
      <w:r w:rsidR="00A46785" w:rsidRPr="00954C9B">
        <w:rPr>
          <w:rFonts w:asciiTheme="minorHAnsi" w:hAnsiTheme="minorHAnsi" w:cstheme="minorHAnsi"/>
          <w:b/>
          <w:bCs/>
          <w:color w:val="auto"/>
          <w:highlight w:val="yellow"/>
        </w:rPr>
        <w:t>spectra</w:t>
      </w:r>
      <w:r w:rsidR="00A46785" w:rsidRPr="00327B58">
        <w:rPr>
          <w:rFonts w:asciiTheme="minorHAnsi" w:hAnsiTheme="minorHAnsi" w:cstheme="minorHAnsi"/>
          <w:color w:val="auto"/>
          <w:highlight w:val="yellow"/>
        </w:rPr>
        <w:t xml:space="preserve"> to select the m/z of interest or type the value in the </w:t>
      </w:r>
      <w:r w:rsidR="00A46785" w:rsidRPr="00954C9B">
        <w:rPr>
          <w:rFonts w:asciiTheme="minorHAnsi" w:hAnsiTheme="minorHAnsi" w:cstheme="minorHAnsi"/>
          <w:b/>
          <w:bCs/>
          <w:color w:val="auto"/>
          <w:highlight w:val="yellow"/>
        </w:rPr>
        <w:t>m/z box</w:t>
      </w:r>
      <w:r w:rsidR="00A46785" w:rsidRPr="00327B58">
        <w:rPr>
          <w:rFonts w:asciiTheme="minorHAnsi" w:hAnsiTheme="minorHAnsi" w:cstheme="minorHAnsi"/>
          <w:color w:val="auto"/>
          <w:highlight w:val="yellow"/>
        </w:rPr>
        <w:t>.</w:t>
      </w:r>
    </w:p>
    <w:p w14:paraId="12DC90F9" w14:textId="77777777" w:rsidR="00327B58" w:rsidRPr="00327B58" w:rsidRDefault="00327B58" w:rsidP="00327B58">
      <w:pPr>
        <w:rPr>
          <w:rFonts w:asciiTheme="minorHAnsi" w:hAnsiTheme="minorHAnsi" w:cstheme="minorHAnsi"/>
          <w:color w:val="auto"/>
        </w:rPr>
      </w:pPr>
    </w:p>
    <w:p w14:paraId="3ADD1268" w14:textId="28895290" w:rsidR="00A33859" w:rsidRPr="00327B58" w:rsidRDefault="006E00CC" w:rsidP="00327B58">
      <w:pPr>
        <w:numPr>
          <w:ilvl w:val="2"/>
          <w:numId w:val="29"/>
        </w:numPr>
        <w:rPr>
          <w:rFonts w:asciiTheme="minorHAnsi" w:hAnsiTheme="minorHAnsi" w:cstheme="minorHAnsi"/>
          <w:color w:val="auto"/>
        </w:rPr>
      </w:pPr>
      <w:r w:rsidRPr="00327B58">
        <w:rPr>
          <w:rFonts w:asciiTheme="minorHAnsi" w:hAnsiTheme="minorHAnsi" w:cstheme="minorHAnsi"/>
          <w:color w:val="auto"/>
        </w:rPr>
        <w:t>Perform statistical tests if needed to search for colocalized or discriminative values between different tissues and/or different samples</w:t>
      </w:r>
      <w:r w:rsidR="00F6725F" w:rsidRPr="00327B58">
        <w:rPr>
          <w:rFonts w:asciiTheme="minorHAnsi" w:hAnsiTheme="minorHAnsi" w:cstheme="minorHAnsi"/>
          <w:color w:val="auto"/>
        </w:rPr>
        <w:t xml:space="preserve"> to determine the </w:t>
      </w:r>
      <w:r w:rsidR="00EF3A1C" w:rsidRPr="00327B58">
        <w:rPr>
          <w:rFonts w:asciiTheme="minorHAnsi" w:hAnsiTheme="minorHAnsi" w:cstheme="minorHAnsi"/>
          <w:color w:val="auto"/>
        </w:rPr>
        <w:t xml:space="preserve">m/z </w:t>
      </w:r>
      <w:r w:rsidR="00F6725F" w:rsidRPr="00327B58">
        <w:rPr>
          <w:rFonts w:asciiTheme="minorHAnsi" w:hAnsiTheme="minorHAnsi" w:cstheme="minorHAnsi"/>
          <w:color w:val="auto"/>
        </w:rPr>
        <w:t>of interest</w:t>
      </w:r>
      <w:r w:rsidRPr="00327B58">
        <w:rPr>
          <w:rFonts w:asciiTheme="minorHAnsi" w:hAnsiTheme="minorHAnsi" w:cstheme="minorHAnsi"/>
          <w:color w:val="auto"/>
        </w:rPr>
        <w:t>.</w:t>
      </w:r>
      <w:r w:rsidR="00A46785" w:rsidRPr="00327B58">
        <w:rPr>
          <w:rFonts w:asciiTheme="minorHAnsi" w:hAnsiTheme="minorHAnsi" w:cstheme="minorHAnsi"/>
          <w:color w:val="auto"/>
        </w:rPr>
        <w:t xml:space="preserve"> The tools are available in the “</w:t>
      </w:r>
      <w:r w:rsidR="00EA20F6" w:rsidRPr="00954C9B">
        <w:rPr>
          <w:rFonts w:asciiTheme="minorHAnsi" w:hAnsiTheme="minorHAnsi" w:cstheme="minorHAnsi"/>
          <w:b/>
          <w:bCs/>
          <w:color w:val="auto"/>
        </w:rPr>
        <w:t>Tool</w:t>
      </w:r>
      <w:r w:rsidR="00A46785" w:rsidRPr="00327B58">
        <w:rPr>
          <w:rFonts w:asciiTheme="minorHAnsi" w:hAnsiTheme="minorHAnsi" w:cstheme="minorHAnsi"/>
          <w:color w:val="auto"/>
        </w:rPr>
        <w:t xml:space="preserve">” menu and will not be </w:t>
      </w:r>
      <w:r w:rsidR="00EA20F6">
        <w:rPr>
          <w:rFonts w:asciiTheme="minorHAnsi" w:hAnsiTheme="minorHAnsi" w:cstheme="minorHAnsi"/>
          <w:color w:val="auto"/>
        </w:rPr>
        <w:t>described</w:t>
      </w:r>
      <w:r w:rsidR="00EA20F6" w:rsidRPr="00327B58" w:rsidDel="00EA20F6">
        <w:rPr>
          <w:rFonts w:asciiTheme="minorHAnsi" w:hAnsiTheme="minorHAnsi" w:cstheme="minorHAnsi"/>
          <w:color w:val="auto"/>
        </w:rPr>
        <w:t xml:space="preserve"> </w:t>
      </w:r>
      <w:r w:rsidR="00A46785" w:rsidRPr="00327B58">
        <w:rPr>
          <w:rFonts w:asciiTheme="minorHAnsi" w:hAnsiTheme="minorHAnsi" w:cstheme="minorHAnsi"/>
          <w:color w:val="auto"/>
        </w:rPr>
        <w:t>in this protocol.</w:t>
      </w:r>
    </w:p>
    <w:p w14:paraId="5215A55C" w14:textId="77777777" w:rsidR="00327B58" w:rsidRPr="00327B58" w:rsidRDefault="00327B58" w:rsidP="00327B58">
      <w:pPr>
        <w:rPr>
          <w:rFonts w:asciiTheme="minorHAnsi" w:hAnsiTheme="minorHAnsi" w:cstheme="minorHAnsi"/>
          <w:color w:val="auto"/>
        </w:rPr>
      </w:pPr>
    </w:p>
    <w:p w14:paraId="4E17EF5B" w14:textId="39C76986" w:rsidR="00A33859" w:rsidRPr="00327B58" w:rsidRDefault="00A33859" w:rsidP="00327B58">
      <w:pPr>
        <w:numPr>
          <w:ilvl w:val="1"/>
          <w:numId w:val="29"/>
        </w:numPr>
        <w:rPr>
          <w:rFonts w:asciiTheme="minorHAnsi" w:hAnsiTheme="minorHAnsi" w:cstheme="minorHAnsi"/>
          <w:color w:val="auto"/>
          <w:highlight w:val="yellow"/>
        </w:rPr>
      </w:pPr>
      <w:r w:rsidRPr="00327B58">
        <w:rPr>
          <w:rFonts w:asciiTheme="minorHAnsi" w:hAnsiTheme="minorHAnsi" w:cstheme="minorHAnsi"/>
          <w:color w:val="auto"/>
          <w:highlight w:val="yellow"/>
        </w:rPr>
        <w:t xml:space="preserve">Export </w:t>
      </w:r>
      <w:r w:rsidR="006E00CC" w:rsidRPr="00327B58">
        <w:rPr>
          <w:rFonts w:asciiTheme="minorHAnsi" w:hAnsiTheme="minorHAnsi" w:cstheme="minorHAnsi"/>
          <w:color w:val="auto"/>
          <w:highlight w:val="yellow"/>
        </w:rPr>
        <w:t>the</w:t>
      </w:r>
      <w:r w:rsidRPr="00327B58">
        <w:rPr>
          <w:rFonts w:asciiTheme="minorHAnsi" w:hAnsiTheme="minorHAnsi" w:cstheme="minorHAnsi"/>
          <w:color w:val="auto"/>
          <w:highlight w:val="yellow"/>
        </w:rPr>
        <w:t xml:space="preserve"> </w:t>
      </w:r>
      <w:r w:rsidR="00EF3A1C" w:rsidRPr="00327B58">
        <w:rPr>
          <w:rFonts w:asciiTheme="minorHAnsi" w:hAnsiTheme="minorHAnsi" w:cstheme="minorHAnsi"/>
          <w:color w:val="auto"/>
          <w:highlight w:val="yellow"/>
        </w:rPr>
        <w:t xml:space="preserve">m/z </w:t>
      </w:r>
      <w:r w:rsidRPr="00327B58">
        <w:rPr>
          <w:rFonts w:asciiTheme="minorHAnsi" w:hAnsiTheme="minorHAnsi" w:cstheme="minorHAnsi"/>
          <w:color w:val="auto"/>
          <w:highlight w:val="yellow"/>
        </w:rPr>
        <w:t>of interest</w:t>
      </w:r>
      <w:r w:rsidR="006E00CC" w:rsidRPr="00327B58">
        <w:rPr>
          <w:rFonts w:asciiTheme="minorHAnsi" w:hAnsiTheme="minorHAnsi" w:cstheme="minorHAnsi"/>
          <w:color w:val="auto"/>
          <w:highlight w:val="yellow"/>
        </w:rPr>
        <w:t xml:space="preserve"> (</w:t>
      </w:r>
      <w:r w:rsidR="00EA20F6">
        <w:rPr>
          <w:rFonts w:asciiTheme="minorHAnsi" w:hAnsiTheme="minorHAnsi" w:cstheme="minorHAnsi"/>
          <w:color w:val="auto"/>
          <w:highlight w:val="yellow"/>
        </w:rPr>
        <w:t xml:space="preserve">e.g., </w:t>
      </w:r>
      <w:r w:rsidR="006E00CC" w:rsidRPr="00327B58">
        <w:rPr>
          <w:rFonts w:asciiTheme="minorHAnsi" w:hAnsiTheme="minorHAnsi" w:cstheme="minorHAnsi"/>
          <w:color w:val="auto"/>
          <w:highlight w:val="yellow"/>
        </w:rPr>
        <w:t>colocalized, discriminative compounds) as a .csv file</w:t>
      </w:r>
      <w:r w:rsidR="00A46785" w:rsidRPr="00327B58">
        <w:rPr>
          <w:rFonts w:asciiTheme="minorHAnsi" w:hAnsiTheme="minorHAnsi" w:cstheme="minorHAnsi"/>
          <w:color w:val="auto"/>
          <w:highlight w:val="yellow"/>
        </w:rPr>
        <w:t xml:space="preserve"> from the </w:t>
      </w:r>
      <w:r w:rsidR="00EA20F6" w:rsidRPr="00954C9B">
        <w:rPr>
          <w:rFonts w:asciiTheme="minorHAnsi" w:hAnsiTheme="minorHAnsi" w:cstheme="minorHAnsi"/>
          <w:b/>
          <w:bCs/>
          <w:color w:val="auto"/>
          <w:highlight w:val="yellow"/>
        </w:rPr>
        <w:t>Object</w:t>
      </w:r>
      <w:r w:rsidR="00EA20F6" w:rsidRPr="00327B58">
        <w:rPr>
          <w:rFonts w:asciiTheme="minorHAnsi" w:hAnsiTheme="minorHAnsi" w:cstheme="minorHAnsi"/>
          <w:color w:val="auto"/>
          <w:highlight w:val="yellow"/>
        </w:rPr>
        <w:t xml:space="preserve"> </w:t>
      </w:r>
      <w:r w:rsidR="00A46785" w:rsidRPr="00327B58">
        <w:rPr>
          <w:rFonts w:asciiTheme="minorHAnsi" w:hAnsiTheme="minorHAnsi" w:cstheme="minorHAnsi"/>
          <w:color w:val="auto"/>
          <w:highlight w:val="yellow"/>
        </w:rPr>
        <w:t>tab</w:t>
      </w:r>
      <w:r w:rsidR="00EA20F6">
        <w:rPr>
          <w:rFonts w:asciiTheme="minorHAnsi" w:hAnsiTheme="minorHAnsi" w:cstheme="minorHAnsi"/>
          <w:color w:val="auto"/>
          <w:highlight w:val="yellow"/>
        </w:rPr>
        <w:t>.</w:t>
      </w:r>
      <w:r w:rsidR="006E00CC" w:rsidRPr="00327B58">
        <w:rPr>
          <w:rFonts w:asciiTheme="minorHAnsi" w:hAnsiTheme="minorHAnsi" w:cstheme="minorHAnsi"/>
          <w:color w:val="auto"/>
          <w:highlight w:val="yellow"/>
        </w:rPr>
        <w:t xml:space="preserve"> </w:t>
      </w:r>
      <w:r w:rsidR="00EA20F6">
        <w:rPr>
          <w:rFonts w:asciiTheme="minorHAnsi" w:hAnsiTheme="minorHAnsi" w:cstheme="minorHAnsi"/>
          <w:color w:val="auto"/>
          <w:highlight w:val="yellow"/>
        </w:rPr>
        <w:t>T</w:t>
      </w:r>
      <w:r w:rsidR="006E00CC" w:rsidRPr="00327B58">
        <w:rPr>
          <w:rFonts w:asciiTheme="minorHAnsi" w:hAnsiTheme="minorHAnsi" w:cstheme="minorHAnsi"/>
          <w:color w:val="auto"/>
          <w:highlight w:val="yellow"/>
        </w:rPr>
        <w:t>he whole dataset can also be exported if it is not too big (</w:t>
      </w:r>
      <w:r w:rsidR="00EA20F6">
        <w:rPr>
          <w:rFonts w:asciiTheme="minorHAnsi" w:hAnsiTheme="minorHAnsi" w:cstheme="minorHAnsi"/>
          <w:color w:val="auto"/>
          <w:highlight w:val="yellow"/>
        </w:rPr>
        <w:t xml:space="preserve">i.e., </w:t>
      </w:r>
      <w:r w:rsidR="006E00CC" w:rsidRPr="00327B58">
        <w:rPr>
          <w:rFonts w:asciiTheme="minorHAnsi" w:hAnsiTheme="minorHAnsi" w:cstheme="minorHAnsi"/>
          <w:color w:val="auto"/>
          <w:highlight w:val="yellow"/>
        </w:rPr>
        <w:t>maximum 60</w:t>
      </w:r>
      <w:r w:rsidR="00327B58" w:rsidRPr="00327B58">
        <w:rPr>
          <w:rFonts w:asciiTheme="minorHAnsi" w:hAnsiTheme="minorHAnsi" w:cstheme="minorHAnsi"/>
          <w:color w:val="auto"/>
          <w:highlight w:val="yellow"/>
        </w:rPr>
        <w:t>,</w:t>
      </w:r>
      <w:r w:rsidR="006E00CC" w:rsidRPr="00327B58">
        <w:rPr>
          <w:rFonts w:asciiTheme="minorHAnsi" w:hAnsiTheme="minorHAnsi" w:cstheme="minorHAnsi"/>
          <w:color w:val="auto"/>
          <w:highlight w:val="yellow"/>
        </w:rPr>
        <w:t>000 lines).</w:t>
      </w:r>
      <w:r w:rsidR="00A46785" w:rsidRPr="00327B58">
        <w:rPr>
          <w:rFonts w:asciiTheme="minorHAnsi" w:hAnsiTheme="minorHAnsi" w:cstheme="minorHAnsi"/>
          <w:color w:val="auto"/>
          <w:highlight w:val="yellow"/>
        </w:rPr>
        <w:t xml:space="preserve"> Click on the “</w:t>
      </w:r>
      <w:r w:rsidR="00EA20F6" w:rsidRPr="00954C9B">
        <w:rPr>
          <w:rFonts w:asciiTheme="minorHAnsi" w:hAnsiTheme="minorHAnsi" w:cstheme="minorHAnsi"/>
          <w:b/>
          <w:bCs/>
          <w:color w:val="auto"/>
          <w:highlight w:val="yellow"/>
        </w:rPr>
        <w:t>Export</w:t>
      </w:r>
      <w:r w:rsidR="00A46785" w:rsidRPr="00327B58">
        <w:rPr>
          <w:rFonts w:asciiTheme="minorHAnsi" w:hAnsiTheme="minorHAnsi" w:cstheme="minorHAnsi"/>
          <w:color w:val="auto"/>
          <w:highlight w:val="yellow"/>
        </w:rPr>
        <w:t>” icon on the right side of the region of interest indicated by a red arrow.</w:t>
      </w:r>
    </w:p>
    <w:p w14:paraId="7FD38AB8" w14:textId="77777777" w:rsidR="00327B58" w:rsidRPr="00327B58" w:rsidRDefault="00327B58" w:rsidP="00327B58">
      <w:pPr>
        <w:rPr>
          <w:rFonts w:asciiTheme="minorHAnsi" w:hAnsiTheme="minorHAnsi" w:cstheme="minorHAnsi"/>
          <w:color w:val="auto"/>
          <w:highlight w:val="yellow"/>
        </w:rPr>
      </w:pPr>
    </w:p>
    <w:p w14:paraId="27884486" w14:textId="471FD6E1" w:rsidR="006E00CC" w:rsidRPr="00327B58" w:rsidRDefault="006E00CC" w:rsidP="00327B58">
      <w:pPr>
        <w:numPr>
          <w:ilvl w:val="1"/>
          <w:numId w:val="29"/>
        </w:numPr>
        <w:rPr>
          <w:rFonts w:asciiTheme="minorHAnsi" w:hAnsiTheme="minorHAnsi" w:cstheme="minorHAnsi"/>
          <w:color w:val="auto"/>
          <w:highlight w:val="yellow"/>
        </w:rPr>
      </w:pPr>
      <w:r w:rsidRPr="00327B58">
        <w:rPr>
          <w:rFonts w:asciiTheme="minorHAnsi" w:hAnsiTheme="minorHAnsi" w:cstheme="minorHAnsi"/>
          <w:color w:val="auto"/>
          <w:highlight w:val="yellow"/>
        </w:rPr>
        <w:t xml:space="preserve">Import the .csv file to create a new dataset in </w:t>
      </w:r>
      <w:r w:rsidR="00F6725F" w:rsidRPr="00327B58">
        <w:rPr>
          <w:rFonts w:asciiTheme="minorHAnsi" w:hAnsiTheme="minorHAnsi" w:cstheme="minorHAnsi"/>
          <w:color w:val="auto"/>
          <w:highlight w:val="yellow"/>
        </w:rPr>
        <w:t>the annotation software (</w:t>
      </w:r>
      <w:proofErr w:type="spellStart"/>
      <w:r w:rsidRPr="00327B58">
        <w:rPr>
          <w:rFonts w:asciiTheme="minorHAnsi" w:hAnsiTheme="minorHAnsi" w:cstheme="minorHAnsi"/>
          <w:color w:val="auto"/>
          <w:highlight w:val="yellow"/>
        </w:rPr>
        <w:t>Metaboscape</w:t>
      </w:r>
      <w:proofErr w:type="spellEnd"/>
      <w:r w:rsidR="00F6725F" w:rsidRPr="00327B58">
        <w:rPr>
          <w:rFonts w:asciiTheme="minorHAnsi" w:hAnsiTheme="minorHAnsi" w:cstheme="minorHAnsi"/>
          <w:color w:val="auto"/>
          <w:highlight w:val="yellow"/>
        </w:rPr>
        <w:t>)</w:t>
      </w:r>
      <w:r w:rsidRPr="00327B58">
        <w:rPr>
          <w:rFonts w:asciiTheme="minorHAnsi" w:hAnsiTheme="minorHAnsi" w:cstheme="minorHAnsi"/>
          <w:color w:val="auto"/>
          <w:highlight w:val="yellow"/>
        </w:rPr>
        <w:t>.</w:t>
      </w:r>
      <w:r w:rsidR="00A46785" w:rsidRPr="00327B58">
        <w:rPr>
          <w:rFonts w:asciiTheme="minorHAnsi" w:hAnsiTheme="minorHAnsi" w:cstheme="minorHAnsi"/>
          <w:color w:val="auto"/>
          <w:highlight w:val="yellow"/>
        </w:rPr>
        <w:t xml:space="preserve"> Click on “</w:t>
      </w:r>
      <w:r w:rsidR="00A46785" w:rsidRPr="00954C9B">
        <w:rPr>
          <w:rFonts w:asciiTheme="minorHAnsi" w:hAnsiTheme="minorHAnsi" w:cstheme="minorHAnsi"/>
          <w:b/>
          <w:bCs/>
          <w:color w:val="auto"/>
          <w:highlight w:val="yellow"/>
        </w:rPr>
        <w:t xml:space="preserve">Projects </w:t>
      </w:r>
      <w:r w:rsidR="00EA20F6" w:rsidRPr="00954C9B">
        <w:rPr>
          <w:rFonts w:asciiTheme="minorHAnsi" w:hAnsiTheme="minorHAnsi" w:cstheme="minorHAnsi"/>
          <w:b/>
          <w:bCs/>
          <w:color w:val="auto"/>
          <w:highlight w:val="yellow"/>
        </w:rPr>
        <w:t xml:space="preserve">| </w:t>
      </w:r>
      <w:r w:rsidR="00A46785" w:rsidRPr="00954C9B">
        <w:rPr>
          <w:rFonts w:asciiTheme="minorHAnsi" w:hAnsiTheme="minorHAnsi" w:cstheme="minorHAnsi"/>
          <w:b/>
          <w:bCs/>
          <w:color w:val="auto"/>
          <w:highlight w:val="yellow"/>
        </w:rPr>
        <w:t>Import CSV project</w:t>
      </w:r>
      <w:r w:rsidR="00A46785" w:rsidRPr="00327B58">
        <w:rPr>
          <w:rFonts w:asciiTheme="minorHAnsi" w:hAnsiTheme="minorHAnsi" w:cstheme="minorHAnsi"/>
          <w:color w:val="auto"/>
          <w:highlight w:val="yellow"/>
        </w:rPr>
        <w:t>”.</w:t>
      </w:r>
      <w:r w:rsidRPr="00327B58">
        <w:rPr>
          <w:rFonts w:asciiTheme="minorHAnsi" w:hAnsiTheme="minorHAnsi" w:cstheme="minorHAnsi"/>
          <w:color w:val="auto"/>
          <w:highlight w:val="yellow"/>
        </w:rPr>
        <w:t xml:space="preserve"> Be aware that only the exact </w:t>
      </w:r>
      <w:r w:rsidR="00EF3A1C" w:rsidRPr="00327B58">
        <w:rPr>
          <w:rFonts w:asciiTheme="minorHAnsi" w:hAnsiTheme="minorHAnsi" w:cstheme="minorHAnsi"/>
          <w:color w:val="auto"/>
          <w:highlight w:val="yellow"/>
        </w:rPr>
        <w:t xml:space="preserve">m/z </w:t>
      </w:r>
      <w:r w:rsidRPr="00327B58">
        <w:rPr>
          <w:rFonts w:asciiTheme="minorHAnsi" w:hAnsiTheme="minorHAnsi" w:cstheme="minorHAnsi"/>
          <w:color w:val="auto"/>
          <w:highlight w:val="yellow"/>
        </w:rPr>
        <w:t xml:space="preserve">will be considered, </w:t>
      </w:r>
      <w:r w:rsidR="00EA20F6">
        <w:rPr>
          <w:rFonts w:asciiTheme="minorHAnsi" w:hAnsiTheme="minorHAnsi" w:cstheme="minorHAnsi"/>
          <w:color w:val="auto"/>
          <w:highlight w:val="yellow"/>
        </w:rPr>
        <w:t xml:space="preserve">and </w:t>
      </w:r>
      <w:r w:rsidRPr="00327B58">
        <w:rPr>
          <w:rFonts w:asciiTheme="minorHAnsi" w:hAnsiTheme="minorHAnsi" w:cstheme="minorHAnsi"/>
          <w:color w:val="auto"/>
          <w:highlight w:val="yellow"/>
        </w:rPr>
        <w:t>the isotopic profile is lost.</w:t>
      </w:r>
    </w:p>
    <w:p w14:paraId="4FCF3436" w14:textId="77777777" w:rsidR="00327B58" w:rsidRPr="00327B58" w:rsidRDefault="00327B58" w:rsidP="00327B58">
      <w:pPr>
        <w:rPr>
          <w:rFonts w:asciiTheme="minorHAnsi" w:hAnsiTheme="minorHAnsi" w:cstheme="minorHAnsi"/>
          <w:color w:val="auto"/>
        </w:rPr>
      </w:pPr>
    </w:p>
    <w:p w14:paraId="3625C05F" w14:textId="05C98503" w:rsidR="006E00CC" w:rsidRPr="00327B58" w:rsidRDefault="006E00CC" w:rsidP="00327B58">
      <w:pPr>
        <w:rPr>
          <w:rFonts w:asciiTheme="minorHAnsi" w:hAnsiTheme="minorHAnsi" w:cstheme="minorHAnsi"/>
          <w:color w:val="auto"/>
          <w:highlight w:val="yellow"/>
        </w:rPr>
      </w:pPr>
      <w:r w:rsidRPr="00327B58">
        <w:rPr>
          <w:rFonts w:asciiTheme="minorHAnsi" w:hAnsiTheme="minorHAnsi" w:cstheme="minorHAnsi"/>
          <w:color w:val="auto"/>
        </w:rPr>
        <w:t xml:space="preserve">NOTE: </w:t>
      </w:r>
      <w:r w:rsidR="00717759">
        <w:rPr>
          <w:rFonts w:asciiTheme="minorHAnsi" w:hAnsiTheme="minorHAnsi" w:cstheme="minorHAnsi"/>
          <w:color w:val="auto"/>
        </w:rPr>
        <w:t>The</w:t>
      </w:r>
      <w:r w:rsidR="00717759" w:rsidRPr="00327B58">
        <w:rPr>
          <w:rFonts w:asciiTheme="minorHAnsi" w:hAnsiTheme="minorHAnsi" w:cstheme="minorHAnsi"/>
          <w:color w:val="auto"/>
        </w:rPr>
        <w:t xml:space="preserve"> </w:t>
      </w:r>
      <w:r w:rsidRPr="00327B58">
        <w:rPr>
          <w:rFonts w:asciiTheme="minorHAnsi" w:hAnsiTheme="minorHAnsi" w:cstheme="minorHAnsi"/>
          <w:color w:val="auto"/>
        </w:rPr>
        <w:t xml:space="preserve">5.0 software </w:t>
      </w:r>
      <w:r w:rsidR="00717759" w:rsidRPr="00327B58">
        <w:rPr>
          <w:rFonts w:asciiTheme="minorHAnsi" w:hAnsiTheme="minorHAnsi" w:cstheme="minorHAnsi"/>
          <w:color w:val="auto"/>
        </w:rPr>
        <w:t xml:space="preserve">version </w:t>
      </w:r>
      <w:r w:rsidRPr="00327B58">
        <w:rPr>
          <w:rFonts w:asciiTheme="minorHAnsi" w:hAnsiTheme="minorHAnsi" w:cstheme="minorHAnsi"/>
          <w:color w:val="auto"/>
        </w:rPr>
        <w:t>allows direct import of data from the visualization software, which enables a more accurate annotation</w:t>
      </w:r>
      <w:r w:rsidR="00EA20F6">
        <w:rPr>
          <w:rFonts w:asciiTheme="minorHAnsi" w:hAnsiTheme="minorHAnsi" w:cstheme="minorHAnsi"/>
          <w:color w:val="auto"/>
        </w:rPr>
        <w:t>,</w:t>
      </w:r>
      <w:r w:rsidRPr="00327B58">
        <w:rPr>
          <w:rFonts w:asciiTheme="minorHAnsi" w:hAnsiTheme="minorHAnsi" w:cstheme="minorHAnsi"/>
          <w:color w:val="auto"/>
        </w:rPr>
        <w:t xml:space="preserve"> </w:t>
      </w:r>
      <w:r w:rsidR="00EA20F6" w:rsidRPr="00593D84">
        <w:rPr>
          <w:rFonts w:asciiTheme="minorHAnsi" w:hAnsiTheme="minorHAnsi" w:cstheme="minorHAnsi"/>
          <w:color w:val="auto"/>
        </w:rPr>
        <w:t>because</w:t>
      </w:r>
      <w:r w:rsidR="00EA20F6" w:rsidRPr="00327B58">
        <w:rPr>
          <w:rFonts w:asciiTheme="minorHAnsi" w:hAnsiTheme="minorHAnsi" w:cstheme="minorHAnsi"/>
          <w:color w:val="auto"/>
        </w:rPr>
        <w:t xml:space="preserve"> </w:t>
      </w:r>
      <w:r w:rsidRPr="00327B58">
        <w:rPr>
          <w:rFonts w:asciiTheme="minorHAnsi" w:hAnsiTheme="minorHAnsi" w:cstheme="minorHAnsi"/>
          <w:color w:val="auto"/>
        </w:rPr>
        <w:t>the isotopic profile can be considered.</w:t>
      </w:r>
    </w:p>
    <w:p w14:paraId="3515ACF5" w14:textId="77777777" w:rsidR="00327B58" w:rsidRPr="00327B58" w:rsidRDefault="00327B58" w:rsidP="00327B58">
      <w:pPr>
        <w:rPr>
          <w:rFonts w:asciiTheme="minorHAnsi" w:hAnsiTheme="minorHAnsi" w:cstheme="minorHAnsi"/>
          <w:color w:val="auto"/>
          <w:highlight w:val="yellow"/>
        </w:rPr>
      </w:pPr>
    </w:p>
    <w:p w14:paraId="07464C28" w14:textId="1F006882" w:rsidR="00A33859" w:rsidRPr="00327B58" w:rsidRDefault="00A33859" w:rsidP="00327B58">
      <w:pPr>
        <w:numPr>
          <w:ilvl w:val="1"/>
          <w:numId w:val="29"/>
        </w:numPr>
        <w:rPr>
          <w:rFonts w:asciiTheme="minorHAnsi" w:hAnsiTheme="minorHAnsi" w:cstheme="minorHAnsi"/>
          <w:color w:val="auto"/>
          <w:highlight w:val="yellow"/>
        </w:rPr>
      </w:pPr>
      <w:r w:rsidRPr="00327B58">
        <w:rPr>
          <w:rFonts w:asciiTheme="minorHAnsi" w:hAnsiTheme="minorHAnsi" w:cstheme="minorHAnsi"/>
          <w:color w:val="auto"/>
          <w:highlight w:val="yellow"/>
        </w:rPr>
        <w:t>Annotat</w:t>
      </w:r>
      <w:r w:rsidR="006E00CC" w:rsidRPr="00327B58">
        <w:rPr>
          <w:rFonts w:asciiTheme="minorHAnsi" w:hAnsiTheme="minorHAnsi" w:cstheme="minorHAnsi"/>
          <w:color w:val="auto"/>
          <w:highlight w:val="yellow"/>
        </w:rPr>
        <w:t>e</w:t>
      </w:r>
      <w:r w:rsidRPr="00327B58">
        <w:rPr>
          <w:rFonts w:asciiTheme="minorHAnsi" w:hAnsiTheme="minorHAnsi" w:cstheme="minorHAnsi"/>
          <w:color w:val="auto"/>
          <w:highlight w:val="yellow"/>
        </w:rPr>
        <w:t xml:space="preserve"> with </w:t>
      </w:r>
      <w:r w:rsidR="006E00CC" w:rsidRPr="00327B58">
        <w:rPr>
          <w:rFonts w:asciiTheme="minorHAnsi" w:hAnsiTheme="minorHAnsi" w:cstheme="minorHAnsi"/>
          <w:color w:val="auto"/>
          <w:highlight w:val="yellow"/>
        </w:rPr>
        <w:t xml:space="preserve">custom-made </w:t>
      </w:r>
      <w:r w:rsidRPr="00327B58">
        <w:rPr>
          <w:rFonts w:asciiTheme="minorHAnsi" w:hAnsiTheme="minorHAnsi" w:cstheme="minorHAnsi"/>
          <w:color w:val="auto"/>
          <w:highlight w:val="yellow"/>
        </w:rPr>
        <w:t>analyte lists</w:t>
      </w:r>
      <w:r w:rsidR="006E00CC" w:rsidRPr="00327B58">
        <w:rPr>
          <w:rFonts w:asciiTheme="minorHAnsi" w:hAnsiTheme="minorHAnsi" w:cstheme="minorHAnsi"/>
          <w:color w:val="auto"/>
          <w:highlight w:val="yellow"/>
        </w:rPr>
        <w:t>, which can be derived from publicly available databases. A template is given by the software to create analyte lists.</w:t>
      </w:r>
      <w:r w:rsidR="00FD2DE9">
        <w:rPr>
          <w:rFonts w:asciiTheme="minorHAnsi" w:hAnsiTheme="minorHAnsi" w:cstheme="minorHAnsi"/>
          <w:color w:val="auto"/>
          <w:highlight w:val="yellow"/>
        </w:rPr>
        <w:t xml:space="preserve"> </w:t>
      </w:r>
    </w:p>
    <w:p w14:paraId="3596807F" w14:textId="77777777" w:rsidR="00327B58" w:rsidRPr="00327B58" w:rsidRDefault="00327B58" w:rsidP="00327B58">
      <w:pPr>
        <w:rPr>
          <w:rFonts w:asciiTheme="minorHAnsi" w:hAnsiTheme="minorHAnsi" w:cstheme="minorHAnsi"/>
          <w:color w:val="auto"/>
          <w:highlight w:val="yellow"/>
        </w:rPr>
      </w:pPr>
    </w:p>
    <w:p w14:paraId="05DF67EE" w14:textId="3E2829FC" w:rsidR="00A33859" w:rsidRPr="00327B58" w:rsidRDefault="006E00CC" w:rsidP="00327B58">
      <w:pPr>
        <w:numPr>
          <w:ilvl w:val="1"/>
          <w:numId w:val="29"/>
        </w:numPr>
        <w:rPr>
          <w:rFonts w:asciiTheme="minorHAnsi" w:hAnsiTheme="minorHAnsi" w:cstheme="minorHAnsi"/>
          <w:color w:val="auto"/>
          <w:highlight w:val="yellow"/>
        </w:rPr>
      </w:pPr>
      <w:r w:rsidRPr="00327B58">
        <w:rPr>
          <w:rFonts w:asciiTheme="minorHAnsi" w:hAnsiTheme="minorHAnsi" w:cstheme="minorHAnsi"/>
          <w:color w:val="auto"/>
          <w:highlight w:val="yellow"/>
        </w:rPr>
        <w:lastRenderedPageBreak/>
        <w:t xml:space="preserve">Use </w:t>
      </w:r>
      <w:r w:rsidR="00F6725F" w:rsidRPr="00327B58">
        <w:rPr>
          <w:rFonts w:asciiTheme="minorHAnsi" w:hAnsiTheme="minorHAnsi" w:cstheme="minorHAnsi"/>
          <w:color w:val="auto"/>
          <w:highlight w:val="yellow"/>
        </w:rPr>
        <w:t>the prediction</w:t>
      </w:r>
      <w:r w:rsidRPr="00327B58">
        <w:rPr>
          <w:rFonts w:asciiTheme="minorHAnsi" w:hAnsiTheme="minorHAnsi" w:cstheme="minorHAnsi"/>
          <w:color w:val="auto"/>
          <w:highlight w:val="yellow"/>
        </w:rPr>
        <w:t xml:space="preserve"> software</w:t>
      </w:r>
      <w:r w:rsidR="00F6725F" w:rsidRPr="00327B58">
        <w:rPr>
          <w:rFonts w:asciiTheme="minorHAnsi" w:hAnsiTheme="minorHAnsi" w:cstheme="minorHAnsi"/>
          <w:color w:val="auto"/>
          <w:highlight w:val="yellow"/>
        </w:rPr>
        <w:t xml:space="preserve"> (Metabolite Predict)</w:t>
      </w:r>
      <w:r w:rsidRPr="00327B58">
        <w:rPr>
          <w:rFonts w:asciiTheme="minorHAnsi" w:hAnsiTheme="minorHAnsi" w:cstheme="minorHAnsi"/>
          <w:color w:val="auto"/>
          <w:highlight w:val="yellow"/>
        </w:rPr>
        <w:t xml:space="preserve"> to perform</w:t>
      </w:r>
      <w:r w:rsidR="00A33859" w:rsidRPr="00327B58">
        <w:rPr>
          <w:rFonts w:asciiTheme="minorHAnsi" w:hAnsiTheme="minorHAnsi" w:cstheme="minorHAnsi"/>
          <w:color w:val="auto"/>
          <w:highlight w:val="yellow"/>
        </w:rPr>
        <w:t xml:space="preserve"> </w:t>
      </w:r>
      <w:r w:rsidR="00BC3BD7" w:rsidRPr="00954C9B">
        <w:rPr>
          <w:rFonts w:asciiTheme="minorHAnsi" w:hAnsiTheme="minorHAnsi" w:cstheme="minorHAnsi"/>
          <w:iCs/>
          <w:color w:val="auto"/>
          <w:highlight w:val="yellow"/>
        </w:rPr>
        <w:t>in silico</w:t>
      </w:r>
      <w:r w:rsidR="00A33859" w:rsidRPr="00327B58">
        <w:rPr>
          <w:rFonts w:asciiTheme="minorHAnsi" w:hAnsiTheme="minorHAnsi" w:cstheme="minorHAnsi"/>
          <w:color w:val="auto"/>
          <w:highlight w:val="yellow"/>
        </w:rPr>
        <w:t xml:space="preserve"> prediction of </w:t>
      </w:r>
      <w:r w:rsidRPr="00327B58">
        <w:rPr>
          <w:rFonts w:asciiTheme="minorHAnsi" w:hAnsiTheme="minorHAnsi" w:cstheme="minorHAnsi"/>
          <w:color w:val="auto"/>
          <w:highlight w:val="yellow"/>
        </w:rPr>
        <w:t xml:space="preserve">the </w:t>
      </w:r>
      <w:r w:rsidR="00A33859" w:rsidRPr="00327B58">
        <w:rPr>
          <w:rFonts w:asciiTheme="minorHAnsi" w:hAnsiTheme="minorHAnsi" w:cstheme="minorHAnsi"/>
          <w:color w:val="auto"/>
          <w:highlight w:val="yellow"/>
        </w:rPr>
        <w:t>metabolites</w:t>
      </w:r>
      <w:r w:rsidRPr="00327B58">
        <w:rPr>
          <w:rFonts w:asciiTheme="minorHAnsi" w:hAnsiTheme="minorHAnsi" w:cstheme="minorHAnsi"/>
          <w:color w:val="auto"/>
          <w:highlight w:val="yellow"/>
        </w:rPr>
        <w:t xml:space="preserve"> of the annotated compounds. The developed formula of the compound of interest is needed</w:t>
      </w:r>
      <w:r w:rsidR="00F6725F" w:rsidRPr="00327B58">
        <w:rPr>
          <w:rFonts w:asciiTheme="minorHAnsi" w:hAnsiTheme="minorHAnsi" w:cstheme="minorHAnsi"/>
          <w:color w:val="auto"/>
          <w:highlight w:val="yellow"/>
        </w:rPr>
        <w:t>,</w:t>
      </w:r>
      <w:r w:rsidRPr="00327B58">
        <w:rPr>
          <w:rFonts w:asciiTheme="minorHAnsi" w:hAnsiTheme="minorHAnsi" w:cstheme="minorHAnsi"/>
          <w:color w:val="auto"/>
          <w:highlight w:val="yellow"/>
        </w:rPr>
        <w:t xml:space="preserve"> either drawn by the user </w:t>
      </w:r>
      <w:r w:rsidR="00F6725F" w:rsidRPr="00327B58">
        <w:rPr>
          <w:rFonts w:asciiTheme="minorHAnsi" w:hAnsiTheme="minorHAnsi" w:cstheme="minorHAnsi"/>
          <w:color w:val="auto"/>
          <w:highlight w:val="yellow"/>
        </w:rPr>
        <w:t xml:space="preserve">in the software </w:t>
      </w:r>
      <w:r w:rsidRPr="00327B58">
        <w:rPr>
          <w:rFonts w:asciiTheme="minorHAnsi" w:hAnsiTheme="minorHAnsi" w:cstheme="minorHAnsi"/>
          <w:color w:val="auto"/>
          <w:highlight w:val="yellow"/>
        </w:rPr>
        <w:t xml:space="preserve">or imported as a .mol file. Then the </w:t>
      </w:r>
      <w:r w:rsidR="00EA20F6">
        <w:rPr>
          <w:rFonts w:asciiTheme="minorHAnsi" w:hAnsiTheme="minorHAnsi" w:cstheme="minorHAnsi"/>
          <w:color w:val="auto"/>
          <w:highlight w:val="yellow"/>
        </w:rPr>
        <w:t>method</w:t>
      </w:r>
      <w:r w:rsidR="00EA20F6" w:rsidRPr="00327B58">
        <w:rPr>
          <w:rFonts w:asciiTheme="minorHAnsi" w:hAnsiTheme="minorHAnsi" w:cstheme="minorHAnsi"/>
          <w:color w:val="auto"/>
          <w:highlight w:val="yellow"/>
        </w:rPr>
        <w:t xml:space="preserve"> </w:t>
      </w:r>
      <w:r w:rsidRPr="00327B58">
        <w:rPr>
          <w:rFonts w:asciiTheme="minorHAnsi" w:hAnsiTheme="minorHAnsi" w:cstheme="minorHAnsi"/>
          <w:color w:val="auto"/>
          <w:highlight w:val="yellow"/>
        </w:rPr>
        <w:t xml:space="preserve">is a simple step-by-step </w:t>
      </w:r>
      <w:r w:rsidR="00EA20F6">
        <w:rPr>
          <w:rFonts w:asciiTheme="minorHAnsi" w:hAnsiTheme="minorHAnsi" w:cstheme="minorHAnsi"/>
          <w:color w:val="auto"/>
          <w:highlight w:val="yellow"/>
        </w:rPr>
        <w:t>protocol</w:t>
      </w:r>
      <w:r w:rsidRPr="00327B58">
        <w:rPr>
          <w:rFonts w:asciiTheme="minorHAnsi" w:hAnsiTheme="minorHAnsi" w:cstheme="minorHAnsi"/>
          <w:color w:val="auto"/>
          <w:highlight w:val="yellow"/>
        </w:rPr>
        <w:t>.</w:t>
      </w:r>
    </w:p>
    <w:p w14:paraId="2C78BFA7" w14:textId="77777777" w:rsidR="00327B58" w:rsidRPr="00327B58" w:rsidRDefault="00327B58" w:rsidP="00327B58">
      <w:pPr>
        <w:rPr>
          <w:rFonts w:asciiTheme="minorHAnsi" w:hAnsiTheme="minorHAnsi" w:cstheme="minorHAnsi"/>
          <w:color w:val="auto"/>
          <w:highlight w:val="yellow"/>
        </w:rPr>
      </w:pPr>
    </w:p>
    <w:p w14:paraId="66A2D0F4" w14:textId="09551041" w:rsidR="00A33859" w:rsidRPr="00327B58" w:rsidRDefault="006E00CC" w:rsidP="00327B58">
      <w:pPr>
        <w:numPr>
          <w:ilvl w:val="1"/>
          <w:numId w:val="29"/>
        </w:numPr>
        <w:rPr>
          <w:rFonts w:asciiTheme="minorHAnsi" w:hAnsiTheme="minorHAnsi" w:cstheme="minorHAnsi"/>
          <w:color w:val="auto"/>
          <w:highlight w:val="yellow"/>
        </w:rPr>
      </w:pPr>
      <w:r w:rsidRPr="00327B58">
        <w:rPr>
          <w:rFonts w:asciiTheme="minorHAnsi" w:hAnsiTheme="minorHAnsi" w:cstheme="minorHAnsi"/>
          <w:color w:val="auto"/>
          <w:highlight w:val="yellow"/>
        </w:rPr>
        <w:t>Recover the list of metabolites</w:t>
      </w:r>
      <w:r w:rsidR="00717759">
        <w:rPr>
          <w:rFonts w:asciiTheme="minorHAnsi" w:hAnsiTheme="minorHAnsi" w:cstheme="minorHAnsi"/>
          <w:color w:val="auto"/>
          <w:highlight w:val="yellow"/>
        </w:rPr>
        <w:t>,</w:t>
      </w:r>
      <w:r w:rsidRPr="00327B58">
        <w:rPr>
          <w:rFonts w:asciiTheme="minorHAnsi" w:hAnsiTheme="minorHAnsi" w:cstheme="minorHAnsi"/>
          <w:color w:val="auto"/>
          <w:highlight w:val="yellow"/>
        </w:rPr>
        <w:t xml:space="preserve"> create an analyte list,</w:t>
      </w:r>
      <w:r w:rsidR="00EA20F6">
        <w:rPr>
          <w:rFonts w:asciiTheme="minorHAnsi" w:hAnsiTheme="minorHAnsi" w:cstheme="minorHAnsi"/>
          <w:color w:val="auto"/>
          <w:highlight w:val="yellow"/>
        </w:rPr>
        <w:t xml:space="preserve"> and</w:t>
      </w:r>
      <w:r w:rsidRPr="00327B58">
        <w:rPr>
          <w:rFonts w:asciiTheme="minorHAnsi" w:hAnsiTheme="minorHAnsi" w:cstheme="minorHAnsi"/>
          <w:color w:val="auto"/>
          <w:highlight w:val="yellow"/>
        </w:rPr>
        <w:t xml:space="preserve"> use it in the annotation software to a</w:t>
      </w:r>
      <w:r w:rsidR="00A33859" w:rsidRPr="00327B58">
        <w:rPr>
          <w:rFonts w:asciiTheme="minorHAnsi" w:hAnsiTheme="minorHAnsi" w:cstheme="minorHAnsi"/>
          <w:color w:val="auto"/>
          <w:highlight w:val="yellow"/>
        </w:rPr>
        <w:t>nnotat</w:t>
      </w:r>
      <w:r w:rsidRPr="00327B58">
        <w:rPr>
          <w:rFonts w:asciiTheme="minorHAnsi" w:hAnsiTheme="minorHAnsi" w:cstheme="minorHAnsi"/>
          <w:color w:val="auto"/>
          <w:highlight w:val="yellow"/>
        </w:rPr>
        <w:t>e the raw data</w:t>
      </w:r>
      <w:r w:rsidR="00A33859" w:rsidRPr="00327B58">
        <w:rPr>
          <w:rFonts w:asciiTheme="minorHAnsi" w:hAnsiTheme="minorHAnsi" w:cstheme="minorHAnsi"/>
          <w:color w:val="auto"/>
          <w:highlight w:val="yellow"/>
        </w:rPr>
        <w:t xml:space="preserve"> with predicted metabolites</w:t>
      </w:r>
      <w:r w:rsidRPr="00327B58">
        <w:rPr>
          <w:rFonts w:asciiTheme="minorHAnsi" w:hAnsiTheme="minorHAnsi" w:cstheme="minorHAnsi"/>
          <w:color w:val="auto"/>
          <w:highlight w:val="yellow"/>
        </w:rPr>
        <w:t>.</w:t>
      </w:r>
      <w:r w:rsidR="001C1852" w:rsidRPr="00327B58">
        <w:rPr>
          <w:rFonts w:asciiTheme="minorHAnsi" w:hAnsiTheme="minorHAnsi" w:cstheme="minorHAnsi"/>
          <w:color w:val="auto"/>
          <w:highlight w:val="yellow"/>
        </w:rPr>
        <w:t xml:space="preserve"> Alternatively, if the list of metabolites is short, manually search for it in step 4.8.</w:t>
      </w:r>
    </w:p>
    <w:p w14:paraId="46D32474" w14:textId="77777777" w:rsidR="00327B58" w:rsidRPr="00327B58" w:rsidRDefault="00327B58" w:rsidP="00327B58">
      <w:pPr>
        <w:rPr>
          <w:rFonts w:asciiTheme="minorHAnsi" w:hAnsiTheme="minorHAnsi" w:cstheme="minorHAnsi"/>
          <w:color w:val="auto"/>
        </w:rPr>
      </w:pPr>
    </w:p>
    <w:p w14:paraId="0F370306" w14:textId="1F5D45F6" w:rsidR="00A33859" w:rsidRPr="00327B58" w:rsidRDefault="00A33859" w:rsidP="00327B58">
      <w:pPr>
        <w:numPr>
          <w:ilvl w:val="1"/>
          <w:numId w:val="29"/>
        </w:numPr>
        <w:rPr>
          <w:rFonts w:asciiTheme="minorHAnsi" w:hAnsiTheme="minorHAnsi" w:cstheme="minorHAnsi"/>
          <w:color w:val="auto"/>
        </w:rPr>
      </w:pPr>
      <w:r w:rsidRPr="00327B58">
        <w:rPr>
          <w:rFonts w:asciiTheme="minorHAnsi" w:hAnsiTheme="minorHAnsi" w:cstheme="minorHAnsi"/>
          <w:color w:val="auto"/>
        </w:rPr>
        <w:t>Visualiz</w:t>
      </w:r>
      <w:r w:rsidR="006E00CC" w:rsidRPr="00327B58">
        <w:rPr>
          <w:rFonts w:asciiTheme="minorHAnsi" w:hAnsiTheme="minorHAnsi" w:cstheme="minorHAnsi"/>
          <w:color w:val="auto"/>
        </w:rPr>
        <w:t>e the tissue distribution</w:t>
      </w:r>
      <w:r w:rsidRPr="00327B58">
        <w:rPr>
          <w:rFonts w:asciiTheme="minorHAnsi" w:hAnsiTheme="minorHAnsi" w:cstheme="minorHAnsi"/>
          <w:color w:val="auto"/>
        </w:rPr>
        <w:t xml:space="preserve"> of the metabolites in the raw data</w:t>
      </w:r>
      <w:r w:rsidR="006E00CC" w:rsidRPr="00327B58">
        <w:rPr>
          <w:rFonts w:asciiTheme="minorHAnsi" w:hAnsiTheme="minorHAnsi" w:cstheme="minorHAnsi"/>
          <w:color w:val="auto"/>
        </w:rPr>
        <w:t xml:space="preserve"> in the visualization software.</w:t>
      </w:r>
    </w:p>
    <w:p w14:paraId="677FBF5B" w14:textId="77777777" w:rsidR="00327B58" w:rsidRPr="00327B58" w:rsidRDefault="00327B58" w:rsidP="00327B58">
      <w:pPr>
        <w:rPr>
          <w:rFonts w:asciiTheme="minorHAnsi" w:hAnsiTheme="minorHAnsi" w:cstheme="minorHAnsi"/>
          <w:color w:val="auto"/>
          <w:highlight w:val="yellow"/>
        </w:rPr>
      </w:pPr>
    </w:p>
    <w:p w14:paraId="5A104CE7" w14:textId="5851B89F" w:rsidR="00F6725F" w:rsidRPr="00327B58" w:rsidRDefault="00F6725F" w:rsidP="00327B58">
      <w:pPr>
        <w:numPr>
          <w:ilvl w:val="1"/>
          <w:numId w:val="29"/>
        </w:numPr>
        <w:rPr>
          <w:rFonts w:asciiTheme="minorHAnsi" w:hAnsiTheme="minorHAnsi" w:cstheme="minorHAnsi"/>
          <w:color w:val="auto"/>
          <w:highlight w:val="yellow"/>
        </w:rPr>
      </w:pPr>
      <w:r w:rsidRPr="00327B58">
        <w:rPr>
          <w:rFonts w:asciiTheme="minorHAnsi" w:hAnsiTheme="minorHAnsi" w:cstheme="minorHAnsi"/>
          <w:color w:val="auto"/>
          <w:highlight w:val="yellow"/>
        </w:rPr>
        <w:t>Recover the names of the enzymes involved in the metabolic processes in the prediction software by right-click</w:t>
      </w:r>
      <w:r w:rsidR="00EA20F6">
        <w:rPr>
          <w:rFonts w:asciiTheme="minorHAnsi" w:hAnsiTheme="minorHAnsi" w:cstheme="minorHAnsi"/>
          <w:color w:val="auto"/>
          <w:highlight w:val="yellow"/>
        </w:rPr>
        <w:t>ing</w:t>
      </w:r>
      <w:r w:rsidRPr="00327B58">
        <w:rPr>
          <w:rFonts w:asciiTheme="minorHAnsi" w:hAnsiTheme="minorHAnsi" w:cstheme="minorHAnsi"/>
          <w:color w:val="auto"/>
          <w:highlight w:val="yellow"/>
        </w:rPr>
        <w:t xml:space="preserve"> on the predicted metabolite of interest.</w:t>
      </w:r>
    </w:p>
    <w:bookmarkEnd w:id="0"/>
    <w:p w14:paraId="496AB0B4" w14:textId="77777777" w:rsidR="001C1E49" w:rsidRPr="001B1519" w:rsidRDefault="001C1E49" w:rsidP="001B1519">
      <w:pPr>
        <w:pStyle w:val="NormalWeb"/>
        <w:spacing w:before="0" w:beforeAutospacing="0" w:after="0" w:afterAutospacing="0"/>
        <w:rPr>
          <w:rFonts w:asciiTheme="minorHAnsi" w:hAnsiTheme="minorHAnsi" w:cstheme="minorHAnsi"/>
          <w:b/>
        </w:rPr>
      </w:pPr>
    </w:p>
    <w:p w14:paraId="3E79FCA8" w14:textId="3B12DD0D" w:rsidR="006305D7" w:rsidRPr="001B1519" w:rsidRDefault="006305D7" w:rsidP="001B1519">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rPr>
        <w:t>REPRESENTATIVE RESULTS</w:t>
      </w:r>
      <w:r w:rsidR="00EF1462" w:rsidRPr="001B1519">
        <w:rPr>
          <w:rFonts w:asciiTheme="minorHAnsi" w:hAnsiTheme="minorHAnsi" w:cstheme="minorHAnsi"/>
          <w:b/>
        </w:rPr>
        <w:t>:</w:t>
      </w:r>
      <w:r w:rsidRPr="001B1519">
        <w:rPr>
          <w:rFonts w:asciiTheme="minorHAnsi" w:hAnsiTheme="minorHAnsi" w:cstheme="minorHAnsi"/>
          <w:b/>
          <w:bCs/>
        </w:rPr>
        <w:t xml:space="preserve"> </w:t>
      </w:r>
    </w:p>
    <w:p w14:paraId="5EE5609B" w14:textId="5819BEE9" w:rsidR="00A33859" w:rsidRDefault="00A33859" w:rsidP="00A33859">
      <w:pPr>
        <w:pStyle w:val="NormalWeb"/>
        <w:spacing w:before="0" w:beforeAutospacing="0" w:after="0" w:afterAutospacing="0"/>
        <w:rPr>
          <w:rFonts w:asciiTheme="minorHAnsi" w:hAnsiTheme="minorHAnsi" w:cstheme="minorHAnsi"/>
          <w:color w:val="auto"/>
        </w:rPr>
      </w:pPr>
      <w:r w:rsidRPr="00246995">
        <w:rPr>
          <w:rFonts w:asciiTheme="minorHAnsi" w:hAnsiTheme="minorHAnsi" w:cstheme="minorHAnsi"/>
          <w:color w:val="auto"/>
        </w:rPr>
        <w:t>This pro</w:t>
      </w:r>
      <w:r>
        <w:rPr>
          <w:rFonts w:asciiTheme="minorHAnsi" w:hAnsiTheme="minorHAnsi" w:cstheme="minorHAnsi"/>
          <w:color w:val="auto"/>
        </w:rPr>
        <w:t>tocol was applied to</w:t>
      </w:r>
      <w:r w:rsidRPr="00246995">
        <w:rPr>
          <w:rFonts w:asciiTheme="minorHAnsi" w:hAnsiTheme="minorHAnsi" w:cstheme="minorHAnsi"/>
          <w:color w:val="auto"/>
        </w:rPr>
        <w:t xml:space="preserve"> fresh lea</w:t>
      </w:r>
      <w:r>
        <w:rPr>
          <w:rFonts w:asciiTheme="minorHAnsi" w:hAnsiTheme="minorHAnsi" w:cstheme="minorHAnsi"/>
          <w:color w:val="auto"/>
        </w:rPr>
        <w:t>ves</w:t>
      </w:r>
      <w:r w:rsidRPr="00246995">
        <w:rPr>
          <w:rFonts w:asciiTheme="minorHAnsi" w:hAnsiTheme="minorHAnsi" w:cstheme="minorHAnsi"/>
          <w:color w:val="auto"/>
        </w:rPr>
        <w:t xml:space="preserve"> samp</w:t>
      </w:r>
      <w:r>
        <w:rPr>
          <w:rFonts w:asciiTheme="minorHAnsi" w:hAnsiTheme="minorHAnsi" w:cstheme="minorHAnsi"/>
          <w:color w:val="auto"/>
        </w:rPr>
        <w:t>led</w:t>
      </w:r>
      <w:r w:rsidRPr="00246995">
        <w:rPr>
          <w:rFonts w:asciiTheme="minorHAnsi" w:hAnsiTheme="minorHAnsi" w:cstheme="minorHAnsi"/>
          <w:color w:val="auto"/>
        </w:rPr>
        <w:t xml:space="preserve"> from a </w:t>
      </w:r>
      <w:r w:rsidRPr="00246995">
        <w:rPr>
          <w:rFonts w:asciiTheme="minorHAnsi" w:hAnsiTheme="minorHAnsi" w:cstheme="minorHAnsi"/>
          <w:i/>
          <w:color w:val="auto"/>
        </w:rPr>
        <w:t>S. alba</w:t>
      </w:r>
      <w:r w:rsidRPr="00246995">
        <w:rPr>
          <w:rFonts w:asciiTheme="minorHAnsi" w:hAnsiTheme="minorHAnsi" w:cstheme="minorHAnsi"/>
          <w:color w:val="auto"/>
        </w:rPr>
        <w:t xml:space="preserve"> tree exposed to xenobiotics in the</w:t>
      </w:r>
      <w:r>
        <w:rPr>
          <w:rFonts w:asciiTheme="minorHAnsi" w:hAnsiTheme="minorHAnsi" w:cstheme="minorHAnsi"/>
          <w:color w:val="auto"/>
        </w:rPr>
        <w:t xml:space="preserve"> environment</w:t>
      </w:r>
      <w:r w:rsidR="00EA20F6">
        <w:rPr>
          <w:rFonts w:asciiTheme="minorHAnsi" w:hAnsiTheme="minorHAnsi" w:cstheme="minorHAnsi"/>
          <w:color w:val="auto"/>
        </w:rPr>
        <w:t>.</w:t>
      </w:r>
      <w:r>
        <w:rPr>
          <w:rFonts w:asciiTheme="minorHAnsi" w:hAnsiTheme="minorHAnsi" w:cstheme="minorHAnsi"/>
          <w:color w:val="auto"/>
        </w:rPr>
        <w:t xml:space="preserve"> </w:t>
      </w:r>
      <w:r w:rsidR="00EA20F6">
        <w:rPr>
          <w:rFonts w:asciiTheme="minorHAnsi" w:hAnsiTheme="minorHAnsi" w:cstheme="minorHAnsi"/>
          <w:color w:val="auto"/>
        </w:rPr>
        <w:t>T</w:t>
      </w:r>
      <w:r>
        <w:rPr>
          <w:rFonts w:asciiTheme="minorHAnsi" w:hAnsiTheme="minorHAnsi" w:cstheme="minorHAnsi"/>
          <w:color w:val="auto"/>
        </w:rPr>
        <w:t xml:space="preserve">he process is depicted in </w:t>
      </w:r>
      <w:r w:rsidRPr="00246995">
        <w:rPr>
          <w:rFonts w:asciiTheme="minorHAnsi" w:hAnsiTheme="minorHAnsi" w:cstheme="minorHAnsi"/>
          <w:b/>
          <w:color w:val="auto"/>
        </w:rPr>
        <w:t>Figure 1</w:t>
      </w:r>
      <w:r>
        <w:rPr>
          <w:rFonts w:asciiTheme="minorHAnsi" w:hAnsiTheme="minorHAnsi" w:cstheme="minorHAnsi"/>
          <w:color w:val="auto"/>
        </w:rPr>
        <w:t>. The first step is to prepare thin slices of the sample of interest</w:t>
      </w:r>
      <w:r w:rsidR="00327B58">
        <w:rPr>
          <w:rFonts w:asciiTheme="minorHAnsi" w:hAnsiTheme="minorHAnsi" w:cstheme="minorHAnsi"/>
          <w:color w:val="auto"/>
        </w:rPr>
        <w:t>. P</w:t>
      </w:r>
      <w:r>
        <w:rPr>
          <w:rFonts w:asciiTheme="minorHAnsi" w:hAnsiTheme="minorHAnsi" w:cstheme="minorHAnsi"/>
          <w:color w:val="auto"/>
        </w:rPr>
        <w:t xml:space="preserve">lant samples are often more difficult to cut than animal samples, as the tissues are heterogeneous and can contain water and/or air. This difficulty is handled </w:t>
      </w:r>
      <w:r w:rsidR="00A72BBB">
        <w:rPr>
          <w:rFonts w:asciiTheme="minorHAnsi" w:hAnsiTheme="minorHAnsi" w:cstheme="minorHAnsi"/>
          <w:color w:val="auto"/>
        </w:rPr>
        <w:t>using</w:t>
      </w:r>
      <w:r>
        <w:rPr>
          <w:rFonts w:asciiTheme="minorHAnsi" w:hAnsiTheme="minorHAnsi" w:cstheme="minorHAnsi"/>
          <w:color w:val="auto"/>
        </w:rPr>
        <w:t xml:space="preserve"> embedding </w:t>
      </w:r>
      <w:r w:rsidR="00867196">
        <w:rPr>
          <w:rFonts w:asciiTheme="minorHAnsi" w:hAnsiTheme="minorHAnsi" w:cstheme="minorHAnsi"/>
          <w:color w:val="auto"/>
        </w:rPr>
        <w:t>medium</w:t>
      </w:r>
      <w:r>
        <w:rPr>
          <w:rFonts w:asciiTheme="minorHAnsi" w:hAnsiTheme="minorHAnsi" w:cstheme="minorHAnsi"/>
          <w:color w:val="auto"/>
        </w:rPr>
        <w:t xml:space="preserve">, which forms a homogeneous block around the sample. The matrix deposition is facilitated </w:t>
      </w:r>
      <w:proofErr w:type="gramStart"/>
      <w:r>
        <w:rPr>
          <w:rFonts w:asciiTheme="minorHAnsi" w:hAnsiTheme="minorHAnsi" w:cstheme="minorHAnsi"/>
          <w:color w:val="auto"/>
        </w:rPr>
        <w:t>by the use of</w:t>
      </w:r>
      <w:proofErr w:type="gramEnd"/>
      <w:r>
        <w:rPr>
          <w:rFonts w:asciiTheme="minorHAnsi" w:hAnsiTheme="minorHAnsi" w:cstheme="minorHAnsi"/>
          <w:color w:val="auto"/>
        </w:rPr>
        <w:t xml:space="preserve"> a robot, avoiding hand manipulation</w:t>
      </w:r>
      <w:r w:rsidR="001376CC">
        <w:rPr>
          <w:rFonts w:asciiTheme="minorHAnsi" w:hAnsiTheme="minorHAnsi" w:cstheme="minorHAnsi"/>
          <w:color w:val="auto"/>
        </w:rPr>
        <w:t xml:space="preserve"> and assuring reproducible results</w:t>
      </w:r>
      <w:r>
        <w:rPr>
          <w:rFonts w:asciiTheme="minorHAnsi" w:hAnsiTheme="minorHAnsi" w:cstheme="minorHAnsi"/>
          <w:color w:val="auto"/>
        </w:rPr>
        <w:t xml:space="preserve">. The </w:t>
      </w:r>
      <w:r w:rsidR="001C1852">
        <w:rPr>
          <w:rFonts w:asciiTheme="minorHAnsi" w:hAnsiTheme="minorHAnsi" w:cstheme="minorHAnsi"/>
          <w:color w:val="auto"/>
        </w:rPr>
        <w:t xml:space="preserve">MALDI </w:t>
      </w:r>
      <w:r>
        <w:rPr>
          <w:rFonts w:asciiTheme="minorHAnsi" w:hAnsiTheme="minorHAnsi" w:cstheme="minorHAnsi"/>
          <w:color w:val="auto"/>
        </w:rPr>
        <w:t>matrix layer thickness is followed during the</w:t>
      </w:r>
      <w:r w:rsidR="00EA20F6">
        <w:rPr>
          <w:rFonts w:asciiTheme="minorHAnsi" w:hAnsiTheme="minorHAnsi" w:cstheme="minorHAnsi"/>
          <w:color w:val="auto"/>
        </w:rPr>
        <w:t xml:space="preserve"> entire</w:t>
      </w:r>
      <w:r>
        <w:rPr>
          <w:rFonts w:asciiTheme="minorHAnsi" w:hAnsiTheme="minorHAnsi" w:cstheme="minorHAnsi"/>
          <w:color w:val="auto"/>
        </w:rPr>
        <w:t xml:space="preserve"> process and can be recorded. Data acquisition </w:t>
      </w:r>
      <w:r w:rsidR="00F532A3">
        <w:rPr>
          <w:rFonts w:asciiTheme="minorHAnsi" w:hAnsiTheme="minorHAnsi" w:cstheme="minorHAnsi"/>
          <w:color w:val="auto"/>
        </w:rPr>
        <w:t>requires learning</w:t>
      </w:r>
      <w:r>
        <w:rPr>
          <w:rFonts w:asciiTheme="minorHAnsi" w:hAnsiTheme="minorHAnsi" w:cstheme="minorHAnsi"/>
          <w:color w:val="auto"/>
        </w:rPr>
        <w:t xml:space="preserve"> to handle a </w:t>
      </w:r>
      <w:r w:rsidR="00A72BBB">
        <w:rPr>
          <w:rFonts w:asciiTheme="minorHAnsi" w:hAnsiTheme="minorHAnsi" w:cstheme="minorHAnsi"/>
          <w:color w:val="auto"/>
        </w:rPr>
        <w:t>high-resolution</w:t>
      </w:r>
      <w:r>
        <w:rPr>
          <w:rFonts w:asciiTheme="minorHAnsi" w:hAnsiTheme="minorHAnsi" w:cstheme="minorHAnsi"/>
          <w:color w:val="auto"/>
        </w:rPr>
        <w:t xml:space="preserve"> mass spectrometer and to </w:t>
      </w:r>
      <w:r w:rsidR="00EA20F6">
        <w:rPr>
          <w:rFonts w:asciiTheme="minorHAnsi" w:hAnsiTheme="minorHAnsi" w:cstheme="minorHAnsi"/>
          <w:color w:val="auto"/>
        </w:rPr>
        <w:t xml:space="preserve">adapt </w:t>
      </w:r>
      <w:r>
        <w:rPr>
          <w:rFonts w:asciiTheme="minorHAnsi" w:hAnsiTheme="minorHAnsi" w:cstheme="minorHAnsi"/>
          <w:color w:val="auto"/>
        </w:rPr>
        <w:t>the method to the type of sample</w:t>
      </w:r>
      <w:r w:rsidR="00EA20F6">
        <w:rPr>
          <w:rFonts w:asciiTheme="minorHAnsi" w:hAnsiTheme="minorHAnsi" w:cstheme="minorHAnsi"/>
          <w:color w:val="auto"/>
        </w:rPr>
        <w:t>s</w:t>
      </w:r>
      <w:r>
        <w:rPr>
          <w:rFonts w:asciiTheme="minorHAnsi" w:hAnsiTheme="minorHAnsi" w:cstheme="minorHAnsi"/>
          <w:color w:val="auto"/>
        </w:rPr>
        <w:t xml:space="preserve"> and compounds </w:t>
      </w:r>
      <w:r w:rsidR="001732CB">
        <w:rPr>
          <w:rFonts w:asciiTheme="minorHAnsi" w:hAnsiTheme="minorHAnsi" w:cstheme="minorHAnsi"/>
          <w:color w:val="auto"/>
        </w:rPr>
        <w:t>being investigated</w:t>
      </w:r>
      <w:r>
        <w:rPr>
          <w:rFonts w:asciiTheme="minorHAnsi" w:hAnsiTheme="minorHAnsi" w:cstheme="minorHAnsi"/>
          <w:color w:val="auto"/>
        </w:rPr>
        <w:t>. Raw data are imported into a visualization software to search for the compounds of interest and display their tissue localization. Discriminative or colocalized compound</w:t>
      </w:r>
      <w:r w:rsidR="001C1852">
        <w:rPr>
          <w:rFonts w:asciiTheme="minorHAnsi" w:hAnsiTheme="minorHAnsi" w:cstheme="minorHAnsi"/>
          <w:color w:val="auto"/>
        </w:rPr>
        <w:t>s</w:t>
      </w:r>
      <w:r>
        <w:rPr>
          <w:rFonts w:asciiTheme="minorHAnsi" w:hAnsiTheme="minorHAnsi" w:cstheme="minorHAnsi"/>
          <w:color w:val="auto"/>
        </w:rPr>
        <w:t xml:space="preserve"> can be </w:t>
      </w:r>
      <w:r w:rsidR="001732CB">
        <w:rPr>
          <w:rFonts w:asciiTheme="minorHAnsi" w:hAnsiTheme="minorHAnsi" w:cstheme="minorHAnsi"/>
          <w:color w:val="auto"/>
        </w:rPr>
        <w:t>found</w:t>
      </w:r>
      <w:r>
        <w:rPr>
          <w:rFonts w:asciiTheme="minorHAnsi" w:hAnsiTheme="minorHAnsi" w:cstheme="minorHAnsi"/>
          <w:color w:val="auto"/>
        </w:rPr>
        <w:t xml:space="preserve"> using statistical tools available in the software. At this step, only the exact </w:t>
      </w:r>
      <w:r w:rsidR="00EF3A1C">
        <w:rPr>
          <w:rFonts w:asciiTheme="minorHAnsi" w:hAnsiTheme="minorHAnsi" w:cstheme="minorHAnsi"/>
          <w:color w:val="auto"/>
        </w:rPr>
        <w:t xml:space="preserve">m/z </w:t>
      </w:r>
      <w:r>
        <w:rPr>
          <w:rFonts w:asciiTheme="minorHAnsi" w:hAnsiTheme="minorHAnsi" w:cstheme="minorHAnsi"/>
          <w:color w:val="auto"/>
        </w:rPr>
        <w:t xml:space="preserve">of the compounds are known. The compounds of interest are then exported to the annotation software, which can compare the exact </w:t>
      </w:r>
      <w:r w:rsidR="00EF3A1C">
        <w:rPr>
          <w:rFonts w:asciiTheme="minorHAnsi" w:hAnsiTheme="minorHAnsi" w:cstheme="minorHAnsi"/>
          <w:color w:val="auto"/>
        </w:rPr>
        <w:t xml:space="preserve">m/z </w:t>
      </w:r>
      <w:r>
        <w:rPr>
          <w:rFonts w:asciiTheme="minorHAnsi" w:hAnsiTheme="minorHAnsi" w:cstheme="minorHAnsi"/>
          <w:color w:val="auto"/>
        </w:rPr>
        <w:t xml:space="preserve">with a </w:t>
      </w:r>
      <w:r w:rsidR="00434DDC">
        <w:rPr>
          <w:rFonts w:asciiTheme="minorHAnsi" w:hAnsiTheme="minorHAnsi" w:cstheme="minorHAnsi"/>
          <w:color w:val="auto"/>
        </w:rPr>
        <w:t>custom</w:t>
      </w:r>
      <w:r>
        <w:rPr>
          <w:rFonts w:asciiTheme="minorHAnsi" w:hAnsiTheme="minorHAnsi" w:cstheme="minorHAnsi"/>
          <w:color w:val="auto"/>
        </w:rPr>
        <w:t xml:space="preserve"> list of compounds of int</w:t>
      </w:r>
      <w:r w:rsidR="00434DDC">
        <w:rPr>
          <w:rFonts w:asciiTheme="minorHAnsi" w:hAnsiTheme="minorHAnsi" w:cstheme="minorHAnsi"/>
          <w:color w:val="auto"/>
        </w:rPr>
        <w:t>erest</w:t>
      </w:r>
      <w:r w:rsidR="00F532A3">
        <w:rPr>
          <w:rFonts w:asciiTheme="minorHAnsi" w:hAnsiTheme="minorHAnsi" w:cstheme="minorHAnsi"/>
          <w:color w:val="auto"/>
        </w:rPr>
        <w:t xml:space="preserve"> defined by the user</w:t>
      </w:r>
      <w:r w:rsidR="00434DDC">
        <w:rPr>
          <w:rFonts w:asciiTheme="minorHAnsi" w:hAnsiTheme="minorHAnsi" w:cstheme="minorHAnsi"/>
          <w:color w:val="auto"/>
        </w:rPr>
        <w:t xml:space="preserve">. If the exact </w:t>
      </w:r>
      <w:r w:rsidR="00EF3A1C">
        <w:rPr>
          <w:rFonts w:asciiTheme="minorHAnsi" w:hAnsiTheme="minorHAnsi" w:cstheme="minorHAnsi"/>
          <w:color w:val="auto"/>
        </w:rPr>
        <w:t xml:space="preserve">m/z </w:t>
      </w:r>
      <w:r w:rsidR="00434DDC">
        <w:rPr>
          <w:rFonts w:asciiTheme="minorHAnsi" w:hAnsiTheme="minorHAnsi" w:cstheme="minorHAnsi"/>
          <w:color w:val="auto"/>
        </w:rPr>
        <w:t>matches</w:t>
      </w:r>
      <w:r>
        <w:rPr>
          <w:rFonts w:asciiTheme="minorHAnsi" w:hAnsiTheme="minorHAnsi" w:cstheme="minorHAnsi"/>
          <w:color w:val="auto"/>
        </w:rPr>
        <w:t xml:space="preserve"> the </w:t>
      </w:r>
      <w:r w:rsidR="00EF3A1C">
        <w:rPr>
          <w:rFonts w:asciiTheme="minorHAnsi" w:hAnsiTheme="minorHAnsi" w:cstheme="minorHAnsi"/>
          <w:color w:val="auto"/>
        </w:rPr>
        <w:t xml:space="preserve">m/z </w:t>
      </w:r>
      <w:r>
        <w:rPr>
          <w:rFonts w:asciiTheme="minorHAnsi" w:hAnsiTheme="minorHAnsi" w:cstheme="minorHAnsi"/>
          <w:color w:val="auto"/>
        </w:rPr>
        <w:t xml:space="preserve">of a compound of interest, it is annotated. In the context of a metabolic profile investigation, the annotated compounds are selected for </w:t>
      </w:r>
      <w:r w:rsidR="00BC3BD7" w:rsidRPr="00954C9B">
        <w:rPr>
          <w:rFonts w:asciiTheme="minorHAnsi" w:hAnsiTheme="minorHAnsi" w:cstheme="minorHAnsi"/>
          <w:iCs/>
          <w:color w:val="auto"/>
        </w:rPr>
        <w:t>in silico</w:t>
      </w:r>
      <w:r>
        <w:rPr>
          <w:rFonts w:asciiTheme="minorHAnsi" w:hAnsiTheme="minorHAnsi" w:cstheme="minorHAnsi"/>
          <w:color w:val="auto"/>
        </w:rPr>
        <w:t xml:space="preserve"> prediction of metabolites. The types of biological </w:t>
      </w:r>
      <w:r w:rsidR="0090339F">
        <w:rPr>
          <w:rFonts w:asciiTheme="minorHAnsi" w:hAnsiTheme="minorHAnsi" w:cstheme="minorHAnsi"/>
          <w:color w:val="auto"/>
        </w:rPr>
        <w:t xml:space="preserve">reaction </w:t>
      </w:r>
      <w:r>
        <w:rPr>
          <w:rFonts w:asciiTheme="minorHAnsi" w:hAnsiTheme="minorHAnsi" w:cstheme="minorHAnsi"/>
          <w:color w:val="auto"/>
        </w:rPr>
        <w:t xml:space="preserve">rules used to generate metabolites are easily chosen by the user, as well as the number of generations </w:t>
      </w:r>
      <w:r w:rsidR="0090339F">
        <w:rPr>
          <w:rFonts w:asciiTheme="minorHAnsi" w:hAnsiTheme="minorHAnsi" w:cstheme="minorHAnsi"/>
          <w:color w:val="auto"/>
        </w:rPr>
        <w:t xml:space="preserve">over </w:t>
      </w:r>
      <w:r>
        <w:rPr>
          <w:rFonts w:asciiTheme="minorHAnsi" w:hAnsiTheme="minorHAnsi" w:cstheme="minorHAnsi"/>
          <w:color w:val="auto"/>
        </w:rPr>
        <w:t xml:space="preserve">which the metabolites </w:t>
      </w:r>
      <w:r w:rsidR="00434DDC">
        <w:rPr>
          <w:rFonts w:asciiTheme="minorHAnsi" w:hAnsiTheme="minorHAnsi" w:cstheme="minorHAnsi"/>
          <w:color w:val="auto"/>
        </w:rPr>
        <w:t>are</w:t>
      </w:r>
      <w:r>
        <w:rPr>
          <w:rFonts w:asciiTheme="minorHAnsi" w:hAnsiTheme="minorHAnsi" w:cstheme="minorHAnsi"/>
          <w:color w:val="auto"/>
        </w:rPr>
        <w:t xml:space="preserve"> predicted. The list of predicted metabolites can be used in the annotation software to search for matches between raw data exact </w:t>
      </w:r>
      <w:r w:rsidR="00EF3A1C">
        <w:rPr>
          <w:rFonts w:asciiTheme="minorHAnsi" w:hAnsiTheme="minorHAnsi" w:cstheme="minorHAnsi"/>
          <w:color w:val="auto"/>
        </w:rPr>
        <w:t xml:space="preserve">m/z </w:t>
      </w:r>
      <w:r>
        <w:rPr>
          <w:rFonts w:asciiTheme="minorHAnsi" w:hAnsiTheme="minorHAnsi" w:cstheme="minorHAnsi"/>
          <w:color w:val="auto"/>
        </w:rPr>
        <w:t xml:space="preserve">and predicted metabolites </w:t>
      </w:r>
      <w:r w:rsidR="00EF3A1C">
        <w:rPr>
          <w:rFonts w:asciiTheme="minorHAnsi" w:hAnsiTheme="minorHAnsi" w:cstheme="minorHAnsi"/>
          <w:color w:val="auto"/>
        </w:rPr>
        <w:t xml:space="preserve">m/z </w:t>
      </w:r>
      <w:r w:rsidR="00434DDC">
        <w:rPr>
          <w:rFonts w:asciiTheme="minorHAnsi" w:hAnsiTheme="minorHAnsi" w:cstheme="minorHAnsi"/>
          <w:color w:val="auto"/>
        </w:rPr>
        <w:t>(</w:t>
      </w:r>
      <w:r w:rsidR="00434DDC" w:rsidRPr="00434DDC">
        <w:rPr>
          <w:rFonts w:asciiTheme="minorHAnsi" w:hAnsiTheme="minorHAnsi" w:cstheme="minorHAnsi"/>
          <w:b/>
          <w:color w:val="auto"/>
        </w:rPr>
        <w:t>Figure 1</w:t>
      </w:r>
      <w:r w:rsidR="00434DDC">
        <w:rPr>
          <w:rFonts w:asciiTheme="minorHAnsi" w:hAnsiTheme="minorHAnsi" w:cstheme="minorHAnsi"/>
          <w:color w:val="auto"/>
        </w:rPr>
        <w:t>)</w:t>
      </w:r>
      <w:r>
        <w:rPr>
          <w:rFonts w:asciiTheme="minorHAnsi" w:hAnsiTheme="minorHAnsi" w:cstheme="minorHAnsi"/>
          <w:color w:val="auto"/>
        </w:rPr>
        <w:t>. The annotated metabolites can be searched for in the visualization software to obtain their tissue localization (</w:t>
      </w:r>
      <w:r w:rsidRPr="00171D9D">
        <w:rPr>
          <w:rFonts w:asciiTheme="minorHAnsi" w:hAnsiTheme="minorHAnsi" w:cstheme="minorHAnsi"/>
          <w:b/>
          <w:color w:val="auto"/>
        </w:rPr>
        <w:t>Figure 2</w:t>
      </w:r>
      <w:r>
        <w:rPr>
          <w:rFonts w:asciiTheme="minorHAnsi" w:hAnsiTheme="minorHAnsi" w:cstheme="minorHAnsi"/>
          <w:color w:val="auto"/>
        </w:rPr>
        <w:t>). The enzymes involved in the metabolism of the original compounds of interest can be recovered to draw the metabolic reactions occurring in the biological sample (</w:t>
      </w:r>
      <w:r w:rsidRPr="00171D9D">
        <w:rPr>
          <w:rFonts w:asciiTheme="minorHAnsi" w:hAnsiTheme="minorHAnsi" w:cstheme="minorHAnsi"/>
          <w:b/>
          <w:color w:val="auto"/>
        </w:rPr>
        <w:t>Figure 3</w:t>
      </w:r>
      <w:r>
        <w:rPr>
          <w:rFonts w:asciiTheme="minorHAnsi" w:hAnsiTheme="minorHAnsi" w:cstheme="minorHAnsi"/>
          <w:color w:val="auto"/>
        </w:rPr>
        <w:t>).</w:t>
      </w:r>
    </w:p>
    <w:p w14:paraId="20B80C0D" w14:textId="77777777" w:rsidR="00A33859" w:rsidRDefault="00A33859" w:rsidP="00A33859">
      <w:pPr>
        <w:pStyle w:val="NormalWeb"/>
        <w:spacing w:before="0" w:beforeAutospacing="0" w:after="0" w:afterAutospacing="0"/>
        <w:rPr>
          <w:rFonts w:asciiTheme="minorHAnsi" w:hAnsiTheme="minorHAnsi" w:cstheme="minorHAnsi"/>
          <w:color w:val="auto"/>
        </w:rPr>
      </w:pPr>
    </w:p>
    <w:p w14:paraId="4FB31E39" w14:textId="79D9DFCE" w:rsidR="00A33859" w:rsidRPr="00246995" w:rsidRDefault="00A33859" w:rsidP="00A33859">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In this example, the drug telmisartan </w:t>
      </w:r>
      <w:r w:rsidRPr="0010251E">
        <w:rPr>
          <w:rFonts w:asciiTheme="minorHAnsi" w:hAnsiTheme="minorHAnsi" w:cstheme="minorHAnsi"/>
          <w:color w:val="auto"/>
        </w:rPr>
        <w:t xml:space="preserve">was </w:t>
      </w:r>
      <w:r w:rsidR="00567F53" w:rsidRPr="0010251E">
        <w:rPr>
          <w:rFonts w:asciiTheme="minorHAnsi" w:hAnsiTheme="minorHAnsi" w:cstheme="minorHAnsi"/>
          <w:color w:val="auto"/>
        </w:rPr>
        <w:t>identified</w:t>
      </w:r>
      <w:r w:rsidRPr="0010251E">
        <w:rPr>
          <w:rFonts w:asciiTheme="minorHAnsi" w:hAnsiTheme="minorHAnsi" w:cstheme="minorHAnsi"/>
          <w:color w:val="auto"/>
        </w:rPr>
        <w:t xml:space="preserve"> in the plant leaves</w:t>
      </w:r>
      <w:r w:rsidR="001732CB">
        <w:rPr>
          <w:rFonts w:asciiTheme="minorHAnsi" w:hAnsiTheme="minorHAnsi" w:cstheme="minorHAnsi"/>
          <w:color w:val="auto"/>
        </w:rPr>
        <w:t>;</w:t>
      </w:r>
      <w:r w:rsidRPr="0010251E">
        <w:rPr>
          <w:rFonts w:asciiTheme="minorHAnsi" w:hAnsiTheme="minorHAnsi" w:cstheme="minorHAnsi"/>
          <w:color w:val="auto"/>
        </w:rPr>
        <w:t xml:space="preserve"> </w:t>
      </w:r>
      <w:r w:rsidR="001732CB">
        <w:rPr>
          <w:rFonts w:asciiTheme="minorHAnsi" w:hAnsiTheme="minorHAnsi" w:cstheme="minorHAnsi"/>
          <w:color w:val="auto"/>
        </w:rPr>
        <w:t xml:space="preserve">it was </w:t>
      </w:r>
      <w:r w:rsidRPr="0010251E">
        <w:rPr>
          <w:rFonts w:asciiTheme="minorHAnsi" w:hAnsiTheme="minorHAnsi" w:cstheme="minorHAnsi"/>
          <w:color w:val="auto"/>
        </w:rPr>
        <w:t xml:space="preserve">distributed </w:t>
      </w:r>
      <w:r w:rsidR="0090339F" w:rsidRPr="0090339F">
        <w:rPr>
          <w:rFonts w:asciiTheme="minorHAnsi" w:hAnsiTheme="minorHAnsi" w:cstheme="minorHAnsi"/>
          <w:color w:val="auto"/>
        </w:rPr>
        <w:t>throughout</w:t>
      </w:r>
      <w:r w:rsidR="0090339F" w:rsidRPr="0090339F" w:rsidDel="0090339F">
        <w:rPr>
          <w:rFonts w:asciiTheme="minorHAnsi" w:hAnsiTheme="minorHAnsi" w:cstheme="minorHAnsi"/>
          <w:color w:val="auto"/>
        </w:rPr>
        <w:t xml:space="preserve"> </w:t>
      </w:r>
      <w:r w:rsidRPr="0010251E">
        <w:rPr>
          <w:rFonts w:asciiTheme="minorHAnsi" w:hAnsiTheme="minorHAnsi" w:cstheme="minorHAnsi"/>
          <w:color w:val="auto"/>
        </w:rPr>
        <w:t>the tissues. Telmisartan</w:t>
      </w:r>
      <w:r w:rsidR="001732CB">
        <w:rPr>
          <w:rFonts w:asciiTheme="minorHAnsi" w:hAnsiTheme="minorHAnsi" w:cstheme="minorHAnsi"/>
          <w:color w:val="auto"/>
        </w:rPr>
        <w:t>'s</w:t>
      </w:r>
      <w:r w:rsidRPr="0010251E">
        <w:rPr>
          <w:rFonts w:asciiTheme="minorHAnsi" w:hAnsiTheme="minorHAnsi" w:cstheme="minorHAnsi"/>
          <w:color w:val="auto"/>
        </w:rPr>
        <w:t xml:space="preserve"> </w:t>
      </w:r>
      <w:r>
        <w:rPr>
          <w:rFonts w:asciiTheme="minorHAnsi" w:hAnsiTheme="minorHAnsi" w:cstheme="minorHAnsi"/>
          <w:color w:val="auto"/>
        </w:rPr>
        <w:t>metabolites were predicted and searched for in the raw data. The annotations show</w:t>
      </w:r>
      <w:r w:rsidR="001732CB">
        <w:rPr>
          <w:rFonts w:asciiTheme="minorHAnsi" w:hAnsiTheme="minorHAnsi" w:cstheme="minorHAnsi"/>
          <w:color w:val="auto"/>
        </w:rPr>
        <w:t>ed</w:t>
      </w:r>
      <w:r>
        <w:rPr>
          <w:rFonts w:asciiTheme="minorHAnsi" w:hAnsiTheme="minorHAnsi" w:cstheme="minorHAnsi"/>
          <w:color w:val="auto"/>
        </w:rPr>
        <w:t xml:space="preserve"> that one first-generation (I) metabolite </w:t>
      </w:r>
      <w:r w:rsidR="001732CB" w:rsidRPr="00593D84">
        <w:rPr>
          <w:rFonts w:asciiTheme="minorHAnsi" w:hAnsiTheme="minorHAnsi" w:cstheme="minorHAnsi"/>
          <w:color w:val="auto"/>
        </w:rPr>
        <w:t>was</w:t>
      </w:r>
      <w:r w:rsidR="001732CB">
        <w:rPr>
          <w:rFonts w:asciiTheme="minorHAnsi" w:hAnsiTheme="minorHAnsi" w:cstheme="minorHAnsi"/>
          <w:color w:val="auto"/>
        </w:rPr>
        <w:t xml:space="preserve"> </w:t>
      </w:r>
      <w:r>
        <w:rPr>
          <w:rFonts w:asciiTheme="minorHAnsi" w:hAnsiTheme="minorHAnsi" w:cstheme="minorHAnsi"/>
          <w:color w:val="auto"/>
        </w:rPr>
        <w:t>detected in the internal tissues of the leaves and further degraded into second-generation (II) metabolites</w:t>
      </w:r>
      <w:r w:rsidR="0090339F">
        <w:rPr>
          <w:rFonts w:asciiTheme="minorHAnsi" w:hAnsiTheme="minorHAnsi" w:cstheme="minorHAnsi"/>
          <w:color w:val="auto"/>
        </w:rPr>
        <w:t>,</w:t>
      </w:r>
      <w:r>
        <w:rPr>
          <w:rFonts w:asciiTheme="minorHAnsi" w:hAnsiTheme="minorHAnsi" w:cstheme="minorHAnsi"/>
          <w:color w:val="auto"/>
        </w:rPr>
        <w:t xml:space="preserve"> which </w:t>
      </w:r>
      <w:r w:rsidR="0090339F">
        <w:rPr>
          <w:rFonts w:asciiTheme="minorHAnsi" w:hAnsiTheme="minorHAnsi" w:cstheme="minorHAnsi"/>
          <w:color w:val="auto"/>
        </w:rPr>
        <w:lastRenderedPageBreak/>
        <w:t>were localized</w:t>
      </w:r>
      <w:r>
        <w:rPr>
          <w:rFonts w:asciiTheme="minorHAnsi" w:hAnsiTheme="minorHAnsi" w:cstheme="minorHAnsi"/>
          <w:color w:val="auto"/>
        </w:rPr>
        <w:t xml:space="preserve"> in internal tissues or </w:t>
      </w:r>
      <w:r w:rsidR="0090339F">
        <w:rPr>
          <w:rFonts w:asciiTheme="minorHAnsi" w:hAnsiTheme="minorHAnsi" w:cstheme="minorHAnsi"/>
          <w:color w:val="auto"/>
        </w:rPr>
        <w:t xml:space="preserve">were </w:t>
      </w:r>
      <w:r>
        <w:rPr>
          <w:rFonts w:asciiTheme="minorHAnsi" w:hAnsiTheme="minorHAnsi" w:cstheme="minorHAnsi"/>
          <w:color w:val="auto"/>
        </w:rPr>
        <w:t>more general</w:t>
      </w:r>
      <w:r w:rsidR="0090339F">
        <w:rPr>
          <w:rFonts w:asciiTheme="minorHAnsi" w:hAnsiTheme="minorHAnsi" w:cstheme="minorHAnsi"/>
          <w:color w:val="auto"/>
        </w:rPr>
        <w:t>ly</w:t>
      </w:r>
      <w:r>
        <w:rPr>
          <w:rFonts w:asciiTheme="minorHAnsi" w:hAnsiTheme="minorHAnsi" w:cstheme="minorHAnsi"/>
          <w:color w:val="auto"/>
        </w:rPr>
        <w:t xml:space="preserve"> distribut</w:t>
      </w:r>
      <w:r w:rsidR="0090339F">
        <w:rPr>
          <w:rFonts w:asciiTheme="minorHAnsi" w:hAnsiTheme="minorHAnsi" w:cstheme="minorHAnsi"/>
          <w:color w:val="auto"/>
        </w:rPr>
        <w:t>ed</w:t>
      </w:r>
      <w:r>
        <w:rPr>
          <w:rFonts w:asciiTheme="minorHAnsi" w:hAnsiTheme="minorHAnsi" w:cstheme="minorHAnsi"/>
          <w:color w:val="auto"/>
        </w:rPr>
        <w:t xml:space="preserve"> in all </w:t>
      </w:r>
      <w:r w:rsidR="001732CB">
        <w:rPr>
          <w:rFonts w:asciiTheme="minorHAnsi" w:hAnsiTheme="minorHAnsi" w:cstheme="minorHAnsi"/>
          <w:color w:val="auto"/>
        </w:rPr>
        <w:t xml:space="preserve">leaf </w:t>
      </w:r>
      <w:r>
        <w:rPr>
          <w:rFonts w:asciiTheme="minorHAnsi" w:hAnsiTheme="minorHAnsi" w:cstheme="minorHAnsi"/>
          <w:color w:val="auto"/>
        </w:rPr>
        <w:t>tissues (</w:t>
      </w:r>
      <w:r w:rsidRPr="00D6229D">
        <w:rPr>
          <w:rFonts w:asciiTheme="minorHAnsi" w:hAnsiTheme="minorHAnsi" w:cstheme="minorHAnsi"/>
          <w:b/>
          <w:color w:val="auto"/>
        </w:rPr>
        <w:t>Figure 2</w:t>
      </w:r>
      <w:r>
        <w:rPr>
          <w:rFonts w:asciiTheme="minorHAnsi" w:hAnsiTheme="minorHAnsi" w:cstheme="minorHAnsi"/>
          <w:color w:val="auto"/>
        </w:rPr>
        <w:t xml:space="preserve">). These results suggest an active metabolic reaction in </w:t>
      </w:r>
      <w:r w:rsidR="0090339F">
        <w:rPr>
          <w:rFonts w:asciiTheme="minorHAnsi" w:hAnsiTheme="minorHAnsi" w:cstheme="minorHAnsi"/>
          <w:color w:val="auto"/>
        </w:rPr>
        <w:t xml:space="preserve">the </w:t>
      </w:r>
      <w:r>
        <w:rPr>
          <w:rFonts w:asciiTheme="minorHAnsi" w:hAnsiTheme="minorHAnsi" w:cstheme="minorHAnsi"/>
          <w:color w:val="auto"/>
        </w:rPr>
        <w:t xml:space="preserve">leaves to degrade telmisartan. The process was applied </w:t>
      </w:r>
      <w:r w:rsidR="001732CB">
        <w:rPr>
          <w:rFonts w:asciiTheme="minorHAnsi" w:hAnsiTheme="minorHAnsi" w:cstheme="minorHAnsi"/>
          <w:color w:val="auto"/>
        </w:rPr>
        <w:t xml:space="preserve">to </w:t>
      </w:r>
      <w:r>
        <w:rPr>
          <w:rFonts w:asciiTheme="minorHAnsi" w:hAnsiTheme="minorHAnsi" w:cstheme="minorHAnsi"/>
          <w:color w:val="auto"/>
        </w:rPr>
        <w:t>several compounds of interest annotated in the leaves, and the enzymes involved in the reactions were recovered to investigate their role in the plant</w:t>
      </w:r>
      <w:r w:rsidR="0090339F">
        <w:rPr>
          <w:rFonts w:asciiTheme="minorHAnsi" w:hAnsiTheme="minorHAnsi" w:cstheme="minorHAnsi"/>
          <w:color w:val="auto"/>
        </w:rPr>
        <w:t>'s</w:t>
      </w:r>
      <w:r>
        <w:rPr>
          <w:rFonts w:asciiTheme="minorHAnsi" w:hAnsiTheme="minorHAnsi" w:cstheme="minorHAnsi"/>
          <w:color w:val="auto"/>
        </w:rPr>
        <w:t xml:space="preserve"> response to xenobiotics accumulation. This gives an overview of the enzymes </w:t>
      </w:r>
      <w:r w:rsidR="00FA10B9">
        <w:rPr>
          <w:rFonts w:asciiTheme="minorHAnsi" w:hAnsiTheme="minorHAnsi" w:cstheme="minorHAnsi"/>
          <w:color w:val="auto"/>
        </w:rPr>
        <w:t>involved</w:t>
      </w:r>
      <w:r>
        <w:rPr>
          <w:rFonts w:asciiTheme="minorHAnsi" w:hAnsiTheme="minorHAnsi" w:cstheme="minorHAnsi"/>
          <w:color w:val="auto"/>
        </w:rPr>
        <w:t xml:space="preserve"> </w:t>
      </w:r>
      <w:r w:rsidR="001D36FA">
        <w:rPr>
          <w:rFonts w:asciiTheme="minorHAnsi" w:hAnsiTheme="minorHAnsi" w:cstheme="minorHAnsi"/>
          <w:color w:val="auto"/>
        </w:rPr>
        <w:t xml:space="preserve">in xenobiotics metabolism in </w:t>
      </w:r>
      <w:r w:rsidR="001D36FA" w:rsidRPr="001C1852">
        <w:rPr>
          <w:rFonts w:asciiTheme="minorHAnsi" w:hAnsiTheme="minorHAnsi" w:cstheme="minorHAnsi"/>
          <w:i/>
          <w:iCs/>
          <w:color w:val="auto"/>
        </w:rPr>
        <w:t>S. alba</w:t>
      </w:r>
      <w:r w:rsidR="001D36FA">
        <w:rPr>
          <w:rFonts w:asciiTheme="minorHAnsi" w:hAnsiTheme="minorHAnsi" w:cstheme="minorHAnsi"/>
          <w:color w:val="auto"/>
        </w:rPr>
        <w:t xml:space="preserve"> leaves </w:t>
      </w:r>
      <w:r>
        <w:rPr>
          <w:rFonts w:asciiTheme="minorHAnsi" w:hAnsiTheme="minorHAnsi" w:cstheme="minorHAnsi"/>
          <w:color w:val="auto"/>
        </w:rPr>
        <w:t>(</w:t>
      </w:r>
      <w:r w:rsidRPr="00D6229D">
        <w:rPr>
          <w:rFonts w:asciiTheme="minorHAnsi" w:hAnsiTheme="minorHAnsi" w:cstheme="minorHAnsi"/>
          <w:b/>
          <w:color w:val="auto"/>
        </w:rPr>
        <w:t>Figure 3</w:t>
      </w:r>
      <w:r>
        <w:rPr>
          <w:rFonts w:asciiTheme="minorHAnsi" w:hAnsiTheme="minorHAnsi" w:cstheme="minorHAnsi"/>
          <w:color w:val="auto"/>
        </w:rPr>
        <w:t xml:space="preserve">). </w:t>
      </w:r>
    </w:p>
    <w:p w14:paraId="7F5815FC" w14:textId="3133E33C" w:rsidR="004A71E4" w:rsidRPr="001B1519" w:rsidRDefault="004A71E4" w:rsidP="001B1519">
      <w:pPr>
        <w:rPr>
          <w:rFonts w:asciiTheme="minorHAnsi" w:hAnsiTheme="minorHAnsi" w:cstheme="minorHAnsi"/>
          <w:color w:val="808080" w:themeColor="background1" w:themeShade="80"/>
        </w:rPr>
      </w:pPr>
    </w:p>
    <w:p w14:paraId="3C9083F6" w14:textId="6240BF0F" w:rsidR="00B32616" w:rsidRPr="001B1519" w:rsidRDefault="00B32616" w:rsidP="001B1519">
      <w:pPr>
        <w:rPr>
          <w:rFonts w:asciiTheme="minorHAnsi" w:hAnsiTheme="minorHAnsi" w:cstheme="minorHAnsi"/>
          <w:bCs/>
          <w:color w:val="808080"/>
        </w:rPr>
      </w:pPr>
      <w:r w:rsidRPr="001B1519">
        <w:rPr>
          <w:rFonts w:asciiTheme="minorHAnsi" w:hAnsiTheme="minorHAnsi" w:cstheme="minorHAnsi"/>
          <w:b/>
        </w:rPr>
        <w:t xml:space="preserve">FIGURE </w:t>
      </w:r>
      <w:r w:rsidR="0013621E">
        <w:rPr>
          <w:rFonts w:asciiTheme="minorHAnsi" w:hAnsiTheme="minorHAnsi" w:cstheme="minorHAnsi"/>
          <w:b/>
        </w:rPr>
        <w:t xml:space="preserve">AND TABLE </w:t>
      </w:r>
      <w:r w:rsidRPr="001B1519">
        <w:rPr>
          <w:rFonts w:asciiTheme="minorHAnsi" w:hAnsiTheme="minorHAnsi" w:cstheme="minorHAnsi"/>
          <w:b/>
        </w:rPr>
        <w:t>LEGENDS:</w:t>
      </w:r>
    </w:p>
    <w:p w14:paraId="3BFF57B1" w14:textId="273553B5" w:rsidR="00422C63" w:rsidRDefault="00422C63" w:rsidP="00422C63">
      <w:pPr>
        <w:pStyle w:val="NormalWeb"/>
        <w:spacing w:before="0" w:beforeAutospacing="0" w:after="0" w:afterAutospacing="0"/>
        <w:rPr>
          <w:rFonts w:asciiTheme="minorHAnsi" w:hAnsiTheme="minorHAnsi" w:cstheme="minorHAnsi"/>
          <w:color w:val="auto"/>
        </w:rPr>
      </w:pPr>
      <w:r w:rsidRPr="00483EEA">
        <w:rPr>
          <w:rFonts w:asciiTheme="minorHAnsi" w:hAnsiTheme="minorHAnsi" w:cstheme="minorHAnsi"/>
          <w:b/>
          <w:color w:val="auto"/>
        </w:rPr>
        <w:t>Figure 1</w:t>
      </w:r>
      <w:r w:rsidRPr="00026587">
        <w:rPr>
          <w:rFonts w:asciiTheme="minorHAnsi" w:hAnsiTheme="minorHAnsi" w:cstheme="minorHAnsi"/>
          <w:b/>
          <w:bCs/>
          <w:color w:val="auto"/>
        </w:rPr>
        <w:t xml:space="preserve">. General </w:t>
      </w:r>
      <w:r w:rsidR="001634F3">
        <w:rPr>
          <w:rFonts w:asciiTheme="minorHAnsi" w:hAnsiTheme="minorHAnsi" w:cstheme="minorHAnsi"/>
          <w:b/>
          <w:bCs/>
          <w:color w:val="auto"/>
        </w:rPr>
        <w:t>structure</w:t>
      </w:r>
      <w:r w:rsidR="001634F3" w:rsidRPr="00026587">
        <w:rPr>
          <w:rFonts w:asciiTheme="minorHAnsi" w:hAnsiTheme="minorHAnsi" w:cstheme="minorHAnsi"/>
          <w:b/>
          <w:bCs/>
          <w:color w:val="auto"/>
        </w:rPr>
        <w:t xml:space="preserve"> </w:t>
      </w:r>
      <w:r w:rsidRPr="00026587">
        <w:rPr>
          <w:rFonts w:asciiTheme="minorHAnsi" w:hAnsiTheme="minorHAnsi" w:cstheme="minorHAnsi"/>
          <w:b/>
          <w:bCs/>
          <w:color w:val="auto"/>
        </w:rPr>
        <w:t xml:space="preserve">of the method. </w:t>
      </w:r>
      <w:r w:rsidRPr="00483EEA">
        <w:rPr>
          <w:rFonts w:asciiTheme="minorHAnsi" w:hAnsiTheme="minorHAnsi" w:cstheme="minorHAnsi"/>
          <w:color w:val="auto"/>
        </w:rPr>
        <w:t>A fresh sample is cut and placed on an ITO</w:t>
      </w:r>
      <w:r w:rsidR="001C1852">
        <w:rPr>
          <w:rFonts w:asciiTheme="minorHAnsi" w:hAnsiTheme="minorHAnsi" w:cstheme="minorHAnsi"/>
          <w:color w:val="auto"/>
        </w:rPr>
        <w:t>-coated</w:t>
      </w:r>
      <w:r w:rsidRPr="00483EEA">
        <w:rPr>
          <w:rFonts w:asciiTheme="minorHAnsi" w:hAnsiTheme="minorHAnsi" w:cstheme="minorHAnsi"/>
          <w:color w:val="auto"/>
        </w:rPr>
        <w:t xml:space="preserve"> slide </w:t>
      </w:r>
      <w:r w:rsidR="001C1852">
        <w:rPr>
          <w:rFonts w:asciiTheme="minorHAnsi" w:hAnsiTheme="minorHAnsi" w:cstheme="minorHAnsi"/>
          <w:color w:val="auto"/>
        </w:rPr>
        <w:t>sprayed</w:t>
      </w:r>
      <w:r w:rsidRPr="00483EEA">
        <w:rPr>
          <w:rFonts w:asciiTheme="minorHAnsi" w:hAnsiTheme="minorHAnsi" w:cstheme="minorHAnsi"/>
          <w:color w:val="auto"/>
        </w:rPr>
        <w:t xml:space="preserve"> with the appropriate MALDI matrix. The MALDI acquisition </w:t>
      </w:r>
      <w:r w:rsidR="001C1852">
        <w:rPr>
          <w:rFonts w:asciiTheme="minorHAnsi" w:hAnsiTheme="minorHAnsi" w:cstheme="minorHAnsi"/>
          <w:color w:val="auto"/>
        </w:rPr>
        <w:t>provides</w:t>
      </w:r>
      <w:r w:rsidRPr="00483EEA">
        <w:rPr>
          <w:rFonts w:asciiTheme="minorHAnsi" w:hAnsiTheme="minorHAnsi" w:cstheme="minorHAnsi"/>
          <w:color w:val="auto"/>
        </w:rPr>
        <w:t xml:space="preserve"> raw data from which </w:t>
      </w:r>
      <w:r w:rsidR="001634F3">
        <w:rPr>
          <w:rFonts w:asciiTheme="minorHAnsi" w:hAnsiTheme="minorHAnsi" w:cstheme="minorHAnsi"/>
          <w:color w:val="auto"/>
        </w:rPr>
        <w:t xml:space="preserve">the </w:t>
      </w:r>
      <w:r w:rsidRPr="00483EEA">
        <w:rPr>
          <w:rFonts w:asciiTheme="minorHAnsi" w:hAnsiTheme="minorHAnsi" w:cstheme="minorHAnsi"/>
          <w:color w:val="auto"/>
        </w:rPr>
        <w:t xml:space="preserve">localization </w:t>
      </w:r>
      <w:r w:rsidR="0090339F">
        <w:rPr>
          <w:rFonts w:asciiTheme="minorHAnsi" w:hAnsiTheme="minorHAnsi" w:cstheme="minorHAnsi"/>
          <w:color w:val="auto"/>
        </w:rPr>
        <w:t xml:space="preserve">within the </w:t>
      </w:r>
      <w:r w:rsidR="0090339F" w:rsidRPr="00483EEA">
        <w:rPr>
          <w:rFonts w:asciiTheme="minorHAnsi" w:hAnsiTheme="minorHAnsi" w:cstheme="minorHAnsi"/>
          <w:color w:val="auto"/>
        </w:rPr>
        <w:t xml:space="preserve">tissue </w:t>
      </w:r>
      <w:r w:rsidRPr="00483EEA">
        <w:rPr>
          <w:rFonts w:asciiTheme="minorHAnsi" w:hAnsiTheme="minorHAnsi" w:cstheme="minorHAnsi"/>
          <w:color w:val="auto"/>
        </w:rPr>
        <w:t xml:space="preserve">can be observed </w:t>
      </w:r>
      <w:r w:rsidR="00593D84">
        <w:rPr>
          <w:rFonts w:asciiTheme="minorHAnsi" w:hAnsiTheme="minorHAnsi" w:cstheme="minorHAnsi"/>
          <w:color w:val="auto"/>
        </w:rPr>
        <w:t>with the</w:t>
      </w:r>
      <w:r w:rsidR="00593D84" w:rsidRPr="00483EEA">
        <w:rPr>
          <w:rFonts w:asciiTheme="minorHAnsi" w:hAnsiTheme="minorHAnsi" w:cstheme="minorHAnsi"/>
          <w:color w:val="auto"/>
        </w:rPr>
        <w:t xml:space="preserve"> </w:t>
      </w:r>
      <w:proofErr w:type="spellStart"/>
      <w:r w:rsidRPr="00483EEA">
        <w:rPr>
          <w:rFonts w:asciiTheme="minorHAnsi" w:hAnsiTheme="minorHAnsi" w:cstheme="minorHAnsi"/>
          <w:color w:val="auto"/>
        </w:rPr>
        <w:t>SCiLS</w:t>
      </w:r>
      <w:proofErr w:type="spellEnd"/>
      <w:r w:rsidRPr="00483EEA">
        <w:rPr>
          <w:rFonts w:asciiTheme="minorHAnsi" w:hAnsiTheme="minorHAnsi" w:cstheme="minorHAnsi"/>
          <w:color w:val="auto"/>
        </w:rPr>
        <w:t xml:space="preserve"> Lab software. </w:t>
      </w:r>
      <w:proofErr w:type="spellStart"/>
      <w:r w:rsidRPr="00483EEA">
        <w:rPr>
          <w:rFonts w:asciiTheme="minorHAnsi" w:hAnsiTheme="minorHAnsi" w:cstheme="minorHAnsi"/>
          <w:color w:val="auto"/>
        </w:rPr>
        <w:t>Metaboscape</w:t>
      </w:r>
      <w:proofErr w:type="spellEnd"/>
      <w:r w:rsidRPr="00483EEA">
        <w:rPr>
          <w:rFonts w:asciiTheme="minorHAnsi" w:hAnsiTheme="minorHAnsi" w:cstheme="minorHAnsi"/>
          <w:color w:val="auto"/>
        </w:rPr>
        <w:t xml:space="preserve"> is used for annotation, and </w:t>
      </w:r>
      <w:r w:rsidR="001C1852">
        <w:rPr>
          <w:rFonts w:asciiTheme="minorHAnsi" w:hAnsiTheme="minorHAnsi" w:cstheme="minorHAnsi"/>
          <w:color w:val="auto"/>
        </w:rPr>
        <w:t>M</w:t>
      </w:r>
      <w:r w:rsidRPr="00483EEA">
        <w:rPr>
          <w:rFonts w:asciiTheme="minorHAnsi" w:hAnsiTheme="minorHAnsi" w:cstheme="minorHAnsi"/>
          <w:color w:val="auto"/>
        </w:rPr>
        <w:t xml:space="preserve">etabolite </w:t>
      </w:r>
      <w:r w:rsidR="001C1852">
        <w:rPr>
          <w:rFonts w:asciiTheme="minorHAnsi" w:hAnsiTheme="minorHAnsi" w:cstheme="minorHAnsi"/>
          <w:color w:val="auto"/>
        </w:rPr>
        <w:t>P</w:t>
      </w:r>
      <w:r w:rsidRPr="00483EEA">
        <w:rPr>
          <w:rFonts w:asciiTheme="minorHAnsi" w:hAnsiTheme="minorHAnsi" w:cstheme="minorHAnsi"/>
          <w:color w:val="auto"/>
        </w:rPr>
        <w:t xml:space="preserve">redict </w:t>
      </w:r>
      <w:r w:rsidRPr="0010251E">
        <w:rPr>
          <w:rFonts w:asciiTheme="minorHAnsi" w:hAnsiTheme="minorHAnsi" w:cstheme="minorHAnsi"/>
          <w:color w:val="auto"/>
        </w:rPr>
        <w:t xml:space="preserve">is used for metabolite </w:t>
      </w:r>
      <w:r w:rsidR="00567F53" w:rsidRPr="0010251E">
        <w:rPr>
          <w:rFonts w:asciiTheme="minorHAnsi" w:hAnsiTheme="minorHAnsi" w:cstheme="minorHAnsi"/>
          <w:color w:val="auto"/>
        </w:rPr>
        <w:t>(</w:t>
      </w:r>
      <w:r w:rsidR="00593D84">
        <w:rPr>
          <w:rFonts w:asciiTheme="minorHAnsi" w:hAnsiTheme="minorHAnsi" w:cstheme="minorHAnsi"/>
          <w:color w:val="auto"/>
        </w:rPr>
        <w:t xml:space="preserve">i.e., </w:t>
      </w:r>
      <w:r w:rsidR="00567F53" w:rsidRPr="0010251E">
        <w:rPr>
          <w:rFonts w:asciiTheme="minorHAnsi" w:hAnsiTheme="minorHAnsi" w:cstheme="minorHAnsi"/>
          <w:color w:val="auto"/>
        </w:rPr>
        <w:t xml:space="preserve">catabolites and conjugates) </w:t>
      </w:r>
      <w:r w:rsidRPr="0010251E">
        <w:rPr>
          <w:rFonts w:asciiTheme="minorHAnsi" w:hAnsiTheme="minorHAnsi" w:cstheme="minorHAnsi"/>
          <w:color w:val="auto"/>
        </w:rPr>
        <w:t>prediction.</w:t>
      </w:r>
    </w:p>
    <w:p w14:paraId="49C93CE6" w14:textId="77777777" w:rsidR="00422C63" w:rsidRDefault="00422C63" w:rsidP="00422C63">
      <w:pPr>
        <w:rPr>
          <w:rFonts w:asciiTheme="minorHAnsi" w:hAnsiTheme="minorHAnsi" w:cstheme="minorHAnsi"/>
          <w:color w:val="808080" w:themeColor="background1" w:themeShade="80"/>
        </w:rPr>
      </w:pPr>
    </w:p>
    <w:p w14:paraId="2669987A" w14:textId="7BAE3212" w:rsidR="00422C63" w:rsidRPr="008476CE" w:rsidRDefault="00422C63" w:rsidP="00422C63">
      <w:pPr>
        <w:pStyle w:val="NormalWeb"/>
        <w:spacing w:before="0" w:beforeAutospacing="0" w:after="0" w:afterAutospacing="0"/>
        <w:rPr>
          <w:rFonts w:asciiTheme="minorHAnsi" w:hAnsiTheme="minorHAnsi" w:cstheme="minorHAnsi"/>
          <w:color w:val="auto"/>
        </w:rPr>
      </w:pPr>
      <w:r w:rsidRPr="008476CE">
        <w:rPr>
          <w:rFonts w:asciiTheme="minorHAnsi" w:hAnsiTheme="minorHAnsi" w:cstheme="minorHAnsi"/>
          <w:b/>
          <w:color w:val="auto"/>
        </w:rPr>
        <w:t xml:space="preserve">Figure </w:t>
      </w:r>
      <w:r>
        <w:rPr>
          <w:rFonts w:asciiTheme="minorHAnsi" w:hAnsiTheme="minorHAnsi" w:cstheme="minorHAnsi"/>
          <w:b/>
          <w:color w:val="auto"/>
        </w:rPr>
        <w:t>2</w:t>
      </w:r>
      <w:r w:rsidRPr="00026587">
        <w:rPr>
          <w:rFonts w:asciiTheme="minorHAnsi" w:hAnsiTheme="minorHAnsi" w:cstheme="minorHAnsi"/>
          <w:b/>
          <w:bCs/>
          <w:color w:val="auto"/>
        </w:rPr>
        <w:t xml:space="preserve">. Example of the results obtained on </w:t>
      </w:r>
      <w:r w:rsidRPr="00026587">
        <w:rPr>
          <w:rFonts w:asciiTheme="minorHAnsi" w:hAnsiTheme="minorHAnsi" w:cstheme="minorHAnsi"/>
          <w:b/>
          <w:bCs/>
          <w:i/>
          <w:color w:val="auto"/>
        </w:rPr>
        <w:t>S. alba</w:t>
      </w:r>
      <w:r w:rsidRPr="00026587">
        <w:rPr>
          <w:rFonts w:asciiTheme="minorHAnsi" w:hAnsiTheme="minorHAnsi" w:cstheme="minorHAnsi"/>
          <w:b/>
          <w:bCs/>
          <w:color w:val="auto"/>
        </w:rPr>
        <w:t xml:space="preserve"> leaves exposed to xenobiotics.</w:t>
      </w:r>
      <w:r w:rsidRPr="008476CE">
        <w:rPr>
          <w:rFonts w:asciiTheme="minorHAnsi" w:hAnsiTheme="minorHAnsi" w:cstheme="minorHAnsi"/>
          <w:color w:val="auto"/>
        </w:rPr>
        <w:t xml:space="preserve"> Telmisartan was identified in the plant leaves and visualized in all the tissues. Telmisartan metabolites were predicted and annotated on the raw data to visualize their tissue localization. The first-generation (I) metabolite C</w:t>
      </w:r>
      <w:r w:rsidRPr="008476CE">
        <w:rPr>
          <w:rFonts w:asciiTheme="minorHAnsi" w:hAnsiTheme="minorHAnsi" w:cstheme="minorHAnsi"/>
          <w:color w:val="auto"/>
          <w:vertAlign w:val="subscript"/>
        </w:rPr>
        <w:t>33</w:t>
      </w:r>
      <w:r w:rsidRPr="008476CE">
        <w:rPr>
          <w:rFonts w:asciiTheme="minorHAnsi" w:hAnsiTheme="minorHAnsi" w:cstheme="minorHAnsi"/>
          <w:color w:val="auto"/>
        </w:rPr>
        <w:t>H</w:t>
      </w:r>
      <w:r w:rsidRPr="008476CE">
        <w:rPr>
          <w:rFonts w:asciiTheme="minorHAnsi" w:hAnsiTheme="minorHAnsi" w:cstheme="minorHAnsi"/>
          <w:color w:val="auto"/>
          <w:vertAlign w:val="subscript"/>
        </w:rPr>
        <w:t>32</w:t>
      </w:r>
      <w:r w:rsidRPr="008476CE">
        <w:rPr>
          <w:rFonts w:asciiTheme="minorHAnsi" w:hAnsiTheme="minorHAnsi" w:cstheme="minorHAnsi"/>
          <w:color w:val="auto"/>
        </w:rPr>
        <w:t>N</w:t>
      </w:r>
      <w:r w:rsidRPr="008476CE">
        <w:rPr>
          <w:rFonts w:asciiTheme="minorHAnsi" w:hAnsiTheme="minorHAnsi" w:cstheme="minorHAnsi"/>
          <w:color w:val="auto"/>
          <w:vertAlign w:val="subscript"/>
        </w:rPr>
        <w:t>4</w:t>
      </w:r>
      <w:r w:rsidRPr="008476CE">
        <w:rPr>
          <w:rFonts w:asciiTheme="minorHAnsi" w:hAnsiTheme="minorHAnsi" w:cstheme="minorHAnsi"/>
          <w:color w:val="auto"/>
        </w:rPr>
        <w:t>O</w:t>
      </w:r>
      <w:r w:rsidRPr="008476CE">
        <w:rPr>
          <w:rFonts w:asciiTheme="minorHAnsi" w:hAnsiTheme="minorHAnsi" w:cstheme="minorHAnsi"/>
          <w:color w:val="auto"/>
          <w:vertAlign w:val="subscript"/>
        </w:rPr>
        <w:t>3</w:t>
      </w:r>
      <w:r w:rsidRPr="008476CE">
        <w:rPr>
          <w:rFonts w:asciiTheme="minorHAnsi" w:hAnsiTheme="minorHAnsi" w:cstheme="minorHAnsi"/>
          <w:color w:val="auto"/>
        </w:rPr>
        <w:t xml:space="preserve"> was localized mainly in the internal tissues, while second-generation (II) metabolites were sometimes more generally distributed.</w:t>
      </w:r>
      <w:r w:rsidR="007B24C0">
        <w:rPr>
          <w:rFonts w:asciiTheme="minorHAnsi" w:hAnsiTheme="minorHAnsi" w:cstheme="minorHAnsi"/>
          <w:color w:val="auto"/>
        </w:rPr>
        <w:t xml:space="preserve"> This figure was adapted </w:t>
      </w:r>
      <w:r w:rsidR="001634F3">
        <w:rPr>
          <w:rFonts w:asciiTheme="minorHAnsi" w:hAnsiTheme="minorHAnsi" w:cstheme="minorHAnsi"/>
          <w:color w:val="auto"/>
        </w:rPr>
        <w:t xml:space="preserve">with permission </w:t>
      </w:r>
      <w:r w:rsidR="007B24C0">
        <w:rPr>
          <w:rFonts w:asciiTheme="minorHAnsi" w:hAnsiTheme="minorHAnsi" w:cstheme="minorHAnsi"/>
          <w:color w:val="auto"/>
        </w:rPr>
        <w:t>from Villette et al</w:t>
      </w:r>
      <w:r w:rsidR="00593D84">
        <w:rPr>
          <w:rFonts w:asciiTheme="minorHAnsi" w:hAnsiTheme="minorHAnsi" w:cstheme="minorHAnsi"/>
          <w:color w:val="auto"/>
        </w:rPr>
        <w:t>.</w:t>
      </w:r>
      <w:r w:rsidR="007B24C0" w:rsidRPr="00327B58">
        <w:rPr>
          <w:rFonts w:asciiTheme="minorHAnsi" w:hAnsiTheme="minorHAnsi" w:cstheme="minorHAnsi"/>
          <w:color w:val="auto"/>
          <w:vertAlign w:val="superscript"/>
        </w:rPr>
        <w:t>12</w:t>
      </w:r>
      <w:r w:rsidR="007B24C0">
        <w:rPr>
          <w:rFonts w:asciiTheme="minorHAnsi" w:hAnsiTheme="minorHAnsi" w:cstheme="minorHAnsi"/>
          <w:color w:val="auto"/>
        </w:rPr>
        <w:t>.</w:t>
      </w:r>
    </w:p>
    <w:p w14:paraId="15C161E9" w14:textId="77777777" w:rsidR="00422C63" w:rsidRDefault="00422C63" w:rsidP="00422C63">
      <w:pPr>
        <w:rPr>
          <w:rFonts w:asciiTheme="minorHAnsi" w:hAnsiTheme="minorHAnsi" w:cstheme="minorHAnsi"/>
          <w:color w:val="808080" w:themeColor="background1" w:themeShade="80"/>
        </w:rPr>
      </w:pPr>
    </w:p>
    <w:p w14:paraId="180A128C" w14:textId="5A36721A" w:rsidR="00A33859" w:rsidRPr="00422C63" w:rsidRDefault="00422C63" w:rsidP="00422C63">
      <w:pPr>
        <w:pStyle w:val="NormalWeb"/>
        <w:spacing w:before="0" w:beforeAutospacing="0" w:after="0" w:afterAutospacing="0"/>
        <w:rPr>
          <w:rFonts w:asciiTheme="minorHAnsi" w:hAnsiTheme="minorHAnsi" w:cstheme="minorHAnsi"/>
          <w:color w:val="auto"/>
        </w:rPr>
      </w:pPr>
      <w:r w:rsidRPr="008476CE">
        <w:rPr>
          <w:rFonts w:asciiTheme="minorHAnsi" w:hAnsiTheme="minorHAnsi" w:cstheme="minorHAnsi"/>
          <w:b/>
          <w:color w:val="auto"/>
        </w:rPr>
        <w:t xml:space="preserve">Figure </w:t>
      </w:r>
      <w:r>
        <w:rPr>
          <w:rFonts w:asciiTheme="minorHAnsi" w:hAnsiTheme="minorHAnsi" w:cstheme="minorHAnsi"/>
          <w:b/>
          <w:color w:val="auto"/>
        </w:rPr>
        <w:t>3</w:t>
      </w:r>
      <w:r w:rsidRPr="00026587">
        <w:rPr>
          <w:rFonts w:asciiTheme="minorHAnsi" w:hAnsiTheme="minorHAnsi" w:cstheme="minorHAnsi"/>
          <w:b/>
          <w:bCs/>
          <w:color w:val="auto"/>
        </w:rPr>
        <w:t xml:space="preserve">. Global enzymatic profile proposed for potential reactions occurring in </w:t>
      </w:r>
      <w:r w:rsidRPr="00026587">
        <w:rPr>
          <w:rFonts w:asciiTheme="minorHAnsi" w:hAnsiTheme="minorHAnsi" w:cstheme="minorHAnsi"/>
          <w:b/>
          <w:bCs/>
          <w:i/>
          <w:iCs/>
          <w:color w:val="auto"/>
        </w:rPr>
        <w:t>S. alba</w:t>
      </w:r>
      <w:r w:rsidRPr="00026587">
        <w:rPr>
          <w:rFonts w:asciiTheme="minorHAnsi" w:hAnsiTheme="minorHAnsi" w:cstheme="minorHAnsi"/>
          <w:b/>
          <w:bCs/>
          <w:color w:val="auto"/>
        </w:rPr>
        <w:t xml:space="preserve"> leaves in response to xenobiotics exposure.</w:t>
      </w:r>
      <w:r>
        <w:rPr>
          <w:rFonts w:asciiTheme="minorHAnsi" w:hAnsiTheme="minorHAnsi" w:cstheme="minorHAnsi"/>
          <w:color w:val="auto"/>
        </w:rPr>
        <w:t xml:space="preserve"> </w:t>
      </w:r>
      <w:r w:rsidRPr="008476CE">
        <w:rPr>
          <w:rFonts w:asciiTheme="minorHAnsi" w:hAnsiTheme="minorHAnsi" w:cstheme="minorHAnsi"/>
          <w:color w:val="auto"/>
        </w:rPr>
        <w:t xml:space="preserve">The metabolite prediction </w:t>
      </w:r>
      <w:r>
        <w:rPr>
          <w:rFonts w:asciiTheme="minorHAnsi" w:hAnsiTheme="minorHAnsi" w:cstheme="minorHAnsi"/>
          <w:color w:val="auto"/>
        </w:rPr>
        <w:t>and annotation on the object of interest</w:t>
      </w:r>
      <w:r w:rsidRPr="008476CE">
        <w:rPr>
          <w:rFonts w:asciiTheme="minorHAnsi" w:hAnsiTheme="minorHAnsi" w:cstheme="minorHAnsi"/>
          <w:color w:val="auto"/>
        </w:rPr>
        <w:t xml:space="preserve"> </w:t>
      </w:r>
      <w:r w:rsidR="00593D84">
        <w:rPr>
          <w:rFonts w:asciiTheme="minorHAnsi" w:hAnsiTheme="minorHAnsi" w:cstheme="minorHAnsi"/>
          <w:color w:val="auto"/>
        </w:rPr>
        <w:t>suggested</w:t>
      </w:r>
      <w:r w:rsidRPr="008476CE">
        <w:rPr>
          <w:rFonts w:asciiTheme="minorHAnsi" w:hAnsiTheme="minorHAnsi" w:cstheme="minorHAnsi"/>
          <w:color w:val="auto"/>
        </w:rPr>
        <w:t xml:space="preserve"> the </w:t>
      </w:r>
      <w:r>
        <w:rPr>
          <w:rFonts w:asciiTheme="minorHAnsi" w:hAnsiTheme="minorHAnsi" w:cstheme="minorHAnsi"/>
          <w:color w:val="auto"/>
        </w:rPr>
        <w:t xml:space="preserve">potential </w:t>
      </w:r>
      <w:r w:rsidRPr="008476CE">
        <w:rPr>
          <w:rFonts w:asciiTheme="minorHAnsi" w:hAnsiTheme="minorHAnsi" w:cstheme="minorHAnsi"/>
          <w:color w:val="auto"/>
        </w:rPr>
        <w:t>enzymatic reaction</w:t>
      </w:r>
      <w:r>
        <w:rPr>
          <w:rFonts w:asciiTheme="minorHAnsi" w:hAnsiTheme="minorHAnsi" w:cstheme="minorHAnsi"/>
          <w:color w:val="auto"/>
        </w:rPr>
        <w:t>s</w:t>
      </w:r>
      <w:r w:rsidRPr="008476CE">
        <w:rPr>
          <w:rFonts w:asciiTheme="minorHAnsi" w:hAnsiTheme="minorHAnsi" w:cstheme="minorHAnsi"/>
          <w:color w:val="auto"/>
        </w:rPr>
        <w:t xml:space="preserve"> responsible for the </w:t>
      </w:r>
      <w:r>
        <w:rPr>
          <w:rFonts w:asciiTheme="minorHAnsi" w:hAnsiTheme="minorHAnsi" w:cstheme="minorHAnsi"/>
          <w:color w:val="auto"/>
        </w:rPr>
        <w:t>metabolism</w:t>
      </w:r>
      <w:r w:rsidRPr="008476CE">
        <w:rPr>
          <w:rFonts w:asciiTheme="minorHAnsi" w:hAnsiTheme="minorHAnsi" w:cstheme="minorHAnsi"/>
          <w:color w:val="auto"/>
        </w:rPr>
        <w:t xml:space="preserve"> of the compound of interest. </w:t>
      </w:r>
      <w:r w:rsidR="007B24C0">
        <w:rPr>
          <w:rFonts w:asciiTheme="minorHAnsi" w:hAnsiTheme="minorHAnsi" w:cstheme="minorHAnsi"/>
          <w:color w:val="auto"/>
        </w:rPr>
        <w:t xml:space="preserve">This figure was adapted </w:t>
      </w:r>
      <w:r w:rsidR="001634F3">
        <w:rPr>
          <w:rFonts w:asciiTheme="minorHAnsi" w:hAnsiTheme="minorHAnsi" w:cstheme="minorHAnsi"/>
          <w:color w:val="auto"/>
        </w:rPr>
        <w:t xml:space="preserve">with permission </w:t>
      </w:r>
      <w:r w:rsidR="007B24C0">
        <w:rPr>
          <w:rFonts w:asciiTheme="minorHAnsi" w:hAnsiTheme="minorHAnsi" w:cstheme="minorHAnsi"/>
          <w:color w:val="auto"/>
        </w:rPr>
        <w:t>from Villette et al</w:t>
      </w:r>
      <w:r w:rsidR="00593D84">
        <w:rPr>
          <w:rFonts w:asciiTheme="minorHAnsi" w:hAnsiTheme="minorHAnsi" w:cstheme="minorHAnsi"/>
          <w:color w:val="auto"/>
        </w:rPr>
        <w:t>.</w:t>
      </w:r>
      <w:r w:rsidR="007B24C0" w:rsidRPr="00180476">
        <w:rPr>
          <w:rFonts w:asciiTheme="minorHAnsi" w:hAnsiTheme="minorHAnsi" w:cstheme="minorHAnsi"/>
          <w:color w:val="auto"/>
          <w:vertAlign w:val="superscript"/>
        </w:rPr>
        <w:t>12</w:t>
      </w:r>
      <w:r w:rsidR="007B24C0">
        <w:rPr>
          <w:rFonts w:asciiTheme="minorHAnsi" w:hAnsiTheme="minorHAnsi" w:cstheme="minorHAnsi"/>
          <w:color w:val="auto"/>
        </w:rPr>
        <w:t>.</w:t>
      </w:r>
    </w:p>
    <w:p w14:paraId="75182EC3" w14:textId="77777777" w:rsidR="00B32616" w:rsidRPr="001B1519" w:rsidRDefault="00B32616" w:rsidP="001B1519">
      <w:pPr>
        <w:rPr>
          <w:rFonts w:asciiTheme="minorHAnsi" w:hAnsiTheme="minorHAnsi" w:cstheme="minorHAnsi"/>
          <w:color w:val="808080" w:themeColor="background1" w:themeShade="80"/>
        </w:rPr>
      </w:pPr>
    </w:p>
    <w:p w14:paraId="64B8CF78" w14:textId="678D76FF" w:rsidR="006305D7" w:rsidRPr="001B1519" w:rsidRDefault="006305D7" w:rsidP="001B1519">
      <w:pPr>
        <w:rPr>
          <w:rFonts w:asciiTheme="minorHAnsi" w:hAnsiTheme="minorHAnsi" w:cstheme="minorHAnsi"/>
          <w:b/>
        </w:rPr>
      </w:pPr>
      <w:r w:rsidRPr="001B1519">
        <w:rPr>
          <w:rFonts w:asciiTheme="minorHAnsi" w:hAnsiTheme="minorHAnsi" w:cstheme="minorHAnsi"/>
          <w:b/>
        </w:rPr>
        <w:t>DISCUSSION</w:t>
      </w:r>
      <w:r w:rsidRPr="001B1519">
        <w:rPr>
          <w:rFonts w:asciiTheme="minorHAnsi" w:hAnsiTheme="minorHAnsi" w:cstheme="minorHAnsi"/>
          <w:b/>
          <w:bCs/>
        </w:rPr>
        <w:t>:</w:t>
      </w:r>
    </w:p>
    <w:p w14:paraId="461C75C6" w14:textId="7E510EE3" w:rsidR="00DB3535" w:rsidRDefault="00DB3535" w:rsidP="00DB3535">
      <w:pPr>
        <w:rPr>
          <w:rFonts w:asciiTheme="minorHAnsi" w:hAnsiTheme="minorHAnsi" w:cstheme="minorHAnsi"/>
          <w:color w:val="auto"/>
        </w:rPr>
      </w:pPr>
      <w:r w:rsidRPr="00DB3535">
        <w:rPr>
          <w:rFonts w:asciiTheme="minorHAnsi" w:hAnsiTheme="minorHAnsi" w:cstheme="minorHAnsi"/>
          <w:color w:val="auto"/>
        </w:rPr>
        <w:t>The critical part of this protocol is the sample preparation:</w:t>
      </w:r>
      <w:r>
        <w:rPr>
          <w:rFonts w:asciiTheme="minorHAnsi" w:hAnsiTheme="minorHAnsi" w:cstheme="minorHAnsi"/>
          <w:color w:val="auto"/>
        </w:rPr>
        <w:t xml:space="preserve"> </w:t>
      </w:r>
      <w:r w:rsidR="00593D84">
        <w:rPr>
          <w:rFonts w:asciiTheme="minorHAnsi" w:hAnsiTheme="minorHAnsi" w:cstheme="minorHAnsi"/>
          <w:color w:val="auto"/>
        </w:rPr>
        <w:t xml:space="preserve">the sample </w:t>
      </w:r>
      <w:r>
        <w:rPr>
          <w:rFonts w:asciiTheme="minorHAnsi" w:hAnsiTheme="minorHAnsi" w:cstheme="minorHAnsi"/>
          <w:color w:val="auto"/>
        </w:rPr>
        <w:t xml:space="preserve">must be soft and </w:t>
      </w:r>
      <w:r w:rsidR="00593D84">
        <w:rPr>
          <w:rFonts w:asciiTheme="minorHAnsi" w:hAnsiTheme="minorHAnsi" w:cstheme="minorHAnsi"/>
          <w:color w:val="auto"/>
        </w:rPr>
        <w:t>intact</w:t>
      </w:r>
      <w:r>
        <w:rPr>
          <w:rFonts w:asciiTheme="minorHAnsi" w:hAnsiTheme="minorHAnsi" w:cstheme="minorHAnsi"/>
          <w:color w:val="auto"/>
        </w:rPr>
        <w:t xml:space="preserve">. Cutting is the most difficult part, as the temperature and thickness of the sample can vary depending on the type of sample studied. Animal tissues are usually homogeneous and easier to cut. Plant samples often </w:t>
      </w:r>
      <w:r w:rsidR="00593D84">
        <w:rPr>
          <w:rFonts w:asciiTheme="minorHAnsi" w:hAnsiTheme="minorHAnsi" w:cstheme="minorHAnsi"/>
          <w:color w:val="auto"/>
        </w:rPr>
        <w:t xml:space="preserve">incorporate </w:t>
      </w:r>
      <w:r>
        <w:rPr>
          <w:rFonts w:asciiTheme="minorHAnsi" w:hAnsiTheme="minorHAnsi" w:cstheme="minorHAnsi"/>
          <w:color w:val="auto"/>
        </w:rPr>
        <w:t>different structures and therefore are more difficult to keep intact as the blade encounters soft</w:t>
      </w:r>
      <w:r w:rsidR="00593D84">
        <w:rPr>
          <w:rFonts w:asciiTheme="minorHAnsi" w:hAnsiTheme="minorHAnsi" w:cstheme="minorHAnsi"/>
          <w:color w:val="auto"/>
        </w:rPr>
        <w:t>,</w:t>
      </w:r>
      <w:r>
        <w:rPr>
          <w:rFonts w:asciiTheme="minorHAnsi" w:hAnsiTheme="minorHAnsi" w:cstheme="minorHAnsi"/>
          <w:color w:val="auto"/>
        </w:rPr>
        <w:t xml:space="preserve"> hard</w:t>
      </w:r>
      <w:r w:rsidR="00593D84">
        <w:rPr>
          <w:rFonts w:asciiTheme="minorHAnsi" w:hAnsiTheme="minorHAnsi" w:cstheme="minorHAnsi"/>
          <w:color w:val="auto"/>
        </w:rPr>
        <w:t>,</w:t>
      </w:r>
      <w:r>
        <w:rPr>
          <w:rFonts w:asciiTheme="minorHAnsi" w:hAnsiTheme="minorHAnsi" w:cstheme="minorHAnsi"/>
          <w:color w:val="auto"/>
        </w:rPr>
        <w:t xml:space="preserve"> or empty vascular</w:t>
      </w:r>
      <w:r w:rsidR="00593D84" w:rsidRPr="00593D84">
        <w:rPr>
          <w:rFonts w:asciiTheme="minorHAnsi" w:hAnsiTheme="minorHAnsi" w:cstheme="minorHAnsi"/>
          <w:color w:val="auto"/>
        </w:rPr>
        <w:t xml:space="preserve"> </w:t>
      </w:r>
      <w:r w:rsidR="00593D84">
        <w:rPr>
          <w:rFonts w:asciiTheme="minorHAnsi" w:hAnsiTheme="minorHAnsi" w:cstheme="minorHAnsi"/>
          <w:color w:val="auto"/>
        </w:rPr>
        <w:t>tissues</w:t>
      </w:r>
      <w:r>
        <w:rPr>
          <w:rFonts w:asciiTheme="minorHAnsi" w:hAnsiTheme="minorHAnsi" w:cstheme="minorHAnsi"/>
          <w:color w:val="auto"/>
        </w:rPr>
        <w:t>. It is highly recommended to use fresh tissues when working with plant samples</w:t>
      </w:r>
      <w:r w:rsidR="00593D84">
        <w:rPr>
          <w:rFonts w:asciiTheme="minorHAnsi" w:hAnsiTheme="minorHAnsi" w:cstheme="minorHAnsi"/>
          <w:color w:val="auto"/>
        </w:rPr>
        <w:t xml:space="preserve"> to</w:t>
      </w:r>
      <w:r>
        <w:rPr>
          <w:rFonts w:asciiTheme="minorHAnsi" w:hAnsiTheme="minorHAnsi" w:cstheme="minorHAnsi"/>
          <w:color w:val="auto"/>
        </w:rPr>
        <w:t xml:space="preserve"> avoid the formation of ice in the hydrophilic tissues and their destruction. The </w:t>
      </w:r>
      <w:r w:rsidR="00593D84">
        <w:rPr>
          <w:rFonts w:asciiTheme="minorHAnsi" w:hAnsiTheme="minorHAnsi" w:cstheme="minorHAnsi"/>
          <w:color w:val="auto"/>
        </w:rPr>
        <w:t>slices</w:t>
      </w:r>
      <w:r w:rsidR="00593D84" w:rsidDel="00593D84">
        <w:rPr>
          <w:rFonts w:asciiTheme="minorHAnsi" w:hAnsiTheme="minorHAnsi" w:cstheme="minorHAnsi"/>
          <w:color w:val="auto"/>
        </w:rPr>
        <w:t xml:space="preserve"> </w:t>
      </w:r>
      <w:r>
        <w:rPr>
          <w:rFonts w:asciiTheme="minorHAnsi" w:hAnsiTheme="minorHAnsi" w:cstheme="minorHAnsi"/>
          <w:color w:val="auto"/>
        </w:rPr>
        <w:t xml:space="preserve">must be moved </w:t>
      </w:r>
      <w:r w:rsidR="00593D84">
        <w:rPr>
          <w:rFonts w:asciiTheme="minorHAnsi" w:hAnsiTheme="minorHAnsi" w:cstheme="minorHAnsi"/>
          <w:color w:val="auto"/>
        </w:rPr>
        <w:t>gently</w:t>
      </w:r>
      <w:r>
        <w:rPr>
          <w:rFonts w:asciiTheme="minorHAnsi" w:hAnsiTheme="minorHAnsi" w:cstheme="minorHAnsi"/>
          <w:color w:val="auto"/>
        </w:rPr>
        <w:t xml:space="preserve"> </w:t>
      </w:r>
      <w:r w:rsidR="00593D84">
        <w:rPr>
          <w:rFonts w:asciiTheme="minorHAnsi" w:hAnsiTheme="minorHAnsi" w:cstheme="minorHAnsi"/>
          <w:color w:val="auto"/>
        </w:rPr>
        <w:t>when</w:t>
      </w:r>
      <w:r>
        <w:rPr>
          <w:rFonts w:asciiTheme="minorHAnsi" w:hAnsiTheme="minorHAnsi" w:cstheme="minorHAnsi"/>
          <w:color w:val="auto"/>
        </w:rPr>
        <w:t xml:space="preserve"> deposited on the ITO-coated slide. </w:t>
      </w:r>
      <w:r w:rsidR="00192E0F" w:rsidRPr="00DB3535">
        <w:rPr>
          <w:rFonts w:asciiTheme="minorHAnsi" w:hAnsiTheme="minorHAnsi" w:cstheme="minorHAnsi"/>
          <w:color w:val="auto"/>
        </w:rPr>
        <w:t xml:space="preserve">The </w:t>
      </w:r>
      <w:r>
        <w:rPr>
          <w:rFonts w:asciiTheme="minorHAnsi" w:hAnsiTheme="minorHAnsi" w:cstheme="minorHAnsi"/>
          <w:color w:val="auto"/>
        </w:rPr>
        <w:t xml:space="preserve">MALDI </w:t>
      </w:r>
      <w:r w:rsidRPr="00DB3535">
        <w:rPr>
          <w:rFonts w:asciiTheme="minorHAnsi" w:hAnsiTheme="minorHAnsi" w:cstheme="minorHAnsi"/>
          <w:color w:val="auto"/>
        </w:rPr>
        <w:t xml:space="preserve">matrix was </w:t>
      </w:r>
      <w:r w:rsidR="00192E0F">
        <w:rPr>
          <w:rFonts w:asciiTheme="minorHAnsi" w:hAnsiTheme="minorHAnsi" w:cstheme="minorHAnsi"/>
          <w:color w:val="auto"/>
        </w:rPr>
        <w:t xml:space="preserve">slightly diluted </w:t>
      </w:r>
      <w:r>
        <w:rPr>
          <w:rFonts w:asciiTheme="minorHAnsi" w:hAnsiTheme="minorHAnsi" w:cstheme="minorHAnsi"/>
          <w:color w:val="auto"/>
        </w:rPr>
        <w:t xml:space="preserve">to avoid the clogging of the spray sheet with matrix crystals, which can happen if </w:t>
      </w:r>
      <w:r w:rsidR="00192E0F">
        <w:rPr>
          <w:rFonts w:asciiTheme="minorHAnsi" w:hAnsiTheme="minorHAnsi" w:cstheme="minorHAnsi"/>
          <w:color w:val="auto"/>
        </w:rPr>
        <w:t xml:space="preserve">the </w:t>
      </w:r>
      <w:r>
        <w:rPr>
          <w:rFonts w:asciiTheme="minorHAnsi" w:hAnsiTheme="minorHAnsi" w:cstheme="minorHAnsi"/>
          <w:color w:val="auto"/>
        </w:rPr>
        <w:t>2</w:t>
      </w:r>
      <w:r w:rsidR="004C36E9">
        <w:rPr>
          <w:rFonts w:asciiTheme="minorHAnsi" w:hAnsiTheme="minorHAnsi" w:cstheme="minorHAnsi"/>
          <w:color w:val="auto"/>
        </w:rPr>
        <w:t xml:space="preserve"> mL</w:t>
      </w:r>
      <w:r>
        <w:rPr>
          <w:rFonts w:asciiTheme="minorHAnsi" w:hAnsiTheme="minorHAnsi" w:cstheme="minorHAnsi"/>
          <w:color w:val="auto"/>
        </w:rPr>
        <w:t xml:space="preserve"> of 100% </w:t>
      </w:r>
      <w:r w:rsidR="00593D84">
        <w:rPr>
          <w:rFonts w:asciiTheme="minorHAnsi" w:hAnsiTheme="minorHAnsi" w:cstheme="minorHAnsi"/>
          <w:color w:val="auto"/>
        </w:rPr>
        <w:t xml:space="preserve">methanol </w:t>
      </w:r>
      <w:r w:rsidR="00192E0F">
        <w:rPr>
          <w:rFonts w:asciiTheme="minorHAnsi" w:hAnsiTheme="minorHAnsi" w:cstheme="minorHAnsi"/>
          <w:color w:val="auto"/>
        </w:rPr>
        <w:t xml:space="preserve">are not added </w:t>
      </w:r>
      <w:r>
        <w:rPr>
          <w:rFonts w:asciiTheme="minorHAnsi" w:hAnsiTheme="minorHAnsi" w:cstheme="minorHAnsi"/>
          <w:color w:val="auto"/>
        </w:rPr>
        <w:t>at step 2.4.</w:t>
      </w:r>
    </w:p>
    <w:p w14:paraId="7B753B08" w14:textId="20F5C948" w:rsidR="00DB3535" w:rsidRDefault="00DB3535" w:rsidP="00DB3535">
      <w:pPr>
        <w:rPr>
          <w:rFonts w:asciiTheme="minorHAnsi" w:hAnsiTheme="minorHAnsi" w:cstheme="minorHAnsi"/>
          <w:color w:val="auto"/>
        </w:rPr>
      </w:pPr>
    </w:p>
    <w:p w14:paraId="77FD1A1C" w14:textId="5A374FB9" w:rsidR="009B72FB" w:rsidRDefault="00DB3535" w:rsidP="00DB3535">
      <w:pPr>
        <w:rPr>
          <w:rFonts w:asciiTheme="minorHAnsi" w:hAnsiTheme="minorHAnsi" w:cstheme="minorHAnsi"/>
          <w:color w:val="auto"/>
        </w:rPr>
      </w:pPr>
      <w:r>
        <w:rPr>
          <w:rFonts w:asciiTheme="minorHAnsi" w:hAnsiTheme="minorHAnsi" w:cstheme="minorHAnsi"/>
          <w:color w:val="auto"/>
        </w:rPr>
        <w:t xml:space="preserve">This method </w:t>
      </w:r>
      <w:r w:rsidR="00BC1845">
        <w:rPr>
          <w:rFonts w:asciiTheme="minorHAnsi" w:hAnsiTheme="minorHAnsi" w:cstheme="minorHAnsi"/>
          <w:color w:val="auto"/>
        </w:rPr>
        <w:t>offers</w:t>
      </w:r>
      <w:r>
        <w:rPr>
          <w:rFonts w:asciiTheme="minorHAnsi" w:hAnsiTheme="minorHAnsi" w:cstheme="minorHAnsi"/>
          <w:color w:val="auto"/>
        </w:rPr>
        <w:t xml:space="preserve"> an easy one-day sample preparation protocol </w:t>
      </w:r>
      <w:r w:rsidR="00192E0F">
        <w:rPr>
          <w:rFonts w:asciiTheme="minorHAnsi" w:hAnsiTheme="minorHAnsi" w:cstheme="minorHAnsi"/>
          <w:color w:val="auto"/>
        </w:rPr>
        <w:t xml:space="preserve">that </w:t>
      </w:r>
      <w:r>
        <w:rPr>
          <w:rFonts w:asciiTheme="minorHAnsi" w:hAnsiTheme="minorHAnsi" w:cstheme="minorHAnsi"/>
          <w:color w:val="auto"/>
        </w:rPr>
        <w:t xml:space="preserve">provides reproducible results </w:t>
      </w:r>
      <w:r w:rsidR="00593D84">
        <w:rPr>
          <w:rFonts w:asciiTheme="minorHAnsi" w:hAnsiTheme="minorHAnsi" w:cstheme="minorHAnsi"/>
          <w:color w:val="auto"/>
        </w:rPr>
        <w:t>due to</w:t>
      </w:r>
      <w:r w:rsidR="00593D84" w:rsidDel="00593D84">
        <w:rPr>
          <w:rFonts w:asciiTheme="minorHAnsi" w:hAnsiTheme="minorHAnsi" w:cstheme="minorHAnsi"/>
          <w:color w:val="auto"/>
        </w:rPr>
        <w:t xml:space="preserve"> </w:t>
      </w:r>
      <w:r>
        <w:rPr>
          <w:rFonts w:asciiTheme="minorHAnsi" w:hAnsiTheme="minorHAnsi" w:cstheme="minorHAnsi"/>
          <w:color w:val="auto"/>
        </w:rPr>
        <w:t>the use of a robot for MALDI matrix deposition.</w:t>
      </w:r>
      <w:r w:rsidR="0019773D">
        <w:rPr>
          <w:rFonts w:asciiTheme="minorHAnsi" w:hAnsiTheme="minorHAnsi" w:cstheme="minorHAnsi"/>
          <w:color w:val="auto"/>
        </w:rPr>
        <w:t xml:space="preserve"> The proposed protocol necessitates </w:t>
      </w:r>
      <w:r w:rsidR="00192E0F">
        <w:rPr>
          <w:rFonts w:asciiTheme="minorHAnsi" w:hAnsiTheme="minorHAnsi" w:cstheme="minorHAnsi"/>
          <w:color w:val="auto"/>
        </w:rPr>
        <w:t>competence</w:t>
      </w:r>
      <w:r w:rsidR="00192E0F" w:rsidDel="00192E0F">
        <w:rPr>
          <w:rFonts w:asciiTheme="minorHAnsi" w:hAnsiTheme="minorHAnsi" w:cstheme="minorHAnsi"/>
          <w:color w:val="auto"/>
        </w:rPr>
        <w:t xml:space="preserve"> </w:t>
      </w:r>
      <w:r w:rsidR="0019773D">
        <w:rPr>
          <w:rFonts w:asciiTheme="minorHAnsi" w:hAnsiTheme="minorHAnsi" w:cstheme="minorHAnsi"/>
          <w:color w:val="auto"/>
        </w:rPr>
        <w:t xml:space="preserve">in tissue cutting and mass spectrometry imaging and only applies to compounds </w:t>
      </w:r>
      <w:r w:rsidR="00593D84">
        <w:rPr>
          <w:rFonts w:asciiTheme="minorHAnsi" w:hAnsiTheme="minorHAnsi" w:cstheme="minorHAnsi"/>
          <w:color w:val="auto"/>
        </w:rPr>
        <w:t xml:space="preserve">that </w:t>
      </w:r>
      <w:r w:rsidR="0019773D">
        <w:rPr>
          <w:rFonts w:asciiTheme="minorHAnsi" w:hAnsiTheme="minorHAnsi" w:cstheme="minorHAnsi"/>
          <w:color w:val="auto"/>
        </w:rPr>
        <w:t>can be ionized</w:t>
      </w:r>
      <w:r w:rsidR="00F17AE8">
        <w:rPr>
          <w:rFonts w:asciiTheme="minorHAnsi" w:hAnsiTheme="minorHAnsi" w:cstheme="minorHAnsi"/>
          <w:color w:val="auto"/>
        </w:rPr>
        <w:t>. However</w:t>
      </w:r>
      <w:r>
        <w:rPr>
          <w:rFonts w:asciiTheme="minorHAnsi" w:hAnsiTheme="minorHAnsi" w:cstheme="minorHAnsi"/>
          <w:color w:val="auto"/>
        </w:rPr>
        <w:t>, it provides molecular identification without</w:t>
      </w:r>
      <w:r w:rsidR="001C1852">
        <w:rPr>
          <w:rFonts w:asciiTheme="minorHAnsi" w:hAnsiTheme="minorHAnsi" w:cstheme="minorHAnsi"/>
          <w:color w:val="auto"/>
        </w:rPr>
        <w:t xml:space="preserve"> the need for</w:t>
      </w:r>
      <w:r>
        <w:rPr>
          <w:rFonts w:asciiTheme="minorHAnsi" w:hAnsiTheme="minorHAnsi" w:cstheme="minorHAnsi"/>
          <w:color w:val="auto"/>
        </w:rPr>
        <w:t xml:space="preserve"> labelling as use</w:t>
      </w:r>
      <w:r w:rsidR="00BC1845">
        <w:rPr>
          <w:rFonts w:asciiTheme="minorHAnsi" w:hAnsiTheme="minorHAnsi" w:cstheme="minorHAnsi"/>
          <w:color w:val="auto"/>
        </w:rPr>
        <w:t>d</w:t>
      </w:r>
      <w:r>
        <w:rPr>
          <w:rFonts w:asciiTheme="minorHAnsi" w:hAnsiTheme="minorHAnsi" w:cstheme="minorHAnsi"/>
          <w:color w:val="auto"/>
        </w:rPr>
        <w:t xml:space="preserve"> in immun</w:t>
      </w:r>
      <w:r w:rsidR="00BC1845">
        <w:rPr>
          <w:rFonts w:asciiTheme="minorHAnsi" w:hAnsiTheme="minorHAnsi" w:cstheme="minorHAnsi"/>
          <w:color w:val="auto"/>
        </w:rPr>
        <w:t>o</w:t>
      </w:r>
      <w:r>
        <w:rPr>
          <w:rFonts w:asciiTheme="minorHAnsi" w:hAnsiTheme="minorHAnsi" w:cstheme="minorHAnsi"/>
          <w:color w:val="auto"/>
        </w:rPr>
        <w:t>histochemistry</w:t>
      </w:r>
      <w:r w:rsidR="00023A81" w:rsidRPr="00023A81">
        <w:rPr>
          <w:rFonts w:asciiTheme="minorHAnsi" w:hAnsiTheme="minorHAnsi" w:cstheme="minorHAnsi"/>
          <w:noProof/>
          <w:color w:val="auto"/>
          <w:vertAlign w:val="superscript"/>
        </w:rPr>
        <w:t>11</w:t>
      </w:r>
      <w:r>
        <w:rPr>
          <w:rFonts w:asciiTheme="minorHAnsi" w:hAnsiTheme="minorHAnsi" w:cstheme="minorHAnsi"/>
          <w:color w:val="auto"/>
        </w:rPr>
        <w:t xml:space="preserve">. </w:t>
      </w:r>
      <w:r w:rsidR="00F17AE8">
        <w:rPr>
          <w:rFonts w:asciiTheme="minorHAnsi" w:hAnsiTheme="minorHAnsi" w:cstheme="minorHAnsi"/>
          <w:color w:val="auto"/>
        </w:rPr>
        <w:t xml:space="preserve">High </w:t>
      </w:r>
      <w:r>
        <w:rPr>
          <w:rFonts w:asciiTheme="minorHAnsi" w:hAnsiTheme="minorHAnsi" w:cstheme="minorHAnsi"/>
          <w:color w:val="auto"/>
        </w:rPr>
        <w:t xml:space="preserve">sensitivity is achieved </w:t>
      </w:r>
      <w:r w:rsidR="00F17AE8" w:rsidRPr="00EE1DD3">
        <w:rPr>
          <w:rFonts w:asciiTheme="minorHAnsi" w:hAnsiTheme="minorHAnsi" w:cstheme="minorHAnsi"/>
          <w:color w:val="auto"/>
        </w:rPr>
        <w:t>because</w:t>
      </w:r>
      <w:r w:rsidR="00F17AE8">
        <w:rPr>
          <w:rFonts w:asciiTheme="minorHAnsi" w:hAnsiTheme="minorHAnsi" w:cstheme="minorHAnsi"/>
          <w:color w:val="auto"/>
        </w:rPr>
        <w:t xml:space="preserve"> </w:t>
      </w:r>
      <w:r>
        <w:rPr>
          <w:rFonts w:asciiTheme="minorHAnsi" w:hAnsiTheme="minorHAnsi" w:cstheme="minorHAnsi"/>
          <w:color w:val="auto"/>
        </w:rPr>
        <w:t>the compounds are directly ionized in the tissues or cells, avoiding dilution effect</w:t>
      </w:r>
      <w:r w:rsidR="00F17AE8">
        <w:rPr>
          <w:rFonts w:asciiTheme="minorHAnsi" w:hAnsiTheme="minorHAnsi" w:cstheme="minorHAnsi"/>
          <w:color w:val="auto"/>
        </w:rPr>
        <w:t>s</w:t>
      </w:r>
      <w:r>
        <w:rPr>
          <w:rFonts w:asciiTheme="minorHAnsi" w:hAnsiTheme="minorHAnsi" w:cstheme="minorHAnsi"/>
          <w:color w:val="auto"/>
        </w:rPr>
        <w:t xml:space="preserve"> </w:t>
      </w:r>
      <w:r w:rsidR="00BC1845">
        <w:rPr>
          <w:rFonts w:asciiTheme="minorHAnsi" w:hAnsiTheme="minorHAnsi" w:cstheme="minorHAnsi"/>
          <w:color w:val="auto"/>
        </w:rPr>
        <w:t>produced by an</w:t>
      </w:r>
      <w:r>
        <w:rPr>
          <w:rFonts w:asciiTheme="minorHAnsi" w:hAnsiTheme="minorHAnsi" w:cstheme="minorHAnsi"/>
          <w:color w:val="auto"/>
        </w:rPr>
        <w:t xml:space="preserve"> extraction protocol</w:t>
      </w:r>
      <w:r w:rsidR="00023A81" w:rsidRPr="00023A81">
        <w:rPr>
          <w:rFonts w:asciiTheme="minorHAnsi" w:hAnsiTheme="minorHAnsi" w:cstheme="minorHAnsi"/>
          <w:noProof/>
          <w:color w:val="auto"/>
          <w:vertAlign w:val="superscript"/>
        </w:rPr>
        <w:t>12</w:t>
      </w:r>
      <w:r>
        <w:rPr>
          <w:rFonts w:asciiTheme="minorHAnsi" w:hAnsiTheme="minorHAnsi" w:cstheme="minorHAnsi"/>
          <w:color w:val="auto"/>
        </w:rPr>
        <w:t xml:space="preserve">. The samples are analyzed in a non-targeted way, which allows </w:t>
      </w:r>
      <w:r w:rsidR="00F17AE8">
        <w:rPr>
          <w:rFonts w:asciiTheme="minorHAnsi" w:hAnsiTheme="minorHAnsi" w:cstheme="minorHAnsi"/>
          <w:color w:val="auto"/>
        </w:rPr>
        <w:t xml:space="preserve">for </w:t>
      </w:r>
      <w:r>
        <w:rPr>
          <w:rFonts w:asciiTheme="minorHAnsi" w:hAnsiTheme="minorHAnsi" w:cstheme="minorHAnsi"/>
          <w:color w:val="auto"/>
        </w:rPr>
        <w:t xml:space="preserve">a large-scale </w:t>
      </w:r>
      <w:r>
        <w:rPr>
          <w:rFonts w:asciiTheme="minorHAnsi" w:hAnsiTheme="minorHAnsi" w:cstheme="minorHAnsi"/>
          <w:color w:val="auto"/>
        </w:rPr>
        <w:lastRenderedPageBreak/>
        <w:t xml:space="preserve">profiling of the </w:t>
      </w:r>
      <w:r w:rsidR="00F17AE8">
        <w:rPr>
          <w:rFonts w:asciiTheme="minorHAnsi" w:hAnsiTheme="minorHAnsi" w:cstheme="minorHAnsi"/>
          <w:color w:val="auto"/>
        </w:rPr>
        <w:t xml:space="preserve">endogenous or xenobiotics </w:t>
      </w:r>
      <w:r>
        <w:rPr>
          <w:rFonts w:asciiTheme="minorHAnsi" w:hAnsiTheme="minorHAnsi" w:cstheme="minorHAnsi"/>
          <w:color w:val="auto"/>
        </w:rPr>
        <w:t>compounds in the samples. Therefore, biological responses to exogenous compounds can be followed.</w:t>
      </w:r>
      <w:r w:rsidR="00BC1845">
        <w:rPr>
          <w:rFonts w:asciiTheme="minorHAnsi" w:hAnsiTheme="minorHAnsi" w:cstheme="minorHAnsi"/>
          <w:color w:val="auto"/>
        </w:rPr>
        <w:t xml:space="preserve"> The </w:t>
      </w:r>
      <w:r w:rsidR="00BC3BD7" w:rsidRPr="00954C9B">
        <w:rPr>
          <w:rFonts w:asciiTheme="minorHAnsi" w:hAnsiTheme="minorHAnsi" w:cstheme="minorHAnsi"/>
          <w:color w:val="auto"/>
        </w:rPr>
        <w:t>in silico</w:t>
      </w:r>
      <w:r w:rsidR="00BC1845">
        <w:rPr>
          <w:rFonts w:asciiTheme="minorHAnsi" w:hAnsiTheme="minorHAnsi" w:cstheme="minorHAnsi"/>
          <w:color w:val="auto"/>
        </w:rPr>
        <w:t xml:space="preserve"> prediction of metabolites coupled to non-targeted analysis adds another dimension to classical mass spectrometry imaging</w:t>
      </w:r>
      <w:r w:rsidR="00F17AE8">
        <w:rPr>
          <w:rFonts w:asciiTheme="minorHAnsi" w:hAnsiTheme="minorHAnsi" w:cstheme="minorHAnsi"/>
          <w:color w:val="auto"/>
        </w:rPr>
        <w:t>, because</w:t>
      </w:r>
      <w:r w:rsidR="00BC1845">
        <w:rPr>
          <w:rFonts w:asciiTheme="minorHAnsi" w:hAnsiTheme="minorHAnsi" w:cstheme="minorHAnsi"/>
          <w:color w:val="auto"/>
        </w:rPr>
        <w:t xml:space="preserve"> metabolic reactions can be monitored </w:t>
      </w:r>
      <w:r w:rsidR="00BC1845" w:rsidRPr="00192E0F">
        <w:rPr>
          <w:rFonts w:asciiTheme="minorHAnsi" w:hAnsiTheme="minorHAnsi" w:cstheme="minorHAnsi"/>
          <w:color w:val="auto"/>
        </w:rPr>
        <w:t xml:space="preserve">without </w:t>
      </w:r>
      <w:r w:rsidR="00BC1845" w:rsidRPr="00954C9B">
        <w:rPr>
          <w:rFonts w:asciiTheme="minorHAnsi" w:hAnsiTheme="minorHAnsi" w:cstheme="minorHAnsi"/>
          <w:color w:val="auto"/>
        </w:rPr>
        <w:t>a priori</w:t>
      </w:r>
      <w:r w:rsidR="00BC1845">
        <w:rPr>
          <w:rFonts w:asciiTheme="minorHAnsi" w:hAnsiTheme="minorHAnsi" w:cstheme="minorHAnsi"/>
          <w:color w:val="auto"/>
        </w:rPr>
        <w:t xml:space="preserve"> </w:t>
      </w:r>
      <w:r w:rsidR="00FD2DE9">
        <w:rPr>
          <w:rFonts w:asciiTheme="minorHAnsi" w:hAnsiTheme="minorHAnsi" w:cstheme="minorHAnsi"/>
          <w:color w:val="auto"/>
        </w:rPr>
        <w:t>knowledge of the</w:t>
      </w:r>
      <w:r w:rsidR="00BC1845">
        <w:rPr>
          <w:rFonts w:asciiTheme="minorHAnsi" w:hAnsiTheme="minorHAnsi" w:cstheme="minorHAnsi"/>
          <w:color w:val="auto"/>
        </w:rPr>
        <w:t xml:space="preserve"> exogenous compounds </w:t>
      </w:r>
      <w:r w:rsidR="00FD2DE9">
        <w:rPr>
          <w:rFonts w:asciiTheme="minorHAnsi" w:hAnsiTheme="minorHAnsi" w:cstheme="minorHAnsi"/>
          <w:color w:val="auto"/>
        </w:rPr>
        <w:t xml:space="preserve">that will </w:t>
      </w:r>
      <w:r w:rsidR="00BC1845">
        <w:rPr>
          <w:rFonts w:asciiTheme="minorHAnsi" w:hAnsiTheme="minorHAnsi" w:cstheme="minorHAnsi"/>
          <w:color w:val="auto"/>
        </w:rPr>
        <w:t>accumulate in the tissues. To date, only know</w:t>
      </w:r>
      <w:r w:rsidR="00F17AE8">
        <w:rPr>
          <w:rFonts w:asciiTheme="minorHAnsi" w:hAnsiTheme="minorHAnsi" w:cstheme="minorHAnsi"/>
          <w:color w:val="auto"/>
        </w:rPr>
        <w:t>n</w:t>
      </w:r>
      <w:r w:rsidR="00BC1845">
        <w:rPr>
          <w:rFonts w:asciiTheme="minorHAnsi" w:hAnsiTheme="minorHAnsi" w:cstheme="minorHAnsi"/>
          <w:color w:val="auto"/>
        </w:rPr>
        <w:t xml:space="preserve"> compounds and</w:t>
      </w:r>
      <w:r w:rsidR="00F17AE8">
        <w:rPr>
          <w:rFonts w:asciiTheme="minorHAnsi" w:hAnsiTheme="minorHAnsi" w:cstheme="minorHAnsi"/>
          <w:color w:val="auto"/>
        </w:rPr>
        <w:t xml:space="preserve"> a</w:t>
      </w:r>
      <w:r w:rsidR="00BC1845">
        <w:rPr>
          <w:rFonts w:asciiTheme="minorHAnsi" w:hAnsiTheme="minorHAnsi" w:cstheme="minorHAnsi"/>
          <w:color w:val="auto"/>
        </w:rPr>
        <w:t xml:space="preserve"> few metabolites </w:t>
      </w:r>
      <w:r w:rsidR="00F17AE8">
        <w:rPr>
          <w:rFonts w:asciiTheme="minorHAnsi" w:hAnsiTheme="minorHAnsi" w:cstheme="minorHAnsi"/>
          <w:color w:val="auto"/>
        </w:rPr>
        <w:t xml:space="preserve">have been </w:t>
      </w:r>
      <w:r w:rsidR="00BC1845">
        <w:rPr>
          <w:rFonts w:asciiTheme="minorHAnsi" w:hAnsiTheme="minorHAnsi" w:cstheme="minorHAnsi"/>
          <w:color w:val="auto"/>
        </w:rPr>
        <w:t>followed</w:t>
      </w:r>
      <w:r w:rsidR="00FD2DE9">
        <w:rPr>
          <w:rFonts w:asciiTheme="minorHAnsi" w:hAnsiTheme="minorHAnsi" w:cstheme="minorHAnsi"/>
          <w:color w:val="auto"/>
        </w:rPr>
        <w:t xml:space="preserve"> with this method</w:t>
      </w:r>
      <w:r w:rsidR="00BC1845">
        <w:rPr>
          <w:rFonts w:asciiTheme="minorHAnsi" w:hAnsiTheme="minorHAnsi" w:cstheme="minorHAnsi"/>
          <w:color w:val="auto"/>
        </w:rPr>
        <w:t xml:space="preserve"> </w:t>
      </w:r>
      <w:r w:rsidR="00FD2DE9">
        <w:rPr>
          <w:rFonts w:asciiTheme="minorHAnsi" w:hAnsiTheme="minorHAnsi" w:cstheme="minorHAnsi"/>
          <w:color w:val="auto"/>
        </w:rPr>
        <w:t xml:space="preserve">(e.g., </w:t>
      </w:r>
      <w:r w:rsidR="00BC1845">
        <w:rPr>
          <w:rFonts w:asciiTheme="minorHAnsi" w:hAnsiTheme="minorHAnsi" w:cstheme="minorHAnsi"/>
          <w:color w:val="auto"/>
        </w:rPr>
        <w:t>drugs of interest</w:t>
      </w:r>
      <w:r w:rsidR="00FD2DE9">
        <w:rPr>
          <w:rFonts w:asciiTheme="minorHAnsi" w:hAnsiTheme="minorHAnsi" w:cstheme="minorHAnsi"/>
          <w:color w:val="auto"/>
        </w:rPr>
        <w:t xml:space="preserve"> fed to rats)</w:t>
      </w:r>
      <w:r w:rsidR="00023A81" w:rsidRPr="00023A81">
        <w:rPr>
          <w:rFonts w:asciiTheme="minorHAnsi" w:hAnsiTheme="minorHAnsi" w:cstheme="minorHAnsi"/>
          <w:noProof/>
          <w:color w:val="auto"/>
          <w:vertAlign w:val="superscript"/>
        </w:rPr>
        <w:t>13</w:t>
      </w:r>
      <w:r w:rsidR="00BC1845">
        <w:rPr>
          <w:rFonts w:asciiTheme="minorHAnsi" w:hAnsiTheme="minorHAnsi" w:cstheme="minorHAnsi"/>
          <w:color w:val="auto"/>
        </w:rPr>
        <w:t xml:space="preserve">. With the proposed protocol, the original compounds and their metabolites can be localized </w:t>
      </w:r>
      <w:r w:rsidR="00F17AE8">
        <w:rPr>
          <w:rFonts w:asciiTheme="minorHAnsi" w:hAnsiTheme="minorHAnsi" w:cstheme="minorHAnsi"/>
          <w:color w:val="auto"/>
        </w:rPr>
        <w:t xml:space="preserve">within </w:t>
      </w:r>
      <w:r w:rsidR="00BC1845">
        <w:rPr>
          <w:rFonts w:asciiTheme="minorHAnsi" w:hAnsiTheme="minorHAnsi" w:cstheme="minorHAnsi"/>
          <w:color w:val="auto"/>
        </w:rPr>
        <w:t xml:space="preserve">the tissues, and the biological responses to the accumulation of exogenous compounds and/or their metabolites can be </w:t>
      </w:r>
      <w:r w:rsidR="00FD2DE9">
        <w:rPr>
          <w:rFonts w:asciiTheme="minorHAnsi" w:hAnsiTheme="minorHAnsi" w:cstheme="minorHAnsi"/>
          <w:color w:val="auto"/>
        </w:rPr>
        <w:t>followed</w:t>
      </w:r>
      <w:r w:rsidR="00BC1845">
        <w:rPr>
          <w:rFonts w:asciiTheme="minorHAnsi" w:hAnsiTheme="minorHAnsi" w:cstheme="minorHAnsi"/>
          <w:color w:val="auto"/>
        </w:rPr>
        <w:t>.</w:t>
      </w:r>
    </w:p>
    <w:p w14:paraId="2A4E78B7" w14:textId="2C4B2366" w:rsidR="00BC1845" w:rsidRDefault="00BC1845" w:rsidP="00DB3535">
      <w:pPr>
        <w:rPr>
          <w:rFonts w:asciiTheme="minorHAnsi" w:hAnsiTheme="minorHAnsi" w:cstheme="minorHAnsi"/>
          <w:color w:val="auto"/>
        </w:rPr>
      </w:pPr>
    </w:p>
    <w:p w14:paraId="5999C630" w14:textId="502467EB" w:rsidR="00BC1845" w:rsidRDefault="00BC1845" w:rsidP="00DB3535">
      <w:pPr>
        <w:rPr>
          <w:rFonts w:asciiTheme="minorHAnsi" w:hAnsiTheme="minorHAnsi" w:cstheme="minorHAnsi"/>
          <w:color w:val="auto"/>
        </w:rPr>
      </w:pPr>
      <w:r>
        <w:rPr>
          <w:rFonts w:asciiTheme="minorHAnsi" w:hAnsiTheme="minorHAnsi" w:cstheme="minorHAnsi"/>
          <w:color w:val="auto"/>
        </w:rPr>
        <w:t xml:space="preserve">This protocol </w:t>
      </w:r>
      <w:r w:rsidR="00FD2DE9">
        <w:rPr>
          <w:rFonts w:asciiTheme="minorHAnsi" w:hAnsiTheme="minorHAnsi" w:cstheme="minorHAnsi"/>
          <w:color w:val="auto"/>
        </w:rPr>
        <w:t xml:space="preserve">does </w:t>
      </w:r>
      <w:r>
        <w:rPr>
          <w:rFonts w:asciiTheme="minorHAnsi" w:hAnsiTheme="minorHAnsi" w:cstheme="minorHAnsi"/>
          <w:color w:val="auto"/>
        </w:rPr>
        <w:t>not only appl</w:t>
      </w:r>
      <w:r w:rsidR="00FD2DE9">
        <w:rPr>
          <w:rFonts w:asciiTheme="minorHAnsi" w:hAnsiTheme="minorHAnsi" w:cstheme="minorHAnsi"/>
          <w:color w:val="auto"/>
        </w:rPr>
        <w:t>y</w:t>
      </w:r>
      <w:r>
        <w:rPr>
          <w:rFonts w:asciiTheme="minorHAnsi" w:hAnsiTheme="minorHAnsi" w:cstheme="minorHAnsi"/>
          <w:color w:val="auto"/>
        </w:rPr>
        <w:t xml:space="preserve"> to </w:t>
      </w:r>
      <w:r w:rsidR="00F17AE8">
        <w:rPr>
          <w:rFonts w:asciiTheme="minorHAnsi" w:hAnsiTheme="minorHAnsi" w:cstheme="minorHAnsi"/>
          <w:color w:val="auto"/>
        </w:rPr>
        <w:t xml:space="preserve">the </w:t>
      </w:r>
      <w:r>
        <w:rPr>
          <w:rFonts w:asciiTheme="minorHAnsi" w:hAnsiTheme="minorHAnsi" w:cstheme="minorHAnsi"/>
          <w:color w:val="auto"/>
        </w:rPr>
        <w:t xml:space="preserve">response </w:t>
      </w:r>
      <w:r w:rsidR="00F17AE8">
        <w:rPr>
          <w:rFonts w:asciiTheme="minorHAnsi" w:hAnsiTheme="minorHAnsi" w:cstheme="minorHAnsi"/>
          <w:color w:val="auto"/>
        </w:rPr>
        <w:t xml:space="preserve">of plants </w:t>
      </w:r>
      <w:r>
        <w:rPr>
          <w:rFonts w:asciiTheme="minorHAnsi" w:hAnsiTheme="minorHAnsi" w:cstheme="minorHAnsi"/>
          <w:color w:val="auto"/>
        </w:rPr>
        <w:t>to xenobiotics</w:t>
      </w:r>
      <w:r w:rsidR="00FD2DE9">
        <w:rPr>
          <w:rFonts w:asciiTheme="minorHAnsi" w:hAnsiTheme="minorHAnsi" w:cstheme="minorHAnsi"/>
          <w:color w:val="auto"/>
        </w:rPr>
        <w:t>, but</w:t>
      </w:r>
      <w:r>
        <w:rPr>
          <w:rFonts w:asciiTheme="minorHAnsi" w:hAnsiTheme="minorHAnsi" w:cstheme="minorHAnsi"/>
          <w:color w:val="auto"/>
        </w:rPr>
        <w:t xml:space="preserve"> can also be used to understand animal metabolism in response to drugs, to follow plant/fungi interact</w:t>
      </w:r>
      <w:r w:rsidRPr="0010251E">
        <w:rPr>
          <w:rFonts w:asciiTheme="minorHAnsi" w:hAnsiTheme="minorHAnsi" w:cstheme="minorHAnsi"/>
          <w:color w:val="auto"/>
        </w:rPr>
        <w:t>ions</w:t>
      </w:r>
      <w:r w:rsidR="00023A81" w:rsidRPr="0010251E">
        <w:rPr>
          <w:rFonts w:asciiTheme="minorHAnsi" w:hAnsiTheme="minorHAnsi" w:cstheme="minorHAnsi"/>
          <w:color w:val="auto"/>
        </w:rPr>
        <w:t>, plant response to biotic or abiotic stresses</w:t>
      </w:r>
      <w:r w:rsidR="00F17AE8">
        <w:rPr>
          <w:rFonts w:asciiTheme="minorHAnsi" w:hAnsiTheme="minorHAnsi" w:cstheme="minorHAnsi"/>
          <w:color w:val="auto"/>
        </w:rPr>
        <w:t>,</w:t>
      </w:r>
      <w:r w:rsidRPr="0010251E">
        <w:rPr>
          <w:rFonts w:asciiTheme="minorHAnsi" w:hAnsiTheme="minorHAnsi" w:cstheme="minorHAnsi"/>
          <w:color w:val="auto"/>
        </w:rPr>
        <w:t xml:space="preserve"> or to understand the evolution of</w:t>
      </w:r>
      <w:r>
        <w:rPr>
          <w:rFonts w:asciiTheme="minorHAnsi" w:hAnsiTheme="minorHAnsi" w:cstheme="minorHAnsi"/>
          <w:color w:val="auto"/>
        </w:rPr>
        <w:t xml:space="preserve"> diseases, revealing </w:t>
      </w:r>
      <w:r w:rsidR="00F17AE8">
        <w:rPr>
          <w:rFonts w:asciiTheme="minorHAnsi" w:hAnsiTheme="minorHAnsi" w:cstheme="minorHAnsi"/>
          <w:color w:val="auto"/>
        </w:rPr>
        <w:t xml:space="preserve">the </w:t>
      </w:r>
      <w:r>
        <w:rPr>
          <w:rFonts w:asciiTheme="minorHAnsi" w:hAnsiTheme="minorHAnsi" w:cstheme="minorHAnsi"/>
          <w:color w:val="auto"/>
        </w:rPr>
        <w:t>metabolic processes in the tissues of interest.</w:t>
      </w:r>
    </w:p>
    <w:p w14:paraId="121BB574" w14:textId="77777777" w:rsidR="00A36238" w:rsidRPr="001B1519" w:rsidRDefault="00A36238" w:rsidP="001B1519">
      <w:pPr>
        <w:rPr>
          <w:rFonts w:asciiTheme="minorHAnsi" w:hAnsiTheme="minorHAnsi" w:cstheme="minorHAnsi"/>
          <w:color w:val="auto"/>
        </w:rPr>
      </w:pPr>
    </w:p>
    <w:p w14:paraId="1734505F" w14:textId="2B26DCB5" w:rsidR="00AA03DF" w:rsidRPr="0010251E" w:rsidRDefault="00AA03DF" w:rsidP="001B1519">
      <w:pPr>
        <w:pStyle w:val="NormalWeb"/>
        <w:spacing w:before="0" w:beforeAutospacing="0" w:after="0" w:afterAutospacing="0"/>
        <w:rPr>
          <w:rFonts w:asciiTheme="minorHAnsi" w:hAnsiTheme="minorHAnsi" w:cstheme="minorHAnsi"/>
          <w:color w:val="808080"/>
        </w:rPr>
      </w:pPr>
      <w:r w:rsidRPr="0010251E">
        <w:rPr>
          <w:rFonts w:asciiTheme="minorHAnsi" w:hAnsiTheme="minorHAnsi" w:cstheme="minorHAnsi"/>
          <w:b/>
          <w:bCs/>
        </w:rPr>
        <w:t xml:space="preserve">ACKNOWLEDGMENTS: </w:t>
      </w:r>
    </w:p>
    <w:p w14:paraId="246DCD94" w14:textId="1BB975BC" w:rsidR="007A4DD6" w:rsidRPr="0010251E" w:rsidRDefault="0010251E" w:rsidP="007A4DD6">
      <w:pPr>
        <w:rPr>
          <w:rFonts w:asciiTheme="minorHAnsi" w:hAnsiTheme="minorHAnsi" w:cstheme="minorHAnsi"/>
          <w:color w:val="auto"/>
        </w:rPr>
      </w:pPr>
      <w:r w:rsidRPr="0010251E">
        <w:rPr>
          <w:rFonts w:asciiTheme="minorHAnsi" w:hAnsiTheme="minorHAnsi" w:cstheme="minorHAnsi"/>
          <w:color w:val="auto"/>
        </w:rPr>
        <w:t xml:space="preserve">We thank Charles </w:t>
      </w:r>
      <w:proofErr w:type="spellStart"/>
      <w:r w:rsidRPr="0010251E">
        <w:rPr>
          <w:rFonts w:asciiTheme="minorHAnsi" w:hAnsiTheme="minorHAnsi" w:cstheme="minorHAnsi"/>
          <w:color w:val="auto"/>
        </w:rPr>
        <w:t>Pineau</w:t>
      </w:r>
      <w:proofErr w:type="spellEnd"/>
      <w:r w:rsidRPr="0010251E">
        <w:rPr>
          <w:rFonts w:asciiTheme="minorHAnsi" w:hAnsiTheme="minorHAnsi" w:cstheme="minorHAnsi"/>
          <w:color w:val="auto"/>
        </w:rPr>
        <w:t xml:space="preserve">, </w:t>
      </w:r>
      <w:proofErr w:type="spellStart"/>
      <w:r w:rsidRPr="0010251E">
        <w:rPr>
          <w:rFonts w:asciiTheme="minorHAnsi" w:hAnsiTheme="minorHAnsi" w:cstheme="minorHAnsi"/>
          <w:color w:val="auto"/>
        </w:rPr>
        <w:t>Mélanie</w:t>
      </w:r>
      <w:proofErr w:type="spellEnd"/>
      <w:r w:rsidRPr="0010251E">
        <w:rPr>
          <w:rFonts w:asciiTheme="minorHAnsi" w:hAnsiTheme="minorHAnsi" w:cstheme="minorHAnsi"/>
          <w:color w:val="auto"/>
        </w:rPr>
        <w:t xml:space="preserve"> </w:t>
      </w:r>
      <w:proofErr w:type="spellStart"/>
      <w:r w:rsidRPr="0010251E">
        <w:rPr>
          <w:rFonts w:asciiTheme="minorHAnsi" w:hAnsiTheme="minorHAnsi" w:cstheme="minorHAnsi"/>
          <w:color w:val="auto"/>
        </w:rPr>
        <w:t>Lagarrigue</w:t>
      </w:r>
      <w:proofErr w:type="spellEnd"/>
      <w:r w:rsidRPr="0010251E">
        <w:rPr>
          <w:rFonts w:asciiTheme="minorHAnsi" w:hAnsiTheme="minorHAnsi" w:cstheme="minorHAnsi"/>
          <w:color w:val="auto"/>
        </w:rPr>
        <w:t xml:space="preserve"> and </w:t>
      </w:r>
      <w:proofErr w:type="spellStart"/>
      <w:r w:rsidRPr="0010251E">
        <w:rPr>
          <w:rFonts w:asciiTheme="minorHAnsi" w:hAnsiTheme="minorHAnsi" w:cstheme="minorHAnsi"/>
          <w:color w:val="auto"/>
        </w:rPr>
        <w:t>Régis</w:t>
      </w:r>
      <w:proofErr w:type="spellEnd"/>
      <w:r w:rsidRPr="0010251E">
        <w:rPr>
          <w:rFonts w:asciiTheme="minorHAnsi" w:hAnsiTheme="minorHAnsi" w:cstheme="minorHAnsi"/>
          <w:color w:val="auto"/>
        </w:rPr>
        <w:t xml:space="preserve"> Lavigne for th</w:t>
      </w:r>
      <w:r>
        <w:rPr>
          <w:rFonts w:asciiTheme="minorHAnsi" w:hAnsiTheme="minorHAnsi" w:cstheme="minorHAnsi"/>
          <w:color w:val="auto"/>
        </w:rPr>
        <w:t xml:space="preserve">eir </w:t>
      </w:r>
      <w:r w:rsidR="00BA4E73">
        <w:rPr>
          <w:rFonts w:asciiTheme="minorHAnsi" w:hAnsiTheme="minorHAnsi" w:cstheme="minorHAnsi"/>
          <w:color w:val="auto"/>
        </w:rPr>
        <w:t>tips and tricks regarding sample preparation for MALDI imaging of plant samples.</w:t>
      </w:r>
    </w:p>
    <w:p w14:paraId="2D96E92E" w14:textId="72F287DC" w:rsidR="00AA03DF" w:rsidRPr="0010251E" w:rsidRDefault="00AA03DF" w:rsidP="001B1519">
      <w:pPr>
        <w:rPr>
          <w:rFonts w:asciiTheme="minorHAnsi" w:hAnsiTheme="minorHAnsi" w:cstheme="minorHAnsi"/>
          <w:b/>
          <w:bCs/>
        </w:rPr>
      </w:pPr>
    </w:p>
    <w:p w14:paraId="5D52ED8B" w14:textId="20034E27" w:rsidR="00AA03DF" w:rsidRPr="001B1519" w:rsidRDefault="00AA03DF" w:rsidP="001B1519">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rPr>
        <w:t>DISCLOSURES</w:t>
      </w:r>
      <w:r w:rsidRPr="001B1519">
        <w:rPr>
          <w:rFonts w:asciiTheme="minorHAnsi" w:hAnsiTheme="minorHAnsi" w:cstheme="minorHAnsi"/>
          <w:b/>
          <w:bCs/>
        </w:rPr>
        <w:t xml:space="preserve">: </w:t>
      </w:r>
    </w:p>
    <w:p w14:paraId="4E0C3135" w14:textId="57E3E9F1" w:rsidR="007A4DD6" w:rsidRPr="001B1519" w:rsidRDefault="00A33859" w:rsidP="007A4DD6">
      <w:pPr>
        <w:rPr>
          <w:rFonts w:asciiTheme="minorHAnsi" w:hAnsiTheme="minorHAnsi" w:cstheme="minorHAnsi"/>
          <w:color w:val="808080" w:themeColor="background1" w:themeShade="80"/>
        </w:rPr>
      </w:pPr>
      <w:r w:rsidRPr="00C452D0">
        <w:rPr>
          <w:rFonts w:asciiTheme="minorHAnsi" w:hAnsiTheme="minorHAnsi" w:cstheme="minorHAnsi"/>
          <w:color w:val="auto"/>
        </w:rPr>
        <w:t>The authors have nothing to disclose.</w:t>
      </w:r>
    </w:p>
    <w:p w14:paraId="66030076" w14:textId="77777777" w:rsidR="00AA03DF" w:rsidRPr="001B1519" w:rsidRDefault="00AA03DF" w:rsidP="001B1519">
      <w:pPr>
        <w:rPr>
          <w:rFonts w:asciiTheme="minorHAnsi" w:hAnsiTheme="minorHAnsi" w:cstheme="minorHAnsi"/>
          <w:color w:val="auto"/>
        </w:rPr>
      </w:pPr>
    </w:p>
    <w:p w14:paraId="315B4FAD" w14:textId="172B1F0A" w:rsidR="00B32616" w:rsidRPr="001B1519" w:rsidRDefault="009726EE" w:rsidP="001B1519">
      <w:pPr>
        <w:rPr>
          <w:rFonts w:asciiTheme="minorHAnsi" w:hAnsiTheme="minorHAnsi" w:cstheme="minorHAnsi"/>
          <w:b/>
          <w:color w:val="000000" w:themeColor="text1"/>
        </w:rPr>
      </w:pPr>
      <w:r w:rsidRPr="001B1519">
        <w:rPr>
          <w:rFonts w:asciiTheme="minorHAnsi" w:hAnsiTheme="minorHAnsi" w:cstheme="minorHAnsi"/>
          <w:b/>
          <w:bCs/>
        </w:rPr>
        <w:t>REFERENCES</w:t>
      </w:r>
      <w:r w:rsidR="00D04760" w:rsidRPr="001B1519">
        <w:rPr>
          <w:rFonts w:asciiTheme="minorHAnsi" w:hAnsiTheme="minorHAnsi" w:cstheme="minorHAnsi"/>
          <w:b/>
          <w:bCs/>
        </w:rPr>
        <w:t>:</w:t>
      </w:r>
    </w:p>
    <w:p w14:paraId="150E5E14" w14:textId="4968FAC2" w:rsidR="00023A81" w:rsidRPr="00023A81" w:rsidRDefault="00023A81" w:rsidP="00023A81">
      <w:pPr>
        <w:ind w:left="640" w:hanging="640"/>
        <w:rPr>
          <w:noProof/>
        </w:rPr>
      </w:pPr>
      <w:r w:rsidRPr="00023A81">
        <w:rPr>
          <w:noProof/>
        </w:rPr>
        <w:t>1.</w:t>
      </w:r>
      <w:r w:rsidRPr="00023A81">
        <w:rPr>
          <w:noProof/>
        </w:rPr>
        <w:tab/>
        <w:t>Zhang, D., Gersberg, R</w:t>
      </w:r>
      <w:r w:rsidR="00F17AE8">
        <w:rPr>
          <w:noProof/>
        </w:rPr>
        <w:t xml:space="preserve">. </w:t>
      </w:r>
      <w:r w:rsidRPr="00023A81">
        <w:rPr>
          <w:noProof/>
        </w:rPr>
        <w:t>M., Ng, W</w:t>
      </w:r>
      <w:r w:rsidR="00F17AE8">
        <w:rPr>
          <w:noProof/>
        </w:rPr>
        <w:t xml:space="preserve">. </w:t>
      </w:r>
      <w:r w:rsidRPr="00023A81">
        <w:rPr>
          <w:noProof/>
        </w:rPr>
        <w:t>J., Tan, S</w:t>
      </w:r>
      <w:r w:rsidR="00F17AE8">
        <w:rPr>
          <w:noProof/>
        </w:rPr>
        <w:t xml:space="preserve">. </w:t>
      </w:r>
      <w:r w:rsidRPr="00023A81">
        <w:rPr>
          <w:noProof/>
        </w:rPr>
        <w:t xml:space="preserve">K. Removal of pharmaceuticals and personal care products in aquatic plant-based systems: A review. </w:t>
      </w:r>
      <w:r w:rsidRPr="00023A81">
        <w:rPr>
          <w:i/>
          <w:iCs/>
          <w:noProof/>
        </w:rPr>
        <w:t>Environmental Pollution</w:t>
      </w:r>
      <w:r w:rsidRPr="00023A81">
        <w:rPr>
          <w:noProof/>
        </w:rPr>
        <w:t xml:space="preserve">. </w:t>
      </w:r>
      <w:r w:rsidRPr="00023A81">
        <w:rPr>
          <w:b/>
          <w:bCs/>
          <w:noProof/>
        </w:rPr>
        <w:t>184</w:t>
      </w:r>
      <w:r w:rsidRPr="00023A81">
        <w:rPr>
          <w:noProof/>
        </w:rPr>
        <w:t>, 620–639 (2014).</w:t>
      </w:r>
    </w:p>
    <w:p w14:paraId="633BEBD9" w14:textId="5B68B313" w:rsidR="00023A81" w:rsidRPr="00023A81" w:rsidRDefault="00023A81" w:rsidP="00023A81">
      <w:pPr>
        <w:ind w:left="640" w:hanging="640"/>
        <w:rPr>
          <w:noProof/>
        </w:rPr>
      </w:pPr>
      <w:r w:rsidRPr="00023A81">
        <w:rPr>
          <w:noProof/>
        </w:rPr>
        <w:t>2.</w:t>
      </w:r>
      <w:r w:rsidRPr="00023A81">
        <w:rPr>
          <w:noProof/>
        </w:rPr>
        <w:tab/>
        <w:t xml:space="preserve">Adeel, M., Song, X., Wang, Y., Francis, D., Yang, Y. Environmental impact of estrogens on human, animal and plant life: A critical review. </w:t>
      </w:r>
      <w:r w:rsidRPr="00023A81">
        <w:rPr>
          <w:i/>
          <w:iCs/>
          <w:noProof/>
        </w:rPr>
        <w:t>Environment International</w:t>
      </w:r>
      <w:r w:rsidRPr="00023A81">
        <w:rPr>
          <w:noProof/>
        </w:rPr>
        <w:t xml:space="preserve">. </w:t>
      </w:r>
      <w:r w:rsidRPr="00023A81">
        <w:rPr>
          <w:b/>
          <w:bCs/>
          <w:noProof/>
        </w:rPr>
        <w:t>99</w:t>
      </w:r>
      <w:r w:rsidRPr="00023A81">
        <w:rPr>
          <w:noProof/>
        </w:rPr>
        <w:t>, 107–119 (2017).</w:t>
      </w:r>
    </w:p>
    <w:p w14:paraId="0CD3C1B8" w14:textId="2DF43CC5" w:rsidR="00023A81" w:rsidRPr="00023A81" w:rsidRDefault="00023A81" w:rsidP="00023A81">
      <w:pPr>
        <w:ind w:left="640" w:hanging="640"/>
        <w:rPr>
          <w:noProof/>
        </w:rPr>
      </w:pPr>
      <w:r w:rsidRPr="00023A81">
        <w:rPr>
          <w:noProof/>
        </w:rPr>
        <w:t>3.</w:t>
      </w:r>
      <w:r w:rsidRPr="00023A81">
        <w:rPr>
          <w:noProof/>
        </w:rPr>
        <w:tab/>
        <w:t>Prosser, R</w:t>
      </w:r>
      <w:r w:rsidR="00F17AE8">
        <w:rPr>
          <w:noProof/>
        </w:rPr>
        <w:t xml:space="preserve">. </w:t>
      </w:r>
      <w:r w:rsidRPr="00023A81">
        <w:rPr>
          <w:noProof/>
        </w:rPr>
        <w:t>S., Sibley, P</w:t>
      </w:r>
      <w:r w:rsidR="00F17AE8">
        <w:rPr>
          <w:noProof/>
        </w:rPr>
        <w:t xml:space="preserve">. </w:t>
      </w:r>
      <w:r w:rsidRPr="00023A81">
        <w:rPr>
          <w:noProof/>
        </w:rPr>
        <w:t xml:space="preserve">K. Human health risk assessment of pharmaceuticals and personal care products in plant tissue due to biosolids and manure amendments, and wastewater irrigation. </w:t>
      </w:r>
      <w:r w:rsidRPr="00023A81">
        <w:rPr>
          <w:i/>
          <w:iCs/>
          <w:noProof/>
        </w:rPr>
        <w:t>Environment International</w:t>
      </w:r>
      <w:r w:rsidRPr="00023A81">
        <w:rPr>
          <w:noProof/>
        </w:rPr>
        <w:t xml:space="preserve">. </w:t>
      </w:r>
      <w:r w:rsidRPr="00023A81">
        <w:rPr>
          <w:b/>
          <w:bCs/>
          <w:noProof/>
        </w:rPr>
        <w:t>75</w:t>
      </w:r>
      <w:r w:rsidRPr="00023A81">
        <w:rPr>
          <w:noProof/>
        </w:rPr>
        <w:t>, 223–233 (2015).</w:t>
      </w:r>
    </w:p>
    <w:p w14:paraId="32BB7A2C" w14:textId="0DCC147B" w:rsidR="00023A81" w:rsidRPr="00E917B6" w:rsidRDefault="00023A81" w:rsidP="00023A81">
      <w:pPr>
        <w:ind w:left="640" w:hanging="640"/>
        <w:rPr>
          <w:noProof/>
          <w:lang w:val="fr-FR"/>
        </w:rPr>
      </w:pPr>
      <w:r w:rsidRPr="00023A81">
        <w:rPr>
          <w:noProof/>
        </w:rPr>
        <w:t>4.</w:t>
      </w:r>
      <w:r w:rsidRPr="00023A81">
        <w:rPr>
          <w:noProof/>
        </w:rPr>
        <w:tab/>
        <w:t xml:space="preserve">Wang, J. </w:t>
      </w:r>
      <w:r w:rsidRPr="00954C9B">
        <w:rPr>
          <w:noProof/>
        </w:rPr>
        <w:t>et al.</w:t>
      </w:r>
      <w:r w:rsidRPr="00023A81">
        <w:rPr>
          <w:noProof/>
        </w:rPr>
        <w:t xml:space="preserve"> Application of biochar to soils may result in plant contamination and human cancer risk due to exposure of polycyclic aromatic hydrocarbons. </w:t>
      </w:r>
      <w:r w:rsidRPr="00E917B6">
        <w:rPr>
          <w:i/>
          <w:iCs/>
          <w:noProof/>
          <w:lang w:val="fr-FR"/>
        </w:rPr>
        <w:t>Environment International</w:t>
      </w:r>
      <w:r w:rsidRPr="00E917B6">
        <w:rPr>
          <w:noProof/>
          <w:lang w:val="fr-FR"/>
        </w:rPr>
        <w:t xml:space="preserve">. </w:t>
      </w:r>
      <w:r w:rsidRPr="00E917B6">
        <w:rPr>
          <w:b/>
          <w:bCs/>
          <w:noProof/>
          <w:lang w:val="fr-FR"/>
        </w:rPr>
        <w:t>121</w:t>
      </w:r>
      <w:r w:rsidRPr="00E917B6">
        <w:rPr>
          <w:noProof/>
          <w:lang w:val="fr-FR"/>
        </w:rPr>
        <w:t xml:space="preserve"> (August), 169–177 (2018).</w:t>
      </w:r>
    </w:p>
    <w:p w14:paraId="5D4ACB04" w14:textId="693A6E06" w:rsidR="00023A81" w:rsidRPr="00023A81" w:rsidRDefault="00023A81" w:rsidP="00023A81">
      <w:pPr>
        <w:ind w:left="640" w:hanging="640"/>
        <w:rPr>
          <w:noProof/>
        </w:rPr>
      </w:pPr>
      <w:r w:rsidRPr="00E917B6">
        <w:rPr>
          <w:noProof/>
          <w:lang w:val="fr-FR"/>
        </w:rPr>
        <w:t>5.</w:t>
      </w:r>
      <w:r w:rsidRPr="00E917B6">
        <w:rPr>
          <w:noProof/>
          <w:lang w:val="fr-FR"/>
        </w:rPr>
        <w:tab/>
        <w:t xml:space="preserve">Marsik, P. </w:t>
      </w:r>
      <w:r w:rsidRPr="00954C9B">
        <w:rPr>
          <w:noProof/>
          <w:lang w:val="fr-FR"/>
        </w:rPr>
        <w:t>et al.</w:t>
      </w:r>
      <w:r w:rsidRPr="00E917B6">
        <w:rPr>
          <w:noProof/>
          <w:lang w:val="fr-FR"/>
        </w:rPr>
        <w:t xml:space="preserve"> </w:t>
      </w:r>
      <w:r w:rsidRPr="00023A81">
        <w:rPr>
          <w:noProof/>
        </w:rPr>
        <w:t xml:space="preserve">Metabolism of ibuprofen in higher plants: A model Arabidopsis thaliana cell suspension culture system. </w:t>
      </w:r>
      <w:r w:rsidRPr="00023A81">
        <w:rPr>
          <w:i/>
          <w:iCs/>
          <w:noProof/>
        </w:rPr>
        <w:t>Environmental Pollution</w:t>
      </w:r>
      <w:r w:rsidRPr="00023A81">
        <w:rPr>
          <w:noProof/>
        </w:rPr>
        <w:t xml:space="preserve">. </w:t>
      </w:r>
      <w:r w:rsidRPr="00023A81">
        <w:rPr>
          <w:b/>
          <w:bCs/>
          <w:noProof/>
        </w:rPr>
        <w:t>220</w:t>
      </w:r>
      <w:r w:rsidRPr="00023A81">
        <w:rPr>
          <w:noProof/>
        </w:rPr>
        <w:t>, 383–392 (2017).</w:t>
      </w:r>
    </w:p>
    <w:p w14:paraId="195B3AE9" w14:textId="019BD6FE" w:rsidR="00023A81" w:rsidRPr="00023A81" w:rsidRDefault="00023A81" w:rsidP="00023A81">
      <w:pPr>
        <w:ind w:left="640" w:hanging="640"/>
        <w:rPr>
          <w:noProof/>
        </w:rPr>
      </w:pPr>
      <w:r w:rsidRPr="00023A81">
        <w:rPr>
          <w:noProof/>
        </w:rPr>
        <w:t>6.</w:t>
      </w:r>
      <w:r w:rsidRPr="00023A81">
        <w:rPr>
          <w:noProof/>
        </w:rPr>
        <w:tab/>
        <w:t xml:space="preserve">He, Y. </w:t>
      </w:r>
      <w:r w:rsidRPr="00954C9B">
        <w:rPr>
          <w:noProof/>
        </w:rPr>
        <w:t>et al.</w:t>
      </w:r>
      <w:r w:rsidRPr="00023A81">
        <w:rPr>
          <w:noProof/>
        </w:rPr>
        <w:t xml:space="preserve"> Metabolism of ibuprofen by </w:t>
      </w:r>
      <w:r w:rsidRPr="00023A81">
        <w:rPr>
          <w:i/>
          <w:iCs/>
          <w:noProof/>
        </w:rPr>
        <w:t>Phragmites australis</w:t>
      </w:r>
      <w:r w:rsidRPr="00023A81">
        <w:rPr>
          <w:noProof/>
        </w:rPr>
        <w:t xml:space="preserve">: uptake and phytodegradation. </w:t>
      </w:r>
      <w:r w:rsidRPr="00023A81">
        <w:rPr>
          <w:i/>
          <w:iCs/>
          <w:noProof/>
        </w:rPr>
        <w:t>Environmental Science and Technology</w:t>
      </w:r>
      <w:r w:rsidRPr="00023A81">
        <w:rPr>
          <w:noProof/>
        </w:rPr>
        <w:t xml:space="preserve">. </w:t>
      </w:r>
      <w:r w:rsidRPr="00023A81">
        <w:rPr>
          <w:b/>
          <w:bCs/>
          <w:noProof/>
        </w:rPr>
        <w:t>51</w:t>
      </w:r>
      <w:r w:rsidRPr="00023A81">
        <w:rPr>
          <w:noProof/>
        </w:rPr>
        <w:t xml:space="preserve"> (8), 4576–4584 (2017).</w:t>
      </w:r>
    </w:p>
    <w:p w14:paraId="5BEFCA0B" w14:textId="52937696" w:rsidR="00023A81" w:rsidRPr="00023A81" w:rsidRDefault="00023A81" w:rsidP="00023A81">
      <w:pPr>
        <w:ind w:left="640" w:hanging="640"/>
        <w:rPr>
          <w:noProof/>
        </w:rPr>
      </w:pPr>
      <w:r w:rsidRPr="00023A81">
        <w:rPr>
          <w:noProof/>
        </w:rPr>
        <w:t>7.</w:t>
      </w:r>
      <w:r w:rsidRPr="00023A81">
        <w:rPr>
          <w:noProof/>
        </w:rPr>
        <w:tab/>
        <w:t xml:space="preserve">Huber, C., Bartha, B., Harpaintner, R., Schröder, P. Metabolism of acetaminophen (paracetamol) in plants-two independent pathways result in the formation of a glutathione and a glucose conjugate. </w:t>
      </w:r>
      <w:r w:rsidRPr="00023A81">
        <w:rPr>
          <w:i/>
          <w:iCs/>
          <w:noProof/>
        </w:rPr>
        <w:t>Environmental Science and Pollution Research</w:t>
      </w:r>
      <w:r w:rsidRPr="00023A81">
        <w:rPr>
          <w:noProof/>
        </w:rPr>
        <w:t xml:space="preserve">. </w:t>
      </w:r>
      <w:r w:rsidRPr="00023A81">
        <w:rPr>
          <w:b/>
          <w:bCs/>
          <w:noProof/>
        </w:rPr>
        <w:t>16</w:t>
      </w:r>
      <w:r w:rsidRPr="00023A81">
        <w:rPr>
          <w:noProof/>
        </w:rPr>
        <w:t xml:space="preserve"> (2), 206–213 (2009).</w:t>
      </w:r>
    </w:p>
    <w:p w14:paraId="1926FA31" w14:textId="37F9E26D" w:rsidR="00023A81" w:rsidRPr="00023A81" w:rsidRDefault="00023A81" w:rsidP="00023A81">
      <w:pPr>
        <w:ind w:left="640" w:hanging="640"/>
        <w:rPr>
          <w:noProof/>
        </w:rPr>
      </w:pPr>
      <w:r w:rsidRPr="00023A81">
        <w:rPr>
          <w:noProof/>
        </w:rPr>
        <w:t>8.</w:t>
      </w:r>
      <w:r w:rsidRPr="00023A81">
        <w:rPr>
          <w:noProof/>
        </w:rPr>
        <w:tab/>
        <w:t xml:space="preserve">Thomas, F., Cébron, A. Short-term rhizosphere effect on available carbon sources, </w:t>
      </w:r>
      <w:r w:rsidRPr="00023A81">
        <w:rPr>
          <w:noProof/>
        </w:rPr>
        <w:lastRenderedPageBreak/>
        <w:t>phenanthrene degradation, and active microbiome in an aged-c</w:t>
      </w:r>
      <w:bookmarkStart w:id="1" w:name="_GoBack"/>
      <w:bookmarkEnd w:id="1"/>
      <w:r w:rsidRPr="00023A81">
        <w:rPr>
          <w:noProof/>
        </w:rPr>
        <w:t xml:space="preserve">ontaminated industrial soil. </w:t>
      </w:r>
      <w:r w:rsidRPr="00023A81">
        <w:rPr>
          <w:i/>
          <w:iCs/>
          <w:noProof/>
        </w:rPr>
        <w:t>Frontiers in Microbiology</w:t>
      </w:r>
      <w:r w:rsidRPr="00023A81">
        <w:rPr>
          <w:noProof/>
        </w:rPr>
        <w:t xml:space="preserve">. </w:t>
      </w:r>
      <w:r w:rsidRPr="00023A81">
        <w:rPr>
          <w:b/>
          <w:bCs/>
          <w:noProof/>
        </w:rPr>
        <w:t>7</w:t>
      </w:r>
      <w:r w:rsidRPr="00023A81">
        <w:rPr>
          <w:noProof/>
        </w:rPr>
        <w:t xml:space="preserve"> (February), 1–15 (2016).</w:t>
      </w:r>
    </w:p>
    <w:p w14:paraId="0758D663" w14:textId="5E659034" w:rsidR="00023A81" w:rsidRPr="00023A81" w:rsidRDefault="00023A81" w:rsidP="00023A81">
      <w:pPr>
        <w:ind w:left="640" w:hanging="640"/>
        <w:rPr>
          <w:noProof/>
        </w:rPr>
      </w:pPr>
      <w:r w:rsidRPr="00023A81">
        <w:rPr>
          <w:noProof/>
        </w:rPr>
        <w:t>9.</w:t>
      </w:r>
      <w:r w:rsidRPr="00023A81">
        <w:rPr>
          <w:noProof/>
        </w:rPr>
        <w:tab/>
        <w:t>Villette, C.</w:t>
      </w:r>
      <w:r w:rsidR="00F17AE8">
        <w:rPr>
          <w:noProof/>
        </w:rPr>
        <w:t xml:space="preserve"> et al. </w:t>
      </w:r>
      <w:r w:rsidRPr="00023A81">
        <w:rPr>
          <w:i/>
          <w:iCs/>
          <w:noProof/>
        </w:rPr>
        <w:t>In situ</w:t>
      </w:r>
      <w:r w:rsidRPr="00023A81">
        <w:rPr>
          <w:noProof/>
        </w:rPr>
        <w:t xml:space="preserve"> localization of micropollutants and associated stress response in </w:t>
      </w:r>
      <w:r w:rsidRPr="00023A81">
        <w:rPr>
          <w:i/>
          <w:iCs/>
          <w:noProof/>
        </w:rPr>
        <w:t>Populus nigra</w:t>
      </w:r>
      <w:r w:rsidRPr="00023A81">
        <w:rPr>
          <w:noProof/>
        </w:rPr>
        <w:t xml:space="preserve"> leaves. </w:t>
      </w:r>
      <w:r w:rsidRPr="00023A81">
        <w:rPr>
          <w:i/>
          <w:iCs/>
          <w:noProof/>
        </w:rPr>
        <w:t>Environment International</w:t>
      </w:r>
      <w:r w:rsidRPr="00023A81">
        <w:rPr>
          <w:noProof/>
        </w:rPr>
        <w:t xml:space="preserve">. </w:t>
      </w:r>
      <w:r w:rsidRPr="00023A81">
        <w:rPr>
          <w:b/>
          <w:bCs/>
          <w:noProof/>
        </w:rPr>
        <w:t>126</w:t>
      </w:r>
      <w:r w:rsidRPr="00023A81">
        <w:rPr>
          <w:noProof/>
        </w:rPr>
        <w:t xml:space="preserve"> (March), 523–532 (2019).</w:t>
      </w:r>
    </w:p>
    <w:p w14:paraId="76254A5C" w14:textId="795A08E2" w:rsidR="00023A81" w:rsidRPr="00023A81" w:rsidRDefault="00023A81" w:rsidP="00023A81">
      <w:pPr>
        <w:ind w:left="640" w:hanging="640"/>
        <w:rPr>
          <w:noProof/>
        </w:rPr>
      </w:pPr>
      <w:r w:rsidRPr="00023A81">
        <w:rPr>
          <w:noProof/>
        </w:rPr>
        <w:t>10.</w:t>
      </w:r>
      <w:r w:rsidRPr="00023A81">
        <w:rPr>
          <w:noProof/>
        </w:rPr>
        <w:tab/>
        <w:t xml:space="preserve">Sandermann, H. Plant metabolism of organic xenobiotics. Status and prospects of the ‘Green Liver’ concept. </w:t>
      </w:r>
      <w:r w:rsidRPr="00023A81">
        <w:rPr>
          <w:i/>
          <w:iCs/>
          <w:noProof/>
        </w:rPr>
        <w:t>Plant Biotechnology and In Vitro Biology in the 21st Century</w:t>
      </w:r>
      <w:r w:rsidRPr="00023A81">
        <w:rPr>
          <w:noProof/>
        </w:rPr>
        <w:t xml:space="preserve">. </w:t>
      </w:r>
      <w:r w:rsidR="00201E08">
        <w:rPr>
          <w:noProof/>
        </w:rPr>
        <w:t xml:space="preserve">pp. </w:t>
      </w:r>
      <w:r w:rsidRPr="00023A81">
        <w:rPr>
          <w:noProof/>
        </w:rPr>
        <w:t>321–328 (1999).</w:t>
      </w:r>
    </w:p>
    <w:p w14:paraId="0FA2A6AF" w14:textId="0E13B8D2" w:rsidR="00023A81" w:rsidRPr="00023A81" w:rsidRDefault="00023A81" w:rsidP="00023A81">
      <w:pPr>
        <w:ind w:left="640" w:hanging="640"/>
        <w:rPr>
          <w:noProof/>
        </w:rPr>
      </w:pPr>
      <w:r w:rsidRPr="00023A81">
        <w:rPr>
          <w:noProof/>
        </w:rPr>
        <w:t>11.</w:t>
      </w:r>
      <w:r w:rsidRPr="00023A81">
        <w:rPr>
          <w:noProof/>
        </w:rPr>
        <w:tab/>
        <w:t xml:space="preserve">Sula, B., Deveci, E., Özevren, H., Ekinci, C., Elbey, B. Immunohistochemical and histopathological changes in the skin of rats after administration of lead acetate. </w:t>
      </w:r>
      <w:r w:rsidRPr="00023A81">
        <w:rPr>
          <w:i/>
          <w:iCs/>
          <w:noProof/>
        </w:rPr>
        <w:t>International Journal of Morphology</w:t>
      </w:r>
      <w:r w:rsidRPr="00023A81">
        <w:rPr>
          <w:noProof/>
        </w:rPr>
        <w:t xml:space="preserve">. </w:t>
      </w:r>
      <w:r w:rsidRPr="00023A81">
        <w:rPr>
          <w:b/>
          <w:bCs/>
          <w:noProof/>
        </w:rPr>
        <w:t>34</w:t>
      </w:r>
      <w:r w:rsidRPr="00023A81">
        <w:rPr>
          <w:noProof/>
        </w:rPr>
        <w:t xml:space="preserve"> (3), 918–922 (2016).</w:t>
      </w:r>
    </w:p>
    <w:p w14:paraId="6DE13368" w14:textId="25A6075D" w:rsidR="00023A81" w:rsidRPr="00023A81" w:rsidRDefault="00023A81" w:rsidP="00023A81">
      <w:pPr>
        <w:ind w:left="640" w:hanging="640"/>
        <w:rPr>
          <w:noProof/>
        </w:rPr>
      </w:pPr>
      <w:r w:rsidRPr="00023A81">
        <w:rPr>
          <w:noProof/>
        </w:rPr>
        <w:t>12.</w:t>
      </w:r>
      <w:r w:rsidRPr="00023A81">
        <w:rPr>
          <w:noProof/>
        </w:rPr>
        <w:tab/>
        <w:t xml:space="preserve">Villette, C., Maurer, L., Wanko, A., Heintz, D. Xenobiotics metabolization in Salix alba leaves uncovered by mass spectrometry imaging. </w:t>
      </w:r>
      <w:r w:rsidRPr="00F17AE8">
        <w:rPr>
          <w:i/>
          <w:iCs/>
          <w:noProof/>
        </w:rPr>
        <w:t>Metabolomics</w:t>
      </w:r>
      <w:r w:rsidRPr="00023A81">
        <w:rPr>
          <w:noProof/>
        </w:rPr>
        <w:t xml:space="preserve">. </w:t>
      </w:r>
      <w:r w:rsidR="00F17AE8" w:rsidRPr="00954C9B">
        <w:rPr>
          <w:b/>
          <w:bCs/>
          <w:noProof/>
        </w:rPr>
        <w:t>15</w:t>
      </w:r>
      <w:r w:rsidR="00F17AE8">
        <w:rPr>
          <w:noProof/>
        </w:rPr>
        <w:t xml:space="preserve">, 122 </w:t>
      </w:r>
      <w:r w:rsidRPr="00023A81">
        <w:rPr>
          <w:noProof/>
        </w:rPr>
        <w:t>(2019).</w:t>
      </w:r>
    </w:p>
    <w:p w14:paraId="737E0095" w14:textId="210C7F4C" w:rsidR="00023A81" w:rsidRPr="00023A81" w:rsidRDefault="00023A81" w:rsidP="00023A81">
      <w:pPr>
        <w:ind w:left="640" w:hanging="640"/>
        <w:rPr>
          <w:noProof/>
        </w:rPr>
      </w:pPr>
      <w:r w:rsidRPr="00023A81">
        <w:rPr>
          <w:noProof/>
        </w:rPr>
        <w:t>13.</w:t>
      </w:r>
      <w:r w:rsidRPr="00023A81">
        <w:rPr>
          <w:noProof/>
        </w:rPr>
        <w:tab/>
        <w:t>Khatib-Shahidi, S., Andersson, M., Herman, J</w:t>
      </w:r>
      <w:r w:rsidR="00F17AE8">
        <w:rPr>
          <w:noProof/>
        </w:rPr>
        <w:t xml:space="preserve">. </w:t>
      </w:r>
      <w:r w:rsidRPr="00023A81">
        <w:rPr>
          <w:noProof/>
        </w:rPr>
        <w:t>L., Gillespie, T</w:t>
      </w:r>
      <w:r w:rsidR="00F17AE8">
        <w:rPr>
          <w:noProof/>
        </w:rPr>
        <w:t xml:space="preserve">. </w:t>
      </w:r>
      <w:r w:rsidRPr="00023A81">
        <w:rPr>
          <w:noProof/>
        </w:rPr>
        <w:t>A., Caprioli, R</w:t>
      </w:r>
      <w:r w:rsidR="00F17AE8">
        <w:rPr>
          <w:noProof/>
        </w:rPr>
        <w:t xml:space="preserve">. </w:t>
      </w:r>
      <w:r w:rsidRPr="00023A81">
        <w:rPr>
          <w:noProof/>
        </w:rPr>
        <w:t xml:space="preserve">M. Direct Molecular Analysis of Whole-Body Animal Tissue Sections by Imaging MALDI Mass Spectrometry. </w:t>
      </w:r>
      <w:r w:rsidRPr="00023A81">
        <w:rPr>
          <w:i/>
          <w:iCs/>
          <w:noProof/>
        </w:rPr>
        <w:t>Analytical Chemistry</w:t>
      </w:r>
      <w:r w:rsidRPr="00023A81">
        <w:rPr>
          <w:noProof/>
        </w:rPr>
        <w:t xml:space="preserve">. </w:t>
      </w:r>
      <w:r w:rsidRPr="00023A81">
        <w:rPr>
          <w:b/>
          <w:bCs/>
          <w:noProof/>
        </w:rPr>
        <w:t>78</w:t>
      </w:r>
      <w:r w:rsidRPr="00023A81">
        <w:rPr>
          <w:noProof/>
        </w:rPr>
        <w:t xml:space="preserve"> (18), 6448–6456 (2006).</w:t>
      </w:r>
    </w:p>
    <w:p w14:paraId="626A41AB" w14:textId="472EF09A" w:rsidR="00C17BFF" w:rsidRPr="00E94217" w:rsidRDefault="00C17BFF" w:rsidP="00E94217">
      <w:pPr>
        <w:rPr>
          <w:rFonts w:asciiTheme="minorHAnsi" w:hAnsiTheme="minorHAnsi" w:cstheme="minorHAnsi"/>
          <w:color w:val="808080" w:themeColor="background1" w:themeShade="80"/>
        </w:rPr>
      </w:pPr>
    </w:p>
    <w:sectPr w:rsidR="00C17BFF" w:rsidRPr="00E94217" w:rsidSect="00B81B15">
      <w:headerReference w:type="default" r:id="rId8"/>
      <w:footerReference w:type="first" r:id="rId9"/>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558F2D" w14:textId="77777777" w:rsidR="00B260DD" w:rsidRDefault="00B260DD" w:rsidP="00621C4E">
      <w:r>
        <w:separator/>
      </w:r>
    </w:p>
  </w:endnote>
  <w:endnote w:type="continuationSeparator" w:id="0">
    <w:p w14:paraId="38B63FC8" w14:textId="77777777" w:rsidR="00B260DD" w:rsidRDefault="00B260DD"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954C9B" w:rsidRDefault="00954C9B"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F8C20B" w14:textId="77777777" w:rsidR="00B260DD" w:rsidRDefault="00B260DD" w:rsidP="00621C4E">
      <w:r>
        <w:separator/>
      </w:r>
    </w:p>
  </w:footnote>
  <w:footnote w:type="continuationSeparator" w:id="0">
    <w:p w14:paraId="5731AB4B" w14:textId="77777777" w:rsidR="00B260DD" w:rsidRDefault="00B260DD"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954C9B" w:rsidRPr="006F06E4" w:rsidRDefault="00954C9B"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4E6580"/>
    <w:multiLevelType w:val="multilevel"/>
    <w:tmpl w:val="B240E09C"/>
    <w:lvl w:ilvl="0">
      <w:start w:val="1"/>
      <w:numFmt w:val="decimal"/>
      <w:lvlRestart w:val="0"/>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2"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4"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5"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2"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E410E42"/>
    <w:multiLevelType w:val="multilevel"/>
    <w:tmpl w:val="3AA06DF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19"/>
  </w:num>
  <w:num w:numId="3">
    <w:abstractNumId w:val="4"/>
  </w:num>
  <w:num w:numId="4">
    <w:abstractNumId w:val="17"/>
  </w:num>
  <w:num w:numId="5">
    <w:abstractNumId w:val="9"/>
  </w:num>
  <w:num w:numId="6">
    <w:abstractNumId w:val="16"/>
  </w:num>
  <w:num w:numId="7">
    <w:abstractNumId w:val="0"/>
  </w:num>
  <w:num w:numId="8">
    <w:abstractNumId w:val="10"/>
  </w:num>
  <w:num w:numId="9">
    <w:abstractNumId w:val="12"/>
  </w:num>
  <w:num w:numId="10">
    <w:abstractNumId w:val="18"/>
  </w:num>
  <w:num w:numId="11">
    <w:abstractNumId w:val="22"/>
  </w:num>
  <w:num w:numId="12">
    <w:abstractNumId w:val="2"/>
  </w:num>
  <w:num w:numId="13">
    <w:abstractNumId w:val="20"/>
  </w:num>
  <w:num w:numId="14">
    <w:abstractNumId w:val="27"/>
  </w:num>
  <w:num w:numId="15">
    <w:abstractNumId w:val="13"/>
  </w:num>
  <w:num w:numId="16">
    <w:abstractNumId w:val="8"/>
  </w:num>
  <w:num w:numId="17">
    <w:abstractNumId w:val="21"/>
  </w:num>
  <w:num w:numId="18">
    <w:abstractNumId w:val="14"/>
  </w:num>
  <w:num w:numId="19">
    <w:abstractNumId w:val="24"/>
  </w:num>
  <w:num w:numId="20">
    <w:abstractNumId w:val="3"/>
  </w:num>
  <w:num w:numId="21">
    <w:abstractNumId w:val="25"/>
  </w:num>
  <w:num w:numId="22">
    <w:abstractNumId w:val="23"/>
  </w:num>
  <w:num w:numId="23">
    <w:abstractNumId w:val="15"/>
  </w:num>
  <w:num w:numId="24">
    <w:abstractNumId w:val="28"/>
  </w:num>
  <w:num w:numId="25">
    <w:abstractNumId w:val="7"/>
  </w:num>
  <w:num w:numId="26">
    <w:abstractNumId w:val="1"/>
  </w:num>
  <w:num w:numId="27">
    <w:abstractNumId w:val="6"/>
  </w:num>
  <w:num w:numId="28">
    <w:abstractNumId w:val="29"/>
  </w:num>
  <w:num w:numId="29">
    <w:abstractNumId w:val="11"/>
  </w:num>
  <w:num w:numId="30">
    <w:abstractNumId w:val="2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5815"/>
    <w:rsid w:val="00006E68"/>
    <w:rsid w:val="00007DBC"/>
    <w:rsid w:val="00007EA1"/>
    <w:rsid w:val="000100F0"/>
    <w:rsid w:val="000129B2"/>
    <w:rsid w:val="00012FF9"/>
    <w:rsid w:val="0001389C"/>
    <w:rsid w:val="00014314"/>
    <w:rsid w:val="00017ED7"/>
    <w:rsid w:val="000212AE"/>
    <w:rsid w:val="00021434"/>
    <w:rsid w:val="00021774"/>
    <w:rsid w:val="00021DF3"/>
    <w:rsid w:val="00023869"/>
    <w:rsid w:val="00023A81"/>
    <w:rsid w:val="00024598"/>
    <w:rsid w:val="00026587"/>
    <w:rsid w:val="000279B0"/>
    <w:rsid w:val="00032769"/>
    <w:rsid w:val="0003311E"/>
    <w:rsid w:val="00034EBF"/>
    <w:rsid w:val="00037B58"/>
    <w:rsid w:val="00051B73"/>
    <w:rsid w:val="000575CF"/>
    <w:rsid w:val="00060ABE"/>
    <w:rsid w:val="00061A50"/>
    <w:rsid w:val="0006361B"/>
    <w:rsid w:val="00064104"/>
    <w:rsid w:val="00064F32"/>
    <w:rsid w:val="000652E3"/>
    <w:rsid w:val="00066025"/>
    <w:rsid w:val="00067A8F"/>
    <w:rsid w:val="000701D1"/>
    <w:rsid w:val="000725CF"/>
    <w:rsid w:val="00076C70"/>
    <w:rsid w:val="00080A20"/>
    <w:rsid w:val="00082796"/>
    <w:rsid w:val="00082DF4"/>
    <w:rsid w:val="00086FF5"/>
    <w:rsid w:val="00087C0A"/>
    <w:rsid w:val="00091788"/>
    <w:rsid w:val="00093BC4"/>
    <w:rsid w:val="000943E6"/>
    <w:rsid w:val="00097929"/>
    <w:rsid w:val="000A1E80"/>
    <w:rsid w:val="000A3B70"/>
    <w:rsid w:val="000A5153"/>
    <w:rsid w:val="000B10AE"/>
    <w:rsid w:val="000B30BF"/>
    <w:rsid w:val="000B566B"/>
    <w:rsid w:val="000B595C"/>
    <w:rsid w:val="000B662E"/>
    <w:rsid w:val="000B7294"/>
    <w:rsid w:val="000B75D0"/>
    <w:rsid w:val="000C1CF8"/>
    <w:rsid w:val="000C49CF"/>
    <w:rsid w:val="000C52E9"/>
    <w:rsid w:val="000C5B8B"/>
    <w:rsid w:val="000C5CDC"/>
    <w:rsid w:val="000C65DC"/>
    <w:rsid w:val="000C66F3"/>
    <w:rsid w:val="000C6900"/>
    <w:rsid w:val="000C7DDD"/>
    <w:rsid w:val="000D17AE"/>
    <w:rsid w:val="000D28BF"/>
    <w:rsid w:val="000D31E8"/>
    <w:rsid w:val="000D76E4"/>
    <w:rsid w:val="000E29ED"/>
    <w:rsid w:val="000E3816"/>
    <w:rsid w:val="000E4F77"/>
    <w:rsid w:val="000F265C"/>
    <w:rsid w:val="000F3AFA"/>
    <w:rsid w:val="000F5712"/>
    <w:rsid w:val="000F6611"/>
    <w:rsid w:val="000F7E22"/>
    <w:rsid w:val="0010251E"/>
    <w:rsid w:val="00107554"/>
    <w:rsid w:val="001075E9"/>
    <w:rsid w:val="001104F3"/>
    <w:rsid w:val="00112EEB"/>
    <w:rsid w:val="001138EE"/>
    <w:rsid w:val="001173FF"/>
    <w:rsid w:val="0012563A"/>
    <w:rsid w:val="001264DE"/>
    <w:rsid w:val="001313A7"/>
    <w:rsid w:val="0013276F"/>
    <w:rsid w:val="001342B5"/>
    <w:rsid w:val="0013621E"/>
    <w:rsid w:val="0013642E"/>
    <w:rsid w:val="001376CC"/>
    <w:rsid w:val="00142EFE"/>
    <w:rsid w:val="00152A23"/>
    <w:rsid w:val="00156A8A"/>
    <w:rsid w:val="00156B11"/>
    <w:rsid w:val="00162CB7"/>
    <w:rsid w:val="001634F3"/>
    <w:rsid w:val="001665C9"/>
    <w:rsid w:val="00166F32"/>
    <w:rsid w:val="001718C0"/>
    <w:rsid w:val="00171D9D"/>
    <w:rsid w:val="00171E5B"/>
    <w:rsid w:val="00171F94"/>
    <w:rsid w:val="001732CB"/>
    <w:rsid w:val="00175A0F"/>
    <w:rsid w:val="00175D4E"/>
    <w:rsid w:val="0017618F"/>
    <w:rsid w:val="0017668A"/>
    <w:rsid w:val="001766FE"/>
    <w:rsid w:val="001771E7"/>
    <w:rsid w:val="001911FF"/>
    <w:rsid w:val="00192006"/>
    <w:rsid w:val="00192E0F"/>
    <w:rsid w:val="00193180"/>
    <w:rsid w:val="0019530C"/>
    <w:rsid w:val="00196792"/>
    <w:rsid w:val="0019752F"/>
    <w:rsid w:val="0019773D"/>
    <w:rsid w:val="001B1519"/>
    <w:rsid w:val="001B2E2D"/>
    <w:rsid w:val="001B5CD2"/>
    <w:rsid w:val="001C0BEE"/>
    <w:rsid w:val="001C1852"/>
    <w:rsid w:val="001C1E49"/>
    <w:rsid w:val="001C27C1"/>
    <w:rsid w:val="001C2A98"/>
    <w:rsid w:val="001C3B86"/>
    <w:rsid w:val="001C4351"/>
    <w:rsid w:val="001C4D95"/>
    <w:rsid w:val="001D36FA"/>
    <w:rsid w:val="001D3D7D"/>
    <w:rsid w:val="001D3FFF"/>
    <w:rsid w:val="001D4997"/>
    <w:rsid w:val="001D625F"/>
    <w:rsid w:val="001D68A4"/>
    <w:rsid w:val="001D7576"/>
    <w:rsid w:val="001E0E3F"/>
    <w:rsid w:val="001E14A0"/>
    <w:rsid w:val="001E55D4"/>
    <w:rsid w:val="001E7376"/>
    <w:rsid w:val="001F225C"/>
    <w:rsid w:val="00200792"/>
    <w:rsid w:val="00201CFA"/>
    <w:rsid w:val="00201E08"/>
    <w:rsid w:val="0020220D"/>
    <w:rsid w:val="00202448"/>
    <w:rsid w:val="00202D15"/>
    <w:rsid w:val="00205B3F"/>
    <w:rsid w:val="00211F19"/>
    <w:rsid w:val="00212EAE"/>
    <w:rsid w:val="00214BEE"/>
    <w:rsid w:val="002205B8"/>
    <w:rsid w:val="00220966"/>
    <w:rsid w:val="00225720"/>
    <w:rsid w:val="002259E5"/>
    <w:rsid w:val="00226140"/>
    <w:rsid w:val="002274F3"/>
    <w:rsid w:val="0023094C"/>
    <w:rsid w:val="00233484"/>
    <w:rsid w:val="00234303"/>
    <w:rsid w:val="00234BE3"/>
    <w:rsid w:val="00235A90"/>
    <w:rsid w:val="0023624F"/>
    <w:rsid w:val="00241E48"/>
    <w:rsid w:val="0024214E"/>
    <w:rsid w:val="00242623"/>
    <w:rsid w:val="00246995"/>
    <w:rsid w:val="00250558"/>
    <w:rsid w:val="0025357C"/>
    <w:rsid w:val="002605D1"/>
    <w:rsid w:val="00260652"/>
    <w:rsid w:val="00261F25"/>
    <w:rsid w:val="002648A9"/>
    <w:rsid w:val="0026536F"/>
    <w:rsid w:val="0026553C"/>
    <w:rsid w:val="002661A0"/>
    <w:rsid w:val="0026790A"/>
    <w:rsid w:val="00267DD5"/>
    <w:rsid w:val="00274A0A"/>
    <w:rsid w:val="00277593"/>
    <w:rsid w:val="00280909"/>
    <w:rsid w:val="00280918"/>
    <w:rsid w:val="00282AF6"/>
    <w:rsid w:val="0028596A"/>
    <w:rsid w:val="00287085"/>
    <w:rsid w:val="00287DC0"/>
    <w:rsid w:val="00290AF9"/>
    <w:rsid w:val="00291131"/>
    <w:rsid w:val="002967CF"/>
    <w:rsid w:val="00297788"/>
    <w:rsid w:val="002A3285"/>
    <w:rsid w:val="002A34F9"/>
    <w:rsid w:val="002A484B"/>
    <w:rsid w:val="002A64A6"/>
    <w:rsid w:val="002B1FE3"/>
    <w:rsid w:val="002B3301"/>
    <w:rsid w:val="002C1445"/>
    <w:rsid w:val="002C47D4"/>
    <w:rsid w:val="002D0F38"/>
    <w:rsid w:val="002D77E3"/>
    <w:rsid w:val="002F1C22"/>
    <w:rsid w:val="002F2859"/>
    <w:rsid w:val="002F6E3C"/>
    <w:rsid w:val="0030117D"/>
    <w:rsid w:val="00301F30"/>
    <w:rsid w:val="003038FD"/>
    <w:rsid w:val="00303C87"/>
    <w:rsid w:val="00304435"/>
    <w:rsid w:val="003108E5"/>
    <w:rsid w:val="003115A8"/>
    <w:rsid w:val="003120CB"/>
    <w:rsid w:val="003176B9"/>
    <w:rsid w:val="00320153"/>
    <w:rsid w:val="00320367"/>
    <w:rsid w:val="00322871"/>
    <w:rsid w:val="00326FB3"/>
    <w:rsid w:val="00327B58"/>
    <w:rsid w:val="003316D4"/>
    <w:rsid w:val="003321B2"/>
    <w:rsid w:val="00332BBE"/>
    <w:rsid w:val="00333822"/>
    <w:rsid w:val="00336715"/>
    <w:rsid w:val="003401EC"/>
    <w:rsid w:val="00340DFD"/>
    <w:rsid w:val="00344954"/>
    <w:rsid w:val="00350CD7"/>
    <w:rsid w:val="00360C17"/>
    <w:rsid w:val="003621C6"/>
    <w:rsid w:val="003622B8"/>
    <w:rsid w:val="00366B76"/>
    <w:rsid w:val="00373051"/>
    <w:rsid w:val="00373B8F"/>
    <w:rsid w:val="00376D95"/>
    <w:rsid w:val="00377FBB"/>
    <w:rsid w:val="00385140"/>
    <w:rsid w:val="00393CC7"/>
    <w:rsid w:val="00395DF2"/>
    <w:rsid w:val="00396302"/>
    <w:rsid w:val="00396860"/>
    <w:rsid w:val="00396FAF"/>
    <w:rsid w:val="003971F7"/>
    <w:rsid w:val="003A16FC"/>
    <w:rsid w:val="003A2C8A"/>
    <w:rsid w:val="003A4FCD"/>
    <w:rsid w:val="003B0944"/>
    <w:rsid w:val="003B1593"/>
    <w:rsid w:val="003B4381"/>
    <w:rsid w:val="003C1043"/>
    <w:rsid w:val="003C1A30"/>
    <w:rsid w:val="003C6779"/>
    <w:rsid w:val="003C71BE"/>
    <w:rsid w:val="003D033C"/>
    <w:rsid w:val="003D2998"/>
    <w:rsid w:val="003D2F0A"/>
    <w:rsid w:val="003D3891"/>
    <w:rsid w:val="003D3FE9"/>
    <w:rsid w:val="003D5D84"/>
    <w:rsid w:val="003E0F4F"/>
    <w:rsid w:val="003E18AC"/>
    <w:rsid w:val="003E210B"/>
    <w:rsid w:val="003E2A12"/>
    <w:rsid w:val="003E3384"/>
    <w:rsid w:val="003E3CA4"/>
    <w:rsid w:val="003E548E"/>
    <w:rsid w:val="003F1D25"/>
    <w:rsid w:val="00407EC8"/>
    <w:rsid w:val="0041110A"/>
    <w:rsid w:val="00411624"/>
    <w:rsid w:val="004148E1"/>
    <w:rsid w:val="00414CFA"/>
    <w:rsid w:val="00415EC0"/>
    <w:rsid w:val="00420BE9"/>
    <w:rsid w:val="00422C63"/>
    <w:rsid w:val="00423AD8"/>
    <w:rsid w:val="00423FDD"/>
    <w:rsid w:val="00424C85"/>
    <w:rsid w:val="004260BD"/>
    <w:rsid w:val="0043012F"/>
    <w:rsid w:val="00430F1F"/>
    <w:rsid w:val="004326EA"/>
    <w:rsid w:val="00434DDC"/>
    <w:rsid w:val="004374C0"/>
    <w:rsid w:val="0044434C"/>
    <w:rsid w:val="0044456B"/>
    <w:rsid w:val="00447BD1"/>
    <w:rsid w:val="004507F3"/>
    <w:rsid w:val="00450AF4"/>
    <w:rsid w:val="00456A57"/>
    <w:rsid w:val="00460377"/>
    <w:rsid w:val="004607DE"/>
    <w:rsid w:val="004671C7"/>
    <w:rsid w:val="00472F4D"/>
    <w:rsid w:val="004730BF"/>
    <w:rsid w:val="00474DCB"/>
    <w:rsid w:val="0047535C"/>
    <w:rsid w:val="004762F6"/>
    <w:rsid w:val="004772CE"/>
    <w:rsid w:val="00483EEA"/>
    <w:rsid w:val="00485870"/>
    <w:rsid w:val="00485FE8"/>
    <w:rsid w:val="00492119"/>
    <w:rsid w:val="00492473"/>
    <w:rsid w:val="00492EB5"/>
    <w:rsid w:val="00494F77"/>
    <w:rsid w:val="00497721"/>
    <w:rsid w:val="004A0229"/>
    <w:rsid w:val="004A35D2"/>
    <w:rsid w:val="004A4A72"/>
    <w:rsid w:val="004A5D8E"/>
    <w:rsid w:val="004A71E4"/>
    <w:rsid w:val="004B2F00"/>
    <w:rsid w:val="004B667A"/>
    <w:rsid w:val="004B6E31"/>
    <w:rsid w:val="004C18B3"/>
    <w:rsid w:val="004C1D66"/>
    <w:rsid w:val="004C30EF"/>
    <w:rsid w:val="004C31D7"/>
    <w:rsid w:val="004C36E9"/>
    <w:rsid w:val="004C4AD2"/>
    <w:rsid w:val="004C566E"/>
    <w:rsid w:val="004C6981"/>
    <w:rsid w:val="004D1F21"/>
    <w:rsid w:val="004D268C"/>
    <w:rsid w:val="004D59D8"/>
    <w:rsid w:val="004D5DA1"/>
    <w:rsid w:val="004D7910"/>
    <w:rsid w:val="004E150F"/>
    <w:rsid w:val="004E1DCA"/>
    <w:rsid w:val="004E23A1"/>
    <w:rsid w:val="004E3489"/>
    <w:rsid w:val="004E358A"/>
    <w:rsid w:val="004E3AFA"/>
    <w:rsid w:val="004E6588"/>
    <w:rsid w:val="004F2742"/>
    <w:rsid w:val="00502A0A"/>
    <w:rsid w:val="00507C50"/>
    <w:rsid w:val="00514D40"/>
    <w:rsid w:val="00517C3A"/>
    <w:rsid w:val="00527BF4"/>
    <w:rsid w:val="005324BE"/>
    <w:rsid w:val="00534F6C"/>
    <w:rsid w:val="00535994"/>
    <w:rsid w:val="0053646D"/>
    <w:rsid w:val="00536D67"/>
    <w:rsid w:val="00540AAD"/>
    <w:rsid w:val="00543EC1"/>
    <w:rsid w:val="00546458"/>
    <w:rsid w:val="0055087C"/>
    <w:rsid w:val="00553413"/>
    <w:rsid w:val="00555983"/>
    <w:rsid w:val="00560E31"/>
    <w:rsid w:val="00561BDA"/>
    <w:rsid w:val="00567DBF"/>
    <w:rsid w:val="00567F53"/>
    <w:rsid w:val="00581B23"/>
    <w:rsid w:val="0058219C"/>
    <w:rsid w:val="0058707F"/>
    <w:rsid w:val="00591DBD"/>
    <w:rsid w:val="005931FE"/>
    <w:rsid w:val="00593D84"/>
    <w:rsid w:val="00595145"/>
    <w:rsid w:val="005A0028"/>
    <w:rsid w:val="005A0ACC"/>
    <w:rsid w:val="005A2F7A"/>
    <w:rsid w:val="005B0072"/>
    <w:rsid w:val="005B0732"/>
    <w:rsid w:val="005B38A0"/>
    <w:rsid w:val="005B491C"/>
    <w:rsid w:val="005B4DBF"/>
    <w:rsid w:val="005B5DE2"/>
    <w:rsid w:val="005B674C"/>
    <w:rsid w:val="005C24F2"/>
    <w:rsid w:val="005C4538"/>
    <w:rsid w:val="005C4EAB"/>
    <w:rsid w:val="005C7561"/>
    <w:rsid w:val="005D1E57"/>
    <w:rsid w:val="005D2F57"/>
    <w:rsid w:val="005D34F6"/>
    <w:rsid w:val="005D4F1A"/>
    <w:rsid w:val="005E1884"/>
    <w:rsid w:val="005F373A"/>
    <w:rsid w:val="005F4F87"/>
    <w:rsid w:val="005F6B0E"/>
    <w:rsid w:val="005F760E"/>
    <w:rsid w:val="005F7B1D"/>
    <w:rsid w:val="0060222A"/>
    <w:rsid w:val="006070C4"/>
    <w:rsid w:val="00610C21"/>
    <w:rsid w:val="00611907"/>
    <w:rsid w:val="00613116"/>
    <w:rsid w:val="006202A6"/>
    <w:rsid w:val="0062054B"/>
    <w:rsid w:val="00620926"/>
    <w:rsid w:val="00621C4E"/>
    <w:rsid w:val="00624EAE"/>
    <w:rsid w:val="006305D7"/>
    <w:rsid w:val="00632F63"/>
    <w:rsid w:val="00633A01"/>
    <w:rsid w:val="00633B97"/>
    <w:rsid w:val="006341F7"/>
    <w:rsid w:val="00634585"/>
    <w:rsid w:val="00635014"/>
    <w:rsid w:val="006369CE"/>
    <w:rsid w:val="006411CA"/>
    <w:rsid w:val="006450C9"/>
    <w:rsid w:val="0064605E"/>
    <w:rsid w:val="00657BC4"/>
    <w:rsid w:val="006619C8"/>
    <w:rsid w:val="00665DB3"/>
    <w:rsid w:val="00671710"/>
    <w:rsid w:val="00673414"/>
    <w:rsid w:val="00676079"/>
    <w:rsid w:val="00676ECD"/>
    <w:rsid w:val="00677D0A"/>
    <w:rsid w:val="0068185F"/>
    <w:rsid w:val="00693634"/>
    <w:rsid w:val="006A01CF"/>
    <w:rsid w:val="006A60DD"/>
    <w:rsid w:val="006B0679"/>
    <w:rsid w:val="006B074C"/>
    <w:rsid w:val="006B3B84"/>
    <w:rsid w:val="006B4E7C"/>
    <w:rsid w:val="006B5D8C"/>
    <w:rsid w:val="006B72D4"/>
    <w:rsid w:val="006C0A2E"/>
    <w:rsid w:val="006C11CC"/>
    <w:rsid w:val="006C1AEB"/>
    <w:rsid w:val="006C57FE"/>
    <w:rsid w:val="006C668E"/>
    <w:rsid w:val="006E00CC"/>
    <w:rsid w:val="006E4B63"/>
    <w:rsid w:val="006E5286"/>
    <w:rsid w:val="006F06E4"/>
    <w:rsid w:val="006F6A1C"/>
    <w:rsid w:val="006F7B41"/>
    <w:rsid w:val="00702B5D"/>
    <w:rsid w:val="00703ED2"/>
    <w:rsid w:val="00705ABE"/>
    <w:rsid w:val="00706E9D"/>
    <w:rsid w:val="00707B8D"/>
    <w:rsid w:val="00712770"/>
    <w:rsid w:val="00713636"/>
    <w:rsid w:val="00714B8C"/>
    <w:rsid w:val="0071675D"/>
    <w:rsid w:val="00717736"/>
    <w:rsid w:val="00717759"/>
    <w:rsid w:val="0072586E"/>
    <w:rsid w:val="00731C00"/>
    <w:rsid w:val="00732B47"/>
    <w:rsid w:val="00735CF5"/>
    <w:rsid w:val="00740245"/>
    <w:rsid w:val="0074063A"/>
    <w:rsid w:val="00742AA4"/>
    <w:rsid w:val="00743BA1"/>
    <w:rsid w:val="00745F1E"/>
    <w:rsid w:val="007515FE"/>
    <w:rsid w:val="00751F12"/>
    <w:rsid w:val="00757B79"/>
    <w:rsid w:val="007601D0"/>
    <w:rsid w:val="007603BB"/>
    <w:rsid w:val="0076109D"/>
    <w:rsid w:val="00767107"/>
    <w:rsid w:val="00767565"/>
    <w:rsid w:val="00772174"/>
    <w:rsid w:val="00773617"/>
    <w:rsid w:val="00773BFD"/>
    <w:rsid w:val="007743B3"/>
    <w:rsid w:val="00774490"/>
    <w:rsid w:val="0077581E"/>
    <w:rsid w:val="007819FF"/>
    <w:rsid w:val="0078360C"/>
    <w:rsid w:val="00784A4C"/>
    <w:rsid w:val="00784BC6"/>
    <w:rsid w:val="0078523D"/>
    <w:rsid w:val="007931DF"/>
    <w:rsid w:val="007A0172"/>
    <w:rsid w:val="007A1804"/>
    <w:rsid w:val="007A215A"/>
    <w:rsid w:val="007A2511"/>
    <w:rsid w:val="007A260E"/>
    <w:rsid w:val="007A4D4C"/>
    <w:rsid w:val="007A4DD6"/>
    <w:rsid w:val="007A5CB9"/>
    <w:rsid w:val="007B20AE"/>
    <w:rsid w:val="007B24C0"/>
    <w:rsid w:val="007B6B07"/>
    <w:rsid w:val="007B6D43"/>
    <w:rsid w:val="007B749A"/>
    <w:rsid w:val="007B7C6E"/>
    <w:rsid w:val="007D20B4"/>
    <w:rsid w:val="007D44D7"/>
    <w:rsid w:val="007D54D5"/>
    <w:rsid w:val="007D621A"/>
    <w:rsid w:val="007E058A"/>
    <w:rsid w:val="007E2887"/>
    <w:rsid w:val="007E5278"/>
    <w:rsid w:val="007E749C"/>
    <w:rsid w:val="007F1B5C"/>
    <w:rsid w:val="007F4045"/>
    <w:rsid w:val="00801257"/>
    <w:rsid w:val="00803B0A"/>
    <w:rsid w:val="00804DED"/>
    <w:rsid w:val="00805B96"/>
    <w:rsid w:val="00807BCF"/>
    <w:rsid w:val="00810265"/>
    <w:rsid w:val="008105BE"/>
    <w:rsid w:val="008115A5"/>
    <w:rsid w:val="00811D46"/>
    <w:rsid w:val="0081415D"/>
    <w:rsid w:val="00820229"/>
    <w:rsid w:val="00822448"/>
    <w:rsid w:val="00822ABE"/>
    <w:rsid w:val="008244D1"/>
    <w:rsid w:val="00827F51"/>
    <w:rsid w:val="0083104E"/>
    <w:rsid w:val="008343BE"/>
    <w:rsid w:val="008364E2"/>
    <w:rsid w:val="00836535"/>
    <w:rsid w:val="00840FB4"/>
    <w:rsid w:val="008410B2"/>
    <w:rsid w:val="00841780"/>
    <w:rsid w:val="008476CE"/>
    <w:rsid w:val="008500A0"/>
    <w:rsid w:val="008524E5"/>
    <w:rsid w:val="0085351C"/>
    <w:rsid w:val="0085435A"/>
    <w:rsid w:val="008549CA"/>
    <w:rsid w:val="008556C3"/>
    <w:rsid w:val="0085687C"/>
    <w:rsid w:val="008611C1"/>
    <w:rsid w:val="00867196"/>
    <w:rsid w:val="008706C5"/>
    <w:rsid w:val="00873707"/>
    <w:rsid w:val="00874B20"/>
    <w:rsid w:val="008757C6"/>
    <w:rsid w:val="008763E1"/>
    <w:rsid w:val="0087775C"/>
    <w:rsid w:val="00877EC8"/>
    <w:rsid w:val="00880F36"/>
    <w:rsid w:val="00885530"/>
    <w:rsid w:val="008910D1"/>
    <w:rsid w:val="0089296C"/>
    <w:rsid w:val="00896ABD"/>
    <w:rsid w:val="00897AB6"/>
    <w:rsid w:val="00897DA8"/>
    <w:rsid w:val="008A3380"/>
    <w:rsid w:val="008A7A9C"/>
    <w:rsid w:val="008B07DE"/>
    <w:rsid w:val="008B5218"/>
    <w:rsid w:val="008B7102"/>
    <w:rsid w:val="008C3B7D"/>
    <w:rsid w:val="008D0F90"/>
    <w:rsid w:val="008D3715"/>
    <w:rsid w:val="008D5465"/>
    <w:rsid w:val="008D5E61"/>
    <w:rsid w:val="008D7EB7"/>
    <w:rsid w:val="008D7EC5"/>
    <w:rsid w:val="008E3684"/>
    <w:rsid w:val="008E57F5"/>
    <w:rsid w:val="008E7606"/>
    <w:rsid w:val="008F1DAA"/>
    <w:rsid w:val="008F3EBD"/>
    <w:rsid w:val="008F60B2"/>
    <w:rsid w:val="008F7C41"/>
    <w:rsid w:val="009031E2"/>
    <w:rsid w:val="0090339F"/>
    <w:rsid w:val="0091276C"/>
    <w:rsid w:val="009145BE"/>
    <w:rsid w:val="009165AC"/>
    <w:rsid w:val="00916EF9"/>
    <w:rsid w:val="00916FFC"/>
    <w:rsid w:val="0092053F"/>
    <w:rsid w:val="0092340A"/>
    <w:rsid w:val="009313D9"/>
    <w:rsid w:val="00935B7F"/>
    <w:rsid w:val="00941293"/>
    <w:rsid w:val="00946372"/>
    <w:rsid w:val="0095032B"/>
    <w:rsid w:val="00950B13"/>
    <w:rsid w:val="00950C17"/>
    <w:rsid w:val="00951FAF"/>
    <w:rsid w:val="00954740"/>
    <w:rsid w:val="00954C9B"/>
    <w:rsid w:val="009557BC"/>
    <w:rsid w:val="00955AE5"/>
    <w:rsid w:val="00962E71"/>
    <w:rsid w:val="00963ABC"/>
    <w:rsid w:val="00965D21"/>
    <w:rsid w:val="00967764"/>
    <w:rsid w:val="009704EA"/>
    <w:rsid w:val="00970B0E"/>
    <w:rsid w:val="00970BB9"/>
    <w:rsid w:val="009726EE"/>
    <w:rsid w:val="00972CDE"/>
    <w:rsid w:val="009733DD"/>
    <w:rsid w:val="00975573"/>
    <w:rsid w:val="00976D03"/>
    <w:rsid w:val="00977B30"/>
    <w:rsid w:val="00982F41"/>
    <w:rsid w:val="00985090"/>
    <w:rsid w:val="00987710"/>
    <w:rsid w:val="009904AB"/>
    <w:rsid w:val="00995688"/>
    <w:rsid w:val="009958A6"/>
    <w:rsid w:val="00996456"/>
    <w:rsid w:val="009A04F5"/>
    <w:rsid w:val="009A15EF"/>
    <w:rsid w:val="009A38A5"/>
    <w:rsid w:val="009A5B73"/>
    <w:rsid w:val="009B118B"/>
    <w:rsid w:val="009B1737"/>
    <w:rsid w:val="009B3D4B"/>
    <w:rsid w:val="009B4E63"/>
    <w:rsid w:val="009B5B99"/>
    <w:rsid w:val="009B6EFC"/>
    <w:rsid w:val="009B72FB"/>
    <w:rsid w:val="009C1FD0"/>
    <w:rsid w:val="009C2DF8"/>
    <w:rsid w:val="009C31BF"/>
    <w:rsid w:val="009C68B7"/>
    <w:rsid w:val="009D0834"/>
    <w:rsid w:val="009D095A"/>
    <w:rsid w:val="009D0A1E"/>
    <w:rsid w:val="009D2AE3"/>
    <w:rsid w:val="009D52BC"/>
    <w:rsid w:val="009D7D0A"/>
    <w:rsid w:val="009E0997"/>
    <w:rsid w:val="009E09D9"/>
    <w:rsid w:val="009F01B1"/>
    <w:rsid w:val="009F0DBB"/>
    <w:rsid w:val="009F3887"/>
    <w:rsid w:val="009F40DC"/>
    <w:rsid w:val="009F659A"/>
    <w:rsid w:val="009F732B"/>
    <w:rsid w:val="00A01FE0"/>
    <w:rsid w:val="00A06945"/>
    <w:rsid w:val="00A10656"/>
    <w:rsid w:val="00A113C0"/>
    <w:rsid w:val="00A12FA6"/>
    <w:rsid w:val="00A1339B"/>
    <w:rsid w:val="00A14ABA"/>
    <w:rsid w:val="00A24CB6"/>
    <w:rsid w:val="00A25865"/>
    <w:rsid w:val="00A26CD2"/>
    <w:rsid w:val="00A27667"/>
    <w:rsid w:val="00A32979"/>
    <w:rsid w:val="00A33859"/>
    <w:rsid w:val="00A34A67"/>
    <w:rsid w:val="00A36238"/>
    <w:rsid w:val="00A37462"/>
    <w:rsid w:val="00A459E1"/>
    <w:rsid w:val="00A46785"/>
    <w:rsid w:val="00A46AC4"/>
    <w:rsid w:val="00A478A5"/>
    <w:rsid w:val="00A52296"/>
    <w:rsid w:val="00A55661"/>
    <w:rsid w:val="00A61B70"/>
    <w:rsid w:val="00A61FA8"/>
    <w:rsid w:val="00A637F4"/>
    <w:rsid w:val="00A64DF2"/>
    <w:rsid w:val="00A65485"/>
    <w:rsid w:val="00A66E05"/>
    <w:rsid w:val="00A67655"/>
    <w:rsid w:val="00A70753"/>
    <w:rsid w:val="00A712D2"/>
    <w:rsid w:val="00A72161"/>
    <w:rsid w:val="00A72BBB"/>
    <w:rsid w:val="00A82C8A"/>
    <w:rsid w:val="00A8346B"/>
    <w:rsid w:val="00A852FF"/>
    <w:rsid w:val="00A85707"/>
    <w:rsid w:val="00A87337"/>
    <w:rsid w:val="00A90C97"/>
    <w:rsid w:val="00A92DDC"/>
    <w:rsid w:val="00A960C8"/>
    <w:rsid w:val="00A96604"/>
    <w:rsid w:val="00AA03DF"/>
    <w:rsid w:val="00AA1B4F"/>
    <w:rsid w:val="00AA21D8"/>
    <w:rsid w:val="00AA271A"/>
    <w:rsid w:val="00AA2D1A"/>
    <w:rsid w:val="00AA3270"/>
    <w:rsid w:val="00AA375A"/>
    <w:rsid w:val="00AA54F3"/>
    <w:rsid w:val="00AA6B43"/>
    <w:rsid w:val="00AA720D"/>
    <w:rsid w:val="00AA7B1F"/>
    <w:rsid w:val="00AB3145"/>
    <w:rsid w:val="00AB367A"/>
    <w:rsid w:val="00AB5027"/>
    <w:rsid w:val="00AB7BF8"/>
    <w:rsid w:val="00AC01D1"/>
    <w:rsid w:val="00AC0AB2"/>
    <w:rsid w:val="00AC0E9F"/>
    <w:rsid w:val="00AC52A5"/>
    <w:rsid w:val="00AC6EFD"/>
    <w:rsid w:val="00AC7151"/>
    <w:rsid w:val="00AD460A"/>
    <w:rsid w:val="00AD6A05"/>
    <w:rsid w:val="00AE118B"/>
    <w:rsid w:val="00AE13F2"/>
    <w:rsid w:val="00AE272B"/>
    <w:rsid w:val="00AE3E3A"/>
    <w:rsid w:val="00AE77B4"/>
    <w:rsid w:val="00AE7C1A"/>
    <w:rsid w:val="00AE7DF8"/>
    <w:rsid w:val="00AF0D9C"/>
    <w:rsid w:val="00AF13AB"/>
    <w:rsid w:val="00AF1D36"/>
    <w:rsid w:val="00AF280B"/>
    <w:rsid w:val="00AF5F75"/>
    <w:rsid w:val="00AF6001"/>
    <w:rsid w:val="00B01A16"/>
    <w:rsid w:val="00B07F45"/>
    <w:rsid w:val="00B1021A"/>
    <w:rsid w:val="00B10271"/>
    <w:rsid w:val="00B140D9"/>
    <w:rsid w:val="00B1481A"/>
    <w:rsid w:val="00B15A1F"/>
    <w:rsid w:val="00B15FE9"/>
    <w:rsid w:val="00B2148A"/>
    <w:rsid w:val="00B220C2"/>
    <w:rsid w:val="00B2276E"/>
    <w:rsid w:val="00B25B32"/>
    <w:rsid w:val="00B260DD"/>
    <w:rsid w:val="00B32616"/>
    <w:rsid w:val="00B36AF0"/>
    <w:rsid w:val="00B36C42"/>
    <w:rsid w:val="00B42EA7"/>
    <w:rsid w:val="00B51845"/>
    <w:rsid w:val="00B51923"/>
    <w:rsid w:val="00B5337C"/>
    <w:rsid w:val="00B53FDE"/>
    <w:rsid w:val="00B56397"/>
    <w:rsid w:val="00B571DA"/>
    <w:rsid w:val="00B6027B"/>
    <w:rsid w:val="00B636C8"/>
    <w:rsid w:val="00B65EDB"/>
    <w:rsid w:val="00B67AFF"/>
    <w:rsid w:val="00B67C41"/>
    <w:rsid w:val="00B70B59"/>
    <w:rsid w:val="00B73657"/>
    <w:rsid w:val="00B739B3"/>
    <w:rsid w:val="00B81B15"/>
    <w:rsid w:val="00B915AE"/>
    <w:rsid w:val="00BA1735"/>
    <w:rsid w:val="00BA19FA"/>
    <w:rsid w:val="00BA4288"/>
    <w:rsid w:val="00BA4E73"/>
    <w:rsid w:val="00BB0902"/>
    <w:rsid w:val="00BB1F9C"/>
    <w:rsid w:val="00BB48E5"/>
    <w:rsid w:val="00BB5607"/>
    <w:rsid w:val="00BB5ACA"/>
    <w:rsid w:val="00BB627F"/>
    <w:rsid w:val="00BC0C17"/>
    <w:rsid w:val="00BC1845"/>
    <w:rsid w:val="00BC3823"/>
    <w:rsid w:val="00BC3BD7"/>
    <w:rsid w:val="00BC5841"/>
    <w:rsid w:val="00BC5E38"/>
    <w:rsid w:val="00BC76F9"/>
    <w:rsid w:val="00BD201A"/>
    <w:rsid w:val="00BD2DC4"/>
    <w:rsid w:val="00BD2EF0"/>
    <w:rsid w:val="00BD60B4"/>
    <w:rsid w:val="00BD796B"/>
    <w:rsid w:val="00BE40C0"/>
    <w:rsid w:val="00BE445C"/>
    <w:rsid w:val="00BE5F4A"/>
    <w:rsid w:val="00BE7AEF"/>
    <w:rsid w:val="00BF09B0"/>
    <w:rsid w:val="00BF12E7"/>
    <w:rsid w:val="00BF1544"/>
    <w:rsid w:val="00BF1B53"/>
    <w:rsid w:val="00BF246D"/>
    <w:rsid w:val="00BF2682"/>
    <w:rsid w:val="00C03F24"/>
    <w:rsid w:val="00C06F06"/>
    <w:rsid w:val="00C17BFF"/>
    <w:rsid w:val="00C20FAD"/>
    <w:rsid w:val="00C2375F"/>
    <w:rsid w:val="00C247CB"/>
    <w:rsid w:val="00C32E66"/>
    <w:rsid w:val="00C33483"/>
    <w:rsid w:val="00C3355F"/>
    <w:rsid w:val="00C33A04"/>
    <w:rsid w:val="00C3569A"/>
    <w:rsid w:val="00C43F48"/>
    <w:rsid w:val="00C448FF"/>
    <w:rsid w:val="00C452D0"/>
    <w:rsid w:val="00C45E57"/>
    <w:rsid w:val="00C52F29"/>
    <w:rsid w:val="00C53E6A"/>
    <w:rsid w:val="00C56CE6"/>
    <w:rsid w:val="00C5745F"/>
    <w:rsid w:val="00C60005"/>
    <w:rsid w:val="00C60BFF"/>
    <w:rsid w:val="00C61A98"/>
    <w:rsid w:val="00C62B75"/>
    <w:rsid w:val="00C63201"/>
    <w:rsid w:val="00C64E62"/>
    <w:rsid w:val="00C651D5"/>
    <w:rsid w:val="00C65CCC"/>
    <w:rsid w:val="00C65DA9"/>
    <w:rsid w:val="00C7618F"/>
    <w:rsid w:val="00C765A9"/>
    <w:rsid w:val="00C81157"/>
    <w:rsid w:val="00C8162D"/>
    <w:rsid w:val="00C830BB"/>
    <w:rsid w:val="00C83A0B"/>
    <w:rsid w:val="00C842D0"/>
    <w:rsid w:val="00C84ED1"/>
    <w:rsid w:val="00C863CC"/>
    <w:rsid w:val="00C86BCC"/>
    <w:rsid w:val="00C9038F"/>
    <w:rsid w:val="00C906B8"/>
    <w:rsid w:val="00C92AAB"/>
    <w:rsid w:val="00C95D4C"/>
    <w:rsid w:val="00C9637F"/>
    <w:rsid w:val="00C9708A"/>
    <w:rsid w:val="00CA2435"/>
    <w:rsid w:val="00CA4068"/>
    <w:rsid w:val="00CA67F4"/>
    <w:rsid w:val="00CB37F8"/>
    <w:rsid w:val="00CB7DC3"/>
    <w:rsid w:val="00CC5BE1"/>
    <w:rsid w:val="00CC75A2"/>
    <w:rsid w:val="00CC7A18"/>
    <w:rsid w:val="00CD0E2F"/>
    <w:rsid w:val="00CD1D49"/>
    <w:rsid w:val="00CD2F20"/>
    <w:rsid w:val="00CD6814"/>
    <w:rsid w:val="00CD6B20"/>
    <w:rsid w:val="00CD7ED6"/>
    <w:rsid w:val="00CE1339"/>
    <w:rsid w:val="00CE2BA9"/>
    <w:rsid w:val="00CE61CC"/>
    <w:rsid w:val="00CE6E42"/>
    <w:rsid w:val="00CF20B7"/>
    <w:rsid w:val="00CF283B"/>
    <w:rsid w:val="00CF6692"/>
    <w:rsid w:val="00CF7441"/>
    <w:rsid w:val="00D00D16"/>
    <w:rsid w:val="00D03C6C"/>
    <w:rsid w:val="00D04760"/>
    <w:rsid w:val="00D04A95"/>
    <w:rsid w:val="00D06288"/>
    <w:rsid w:val="00D063D0"/>
    <w:rsid w:val="00D068C7"/>
    <w:rsid w:val="00D128A4"/>
    <w:rsid w:val="00D146BE"/>
    <w:rsid w:val="00D147C8"/>
    <w:rsid w:val="00D15131"/>
    <w:rsid w:val="00D16FA2"/>
    <w:rsid w:val="00D20954"/>
    <w:rsid w:val="00D21C39"/>
    <w:rsid w:val="00D21FC6"/>
    <w:rsid w:val="00D2243A"/>
    <w:rsid w:val="00D33393"/>
    <w:rsid w:val="00D33D36"/>
    <w:rsid w:val="00D34D94"/>
    <w:rsid w:val="00D409E2"/>
    <w:rsid w:val="00D427D7"/>
    <w:rsid w:val="00D44E62"/>
    <w:rsid w:val="00D51570"/>
    <w:rsid w:val="00D556AD"/>
    <w:rsid w:val="00D60381"/>
    <w:rsid w:val="00D616DE"/>
    <w:rsid w:val="00D62201"/>
    <w:rsid w:val="00D6229D"/>
    <w:rsid w:val="00D651D1"/>
    <w:rsid w:val="00D672A7"/>
    <w:rsid w:val="00D717BB"/>
    <w:rsid w:val="00D7226B"/>
    <w:rsid w:val="00D72707"/>
    <w:rsid w:val="00D75A9C"/>
    <w:rsid w:val="00D76814"/>
    <w:rsid w:val="00D829C8"/>
    <w:rsid w:val="00D87917"/>
    <w:rsid w:val="00D9061A"/>
    <w:rsid w:val="00D90871"/>
    <w:rsid w:val="00D9155F"/>
    <w:rsid w:val="00D9403F"/>
    <w:rsid w:val="00D959B4"/>
    <w:rsid w:val="00D97DDF"/>
    <w:rsid w:val="00DA44DE"/>
    <w:rsid w:val="00DA750B"/>
    <w:rsid w:val="00DB3535"/>
    <w:rsid w:val="00DB620A"/>
    <w:rsid w:val="00DC3832"/>
    <w:rsid w:val="00DC4A5E"/>
    <w:rsid w:val="00DC7A51"/>
    <w:rsid w:val="00DD3B1E"/>
    <w:rsid w:val="00DE06B2"/>
    <w:rsid w:val="00DE3B44"/>
    <w:rsid w:val="00DE5B5F"/>
    <w:rsid w:val="00DF0BE9"/>
    <w:rsid w:val="00DF614E"/>
    <w:rsid w:val="00E00696"/>
    <w:rsid w:val="00E03651"/>
    <w:rsid w:val="00E03808"/>
    <w:rsid w:val="00E060C2"/>
    <w:rsid w:val="00E06324"/>
    <w:rsid w:val="00E07B81"/>
    <w:rsid w:val="00E10AFD"/>
    <w:rsid w:val="00E12B11"/>
    <w:rsid w:val="00E12FB0"/>
    <w:rsid w:val="00E14814"/>
    <w:rsid w:val="00E1591B"/>
    <w:rsid w:val="00E16A50"/>
    <w:rsid w:val="00E249D5"/>
    <w:rsid w:val="00E25017"/>
    <w:rsid w:val="00E26F73"/>
    <w:rsid w:val="00E30A34"/>
    <w:rsid w:val="00E33C68"/>
    <w:rsid w:val="00E34087"/>
    <w:rsid w:val="00E34EEB"/>
    <w:rsid w:val="00E3638B"/>
    <w:rsid w:val="00E3687C"/>
    <w:rsid w:val="00E41162"/>
    <w:rsid w:val="00E44EB9"/>
    <w:rsid w:val="00E45BDC"/>
    <w:rsid w:val="00E460B7"/>
    <w:rsid w:val="00E46358"/>
    <w:rsid w:val="00E471DC"/>
    <w:rsid w:val="00E50EB4"/>
    <w:rsid w:val="00E5239B"/>
    <w:rsid w:val="00E532FC"/>
    <w:rsid w:val="00E559B4"/>
    <w:rsid w:val="00E55BB0"/>
    <w:rsid w:val="00E55E9F"/>
    <w:rsid w:val="00E609E5"/>
    <w:rsid w:val="00E60F27"/>
    <w:rsid w:val="00E64D93"/>
    <w:rsid w:val="00E65ABC"/>
    <w:rsid w:val="00E65EDB"/>
    <w:rsid w:val="00E66927"/>
    <w:rsid w:val="00E6729C"/>
    <w:rsid w:val="00E677B8"/>
    <w:rsid w:val="00E67E9E"/>
    <w:rsid w:val="00E67FA1"/>
    <w:rsid w:val="00E7115E"/>
    <w:rsid w:val="00E7387D"/>
    <w:rsid w:val="00E73D53"/>
    <w:rsid w:val="00E75111"/>
    <w:rsid w:val="00E77296"/>
    <w:rsid w:val="00E77B76"/>
    <w:rsid w:val="00E87527"/>
    <w:rsid w:val="00E87EF7"/>
    <w:rsid w:val="00E917B6"/>
    <w:rsid w:val="00E93763"/>
    <w:rsid w:val="00E94217"/>
    <w:rsid w:val="00E96C4C"/>
    <w:rsid w:val="00EA20F6"/>
    <w:rsid w:val="00EA2AAE"/>
    <w:rsid w:val="00EA2EC0"/>
    <w:rsid w:val="00EA427A"/>
    <w:rsid w:val="00EA723B"/>
    <w:rsid w:val="00EB6350"/>
    <w:rsid w:val="00EB687A"/>
    <w:rsid w:val="00EC2F62"/>
    <w:rsid w:val="00EC4CBD"/>
    <w:rsid w:val="00EC62EB"/>
    <w:rsid w:val="00EC6E9F"/>
    <w:rsid w:val="00ED10EB"/>
    <w:rsid w:val="00ED44F0"/>
    <w:rsid w:val="00ED4B33"/>
    <w:rsid w:val="00ED5993"/>
    <w:rsid w:val="00ED7DD6"/>
    <w:rsid w:val="00EE060B"/>
    <w:rsid w:val="00EE15A1"/>
    <w:rsid w:val="00EE1DD3"/>
    <w:rsid w:val="00EE2A7C"/>
    <w:rsid w:val="00EE2C42"/>
    <w:rsid w:val="00EE341B"/>
    <w:rsid w:val="00EE4453"/>
    <w:rsid w:val="00EE54FC"/>
    <w:rsid w:val="00EE5FCE"/>
    <w:rsid w:val="00EE6BBD"/>
    <w:rsid w:val="00EE6E1E"/>
    <w:rsid w:val="00EE705F"/>
    <w:rsid w:val="00EF1462"/>
    <w:rsid w:val="00EF33D0"/>
    <w:rsid w:val="00EF3A1C"/>
    <w:rsid w:val="00EF54FD"/>
    <w:rsid w:val="00F07F0D"/>
    <w:rsid w:val="00F108F6"/>
    <w:rsid w:val="00F13112"/>
    <w:rsid w:val="00F16FE6"/>
    <w:rsid w:val="00F17AE8"/>
    <w:rsid w:val="00F238BD"/>
    <w:rsid w:val="00F24992"/>
    <w:rsid w:val="00F27ABC"/>
    <w:rsid w:val="00F32F2F"/>
    <w:rsid w:val="00F33F3F"/>
    <w:rsid w:val="00F35BDD"/>
    <w:rsid w:val="00F35EF0"/>
    <w:rsid w:val="00F376F1"/>
    <w:rsid w:val="00F3781F"/>
    <w:rsid w:val="00F403FD"/>
    <w:rsid w:val="00F41E72"/>
    <w:rsid w:val="00F45BDF"/>
    <w:rsid w:val="00F50300"/>
    <w:rsid w:val="00F532A3"/>
    <w:rsid w:val="00F5414B"/>
    <w:rsid w:val="00F56E39"/>
    <w:rsid w:val="00F623E9"/>
    <w:rsid w:val="00F63951"/>
    <w:rsid w:val="00F63C86"/>
    <w:rsid w:val="00F6725F"/>
    <w:rsid w:val="00F766BE"/>
    <w:rsid w:val="00F77EB9"/>
    <w:rsid w:val="00F80635"/>
    <w:rsid w:val="00F8115F"/>
    <w:rsid w:val="00F815D1"/>
    <w:rsid w:val="00F818B0"/>
    <w:rsid w:val="00F81E7E"/>
    <w:rsid w:val="00F81F0F"/>
    <w:rsid w:val="00F825F4"/>
    <w:rsid w:val="00F838DF"/>
    <w:rsid w:val="00F91BED"/>
    <w:rsid w:val="00F92AA1"/>
    <w:rsid w:val="00F932DE"/>
    <w:rsid w:val="00F94B8B"/>
    <w:rsid w:val="00F963DD"/>
    <w:rsid w:val="00F9641A"/>
    <w:rsid w:val="00F97004"/>
    <w:rsid w:val="00FA067D"/>
    <w:rsid w:val="00FA10B9"/>
    <w:rsid w:val="00FA2045"/>
    <w:rsid w:val="00FA7A66"/>
    <w:rsid w:val="00FB1AA9"/>
    <w:rsid w:val="00FB4B5A"/>
    <w:rsid w:val="00FB5963"/>
    <w:rsid w:val="00FB5DAA"/>
    <w:rsid w:val="00FC04B9"/>
    <w:rsid w:val="00FC161A"/>
    <w:rsid w:val="00FC1B56"/>
    <w:rsid w:val="00FC23D5"/>
    <w:rsid w:val="00FC4337"/>
    <w:rsid w:val="00FC4C1A"/>
    <w:rsid w:val="00FC6269"/>
    <w:rsid w:val="00FC628F"/>
    <w:rsid w:val="00FC6468"/>
    <w:rsid w:val="00FC6D49"/>
    <w:rsid w:val="00FC6EBF"/>
    <w:rsid w:val="00FD2DE9"/>
    <w:rsid w:val="00FD4922"/>
    <w:rsid w:val="00FD6461"/>
    <w:rsid w:val="00FE0281"/>
    <w:rsid w:val="00FE7083"/>
    <w:rsid w:val="00FF019F"/>
    <w:rsid w:val="00FF1B2A"/>
    <w:rsid w:val="00FF2160"/>
    <w:rsid w:val="00FF2E31"/>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Mentionnonrsolue1">
    <w:name w:val="Mention non résolue1"/>
    <w:basedOn w:val="DefaultParagraphFont"/>
    <w:uiPriority w:val="99"/>
    <w:semiHidden/>
    <w:unhideWhenUsed/>
    <w:rsid w:val="008D5E61"/>
    <w:rPr>
      <w:color w:val="808080"/>
      <w:shd w:val="clear" w:color="auto" w:fill="E6E6E6"/>
    </w:rPr>
  </w:style>
  <w:style w:type="character" w:styleId="UnresolvedMention">
    <w:name w:val="Unresolved Mention"/>
    <w:basedOn w:val="DefaultParagraphFont"/>
    <w:uiPriority w:val="99"/>
    <w:semiHidden/>
    <w:unhideWhenUsed/>
    <w:rsid w:val="00AE13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58CAA8-A28D-4B71-91AD-AB3D71EB6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3366</Words>
  <Characters>19189</Characters>
  <Application>Microsoft Office Word</Application>
  <DocSecurity>0</DocSecurity>
  <Lines>159</Lines>
  <Paragraphs>45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22510</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2020-03-05T20:49:00Z</dcterms:created>
  <dcterms:modified xsi:type="dcterms:W3CDTF">2020-03-05T20:49:00Z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Recent Style Id 0_1">
    <vt:lpwstr>http://www.zotero.org/styles/apa</vt:lpwstr>
  </property>
  <property fmtid="{D5CDD505-2E9C-101B-9397-08002B2CF9AE}" pid="4" name="Mendeley Recent Style Name 0_1">
    <vt:lpwstr>American Psychological Association 6th edition</vt:lpwstr>
  </property>
  <property fmtid="{D5CDD505-2E9C-101B-9397-08002B2CF9AE}" pid="5" name="Mendeley Recent Style Id 1_1">
    <vt:lpwstr>http://www.zotero.org/styles/chicago-author-date</vt:lpwstr>
  </property>
  <property fmtid="{D5CDD505-2E9C-101B-9397-08002B2CF9AE}" pid="6" name="Mendeley Recent Style Name 1_1">
    <vt:lpwstr>Chicago Manual of Style 17th edition (author-date)</vt:lpwstr>
  </property>
  <property fmtid="{D5CDD505-2E9C-101B-9397-08002B2CF9AE}" pid="7" name="Mendeley Recent Style Id 2_1">
    <vt:lpwstr>http://www.zotero.org/styles/harvard1</vt:lpwstr>
  </property>
  <property fmtid="{D5CDD505-2E9C-101B-9397-08002B2CF9AE}" pid="8" name="Mendeley Recent Style Name 2_1">
    <vt:lpwstr>Harvard reference format 1 (deprecated)</vt:lpwstr>
  </property>
  <property fmtid="{D5CDD505-2E9C-101B-9397-08002B2CF9AE}" pid="9" name="Mendeley Recent Style Id 3_1">
    <vt:lpwstr>http://www.zotero.org/styles/ieee</vt:lpwstr>
  </property>
  <property fmtid="{D5CDD505-2E9C-101B-9397-08002B2CF9AE}" pid="10" name="Mendeley Recent Style Name 3_1">
    <vt:lpwstr>IEEE</vt:lpwstr>
  </property>
  <property fmtid="{D5CDD505-2E9C-101B-9397-08002B2CF9AE}" pid="11" name="Mendeley Recent Style Id 4_1">
    <vt:lpwstr>http://www.zotero.org/styles/journal-of-visualized-experiments</vt:lpwstr>
  </property>
  <property fmtid="{D5CDD505-2E9C-101B-9397-08002B2CF9AE}" pid="12" name="Mendeley Recent Style Name 4_1">
    <vt:lpwstr>Journal of Visualized Experiments</vt:lpwstr>
  </property>
  <property fmtid="{D5CDD505-2E9C-101B-9397-08002B2CF9AE}" pid="13" name="Mendeley Recent Style Id 5_1">
    <vt:lpwstr>http://www.zotero.org/styles/modern-humanities-research-association</vt:lpwstr>
  </property>
  <property fmtid="{D5CDD505-2E9C-101B-9397-08002B2CF9AE}" pid="14" name="Mendeley Recent Style Name 5_1">
    <vt:lpwstr>Modern Humanities Research Association 3rd edition (note with bibliography)</vt:lpwstr>
  </property>
  <property fmtid="{D5CDD505-2E9C-101B-9397-08002B2CF9AE}" pid="15" name="Mendeley Recent Style Id 6_1">
    <vt:lpwstr>http://www.zotero.org/styles/modern-language-association</vt:lpwstr>
  </property>
  <property fmtid="{D5CDD505-2E9C-101B-9397-08002B2CF9AE}" pid="16" name="Mendeley Recent Style Name 6_1">
    <vt:lpwstr>Modern Language Association 8th edition</vt:lpwstr>
  </property>
  <property fmtid="{D5CDD505-2E9C-101B-9397-08002B2CF9AE}" pid="17" name="Mendeley Recent Style Id 7_1">
    <vt:lpwstr>http://www.zotero.org/styles/nature</vt:lpwstr>
  </property>
  <property fmtid="{D5CDD505-2E9C-101B-9397-08002B2CF9AE}" pid="18" name="Mendeley Recent Style Name 7_1">
    <vt:lpwstr>Nature</vt:lpwstr>
  </property>
  <property fmtid="{D5CDD505-2E9C-101B-9397-08002B2CF9AE}" pid="19" name="Mendeley Recent Style Id 8_1">
    <vt:lpwstr>http://www.zotero.org/styles/science-advances</vt:lpwstr>
  </property>
  <property fmtid="{D5CDD505-2E9C-101B-9397-08002B2CF9AE}" pid="20" name="Mendeley Recent Style Name 8_1">
    <vt:lpwstr>Science Advances</vt:lpwstr>
  </property>
  <property fmtid="{D5CDD505-2E9C-101B-9397-08002B2CF9AE}" pid="21" name="Mendeley Recent Style Id 9_1">
    <vt:lpwstr>http://www.zotero.org/styles/the-plant-cell</vt:lpwstr>
  </property>
  <property fmtid="{D5CDD505-2E9C-101B-9397-08002B2CF9AE}" pid="22" name="Mendeley Recent Style Name 9_1">
    <vt:lpwstr>The Plant Cell</vt:lpwstr>
  </property>
  <property fmtid="{D5CDD505-2E9C-101B-9397-08002B2CF9AE}" pid="23" name="Mendeley Unique User Id_1">
    <vt:lpwstr>23712bb7-7dc9-39de-8c0c-8aed36ff86a5</vt:lpwstr>
  </property>
  <property fmtid="{D5CDD505-2E9C-101B-9397-08002B2CF9AE}" pid="24" name="Mendeley Citation Style_1">
    <vt:lpwstr>http://www.zotero.org/styles/journal-of-visualized-experiments</vt:lpwstr>
  </property>
</Properties>
</file>