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B0F5" w14:textId="3A95E321" w:rsidR="0060455E" w:rsidRDefault="0060455E" w:rsidP="0060455E">
      <w:pPr>
        <w:pStyle w:val="PlainText"/>
        <w:snapToGrid w:val="0"/>
        <w:spacing w:after="240"/>
        <w:rPr>
          <w:rFonts w:ascii="Times New Roman" w:hAnsi="Times New Roman" w:cs="Times New Roman"/>
          <w:i/>
          <w:color w:val="7030A0"/>
          <w:sz w:val="24"/>
          <w:szCs w:val="24"/>
          <w:lang w:val="en-US"/>
        </w:rPr>
      </w:pPr>
      <w:r>
        <w:rPr>
          <w:rFonts w:ascii="Times New Roman" w:hAnsi="Times New Roman" w:cs="Times New Roman"/>
          <w:i/>
          <w:color w:val="7030A0"/>
          <w:sz w:val="24"/>
          <w:szCs w:val="24"/>
          <w:lang w:val="en-US"/>
        </w:rPr>
        <w:t>We would like to thank the editor and the reviewers for the constructive comments on the manuscript and for providing timely reviews. Below is our point-by-point response to the concerns and suggestions raised. Changes are highlighted in the manuscript and reported here.</w:t>
      </w:r>
    </w:p>
    <w:p w14:paraId="061E5F62" w14:textId="27286306" w:rsidR="00C14E67" w:rsidRPr="0060455E" w:rsidRDefault="00720EDB" w:rsidP="0060455E">
      <w:pPr>
        <w:pStyle w:val="PlainText"/>
        <w:snapToGrid w:val="0"/>
        <w:spacing w:after="240"/>
        <w:rPr>
          <w:rFonts w:ascii="Times New Roman" w:hAnsi="Times New Roman" w:cs="Times New Roman"/>
          <w:i/>
          <w:color w:val="7030A0"/>
          <w:sz w:val="24"/>
          <w:szCs w:val="24"/>
          <w:lang w:val="en-US"/>
        </w:rPr>
      </w:pPr>
      <w:r w:rsidRPr="0060455E">
        <w:rPr>
          <w:rFonts w:ascii="Times New Roman" w:eastAsia="Times New Roman" w:hAnsi="Times New Roman" w:cs="Times New Roman"/>
          <w:b/>
          <w:bCs/>
          <w:color w:val="000000" w:themeColor="text1"/>
          <w:sz w:val="24"/>
          <w:szCs w:val="24"/>
          <w:u w:val="single"/>
          <w:lang w:val="en-US"/>
        </w:rPr>
        <w:t>Editorial Comments:</w:t>
      </w:r>
      <w:r w:rsidRPr="0060455E">
        <w:rPr>
          <w:rFonts w:ascii="Times New Roman" w:eastAsia="Times New Roman" w:hAnsi="Times New Roman" w:cs="Times New Roman"/>
          <w:color w:val="000000" w:themeColor="text1"/>
          <w:sz w:val="24"/>
          <w:szCs w:val="24"/>
          <w:lang w:val="en-US"/>
        </w:rPr>
        <w:br/>
      </w:r>
      <w:r w:rsidRPr="0060455E">
        <w:rPr>
          <w:rFonts w:ascii="Times New Roman" w:eastAsia="Times New Roman" w:hAnsi="Times New Roman" w:cs="Times New Roman"/>
          <w:color w:val="000000" w:themeColor="text1"/>
          <w:sz w:val="24"/>
          <w:szCs w:val="24"/>
          <w:lang w:val="en-US"/>
        </w:rPr>
        <w:br/>
        <w:t xml:space="preserve">• Please take this opportunity </w:t>
      </w:r>
      <w:r w:rsidRPr="0060455E">
        <w:rPr>
          <w:rFonts w:ascii="Times New Roman" w:eastAsia="Times New Roman" w:hAnsi="Times New Roman" w:cs="Times New Roman"/>
          <w:color w:val="000000"/>
          <w:sz w:val="24"/>
          <w:szCs w:val="24"/>
          <w:lang w:val="en-US"/>
        </w:rPr>
        <w:t>to thoroughly proofread the manuscript to ensure that there are no spelling or grammatical errors.</w:t>
      </w:r>
    </w:p>
    <w:p w14:paraId="5B1151FE" w14:textId="77777777" w:rsidR="0060455E" w:rsidRPr="0060455E" w:rsidRDefault="0060455E" w:rsidP="0060455E">
      <w:pPr>
        <w:snapToGrid w:val="0"/>
        <w:spacing w:before="100" w:beforeAutospacing="1" w:after="100" w:afterAutospacing="1"/>
        <w:rPr>
          <w:rFonts w:ascii="Times New Roman" w:eastAsia="Times New Roman" w:hAnsi="Times New Roman" w:cs="Times New Roman"/>
          <w:i/>
          <w:color w:val="7030A0"/>
          <w:lang w:val="en-US"/>
        </w:rPr>
      </w:pPr>
      <w:r w:rsidRPr="0060455E">
        <w:rPr>
          <w:rFonts w:ascii="Times New Roman" w:eastAsia="Times New Roman" w:hAnsi="Times New Roman" w:cs="Times New Roman"/>
          <w:i/>
          <w:color w:val="7030A0"/>
          <w:lang w:val="en-US"/>
        </w:rPr>
        <w:t xml:space="preserve">We made sure there are no spelling and grammatical errors in the manuscript. </w:t>
      </w:r>
    </w:p>
    <w:p w14:paraId="1793DB73" w14:textId="6D5CFA19" w:rsidR="00291653"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themeColor="text1"/>
          <w:lang w:val="en-US"/>
        </w:rPr>
        <w:t>• </w:t>
      </w:r>
      <w:r w:rsidRPr="0060455E">
        <w:rPr>
          <w:rFonts w:ascii="Times New Roman" w:eastAsia="Times New Roman" w:hAnsi="Times New Roman" w:cs="Times New Roman"/>
          <w:b/>
          <w:bCs/>
          <w:color w:val="000000" w:themeColor="text1"/>
          <w:lang w:val="en-US"/>
        </w:rPr>
        <w:t>Protocol Language:</w:t>
      </w:r>
      <w:r w:rsidRPr="0060455E">
        <w:rPr>
          <w:rFonts w:ascii="Times New Roman" w:eastAsia="Times New Roman" w:hAnsi="Times New Roman" w:cs="Times New Roman"/>
          <w:color w:val="000000" w:themeColor="text1"/>
          <w:lang w:val="en-US"/>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w:t>
      </w:r>
      <w:r w:rsidRPr="0060455E">
        <w:rPr>
          <w:rFonts w:ascii="Times New Roman" w:eastAsia="Times New Roman" w:hAnsi="Times New Roman" w:cs="Times New Roman"/>
          <w:color w:val="000000"/>
          <w:lang w:val="en-US"/>
        </w:rPr>
        <w:t xml:space="preserve">be used </w:t>
      </w:r>
      <w:r w:rsidR="0060455E" w:rsidRPr="0060455E">
        <w:rPr>
          <w:rFonts w:ascii="Times New Roman" w:eastAsia="Times New Roman" w:hAnsi="Times New Roman" w:cs="Times New Roman"/>
          <w:color w:val="000000"/>
          <w:lang w:val="en-US"/>
        </w:rPr>
        <w:t>sparingly,</w:t>
      </w:r>
      <w:r w:rsidRPr="0060455E">
        <w:rPr>
          <w:rFonts w:ascii="Times New Roman" w:eastAsia="Times New Roman" w:hAnsi="Times New Roman" w:cs="Times New Roman"/>
          <w:color w:val="000000"/>
          <w:lang w:val="en-US"/>
        </w:rPr>
        <w:t xml:space="preserve"> and actions should be described in the imperative tense wherever possible.</w:t>
      </w:r>
      <w:r w:rsidRPr="0060455E">
        <w:rPr>
          <w:rFonts w:ascii="Times New Roman" w:eastAsia="Times New Roman" w:hAnsi="Times New Roman" w:cs="Times New Roman"/>
          <w:color w:val="000000"/>
          <w:lang w:val="en-US"/>
        </w:rPr>
        <w:br/>
        <w:t>1) Examples NOT in imperative voice: 1.3, 1.5, 2.4</w:t>
      </w:r>
    </w:p>
    <w:p w14:paraId="1731718A" w14:textId="22EE5081" w:rsidR="0060455E" w:rsidRPr="00272F10" w:rsidRDefault="0060455E" w:rsidP="0060455E">
      <w:pPr>
        <w:snapToGrid w:val="0"/>
        <w:spacing w:before="100" w:beforeAutospacing="1" w:after="100" w:afterAutospacing="1"/>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 xml:space="preserve">The text is now adjusted so that the imperative tense is used throughout the protocol. As suggested by the editor, we made changes for points 1.3, 1.5, and 2.4. Additionally, we modified the text for points 2.7, 3.1, 5.1, and 5.4. See changes </w:t>
      </w:r>
      <w:r w:rsidR="00272F10">
        <w:rPr>
          <w:rFonts w:ascii="Times New Roman" w:eastAsia="Times New Roman" w:hAnsi="Times New Roman" w:cs="Times New Roman"/>
          <w:i/>
          <w:color w:val="7030A0"/>
          <w:lang w:val="en-US"/>
        </w:rPr>
        <w:t>underlined</w:t>
      </w:r>
      <w:r w:rsidRPr="00272F10">
        <w:rPr>
          <w:rFonts w:ascii="Times New Roman" w:eastAsia="Times New Roman" w:hAnsi="Times New Roman" w:cs="Times New Roman"/>
          <w:i/>
          <w:color w:val="7030A0"/>
          <w:lang w:val="en-US"/>
        </w:rPr>
        <w:t xml:space="preserve"> below:</w:t>
      </w:r>
    </w:p>
    <w:p w14:paraId="3E43D4BA" w14:textId="60D9B12F" w:rsidR="00272F10" w:rsidRPr="00272F10" w:rsidRDefault="00224CF0" w:rsidP="00272F10">
      <w:pPr>
        <w:spacing w:before="100" w:beforeAutospacing="1" w:after="100" w:afterAutospacing="1"/>
        <w:contextualSpacing/>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C</w:t>
      </w:r>
      <w:r w:rsidR="00272F10" w:rsidRPr="00272F10">
        <w:rPr>
          <w:rFonts w:ascii="Times New Roman" w:eastAsia="Times New Roman" w:hAnsi="Times New Roman" w:cs="Times New Roman"/>
          <w:i/>
          <w:color w:val="7030A0"/>
          <w:lang w:val="en-US"/>
        </w:rPr>
        <w:t>h</w:t>
      </w:r>
      <w:r w:rsidRPr="00272F10">
        <w:rPr>
          <w:rFonts w:ascii="Times New Roman" w:eastAsia="Times New Roman" w:hAnsi="Times New Roman" w:cs="Times New Roman"/>
          <w:i/>
          <w:color w:val="7030A0"/>
          <w:lang w:val="en-US"/>
        </w:rPr>
        <w:t>anges for 1.3:</w:t>
      </w:r>
    </w:p>
    <w:p w14:paraId="40149B16" w14:textId="748CADA8" w:rsidR="00224CF0" w:rsidRPr="00272F10" w:rsidRDefault="00272F10" w:rsidP="00272F10">
      <w:pPr>
        <w:pStyle w:val="ListParagraph"/>
        <w:numPr>
          <w:ilvl w:val="1"/>
          <w:numId w:val="7"/>
        </w:numPr>
        <w:rPr>
          <w:rFonts w:ascii="Times New Roman" w:hAnsi="Times New Roman" w:cs="Times New Roman"/>
          <w:i/>
          <w:color w:val="7030A0"/>
          <w:u w:val="single"/>
        </w:rPr>
      </w:pPr>
      <w:r w:rsidRPr="00272F10">
        <w:rPr>
          <w:rFonts w:ascii="Times New Roman" w:hAnsi="Times New Roman" w:cs="Times New Roman"/>
          <w:i/>
          <w:color w:val="7030A0"/>
          <w:u w:val="single"/>
        </w:rPr>
        <w:t xml:space="preserve">Prepare 1 mg/mL of Endoxifen solution, diluted in 10% DMSO and backfill the syringe with the bent needle. </w:t>
      </w:r>
    </w:p>
    <w:p w14:paraId="53EEEFC1" w14:textId="77777777" w:rsidR="00272F10" w:rsidRPr="00272F10" w:rsidRDefault="00272F10" w:rsidP="00272F10">
      <w:pPr>
        <w:pStyle w:val="ListParagraph"/>
        <w:ind w:left="360"/>
        <w:rPr>
          <w:rFonts w:ascii="Times New Roman" w:hAnsi="Times New Roman" w:cs="Times New Roman"/>
          <w:i/>
          <w:color w:val="7030A0"/>
          <w:u w:val="single"/>
        </w:rPr>
      </w:pPr>
    </w:p>
    <w:p w14:paraId="718E7E58" w14:textId="609C93B2" w:rsidR="00224CF0" w:rsidRPr="00272F10" w:rsidRDefault="00224CF0" w:rsidP="00224CF0">
      <w:pPr>
        <w:spacing w:line="276" w:lineRule="auto"/>
        <w:ind w:left="360"/>
        <w:rPr>
          <w:rFonts w:ascii="Times New Roman" w:hAnsi="Times New Roman" w:cs="Times New Roman"/>
          <w:i/>
          <w:color w:val="7030A0"/>
          <w:lang w:val="en-US"/>
        </w:rPr>
      </w:pPr>
      <w:r w:rsidRPr="00272F10">
        <w:rPr>
          <w:rFonts w:ascii="Times New Roman" w:hAnsi="Times New Roman" w:cs="Times New Roman"/>
          <w:i/>
          <w:color w:val="7030A0"/>
          <w:u w:val="single"/>
          <w:lang w:val="en-US"/>
        </w:rPr>
        <w:t>NOTE: We recommend administer</w:t>
      </w:r>
      <w:r w:rsidR="009D52BD">
        <w:rPr>
          <w:rFonts w:ascii="Times New Roman" w:hAnsi="Times New Roman" w:cs="Times New Roman"/>
          <w:i/>
          <w:color w:val="7030A0"/>
          <w:u w:val="single"/>
          <w:lang w:val="en-US"/>
        </w:rPr>
        <w:t>i</w:t>
      </w:r>
      <w:r w:rsidRPr="00272F10">
        <w:rPr>
          <w:rFonts w:ascii="Times New Roman" w:hAnsi="Times New Roman" w:cs="Times New Roman"/>
          <w:i/>
          <w:color w:val="7030A0"/>
          <w:u w:val="single"/>
          <w:lang w:val="en-US"/>
        </w:rPr>
        <w:t xml:space="preserve">ng 5 </w:t>
      </w:r>
      <w:r w:rsidRPr="00272F10">
        <w:rPr>
          <w:rFonts w:ascii="Times New Roman" w:hAnsi="Times New Roman" w:cs="Times New Roman"/>
          <w:i/>
          <w:color w:val="7030A0"/>
          <w:u w:val="single"/>
        </w:rPr>
        <w:sym w:font="Symbol" w:char="F06D"/>
      </w:r>
      <w:r w:rsidRPr="00272F10">
        <w:rPr>
          <w:rFonts w:ascii="Times New Roman" w:hAnsi="Times New Roman" w:cs="Times New Roman"/>
          <w:i/>
          <w:color w:val="7030A0"/>
          <w:u w:val="single"/>
          <w:lang w:val="en-US"/>
        </w:rPr>
        <w:t>l of the compound to ensure widespread exposure of meningeal cells in the adult C57Bl/6j mouse (ca. 25-30 g), although pilot experiments that test different concentrations and injection volumes may be necessary</w:t>
      </w:r>
      <w:r w:rsidRPr="00272F10">
        <w:rPr>
          <w:rFonts w:ascii="Times New Roman" w:hAnsi="Times New Roman" w:cs="Times New Roman"/>
          <w:i/>
          <w:color w:val="7030A0"/>
          <w:lang w:val="en-US"/>
        </w:rPr>
        <w:t xml:space="preserve"> when treating animals of different ages and strains.</w:t>
      </w:r>
    </w:p>
    <w:p w14:paraId="7D6032BD" w14:textId="6E876EED" w:rsidR="00224CF0" w:rsidRPr="00272F10" w:rsidRDefault="00224CF0" w:rsidP="00224CF0">
      <w:pPr>
        <w:spacing w:line="276" w:lineRule="auto"/>
        <w:ind w:left="360"/>
        <w:rPr>
          <w:rFonts w:ascii="Times New Roman" w:hAnsi="Times New Roman" w:cs="Times New Roman"/>
          <w:i/>
          <w:color w:val="7030A0"/>
          <w:lang w:val="en-US"/>
        </w:rPr>
      </w:pPr>
    </w:p>
    <w:p w14:paraId="71E2B6F7" w14:textId="5D619353" w:rsidR="00224CF0" w:rsidRPr="00272F10" w:rsidRDefault="00224CF0" w:rsidP="00272F10">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Changes for 1.5:</w:t>
      </w:r>
    </w:p>
    <w:p w14:paraId="3B7F6178" w14:textId="577262B0" w:rsidR="00224CF0" w:rsidRPr="00272F10" w:rsidRDefault="00224CF0" w:rsidP="00224CF0">
      <w:pPr>
        <w:pStyle w:val="ListParagraph"/>
        <w:numPr>
          <w:ilvl w:val="1"/>
          <w:numId w:val="7"/>
        </w:numPr>
        <w:spacing w:line="276" w:lineRule="auto"/>
        <w:rPr>
          <w:rFonts w:ascii="Times New Roman" w:hAnsi="Times New Roman" w:cs="Times New Roman"/>
          <w:i/>
          <w:color w:val="7030A0"/>
        </w:rPr>
      </w:pPr>
      <w:r w:rsidRPr="00272F10">
        <w:rPr>
          <w:rFonts w:ascii="Times New Roman" w:hAnsi="Times New Roman" w:cs="Times New Roman"/>
          <w:i/>
          <w:color w:val="7030A0"/>
        </w:rPr>
        <w:t>Adjust the mouse head holder so that the mouth piece is at approximately 30° from the surface of the surgical table.</w:t>
      </w:r>
    </w:p>
    <w:p w14:paraId="20CB1D3A" w14:textId="77777777" w:rsidR="00224CF0" w:rsidRPr="00272F10" w:rsidRDefault="00224CF0" w:rsidP="00224CF0">
      <w:pPr>
        <w:spacing w:line="276" w:lineRule="auto"/>
        <w:rPr>
          <w:rFonts w:ascii="Times New Roman" w:hAnsi="Times New Roman" w:cs="Times New Roman"/>
          <w:i/>
          <w:color w:val="7030A0"/>
          <w:lang w:val="en-US"/>
        </w:rPr>
      </w:pPr>
    </w:p>
    <w:p w14:paraId="2B2CEB60" w14:textId="77777777" w:rsidR="00224CF0" w:rsidRPr="00272F10" w:rsidRDefault="00224CF0" w:rsidP="00224CF0">
      <w:pPr>
        <w:pStyle w:val="ListParagraph"/>
        <w:spacing w:line="276" w:lineRule="auto"/>
        <w:ind w:left="426"/>
        <w:rPr>
          <w:rFonts w:ascii="Times New Roman" w:hAnsi="Times New Roman" w:cs="Times New Roman"/>
          <w:i/>
          <w:color w:val="7030A0"/>
          <w:u w:val="single"/>
        </w:rPr>
      </w:pPr>
      <w:r w:rsidRPr="00272F10">
        <w:rPr>
          <w:rFonts w:ascii="Times New Roman" w:hAnsi="Times New Roman" w:cs="Times New Roman"/>
          <w:i/>
          <w:color w:val="7030A0"/>
          <w:u w:val="single"/>
        </w:rPr>
        <w:t>NOTE: A stereotactic frame with three-point fixation (i.e., ears and mouth) can also be used for this procedure. In this case, however, the animal will only be fixed with the mouth piece, whereas ear bars can be extended under the animal’s forelimbs and be used to support the animal’s body during the procedure.</w:t>
      </w:r>
    </w:p>
    <w:p w14:paraId="72994A6A" w14:textId="7DC8BA5E" w:rsidR="00272F10" w:rsidRPr="00272F10" w:rsidRDefault="00272F10" w:rsidP="00272F10">
      <w:pPr>
        <w:spacing w:line="276" w:lineRule="auto"/>
        <w:rPr>
          <w:rFonts w:ascii="Times New Roman" w:hAnsi="Times New Roman" w:cs="Times New Roman"/>
          <w:i/>
          <w:color w:val="7030A0"/>
          <w:lang w:val="en-US"/>
        </w:rPr>
      </w:pPr>
    </w:p>
    <w:p w14:paraId="5716D578" w14:textId="78666717" w:rsidR="00272F10" w:rsidRPr="00272F10" w:rsidRDefault="00272F10" w:rsidP="00272F10">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Changes for 2.4:</w:t>
      </w:r>
    </w:p>
    <w:p w14:paraId="463082EB" w14:textId="777A1829" w:rsidR="00272F10" w:rsidRPr="00272F10" w:rsidRDefault="00272F10" w:rsidP="009D52BD">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 xml:space="preserve">2.4. </w:t>
      </w:r>
      <w:r w:rsidRPr="00272F10">
        <w:rPr>
          <w:rFonts w:ascii="Times New Roman" w:hAnsi="Times New Roman" w:cs="Times New Roman"/>
          <w:i/>
          <w:color w:val="7030A0"/>
          <w:u w:val="single"/>
          <w:lang w:val="en-US"/>
        </w:rPr>
        <w:t xml:space="preserve">Deliver air </w:t>
      </w:r>
      <w:r w:rsidR="009D52BD">
        <w:rPr>
          <w:rFonts w:ascii="Times New Roman" w:hAnsi="Times New Roman" w:cs="Times New Roman"/>
          <w:i/>
          <w:color w:val="7030A0"/>
          <w:u w:val="single"/>
          <w:lang w:val="en-US"/>
        </w:rPr>
        <w:t>at</w:t>
      </w:r>
      <w:r w:rsidR="009D52BD" w:rsidRPr="00272F10">
        <w:rPr>
          <w:rFonts w:ascii="Times New Roman" w:hAnsi="Times New Roman" w:cs="Times New Roman"/>
          <w:i/>
          <w:color w:val="7030A0"/>
          <w:u w:val="single"/>
          <w:lang w:val="en-US"/>
        </w:rPr>
        <w:t xml:space="preserve"> </w:t>
      </w:r>
      <w:r w:rsidRPr="00272F10">
        <w:rPr>
          <w:rFonts w:ascii="Times New Roman" w:hAnsi="Times New Roman" w:cs="Times New Roman"/>
          <w:i/>
          <w:color w:val="7030A0"/>
          <w:u w:val="single"/>
          <w:lang w:val="en-US"/>
        </w:rPr>
        <w:t>a rate of</w:t>
      </w:r>
      <w:r w:rsidRPr="00272F10">
        <w:rPr>
          <w:rFonts w:ascii="Times New Roman" w:hAnsi="Times New Roman" w:cs="Times New Roman"/>
          <w:i/>
          <w:color w:val="7030A0"/>
          <w:lang w:val="en-US"/>
        </w:rPr>
        <w:t xml:space="preserve"> 400 </w:t>
      </w:r>
      <w:r w:rsidR="009D52BD" w:rsidRPr="00272F10">
        <w:rPr>
          <w:rFonts w:ascii="Times New Roman" w:hAnsi="Times New Roman" w:cs="Times New Roman"/>
          <w:i/>
          <w:color w:val="7030A0"/>
          <w:lang w:val="en-US"/>
        </w:rPr>
        <w:t>m</w:t>
      </w:r>
      <w:r w:rsidR="009D52BD">
        <w:rPr>
          <w:rFonts w:ascii="Times New Roman" w:hAnsi="Times New Roman" w:cs="Times New Roman"/>
          <w:i/>
          <w:color w:val="7030A0"/>
          <w:lang w:val="en-US"/>
        </w:rPr>
        <w:t>l</w:t>
      </w:r>
      <w:r w:rsidRPr="00272F10">
        <w:rPr>
          <w:rFonts w:ascii="Times New Roman" w:hAnsi="Times New Roman" w:cs="Times New Roman"/>
          <w:i/>
          <w:color w:val="7030A0"/>
          <w:lang w:val="en-US"/>
        </w:rPr>
        <w:t>/min.</w:t>
      </w:r>
    </w:p>
    <w:p w14:paraId="5A2F2314" w14:textId="77777777" w:rsidR="00272F10" w:rsidRPr="00272F10" w:rsidRDefault="00272F10" w:rsidP="00272F10">
      <w:pPr>
        <w:spacing w:line="276" w:lineRule="auto"/>
        <w:rPr>
          <w:rFonts w:ascii="Times New Roman" w:hAnsi="Times New Roman" w:cs="Times New Roman"/>
          <w:i/>
          <w:color w:val="7030A0"/>
          <w:lang w:val="en-US"/>
        </w:rPr>
      </w:pPr>
    </w:p>
    <w:p w14:paraId="0A854E3F" w14:textId="0B8DCE47" w:rsidR="00272F10" w:rsidRPr="00272F10" w:rsidRDefault="00272F10" w:rsidP="00272F10">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Changes for 2.7:</w:t>
      </w:r>
    </w:p>
    <w:p w14:paraId="56085F16" w14:textId="10C1DAB4" w:rsidR="00272F10" w:rsidRPr="00272F10" w:rsidRDefault="00272F10" w:rsidP="00272F10">
      <w:pPr>
        <w:pStyle w:val="ListParagraph"/>
        <w:numPr>
          <w:ilvl w:val="1"/>
          <w:numId w:val="9"/>
        </w:numPr>
        <w:spacing w:line="276" w:lineRule="auto"/>
        <w:rPr>
          <w:rFonts w:ascii="Times New Roman" w:hAnsi="Times New Roman" w:cs="Times New Roman"/>
          <w:i/>
          <w:color w:val="7030A0"/>
        </w:rPr>
      </w:pPr>
      <w:r w:rsidRPr="00272F10">
        <w:rPr>
          <w:rFonts w:ascii="Times New Roman" w:hAnsi="Times New Roman" w:cs="Times New Roman"/>
          <w:i/>
          <w:color w:val="7030A0"/>
        </w:rPr>
        <w:t xml:space="preserve">Remove the animal from the chamber and check for suppression of the paw reflex by delicately pinching the hind paws. </w:t>
      </w:r>
    </w:p>
    <w:p w14:paraId="1A34A563" w14:textId="77777777" w:rsidR="00272F10" w:rsidRPr="00272F10" w:rsidRDefault="00272F10" w:rsidP="00272F10">
      <w:pPr>
        <w:pStyle w:val="ListParagraph"/>
        <w:rPr>
          <w:rFonts w:ascii="Times New Roman" w:hAnsi="Times New Roman" w:cs="Times New Roman"/>
          <w:i/>
          <w:color w:val="7030A0"/>
        </w:rPr>
      </w:pPr>
    </w:p>
    <w:p w14:paraId="70B98AFF" w14:textId="0F4897C2" w:rsidR="00272F10" w:rsidRPr="00272F10" w:rsidRDefault="00272F10" w:rsidP="00272F10">
      <w:pPr>
        <w:pStyle w:val="ListParagraph"/>
        <w:spacing w:line="276" w:lineRule="auto"/>
        <w:ind w:left="426"/>
        <w:rPr>
          <w:rFonts w:ascii="Times New Roman" w:hAnsi="Times New Roman" w:cs="Times New Roman"/>
          <w:i/>
          <w:color w:val="7030A0"/>
          <w:u w:val="single"/>
        </w:rPr>
      </w:pPr>
      <w:r w:rsidRPr="00272F10">
        <w:rPr>
          <w:rFonts w:ascii="Times New Roman" w:hAnsi="Times New Roman" w:cs="Times New Roman"/>
          <w:i/>
          <w:color w:val="7030A0"/>
          <w:u w:val="single"/>
        </w:rPr>
        <w:lastRenderedPageBreak/>
        <w:t>NOTE: The reflex may still be present but delayed a couple of seconds. If that is the case, we recommend placing the animal back in the chamber until complete suppression of the paw reflex has been achieved.</w:t>
      </w:r>
    </w:p>
    <w:p w14:paraId="72CA9F9C" w14:textId="6F501BBA" w:rsidR="00272F10" w:rsidRPr="00A010C5" w:rsidRDefault="00272F10" w:rsidP="00272F10">
      <w:pPr>
        <w:spacing w:line="276" w:lineRule="auto"/>
        <w:rPr>
          <w:rFonts w:ascii="Times New Roman" w:hAnsi="Times New Roman" w:cs="Times New Roman"/>
          <w:i/>
          <w:color w:val="7030A0"/>
          <w:u w:val="single"/>
          <w:lang w:val="en-GB"/>
        </w:rPr>
      </w:pPr>
    </w:p>
    <w:p w14:paraId="6F44A9C0" w14:textId="52BDB0D6" w:rsidR="00272F10" w:rsidRPr="00272F10" w:rsidRDefault="00272F10" w:rsidP="00272F10">
      <w:pPr>
        <w:spacing w:line="276" w:lineRule="auto"/>
        <w:rPr>
          <w:rFonts w:ascii="Times New Roman" w:hAnsi="Times New Roman" w:cs="Times New Roman"/>
          <w:i/>
          <w:color w:val="7030A0"/>
        </w:rPr>
      </w:pPr>
      <w:r w:rsidRPr="00272F10">
        <w:rPr>
          <w:rFonts w:ascii="Times New Roman" w:hAnsi="Times New Roman" w:cs="Times New Roman"/>
          <w:i/>
          <w:color w:val="7030A0"/>
        </w:rPr>
        <w:t>Changes for 3.1:</w:t>
      </w:r>
    </w:p>
    <w:p w14:paraId="4A746B95" w14:textId="00359D61" w:rsidR="00272F10" w:rsidRPr="00272F10" w:rsidRDefault="00272F10" w:rsidP="00272F10">
      <w:pPr>
        <w:pStyle w:val="ListParagraph"/>
        <w:numPr>
          <w:ilvl w:val="1"/>
          <w:numId w:val="13"/>
        </w:numPr>
        <w:spacing w:line="276" w:lineRule="auto"/>
        <w:rPr>
          <w:rFonts w:ascii="Times New Roman" w:hAnsi="Times New Roman" w:cs="Times New Roman"/>
          <w:i/>
          <w:color w:val="7030A0"/>
          <w:u w:val="single"/>
        </w:rPr>
      </w:pPr>
      <w:r w:rsidRPr="00272F10">
        <w:rPr>
          <w:rFonts w:ascii="Times New Roman" w:hAnsi="Times New Roman" w:cs="Times New Roman"/>
          <w:i/>
          <w:color w:val="7030A0"/>
        </w:rPr>
        <w:t>Fix the animal’s head onto the head holder. To improve accessibility to the cisterna magna, position the animal’s body at approximately 30° from the surface of the table and the head titled downwards</w:t>
      </w:r>
      <w:r w:rsidRPr="00272F10">
        <w:rPr>
          <w:rFonts w:ascii="Times New Roman" w:hAnsi="Times New Roman" w:cs="Times New Roman"/>
          <w:i/>
          <w:color w:val="7030A0"/>
          <w:u w:val="single"/>
        </w:rPr>
        <w:t>, to establish an angle of 120° with the rest of the body and extend the back of the neck to facilitate access to the cisterna magna (Figure 1A).</w:t>
      </w:r>
    </w:p>
    <w:p w14:paraId="51BB5D11" w14:textId="6451E347" w:rsidR="00272F10" w:rsidRPr="00272F10" w:rsidRDefault="00272F10" w:rsidP="00272F10">
      <w:pPr>
        <w:spacing w:line="276" w:lineRule="auto"/>
        <w:rPr>
          <w:rFonts w:ascii="Times New Roman" w:hAnsi="Times New Roman" w:cs="Times New Roman"/>
          <w:i/>
          <w:color w:val="7030A0"/>
          <w:u w:val="single"/>
          <w:lang w:val="en-US"/>
        </w:rPr>
      </w:pPr>
    </w:p>
    <w:p w14:paraId="3488FD53" w14:textId="23D56B02" w:rsidR="00272F10" w:rsidRPr="00272F10" w:rsidRDefault="00272F10" w:rsidP="00272F10">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Changes for 5.1:</w:t>
      </w:r>
    </w:p>
    <w:p w14:paraId="56DFE4B8" w14:textId="4BF2BE6F" w:rsidR="00272F10" w:rsidRPr="00272F10" w:rsidRDefault="00272F10" w:rsidP="00272F10">
      <w:pPr>
        <w:pStyle w:val="ListParagraph"/>
        <w:numPr>
          <w:ilvl w:val="1"/>
          <w:numId w:val="12"/>
        </w:numPr>
        <w:spacing w:line="276" w:lineRule="auto"/>
        <w:rPr>
          <w:rFonts w:ascii="Times New Roman" w:hAnsi="Times New Roman" w:cs="Times New Roman"/>
          <w:i/>
          <w:color w:val="7030A0"/>
        </w:rPr>
      </w:pPr>
      <w:r w:rsidRPr="00272F10">
        <w:rPr>
          <w:rFonts w:ascii="Times New Roman" w:hAnsi="Times New Roman" w:cs="Times New Roman"/>
          <w:i/>
          <w:color w:val="7030A0"/>
        </w:rPr>
        <w:t xml:space="preserve">To gain access to the cisterna magna, identify the caudal end of the occipital bone and insert the needle that was previously bent immediately underneath. </w:t>
      </w:r>
    </w:p>
    <w:p w14:paraId="665659B5" w14:textId="77777777" w:rsidR="00272F10" w:rsidRPr="00272F10" w:rsidRDefault="00272F10" w:rsidP="00272F10">
      <w:pPr>
        <w:pStyle w:val="ListParagraph"/>
        <w:spacing w:line="276" w:lineRule="auto"/>
        <w:ind w:left="426"/>
        <w:rPr>
          <w:rFonts w:ascii="Times New Roman" w:hAnsi="Times New Roman" w:cs="Times New Roman"/>
          <w:i/>
          <w:color w:val="7030A0"/>
        </w:rPr>
      </w:pPr>
    </w:p>
    <w:p w14:paraId="19BC600E" w14:textId="77777777" w:rsidR="00272F10" w:rsidRPr="00272F10" w:rsidRDefault="00272F10" w:rsidP="00272F10">
      <w:pPr>
        <w:pStyle w:val="ListParagraph"/>
        <w:spacing w:line="276" w:lineRule="auto"/>
        <w:ind w:left="426"/>
        <w:rPr>
          <w:rFonts w:ascii="Times New Roman" w:hAnsi="Times New Roman" w:cs="Times New Roman"/>
          <w:i/>
          <w:color w:val="7030A0"/>
          <w:u w:val="single"/>
        </w:rPr>
      </w:pPr>
      <w:r w:rsidRPr="00272F10">
        <w:rPr>
          <w:rFonts w:ascii="Times New Roman" w:hAnsi="Times New Roman" w:cs="Times New Roman"/>
          <w:i/>
          <w:color w:val="7030A0"/>
          <w:u w:val="single"/>
        </w:rPr>
        <w:t>NOTE: There will be a sudden drop in resistance as the dural membrane is punctured. However, the tip of the needle will only penetrate slightly underneath the meningeal surface, thanks to its hooked shape.</w:t>
      </w:r>
    </w:p>
    <w:p w14:paraId="5BAFB00B" w14:textId="77777777" w:rsidR="00272F10" w:rsidRPr="00272F10" w:rsidRDefault="00272F10" w:rsidP="00272F10">
      <w:pPr>
        <w:spacing w:line="276" w:lineRule="auto"/>
        <w:rPr>
          <w:rFonts w:ascii="Times New Roman" w:hAnsi="Times New Roman" w:cs="Times New Roman"/>
          <w:i/>
          <w:color w:val="7030A0"/>
          <w:lang w:val="en-US"/>
        </w:rPr>
      </w:pPr>
    </w:p>
    <w:p w14:paraId="06156E53" w14:textId="43018E5D" w:rsidR="00272F10" w:rsidRPr="00272F10" w:rsidRDefault="00272F10" w:rsidP="00272F10">
      <w:pPr>
        <w:spacing w:line="276" w:lineRule="auto"/>
        <w:rPr>
          <w:rFonts w:ascii="Times New Roman" w:hAnsi="Times New Roman" w:cs="Times New Roman"/>
          <w:i/>
          <w:color w:val="7030A0"/>
          <w:lang w:val="en-US"/>
        </w:rPr>
      </w:pPr>
      <w:r w:rsidRPr="00272F10">
        <w:rPr>
          <w:rFonts w:ascii="Times New Roman" w:hAnsi="Times New Roman" w:cs="Times New Roman"/>
          <w:i/>
          <w:color w:val="7030A0"/>
          <w:lang w:val="en-US"/>
        </w:rPr>
        <w:t>Changes for 5.4:</w:t>
      </w:r>
    </w:p>
    <w:p w14:paraId="1BA19EF7" w14:textId="312E2EC3" w:rsidR="00272F10" w:rsidRPr="00272F10" w:rsidRDefault="00272F10" w:rsidP="00272F10">
      <w:pPr>
        <w:pStyle w:val="ListParagraph"/>
        <w:numPr>
          <w:ilvl w:val="1"/>
          <w:numId w:val="14"/>
        </w:numPr>
        <w:spacing w:line="276" w:lineRule="auto"/>
        <w:rPr>
          <w:rFonts w:ascii="Times New Roman" w:hAnsi="Times New Roman" w:cs="Times New Roman"/>
          <w:i/>
          <w:color w:val="7030A0"/>
        </w:rPr>
      </w:pPr>
      <w:r w:rsidRPr="00272F10">
        <w:rPr>
          <w:rFonts w:ascii="Times New Roman" w:hAnsi="Times New Roman" w:cs="Times New Roman"/>
          <w:i/>
          <w:color w:val="7030A0"/>
        </w:rPr>
        <w:t>After the injection, let the needle rest in site for 1 min and carefully remove it. Use fine tip forceps to aid retraction of the needle from its hooked position.</w:t>
      </w:r>
    </w:p>
    <w:p w14:paraId="225C2108" w14:textId="77777777" w:rsidR="00272F10" w:rsidRPr="00272F10" w:rsidRDefault="00272F10" w:rsidP="00272F10">
      <w:pPr>
        <w:pStyle w:val="ListParagraph"/>
        <w:spacing w:line="276" w:lineRule="auto"/>
        <w:ind w:left="426"/>
        <w:rPr>
          <w:rFonts w:ascii="Times New Roman" w:hAnsi="Times New Roman" w:cs="Times New Roman"/>
          <w:i/>
          <w:color w:val="7030A0"/>
        </w:rPr>
      </w:pPr>
    </w:p>
    <w:p w14:paraId="436BE555" w14:textId="77777777" w:rsidR="00272F10" w:rsidRPr="00272F10" w:rsidRDefault="00272F10" w:rsidP="00272F10">
      <w:pPr>
        <w:pStyle w:val="ListParagraph"/>
        <w:spacing w:line="276" w:lineRule="auto"/>
        <w:ind w:left="426"/>
        <w:rPr>
          <w:rFonts w:ascii="Times New Roman" w:hAnsi="Times New Roman" w:cs="Times New Roman"/>
          <w:i/>
          <w:color w:val="7030A0"/>
          <w:u w:val="single"/>
        </w:rPr>
      </w:pPr>
      <w:r w:rsidRPr="00272F10">
        <w:rPr>
          <w:rFonts w:ascii="Times New Roman" w:hAnsi="Times New Roman" w:cs="Times New Roman"/>
          <w:i/>
          <w:color w:val="7030A0"/>
          <w:u w:val="single"/>
        </w:rPr>
        <w:t>NOTE: The use of a thin needle (e.g., 30G) does not lead to substantial damage of the meningeal membrane, and consequent outflow of the cerebrospinal fluid. If larger needle sizes are required, we recommend sealing the punctured site with cyanoacrylate adhesive following injection, to prevent extensive loss of fluid.</w:t>
      </w:r>
    </w:p>
    <w:p w14:paraId="34229403" w14:textId="3103874B" w:rsidR="00272F10"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272F10">
        <w:rPr>
          <w:rFonts w:ascii="Times New Roman" w:eastAsia="Times New Roman" w:hAnsi="Times New Roman" w:cs="Times New Roman"/>
          <w:color w:val="000000" w:themeColor="text1"/>
          <w:lang w:val="en-US"/>
        </w:rPr>
        <w:t>• </w:t>
      </w:r>
      <w:r w:rsidRPr="00272F10">
        <w:rPr>
          <w:rFonts w:ascii="Times New Roman" w:eastAsia="Times New Roman" w:hAnsi="Times New Roman" w:cs="Times New Roman"/>
          <w:b/>
          <w:bCs/>
          <w:color w:val="000000" w:themeColor="text1"/>
          <w:lang w:val="en-US"/>
        </w:rPr>
        <w:t>Protocol Detail:</w:t>
      </w:r>
      <w:r w:rsidRPr="00272F10">
        <w:rPr>
          <w:rFonts w:ascii="Times New Roman" w:eastAsia="Times New Roman" w:hAnsi="Times New Roman" w:cs="Times New Roman"/>
          <w:color w:val="000000" w:themeColor="text1"/>
          <w:lang w:val="en-US"/>
        </w:rPr>
        <w:t xml:space="preserve"> Please note that your protocol will be used to generate the script for the </w:t>
      </w:r>
      <w:proofErr w:type="gramStart"/>
      <w:r w:rsidRPr="00272F10">
        <w:rPr>
          <w:rFonts w:ascii="Times New Roman" w:eastAsia="Times New Roman" w:hAnsi="Times New Roman" w:cs="Times New Roman"/>
          <w:color w:val="000000" w:themeColor="text1"/>
          <w:lang w:val="en-US"/>
        </w:rPr>
        <w:t>video, and</w:t>
      </w:r>
      <w:proofErr w:type="gramEnd"/>
      <w:r w:rsidRPr="00272F10">
        <w:rPr>
          <w:rFonts w:ascii="Times New Roman" w:eastAsia="Times New Roman" w:hAnsi="Times New Roman" w:cs="Times New Roman"/>
          <w:color w:val="000000" w:themeColor="text1"/>
          <w:lang w:val="en-US"/>
        </w:rPr>
        <w:t xml:space="preserve"> must contain everything that you would like shown in the video. </w:t>
      </w:r>
      <w:r w:rsidRPr="00272F10">
        <w:rPr>
          <w:rFonts w:ascii="Times New Roman" w:eastAsia="Times New Roman" w:hAnsi="Times New Roman" w:cs="Times New Roman"/>
          <w:b/>
          <w:bCs/>
          <w:color w:val="000000" w:themeColor="text1"/>
          <w:lang w:val="en-US"/>
        </w:rPr>
        <w:t xml:space="preserve">Please add more </w:t>
      </w:r>
      <w:r w:rsidRPr="0060455E">
        <w:rPr>
          <w:rFonts w:ascii="Times New Roman" w:eastAsia="Times New Roman" w:hAnsi="Times New Roman" w:cs="Times New Roman"/>
          <w:b/>
          <w:bCs/>
          <w:color w:val="000000"/>
          <w:lang w:val="en-US"/>
        </w:rPr>
        <w:t xml:space="preserve">specific details (e.g. button clicks for software actions, numerical values for settings, </w:t>
      </w:r>
      <w:proofErr w:type="spellStart"/>
      <w:r w:rsidRPr="0060455E">
        <w:rPr>
          <w:rFonts w:ascii="Times New Roman" w:eastAsia="Times New Roman" w:hAnsi="Times New Roman" w:cs="Times New Roman"/>
          <w:b/>
          <w:bCs/>
          <w:color w:val="000000"/>
          <w:lang w:val="en-US"/>
        </w:rPr>
        <w:t>etc</w:t>
      </w:r>
      <w:proofErr w:type="spellEnd"/>
      <w:r w:rsidRPr="0060455E">
        <w:rPr>
          <w:rFonts w:ascii="Times New Roman" w:eastAsia="Times New Roman" w:hAnsi="Times New Roman" w:cs="Times New Roman"/>
          <w:b/>
          <w:bCs/>
          <w:color w:val="000000"/>
          <w:lang w:val="en-US"/>
        </w:rPr>
        <w:t>) to your protocol steps. </w:t>
      </w:r>
      <w:r w:rsidRPr="0060455E">
        <w:rPr>
          <w:rFonts w:ascii="Times New Roman" w:eastAsia="Times New Roman" w:hAnsi="Times New Roman" w:cs="Times New Roman"/>
          <w:color w:val="000000"/>
          <w:lang w:val="en-US"/>
        </w:rPr>
        <w:t>There should be enough detail in each step to supplement the actions seen in the video so that viewers can easily replicate the protocol.</w:t>
      </w:r>
    </w:p>
    <w:p w14:paraId="73599F5C" w14:textId="77777777" w:rsidR="00272F10" w:rsidRDefault="00272F10" w:rsidP="0060455E">
      <w:pPr>
        <w:snapToGrid w:val="0"/>
        <w:spacing w:before="100" w:beforeAutospacing="1" w:after="100" w:afterAutospacing="1"/>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Find below the changes to the text, which are here underlined.</w:t>
      </w:r>
    </w:p>
    <w:p w14:paraId="4B8D4B6C" w14:textId="50437266" w:rsidR="00C14E67" w:rsidRPr="00272F10" w:rsidRDefault="00720EDB" w:rsidP="0060455E">
      <w:pPr>
        <w:snapToGrid w:val="0"/>
        <w:spacing w:before="100" w:beforeAutospacing="1" w:after="100" w:afterAutospacing="1"/>
        <w:rPr>
          <w:rFonts w:ascii="Times New Roman" w:eastAsia="Times New Roman" w:hAnsi="Times New Roman" w:cs="Times New Roman"/>
          <w:i/>
          <w:color w:val="7030A0"/>
          <w:lang w:val="en-US"/>
        </w:rPr>
      </w:pPr>
      <w:r w:rsidRPr="0060455E">
        <w:rPr>
          <w:rFonts w:ascii="Times New Roman" w:eastAsia="Times New Roman" w:hAnsi="Times New Roman" w:cs="Times New Roman"/>
          <w:color w:val="000000"/>
          <w:lang w:val="en-US"/>
        </w:rPr>
        <w:t>1) 2.6: Mention animal age, sex, weight, strain.</w:t>
      </w:r>
    </w:p>
    <w:p w14:paraId="19195B2E" w14:textId="0920E5D8" w:rsidR="00C14E67" w:rsidRPr="00272F10" w:rsidRDefault="00272F10" w:rsidP="0060455E">
      <w:pPr>
        <w:snapToGrid w:val="0"/>
        <w:spacing w:before="100" w:beforeAutospacing="1" w:after="100" w:afterAutospacing="1"/>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 xml:space="preserve">We are now reporting </w:t>
      </w:r>
      <w:r w:rsidR="00C14E67" w:rsidRPr="00272F10">
        <w:rPr>
          <w:rFonts w:ascii="Times New Roman" w:eastAsia="Times New Roman" w:hAnsi="Times New Roman" w:cs="Times New Roman"/>
          <w:i/>
          <w:color w:val="7030A0"/>
          <w:lang w:val="en-US"/>
        </w:rPr>
        <w:t xml:space="preserve">details </w:t>
      </w:r>
      <w:r w:rsidRPr="00272F10">
        <w:rPr>
          <w:rFonts w:ascii="Times New Roman" w:eastAsia="Times New Roman" w:hAnsi="Times New Roman" w:cs="Times New Roman"/>
          <w:i/>
          <w:color w:val="7030A0"/>
          <w:lang w:val="en-US"/>
        </w:rPr>
        <w:t xml:space="preserve">for the animal used </w:t>
      </w:r>
      <w:r w:rsidR="00C14E67" w:rsidRPr="00272F10">
        <w:rPr>
          <w:rFonts w:ascii="Times New Roman" w:eastAsia="Times New Roman" w:hAnsi="Times New Roman" w:cs="Times New Roman"/>
          <w:i/>
          <w:color w:val="7030A0"/>
          <w:lang w:val="en-US"/>
        </w:rPr>
        <w:t>as a note in point 2.5</w:t>
      </w:r>
      <w:r w:rsidRPr="00272F10">
        <w:rPr>
          <w:rFonts w:ascii="Times New Roman" w:eastAsia="Times New Roman" w:hAnsi="Times New Roman" w:cs="Times New Roman"/>
          <w:i/>
          <w:color w:val="7030A0"/>
          <w:lang w:val="en-US"/>
        </w:rPr>
        <w:t>:</w:t>
      </w:r>
    </w:p>
    <w:p w14:paraId="4E1E4F02" w14:textId="21FDD801" w:rsidR="00272F10" w:rsidRPr="00272F10" w:rsidRDefault="00272F10" w:rsidP="00272F10">
      <w:pPr>
        <w:pStyle w:val="ListParagraph"/>
        <w:spacing w:line="276" w:lineRule="auto"/>
        <w:ind w:left="426"/>
        <w:rPr>
          <w:rFonts w:ascii="Times New Roman" w:hAnsi="Times New Roman" w:cs="Times New Roman"/>
          <w:i/>
          <w:color w:val="7030A0"/>
          <w:u w:val="single"/>
        </w:rPr>
      </w:pPr>
      <w:r w:rsidRPr="00272F10">
        <w:rPr>
          <w:rFonts w:ascii="Times New Roman" w:hAnsi="Times New Roman" w:cs="Times New Roman"/>
          <w:i/>
          <w:color w:val="7030A0"/>
          <w:u w:val="single"/>
        </w:rPr>
        <w:t>NOTE: For the present experiments, we have used adult (&gt;2 months old and approximately 30 g) male and female transgenic mice carrying Cx30-CreER and R26R-</w:t>
      </w:r>
      <w:proofErr w:type="gramStart"/>
      <w:r w:rsidRPr="00272F10">
        <w:rPr>
          <w:rFonts w:ascii="Times New Roman" w:hAnsi="Times New Roman" w:cs="Times New Roman"/>
          <w:i/>
          <w:color w:val="7030A0"/>
          <w:u w:val="single"/>
        </w:rPr>
        <w:t>tdTomato, and</w:t>
      </w:r>
      <w:proofErr w:type="gramEnd"/>
      <w:r w:rsidRPr="00272F10">
        <w:rPr>
          <w:rFonts w:ascii="Times New Roman" w:hAnsi="Times New Roman" w:cs="Times New Roman"/>
          <w:i/>
          <w:color w:val="7030A0"/>
          <w:u w:val="single"/>
        </w:rPr>
        <w:t xml:space="preserve"> bred on a C57Bl/6j background.</w:t>
      </w:r>
    </w:p>
    <w:p w14:paraId="477FED16" w14:textId="22ABCF77"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2) 3.2: Use of the term "tissues" can be confusing in this context, "paper towel" may be a suitable alternative.</w:t>
      </w:r>
    </w:p>
    <w:p w14:paraId="0AD9433C" w14:textId="69AE2728" w:rsidR="00C14E67" w:rsidRPr="00272F10" w:rsidRDefault="00272F10" w:rsidP="0060455E">
      <w:pPr>
        <w:snapToGrid w:val="0"/>
        <w:spacing w:before="100" w:beforeAutospacing="1" w:after="100" w:afterAutospacing="1"/>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We have now</w:t>
      </w:r>
      <w:r w:rsidR="00C14E67" w:rsidRPr="00272F10">
        <w:rPr>
          <w:rFonts w:ascii="Times New Roman" w:eastAsia="Times New Roman" w:hAnsi="Times New Roman" w:cs="Times New Roman"/>
          <w:i/>
          <w:color w:val="7030A0"/>
          <w:lang w:val="en-US"/>
        </w:rPr>
        <w:t xml:space="preserve"> removed </w:t>
      </w:r>
      <w:r w:rsidRPr="00272F10">
        <w:rPr>
          <w:rFonts w:ascii="Times New Roman" w:eastAsia="Times New Roman" w:hAnsi="Times New Roman" w:cs="Times New Roman"/>
          <w:i/>
          <w:color w:val="7030A0"/>
          <w:lang w:val="en-US"/>
        </w:rPr>
        <w:t xml:space="preserve">the term </w:t>
      </w:r>
      <w:r w:rsidR="00C14E67" w:rsidRPr="00272F10">
        <w:rPr>
          <w:rFonts w:ascii="Times New Roman" w:eastAsia="Times New Roman" w:hAnsi="Times New Roman" w:cs="Times New Roman"/>
          <w:i/>
          <w:color w:val="7030A0"/>
          <w:lang w:val="en-US"/>
        </w:rPr>
        <w:t xml:space="preserve">“tissues” and replaced </w:t>
      </w:r>
      <w:r w:rsidRPr="00272F10">
        <w:rPr>
          <w:rFonts w:ascii="Times New Roman" w:eastAsia="Times New Roman" w:hAnsi="Times New Roman" w:cs="Times New Roman"/>
          <w:i/>
          <w:color w:val="7030A0"/>
          <w:lang w:val="en-US"/>
        </w:rPr>
        <w:t xml:space="preserve">it </w:t>
      </w:r>
      <w:r w:rsidR="00C14E67" w:rsidRPr="00272F10">
        <w:rPr>
          <w:rFonts w:ascii="Times New Roman" w:eastAsia="Times New Roman" w:hAnsi="Times New Roman" w:cs="Times New Roman"/>
          <w:i/>
          <w:color w:val="7030A0"/>
          <w:lang w:val="en-US"/>
        </w:rPr>
        <w:t>with “paper towels” in point 3.2.</w:t>
      </w:r>
    </w:p>
    <w:p w14:paraId="67B0FB68" w14:textId="77777777"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lastRenderedPageBreak/>
        <w:br/>
        <w:t>3) 4.2: Mention surgical tools used.</w:t>
      </w:r>
    </w:p>
    <w:p w14:paraId="4A1DE93E" w14:textId="1758DF69" w:rsidR="00C14E67" w:rsidRDefault="00272F10" w:rsidP="0060455E">
      <w:pPr>
        <w:snapToGrid w:val="0"/>
        <w:spacing w:before="100" w:beforeAutospacing="1" w:after="100" w:afterAutospacing="1"/>
        <w:rPr>
          <w:rFonts w:ascii="Times New Roman" w:eastAsia="Times New Roman" w:hAnsi="Times New Roman" w:cs="Times New Roman"/>
          <w:i/>
          <w:color w:val="7030A0"/>
          <w:lang w:val="en-US"/>
        </w:rPr>
      </w:pPr>
      <w:r w:rsidRPr="00272F10">
        <w:rPr>
          <w:rFonts w:ascii="Times New Roman" w:eastAsia="Times New Roman" w:hAnsi="Times New Roman" w:cs="Times New Roman"/>
          <w:i/>
          <w:color w:val="7030A0"/>
          <w:lang w:val="en-US"/>
        </w:rPr>
        <w:t xml:space="preserve">We have </w:t>
      </w:r>
      <w:r w:rsidR="00C14E67" w:rsidRPr="00272F10">
        <w:rPr>
          <w:rFonts w:ascii="Times New Roman" w:eastAsia="Times New Roman" w:hAnsi="Times New Roman" w:cs="Times New Roman"/>
          <w:i/>
          <w:color w:val="7030A0"/>
          <w:lang w:val="en-US"/>
        </w:rPr>
        <w:t>specified to use surgical scissors to perform the incision</w:t>
      </w:r>
      <w:r>
        <w:rPr>
          <w:rFonts w:ascii="Times New Roman" w:eastAsia="Times New Roman" w:hAnsi="Times New Roman" w:cs="Times New Roman"/>
          <w:i/>
          <w:color w:val="7030A0"/>
          <w:lang w:val="en-US"/>
        </w:rPr>
        <w:t>:</w:t>
      </w:r>
    </w:p>
    <w:p w14:paraId="477F819B" w14:textId="11459DA4" w:rsidR="00272F10" w:rsidRPr="00272F10" w:rsidRDefault="00272F10" w:rsidP="00272F10">
      <w:pPr>
        <w:pStyle w:val="ListParagraph"/>
        <w:numPr>
          <w:ilvl w:val="1"/>
          <w:numId w:val="15"/>
        </w:numPr>
        <w:spacing w:line="276" w:lineRule="auto"/>
        <w:rPr>
          <w:rFonts w:ascii="Times New Roman" w:hAnsi="Times New Roman" w:cs="Times New Roman"/>
          <w:i/>
          <w:color w:val="7030A0"/>
        </w:rPr>
      </w:pPr>
      <w:r w:rsidRPr="00272F10">
        <w:rPr>
          <w:rFonts w:ascii="Times New Roman" w:hAnsi="Times New Roman" w:cs="Times New Roman"/>
          <w:i/>
          <w:color w:val="7030A0"/>
          <w:u w:val="single"/>
        </w:rPr>
        <w:t>Using surgical scissors</w:t>
      </w:r>
      <w:r w:rsidRPr="00272F10">
        <w:rPr>
          <w:rFonts w:ascii="Times New Roman" w:hAnsi="Times New Roman" w:cs="Times New Roman"/>
          <w:i/>
          <w:color w:val="7030A0"/>
        </w:rPr>
        <w:t>, perform a midline incision (ca. 7 mm in length) starting at the level of the occipital bone and extending it posteriorly.</w:t>
      </w:r>
    </w:p>
    <w:p w14:paraId="52850C36" w14:textId="4D0A4248"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4) 5.1: Is this the needle from 1.1? How deep should you insert?</w:t>
      </w:r>
    </w:p>
    <w:p w14:paraId="0ADF5994" w14:textId="44ABB71B" w:rsidR="00C14E67" w:rsidRDefault="00C14E67" w:rsidP="0060455E">
      <w:pPr>
        <w:snapToGrid w:val="0"/>
        <w:spacing w:before="100" w:beforeAutospacing="1" w:after="100" w:afterAutospacing="1"/>
        <w:rPr>
          <w:rFonts w:ascii="Times New Roman" w:eastAsia="Times New Roman" w:hAnsi="Times New Roman" w:cs="Times New Roman"/>
          <w:i/>
          <w:color w:val="7030A0"/>
          <w:lang w:val="en-US"/>
        </w:rPr>
      </w:pPr>
      <w:r w:rsidRPr="00142D54">
        <w:rPr>
          <w:rFonts w:ascii="Times New Roman" w:eastAsia="Times New Roman" w:hAnsi="Times New Roman" w:cs="Times New Roman"/>
          <w:i/>
          <w:color w:val="7030A0"/>
          <w:lang w:val="en-US"/>
        </w:rPr>
        <w:t>The needle mentioned in 5.1 is indeed the one that has been prepared in 1.1.</w:t>
      </w:r>
      <w:r w:rsidR="00142D54">
        <w:rPr>
          <w:rFonts w:ascii="Times New Roman" w:eastAsia="Times New Roman" w:hAnsi="Times New Roman" w:cs="Times New Roman"/>
          <w:i/>
          <w:color w:val="7030A0"/>
          <w:lang w:val="en-US"/>
        </w:rPr>
        <w:t xml:space="preserve"> We have</w:t>
      </w:r>
      <w:r w:rsidRPr="00142D54">
        <w:rPr>
          <w:rFonts w:ascii="Times New Roman" w:eastAsia="Times New Roman" w:hAnsi="Times New Roman" w:cs="Times New Roman"/>
          <w:i/>
          <w:color w:val="7030A0"/>
          <w:lang w:val="en-US"/>
        </w:rPr>
        <w:t xml:space="preserve"> specified this and added that the needle will only penetrate slightly under the dural surface due to its hooked shape. In 5.2 </w:t>
      </w:r>
      <w:r w:rsidR="00142D54">
        <w:rPr>
          <w:rFonts w:ascii="Times New Roman" w:eastAsia="Times New Roman" w:hAnsi="Times New Roman" w:cs="Times New Roman"/>
          <w:i/>
          <w:color w:val="7030A0"/>
          <w:lang w:val="en-US"/>
        </w:rPr>
        <w:t>we</w:t>
      </w:r>
      <w:r w:rsidRPr="00142D54">
        <w:rPr>
          <w:rFonts w:ascii="Times New Roman" w:eastAsia="Times New Roman" w:hAnsi="Times New Roman" w:cs="Times New Roman"/>
          <w:i/>
          <w:color w:val="7030A0"/>
          <w:lang w:val="en-US"/>
        </w:rPr>
        <w:t xml:space="preserve"> then added that the whole tip of the bent needle shall be inserted through the meningeal layer, in order to hook it to the occipital bone. </w:t>
      </w:r>
    </w:p>
    <w:p w14:paraId="173E50FA" w14:textId="2BAC000F" w:rsidR="00142D54" w:rsidRPr="00142D54" w:rsidRDefault="00142D54" w:rsidP="00142D54">
      <w:pPr>
        <w:pStyle w:val="ListParagraph"/>
        <w:numPr>
          <w:ilvl w:val="1"/>
          <w:numId w:val="17"/>
        </w:numPr>
        <w:spacing w:line="276" w:lineRule="auto"/>
        <w:rPr>
          <w:rFonts w:ascii="Times New Roman" w:hAnsi="Times New Roman" w:cs="Times New Roman"/>
          <w:i/>
          <w:color w:val="7030A0"/>
        </w:rPr>
      </w:pPr>
      <w:r w:rsidRPr="00142D54">
        <w:rPr>
          <w:rFonts w:ascii="Times New Roman" w:hAnsi="Times New Roman" w:cs="Times New Roman"/>
          <w:i/>
          <w:color w:val="7030A0"/>
        </w:rPr>
        <w:t xml:space="preserve">To gain access to the cisterna magna, identify the caudal end of the occipital bone and insert the needle </w:t>
      </w:r>
      <w:r w:rsidRPr="00142D54">
        <w:rPr>
          <w:rFonts w:ascii="Times New Roman" w:hAnsi="Times New Roman" w:cs="Times New Roman"/>
          <w:i/>
          <w:color w:val="7030A0"/>
          <w:u w:val="single"/>
        </w:rPr>
        <w:t>that was previously bent</w:t>
      </w:r>
      <w:r w:rsidRPr="00142D54">
        <w:rPr>
          <w:rFonts w:ascii="Times New Roman" w:hAnsi="Times New Roman" w:cs="Times New Roman"/>
          <w:i/>
          <w:color w:val="7030A0"/>
        </w:rPr>
        <w:t xml:space="preserve"> immediately underneath. </w:t>
      </w:r>
    </w:p>
    <w:p w14:paraId="4CB547EF" w14:textId="77777777" w:rsidR="00142D54" w:rsidRPr="00142D54" w:rsidRDefault="00142D54" w:rsidP="00142D54">
      <w:pPr>
        <w:pStyle w:val="ListParagraph"/>
        <w:spacing w:line="276" w:lineRule="auto"/>
        <w:ind w:left="426"/>
        <w:rPr>
          <w:rFonts w:ascii="Times New Roman" w:hAnsi="Times New Roman" w:cs="Times New Roman"/>
          <w:i/>
          <w:color w:val="7030A0"/>
        </w:rPr>
      </w:pPr>
    </w:p>
    <w:p w14:paraId="61956FBE" w14:textId="77777777" w:rsidR="00142D54" w:rsidRPr="00142D54" w:rsidRDefault="00142D54" w:rsidP="00142D54">
      <w:pPr>
        <w:pStyle w:val="ListParagraph"/>
        <w:spacing w:line="276" w:lineRule="auto"/>
        <w:ind w:left="426"/>
        <w:rPr>
          <w:rFonts w:ascii="Times New Roman" w:hAnsi="Times New Roman" w:cs="Times New Roman"/>
          <w:i/>
          <w:color w:val="7030A0"/>
          <w:u w:val="single"/>
        </w:rPr>
      </w:pPr>
      <w:r w:rsidRPr="00142D54">
        <w:rPr>
          <w:rFonts w:ascii="Times New Roman" w:hAnsi="Times New Roman" w:cs="Times New Roman"/>
          <w:i/>
          <w:color w:val="7030A0"/>
          <w:u w:val="single"/>
        </w:rPr>
        <w:t>NOTE:</w:t>
      </w:r>
      <w:r w:rsidRPr="00142D54">
        <w:rPr>
          <w:rFonts w:ascii="Times New Roman" w:hAnsi="Times New Roman" w:cs="Times New Roman"/>
          <w:i/>
          <w:color w:val="7030A0"/>
        </w:rPr>
        <w:t xml:space="preserve"> There will be a sudden drop in resistance as the dural membrane is punctured. </w:t>
      </w:r>
      <w:r w:rsidRPr="00142D54">
        <w:rPr>
          <w:rFonts w:ascii="Times New Roman" w:hAnsi="Times New Roman" w:cs="Times New Roman"/>
          <w:i/>
          <w:color w:val="7030A0"/>
          <w:u w:val="single"/>
        </w:rPr>
        <w:t>However, the tip of the needle will only penetrate slightly underneath the meningeal surface, thanks to its hooked shape.</w:t>
      </w:r>
    </w:p>
    <w:p w14:paraId="3CECB6A6" w14:textId="77777777" w:rsidR="00142D54" w:rsidRPr="00142D54" w:rsidRDefault="00142D54" w:rsidP="00142D54">
      <w:pPr>
        <w:spacing w:line="276" w:lineRule="auto"/>
        <w:ind w:left="426"/>
        <w:rPr>
          <w:rFonts w:ascii="Times New Roman" w:hAnsi="Times New Roman" w:cs="Times New Roman"/>
          <w:i/>
          <w:color w:val="7030A0"/>
          <w:lang w:val="en-US"/>
        </w:rPr>
      </w:pPr>
    </w:p>
    <w:p w14:paraId="0A9C6D3D" w14:textId="622EBED4" w:rsidR="00142D54" w:rsidRPr="00142D54" w:rsidRDefault="00142D54" w:rsidP="00142D54">
      <w:pPr>
        <w:pStyle w:val="ListParagraph"/>
        <w:numPr>
          <w:ilvl w:val="1"/>
          <w:numId w:val="17"/>
        </w:numPr>
        <w:spacing w:line="276" w:lineRule="auto"/>
        <w:rPr>
          <w:rFonts w:ascii="Times New Roman" w:hAnsi="Times New Roman" w:cs="Times New Roman"/>
          <w:i/>
          <w:color w:val="7030A0"/>
        </w:rPr>
      </w:pPr>
      <w:r w:rsidRPr="00142D54">
        <w:rPr>
          <w:rFonts w:ascii="Times New Roman" w:hAnsi="Times New Roman" w:cs="Times New Roman"/>
          <w:i/>
          <w:color w:val="7030A0"/>
        </w:rPr>
        <w:t xml:space="preserve">Once the dura has been perforated, </w:t>
      </w:r>
      <w:r w:rsidRPr="00142D54">
        <w:rPr>
          <w:rFonts w:ascii="Times New Roman" w:hAnsi="Times New Roman" w:cs="Times New Roman"/>
          <w:i/>
          <w:color w:val="7030A0"/>
          <w:u w:val="single"/>
        </w:rPr>
        <w:t>allow the bent tip of the needle to penetrate underneath the dural surface by gently pulling</w:t>
      </w:r>
      <w:r w:rsidRPr="00142D54">
        <w:rPr>
          <w:rFonts w:ascii="Times New Roman" w:hAnsi="Times New Roman" w:cs="Times New Roman"/>
          <w:i/>
          <w:color w:val="7030A0"/>
        </w:rPr>
        <w:t xml:space="preserve"> the syringe upwards and parallel to the animal’s body, in order to “hook” the needle to the skull (see Figure 1B). This will ensure better stability and will prevent the needle from penetrating deeper, thus avoiding the risk of damaging the underlying cerebellum or medulla.</w:t>
      </w:r>
    </w:p>
    <w:p w14:paraId="7898C16F" w14:textId="65EEB3B7"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5) 6.2: Mention suture material and pattern.</w:t>
      </w:r>
    </w:p>
    <w:p w14:paraId="1246B0C2" w14:textId="77777777" w:rsidR="00142D54" w:rsidRDefault="00142D54" w:rsidP="0060455E">
      <w:pPr>
        <w:snapToGrid w:val="0"/>
        <w:spacing w:before="100" w:beforeAutospacing="1" w:after="100" w:afterAutospacing="1"/>
        <w:rPr>
          <w:rFonts w:ascii="Times New Roman" w:eastAsia="Times New Roman" w:hAnsi="Times New Roman" w:cs="Times New Roman"/>
          <w:color w:val="7030A0"/>
          <w:lang w:val="en-US"/>
        </w:rPr>
      </w:pPr>
      <w:r>
        <w:rPr>
          <w:rFonts w:ascii="Times New Roman" w:eastAsia="Times New Roman" w:hAnsi="Times New Roman" w:cs="Times New Roman"/>
          <w:color w:val="7030A0"/>
          <w:lang w:val="en-US"/>
        </w:rPr>
        <w:t>We now suggest</w:t>
      </w:r>
      <w:r w:rsidR="00C14E67" w:rsidRPr="0060455E">
        <w:rPr>
          <w:rFonts w:ascii="Times New Roman" w:eastAsia="Times New Roman" w:hAnsi="Times New Roman" w:cs="Times New Roman"/>
          <w:color w:val="7030A0"/>
          <w:lang w:val="en-US"/>
        </w:rPr>
        <w:t xml:space="preserve"> suturing with </w:t>
      </w:r>
      <w:r w:rsidR="006B1740" w:rsidRPr="0060455E">
        <w:rPr>
          <w:rFonts w:ascii="Times New Roman" w:eastAsia="Times New Roman" w:hAnsi="Times New Roman" w:cs="Times New Roman"/>
          <w:color w:val="7030A0"/>
          <w:lang w:val="en-US"/>
        </w:rPr>
        <w:t>absorbable sutures</w:t>
      </w:r>
      <w:r w:rsidR="00C14E67" w:rsidRPr="0060455E">
        <w:rPr>
          <w:rFonts w:ascii="Times New Roman" w:eastAsia="Times New Roman" w:hAnsi="Times New Roman" w:cs="Times New Roman"/>
          <w:color w:val="7030A0"/>
          <w:lang w:val="en-US"/>
        </w:rPr>
        <w:t xml:space="preserve"> and interrupted </w:t>
      </w:r>
      <w:r w:rsidR="006B1740" w:rsidRPr="0060455E">
        <w:rPr>
          <w:rFonts w:ascii="Times New Roman" w:eastAsia="Times New Roman" w:hAnsi="Times New Roman" w:cs="Times New Roman"/>
          <w:color w:val="7030A0"/>
          <w:lang w:val="en-US"/>
        </w:rPr>
        <w:t>stitches</w:t>
      </w:r>
      <w:r w:rsidR="00C14E67" w:rsidRPr="0060455E">
        <w:rPr>
          <w:rFonts w:ascii="Times New Roman" w:eastAsia="Times New Roman" w:hAnsi="Times New Roman" w:cs="Times New Roman"/>
          <w:color w:val="7030A0"/>
          <w:lang w:val="en-US"/>
        </w:rPr>
        <w:t xml:space="preserve"> as an alternative to using skin glue.</w:t>
      </w:r>
    </w:p>
    <w:p w14:paraId="57126889" w14:textId="36071399" w:rsidR="00142D54" w:rsidRPr="00142D54" w:rsidRDefault="00142D54" w:rsidP="00142D54">
      <w:pPr>
        <w:pStyle w:val="ListParagraph"/>
        <w:numPr>
          <w:ilvl w:val="1"/>
          <w:numId w:val="18"/>
        </w:numPr>
        <w:spacing w:line="276" w:lineRule="auto"/>
        <w:rPr>
          <w:rFonts w:ascii="Times New Roman" w:hAnsi="Times New Roman" w:cs="Times New Roman"/>
          <w:i/>
          <w:color w:val="7030A0"/>
        </w:rPr>
      </w:pPr>
      <w:r w:rsidRPr="00142D54">
        <w:rPr>
          <w:rFonts w:ascii="Times New Roman" w:hAnsi="Times New Roman" w:cs="Times New Roman"/>
          <w:i/>
          <w:color w:val="7030A0"/>
        </w:rPr>
        <w:t xml:space="preserve">Close the skin incision using a few drops of </w:t>
      </w:r>
      <w:r w:rsidRPr="00142D54">
        <w:rPr>
          <w:rFonts w:ascii="Times New Roman" w:hAnsi="Times New Roman" w:cs="Times New Roman"/>
          <w:i/>
          <w:color w:val="7030A0"/>
          <w:shd w:val="clear" w:color="auto" w:fill="FFFFFF"/>
        </w:rPr>
        <w:t>cyanoacrylate adhesive</w:t>
      </w:r>
      <w:r w:rsidRPr="00142D54">
        <w:rPr>
          <w:rFonts w:ascii="Times New Roman" w:hAnsi="Times New Roman" w:cs="Times New Roman"/>
          <w:i/>
          <w:color w:val="7030A0"/>
        </w:rPr>
        <w:t>.</w:t>
      </w:r>
    </w:p>
    <w:p w14:paraId="78413418" w14:textId="77777777" w:rsidR="00142D54" w:rsidRPr="00142D54" w:rsidRDefault="00142D54" w:rsidP="00142D54">
      <w:pPr>
        <w:pStyle w:val="ListParagraph"/>
        <w:rPr>
          <w:rFonts w:ascii="Times New Roman" w:hAnsi="Times New Roman" w:cs="Times New Roman"/>
          <w:i/>
          <w:color w:val="7030A0"/>
        </w:rPr>
      </w:pPr>
    </w:p>
    <w:p w14:paraId="7878853C" w14:textId="77777777" w:rsidR="00142D54" w:rsidRPr="00142D54" w:rsidRDefault="00142D54" w:rsidP="00142D54">
      <w:pPr>
        <w:pStyle w:val="ListParagraph"/>
        <w:spacing w:line="276" w:lineRule="auto"/>
        <w:ind w:left="426"/>
        <w:rPr>
          <w:rFonts w:ascii="Times New Roman" w:hAnsi="Times New Roman" w:cs="Times New Roman"/>
          <w:i/>
          <w:color w:val="7030A0"/>
          <w:u w:val="single"/>
        </w:rPr>
      </w:pPr>
      <w:r w:rsidRPr="00142D54">
        <w:rPr>
          <w:rFonts w:ascii="Times New Roman" w:hAnsi="Times New Roman" w:cs="Times New Roman"/>
          <w:i/>
          <w:color w:val="7030A0"/>
          <w:u w:val="single"/>
        </w:rPr>
        <w:t xml:space="preserve">NOTE: Alternatively, use absorbable sutures (e.g., 5-0 </w:t>
      </w:r>
      <w:proofErr w:type="spellStart"/>
      <w:r w:rsidRPr="00142D54">
        <w:rPr>
          <w:rFonts w:ascii="Times New Roman" w:hAnsi="Times New Roman" w:cs="Times New Roman"/>
          <w:i/>
          <w:color w:val="7030A0"/>
          <w:u w:val="single"/>
        </w:rPr>
        <w:t>vicryl</w:t>
      </w:r>
      <w:proofErr w:type="spellEnd"/>
      <w:r w:rsidRPr="00142D54">
        <w:rPr>
          <w:rFonts w:ascii="Times New Roman" w:hAnsi="Times New Roman" w:cs="Times New Roman"/>
          <w:i/>
          <w:color w:val="7030A0"/>
          <w:u w:val="single"/>
        </w:rPr>
        <w:t xml:space="preserve"> sutures) and close the skin incision with interrupted stitches.</w:t>
      </w:r>
    </w:p>
    <w:p w14:paraId="2D097463" w14:textId="6717C406" w:rsidR="00FE2ECC"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142D54">
        <w:rPr>
          <w:rFonts w:ascii="Times New Roman" w:eastAsia="Times New Roman" w:hAnsi="Times New Roman" w:cs="Times New Roman"/>
          <w:color w:val="000000" w:themeColor="text1"/>
          <w:lang w:val="en-US"/>
        </w:rPr>
        <w:t>• </w:t>
      </w:r>
      <w:r w:rsidRPr="00142D54">
        <w:rPr>
          <w:rFonts w:ascii="Times New Roman" w:eastAsia="Times New Roman" w:hAnsi="Times New Roman" w:cs="Times New Roman"/>
          <w:b/>
          <w:bCs/>
          <w:color w:val="000000" w:themeColor="text1"/>
          <w:lang w:val="en-US"/>
        </w:rPr>
        <w:t>Protocol Highlight:</w:t>
      </w:r>
      <w:r w:rsidRPr="00142D54">
        <w:rPr>
          <w:rFonts w:ascii="Times New Roman" w:eastAsia="Times New Roman" w:hAnsi="Times New Roman" w:cs="Times New Roman"/>
          <w:color w:val="000000" w:themeColor="text1"/>
          <w:lang w:val="en-US"/>
        </w:rPr>
        <w:t xml:space="preserve"> Please highlight ~2.5 pages or less of text (which includes headings and spaces) in yellow, to identify </w:t>
      </w:r>
      <w:r w:rsidRPr="0060455E">
        <w:rPr>
          <w:rFonts w:ascii="Times New Roman" w:eastAsia="Times New Roman" w:hAnsi="Times New Roman" w:cs="Times New Roman"/>
          <w:color w:val="000000"/>
          <w:lang w:val="en-US"/>
        </w:rPr>
        <w:t>which steps should be visualized to tell the most cohesive story of your protocol steps.</w:t>
      </w:r>
      <w:r w:rsidRPr="0060455E">
        <w:rPr>
          <w:rFonts w:ascii="Times New Roman" w:eastAsia="Times New Roman" w:hAnsi="Times New Roman" w:cs="Times New Roman"/>
          <w:color w:val="000000"/>
          <w:lang w:val="en-US"/>
        </w:rPr>
        <w:br/>
      </w:r>
      <w:r w:rsidRPr="0060455E">
        <w:rPr>
          <w:rFonts w:ascii="Times New Roman" w:eastAsia="Times New Roman" w:hAnsi="Times New Roman" w:cs="Times New Roman"/>
          <w:color w:val="000000"/>
          <w:lang w:val="en-US"/>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60455E">
        <w:rPr>
          <w:rFonts w:ascii="Times New Roman" w:eastAsia="Times New Roman" w:hAnsi="Times New Roman" w:cs="Times New Roman"/>
          <w:color w:val="000000"/>
          <w:lang w:val="en-US"/>
        </w:rPr>
        <w:br/>
        <w:t>2) The highlighted steps should form a cohesive narrative, that is, there must be a logical flow from one highlighted step to the next.</w:t>
      </w:r>
      <w:r w:rsidRPr="0060455E">
        <w:rPr>
          <w:rFonts w:ascii="Times New Roman" w:eastAsia="Times New Roman" w:hAnsi="Times New Roman" w:cs="Times New Roman"/>
          <w:color w:val="000000"/>
          <w:lang w:val="en-US"/>
        </w:rPr>
        <w:br/>
      </w:r>
      <w:r w:rsidRPr="0060455E">
        <w:rPr>
          <w:rFonts w:ascii="Times New Roman" w:eastAsia="Times New Roman" w:hAnsi="Times New Roman" w:cs="Times New Roman"/>
          <w:color w:val="000000"/>
          <w:lang w:val="en-US"/>
        </w:rPr>
        <w:lastRenderedPageBreak/>
        <w:t>3) Please highlight complete sentences (not parts of sentences). Include sub-headings and spaces when calculating the final highlighted length.</w:t>
      </w:r>
    </w:p>
    <w:p w14:paraId="22606537" w14:textId="414D7BD4" w:rsidR="00FE2ECC" w:rsidRPr="002446B9" w:rsidRDefault="002446B9" w:rsidP="0060455E">
      <w:pPr>
        <w:snapToGrid w:val="0"/>
        <w:spacing w:before="100" w:beforeAutospacing="1" w:after="100" w:afterAutospacing="1"/>
        <w:rPr>
          <w:rFonts w:ascii="Times New Roman" w:eastAsia="Times New Roman" w:hAnsi="Times New Roman" w:cs="Times New Roman"/>
          <w:i/>
          <w:color w:val="7030A0"/>
          <w:lang w:val="en-US"/>
        </w:rPr>
      </w:pPr>
      <w:r w:rsidRPr="002446B9">
        <w:rPr>
          <w:rFonts w:ascii="Times New Roman" w:eastAsia="Times New Roman" w:hAnsi="Times New Roman" w:cs="Times New Roman"/>
          <w:i/>
          <w:color w:val="7030A0"/>
          <w:lang w:val="en-US"/>
        </w:rPr>
        <w:t>Please find in the text the parts highlighted in yellow. Altogether they make up 2.5 pages of text (incl. spaces and headings).</w:t>
      </w:r>
    </w:p>
    <w:p w14:paraId="074392BE" w14:textId="5EC2BE26"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142D54">
        <w:rPr>
          <w:rFonts w:ascii="Times New Roman" w:eastAsia="Times New Roman" w:hAnsi="Times New Roman" w:cs="Times New Roman"/>
          <w:color w:val="000000" w:themeColor="text1"/>
          <w:lang w:val="en-US"/>
        </w:rPr>
        <w:t>• </w:t>
      </w:r>
      <w:r w:rsidRPr="00142D54">
        <w:rPr>
          <w:rFonts w:ascii="Times New Roman" w:eastAsia="Times New Roman" w:hAnsi="Times New Roman" w:cs="Times New Roman"/>
          <w:b/>
          <w:bCs/>
          <w:color w:val="000000" w:themeColor="text1"/>
          <w:lang w:val="en-US"/>
        </w:rPr>
        <w:t>Discussion:</w:t>
      </w:r>
      <w:r w:rsidRPr="00142D54">
        <w:rPr>
          <w:rFonts w:ascii="Times New Roman" w:eastAsia="Times New Roman" w:hAnsi="Times New Roman" w:cs="Times New Roman"/>
          <w:color w:val="000000" w:themeColor="text1"/>
          <w:lang w:val="en-US"/>
        </w:rPr>
        <w:t> </w:t>
      </w:r>
      <w:proofErr w:type="spellStart"/>
      <w:r w:rsidRPr="00142D54">
        <w:rPr>
          <w:rFonts w:ascii="Times New Roman" w:eastAsia="Times New Roman" w:hAnsi="Times New Roman" w:cs="Times New Roman"/>
          <w:color w:val="000000" w:themeColor="text1"/>
          <w:lang w:val="en-US"/>
        </w:rPr>
        <w:t>JoVE</w:t>
      </w:r>
      <w:proofErr w:type="spellEnd"/>
      <w:r w:rsidRPr="00142D54">
        <w:rPr>
          <w:rFonts w:ascii="Times New Roman" w:eastAsia="Times New Roman" w:hAnsi="Times New Roman" w:cs="Times New Roman"/>
          <w:color w:val="000000" w:themeColor="text1"/>
          <w:lang w:val="en-US"/>
        </w:rPr>
        <w:t xml:space="preserve"> articles are focused on the methods and the protocol, thus the discussion should be similarly focused. Please ensure that the discussion covers the following in detail and in paragraph </w:t>
      </w:r>
      <w:r w:rsidRPr="0060455E">
        <w:rPr>
          <w:rFonts w:ascii="Times New Roman" w:eastAsia="Times New Roman" w:hAnsi="Times New Roman" w:cs="Times New Roman"/>
          <w:color w:val="000000"/>
          <w:lang w:val="en-US"/>
        </w:rPr>
        <w:t>form (3-6 paragraphs): 1) modifications and troubleshooting, 2) limitations of the technique, 3) significance with respect to existing methods, 4) future applications and 5) critical steps within the protocol.</w:t>
      </w:r>
    </w:p>
    <w:p w14:paraId="142E12F4" w14:textId="64FA5D89" w:rsidR="00C14E67" w:rsidRPr="00142D54" w:rsidRDefault="00C14E67" w:rsidP="0060455E">
      <w:pPr>
        <w:snapToGrid w:val="0"/>
        <w:spacing w:before="100" w:beforeAutospacing="1" w:after="100" w:afterAutospacing="1"/>
        <w:rPr>
          <w:rFonts w:ascii="Times New Roman" w:eastAsia="Times New Roman" w:hAnsi="Times New Roman" w:cs="Times New Roman"/>
          <w:i/>
          <w:color w:val="7030A0"/>
          <w:lang w:val="en-US"/>
        </w:rPr>
      </w:pPr>
      <w:r w:rsidRPr="00142D54">
        <w:rPr>
          <w:rFonts w:ascii="Times New Roman" w:eastAsia="Times New Roman" w:hAnsi="Times New Roman" w:cs="Times New Roman"/>
          <w:i/>
          <w:color w:val="7030A0"/>
          <w:lang w:val="en-US"/>
        </w:rPr>
        <w:t>We have addressed the important points in the discussion: for instance, we highlight the importance of slow delivery of the compound to avoid increasing intracranial pressure, and suggest modifications in case the experiment requires administration of large volumes (e.g., assembling the injection syringe onto a micromanipulator to regulate delivery rate), we mention how our method builds on, and improves, current strategies for intracisternal injection with the use of a hooked needle that is safely secured to the skull. Furthermore, we list a few applications for which our method can be applied (e.g., for the study of leptomeningeal functioning at the brain-meninges barrier, or the tracking of cerebrospinal fluid).</w:t>
      </w:r>
    </w:p>
    <w:p w14:paraId="70E0068F" w14:textId="6B2A2010" w:rsidR="00C14E67"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142D54">
        <w:rPr>
          <w:rFonts w:ascii="Times New Roman" w:eastAsia="Times New Roman" w:hAnsi="Times New Roman" w:cs="Times New Roman"/>
          <w:color w:val="000000" w:themeColor="text1"/>
          <w:lang w:val="en-US"/>
        </w:rPr>
        <w:t>• </w:t>
      </w:r>
      <w:r w:rsidRPr="00142D54">
        <w:rPr>
          <w:rFonts w:ascii="Times New Roman" w:eastAsia="Times New Roman" w:hAnsi="Times New Roman" w:cs="Times New Roman"/>
          <w:b/>
          <w:bCs/>
          <w:color w:val="000000" w:themeColor="text1"/>
          <w:lang w:val="en-US"/>
        </w:rPr>
        <w:t>References:</w:t>
      </w:r>
      <w:r w:rsidRPr="00142D54">
        <w:rPr>
          <w:rFonts w:ascii="Times New Roman" w:eastAsia="Times New Roman" w:hAnsi="Times New Roman" w:cs="Times New Roman"/>
          <w:color w:val="000000" w:themeColor="text1"/>
          <w:lang w:val="en-US"/>
        </w:rPr>
        <w:t xml:space="preserve"> Please </w:t>
      </w:r>
      <w:r w:rsidRPr="0060455E">
        <w:rPr>
          <w:rFonts w:ascii="Times New Roman" w:eastAsia="Times New Roman" w:hAnsi="Times New Roman" w:cs="Times New Roman"/>
          <w:color w:val="000000"/>
          <w:lang w:val="en-US"/>
        </w:rPr>
        <w:t>spell out journal names.</w:t>
      </w:r>
    </w:p>
    <w:p w14:paraId="1DA9DBB1" w14:textId="7D26D9E3" w:rsidR="00142D54" w:rsidRPr="002446B9" w:rsidRDefault="00142D54" w:rsidP="0060455E">
      <w:pPr>
        <w:snapToGrid w:val="0"/>
        <w:spacing w:before="100" w:beforeAutospacing="1" w:after="100" w:afterAutospacing="1"/>
        <w:rPr>
          <w:rFonts w:ascii="Times New Roman" w:eastAsia="Times New Roman" w:hAnsi="Times New Roman" w:cs="Times New Roman"/>
          <w:i/>
          <w:color w:val="7030A0"/>
          <w:lang w:val="en-US"/>
        </w:rPr>
      </w:pPr>
      <w:r w:rsidRPr="002446B9">
        <w:rPr>
          <w:rFonts w:ascii="Times New Roman" w:eastAsia="Times New Roman" w:hAnsi="Times New Roman" w:cs="Times New Roman"/>
          <w:i/>
          <w:color w:val="7030A0"/>
          <w:lang w:val="en-US"/>
        </w:rPr>
        <w:t>We are now using full names for the journal. Please see the reference section in the</w:t>
      </w:r>
      <w:r w:rsidR="002446B9">
        <w:rPr>
          <w:rFonts w:ascii="Times New Roman" w:eastAsia="Times New Roman" w:hAnsi="Times New Roman" w:cs="Times New Roman"/>
          <w:i/>
          <w:color w:val="7030A0"/>
          <w:lang w:val="en-US"/>
        </w:rPr>
        <w:t xml:space="preserve"> </w:t>
      </w:r>
      <w:r w:rsidRPr="002446B9">
        <w:rPr>
          <w:rFonts w:ascii="Times New Roman" w:eastAsia="Times New Roman" w:hAnsi="Times New Roman" w:cs="Times New Roman"/>
          <w:i/>
          <w:color w:val="7030A0"/>
          <w:lang w:val="en-US"/>
        </w:rPr>
        <w:t xml:space="preserve">manuscript for the changes. </w:t>
      </w:r>
    </w:p>
    <w:p w14:paraId="52CE2D54" w14:textId="4AADE1B5" w:rsidR="00142D54" w:rsidRPr="00142D54" w:rsidRDefault="00720EDB" w:rsidP="0060455E">
      <w:pPr>
        <w:snapToGrid w:val="0"/>
        <w:spacing w:before="100" w:beforeAutospacing="1" w:after="100" w:afterAutospacing="1"/>
        <w:rPr>
          <w:rFonts w:ascii="Times New Roman" w:eastAsia="Times New Roman" w:hAnsi="Times New Roman" w:cs="Times New Roman"/>
          <w:b/>
          <w:bCs/>
          <w:color w:val="000000" w:themeColor="text1"/>
          <w:lang w:val="en-US"/>
        </w:rPr>
      </w:pPr>
      <w:r w:rsidRPr="00142D54">
        <w:rPr>
          <w:rFonts w:ascii="Times New Roman" w:eastAsia="Times New Roman" w:hAnsi="Times New Roman" w:cs="Times New Roman"/>
          <w:b/>
          <w:bCs/>
          <w:color w:val="000000" w:themeColor="text1"/>
          <w:u w:val="single"/>
          <w:lang w:val="en-US"/>
        </w:rPr>
        <w:t>Comments from Peer-Reviewers:</w:t>
      </w:r>
      <w:r w:rsidRPr="00142D54">
        <w:rPr>
          <w:rFonts w:ascii="Times New Roman" w:eastAsia="Times New Roman" w:hAnsi="Times New Roman" w:cs="Times New Roman"/>
          <w:b/>
          <w:color w:val="000000" w:themeColor="text1"/>
          <w:lang w:val="en-US"/>
        </w:rPr>
        <w:t> </w:t>
      </w:r>
    </w:p>
    <w:p w14:paraId="473942CA" w14:textId="0C049456" w:rsidR="00142D54" w:rsidRDefault="00720EDB" w:rsidP="0060455E">
      <w:pPr>
        <w:snapToGrid w:val="0"/>
        <w:spacing w:before="100" w:beforeAutospacing="1" w:after="100" w:afterAutospacing="1"/>
        <w:rPr>
          <w:rFonts w:ascii="Times New Roman" w:eastAsia="Times New Roman" w:hAnsi="Times New Roman" w:cs="Times New Roman"/>
          <w:color w:val="000000" w:themeColor="text1"/>
          <w:lang w:val="en-US"/>
        </w:rPr>
      </w:pPr>
      <w:r w:rsidRPr="00142D54">
        <w:rPr>
          <w:rFonts w:ascii="Times New Roman" w:eastAsia="Times New Roman" w:hAnsi="Times New Roman" w:cs="Times New Roman"/>
          <w:bCs/>
          <w:color w:val="000000" w:themeColor="text1"/>
          <w:lang w:val="en-US"/>
        </w:rPr>
        <w:t>Reviewer #1: </w:t>
      </w:r>
      <w:r w:rsidRPr="00142D54">
        <w:rPr>
          <w:rFonts w:ascii="Times New Roman" w:eastAsia="Times New Roman" w:hAnsi="Times New Roman" w:cs="Times New Roman"/>
          <w:color w:val="000000" w:themeColor="text1"/>
          <w:lang w:val="en-US"/>
        </w:rPr>
        <w:br/>
        <w:t>Manuscript Summary:</w:t>
      </w:r>
      <w:r w:rsidRPr="00142D54">
        <w:rPr>
          <w:rFonts w:ascii="Times New Roman" w:eastAsia="Times New Roman" w:hAnsi="Times New Roman" w:cs="Times New Roman"/>
          <w:color w:val="000000" w:themeColor="text1"/>
          <w:lang w:val="en-US"/>
        </w:rPr>
        <w:br/>
        <w:t>The manuscript entitled "Genetic modification of leptomeningeal cells via intracisternal injection" describes an intracisternal injection method which successfully injects solutions through the cisterna magna eliminating the risk of causing damage. The protocol is well-written with details that will ensure other researchers to perform the related experiment. In my opinion, there are some small additions to be made in order to improve the reading of the protocol.</w:t>
      </w:r>
    </w:p>
    <w:p w14:paraId="00CB22D9" w14:textId="225462A0" w:rsidR="00142D54" w:rsidRPr="00142D54" w:rsidRDefault="00142D54" w:rsidP="001B13DD">
      <w:pPr>
        <w:snapToGrid w:val="0"/>
        <w:spacing w:before="100" w:beforeAutospacing="1" w:after="100" w:afterAutospacing="1"/>
        <w:rPr>
          <w:rFonts w:ascii="Times New Roman" w:eastAsia="Times New Roman" w:hAnsi="Times New Roman" w:cs="Times New Roman"/>
          <w:i/>
          <w:color w:val="7030A0"/>
          <w:lang w:val="en-US"/>
        </w:rPr>
      </w:pPr>
      <w:r w:rsidRPr="00142D54">
        <w:rPr>
          <w:rFonts w:ascii="Times New Roman" w:eastAsia="Times New Roman" w:hAnsi="Times New Roman" w:cs="Times New Roman"/>
          <w:i/>
          <w:color w:val="7030A0"/>
          <w:lang w:val="en-US"/>
        </w:rPr>
        <w:t>We thank the reviewer for their positive feedback and address the minor concerns and suggestion raised below.</w:t>
      </w:r>
    </w:p>
    <w:p w14:paraId="4D0B7E80" w14:textId="7AC41446" w:rsidR="005D4D36" w:rsidRPr="00142D54" w:rsidRDefault="00720EDB" w:rsidP="0060455E">
      <w:pPr>
        <w:snapToGrid w:val="0"/>
        <w:spacing w:before="100" w:beforeAutospacing="1" w:after="100" w:afterAutospacing="1"/>
        <w:rPr>
          <w:rFonts w:ascii="Times New Roman" w:eastAsia="Times New Roman" w:hAnsi="Times New Roman" w:cs="Times New Roman"/>
          <w:color w:val="000000" w:themeColor="text1"/>
          <w:lang w:val="en-US"/>
        </w:rPr>
      </w:pPr>
      <w:r w:rsidRPr="00142D54">
        <w:rPr>
          <w:rFonts w:ascii="Times New Roman" w:eastAsia="Times New Roman" w:hAnsi="Times New Roman" w:cs="Times New Roman"/>
          <w:color w:val="000000" w:themeColor="text1"/>
          <w:lang w:val="en-US"/>
        </w:rPr>
        <w:t>Major Concerns:</w:t>
      </w:r>
      <w:r w:rsidRPr="00142D54">
        <w:rPr>
          <w:rFonts w:ascii="Times New Roman" w:eastAsia="Times New Roman" w:hAnsi="Times New Roman" w:cs="Times New Roman"/>
          <w:color w:val="000000" w:themeColor="text1"/>
          <w:lang w:val="en-US"/>
        </w:rPr>
        <w:br/>
        <w:t>None</w:t>
      </w:r>
      <w:r w:rsidRPr="00142D54">
        <w:rPr>
          <w:rFonts w:ascii="Times New Roman" w:eastAsia="Times New Roman" w:hAnsi="Times New Roman" w:cs="Times New Roman"/>
          <w:color w:val="000000" w:themeColor="text1"/>
          <w:lang w:val="en-US"/>
        </w:rPr>
        <w:br/>
      </w:r>
      <w:r w:rsidRPr="00142D54">
        <w:rPr>
          <w:rFonts w:ascii="Times New Roman" w:eastAsia="Times New Roman" w:hAnsi="Times New Roman" w:cs="Times New Roman"/>
          <w:color w:val="000000" w:themeColor="text1"/>
          <w:lang w:val="en-US"/>
        </w:rPr>
        <w:br/>
        <w:t>Minor Concerns:</w:t>
      </w:r>
      <w:r w:rsidRPr="00142D54">
        <w:rPr>
          <w:rFonts w:ascii="Times New Roman" w:eastAsia="Times New Roman" w:hAnsi="Times New Roman" w:cs="Times New Roman"/>
          <w:color w:val="000000" w:themeColor="text1"/>
          <w:lang w:val="en-US"/>
        </w:rPr>
        <w:br/>
        <w:t>Title</w:t>
      </w:r>
      <w:r w:rsidRPr="00142D54">
        <w:rPr>
          <w:rFonts w:ascii="Times New Roman" w:eastAsia="Times New Roman" w:hAnsi="Times New Roman" w:cs="Times New Roman"/>
          <w:color w:val="000000" w:themeColor="text1"/>
          <w:lang w:val="en-US"/>
        </w:rPr>
        <w:br/>
        <w:t>I suggest, to remove the word "Genetic" from the Title and modify the Title for example: "Induction of leptomeningeal cells modification via intracisternal injection".</w:t>
      </w:r>
    </w:p>
    <w:p w14:paraId="12931D56" w14:textId="3B74F9DD" w:rsidR="006E08F3" w:rsidRPr="00A010C5" w:rsidRDefault="005D4D36" w:rsidP="0060455E">
      <w:pPr>
        <w:snapToGrid w:val="0"/>
        <w:spacing w:before="100" w:beforeAutospacing="1" w:after="100" w:afterAutospacing="1"/>
        <w:rPr>
          <w:rFonts w:ascii="Times New Roman" w:eastAsia="Times New Roman" w:hAnsi="Times New Roman" w:cs="Times New Roman"/>
          <w:color w:val="000000"/>
          <w:lang w:val="fr-FR"/>
        </w:rPr>
      </w:pPr>
      <w:r w:rsidRPr="00142D54">
        <w:rPr>
          <w:rFonts w:ascii="Times New Roman" w:eastAsia="Times New Roman" w:hAnsi="Times New Roman" w:cs="Times New Roman"/>
          <w:i/>
          <w:color w:val="7030A0"/>
          <w:lang w:val="en-US"/>
        </w:rPr>
        <w:t xml:space="preserve">We welcome the suggestion to </w:t>
      </w:r>
      <w:r w:rsidR="00C41000" w:rsidRPr="00142D54">
        <w:rPr>
          <w:rFonts w:ascii="Times New Roman" w:eastAsia="Times New Roman" w:hAnsi="Times New Roman" w:cs="Times New Roman"/>
          <w:i/>
          <w:color w:val="7030A0"/>
          <w:lang w:val="en-US"/>
        </w:rPr>
        <w:t>revise</w:t>
      </w:r>
      <w:r w:rsidRPr="00142D54">
        <w:rPr>
          <w:rFonts w:ascii="Times New Roman" w:eastAsia="Times New Roman" w:hAnsi="Times New Roman" w:cs="Times New Roman"/>
          <w:i/>
          <w:color w:val="7030A0"/>
          <w:lang w:val="en-US"/>
        </w:rPr>
        <w:t xml:space="preserve"> our title and have changed it accordingly.</w:t>
      </w:r>
      <w:r w:rsidR="00720EDB" w:rsidRPr="00142D54">
        <w:rPr>
          <w:rFonts w:ascii="Times New Roman" w:eastAsia="Times New Roman" w:hAnsi="Times New Roman" w:cs="Times New Roman"/>
          <w:i/>
          <w:color w:val="7030A0"/>
          <w:lang w:val="en-US"/>
        </w:rPr>
        <w:br/>
      </w:r>
      <w:r w:rsidR="00720EDB" w:rsidRPr="00142D54">
        <w:rPr>
          <w:rFonts w:ascii="Times New Roman" w:eastAsia="Times New Roman" w:hAnsi="Times New Roman" w:cs="Times New Roman"/>
          <w:i/>
          <w:color w:val="7030A0"/>
          <w:lang w:val="en-US"/>
        </w:rPr>
        <w:br/>
      </w:r>
      <w:r w:rsidR="00720EDB" w:rsidRPr="00142D54">
        <w:rPr>
          <w:rFonts w:ascii="Times New Roman" w:eastAsia="Times New Roman" w:hAnsi="Times New Roman" w:cs="Times New Roman"/>
          <w:b/>
          <w:color w:val="000000"/>
          <w:lang w:val="en-US"/>
        </w:rPr>
        <w:t>Introduction</w:t>
      </w:r>
      <w:r w:rsidR="00720EDB" w:rsidRPr="00142D54">
        <w:rPr>
          <w:rFonts w:ascii="Times New Roman" w:eastAsia="Times New Roman" w:hAnsi="Times New Roman" w:cs="Times New Roman"/>
          <w:b/>
          <w:color w:val="000000"/>
          <w:lang w:val="en-US"/>
        </w:rPr>
        <w:br/>
      </w:r>
      <w:r w:rsidR="00720EDB" w:rsidRPr="0060455E">
        <w:rPr>
          <w:rFonts w:ascii="Times New Roman" w:eastAsia="Times New Roman" w:hAnsi="Times New Roman" w:cs="Times New Roman"/>
          <w:color w:val="000000"/>
          <w:lang w:val="en-US"/>
        </w:rPr>
        <w:lastRenderedPageBreak/>
        <w:t xml:space="preserve">In the introduction when the authors suggest that this method could be used to induce bacterial meningitis, references should be expanded (other references should be included such as: Colicchio et al., Infect Immun. </w:t>
      </w:r>
      <w:r w:rsidR="00720EDB" w:rsidRPr="00A010C5">
        <w:rPr>
          <w:rFonts w:ascii="Times New Roman" w:eastAsia="Times New Roman" w:hAnsi="Times New Roman" w:cs="Times New Roman"/>
          <w:color w:val="000000"/>
          <w:lang w:val="fr-FR"/>
        </w:rPr>
        <w:t xml:space="preserve">2019 Mar 25;87(4); Ricci et al., BMC Infect Dis. 2014 </w:t>
      </w:r>
      <w:proofErr w:type="spellStart"/>
      <w:r w:rsidR="00720EDB" w:rsidRPr="00A010C5">
        <w:rPr>
          <w:rFonts w:ascii="Times New Roman" w:eastAsia="Times New Roman" w:hAnsi="Times New Roman" w:cs="Times New Roman"/>
          <w:color w:val="000000"/>
          <w:lang w:val="fr-FR"/>
        </w:rPr>
        <w:t>Dec</w:t>
      </w:r>
      <w:proofErr w:type="spellEnd"/>
      <w:r w:rsidR="00720EDB" w:rsidRPr="00A010C5">
        <w:rPr>
          <w:rFonts w:ascii="Times New Roman" w:eastAsia="Times New Roman" w:hAnsi="Times New Roman" w:cs="Times New Roman"/>
          <w:color w:val="000000"/>
          <w:lang w:val="fr-FR"/>
        </w:rPr>
        <w:t xml:space="preserve"> 31;14:726; Zhang et al., </w:t>
      </w:r>
      <w:proofErr w:type="spellStart"/>
      <w:r w:rsidR="00720EDB" w:rsidRPr="00A010C5">
        <w:rPr>
          <w:rFonts w:ascii="Times New Roman" w:eastAsia="Times New Roman" w:hAnsi="Times New Roman" w:cs="Times New Roman"/>
          <w:color w:val="000000"/>
          <w:lang w:val="fr-FR"/>
        </w:rPr>
        <w:t>J</w:t>
      </w:r>
      <w:proofErr w:type="spellEnd"/>
      <w:r w:rsidR="00720EDB" w:rsidRPr="00A010C5">
        <w:rPr>
          <w:rFonts w:ascii="Times New Roman" w:eastAsia="Times New Roman" w:hAnsi="Times New Roman" w:cs="Times New Roman"/>
          <w:color w:val="000000"/>
          <w:lang w:val="fr-FR"/>
        </w:rPr>
        <w:t xml:space="preserve"> Vis </w:t>
      </w:r>
      <w:proofErr w:type="spellStart"/>
      <w:r w:rsidR="00720EDB" w:rsidRPr="00A010C5">
        <w:rPr>
          <w:rFonts w:ascii="Times New Roman" w:eastAsia="Times New Roman" w:hAnsi="Times New Roman" w:cs="Times New Roman"/>
          <w:color w:val="000000"/>
          <w:lang w:val="fr-FR"/>
        </w:rPr>
        <w:t>Exp</w:t>
      </w:r>
      <w:proofErr w:type="spellEnd"/>
      <w:r w:rsidR="00720EDB" w:rsidRPr="00A010C5">
        <w:rPr>
          <w:rFonts w:ascii="Times New Roman" w:eastAsia="Times New Roman" w:hAnsi="Times New Roman" w:cs="Times New Roman"/>
          <w:color w:val="000000"/>
          <w:lang w:val="fr-FR"/>
        </w:rPr>
        <w:t xml:space="preserve">. 2018 </w:t>
      </w:r>
      <w:proofErr w:type="spellStart"/>
      <w:r w:rsidR="00720EDB" w:rsidRPr="00A010C5">
        <w:rPr>
          <w:rFonts w:ascii="Times New Roman" w:eastAsia="Times New Roman" w:hAnsi="Times New Roman" w:cs="Times New Roman"/>
          <w:color w:val="000000"/>
          <w:lang w:val="fr-FR"/>
        </w:rPr>
        <w:t>Jul</w:t>
      </w:r>
      <w:proofErr w:type="spellEnd"/>
      <w:r w:rsidR="00720EDB" w:rsidRPr="00A010C5">
        <w:rPr>
          <w:rFonts w:ascii="Times New Roman" w:eastAsia="Times New Roman" w:hAnsi="Times New Roman" w:cs="Times New Roman"/>
          <w:color w:val="000000"/>
          <w:lang w:val="fr-FR"/>
        </w:rPr>
        <w:t xml:space="preserve"> 1, 137).</w:t>
      </w:r>
    </w:p>
    <w:p w14:paraId="761189DB" w14:textId="1D8E6BEC" w:rsidR="00142D54" w:rsidRPr="00142D54" w:rsidRDefault="00185711" w:rsidP="0060455E">
      <w:pPr>
        <w:snapToGrid w:val="0"/>
        <w:spacing w:before="100" w:beforeAutospacing="1" w:after="100" w:afterAutospacing="1"/>
        <w:rPr>
          <w:rFonts w:ascii="Times New Roman" w:eastAsia="Times New Roman" w:hAnsi="Times New Roman" w:cs="Times New Roman"/>
          <w:color w:val="7030A0"/>
          <w:lang w:val="en-US"/>
        </w:rPr>
      </w:pPr>
      <w:r w:rsidRPr="00142D54">
        <w:rPr>
          <w:rFonts w:ascii="Times New Roman" w:eastAsia="Times New Roman" w:hAnsi="Times New Roman" w:cs="Times New Roman"/>
          <w:color w:val="7030A0"/>
          <w:lang w:val="en-US"/>
        </w:rPr>
        <w:t>We have now added references for the bacterial infection (see line 36</w:t>
      </w:r>
      <w:r w:rsidR="00142D54" w:rsidRPr="00142D54">
        <w:rPr>
          <w:rFonts w:ascii="Times New Roman" w:eastAsia="Times New Roman" w:hAnsi="Times New Roman" w:cs="Times New Roman"/>
          <w:color w:val="7030A0"/>
          <w:lang w:val="en-US"/>
        </w:rPr>
        <w:t>7</w:t>
      </w:r>
      <w:r w:rsidRPr="00142D54">
        <w:rPr>
          <w:rFonts w:ascii="Times New Roman" w:eastAsia="Times New Roman" w:hAnsi="Times New Roman" w:cs="Times New Roman"/>
          <w:color w:val="7030A0"/>
          <w:lang w:val="en-US"/>
        </w:rPr>
        <w:t>).</w:t>
      </w:r>
      <w:r w:rsidR="00142D54" w:rsidRPr="00142D54">
        <w:rPr>
          <w:rFonts w:ascii="Times New Roman" w:eastAsia="Times New Roman" w:hAnsi="Times New Roman" w:cs="Times New Roman"/>
          <w:color w:val="7030A0"/>
          <w:lang w:val="en-US"/>
        </w:rPr>
        <w:t xml:space="preserve"> The following references were added:</w:t>
      </w:r>
    </w:p>
    <w:p w14:paraId="34319042" w14:textId="39C65E34" w:rsidR="00142D54" w:rsidRPr="00142D54" w:rsidRDefault="00142D54" w:rsidP="00142D54">
      <w:pPr>
        <w:pStyle w:val="EndNoteBibliography"/>
        <w:ind w:left="720" w:hanging="720"/>
        <w:rPr>
          <w:rFonts w:ascii="Times New Roman" w:hAnsi="Times New Roman" w:cs="Times New Roman"/>
          <w:noProof/>
          <w:color w:val="7030A0"/>
          <w:u w:val="single"/>
        </w:rPr>
      </w:pPr>
      <w:r w:rsidRPr="00142D54">
        <w:rPr>
          <w:rFonts w:ascii="Times New Roman" w:hAnsi="Times New Roman" w:cs="Times New Roman"/>
          <w:noProof/>
          <w:color w:val="7030A0"/>
          <w:u w:val="single"/>
        </w:rPr>
        <w:t>15</w:t>
      </w:r>
      <w:r w:rsidRPr="00142D54">
        <w:rPr>
          <w:rFonts w:ascii="Times New Roman" w:hAnsi="Times New Roman" w:cs="Times New Roman"/>
          <w:noProof/>
          <w:color w:val="7030A0"/>
          <w:u w:val="single"/>
        </w:rPr>
        <w:tab/>
        <w:t>Colicchio, R.</w:t>
      </w:r>
      <w:r w:rsidRPr="00142D54">
        <w:rPr>
          <w:rFonts w:ascii="Times New Roman" w:hAnsi="Times New Roman" w:cs="Times New Roman"/>
          <w:i/>
          <w:noProof/>
          <w:color w:val="7030A0"/>
          <w:u w:val="single"/>
        </w:rPr>
        <w:t xml:space="preserve"> et al.</w:t>
      </w:r>
      <w:r w:rsidRPr="00142D54">
        <w:rPr>
          <w:rFonts w:ascii="Times New Roman" w:hAnsi="Times New Roman" w:cs="Times New Roman"/>
          <w:noProof/>
          <w:color w:val="7030A0"/>
          <w:u w:val="single"/>
        </w:rPr>
        <w:t xml:space="preserve"> The meningococcal ABC-Type L-glutamate transporter GltT is necessary for the development of experimental meningitis in mice. </w:t>
      </w:r>
      <w:r w:rsidRPr="00142D54">
        <w:rPr>
          <w:rFonts w:ascii="Times New Roman" w:hAnsi="Times New Roman" w:cs="Times New Roman"/>
          <w:i/>
          <w:noProof/>
          <w:color w:val="7030A0"/>
          <w:u w:val="single"/>
        </w:rPr>
        <w:t>Infection and Immununity.</w:t>
      </w:r>
      <w:r w:rsidRPr="00142D54">
        <w:rPr>
          <w:rFonts w:ascii="Times New Roman" w:hAnsi="Times New Roman" w:cs="Times New Roman"/>
          <w:noProof/>
          <w:color w:val="7030A0"/>
          <w:u w:val="single"/>
        </w:rPr>
        <w:t xml:space="preserve"> </w:t>
      </w:r>
      <w:r w:rsidRPr="00142D54">
        <w:rPr>
          <w:rFonts w:ascii="Times New Roman" w:hAnsi="Times New Roman" w:cs="Times New Roman"/>
          <w:b/>
          <w:noProof/>
          <w:color w:val="7030A0"/>
          <w:u w:val="single"/>
        </w:rPr>
        <w:t>77</w:t>
      </w:r>
      <w:r w:rsidRPr="00142D54">
        <w:rPr>
          <w:rFonts w:ascii="Times New Roman" w:hAnsi="Times New Roman" w:cs="Times New Roman"/>
          <w:noProof/>
          <w:color w:val="7030A0"/>
          <w:u w:val="single"/>
        </w:rPr>
        <w:t xml:space="preserve"> (9), 3578-3587, (2009).</w:t>
      </w:r>
    </w:p>
    <w:p w14:paraId="18774F80" w14:textId="7BCF094F" w:rsidR="00142D54" w:rsidRPr="00142D54" w:rsidRDefault="00142D54" w:rsidP="00142D54">
      <w:pPr>
        <w:pStyle w:val="EndNoteBibliography"/>
        <w:ind w:left="720" w:hanging="720"/>
        <w:rPr>
          <w:rFonts w:ascii="Times New Roman" w:hAnsi="Times New Roman" w:cs="Times New Roman"/>
          <w:noProof/>
          <w:color w:val="7030A0"/>
          <w:u w:val="single"/>
        </w:rPr>
      </w:pPr>
      <w:r w:rsidRPr="00142D54">
        <w:rPr>
          <w:rFonts w:ascii="Times New Roman" w:hAnsi="Times New Roman" w:cs="Times New Roman"/>
          <w:noProof/>
          <w:color w:val="7030A0"/>
          <w:u w:val="single"/>
        </w:rPr>
        <w:t>16</w:t>
      </w:r>
      <w:r w:rsidRPr="00142D54">
        <w:rPr>
          <w:rFonts w:ascii="Times New Roman" w:hAnsi="Times New Roman" w:cs="Times New Roman"/>
          <w:noProof/>
          <w:color w:val="7030A0"/>
          <w:u w:val="single"/>
        </w:rPr>
        <w:tab/>
        <w:t>Ricci, S.</w:t>
      </w:r>
      <w:r w:rsidRPr="00142D54">
        <w:rPr>
          <w:rFonts w:ascii="Times New Roman" w:hAnsi="Times New Roman" w:cs="Times New Roman"/>
          <w:i/>
          <w:noProof/>
          <w:color w:val="7030A0"/>
          <w:u w:val="single"/>
        </w:rPr>
        <w:t xml:space="preserve"> et al.</w:t>
      </w:r>
      <w:r w:rsidRPr="00142D54">
        <w:rPr>
          <w:rFonts w:ascii="Times New Roman" w:hAnsi="Times New Roman" w:cs="Times New Roman"/>
          <w:noProof/>
          <w:color w:val="7030A0"/>
          <w:u w:val="single"/>
        </w:rPr>
        <w:t xml:space="preserve"> Inhibition of matrix metalloproteinases attenuates brain damage in experimental meningococcal meningitis. </w:t>
      </w:r>
      <w:r w:rsidRPr="00142D54">
        <w:rPr>
          <w:rFonts w:ascii="Times New Roman" w:hAnsi="Times New Roman" w:cs="Times New Roman"/>
          <w:i/>
          <w:noProof/>
          <w:color w:val="7030A0"/>
          <w:u w:val="single"/>
        </w:rPr>
        <w:t>BMC Infectious Diseases.</w:t>
      </w:r>
      <w:r w:rsidRPr="00142D54">
        <w:rPr>
          <w:rFonts w:ascii="Times New Roman" w:hAnsi="Times New Roman" w:cs="Times New Roman"/>
          <w:noProof/>
          <w:color w:val="7030A0"/>
          <w:u w:val="single"/>
        </w:rPr>
        <w:t xml:space="preserve"> </w:t>
      </w:r>
      <w:r w:rsidRPr="00142D54">
        <w:rPr>
          <w:rFonts w:ascii="Times New Roman" w:hAnsi="Times New Roman" w:cs="Times New Roman"/>
          <w:b/>
          <w:noProof/>
          <w:color w:val="7030A0"/>
          <w:u w:val="single"/>
        </w:rPr>
        <w:t>14</w:t>
      </w:r>
      <w:r w:rsidRPr="00142D54">
        <w:rPr>
          <w:rFonts w:ascii="Times New Roman" w:hAnsi="Times New Roman" w:cs="Times New Roman"/>
          <w:noProof/>
          <w:color w:val="7030A0"/>
          <w:u w:val="single"/>
        </w:rPr>
        <w:t xml:space="preserve"> 726, (2014).</w:t>
      </w:r>
    </w:p>
    <w:p w14:paraId="19C2ECB7" w14:textId="015F2E04" w:rsidR="00452EDA"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142D54">
        <w:rPr>
          <w:rFonts w:ascii="Times New Roman" w:eastAsia="Times New Roman" w:hAnsi="Times New Roman" w:cs="Times New Roman"/>
          <w:b/>
          <w:color w:val="000000"/>
          <w:lang w:val="en-US"/>
        </w:rPr>
        <w:t>Protocol</w:t>
      </w:r>
      <w:r w:rsidRPr="0060455E">
        <w:rPr>
          <w:rFonts w:ascii="Times New Roman" w:eastAsia="Times New Roman" w:hAnsi="Times New Roman" w:cs="Times New Roman"/>
          <w:color w:val="000000"/>
          <w:lang w:val="en-US"/>
        </w:rPr>
        <w:br/>
        <w:t xml:space="preserve">In order to improve the impact of this research and help the reader to better understand the technique and how it differs from other methods, it would be useful to clarify for those who are not familiar with the terms to which they refer anatomically intracisternal and cisterna magna. Most readers may not be familiar with the details of the cranial </w:t>
      </w:r>
      <w:proofErr w:type="gramStart"/>
      <w:r w:rsidRPr="0060455E">
        <w:rPr>
          <w:rFonts w:ascii="Times New Roman" w:eastAsia="Times New Roman" w:hAnsi="Times New Roman" w:cs="Times New Roman"/>
          <w:color w:val="000000"/>
          <w:lang w:val="en-US"/>
        </w:rPr>
        <w:t>anatomy,</w:t>
      </w:r>
      <w:proofErr w:type="gramEnd"/>
      <w:r w:rsidRPr="0060455E">
        <w:rPr>
          <w:rFonts w:ascii="Times New Roman" w:eastAsia="Times New Roman" w:hAnsi="Times New Roman" w:cs="Times New Roman"/>
          <w:color w:val="000000"/>
          <w:lang w:val="en-US"/>
        </w:rPr>
        <w:t xml:space="preserve"> therefore a brief but more detailed explanation is recommended.</w:t>
      </w:r>
    </w:p>
    <w:p w14:paraId="4D1CA7B7" w14:textId="1DC8CAD4" w:rsidR="006E08F3" w:rsidRDefault="00CD2A35" w:rsidP="0060455E">
      <w:pPr>
        <w:snapToGrid w:val="0"/>
        <w:spacing w:before="100" w:beforeAutospacing="1" w:after="100" w:afterAutospacing="1"/>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To aid identification of the anatomical landmarks,</w:t>
      </w:r>
      <w:r w:rsidR="00452EDA" w:rsidRPr="00CD2A35">
        <w:rPr>
          <w:rFonts w:ascii="Times New Roman" w:eastAsia="Times New Roman" w:hAnsi="Times New Roman" w:cs="Times New Roman"/>
          <w:i/>
          <w:color w:val="7030A0"/>
          <w:lang w:val="en-US"/>
        </w:rPr>
        <w:t xml:space="preserve"> Figure 1</w:t>
      </w:r>
      <w:r w:rsidR="002446B9">
        <w:rPr>
          <w:rFonts w:ascii="Times New Roman" w:eastAsia="Times New Roman" w:hAnsi="Times New Roman" w:cs="Times New Roman"/>
          <w:i/>
          <w:color w:val="7030A0"/>
          <w:lang w:val="en-US"/>
        </w:rPr>
        <w:t>B</w:t>
      </w:r>
      <w:r w:rsidR="00452EDA" w:rsidRPr="00CD2A35">
        <w:rPr>
          <w:rFonts w:ascii="Times New Roman" w:eastAsia="Times New Roman" w:hAnsi="Times New Roman" w:cs="Times New Roman"/>
          <w:i/>
          <w:color w:val="7030A0"/>
          <w:lang w:val="en-US"/>
        </w:rPr>
        <w:t xml:space="preserve"> is now specifying where occipital </w:t>
      </w:r>
      <w:r w:rsidRPr="00CD2A35">
        <w:rPr>
          <w:rFonts w:ascii="Times New Roman" w:eastAsia="Times New Roman" w:hAnsi="Times New Roman" w:cs="Times New Roman"/>
          <w:i/>
          <w:color w:val="7030A0"/>
          <w:lang w:val="en-US"/>
        </w:rPr>
        <w:t>bone</w:t>
      </w:r>
      <w:r w:rsidR="00452EDA" w:rsidRPr="00CD2A35">
        <w:rPr>
          <w:rFonts w:ascii="Times New Roman" w:eastAsia="Times New Roman" w:hAnsi="Times New Roman" w:cs="Times New Roman"/>
          <w:i/>
          <w:color w:val="7030A0"/>
          <w:lang w:val="en-US"/>
        </w:rPr>
        <w:t xml:space="preserve"> and cisterna magna are located</w:t>
      </w:r>
      <w:r w:rsidR="006E08F3" w:rsidRPr="00CD2A35">
        <w:rPr>
          <w:rFonts w:ascii="Times New Roman" w:eastAsia="Times New Roman" w:hAnsi="Times New Roman" w:cs="Times New Roman"/>
          <w:i/>
          <w:color w:val="7030A0"/>
          <w:lang w:val="en-US"/>
        </w:rPr>
        <w:t>.</w:t>
      </w:r>
      <w:r w:rsidRPr="00CD2A35">
        <w:rPr>
          <w:rFonts w:ascii="Times New Roman" w:eastAsia="Times New Roman" w:hAnsi="Times New Roman" w:cs="Times New Roman"/>
          <w:i/>
          <w:color w:val="7030A0"/>
          <w:lang w:val="en-US"/>
        </w:rPr>
        <w:t xml:space="preserve"> See updated panel below.</w:t>
      </w:r>
    </w:p>
    <w:p w14:paraId="3B19DBD7" w14:textId="74FEBD0D" w:rsidR="002446B9" w:rsidRPr="00CD2A35" w:rsidRDefault="002446B9" w:rsidP="0060455E">
      <w:pPr>
        <w:snapToGrid w:val="0"/>
        <w:spacing w:before="100" w:beforeAutospacing="1" w:after="100" w:afterAutospacing="1"/>
        <w:rPr>
          <w:rFonts w:ascii="Times New Roman" w:eastAsia="Times New Roman" w:hAnsi="Times New Roman" w:cs="Times New Roman"/>
          <w:i/>
          <w:color w:val="7030A0"/>
          <w:lang w:val="en-US"/>
        </w:rPr>
      </w:pPr>
      <w:r w:rsidRPr="002446B9">
        <w:rPr>
          <w:rFonts w:ascii="Times New Roman" w:eastAsia="Times New Roman" w:hAnsi="Times New Roman" w:cs="Times New Roman"/>
          <w:i/>
          <w:color w:val="7030A0"/>
          <w:lang w:val="en-US"/>
        </w:rPr>
        <w:drawing>
          <wp:inline distT="0" distB="0" distL="0" distR="0" wp14:anchorId="6BA782D2" wp14:editId="72FD7E76">
            <wp:extent cx="2635332" cy="2313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8828" cy="2334170"/>
                    </a:xfrm>
                    <a:prstGeom prst="rect">
                      <a:avLst/>
                    </a:prstGeom>
                  </pic:spPr>
                </pic:pic>
              </a:graphicData>
            </a:graphic>
          </wp:inline>
        </w:drawing>
      </w:r>
    </w:p>
    <w:p w14:paraId="24BBF7C5" w14:textId="74F4CE84" w:rsidR="005D4D36"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CD2A35">
        <w:rPr>
          <w:rFonts w:ascii="Times New Roman" w:eastAsia="Times New Roman" w:hAnsi="Times New Roman" w:cs="Times New Roman"/>
          <w:b/>
          <w:color w:val="000000"/>
          <w:lang w:val="en-US"/>
        </w:rPr>
        <w:t>Discussion</w:t>
      </w:r>
      <w:r w:rsidRPr="0060455E">
        <w:rPr>
          <w:rFonts w:ascii="Times New Roman" w:eastAsia="Times New Roman" w:hAnsi="Times New Roman" w:cs="Times New Roman"/>
          <w:color w:val="000000"/>
          <w:lang w:val="en-US"/>
        </w:rPr>
        <w:br/>
        <w:t>The authors suggest that this protocol could be useful to study meningococcal meningitis and to understand the interactions between N. meningitidis and leptomeninges.</w:t>
      </w:r>
      <w:r w:rsidRPr="0060455E">
        <w:rPr>
          <w:rFonts w:ascii="Times New Roman" w:eastAsia="Times New Roman" w:hAnsi="Times New Roman" w:cs="Times New Roman"/>
          <w:color w:val="000000"/>
          <w:lang w:val="en-US"/>
        </w:rPr>
        <w:br/>
        <w:t>However, it should be clarified that in case of meningococcal manipulation some modifications should be made to the protocol, first of all on the safety for biological risk.</w:t>
      </w:r>
    </w:p>
    <w:p w14:paraId="3B661A3B" w14:textId="20DE2F70" w:rsidR="00CD2A35" w:rsidRPr="00CD2A35" w:rsidRDefault="005D4D36" w:rsidP="0060455E">
      <w:pPr>
        <w:snapToGrid w:val="0"/>
        <w:spacing w:before="100" w:beforeAutospacing="1" w:after="100" w:afterAutospacing="1"/>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 xml:space="preserve">We welcome the suggestion and </w:t>
      </w:r>
      <w:r w:rsidR="00CD2A35">
        <w:rPr>
          <w:rFonts w:ascii="Times New Roman" w:eastAsia="Times New Roman" w:hAnsi="Times New Roman" w:cs="Times New Roman"/>
          <w:i/>
          <w:color w:val="7030A0"/>
          <w:lang w:val="en-US"/>
        </w:rPr>
        <w:t xml:space="preserve">have now </w:t>
      </w:r>
      <w:r w:rsidRPr="00CD2A35">
        <w:rPr>
          <w:rFonts w:ascii="Times New Roman" w:eastAsia="Times New Roman" w:hAnsi="Times New Roman" w:cs="Times New Roman"/>
          <w:i/>
          <w:color w:val="7030A0"/>
          <w:lang w:val="en-US"/>
        </w:rPr>
        <w:t>specified in the discussion (line 3</w:t>
      </w:r>
      <w:r w:rsidR="00CD2A35" w:rsidRPr="00CD2A35">
        <w:rPr>
          <w:rFonts w:ascii="Times New Roman" w:eastAsia="Times New Roman" w:hAnsi="Times New Roman" w:cs="Times New Roman"/>
          <w:i/>
          <w:color w:val="7030A0"/>
          <w:lang w:val="en-US"/>
        </w:rPr>
        <w:t>69</w:t>
      </w:r>
      <w:r w:rsidRPr="00CD2A35">
        <w:rPr>
          <w:rFonts w:ascii="Times New Roman" w:eastAsia="Times New Roman" w:hAnsi="Times New Roman" w:cs="Times New Roman"/>
          <w:i/>
          <w:color w:val="7030A0"/>
          <w:lang w:val="en-US"/>
        </w:rPr>
        <w:t>-3</w:t>
      </w:r>
      <w:r w:rsidR="00CD2A35" w:rsidRPr="00CD2A35">
        <w:rPr>
          <w:rFonts w:ascii="Times New Roman" w:eastAsia="Times New Roman" w:hAnsi="Times New Roman" w:cs="Times New Roman"/>
          <w:i/>
          <w:color w:val="7030A0"/>
          <w:lang w:val="en-US"/>
        </w:rPr>
        <w:t>71</w:t>
      </w:r>
      <w:r w:rsidRPr="00CD2A35">
        <w:rPr>
          <w:rFonts w:ascii="Times New Roman" w:eastAsia="Times New Roman" w:hAnsi="Times New Roman" w:cs="Times New Roman"/>
          <w:i/>
          <w:color w:val="7030A0"/>
          <w:lang w:val="en-US"/>
        </w:rPr>
        <w:t>) that researchers will need to consider additional ethical and safety measures when working with bacterial infections.</w:t>
      </w:r>
      <w:r w:rsidR="00CD2A35" w:rsidRPr="00CD2A35">
        <w:rPr>
          <w:rFonts w:ascii="Times New Roman" w:eastAsia="Times New Roman" w:hAnsi="Times New Roman" w:cs="Times New Roman"/>
          <w:i/>
          <w:color w:val="7030A0"/>
          <w:lang w:val="en-US"/>
        </w:rPr>
        <w:t xml:space="preserve"> See below:</w:t>
      </w:r>
    </w:p>
    <w:p w14:paraId="6CD08E05" w14:textId="77777777" w:rsidR="00CD2A35" w:rsidRDefault="00CD2A35" w:rsidP="00CD2A35">
      <w:pPr>
        <w:spacing w:line="276" w:lineRule="auto"/>
        <w:rPr>
          <w:rFonts w:ascii="Times New Roman" w:eastAsia="Times New Roman" w:hAnsi="Times New Roman" w:cs="Times New Roman"/>
          <w:b/>
          <w:bCs/>
          <w:color w:val="000000"/>
          <w:lang w:val="en-US"/>
        </w:rPr>
      </w:pPr>
      <w:r w:rsidRPr="00CD2A35">
        <w:rPr>
          <w:rFonts w:ascii="Times New Roman" w:hAnsi="Times New Roman" w:cs="Times New Roman"/>
          <w:i/>
          <w:color w:val="7030A0"/>
          <w:u w:val="single"/>
          <w:lang w:val="en-US"/>
        </w:rPr>
        <w:t>Of note, the protocol hereby presented may require modifications to account for additional ethical and safety requirements necessary to carry out procedures that entail bacterial infections.</w:t>
      </w:r>
      <w:r w:rsidR="00720EDB" w:rsidRPr="0060455E">
        <w:rPr>
          <w:rFonts w:ascii="Times New Roman" w:eastAsia="Times New Roman" w:hAnsi="Times New Roman" w:cs="Times New Roman"/>
          <w:color w:val="7030A0"/>
          <w:lang w:val="en-US"/>
        </w:rPr>
        <w:br/>
      </w:r>
      <w:r w:rsidR="00720EDB" w:rsidRPr="0060455E">
        <w:rPr>
          <w:rFonts w:ascii="Times New Roman" w:eastAsia="Times New Roman" w:hAnsi="Times New Roman" w:cs="Times New Roman"/>
          <w:color w:val="000000"/>
          <w:lang w:val="en-US"/>
        </w:rPr>
        <w:lastRenderedPageBreak/>
        <w:br/>
      </w:r>
    </w:p>
    <w:p w14:paraId="526A036D" w14:textId="77777777" w:rsidR="00CD2A35" w:rsidRDefault="00720EDB" w:rsidP="00CD2A35">
      <w:pPr>
        <w:spacing w:line="276" w:lineRule="auto"/>
        <w:rPr>
          <w:rFonts w:ascii="Times New Roman" w:eastAsia="Times New Roman" w:hAnsi="Times New Roman" w:cs="Times New Roman"/>
          <w:color w:val="000000"/>
          <w:lang w:val="en-US"/>
        </w:rPr>
      </w:pPr>
      <w:r w:rsidRPr="0060455E">
        <w:rPr>
          <w:rFonts w:ascii="Times New Roman" w:eastAsia="Times New Roman" w:hAnsi="Times New Roman" w:cs="Times New Roman"/>
          <w:b/>
          <w:bCs/>
          <w:color w:val="000000"/>
          <w:lang w:val="en-US"/>
        </w:rPr>
        <w:t>Reviewer #2: </w:t>
      </w:r>
      <w:r w:rsidRPr="0060455E">
        <w:rPr>
          <w:rFonts w:ascii="Times New Roman" w:eastAsia="Times New Roman" w:hAnsi="Times New Roman" w:cs="Times New Roman"/>
          <w:color w:val="000000"/>
          <w:lang w:val="en-US"/>
        </w:rPr>
        <w:br/>
        <w:t>Manuscript Summary:</w:t>
      </w:r>
      <w:r w:rsidRPr="0060455E">
        <w:rPr>
          <w:rFonts w:ascii="Times New Roman" w:eastAsia="Times New Roman" w:hAnsi="Times New Roman" w:cs="Times New Roman"/>
          <w:color w:val="000000"/>
          <w:lang w:val="en-US"/>
        </w:rPr>
        <w:br/>
        <w:t>This is a straightforward method paper that will benefit many. Overall, the manuscript is clear. I have just a few points;</w:t>
      </w:r>
      <w:r w:rsidRPr="0060455E">
        <w:rPr>
          <w:rFonts w:ascii="Times New Roman" w:eastAsia="Times New Roman" w:hAnsi="Times New Roman" w:cs="Times New Roman"/>
          <w:color w:val="000000"/>
          <w:lang w:val="en-US"/>
        </w:rPr>
        <w:br/>
      </w:r>
    </w:p>
    <w:p w14:paraId="5ADACD57" w14:textId="77777777" w:rsidR="00CD2A35" w:rsidRPr="00CD2A35" w:rsidRDefault="00CD2A35" w:rsidP="00CD2A35">
      <w:pPr>
        <w:spacing w:line="276" w:lineRule="auto"/>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We thank the reviewer for the positive feedback and address their comments below.</w:t>
      </w:r>
    </w:p>
    <w:p w14:paraId="696C01B9" w14:textId="181E3B6F" w:rsidR="00C40D24" w:rsidRPr="00CD2A35" w:rsidRDefault="00720EDB" w:rsidP="00CD2A35">
      <w:pPr>
        <w:spacing w:line="276" w:lineRule="auto"/>
        <w:rPr>
          <w:rFonts w:ascii="Times New Roman" w:hAnsi="Times New Roman" w:cs="Times New Roman"/>
          <w:i/>
          <w:color w:val="7030A0"/>
          <w:u w:val="single"/>
          <w:lang w:val="en-US"/>
        </w:rPr>
      </w:pPr>
      <w:r w:rsidRPr="0060455E">
        <w:rPr>
          <w:rFonts w:ascii="Times New Roman" w:eastAsia="Times New Roman" w:hAnsi="Times New Roman" w:cs="Times New Roman"/>
          <w:color w:val="000000"/>
          <w:lang w:val="en-US"/>
        </w:rPr>
        <w:br/>
        <w:t>Major Concerns:</w:t>
      </w:r>
      <w:r w:rsidRPr="0060455E">
        <w:rPr>
          <w:rFonts w:ascii="Times New Roman" w:eastAsia="Times New Roman" w:hAnsi="Times New Roman" w:cs="Times New Roman"/>
          <w:color w:val="000000"/>
          <w:lang w:val="en-US"/>
        </w:rPr>
        <w:br/>
        <w:t>1. Page 3. Reference for expression of Cx30</w:t>
      </w:r>
    </w:p>
    <w:p w14:paraId="57FE9E45" w14:textId="77777777" w:rsidR="00CD2A35" w:rsidRPr="00CD2A35" w:rsidRDefault="00AA5C7B" w:rsidP="0060455E">
      <w:pPr>
        <w:snapToGrid w:val="0"/>
        <w:spacing w:before="100" w:beforeAutospacing="1" w:after="100" w:afterAutospacing="1"/>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Thank you for noticing we missed the reference. It is now added:</w:t>
      </w:r>
      <w:r w:rsidR="00452EDA" w:rsidRPr="00CD2A35">
        <w:rPr>
          <w:rFonts w:ascii="Times New Roman" w:eastAsia="Times New Roman" w:hAnsi="Times New Roman" w:cs="Times New Roman"/>
          <w:i/>
          <w:color w:val="7030A0"/>
          <w:lang w:val="en-US"/>
        </w:rPr>
        <w:t xml:space="preserve"> </w:t>
      </w:r>
    </w:p>
    <w:p w14:paraId="4F25F2B8" w14:textId="77777777" w:rsidR="00CD2A35" w:rsidRDefault="00452EDA" w:rsidP="0060455E">
      <w:pPr>
        <w:snapToGrid w:val="0"/>
        <w:spacing w:before="100" w:beforeAutospacing="1" w:after="100" w:afterAutospacing="1"/>
        <w:rPr>
          <w:rFonts w:ascii="Times New Roman" w:eastAsia="Times New Roman" w:hAnsi="Times New Roman" w:cs="Times New Roman"/>
          <w:i/>
          <w:color w:val="7030A0"/>
          <w:u w:val="single"/>
          <w:lang w:val="en-US"/>
        </w:rPr>
      </w:pPr>
      <w:r w:rsidRPr="00A010C5">
        <w:rPr>
          <w:rFonts w:ascii="Times New Roman" w:hAnsi="Times New Roman" w:cs="Times New Roman"/>
          <w:i/>
          <w:noProof/>
          <w:color w:val="7030A0"/>
          <w:u w:val="single"/>
          <w:lang w:val="en-GB"/>
        </w:rPr>
        <w:t xml:space="preserve">De Bock, M. et al. </w:t>
      </w:r>
      <w:r w:rsidRPr="00CD2A35">
        <w:rPr>
          <w:rFonts w:ascii="Times New Roman" w:hAnsi="Times New Roman" w:cs="Times New Roman"/>
          <w:i/>
          <w:noProof/>
          <w:color w:val="7030A0"/>
          <w:u w:val="single"/>
          <w:lang w:val="en-US"/>
        </w:rPr>
        <w:t xml:space="preserve">A new angle on blood-CNS interfaces: a role for connexins? </w:t>
      </w:r>
      <w:r w:rsidRPr="00A010C5">
        <w:rPr>
          <w:rFonts w:ascii="Times New Roman" w:hAnsi="Times New Roman" w:cs="Times New Roman"/>
          <w:i/>
          <w:noProof/>
          <w:color w:val="7030A0"/>
          <w:u w:val="single"/>
          <w:lang w:val="en-GB"/>
        </w:rPr>
        <w:t>FEBS Let</w:t>
      </w:r>
      <w:r w:rsidR="00CD2A35" w:rsidRPr="00A010C5">
        <w:rPr>
          <w:rFonts w:ascii="Times New Roman" w:hAnsi="Times New Roman" w:cs="Times New Roman"/>
          <w:i/>
          <w:noProof/>
          <w:color w:val="7030A0"/>
          <w:u w:val="single"/>
          <w:lang w:val="en-GB"/>
        </w:rPr>
        <w:t>ters</w:t>
      </w:r>
      <w:r w:rsidRPr="00A010C5">
        <w:rPr>
          <w:rFonts w:ascii="Times New Roman" w:hAnsi="Times New Roman" w:cs="Times New Roman"/>
          <w:i/>
          <w:noProof/>
          <w:color w:val="7030A0"/>
          <w:u w:val="single"/>
          <w:lang w:val="en-GB"/>
        </w:rPr>
        <w:t xml:space="preserve"> </w:t>
      </w:r>
      <w:r w:rsidRPr="00A010C5">
        <w:rPr>
          <w:rFonts w:ascii="Times New Roman" w:hAnsi="Times New Roman" w:cs="Times New Roman"/>
          <w:b/>
          <w:i/>
          <w:noProof/>
          <w:color w:val="7030A0"/>
          <w:u w:val="single"/>
          <w:lang w:val="en-GB"/>
        </w:rPr>
        <w:t>588</w:t>
      </w:r>
      <w:r w:rsidRPr="00A010C5">
        <w:rPr>
          <w:rFonts w:ascii="Times New Roman" w:hAnsi="Times New Roman" w:cs="Times New Roman"/>
          <w:i/>
          <w:noProof/>
          <w:color w:val="7030A0"/>
          <w:u w:val="single"/>
          <w:lang w:val="en-GB"/>
        </w:rPr>
        <w:t xml:space="preserve"> (8), 1259-1270, (2014).</w:t>
      </w:r>
    </w:p>
    <w:p w14:paraId="4E1AE63F" w14:textId="7DDD5D20" w:rsidR="00C40D24" w:rsidRPr="00CD2A35" w:rsidRDefault="00720EDB" w:rsidP="0060455E">
      <w:pPr>
        <w:snapToGrid w:val="0"/>
        <w:spacing w:before="100" w:beforeAutospacing="1" w:after="100" w:afterAutospacing="1"/>
        <w:rPr>
          <w:rFonts w:ascii="Times New Roman" w:eastAsia="Times New Roman" w:hAnsi="Times New Roman" w:cs="Times New Roman"/>
          <w:i/>
          <w:color w:val="7030A0"/>
          <w:u w:val="single"/>
          <w:lang w:val="en-US"/>
        </w:rPr>
      </w:pPr>
      <w:r w:rsidRPr="0060455E">
        <w:rPr>
          <w:rFonts w:ascii="Times New Roman" w:eastAsia="Times New Roman" w:hAnsi="Times New Roman" w:cs="Times New Roman"/>
          <w:color w:val="000000"/>
          <w:lang w:val="en-US"/>
        </w:rPr>
        <w:t>2. 3.2 indicate the exact tilting of the head that is optimal</w:t>
      </w:r>
    </w:p>
    <w:p w14:paraId="107F5D32" w14:textId="77777777" w:rsidR="00C40D24" w:rsidRPr="00CD2A35" w:rsidRDefault="00C40D24" w:rsidP="0060455E">
      <w:pPr>
        <w:snapToGrid w:val="0"/>
        <w:spacing w:before="100" w:beforeAutospacing="1" w:after="100" w:afterAutospacing="1"/>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We have now specified that the head should form an angle of 120° with the rest of the body, as shown in figure 1A, to facilitate access to the cisterna magna.</w:t>
      </w:r>
    </w:p>
    <w:p w14:paraId="414A20F8" w14:textId="304A7E20" w:rsidR="00C40D24"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3. Illustration of the mice at the stereotaxic frame with the bended needled in place during the injection is a key: it cannot be visualized by the scheme how the needle is safely kept in place and the anterior to posterior orientation of the syringe seems a bit awkward to access the CM.</w:t>
      </w:r>
    </w:p>
    <w:p w14:paraId="757A9302" w14:textId="08E83CDC" w:rsidR="00CD2A35" w:rsidRPr="00A66933" w:rsidRDefault="002446B9" w:rsidP="0060455E">
      <w:pPr>
        <w:snapToGrid w:val="0"/>
        <w:spacing w:before="100" w:beforeAutospacing="1" w:after="100" w:afterAutospacing="1"/>
        <w:rPr>
          <w:rFonts w:ascii="Times New Roman" w:eastAsia="Times New Roman" w:hAnsi="Times New Roman" w:cs="Times New Roman"/>
          <w:i/>
          <w:color w:val="7030A0"/>
          <w:lang w:val="en-US"/>
        </w:rPr>
      </w:pPr>
      <w:r w:rsidRPr="00A66933">
        <w:rPr>
          <w:rFonts w:ascii="Times New Roman" w:eastAsia="Times New Roman" w:hAnsi="Times New Roman" w:cs="Times New Roman"/>
          <w:i/>
          <w:color w:val="7030A0"/>
          <w:lang w:val="en-US"/>
        </w:rPr>
        <w:t>We have modified figure 1B so that the head of the mouse is tilted downwards, similar to the depiction in 1</w:t>
      </w:r>
      <w:bookmarkStart w:id="0" w:name="_GoBack"/>
      <w:bookmarkEnd w:id="0"/>
      <w:r w:rsidRPr="00A66933">
        <w:rPr>
          <w:rFonts w:ascii="Times New Roman" w:eastAsia="Times New Roman" w:hAnsi="Times New Roman" w:cs="Times New Roman"/>
          <w:i/>
          <w:color w:val="7030A0"/>
          <w:lang w:val="en-US"/>
        </w:rPr>
        <w:t xml:space="preserve">A. We, furthermore, edited orientation of the syringe and looks of the needle to resemble reality more closely. We believe these adjustments will make it easier for the readers to understand the injection strategy. See </w:t>
      </w:r>
      <w:r w:rsidR="00A66933" w:rsidRPr="00A66933">
        <w:rPr>
          <w:rFonts w:ascii="Times New Roman" w:eastAsia="Times New Roman" w:hAnsi="Times New Roman" w:cs="Times New Roman"/>
          <w:i/>
          <w:color w:val="7030A0"/>
          <w:lang w:val="en-US"/>
        </w:rPr>
        <w:t xml:space="preserve">below </w:t>
      </w:r>
      <w:r w:rsidRPr="00A66933">
        <w:rPr>
          <w:rFonts w:ascii="Times New Roman" w:eastAsia="Times New Roman" w:hAnsi="Times New Roman" w:cs="Times New Roman"/>
          <w:i/>
          <w:color w:val="7030A0"/>
          <w:lang w:val="en-US"/>
        </w:rPr>
        <w:t>the updated panel 1B.</w:t>
      </w:r>
    </w:p>
    <w:p w14:paraId="624BD8CD" w14:textId="7B2D8BD8" w:rsidR="002446B9" w:rsidRPr="00CD2A35" w:rsidRDefault="002446B9" w:rsidP="0060455E">
      <w:pPr>
        <w:snapToGrid w:val="0"/>
        <w:spacing w:before="100" w:beforeAutospacing="1" w:after="100" w:afterAutospacing="1"/>
        <w:rPr>
          <w:rFonts w:ascii="Times New Roman" w:eastAsia="Times New Roman" w:hAnsi="Times New Roman" w:cs="Times New Roman"/>
          <w:b/>
          <w:color w:val="7030A0"/>
          <w:lang w:val="en-US"/>
        </w:rPr>
      </w:pPr>
      <w:r w:rsidRPr="002446B9">
        <w:rPr>
          <w:rFonts w:ascii="Times New Roman" w:eastAsia="Times New Roman" w:hAnsi="Times New Roman" w:cs="Times New Roman"/>
          <w:i/>
          <w:color w:val="7030A0"/>
          <w:lang w:val="en-US"/>
        </w:rPr>
        <w:drawing>
          <wp:inline distT="0" distB="0" distL="0" distR="0" wp14:anchorId="1D5ACE9D" wp14:editId="3FB51B4D">
            <wp:extent cx="2635332" cy="23135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8828" cy="2334170"/>
                    </a:xfrm>
                    <a:prstGeom prst="rect">
                      <a:avLst/>
                    </a:prstGeom>
                  </pic:spPr>
                </pic:pic>
              </a:graphicData>
            </a:graphic>
          </wp:inline>
        </w:drawing>
      </w:r>
    </w:p>
    <w:p w14:paraId="466FD02F" w14:textId="652FCA8E" w:rsidR="00C40D24"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4. The manuscript does not mention how the perforated area of the dura membrane is sealed after removing the needle. CSF leakage will lead to loss of the injected compound and pathological changes in CSF flow.</w:t>
      </w:r>
    </w:p>
    <w:p w14:paraId="1774986C" w14:textId="77777777" w:rsidR="00CD2A35" w:rsidRDefault="00C40D24" w:rsidP="0060455E">
      <w:pPr>
        <w:snapToGrid w:val="0"/>
        <w:spacing w:before="100" w:beforeAutospacing="1" w:after="100" w:afterAutospacing="1"/>
        <w:rPr>
          <w:rFonts w:ascii="Times New Roman" w:eastAsia="Times New Roman" w:hAnsi="Times New Roman" w:cs="Times New Roman"/>
          <w:color w:val="000000"/>
          <w:lang w:val="en-US"/>
        </w:rPr>
      </w:pPr>
      <w:r w:rsidRPr="00CD2A35">
        <w:rPr>
          <w:rFonts w:ascii="Times New Roman" w:eastAsia="Times New Roman" w:hAnsi="Times New Roman" w:cs="Times New Roman"/>
          <w:i/>
          <w:color w:val="7030A0"/>
          <w:lang w:val="en-US"/>
        </w:rPr>
        <w:lastRenderedPageBreak/>
        <w:t>We do not seal the dural membrane after injection. In our experience, the use of a thin needle (e.g., 30G) only causes a small aperture in the meninges that does not allow substantial amounts of CSF to flow out. The small puncture will, furthermore, be tapped by the overlaying connective tissue and neck muscles, thus, further preventing fluid loss. We have added a note to highlight this point in the protocol (</w:t>
      </w:r>
      <w:r w:rsidR="004D6263" w:rsidRPr="00CD2A35">
        <w:rPr>
          <w:rFonts w:ascii="Times New Roman" w:eastAsia="Times New Roman" w:hAnsi="Times New Roman" w:cs="Times New Roman"/>
          <w:i/>
          <w:color w:val="7030A0"/>
          <w:lang w:val="en-US"/>
        </w:rPr>
        <w:t>point 5.4).</w:t>
      </w:r>
    </w:p>
    <w:p w14:paraId="37C6DC2E" w14:textId="70C986B6" w:rsidR="00CD2A35" w:rsidRPr="00A010C5" w:rsidRDefault="00CD2A35" w:rsidP="00CD2A35">
      <w:pPr>
        <w:spacing w:line="276" w:lineRule="auto"/>
        <w:rPr>
          <w:rFonts w:ascii="Times New Roman" w:hAnsi="Times New Roman" w:cs="Times New Roman"/>
          <w:i/>
          <w:color w:val="7030A0"/>
          <w:lang w:val="en-GB"/>
        </w:rPr>
      </w:pPr>
      <w:r w:rsidRPr="00CD2A35">
        <w:rPr>
          <w:rFonts w:ascii="Times New Roman" w:hAnsi="Times New Roman" w:cs="Times New Roman"/>
          <w:i/>
          <w:color w:val="7030A0"/>
          <w:lang w:val="en-US"/>
        </w:rPr>
        <w:t xml:space="preserve">5.4.  After the injection, let the needle rest in site for 1 min and carefully remove it. </w:t>
      </w:r>
      <w:r w:rsidRPr="00A010C5">
        <w:rPr>
          <w:rFonts w:ascii="Times New Roman" w:hAnsi="Times New Roman" w:cs="Times New Roman"/>
          <w:i/>
          <w:color w:val="7030A0"/>
          <w:lang w:val="en-GB"/>
        </w:rPr>
        <w:t>Use fine tip forceps to aid retraction of the needle from its hooked position.</w:t>
      </w:r>
    </w:p>
    <w:p w14:paraId="62F9938C" w14:textId="77777777" w:rsidR="00CD2A35" w:rsidRPr="00CD2A35" w:rsidRDefault="00CD2A35" w:rsidP="00CD2A35">
      <w:pPr>
        <w:pStyle w:val="ListParagraph"/>
        <w:spacing w:line="276" w:lineRule="auto"/>
        <w:ind w:left="426"/>
        <w:rPr>
          <w:rFonts w:ascii="Times New Roman" w:hAnsi="Times New Roman" w:cs="Times New Roman"/>
          <w:i/>
          <w:color w:val="7030A0"/>
        </w:rPr>
      </w:pPr>
    </w:p>
    <w:p w14:paraId="1B9E3C9A" w14:textId="77777777" w:rsidR="00CD2A35" w:rsidRPr="00CD2A35" w:rsidRDefault="00CD2A35" w:rsidP="00CD2A35">
      <w:pPr>
        <w:pStyle w:val="ListParagraph"/>
        <w:spacing w:line="276" w:lineRule="auto"/>
        <w:ind w:left="426"/>
        <w:rPr>
          <w:rFonts w:ascii="Times New Roman" w:hAnsi="Times New Roman" w:cs="Times New Roman"/>
          <w:i/>
          <w:color w:val="7030A0"/>
          <w:u w:val="single"/>
        </w:rPr>
      </w:pPr>
      <w:r w:rsidRPr="00CD2A35">
        <w:rPr>
          <w:rFonts w:ascii="Times New Roman" w:hAnsi="Times New Roman" w:cs="Times New Roman"/>
          <w:i/>
          <w:color w:val="7030A0"/>
          <w:u w:val="single"/>
        </w:rPr>
        <w:t>NOTE: The use of a thin needle (e.g., 30G) does not lead to substantial damage of the meningeal membrane, and consequent outflow of the cerebrospinal fluid. If larger needle sizes are required, we recommend sealing the punctured site with cyanoacrylate adhesive following injection, to prevent extensive loss of fluid.</w:t>
      </w:r>
    </w:p>
    <w:p w14:paraId="7374947B" w14:textId="6A379DA6" w:rsidR="00CD2A35"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br/>
      </w:r>
      <w:r w:rsidRPr="0060455E">
        <w:rPr>
          <w:rFonts w:ascii="Times New Roman" w:eastAsia="Times New Roman" w:hAnsi="Times New Roman" w:cs="Times New Roman"/>
          <w:b/>
          <w:bCs/>
          <w:color w:val="000000"/>
          <w:lang w:val="en-US"/>
        </w:rPr>
        <w:t>Reviewer #3:</w:t>
      </w:r>
      <w:r w:rsidRPr="0060455E">
        <w:rPr>
          <w:rFonts w:ascii="Times New Roman" w:eastAsia="Times New Roman" w:hAnsi="Times New Roman" w:cs="Times New Roman"/>
          <w:color w:val="000000"/>
          <w:lang w:val="en-US"/>
        </w:rPr>
        <w:br/>
        <w:t>Manuscript Summary:</w:t>
      </w:r>
      <w:r w:rsidRPr="0060455E">
        <w:rPr>
          <w:rFonts w:ascii="Times New Roman" w:eastAsia="Times New Roman" w:hAnsi="Times New Roman" w:cs="Times New Roman"/>
          <w:color w:val="000000"/>
          <w:lang w:val="en-US"/>
        </w:rPr>
        <w:br/>
        <w:t>The manuscript describes a simple procedure for intra-cisterns saga injections of molecules into the CSF. This procedure appears to be more convenient with less risk of CNS tissue injury and erroneous injections.</w:t>
      </w:r>
    </w:p>
    <w:p w14:paraId="7F794421" w14:textId="334123E2" w:rsidR="00CD2A35" w:rsidRPr="00CD2A35" w:rsidRDefault="00CD2A35" w:rsidP="0060455E">
      <w:pPr>
        <w:snapToGrid w:val="0"/>
        <w:spacing w:before="100" w:beforeAutospacing="1" w:after="100" w:afterAutospacing="1"/>
        <w:rPr>
          <w:rFonts w:ascii="Times New Roman" w:eastAsia="Times New Roman" w:hAnsi="Times New Roman" w:cs="Times New Roman"/>
          <w:i/>
          <w:color w:val="7030A0"/>
          <w:lang w:val="en-US"/>
        </w:rPr>
      </w:pPr>
      <w:r w:rsidRPr="00CD2A35">
        <w:rPr>
          <w:rFonts w:ascii="Times New Roman" w:eastAsia="Times New Roman" w:hAnsi="Times New Roman" w:cs="Times New Roman"/>
          <w:i/>
          <w:color w:val="7030A0"/>
          <w:lang w:val="en-US"/>
        </w:rPr>
        <w:t>We thank the reviewer for the comments and address the concerns below.</w:t>
      </w:r>
    </w:p>
    <w:p w14:paraId="4C318ADF" w14:textId="5A711E21" w:rsidR="00F6000F"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Minor Concerns:</w:t>
      </w:r>
      <w:r w:rsidRPr="0060455E">
        <w:rPr>
          <w:rFonts w:ascii="Times New Roman" w:eastAsia="Times New Roman" w:hAnsi="Times New Roman" w:cs="Times New Roman"/>
          <w:color w:val="000000"/>
          <w:lang w:val="en-US"/>
        </w:rPr>
        <w:br/>
        <w:t xml:space="preserve">The procedure could be commented on further with respect to frequency and numbers of injections allowed, and volume limits. </w:t>
      </w:r>
    </w:p>
    <w:p w14:paraId="0AF47348" w14:textId="650A692B" w:rsidR="004D6263" w:rsidRPr="00FE2ECC" w:rsidRDefault="00E00CB5" w:rsidP="0060455E">
      <w:pPr>
        <w:snapToGrid w:val="0"/>
        <w:spacing w:before="100" w:beforeAutospacing="1" w:after="100" w:afterAutospacing="1"/>
        <w:rPr>
          <w:rFonts w:ascii="Times New Roman" w:eastAsia="Times New Roman" w:hAnsi="Times New Roman" w:cs="Times New Roman"/>
          <w:i/>
          <w:color w:val="7030A0"/>
          <w:lang w:val="en-US"/>
        </w:rPr>
      </w:pPr>
      <w:r w:rsidRPr="00FE2ECC">
        <w:rPr>
          <w:rFonts w:ascii="Times New Roman" w:eastAsia="Times New Roman" w:hAnsi="Times New Roman" w:cs="Times New Roman"/>
          <w:i/>
          <w:color w:val="7030A0"/>
          <w:lang w:val="en-US"/>
        </w:rPr>
        <w:t xml:space="preserve">Per ethical permit, we are required to keep injection volumes &lt; 10 </w:t>
      </w:r>
      <w:proofErr w:type="spellStart"/>
      <w:r w:rsidRPr="00FE2ECC">
        <w:rPr>
          <w:rFonts w:ascii="Times New Roman" w:eastAsia="Times New Roman" w:hAnsi="Times New Roman" w:cs="Times New Roman"/>
          <w:i/>
          <w:color w:val="7030A0"/>
          <w:lang w:val="en-US"/>
        </w:rPr>
        <w:t>ul</w:t>
      </w:r>
      <w:proofErr w:type="spellEnd"/>
      <w:r w:rsidRPr="00FE2ECC">
        <w:rPr>
          <w:rFonts w:ascii="Times New Roman" w:eastAsia="Times New Roman" w:hAnsi="Times New Roman" w:cs="Times New Roman"/>
          <w:i/>
          <w:color w:val="7030A0"/>
          <w:lang w:val="en-US"/>
        </w:rPr>
        <w:t>. We have added a note at point 2.5 to recommend conducting pilot experiments to adjust for the optimal injection volume and concentration of the compound based on the details of the study.</w:t>
      </w:r>
    </w:p>
    <w:p w14:paraId="11723B29" w14:textId="4CBDFA38" w:rsidR="00CD2A35" w:rsidRPr="00FE2ECC" w:rsidRDefault="00CD2A35" w:rsidP="00CD2A35">
      <w:pPr>
        <w:pStyle w:val="ListParagraph"/>
        <w:spacing w:line="276" w:lineRule="auto"/>
        <w:ind w:left="426"/>
        <w:rPr>
          <w:rFonts w:ascii="Times New Roman" w:hAnsi="Times New Roman" w:cs="Times New Roman"/>
          <w:i/>
          <w:color w:val="7030A0"/>
          <w:u w:val="single"/>
        </w:rPr>
      </w:pPr>
      <w:r w:rsidRPr="00FE2ECC">
        <w:rPr>
          <w:rFonts w:ascii="Times New Roman" w:hAnsi="Times New Roman" w:cs="Times New Roman"/>
          <w:i/>
          <w:color w:val="7030A0"/>
          <w:u w:val="single"/>
        </w:rPr>
        <w:t>NOTE: For the present experiments, we have used adult (&gt;2 months old and approximately 30 g) male and female transgenic mice carrying Cx30-CreER and R26R-</w:t>
      </w:r>
      <w:proofErr w:type="gramStart"/>
      <w:r w:rsidRPr="00FE2ECC">
        <w:rPr>
          <w:rFonts w:ascii="Times New Roman" w:hAnsi="Times New Roman" w:cs="Times New Roman"/>
          <w:i/>
          <w:color w:val="7030A0"/>
          <w:u w:val="single"/>
        </w:rPr>
        <w:t>tdTomato, and</w:t>
      </w:r>
      <w:proofErr w:type="gramEnd"/>
      <w:r w:rsidRPr="00FE2ECC">
        <w:rPr>
          <w:rFonts w:ascii="Times New Roman" w:hAnsi="Times New Roman" w:cs="Times New Roman"/>
          <w:i/>
          <w:color w:val="7030A0"/>
          <w:u w:val="single"/>
        </w:rPr>
        <w:t xml:space="preserve"> bred on a C57Bl/6j background.</w:t>
      </w:r>
    </w:p>
    <w:p w14:paraId="56B55541" w14:textId="69D55EB8" w:rsidR="00E00CB5" w:rsidRPr="00FE2ECC" w:rsidRDefault="00E00CB5" w:rsidP="0060455E">
      <w:pPr>
        <w:snapToGrid w:val="0"/>
        <w:spacing w:before="100" w:beforeAutospacing="1" w:after="100" w:afterAutospacing="1"/>
        <w:rPr>
          <w:rFonts w:ascii="Times New Roman" w:eastAsia="Times New Roman" w:hAnsi="Times New Roman" w:cs="Times New Roman"/>
          <w:i/>
          <w:color w:val="7030A0"/>
          <w:lang w:val="en-US"/>
        </w:rPr>
      </w:pPr>
      <w:r w:rsidRPr="00FE2ECC">
        <w:rPr>
          <w:rFonts w:ascii="Times New Roman" w:eastAsia="Times New Roman" w:hAnsi="Times New Roman" w:cs="Times New Roman"/>
          <w:i/>
          <w:color w:val="7030A0"/>
          <w:lang w:val="en-US"/>
        </w:rPr>
        <w:t xml:space="preserve">Furthermore, our ethical permit allows for a single intracranial injection, which prevents us from observing how well can the animal tolerate repeated treatment. A single administration of Endoxifen is however able to efficiently label cells from the leptomeninges, thus, not requiring the animal to undergo repeated surgeries. We have specified in the manuscript (at line </w:t>
      </w:r>
      <w:r w:rsidR="00CD528B" w:rsidRPr="00FE2ECC">
        <w:rPr>
          <w:rFonts w:ascii="Times New Roman" w:eastAsia="Times New Roman" w:hAnsi="Times New Roman" w:cs="Times New Roman"/>
          <w:i/>
          <w:color w:val="7030A0"/>
          <w:lang w:val="en-US"/>
        </w:rPr>
        <w:t>55</w:t>
      </w:r>
      <w:r w:rsidRPr="00FE2ECC">
        <w:rPr>
          <w:rFonts w:ascii="Times New Roman" w:eastAsia="Times New Roman" w:hAnsi="Times New Roman" w:cs="Times New Roman"/>
          <w:i/>
          <w:color w:val="7030A0"/>
          <w:lang w:val="en-US"/>
        </w:rPr>
        <w:t xml:space="preserve">) that the present protocol </w:t>
      </w:r>
      <w:r w:rsidR="00CD528B" w:rsidRPr="00FE2ECC">
        <w:rPr>
          <w:rFonts w:ascii="Times New Roman" w:eastAsia="Times New Roman" w:hAnsi="Times New Roman" w:cs="Times New Roman"/>
          <w:i/>
          <w:color w:val="7030A0"/>
          <w:lang w:val="en-US"/>
        </w:rPr>
        <w:t>describes a single administration. We have, furthermore, added that one should consider revising ethical specification and the ability of the animal to withstand multiple surgeries in case the study requires repeated treatments (line</w:t>
      </w:r>
      <w:r w:rsidR="00807899" w:rsidRPr="00FE2ECC">
        <w:rPr>
          <w:rFonts w:ascii="Times New Roman" w:eastAsia="Times New Roman" w:hAnsi="Times New Roman" w:cs="Times New Roman"/>
          <w:i/>
          <w:color w:val="7030A0"/>
          <w:lang w:val="en-US"/>
        </w:rPr>
        <w:t>s 3</w:t>
      </w:r>
      <w:r w:rsidR="00FE2ECC" w:rsidRPr="00FE2ECC">
        <w:rPr>
          <w:rFonts w:ascii="Times New Roman" w:eastAsia="Times New Roman" w:hAnsi="Times New Roman" w:cs="Times New Roman"/>
          <w:i/>
          <w:color w:val="7030A0"/>
          <w:lang w:val="en-US"/>
        </w:rPr>
        <w:t>40</w:t>
      </w:r>
      <w:r w:rsidR="00807899" w:rsidRPr="00FE2ECC">
        <w:rPr>
          <w:rFonts w:ascii="Times New Roman" w:eastAsia="Times New Roman" w:hAnsi="Times New Roman" w:cs="Times New Roman"/>
          <w:i/>
          <w:color w:val="7030A0"/>
          <w:lang w:val="en-US"/>
        </w:rPr>
        <w:t>-3</w:t>
      </w:r>
      <w:r w:rsidR="00FE2ECC" w:rsidRPr="00FE2ECC">
        <w:rPr>
          <w:rFonts w:ascii="Times New Roman" w:eastAsia="Times New Roman" w:hAnsi="Times New Roman" w:cs="Times New Roman"/>
          <w:i/>
          <w:color w:val="7030A0"/>
          <w:lang w:val="en-US"/>
        </w:rPr>
        <w:t>44</w:t>
      </w:r>
      <w:r w:rsidR="00CD528B" w:rsidRPr="00FE2ECC">
        <w:rPr>
          <w:rFonts w:ascii="Times New Roman" w:eastAsia="Times New Roman" w:hAnsi="Times New Roman" w:cs="Times New Roman"/>
          <w:i/>
          <w:color w:val="7030A0"/>
          <w:lang w:val="en-US"/>
        </w:rPr>
        <w:t>).</w:t>
      </w:r>
    </w:p>
    <w:p w14:paraId="7A2A296C" w14:textId="7A1CC83A" w:rsidR="00FE2ECC" w:rsidRPr="00FE2ECC" w:rsidRDefault="00FE2ECC" w:rsidP="0060455E">
      <w:pPr>
        <w:snapToGrid w:val="0"/>
        <w:spacing w:before="100" w:beforeAutospacing="1" w:after="100" w:afterAutospacing="1"/>
        <w:rPr>
          <w:rFonts w:ascii="Times New Roman" w:hAnsi="Times New Roman" w:cs="Times New Roman"/>
          <w:i/>
          <w:color w:val="7030A0"/>
          <w:lang w:val="en-US"/>
        </w:rPr>
      </w:pPr>
      <w:r w:rsidRPr="00FE2ECC">
        <w:rPr>
          <w:rFonts w:ascii="Times New Roman" w:hAnsi="Times New Roman" w:cs="Times New Roman"/>
          <w:i/>
          <w:color w:val="7030A0"/>
          <w:lang w:val="en-US"/>
        </w:rPr>
        <w:t xml:space="preserve">Line 55: The surgical procedure outlined below allows widespread and specific labelling of these meningeal cells via </w:t>
      </w:r>
      <w:r w:rsidRPr="00FE2ECC">
        <w:rPr>
          <w:rFonts w:ascii="Times New Roman" w:hAnsi="Times New Roman" w:cs="Times New Roman"/>
          <w:i/>
          <w:color w:val="7030A0"/>
          <w:u w:val="single"/>
          <w:lang w:val="en-US"/>
        </w:rPr>
        <w:t>one-time</w:t>
      </w:r>
      <w:r w:rsidRPr="00FE2ECC">
        <w:rPr>
          <w:rFonts w:ascii="Times New Roman" w:hAnsi="Times New Roman" w:cs="Times New Roman"/>
          <w:i/>
          <w:color w:val="7030A0"/>
          <w:lang w:val="en-US"/>
        </w:rPr>
        <w:t xml:space="preserve"> delivery of Endoxifen into the cisterna magna of transgenic mice conditionally expressing tdTomato in Cx30</w:t>
      </w:r>
      <w:r w:rsidRPr="00FE2ECC">
        <w:rPr>
          <w:rFonts w:ascii="Times New Roman" w:hAnsi="Times New Roman" w:cs="Times New Roman"/>
          <w:i/>
          <w:color w:val="7030A0"/>
          <w:vertAlign w:val="superscript"/>
          <w:lang w:val="en-US"/>
        </w:rPr>
        <w:t>+</w:t>
      </w:r>
      <w:r w:rsidRPr="00FE2ECC">
        <w:rPr>
          <w:rFonts w:ascii="Times New Roman" w:hAnsi="Times New Roman" w:cs="Times New Roman"/>
          <w:i/>
          <w:color w:val="7030A0"/>
          <w:lang w:val="en-US"/>
        </w:rPr>
        <w:t xml:space="preserve"> cells.</w:t>
      </w:r>
    </w:p>
    <w:p w14:paraId="43A6ED3D" w14:textId="77777777" w:rsidR="00FE2ECC" w:rsidRDefault="00FE2ECC" w:rsidP="00FE2ECC">
      <w:pPr>
        <w:spacing w:line="276" w:lineRule="auto"/>
        <w:rPr>
          <w:rFonts w:ascii="Times New Roman" w:hAnsi="Times New Roman" w:cs="Times New Roman"/>
          <w:i/>
          <w:color w:val="7030A0"/>
          <w:u w:val="single"/>
          <w:lang w:val="en-US"/>
        </w:rPr>
      </w:pPr>
      <w:r w:rsidRPr="00FE2ECC">
        <w:rPr>
          <w:rFonts w:ascii="Times New Roman" w:eastAsia="Times New Roman" w:hAnsi="Times New Roman" w:cs="Times New Roman"/>
          <w:i/>
          <w:color w:val="7030A0"/>
          <w:lang w:val="en-US"/>
        </w:rPr>
        <w:t xml:space="preserve">Lines 340-344: </w:t>
      </w:r>
      <w:r w:rsidRPr="00FE2ECC">
        <w:rPr>
          <w:rFonts w:ascii="Times New Roman" w:hAnsi="Times New Roman" w:cs="Times New Roman"/>
          <w:i/>
          <w:color w:val="7030A0"/>
          <w:u w:val="single"/>
          <w:lang w:val="en-US"/>
        </w:rPr>
        <w:t xml:space="preserve">Furthermore, the present protocol is designed to perform a single intracisternal injection, which efficiently labels leptomeningeal cells. We recommend </w:t>
      </w:r>
      <w:r w:rsidRPr="00FE2ECC">
        <w:rPr>
          <w:rFonts w:ascii="Times New Roman" w:hAnsi="Times New Roman" w:cs="Times New Roman"/>
          <w:i/>
          <w:color w:val="7030A0"/>
          <w:u w:val="single"/>
          <w:lang w:val="en-US"/>
        </w:rPr>
        <w:lastRenderedPageBreak/>
        <w:t>considering ethical specifications, as well as the animal’s ability to withstand multiple surgical procedures, should the study require repeated administration of compounds.</w:t>
      </w:r>
    </w:p>
    <w:p w14:paraId="666D8E26" w14:textId="77777777" w:rsidR="00FE2ECC" w:rsidRDefault="00FE2ECC" w:rsidP="00FE2ECC">
      <w:pPr>
        <w:spacing w:line="276" w:lineRule="auto"/>
        <w:rPr>
          <w:rFonts w:ascii="Times New Roman" w:eastAsia="Times New Roman" w:hAnsi="Times New Roman" w:cs="Times New Roman"/>
          <w:color w:val="000000"/>
          <w:lang w:val="en-US"/>
        </w:rPr>
      </w:pPr>
    </w:p>
    <w:p w14:paraId="17352B5F" w14:textId="75E828AE" w:rsidR="00720EDB" w:rsidRPr="00FE2ECC" w:rsidRDefault="00720EDB" w:rsidP="00FE2ECC">
      <w:pPr>
        <w:spacing w:line="276" w:lineRule="auto"/>
        <w:rPr>
          <w:rFonts w:ascii="Times New Roman" w:hAnsi="Times New Roman" w:cs="Times New Roman"/>
          <w:i/>
          <w:color w:val="7030A0"/>
          <w:u w:val="single"/>
          <w:lang w:val="en-US"/>
        </w:rPr>
      </w:pPr>
      <w:r w:rsidRPr="0060455E">
        <w:rPr>
          <w:rFonts w:ascii="Times New Roman" w:eastAsia="Times New Roman" w:hAnsi="Times New Roman" w:cs="Times New Roman"/>
          <w:color w:val="000000"/>
          <w:lang w:val="en-US"/>
        </w:rPr>
        <w:t xml:space="preserve">Also, for some of the conclusions about the type of cell targeted by the Endoxifen molecule, the authors could show immunohistochemistry to back up their claims that it is the type of cell that they say. Many cells express the </w:t>
      </w:r>
      <w:proofErr w:type="spellStart"/>
      <w:r w:rsidRPr="0060455E">
        <w:rPr>
          <w:rFonts w:ascii="Times New Roman" w:eastAsia="Times New Roman" w:hAnsi="Times New Roman" w:cs="Times New Roman"/>
          <w:color w:val="000000"/>
          <w:lang w:val="en-US"/>
        </w:rPr>
        <w:t>connexion</w:t>
      </w:r>
      <w:proofErr w:type="spellEnd"/>
      <w:r w:rsidRPr="0060455E">
        <w:rPr>
          <w:rFonts w:ascii="Times New Roman" w:eastAsia="Times New Roman" w:hAnsi="Times New Roman" w:cs="Times New Roman"/>
          <w:color w:val="000000"/>
          <w:lang w:val="en-US"/>
        </w:rPr>
        <w:t xml:space="preserve"> gene that they are demonstrating activation of with their reporter.</w:t>
      </w:r>
    </w:p>
    <w:p w14:paraId="017D76E3" w14:textId="13F33A39" w:rsidR="00720EDB" w:rsidRDefault="003C5171" w:rsidP="0060455E">
      <w:pPr>
        <w:snapToGrid w:val="0"/>
        <w:spacing w:before="100" w:beforeAutospacing="1" w:after="100" w:afterAutospacing="1"/>
        <w:rPr>
          <w:rFonts w:ascii="Times New Roman" w:eastAsia="Times New Roman" w:hAnsi="Times New Roman" w:cs="Times New Roman"/>
          <w:i/>
          <w:color w:val="7030A0"/>
          <w:lang w:val="en-US"/>
        </w:rPr>
      </w:pPr>
      <w:r w:rsidRPr="00FE2ECC">
        <w:rPr>
          <w:rFonts w:ascii="Times New Roman" w:eastAsia="Times New Roman" w:hAnsi="Times New Roman" w:cs="Times New Roman"/>
          <w:i/>
          <w:color w:val="7030A0"/>
          <w:lang w:val="en-US"/>
        </w:rPr>
        <w:t xml:space="preserve">We have now added </w:t>
      </w:r>
      <w:r w:rsidR="00781D32" w:rsidRPr="00FE2ECC">
        <w:rPr>
          <w:rFonts w:ascii="Times New Roman" w:eastAsia="Times New Roman" w:hAnsi="Times New Roman" w:cs="Times New Roman"/>
          <w:i/>
          <w:color w:val="7030A0"/>
          <w:lang w:val="en-US"/>
        </w:rPr>
        <w:t xml:space="preserve">panels G in Figure 1 to highlight </w:t>
      </w:r>
      <w:proofErr w:type="spellStart"/>
      <w:r w:rsidR="00781D32" w:rsidRPr="00FE2ECC">
        <w:rPr>
          <w:rFonts w:ascii="Times New Roman" w:eastAsia="Times New Roman" w:hAnsi="Times New Roman" w:cs="Times New Roman"/>
          <w:i/>
          <w:color w:val="7030A0"/>
          <w:lang w:val="en-US"/>
        </w:rPr>
        <w:t>Pdgfra</w:t>
      </w:r>
      <w:proofErr w:type="spellEnd"/>
      <w:r w:rsidR="00781D32" w:rsidRPr="00FE2ECC">
        <w:rPr>
          <w:rFonts w:ascii="Times New Roman" w:eastAsia="Times New Roman" w:hAnsi="Times New Roman" w:cs="Times New Roman"/>
          <w:i/>
          <w:color w:val="7030A0"/>
          <w:lang w:val="en-US"/>
        </w:rPr>
        <w:t xml:space="preserve"> reactivity of the tdTomato-labelled cells, suggesting they are indeed leptomeningeal cells, and demonstrated that the underlying astroglial cells (also expressing Cx30) are not recombined with the current procedure.</w:t>
      </w:r>
    </w:p>
    <w:p w14:paraId="750D5E31" w14:textId="32672ED1" w:rsidR="00FE2ECC" w:rsidRPr="00FE2ECC" w:rsidRDefault="00FE2ECC" w:rsidP="0060455E">
      <w:pPr>
        <w:snapToGrid w:val="0"/>
        <w:spacing w:before="100" w:beforeAutospacing="1" w:after="100" w:afterAutospacing="1"/>
        <w:rPr>
          <w:rFonts w:ascii="Times New Roman" w:hAnsi="Times New Roman" w:cs="Times New Roman"/>
          <w:i/>
          <w:color w:val="7030A0"/>
          <w:u w:val="single"/>
          <w:lang w:val="en-US"/>
        </w:rPr>
      </w:pPr>
      <w:r w:rsidRPr="00FE2ECC">
        <w:rPr>
          <w:rFonts w:ascii="Times New Roman" w:hAnsi="Times New Roman" w:cs="Times New Roman"/>
          <w:i/>
          <w:color w:val="7030A0"/>
          <w:u w:val="single"/>
          <w:lang w:val="en-US"/>
        </w:rPr>
        <w:t xml:space="preserve">Panel </w:t>
      </w:r>
      <w:r w:rsidRPr="00FE2ECC">
        <w:rPr>
          <w:rFonts w:ascii="Times New Roman" w:hAnsi="Times New Roman" w:cs="Times New Roman"/>
          <w:b/>
          <w:i/>
          <w:color w:val="7030A0"/>
          <w:u w:val="single"/>
          <w:lang w:val="en-US"/>
        </w:rPr>
        <w:t>G</w:t>
      </w:r>
      <w:r w:rsidRPr="00FE2ECC">
        <w:rPr>
          <w:rFonts w:ascii="Times New Roman" w:hAnsi="Times New Roman" w:cs="Times New Roman"/>
          <w:i/>
          <w:color w:val="7030A0"/>
          <w:u w:val="single"/>
          <w:lang w:val="en-US"/>
        </w:rPr>
        <w:t xml:space="preserve"> illustrates recombination of leptomeningeal cells (asterisk), identified through </w:t>
      </w:r>
      <w:proofErr w:type="spellStart"/>
      <w:r w:rsidRPr="00FE2ECC">
        <w:rPr>
          <w:rFonts w:ascii="Times New Roman" w:hAnsi="Times New Roman" w:cs="Times New Roman"/>
          <w:i/>
          <w:color w:val="7030A0"/>
          <w:u w:val="single"/>
          <w:lang w:val="en-US"/>
        </w:rPr>
        <w:t>Pdgfra</w:t>
      </w:r>
      <w:proofErr w:type="spellEnd"/>
      <w:r w:rsidRPr="00FE2ECC">
        <w:rPr>
          <w:rFonts w:ascii="Times New Roman" w:hAnsi="Times New Roman" w:cs="Times New Roman"/>
          <w:i/>
          <w:color w:val="7030A0"/>
          <w:u w:val="single"/>
          <w:lang w:val="en-US"/>
        </w:rPr>
        <w:t xml:space="preserve"> reactivity, after intracisternal injection. By contrast, surface (arrowhead) and parenchymal (arrow) astrocytes expressing </w:t>
      </w:r>
      <w:proofErr w:type="spellStart"/>
      <w:r w:rsidRPr="00FE2ECC">
        <w:rPr>
          <w:rFonts w:ascii="Times New Roman" w:hAnsi="Times New Roman" w:cs="Times New Roman"/>
          <w:i/>
          <w:color w:val="7030A0"/>
          <w:u w:val="single"/>
          <w:lang w:val="en-US"/>
        </w:rPr>
        <w:t>Gfap</w:t>
      </w:r>
      <w:proofErr w:type="spellEnd"/>
      <w:r w:rsidRPr="00FE2ECC">
        <w:rPr>
          <w:rFonts w:ascii="Times New Roman" w:hAnsi="Times New Roman" w:cs="Times New Roman"/>
          <w:i/>
          <w:color w:val="7030A0"/>
          <w:u w:val="single"/>
          <w:lang w:val="en-US"/>
        </w:rPr>
        <w:t xml:space="preserve"> remain unlabeled.</w:t>
      </w:r>
    </w:p>
    <w:p w14:paraId="3B7BCC1C" w14:textId="6F3DC888" w:rsidR="00FE2ECC" w:rsidRPr="00FE2ECC" w:rsidRDefault="00FE2ECC" w:rsidP="0060455E">
      <w:pPr>
        <w:snapToGrid w:val="0"/>
        <w:spacing w:before="100" w:beforeAutospacing="1" w:after="100" w:afterAutospacing="1"/>
        <w:rPr>
          <w:rFonts w:ascii="Times New Roman" w:eastAsia="Times New Roman" w:hAnsi="Times New Roman" w:cs="Times New Roman"/>
          <w:i/>
          <w:color w:val="7030A0"/>
          <w:lang w:val="en-US"/>
        </w:rPr>
      </w:pPr>
      <w:r>
        <w:rPr>
          <w:rFonts w:ascii="Times New Roman" w:eastAsia="Times New Roman" w:hAnsi="Times New Roman" w:cs="Times New Roman"/>
          <w:i/>
          <w:noProof/>
          <w:color w:val="7030A0"/>
          <w:lang w:val="en-GB" w:eastAsia="zh-CN"/>
        </w:rPr>
        <w:drawing>
          <wp:inline distT="0" distB="0" distL="0" distR="0" wp14:anchorId="30430796" wp14:editId="6E763418">
            <wp:extent cx="5756910" cy="1048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1panel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1048385"/>
                    </a:xfrm>
                    <a:prstGeom prst="rect">
                      <a:avLst/>
                    </a:prstGeom>
                  </pic:spPr>
                </pic:pic>
              </a:graphicData>
            </a:graphic>
          </wp:inline>
        </w:drawing>
      </w:r>
    </w:p>
    <w:p w14:paraId="4546A513" w14:textId="77777777" w:rsidR="00720EDB" w:rsidRPr="0060455E" w:rsidRDefault="00720EDB" w:rsidP="0060455E">
      <w:pPr>
        <w:snapToGrid w:val="0"/>
        <w:spacing w:before="100" w:beforeAutospacing="1" w:after="100" w:afterAutospacing="1"/>
        <w:rPr>
          <w:rFonts w:ascii="Times New Roman" w:eastAsia="Times New Roman" w:hAnsi="Times New Roman" w:cs="Times New Roman"/>
          <w:color w:val="000000"/>
          <w:lang w:val="en-US"/>
        </w:rPr>
      </w:pPr>
      <w:r w:rsidRPr="0060455E">
        <w:rPr>
          <w:rFonts w:ascii="Times New Roman" w:eastAsia="Times New Roman" w:hAnsi="Times New Roman" w:cs="Times New Roman"/>
          <w:color w:val="000000"/>
          <w:lang w:val="en-US"/>
        </w:rPr>
        <w:t> </w:t>
      </w:r>
    </w:p>
    <w:p w14:paraId="0CA53CBA" w14:textId="77777777" w:rsidR="006371D3" w:rsidRPr="0060455E" w:rsidRDefault="006371D3" w:rsidP="0060455E">
      <w:pPr>
        <w:snapToGrid w:val="0"/>
        <w:rPr>
          <w:rFonts w:ascii="Times New Roman" w:hAnsi="Times New Roman" w:cs="Times New Roman"/>
          <w:lang w:val="en-US"/>
        </w:rPr>
      </w:pPr>
    </w:p>
    <w:sectPr w:rsidR="006371D3" w:rsidRPr="0060455E" w:rsidSect="005E41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177"/>
    <w:multiLevelType w:val="multilevel"/>
    <w:tmpl w:val="86866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9119F6"/>
    <w:multiLevelType w:val="multilevel"/>
    <w:tmpl w:val="66B8FFD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37E4E"/>
    <w:multiLevelType w:val="multilevel"/>
    <w:tmpl w:val="8E12B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90579"/>
    <w:multiLevelType w:val="multilevel"/>
    <w:tmpl w:val="539E4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5E24F3"/>
    <w:multiLevelType w:val="multilevel"/>
    <w:tmpl w:val="602C0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E4F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E25F2C"/>
    <w:multiLevelType w:val="multilevel"/>
    <w:tmpl w:val="CD142F56"/>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285D2643"/>
    <w:multiLevelType w:val="multilevel"/>
    <w:tmpl w:val="16087E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984518"/>
    <w:multiLevelType w:val="multilevel"/>
    <w:tmpl w:val="EA94BF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22032EB"/>
    <w:multiLevelType w:val="multilevel"/>
    <w:tmpl w:val="42CAAEF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80709D"/>
    <w:multiLevelType w:val="multilevel"/>
    <w:tmpl w:val="E8C8D6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F4639"/>
    <w:multiLevelType w:val="multilevel"/>
    <w:tmpl w:val="83361A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291191"/>
    <w:multiLevelType w:val="multilevel"/>
    <w:tmpl w:val="3A0C4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F07B4D"/>
    <w:multiLevelType w:val="multilevel"/>
    <w:tmpl w:val="3566F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87191E"/>
    <w:multiLevelType w:val="multilevel"/>
    <w:tmpl w:val="74E031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C43DDD"/>
    <w:multiLevelType w:val="multilevel"/>
    <w:tmpl w:val="071C30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ED7FD1"/>
    <w:multiLevelType w:val="multilevel"/>
    <w:tmpl w:val="8050E0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EE48A1"/>
    <w:multiLevelType w:val="multilevel"/>
    <w:tmpl w:val="FE442D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7"/>
  </w:num>
  <w:num w:numId="4">
    <w:abstractNumId w:val="9"/>
  </w:num>
  <w:num w:numId="5">
    <w:abstractNumId w:val="11"/>
  </w:num>
  <w:num w:numId="6">
    <w:abstractNumId w:val="12"/>
  </w:num>
  <w:num w:numId="7">
    <w:abstractNumId w:val="13"/>
  </w:num>
  <w:num w:numId="8">
    <w:abstractNumId w:val="1"/>
  </w:num>
  <w:num w:numId="9">
    <w:abstractNumId w:val="17"/>
  </w:num>
  <w:num w:numId="10">
    <w:abstractNumId w:val="3"/>
  </w:num>
  <w:num w:numId="11">
    <w:abstractNumId w:val="4"/>
  </w:num>
  <w:num w:numId="12">
    <w:abstractNumId w:val="10"/>
  </w:num>
  <w:num w:numId="13">
    <w:abstractNumId w:val="6"/>
  </w:num>
  <w:num w:numId="14">
    <w:abstractNumId w:val="15"/>
  </w:num>
  <w:num w:numId="15">
    <w:abstractNumId w:val="16"/>
  </w:num>
  <w:num w:numId="16">
    <w:abstractNumId w:val="8"/>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DB"/>
    <w:rsid w:val="000E71F6"/>
    <w:rsid w:val="00123A94"/>
    <w:rsid w:val="00142D54"/>
    <w:rsid w:val="00185711"/>
    <w:rsid w:val="001B13DD"/>
    <w:rsid w:val="00210340"/>
    <w:rsid w:val="00224CF0"/>
    <w:rsid w:val="002446B9"/>
    <w:rsid w:val="002626B1"/>
    <w:rsid w:val="00272F10"/>
    <w:rsid w:val="00291653"/>
    <w:rsid w:val="002F3CA1"/>
    <w:rsid w:val="00342221"/>
    <w:rsid w:val="003C5171"/>
    <w:rsid w:val="004218C5"/>
    <w:rsid w:val="00452EDA"/>
    <w:rsid w:val="004D0979"/>
    <w:rsid w:val="004D6263"/>
    <w:rsid w:val="0055328B"/>
    <w:rsid w:val="005D201D"/>
    <w:rsid w:val="005D4D36"/>
    <w:rsid w:val="005E41F0"/>
    <w:rsid w:val="0060455E"/>
    <w:rsid w:val="00632EE7"/>
    <w:rsid w:val="006371D3"/>
    <w:rsid w:val="006B1740"/>
    <w:rsid w:val="006E08F3"/>
    <w:rsid w:val="00720EDB"/>
    <w:rsid w:val="00750439"/>
    <w:rsid w:val="00781D32"/>
    <w:rsid w:val="00807899"/>
    <w:rsid w:val="00824637"/>
    <w:rsid w:val="009008DA"/>
    <w:rsid w:val="009D52BD"/>
    <w:rsid w:val="00A010C5"/>
    <w:rsid w:val="00A66933"/>
    <w:rsid w:val="00A8460F"/>
    <w:rsid w:val="00AA5C7B"/>
    <w:rsid w:val="00BA5C0B"/>
    <w:rsid w:val="00C14E67"/>
    <w:rsid w:val="00C40D24"/>
    <w:rsid w:val="00C41000"/>
    <w:rsid w:val="00CA0BDA"/>
    <w:rsid w:val="00CD2A35"/>
    <w:rsid w:val="00CD528B"/>
    <w:rsid w:val="00D37C6A"/>
    <w:rsid w:val="00DB0FF4"/>
    <w:rsid w:val="00DF29C9"/>
    <w:rsid w:val="00E00CB5"/>
    <w:rsid w:val="00E02B3B"/>
    <w:rsid w:val="00EC7D96"/>
    <w:rsid w:val="00F2219D"/>
    <w:rsid w:val="00F57820"/>
    <w:rsid w:val="00F6000F"/>
    <w:rsid w:val="00FE2EC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00E7"/>
  <w15:chartTrackingRefBased/>
  <w15:docId w15:val="{DD8FB396-1C5A-8F4A-AD97-273350DA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E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0EDB"/>
    <w:rPr>
      <w:b/>
      <w:bCs/>
    </w:rPr>
  </w:style>
  <w:style w:type="character" w:customStyle="1" w:styleId="apple-converted-space">
    <w:name w:val="apple-converted-space"/>
    <w:basedOn w:val="DefaultParagraphFont"/>
    <w:rsid w:val="00720EDB"/>
  </w:style>
  <w:style w:type="character" w:styleId="Hyperlink">
    <w:name w:val="Hyperlink"/>
    <w:basedOn w:val="DefaultParagraphFont"/>
    <w:uiPriority w:val="99"/>
    <w:semiHidden/>
    <w:unhideWhenUsed/>
    <w:rsid w:val="00720EDB"/>
    <w:rPr>
      <w:color w:val="0000FF"/>
      <w:u w:val="single"/>
    </w:rPr>
  </w:style>
  <w:style w:type="paragraph" w:styleId="PlainText">
    <w:name w:val="Plain Text"/>
    <w:basedOn w:val="Normal"/>
    <w:link w:val="PlainTextChar"/>
    <w:uiPriority w:val="99"/>
    <w:unhideWhenUsed/>
    <w:rsid w:val="0060455E"/>
    <w:rPr>
      <w:rFonts w:ascii="Calibri" w:hAnsi="Calibri"/>
      <w:sz w:val="22"/>
      <w:szCs w:val="21"/>
      <w:lang w:val="de-DE"/>
    </w:rPr>
  </w:style>
  <w:style w:type="character" w:customStyle="1" w:styleId="PlainTextChar">
    <w:name w:val="Plain Text Char"/>
    <w:basedOn w:val="DefaultParagraphFont"/>
    <w:link w:val="PlainText"/>
    <w:uiPriority w:val="99"/>
    <w:rsid w:val="0060455E"/>
    <w:rPr>
      <w:rFonts w:ascii="Calibri" w:hAnsi="Calibri"/>
      <w:sz w:val="22"/>
      <w:szCs w:val="21"/>
      <w:lang w:val="de-DE"/>
    </w:rPr>
  </w:style>
  <w:style w:type="paragraph" w:styleId="ListParagraph">
    <w:name w:val="List Paragraph"/>
    <w:basedOn w:val="Normal"/>
    <w:uiPriority w:val="34"/>
    <w:qFormat/>
    <w:rsid w:val="00224CF0"/>
    <w:pPr>
      <w:widowControl w:val="0"/>
      <w:autoSpaceDE w:val="0"/>
      <w:autoSpaceDN w:val="0"/>
      <w:adjustRightInd w:val="0"/>
      <w:ind w:left="720"/>
      <w:contextualSpacing/>
      <w:jc w:val="both"/>
    </w:pPr>
    <w:rPr>
      <w:rFonts w:ascii="Calibri" w:eastAsia="Times New Roman" w:hAnsi="Calibri" w:cs="Calibri"/>
      <w:color w:val="000000"/>
      <w:lang w:val="en-US"/>
    </w:rPr>
  </w:style>
  <w:style w:type="paragraph" w:customStyle="1" w:styleId="EndNoteBibliography">
    <w:name w:val="EndNote Bibliography"/>
    <w:basedOn w:val="Normal"/>
    <w:link w:val="EndNoteBibliographyChar"/>
    <w:rsid w:val="00142D54"/>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142D54"/>
    <w:rPr>
      <w:rFonts w:ascii="Calibri" w:hAnsi="Calibri" w:cs="Calibri"/>
      <w:lang w:val="en-US"/>
    </w:rPr>
  </w:style>
  <w:style w:type="paragraph" w:styleId="BalloonText">
    <w:name w:val="Balloon Text"/>
    <w:basedOn w:val="Normal"/>
    <w:link w:val="BalloonTextChar"/>
    <w:uiPriority w:val="99"/>
    <w:semiHidden/>
    <w:unhideWhenUsed/>
    <w:rsid w:val="009D52B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D52B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36D9E-C2AC-474D-82EE-84EC7C39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2020-01-07T09:29:00Z</dcterms:created>
  <dcterms:modified xsi:type="dcterms:W3CDTF">2020-01-07T09:29:00Z</dcterms:modified>
</cp:coreProperties>
</file>