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7739E" w14:textId="1563EE74" w:rsidR="00BB4589" w:rsidRDefault="00BB4589">
      <w:pPr>
        <w:rPr>
          <w:b/>
          <w:lang w:val="en-US"/>
        </w:rPr>
      </w:pPr>
      <w:r>
        <w:rPr>
          <w:b/>
          <w:lang w:val="en-US"/>
        </w:rPr>
        <w:t>Changes made after the editorial revision:</w:t>
      </w:r>
    </w:p>
    <w:p w14:paraId="383E2F04" w14:textId="77777777" w:rsidR="00BB4589" w:rsidRDefault="00BB4589">
      <w:pPr>
        <w:rPr>
          <w:b/>
          <w:lang w:val="en-US"/>
        </w:rPr>
      </w:pPr>
    </w:p>
    <w:p w14:paraId="7DF0BA42" w14:textId="47C3A92E" w:rsidR="00BB4589" w:rsidRPr="00BB4589" w:rsidRDefault="00BB4589">
      <w:pPr>
        <w:rPr>
          <w:lang w:val="en-US"/>
        </w:rPr>
      </w:pPr>
      <w:r w:rsidRPr="00BB4589">
        <w:rPr>
          <w:lang w:val="en-US"/>
        </w:rPr>
        <w:t xml:space="preserve">We included an additional figure (figure 1) that shows a screen shot of the </w:t>
      </w:r>
      <w:proofErr w:type="spellStart"/>
      <w:r w:rsidRPr="00BB4589">
        <w:rPr>
          <w:lang w:val="en-US"/>
        </w:rPr>
        <w:t>FLIMfit</w:t>
      </w:r>
      <w:proofErr w:type="spellEnd"/>
      <w:r w:rsidRPr="00BB4589">
        <w:rPr>
          <w:lang w:val="en-US"/>
        </w:rPr>
        <w:t xml:space="preserve"> software.</w:t>
      </w:r>
    </w:p>
    <w:p w14:paraId="371B10B5" w14:textId="35BF8D6A" w:rsidR="00BB4589" w:rsidRDefault="00BB4589">
      <w:pPr>
        <w:rPr>
          <w:b/>
          <w:lang w:val="en-US"/>
        </w:rPr>
      </w:pPr>
    </w:p>
    <w:p w14:paraId="10A0FAF8" w14:textId="216E56C4" w:rsidR="00BB4589" w:rsidRPr="00BB4589" w:rsidRDefault="00BB4589">
      <w:pPr>
        <w:rPr>
          <w:lang w:val="en-US"/>
        </w:rPr>
      </w:pPr>
      <w:r w:rsidRPr="00BB4589">
        <w:rPr>
          <w:lang w:val="en-US"/>
        </w:rPr>
        <w:t>Here, we list the main 6 comments/questions form the editorial revision and our response. You can find those also in the manuscript (where the track changes are visible).</w:t>
      </w:r>
    </w:p>
    <w:p w14:paraId="525FEA8D" w14:textId="77777777" w:rsidR="00BB4589" w:rsidRDefault="00BB4589">
      <w:pPr>
        <w:rPr>
          <w:b/>
          <w:lang w:val="en-US"/>
        </w:rPr>
      </w:pPr>
    </w:p>
    <w:p w14:paraId="5E9FCF2C" w14:textId="172665C6" w:rsidR="00BB4589" w:rsidRDefault="00BB4589">
      <w:pPr>
        <w:rPr>
          <w:b/>
          <w:lang w:val="en-US"/>
        </w:rPr>
      </w:pPr>
      <w:r>
        <w:rPr>
          <w:b/>
          <w:lang w:val="en-US"/>
        </w:rPr>
        <w:t xml:space="preserve">1. </w:t>
      </w:r>
    </w:p>
    <w:p w14:paraId="26DEC567" w14:textId="5429B208" w:rsidR="007756EA" w:rsidRPr="00BB4589" w:rsidRDefault="00BB4589">
      <w:pPr>
        <w:rPr>
          <w:b/>
          <w:lang w:val="en-US"/>
        </w:rPr>
      </w:pPr>
      <w:r w:rsidRPr="00BB4589">
        <w:rPr>
          <w:b/>
          <w:lang w:val="en-US"/>
        </w:rPr>
        <w:t>Editorial comment:</w:t>
      </w:r>
      <w:bookmarkStart w:id="0" w:name="_GoBack"/>
      <w:bookmarkEnd w:id="0"/>
    </w:p>
    <w:p w14:paraId="57DEE80B" w14:textId="1D78D566" w:rsidR="00BB4589" w:rsidRPr="00BB4589" w:rsidRDefault="00BB4589">
      <w:pPr>
        <w:rPr>
          <w:lang w:val="en-US"/>
        </w:rPr>
      </w:pPr>
    </w:p>
    <w:p w14:paraId="63A5501B" w14:textId="77777777" w:rsidR="00BB4589" w:rsidRPr="00BB4589" w:rsidRDefault="00BB4589" w:rsidP="00BB4589">
      <w:pPr>
        <w:rPr>
          <w:lang w:val="en-GB"/>
        </w:rPr>
      </w:pPr>
      <w:r w:rsidRPr="00BB4589">
        <w:rPr>
          <w:lang w:val="en-GB"/>
        </w:rPr>
        <w:t>How do you set acquisition? Should not this be done before you start acquisition?</w:t>
      </w:r>
    </w:p>
    <w:p w14:paraId="3F9F7702" w14:textId="0ED6482E" w:rsidR="00BB4589" w:rsidRDefault="00BB4589">
      <w:pPr>
        <w:rPr>
          <w:lang w:val="en-GB"/>
        </w:rPr>
      </w:pPr>
    </w:p>
    <w:p w14:paraId="4D9BBEEA" w14:textId="6AF7E54E" w:rsidR="00BB4589" w:rsidRDefault="00BB4589">
      <w:pPr>
        <w:rPr>
          <w:lang w:val="en-GB"/>
        </w:rPr>
      </w:pPr>
    </w:p>
    <w:p w14:paraId="4324DA6C" w14:textId="406754FD" w:rsidR="00BB4589" w:rsidRPr="00BB4589" w:rsidRDefault="00BB4589">
      <w:pPr>
        <w:rPr>
          <w:b/>
          <w:lang w:val="en-GB"/>
        </w:rPr>
      </w:pPr>
      <w:r w:rsidRPr="00BB4589">
        <w:rPr>
          <w:b/>
          <w:lang w:val="en-GB"/>
        </w:rPr>
        <w:t>Response from authors:</w:t>
      </w:r>
    </w:p>
    <w:p w14:paraId="57343384" w14:textId="08A94558" w:rsidR="00BB4589" w:rsidRDefault="00BB4589">
      <w:pPr>
        <w:rPr>
          <w:lang w:val="en-GB"/>
        </w:rPr>
      </w:pPr>
    </w:p>
    <w:p w14:paraId="7EBB2C86" w14:textId="77777777" w:rsidR="00BB4589" w:rsidRDefault="00BB4589" w:rsidP="00BB4589">
      <w:pPr>
        <w:pStyle w:val="CommentText"/>
      </w:pPr>
      <w:r>
        <w:t>No, because FLIM is started first, then we check that the emission is low enough to not produce photon pile-up and high enough to give a good result, after that the recording is started. All photons acquired before starting the recording are omitted.</w:t>
      </w:r>
    </w:p>
    <w:p w14:paraId="60D5F425" w14:textId="77777777" w:rsidR="00BB4589" w:rsidRDefault="00BB4589">
      <w:pPr>
        <w:rPr>
          <w:lang w:val="en-GB"/>
        </w:rPr>
      </w:pPr>
    </w:p>
    <w:p w14:paraId="6F7C18B9" w14:textId="06CD67D3" w:rsidR="00BB4589" w:rsidRDefault="00BB4589">
      <w:pPr>
        <w:rPr>
          <w:lang w:val="en-GB"/>
        </w:rPr>
      </w:pPr>
    </w:p>
    <w:p w14:paraId="1114AB73" w14:textId="3157CC15" w:rsidR="00BB4589" w:rsidRDefault="00BB4589">
      <w:pPr>
        <w:rPr>
          <w:lang w:val="en-GB"/>
        </w:rPr>
      </w:pPr>
    </w:p>
    <w:p w14:paraId="72E55101" w14:textId="62617CA3" w:rsidR="00BB4589" w:rsidRPr="00BB4589" w:rsidRDefault="00BB4589">
      <w:pPr>
        <w:rPr>
          <w:b/>
          <w:lang w:val="en-GB"/>
        </w:rPr>
      </w:pPr>
      <w:r w:rsidRPr="00BB4589">
        <w:rPr>
          <w:b/>
          <w:lang w:val="en-GB"/>
        </w:rPr>
        <w:t>2.</w:t>
      </w:r>
    </w:p>
    <w:p w14:paraId="12468B6F" w14:textId="77777777" w:rsidR="00BB4589" w:rsidRPr="00BB4589" w:rsidRDefault="00BB4589" w:rsidP="00BB4589">
      <w:pPr>
        <w:rPr>
          <w:b/>
          <w:lang w:val="en-US"/>
        </w:rPr>
      </w:pPr>
      <w:r w:rsidRPr="00BB4589">
        <w:rPr>
          <w:b/>
          <w:lang w:val="en-US"/>
        </w:rPr>
        <w:t>Editorial comment:</w:t>
      </w:r>
    </w:p>
    <w:p w14:paraId="375FEF7A" w14:textId="77777777" w:rsidR="00BB4589" w:rsidRPr="00BB4589" w:rsidRDefault="00BB4589" w:rsidP="00BB4589">
      <w:pPr>
        <w:rPr>
          <w:lang w:val="en-US"/>
        </w:rPr>
      </w:pPr>
    </w:p>
    <w:p w14:paraId="75A5E8A2" w14:textId="77777777" w:rsidR="00BB4589" w:rsidRPr="00BB4589" w:rsidRDefault="00BB4589" w:rsidP="00BB4589">
      <w:pPr>
        <w:rPr>
          <w:lang w:val="en-GB"/>
        </w:rPr>
      </w:pPr>
      <w:r w:rsidRPr="00BB4589">
        <w:rPr>
          <w:lang w:val="en-GB"/>
        </w:rPr>
        <w:t>Please include experimental details in the actual step.</w:t>
      </w:r>
    </w:p>
    <w:p w14:paraId="300C3BE9" w14:textId="77777777" w:rsidR="00BB4589" w:rsidRDefault="00BB4589" w:rsidP="00BB4589">
      <w:pPr>
        <w:rPr>
          <w:lang w:val="en-GB"/>
        </w:rPr>
      </w:pPr>
    </w:p>
    <w:p w14:paraId="606313DD" w14:textId="77777777" w:rsidR="00BB4589" w:rsidRDefault="00BB4589" w:rsidP="00BB4589">
      <w:pPr>
        <w:rPr>
          <w:lang w:val="en-GB"/>
        </w:rPr>
      </w:pPr>
    </w:p>
    <w:p w14:paraId="53FDE44B" w14:textId="77777777" w:rsidR="00BB4589" w:rsidRPr="00BB4589" w:rsidRDefault="00BB4589" w:rsidP="00BB4589">
      <w:pPr>
        <w:rPr>
          <w:b/>
          <w:lang w:val="en-GB"/>
        </w:rPr>
      </w:pPr>
      <w:r w:rsidRPr="00BB4589">
        <w:rPr>
          <w:b/>
          <w:lang w:val="en-GB"/>
        </w:rPr>
        <w:t>Response from authors:</w:t>
      </w:r>
    </w:p>
    <w:p w14:paraId="6BAAA360" w14:textId="77777777" w:rsidR="00BB4589" w:rsidRDefault="00BB4589" w:rsidP="00BB4589">
      <w:pPr>
        <w:rPr>
          <w:lang w:val="en-GB"/>
        </w:rPr>
      </w:pPr>
    </w:p>
    <w:p w14:paraId="29AB4680" w14:textId="3484F4A8" w:rsidR="00BB4589" w:rsidRPr="00BB4589" w:rsidRDefault="00BB4589" w:rsidP="00BB4589">
      <w:pPr>
        <w:rPr>
          <w:rFonts w:ascii="Calibri" w:eastAsia="Times New Roman" w:hAnsi="Calibri" w:cs="Calibri"/>
          <w:bCs/>
          <w:color w:val="000000"/>
          <w:lang w:val="en-GB"/>
        </w:rPr>
      </w:pPr>
      <w:r w:rsidRPr="00BB4589">
        <w:rPr>
          <w:rFonts w:ascii="Calibri" w:eastAsia="Times New Roman" w:hAnsi="Calibri" w:cs="Calibri"/>
          <w:bCs/>
          <w:color w:val="000000"/>
          <w:lang w:val="en-GB"/>
        </w:rPr>
        <w:t xml:space="preserve">In the menu bar, select the tab to set the acquisition parameters. Select ‘scan sync in’ to allow for single photon detection.  Set the acquisition to  a fixed amount of time or a fixed number of photons. For example, acquire a lifetime decay curve for 2 min or until a single pixel reaches a photon count of 2,000 single events. Press </w:t>
      </w:r>
      <w:r w:rsidRPr="00BB4589">
        <w:rPr>
          <w:rFonts w:ascii="Calibri" w:eastAsia="Times New Roman" w:hAnsi="Calibri" w:cs="Calibri"/>
          <w:b/>
          <w:color w:val="000000"/>
          <w:lang w:val="en-GB"/>
        </w:rPr>
        <w:t>Start</w:t>
      </w:r>
      <w:r w:rsidRPr="00BB4589">
        <w:rPr>
          <w:rFonts w:ascii="Calibri" w:eastAsia="Times New Roman" w:hAnsi="Calibri" w:cs="Calibri"/>
          <w:bCs/>
          <w:color w:val="000000"/>
          <w:lang w:val="en-GB"/>
        </w:rPr>
        <w:t xml:space="preserve"> to begin acquisition</w:t>
      </w:r>
    </w:p>
    <w:p w14:paraId="526BF298" w14:textId="54FCCE9E" w:rsidR="00BB4589" w:rsidRDefault="00BB4589">
      <w:pPr>
        <w:rPr>
          <w:lang w:val="en-GB"/>
        </w:rPr>
      </w:pPr>
    </w:p>
    <w:p w14:paraId="018F585F" w14:textId="733DE73C" w:rsidR="00BB4589" w:rsidRDefault="00BB4589">
      <w:pPr>
        <w:rPr>
          <w:lang w:val="en-GB"/>
        </w:rPr>
      </w:pPr>
    </w:p>
    <w:p w14:paraId="65E6F599" w14:textId="3C6AC40D" w:rsidR="00BB4589" w:rsidRPr="00BB4589" w:rsidRDefault="00BB4589">
      <w:pPr>
        <w:rPr>
          <w:b/>
          <w:lang w:val="en-GB"/>
        </w:rPr>
      </w:pPr>
      <w:r w:rsidRPr="00BB4589">
        <w:rPr>
          <w:b/>
          <w:lang w:val="en-GB"/>
        </w:rPr>
        <w:t>3.</w:t>
      </w:r>
    </w:p>
    <w:p w14:paraId="4B91F145" w14:textId="77777777" w:rsidR="00BB4589" w:rsidRPr="00BB4589" w:rsidRDefault="00BB4589" w:rsidP="00BB4589">
      <w:pPr>
        <w:rPr>
          <w:b/>
          <w:lang w:val="en-US"/>
        </w:rPr>
      </w:pPr>
      <w:r w:rsidRPr="00BB4589">
        <w:rPr>
          <w:b/>
          <w:lang w:val="en-US"/>
        </w:rPr>
        <w:t>Editorial comment:</w:t>
      </w:r>
    </w:p>
    <w:p w14:paraId="38E1CB18" w14:textId="77777777" w:rsidR="00BB4589" w:rsidRPr="00BB4589" w:rsidRDefault="00BB4589" w:rsidP="00BB4589">
      <w:pPr>
        <w:rPr>
          <w:lang w:val="en-US"/>
        </w:rPr>
      </w:pPr>
    </w:p>
    <w:p w14:paraId="3843B4C5" w14:textId="0AD4DAB4" w:rsidR="00BB4589" w:rsidRDefault="00BB4589" w:rsidP="00BB4589">
      <w:pPr>
        <w:pStyle w:val="CommentText"/>
      </w:pPr>
      <w:r>
        <w:t>Is this correct?</w:t>
      </w:r>
      <w:r>
        <w:t xml:space="preserve"> (referring to filters)</w:t>
      </w:r>
    </w:p>
    <w:p w14:paraId="30C7BCCA" w14:textId="77777777" w:rsidR="00BB4589" w:rsidRDefault="00BB4589" w:rsidP="00BB4589">
      <w:pPr>
        <w:rPr>
          <w:lang w:val="en-GB"/>
        </w:rPr>
      </w:pPr>
    </w:p>
    <w:p w14:paraId="79A254D1" w14:textId="77777777" w:rsidR="00BB4589" w:rsidRDefault="00BB4589" w:rsidP="00BB4589">
      <w:pPr>
        <w:rPr>
          <w:lang w:val="en-GB"/>
        </w:rPr>
      </w:pPr>
    </w:p>
    <w:p w14:paraId="639CC20C" w14:textId="77777777" w:rsidR="00BB4589" w:rsidRPr="00BB4589" w:rsidRDefault="00BB4589" w:rsidP="00BB4589">
      <w:pPr>
        <w:rPr>
          <w:b/>
          <w:lang w:val="en-GB"/>
        </w:rPr>
      </w:pPr>
      <w:r w:rsidRPr="00BB4589">
        <w:rPr>
          <w:b/>
          <w:lang w:val="en-GB"/>
        </w:rPr>
        <w:t>Response from authors:</w:t>
      </w:r>
    </w:p>
    <w:p w14:paraId="16E92864" w14:textId="42DBD437" w:rsidR="00BB4589" w:rsidRDefault="00BB4589">
      <w:pPr>
        <w:rPr>
          <w:rFonts w:ascii="Calibri" w:eastAsia="Times New Roman" w:hAnsi="Calibri" w:cs="Calibri"/>
          <w:bCs/>
          <w:color w:val="000000"/>
          <w:lang w:val="en-GB"/>
        </w:rPr>
      </w:pPr>
    </w:p>
    <w:p w14:paraId="085D447A" w14:textId="77777777" w:rsidR="00BB4589" w:rsidRPr="00BB4589" w:rsidRDefault="00BB4589" w:rsidP="00BB4589">
      <w:pPr>
        <w:rPr>
          <w:lang w:val="en-GB"/>
        </w:rPr>
      </w:pPr>
      <w:r w:rsidRPr="00BB4589">
        <w:rPr>
          <w:lang w:val="en-GB"/>
        </w:rPr>
        <w:t>Yes, for the YFP set up the filters were not ideal, so these were the ones used</w:t>
      </w:r>
    </w:p>
    <w:p w14:paraId="06691528" w14:textId="353D2262" w:rsidR="00BB4589" w:rsidRDefault="00BB4589">
      <w:pPr>
        <w:rPr>
          <w:lang w:val="en-GB"/>
        </w:rPr>
      </w:pPr>
    </w:p>
    <w:p w14:paraId="055CCE77" w14:textId="7AA5A1C5" w:rsidR="00BB4589" w:rsidRDefault="00BB4589">
      <w:pPr>
        <w:rPr>
          <w:lang w:val="en-GB"/>
        </w:rPr>
      </w:pPr>
    </w:p>
    <w:p w14:paraId="3F3BF3C9" w14:textId="1E08005F" w:rsidR="00BB4589" w:rsidRPr="00BB4589" w:rsidRDefault="00BB4589">
      <w:pPr>
        <w:rPr>
          <w:b/>
          <w:lang w:val="en-GB"/>
        </w:rPr>
      </w:pPr>
      <w:r w:rsidRPr="00BB4589">
        <w:rPr>
          <w:b/>
          <w:lang w:val="en-GB"/>
        </w:rPr>
        <w:t>4.</w:t>
      </w:r>
    </w:p>
    <w:p w14:paraId="5389F2EF" w14:textId="77777777" w:rsidR="00BB4589" w:rsidRPr="00BB4589" w:rsidRDefault="00BB4589" w:rsidP="00BB4589">
      <w:pPr>
        <w:rPr>
          <w:b/>
          <w:lang w:val="en-US"/>
        </w:rPr>
      </w:pPr>
      <w:r w:rsidRPr="00BB4589">
        <w:rPr>
          <w:b/>
          <w:lang w:val="en-US"/>
        </w:rPr>
        <w:t>Editorial comment:</w:t>
      </w:r>
    </w:p>
    <w:p w14:paraId="6E39A2AC" w14:textId="77777777" w:rsidR="00BB4589" w:rsidRPr="00BB4589" w:rsidRDefault="00BB4589" w:rsidP="00BB4589">
      <w:pPr>
        <w:rPr>
          <w:lang w:val="en-US"/>
        </w:rPr>
      </w:pPr>
    </w:p>
    <w:p w14:paraId="61BB4FAF" w14:textId="77777777" w:rsidR="00BB4589" w:rsidRDefault="00BB4589" w:rsidP="00BB4589">
      <w:pPr>
        <w:pStyle w:val="CommentText"/>
      </w:pPr>
      <w:r>
        <w:t>Please specify the parameter corresponding the laser used here.</w:t>
      </w:r>
    </w:p>
    <w:p w14:paraId="2E1121FB" w14:textId="77777777" w:rsidR="00BB4589" w:rsidRDefault="00BB4589" w:rsidP="00BB4589">
      <w:pPr>
        <w:rPr>
          <w:lang w:val="en-GB"/>
        </w:rPr>
      </w:pPr>
    </w:p>
    <w:p w14:paraId="625168B5" w14:textId="77777777" w:rsidR="00BB4589" w:rsidRDefault="00BB4589" w:rsidP="00BB4589">
      <w:pPr>
        <w:rPr>
          <w:lang w:val="en-GB"/>
        </w:rPr>
      </w:pPr>
    </w:p>
    <w:p w14:paraId="682ACF61" w14:textId="77777777" w:rsidR="00BB4589" w:rsidRPr="00BB4589" w:rsidRDefault="00BB4589" w:rsidP="00BB4589">
      <w:pPr>
        <w:rPr>
          <w:b/>
          <w:lang w:val="en-GB"/>
        </w:rPr>
      </w:pPr>
      <w:r w:rsidRPr="00BB4589">
        <w:rPr>
          <w:b/>
          <w:lang w:val="en-GB"/>
        </w:rPr>
        <w:t>Response from authors:</w:t>
      </w:r>
    </w:p>
    <w:p w14:paraId="4D629E18" w14:textId="77777777" w:rsidR="00BB4589" w:rsidRDefault="00BB4589" w:rsidP="00BB4589">
      <w:pPr>
        <w:rPr>
          <w:rFonts w:ascii="Calibri" w:eastAsia="Times New Roman" w:hAnsi="Calibri" w:cs="Calibri"/>
          <w:bCs/>
          <w:color w:val="000000"/>
          <w:lang w:val="en-GB"/>
        </w:rPr>
      </w:pPr>
    </w:p>
    <w:p w14:paraId="4E829CD7" w14:textId="77777777" w:rsidR="00BB4589" w:rsidRPr="00BB4589" w:rsidRDefault="00BB4589" w:rsidP="00BB4589">
      <w:pPr>
        <w:rPr>
          <w:bCs/>
          <w:lang w:val="en-GB"/>
        </w:rPr>
      </w:pPr>
      <w:r w:rsidRPr="00BB4589">
        <w:rPr>
          <w:bCs/>
          <w:lang w:val="en-GB"/>
        </w:rPr>
        <w:t xml:space="preserve">Input the </w:t>
      </w:r>
      <w:r w:rsidRPr="00BB4589">
        <w:rPr>
          <w:b/>
          <w:lang w:val="en-GB"/>
        </w:rPr>
        <w:t>repetition rate</w:t>
      </w:r>
      <w:r w:rsidRPr="00BB4589">
        <w:rPr>
          <w:bCs/>
          <w:lang w:val="en-GB"/>
        </w:rPr>
        <w:t xml:space="preserve">, in MHz, of the laser utilised during acquisition. For the current protocol, different lasers were utilised with various repetition rates. The two photon laser used for acquisition of CFP lifetimes possesses a repetition rate of 80 MHz, for YFP the laser repeats at 40 MHz, and for </w:t>
      </w:r>
      <w:proofErr w:type="spellStart"/>
      <w:r w:rsidRPr="00BB4589">
        <w:rPr>
          <w:bCs/>
          <w:lang w:val="en-GB"/>
        </w:rPr>
        <w:t>mRFP</w:t>
      </w:r>
      <w:proofErr w:type="spellEnd"/>
      <w:r w:rsidRPr="00BB4589">
        <w:rPr>
          <w:bCs/>
          <w:lang w:val="en-GB"/>
        </w:rPr>
        <w:t xml:space="preserve"> the value is 78.01 </w:t>
      </w:r>
      <w:proofErr w:type="spellStart"/>
      <w:r w:rsidRPr="00BB4589">
        <w:rPr>
          <w:bCs/>
          <w:lang w:val="en-GB"/>
        </w:rPr>
        <w:t>MHz.</w:t>
      </w:r>
      <w:proofErr w:type="spellEnd"/>
      <w:r w:rsidRPr="00BB4589">
        <w:rPr>
          <w:bCs/>
          <w:lang w:val="en-GB"/>
        </w:rPr>
        <w:t xml:space="preserve"> These values were inputted into </w:t>
      </w:r>
      <w:proofErr w:type="spellStart"/>
      <w:r w:rsidRPr="00BB4589">
        <w:rPr>
          <w:bCs/>
          <w:lang w:val="en-GB"/>
        </w:rPr>
        <w:t>FLIMfit</w:t>
      </w:r>
      <w:proofErr w:type="spellEnd"/>
      <w:r w:rsidRPr="00BB4589">
        <w:rPr>
          <w:bCs/>
          <w:lang w:val="en-GB"/>
        </w:rPr>
        <w:t xml:space="preserve"> according to the sample analysed.</w:t>
      </w:r>
    </w:p>
    <w:p w14:paraId="0CF9504B" w14:textId="519546CC" w:rsidR="00BB4589" w:rsidRDefault="00BB4589">
      <w:pPr>
        <w:rPr>
          <w:lang w:val="en-GB"/>
        </w:rPr>
      </w:pPr>
    </w:p>
    <w:p w14:paraId="66C9D06E" w14:textId="674E015F" w:rsidR="00BB4589" w:rsidRDefault="00BB4589">
      <w:pPr>
        <w:rPr>
          <w:lang w:val="en-GB"/>
        </w:rPr>
      </w:pPr>
    </w:p>
    <w:p w14:paraId="36978B8E" w14:textId="77777777" w:rsidR="00BB4589" w:rsidRDefault="00BB4589">
      <w:pPr>
        <w:rPr>
          <w:lang w:val="en-GB"/>
        </w:rPr>
      </w:pPr>
    </w:p>
    <w:p w14:paraId="6F2DD50C" w14:textId="3001D6AC" w:rsidR="00BB4589" w:rsidRPr="00BB4589" w:rsidRDefault="00BB4589">
      <w:pPr>
        <w:rPr>
          <w:b/>
          <w:lang w:val="en-GB"/>
        </w:rPr>
      </w:pPr>
      <w:r w:rsidRPr="00BB4589">
        <w:rPr>
          <w:b/>
          <w:lang w:val="en-GB"/>
        </w:rPr>
        <w:t xml:space="preserve">5. </w:t>
      </w:r>
    </w:p>
    <w:p w14:paraId="4BA65816" w14:textId="77777777" w:rsidR="00BB4589" w:rsidRPr="00BB4589" w:rsidRDefault="00BB4589" w:rsidP="00BB4589">
      <w:pPr>
        <w:rPr>
          <w:b/>
          <w:lang w:val="en-US"/>
        </w:rPr>
      </w:pPr>
      <w:r w:rsidRPr="00BB4589">
        <w:rPr>
          <w:b/>
          <w:lang w:val="en-US"/>
        </w:rPr>
        <w:t>Editorial comment:</w:t>
      </w:r>
    </w:p>
    <w:p w14:paraId="478E15E4" w14:textId="77777777" w:rsidR="00BB4589" w:rsidRPr="00BB4589" w:rsidRDefault="00BB4589" w:rsidP="00BB4589">
      <w:pPr>
        <w:rPr>
          <w:lang w:val="en-US"/>
        </w:rPr>
      </w:pPr>
    </w:p>
    <w:p w14:paraId="16D5234F" w14:textId="77777777" w:rsidR="00BB4589" w:rsidRDefault="00BB4589" w:rsidP="00BB4589">
      <w:pPr>
        <w:pStyle w:val="CommentText"/>
      </w:pPr>
      <w:r>
        <w:t>Which one is selected? Pixel-wise, image-wise, or global-wise?</w:t>
      </w:r>
    </w:p>
    <w:p w14:paraId="78380344" w14:textId="77777777" w:rsidR="00BB4589" w:rsidRDefault="00BB4589" w:rsidP="00BB4589">
      <w:pPr>
        <w:rPr>
          <w:lang w:val="en-GB"/>
        </w:rPr>
      </w:pPr>
    </w:p>
    <w:p w14:paraId="17E22F7B" w14:textId="77777777" w:rsidR="00BB4589" w:rsidRPr="00BB4589" w:rsidRDefault="00BB4589" w:rsidP="00BB4589">
      <w:pPr>
        <w:rPr>
          <w:b/>
          <w:lang w:val="en-GB"/>
        </w:rPr>
      </w:pPr>
      <w:r w:rsidRPr="00BB4589">
        <w:rPr>
          <w:b/>
          <w:lang w:val="en-GB"/>
        </w:rPr>
        <w:t>Response from authors:</w:t>
      </w:r>
    </w:p>
    <w:p w14:paraId="76873BEA" w14:textId="77777777" w:rsidR="00BB4589" w:rsidRDefault="00BB4589" w:rsidP="00BB4589">
      <w:pPr>
        <w:pStyle w:val="ListParagraph"/>
        <w:ind w:left="0"/>
        <w:rPr>
          <w:bCs/>
        </w:rPr>
      </w:pPr>
    </w:p>
    <w:p w14:paraId="2998D5EB" w14:textId="5A0E6D62" w:rsidR="00BB4589" w:rsidRPr="00BB4589" w:rsidRDefault="00BB4589" w:rsidP="00BB4589">
      <w:pPr>
        <w:pStyle w:val="ListParagraph"/>
        <w:ind w:left="0"/>
        <w:rPr>
          <w:rFonts w:asciiTheme="minorHAnsi" w:hAnsiTheme="minorHAnsi" w:cstheme="minorHAnsi"/>
          <w:bCs/>
          <w:color w:val="000000" w:themeColor="text1"/>
        </w:rPr>
      </w:pPr>
      <w:r w:rsidRPr="00BB4589">
        <w:rPr>
          <w:rFonts w:asciiTheme="minorHAnsi" w:hAnsiTheme="minorHAnsi" w:cstheme="minorHAnsi"/>
          <w:bCs/>
          <w:color w:val="000000" w:themeColor="text1"/>
        </w:rPr>
        <w:t xml:space="preserve">On the </w:t>
      </w:r>
      <w:r w:rsidRPr="00BB4589">
        <w:rPr>
          <w:rFonts w:asciiTheme="minorHAnsi" w:hAnsiTheme="minorHAnsi" w:cstheme="minorHAnsi"/>
          <w:b/>
          <w:color w:val="000000" w:themeColor="text1"/>
        </w:rPr>
        <w:t>Lifetime</w:t>
      </w:r>
      <w:r w:rsidRPr="00BB4589">
        <w:rPr>
          <w:rFonts w:asciiTheme="minorHAnsi" w:hAnsiTheme="minorHAnsi" w:cstheme="minorHAnsi"/>
          <w:bCs/>
          <w:color w:val="000000" w:themeColor="text1"/>
        </w:rPr>
        <w:t xml:space="preserve"> tab, select a global fitting to be used. In the present protocol a pixel-wise fitting was selected. (Fig.1 Arrow</w:t>
      </w:r>
      <w:r w:rsidRPr="00BB4589">
        <w:rPr>
          <w:rFonts w:asciiTheme="minorHAnsi" w:hAnsiTheme="minorHAnsi" w:cstheme="minorHAnsi"/>
          <w:bCs/>
          <w:color w:val="000000" w:themeColor="text1"/>
        </w:rPr>
        <w:noBreakHyphen/>
        <w:t xml:space="preserve">4) </w:t>
      </w:r>
    </w:p>
    <w:p w14:paraId="68F8BC35" w14:textId="793334CC" w:rsidR="00BB4589" w:rsidRDefault="00BB4589" w:rsidP="00BB4589">
      <w:pPr>
        <w:rPr>
          <w:lang w:val="en-GB"/>
        </w:rPr>
      </w:pPr>
    </w:p>
    <w:p w14:paraId="3C7D7C28" w14:textId="3510E2B9" w:rsidR="00BB4589" w:rsidRDefault="00BB4589" w:rsidP="00BB4589">
      <w:pPr>
        <w:rPr>
          <w:lang w:val="en-GB"/>
        </w:rPr>
      </w:pPr>
    </w:p>
    <w:p w14:paraId="3C85E4DF" w14:textId="01B13543" w:rsidR="00BB4589" w:rsidRPr="00BB4589" w:rsidRDefault="00BB4589" w:rsidP="00BB4589">
      <w:pPr>
        <w:rPr>
          <w:b/>
          <w:lang w:val="en-GB"/>
        </w:rPr>
      </w:pPr>
      <w:r>
        <w:rPr>
          <w:b/>
          <w:lang w:val="en-GB"/>
        </w:rPr>
        <w:t>6</w:t>
      </w:r>
      <w:r w:rsidRPr="00BB4589">
        <w:rPr>
          <w:b/>
          <w:lang w:val="en-GB"/>
        </w:rPr>
        <w:t xml:space="preserve">. </w:t>
      </w:r>
    </w:p>
    <w:p w14:paraId="77AA04FE" w14:textId="77777777" w:rsidR="00BB4589" w:rsidRPr="00BB4589" w:rsidRDefault="00BB4589" w:rsidP="00BB4589">
      <w:pPr>
        <w:rPr>
          <w:b/>
          <w:lang w:val="en-US"/>
        </w:rPr>
      </w:pPr>
      <w:r w:rsidRPr="00BB4589">
        <w:rPr>
          <w:b/>
          <w:lang w:val="en-US"/>
        </w:rPr>
        <w:t>Editorial comment:</w:t>
      </w:r>
    </w:p>
    <w:p w14:paraId="508E7723" w14:textId="77777777" w:rsidR="00BB4589" w:rsidRPr="00BB4589" w:rsidRDefault="00BB4589" w:rsidP="00BB4589">
      <w:pPr>
        <w:rPr>
          <w:lang w:val="en-US"/>
        </w:rPr>
      </w:pPr>
    </w:p>
    <w:p w14:paraId="599BE1FF" w14:textId="23641288" w:rsidR="00BB4589" w:rsidRDefault="00BB4589" w:rsidP="00BB4589">
      <w:pPr>
        <w:rPr>
          <w:rFonts w:ascii="Calibri" w:eastAsia="Times New Roman" w:hAnsi="Calibri" w:cs="Calibri"/>
          <w:color w:val="000000"/>
          <w:lang w:val="en-GB"/>
        </w:rPr>
      </w:pPr>
      <w:r w:rsidRPr="00BB4589">
        <w:rPr>
          <w:rFonts w:ascii="Calibri" w:eastAsia="Times New Roman" w:hAnsi="Calibri" w:cs="Calibri"/>
          <w:color w:val="000000"/>
          <w:lang w:val="en-GB"/>
        </w:rPr>
        <w:t xml:space="preserve">Is a window popped up showing the chi2 and tau_1 </w:t>
      </w:r>
      <w:proofErr w:type="gramStart"/>
      <w:r w:rsidRPr="00BB4589">
        <w:rPr>
          <w:rFonts w:ascii="Calibri" w:eastAsia="Times New Roman" w:hAnsi="Calibri" w:cs="Calibri"/>
          <w:color w:val="000000"/>
          <w:lang w:val="en-GB"/>
        </w:rPr>
        <w:t>values</w:t>
      </w:r>
      <w:proofErr w:type="gramEnd"/>
      <w:r w:rsidRPr="00BB4589">
        <w:rPr>
          <w:rFonts w:ascii="Calibri" w:eastAsia="Times New Roman" w:hAnsi="Calibri" w:cs="Calibri"/>
          <w:color w:val="000000"/>
          <w:lang w:val="en-GB"/>
        </w:rPr>
        <w:t>?</w:t>
      </w:r>
    </w:p>
    <w:p w14:paraId="5127B908" w14:textId="77777777" w:rsidR="00BB4589" w:rsidRDefault="00BB4589" w:rsidP="00BB4589">
      <w:pPr>
        <w:rPr>
          <w:lang w:val="en-GB"/>
        </w:rPr>
      </w:pPr>
    </w:p>
    <w:p w14:paraId="4C39C7C8" w14:textId="77777777" w:rsidR="00BB4589" w:rsidRPr="00BB4589" w:rsidRDefault="00BB4589" w:rsidP="00BB4589">
      <w:pPr>
        <w:rPr>
          <w:b/>
          <w:lang w:val="en-GB"/>
        </w:rPr>
      </w:pPr>
      <w:r w:rsidRPr="00BB4589">
        <w:rPr>
          <w:b/>
          <w:lang w:val="en-GB"/>
        </w:rPr>
        <w:t>Response from authors:</w:t>
      </w:r>
    </w:p>
    <w:p w14:paraId="5FB21CD2" w14:textId="77777777" w:rsidR="00BB4589" w:rsidRDefault="00BB4589" w:rsidP="00BB4589">
      <w:pPr>
        <w:pStyle w:val="ListParagraph"/>
        <w:ind w:left="0"/>
        <w:rPr>
          <w:bCs/>
        </w:rPr>
      </w:pPr>
    </w:p>
    <w:p w14:paraId="58E836FB" w14:textId="77777777" w:rsidR="00BB4589" w:rsidRDefault="00BB4589" w:rsidP="00BB4589">
      <w:pPr>
        <w:pStyle w:val="CommentText"/>
      </w:pPr>
      <w:r>
        <w:t>It is a tab, that is existing before, but gets enriched with data after ‘Fit Dataset’ operation has been done.</w:t>
      </w:r>
    </w:p>
    <w:p w14:paraId="63D6A507" w14:textId="77777777" w:rsidR="00BB4589" w:rsidRPr="00BB4589" w:rsidRDefault="00BB4589" w:rsidP="00BB4589">
      <w:pPr>
        <w:rPr>
          <w:lang w:val="en-GB"/>
        </w:rPr>
      </w:pPr>
    </w:p>
    <w:sectPr w:rsidR="00BB4589" w:rsidRPr="00BB4589" w:rsidSect="0057212A">
      <w:type w:val="continuous"/>
      <w:pgSz w:w="11906" w:h="16838" w:code="9"/>
      <w:pgMar w:top="1418" w:right="1134" w:bottom="1134" w:left="1134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E0101"/>
    <w:multiLevelType w:val="multilevel"/>
    <w:tmpl w:val="B756F5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89"/>
    <w:rsid w:val="00006D6E"/>
    <w:rsid w:val="0001207E"/>
    <w:rsid w:val="00046997"/>
    <w:rsid w:val="0005260F"/>
    <w:rsid w:val="00053A34"/>
    <w:rsid w:val="00056F88"/>
    <w:rsid w:val="0006402C"/>
    <w:rsid w:val="0007050D"/>
    <w:rsid w:val="0009292D"/>
    <w:rsid w:val="00095DFE"/>
    <w:rsid w:val="0009693F"/>
    <w:rsid w:val="000A0F89"/>
    <w:rsid w:val="000A59AA"/>
    <w:rsid w:val="000A6B33"/>
    <w:rsid w:val="000B04F4"/>
    <w:rsid w:val="000B6AEB"/>
    <w:rsid w:val="000D5CFA"/>
    <w:rsid w:val="000E3011"/>
    <w:rsid w:val="000E7E30"/>
    <w:rsid w:val="000F4360"/>
    <w:rsid w:val="00151C36"/>
    <w:rsid w:val="00181746"/>
    <w:rsid w:val="00192E03"/>
    <w:rsid w:val="001A02D3"/>
    <w:rsid w:val="001A209D"/>
    <w:rsid w:val="001D063F"/>
    <w:rsid w:val="001D0882"/>
    <w:rsid w:val="001D6900"/>
    <w:rsid w:val="001E6D5A"/>
    <w:rsid w:val="0020506E"/>
    <w:rsid w:val="00205AF4"/>
    <w:rsid w:val="00221ADC"/>
    <w:rsid w:val="0022542F"/>
    <w:rsid w:val="00240C7B"/>
    <w:rsid w:val="002452A8"/>
    <w:rsid w:val="0025624B"/>
    <w:rsid w:val="00261CBD"/>
    <w:rsid w:val="00263D9C"/>
    <w:rsid w:val="002B1C9A"/>
    <w:rsid w:val="002D0B3F"/>
    <w:rsid w:val="002E37CD"/>
    <w:rsid w:val="00301B05"/>
    <w:rsid w:val="0030300C"/>
    <w:rsid w:val="00333012"/>
    <w:rsid w:val="00385A0A"/>
    <w:rsid w:val="00394247"/>
    <w:rsid w:val="003B001D"/>
    <w:rsid w:val="003D0A99"/>
    <w:rsid w:val="003F6F39"/>
    <w:rsid w:val="00431153"/>
    <w:rsid w:val="004649FD"/>
    <w:rsid w:val="00481470"/>
    <w:rsid w:val="00483256"/>
    <w:rsid w:val="004833FD"/>
    <w:rsid w:val="00485AE1"/>
    <w:rsid w:val="004865E8"/>
    <w:rsid w:val="004922A1"/>
    <w:rsid w:val="00494854"/>
    <w:rsid w:val="004A6DAF"/>
    <w:rsid w:val="004B294D"/>
    <w:rsid w:val="004D1ED3"/>
    <w:rsid w:val="00507592"/>
    <w:rsid w:val="0051248A"/>
    <w:rsid w:val="005153AD"/>
    <w:rsid w:val="0053204A"/>
    <w:rsid w:val="00537D3D"/>
    <w:rsid w:val="00544A48"/>
    <w:rsid w:val="00551FAA"/>
    <w:rsid w:val="005579FB"/>
    <w:rsid w:val="0057212A"/>
    <w:rsid w:val="0057478C"/>
    <w:rsid w:val="005748D7"/>
    <w:rsid w:val="00591427"/>
    <w:rsid w:val="00593203"/>
    <w:rsid w:val="005E09F4"/>
    <w:rsid w:val="00605821"/>
    <w:rsid w:val="00610307"/>
    <w:rsid w:val="006C4661"/>
    <w:rsid w:val="006D7B8B"/>
    <w:rsid w:val="007155E3"/>
    <w:rsid w:val="00755179"/>
    <w:rsid w:val="007756EA"/>
    <w:rsid w:val="00856DCB"/>
    <w:rsid w:val="008579B4"/>
    <w:rsid w:val="008B6758"/>
    <w:rsid w:val="008C05FA"/>
    <w:rsid w:val="008C5C99"/>
    <w:rsid w:val="008E3316"/>
    <w:rsid w:val="008E6EF6"/>
    <w:rsid w:val="008F5866"/>
    <w:rsid w:val="00915F51"/>
    <w:rsid w:val="00920499"/>
    <w:rsid w:val="0092516E"/>
    <w:rsid w:val="00973C94"/>
    <w:rsid w:val="00987982"/>
    <w:rsid w:val="0099274C"/>
    <w:rsid w:val="0099630C"/>
    <w:rsid w:val="009D4BCF"/>
    <w:rsid w:val="00A0662F"/>
    <w:rsid w:val="00A072F2"/>
    <w:rsid w:val="00A14C74"/>
    <w:rsid w:val="00A14EA7"/>
    <w:rsid w:val="00A20056"/>
    <w:rsid w:val="00A36EE5"/>
    <w:rsid w:val="00A416AF"/>
    <w:rsid w:val="00A633C2"/>
    <w:rsid w:val="00AA142B"/>
    <w:rsid w:val="00AA588F"/>
    <w:rsid w:val="00AC41EE"/>
    <w:rsid w:val="00AC6264"/>
    <w:rsid w:val="00AE51A7"/>
    <w:rsid w:val="00B05BDF"/>
    <w:rsid w:val="00B16471"/>
    <w:rsid w:val="00B17792"/>
    <w:rsid w:val="00B865FE"/>
    <w:rsid w:val="00BA725D"/>
    <w:rsid w:val="00BB4589"/>
    <w:rsid w:val="00BC7AE1"/>
    <w:rsid w:val="00BD0A5A"/>
    <w:rsid w:val="00BE0844"/>
    <w:rsid w:val="00BF3DE6"/>
    <w:rsid w:val="00C06848"/>
    <w:rsid w:val="00C12267"/>
    <w:rsid w:val="00C12495"/>
    <w:rsid w:val="00C21929"/>
    <w:rsid w:val="00C22212"/>
    <w:rsid w:val="00C619B8"/>
    <w:rsid w:val="00C624B1"/>
    <w:rsid w:val="00C661E8"/>
    <w:rsid w:val="00CD18A7"/>
    <w:rsid w:val="00CE00DB"/>
    <w:rsid w:val="00CE3EEF"/>
    <w:rsid w:val="00D23544"/>
    <w:rsid w:val="00D34628"/>
    <w:rsid w:val="00D70D4E"/>
    <w:rsid w:val="00D8220C"/>
    <w:rsid w:val="00D876E4"/>
    <w:rsid w:val="00DA5841"/>
    <w:rsid w:val="00DB2366"/>
    <w:rsid w:val="00DC65CB"/>
    <w:rsid w:val="00DF0A0A"/>
    <w:rsid w:val="00DF55C8"/>
    <w:rsid w:val="00E06BFE"/>
    <w:rsid w:val="00E07675"/>
    <w:rsid w:val="00E211CE"/>
    <w:rsid w:val="00E71153"/>
    <w:rsid w:val="00E82A72"/>
    <w:rsid w:val="00E949D6"/>
    <w:rsid w:val="00EB4B54"/>
    <w:rsid w:val="00EE3D24"/>
    <w:rsid w:val="00F3138D"/>
    <w:rsid w:val="00F374E1"/>
    <w:rsid w:val="00F64206"/>
    <w:rsid w:val="00F75C59"/>
    <w:rsid w:val="00F86868"/>
    <w:rsid w:val="00F869C6"/>
    <w:rsid w:val="00FD7482"/>
    <w:rsid w:val="00F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4E0184"/>
  <w15:chartTrackingRefBased/>
  <w15:docId w15:val="{2A6718B4-ECF3-E04C-B09D-8C7EA00A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BB4589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  <w:lang w:val="en-GB"/>
    </w:rPr>
  </w:style>
  <w:style w:type="character" w:customStyle="1" w:styleId="CommentTextChar">
    <w:name w:val="Comment Text Char"/>
    <w:basedOn w:val="DefaultParagraphFont"/>
    <w:link w:val="CommentText"/>
    <w:rsid w:val="00BB4589"/>
    <w:rPr>
      <w:rFonts w:ascii="Calibri" w:eastAsia="Times New Roman" w:hAnsi="Calibri" w:cs="Calibri"/>
      <w:color w:val="000000"/>
      <w:lang w:val="en-GB"/>
    </w:rPr>
  </w:style>
  <w:style w:type="character" w:styleId="CommentReference">
    <w:name w:val="annotation reference"/>
    <w:rsid w:val="00BB4589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58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89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B4589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2019-12-10T13:09:00Z</dcterms:created>
  <dcterms:modified xsi:type="dcterms:W3CDTF">2019-12-10T13:20:00Z</dcterms:modified>
</cp:coreProperties>
</file>