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1C5FBAB"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911FA2">
        <w:rPr>
          <w:rFonts w:asciiTheme="majorHAnsi" w:hAnsiTheme="majorHAnsi" w:cstheme="majorHAnsi"/>
          <w:b/>
          <w:i w:val="0"/>
          <w:szCs w:val="24"/>
        </w:rPr>
        <w:t>61000</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49F23263"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r w:rsidR="006E260F">
          <w:rPr>
            <w:rStyle w:val="Hyperlink"/>
            <w:rFonts w:cstheme="minorHAnsi"/>
          </w:rPr>
          <w:t>https://www.jove.com/account/file-uploader?src=18605048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w:t>
      </w:r>
      <w:bookmarkStart w:id="0" w:name="_GoBack"/>
      <w:bookmarkEnd w:id="0"/>
      <w:r w:rsidRPr="00CB43CE">
        <w:rPr>
          <w:rFonts w:cstheme="majorHAnsi"/>
        </w:rPr>
        <w:t>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4C2C1365" w14:textId="064ACCD7" w:rsidR="001A3DB6" w:rsidRDefault="001A3DB6" w:rsidP="001A3DB6">
      <w:pPr>
        <w:spacing w:line="360" w:lineRule="auto"/>
        <w:contextualSpacing/>
        <w:outlineLvl w:val="0"/>
        <w:rPr>
          <w:rFonts w:asciiTheme="majorHAnsi" w:hAnsiTheme="majorHAnsi" w:cstheme="majorHAnsi"/>
          <w:b/>
          <w:szCs w:val="24"/>
        </w:rPr>
      </w:pPr>
    </w:p>
    <w:p w14:paraId="2033E273" w14:textId="77777777" w:rsidR="00911FA2" w:rsidRP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1.1.</w:t>
      </w:r>
      <w:r w:rsidRPr="00911FA2">
        <w:rPr>
          <w:rFonts w:asciiTheme="majorHAnsi" w:hAnsiTheme="majorHAnsi" w:cstheme="majorHAnsi"/>
          <w:szCs w:val="24"/>
        </w:rPr>
        <w:tab/>
      </w:r>
      <w:r w:rsidRPr="00101713">
        <w:rPr>
          <w:rFonts w:asciiTheme="majorHAnsi" w:hAnsiTheme="majorHAnsi" w:cstheme="majorHAnsi"/>
          <w:b/>
          <w:bCs/>
          <w:szCs w:val="24"/>
        </w:rPr>
        <w:t>Dr. Alberto Falcón</w:t>
      </w:r>
      <w:r w:rsidRPr="00911FA2">
        <w:rPr>
          <w:rFonts w:asciiTheme="majorHAnsi" w:hAnsiTheme="majorHAnsi" w:cstheme="majorHAnsi"/>
          <w:szCs w:val="24"/>
        </w:rPr>
        <w:t xml:space="preserve">: Studying sound symbolism in the tactile modality allows for better understanding of the nature of the </w:t>
      </w:r>
      <w:proofErr w:type="spellStart"/>
      <w:r w:rsidRPr="00911FA2">
        <w:rPr>
          <w:rFonts w:asciiTheme="majorHAnsi" w:hAnsiTheme="majorHAnsi" w:cstheme="majorHAnsi"/>
          <w:szCs w:val="24"/>
        </w:rPr>
        <w:t>bouba-kiki</w:t>
      </w:r>
      <w:proofErr w:type="spellEnd"/>
      <w:r w:rsidRPr="00911FA2">
        <w:rPr>
          <w:rFonts w:asciiTheme="majorHAnsi" w:hAnsiTheme="majorHAnsi" w:cstheme="majorHAnsi"/>
          <w:szCs w:val="24"/>
        </w:rPr>
        <w:t xml:space="preserve"> phenomenon as well as the nature of language itself.</w:t>
      </w:r>
    </w:p>
    <w:p w14:paraId="01830C41" w14:textId="77777777" w:rsidR="00911FA2" w:rsidRPr="00911FA2" w:rsidRDefault="00911FA2" w:rsidP="00101713">
      <w:pPr>
        <w:contextualSpacing/>
        <w:outlineLvl w:val="0"/>
        <w:rPr>
          <w:rFonts w:asciiTheme="majorHAnsi" w:hAnsiTheme="majorHAnsi" w:cstheme="majorHAnsi"/>
          <w:szCs w:val="24"/>
        </w:rPr>
      </w:pPr>
    </w:p>
    <w:p w14:paraId="1B79CF1D" w14:textId="77777777" w:rsidR="00911FA2" w:rsidRP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1.1.1.</w:t>
      </w:r>
      <w:r w:rsidRPr="00911FA2">
        <w:rPr>
          <w:rFonts w:asciiTheme="majorHAnsi" w:hAnsiTheme="majorHAnsi" w:cstheme="majorHAnsi"/>
          <w:szCs w:val="24"/>
        </w:rPr>
        <w:tab/>
        <w:t>INTERVIEW: Named talent says the statement above in an interview-style shot, looking slightly off-camera.</w:t>
      </w:r>
    </w:p>
    <w:p w14:paraId="2B0B598A" w14:textId="77777777" w:rsidR="00911FA2" w:rsidRPr="00911FA2" w:rsidRDefault="00911FA2" w:rsidP="00101713">
      <w:pPr>
        <w:contextualSpacing/>
        <w:outlineLvl w:val="0"/>
        <w:rPr>
          <w:rFonts w:asciiTheme="majorHAnsi" w:hAnsiTheme="majorHAnsi" w:cstheme="majorHAnsi"/>
          <w:szCs w:val="24"/>
        </w:rPr>
      </w:pPr>
    </w:p>
    <w:p w14:paraId="6D76C57B" w14:textId="77777777" w:rsidR="00911FA2" w:rsidRP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1.2.</w:t>
      </w:r>
      <w:r w:rsidRPr="00911FA2">
        <w:rPr>
          <w:rFonts w:asciiTheme="majorHAnsi" w:hAnsiTheme="majorHAnsi" w:cstheme="majorHAnsi"/>
          <w:szCs w:val="24"/>
        </w:rPr>
        <w:tab/>
      </w:r>
      <w:r w:rsidRPr="00101713">
        <w:rPr>
          <w:rFonts w:asciiTheme="majorHAnsi" w:hAnsiTheme="majorHAnsi" w:cstheme="majorHAnsi"/>
          <w:b/>
          <w:bCs/>
          <w:szCs w:val="24"/>
        </w:rPr>
        <w:t>Dr. Alberto Falcón</w:t>
      </w:r>
      <w:r w:rsidRPr="00911FA2">
        <w:rPr>
          <w:rFonts w:asciiTheme="majorHAnsi" w:hAnsiTheme="majorHAnsi" w:cstheme="majorHAnsi"/>
          <w:szCs w:val="24"/>
        </w:rPr>
        <w:t>: One advantage of this protocol is that it makes it possible to evaluate developmental aspects of tactile sound symbolism, which is extendable to investigation of other tactile dimensions, such as hard-soft or hot-cold.</w:t>
      </w:r>
    </w:p>
    <w:p w14:paraId="0082E6AD" w14:textId="77777777" w:rsidR="00911FA2" w:rsidRPr="00911FA2" w:rsidRDefault="00911FA2" w:rsidP="00101713">
      <w:pPr>
        <w:contextualSpacing/>
        <w:outlineLvl w:val="0"/>
        <w:rPr>
          <w:rFonts w:asciiTheme="majorHAnsi" w:hAnsiTheme="majorHAnsi" w:cstheme="majorHAnsi"/>
          <w:szCs w:val="24"/>
        </w:rPr>
      </w:pPr>
    </w:p>
    <w:p w14:paraId="38D834C5" w14:textId="1DCEDBED" w:rsid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1.2.1.</w:t>
      </w:r>
      <w:r w:rsidRPr="00911FA2">
        <w:rPr>
          <w:rFonts w:asciiTheme="majorHAnsi" w:hAnsiTheme="majorHAnsi" w:cstheme="majorHAnsi"/>
          <w:szCs w:val="24"/>
        </w:rPr>
        <w:tab/>
        <w:t>INTERVIEW: Named talent says the statement above in an interview-style shot, looking slightly off-camera.</w:t>
      </w:r>
    </w:p>
    <w:p w14:paraId="23D7CAC5" w14:textId="77777777" w:rsidR="00101713" w:rsidRPr="00911FA2" w:rsidRDefault="00101713" w:rsidP="00101713">
      <w:pPr>
        <w:contextualSpacing/>
        <w:outlineLvl w:val="0"/>
        <w:rPr>
          <w:rFonts w:asciiTheme="majorHAnsi" w:hAnsiTheme="majorHAnsi" w:cstheme="majorHAnsi"/>
          <w:szCs w:val="24"/>
        </w:rPr>
      </w:pPr>
    </w:p>
    <w:p w14:paraId="4C58D11A" w14:textId="77777777" w:rsidR="00911FA2" w:rsidRPr="00911FA2" w:rsidRDefault="00911FA2" w:rsidP="00101713">
      <w:pPr>
        <w:contextualSpacing/>
        <w:outlineLvl w:val="0"/>
        <w:rPr>
          <w:rFonts w:asciiTheme="majorHAnsi" w:hAnsiTheme="majorHAnsi" w:cstheme="majorHAnsi"/>
          <w:szCs w:val="24"/>
        </w:rPr>
      </w:pPr>
    </w:p>
    <w:p w14:paraId="065AB8E0" w14:textId="4EF58173" w:rsidR="00911FA2" w:rsidRPr="00911FA2" w:rsidRDefault="00911FA2" w:rsidP="00101713">
      <w:pPr>
        <w:contextualSpacing/>
        <w:outlineLvl w:val="0"/>
        <w:rPr>
          <w:rFonts w:asciiTheme="majorHAnsi" w:hAnsiTheme="majorHAnsi" w:cstheme="majorHAnsi"/>
          <w:szCs w:val="24"/>
        </w:rPr>
      </w:pPr>
      <w:r w:rsidRPr="00101713">
        <w:rPr>
          <w:rFonts w:asciiTheme="majorHAnsi" w:hAnsiTheme="majorHAnsi" w:cstheme="majorHAnsi"/>
          <w:b/>
          <w:bCs/>
          <w:szCs w:val="24"/>
        </w:rPr>
        <w:t>Introduction of Demonstrator</w:t>
      </w:r>
      <w:r w:rsidR="00101713">
        <w:rPr>
          <w:rFonts w:asciiTheme="majorHAnsi" w:hAnsiTheme="majorHAnsi" w:cstheme="majorHAnsi"/>
          <w:b/>
          <w:bCs/>
          <w:szCs w:val="24"/>
        </w:rPr>
        <w:t>:</w:t>
      </w:r>
    </w:p>
    <w:p w14:paraId="61732877" w14:textId="77777777" w:rsidR="00911FA2" w:rsidRPr="00911FA2" w:rsidRDefault="00911FA2" w:rsidP="00101713">
      <w:pPr>
        <w:contextualSpacing/>
        <w:outlineLvl w:val="0"/>
        <w:rPr>
          <w:rFonts w:asciiTheme="majorHAnsi" w:hAnsiTheme="majorHAnsi" w:cstheme="majorHAnsi"/>
          <w:szCs w:val="24"/>
        </w:rPr>
      </w:pPr>
    </w:p>
    <w:p w14:paraId="19E434D3" w14:textId="77777777" w:rsidR="00911FA2" w:rsidRP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1.3.</w:t>
      </w:r>
      <w:r w:rsidRPr="00911FA2">
        <w:rPr>
          <w:rFonts w:asciiTheme="majorHAnsi" w:hAnsiTheme="majorHAnsi" w:cstheme="majorHAnsi"/>
          <w:szCs w:val="24"/>
        </w:rPr>
        <w:tab/>
      </w:r>
      <w:r w:rsidRPr="00101713">
        <w:rPr>
          <w:rFonts w:asciiTheme="majorHAnsi" w:hAnsiTheme="majorHAnsi" w:cstheme="majorHAnsi"/>
          <w:b/>
          <w:bCs/>
          <w:szCs w:val="24"/>
        </w:rPr>
        <w:t>Dr. Alberto Falcón</w:t>
      </w:r>
      <w:r w:rsidRPr="00911FA2">
        <w:rPr>
          <w:rFonts w:asciiTheme="majorHAnsi" w:hAnsiTheme="majorHAnsi" w:cstheme="majorHAnsi"/>
          <w:szCs w:val="24"/>
        </w:rPr>
        <w:t xml:space="preserve">: Demonstrating the procedure will be Mariel </w:t>
      </w:r>
      <w:proofErr w:type="spellStart"/>
      <w:r w:rsidRPr="00911FA2">
        <w:rPr>
          <w:rFonts w:asciiTheme="majorHAnsi" w:hAnsiTheme="majorHAnsi" w:cstheme="majorHAnsi"/>
          <w:szCs w:val="24"/>
        </w:rPr>
        <w:t>Tavira</w:t>
      </w:r>
      <w:proofErr w:type="spellEnd"/>
      <w:r w:rsidRPr="00911FA2">
        <w:rPr>
          <w:rFonts w:asciiTheme="majorHAnsi" w:hAnsiTheme="majorHAnsi" w:cstheme="majorHAnsi"/>
          <w:szCs w:val="24"/>
        </w:rPr>
        <w:t>, an undergraduate student and author from my laboratory.</w:t>
      </w:r>
    </w:p>
    <w:p w14:paraId="62CB4317" w14:textId="77777777" w:rsidR="00911FA2" w:rsidRP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 xml:space="preserve"> </w:t>
      </w:r>
    </w:p>
    <w:p w14:paraId="2AD9AB4A" w14:textId="77777777" w:rsidR="00911FA2" w:rsidRP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1.3.1.</w:t>
      </w:r>
      <w:r w:rsidRPr="00911FA2">
        <w:rPr>
          <w:rFonts w:asciiTheme="majorHAnsi" w:hAnsiTheme="majorHAnsi" w:cstheme="majorHAnsi"/>
          <w:szCs w:val="24"/>
        </w:rPr>
        <w:tab/>
        <w:t xml:space="preserve">INTERVIEW: Author saying the above. </w:t>
      </w:r>
    </w:p>
    <w:p w14:paraId="7EA1016F" w14:textId="288ABFD5" w:rsidR="00911FA2" w:rsidRDefault="00911FA2" w:rsidP="00101713">
      <w:pPr>
        <w:contextualSpacing/>
        <w:outlineLvl w:val="0"/>
        <w:rPr>
          <w:rFonts w:asciiTheme="majorHAnsi" w:hAnsiTheme="majorHAnsi" w:cstheme="majorHAnsi"/>
          <w:szCs w:val="24"/>
        </w:rPr>
      </w:pPr>
      <w:r w:rsidRPr="00911FA2">
        <w:rPr>
          <w:rFonts w:asciiTheme="majorHAnsi" w:hAnsiTheme="majorHAnsi" w:cstheme="majorHAnsi"/>
          <w:szCs w:val="24"/>
        </w:rPr>
        <w:t>1.3.2.</w:t>
      </w:r>
      <w:r w:rsidRPr="00911FA2">
        <w:rPr>
          <w:rFonts w:asciiTheme="majorHAnsi" w:hAnsiTheme="majorHAnsi" w:cstheme="majorHAnsi"/>
          <w:szCs w:val="24"/>
        </w:rPr>
        <w:tab/>
        <w:t>The named demonstrator(s) looks up from workbench or desk or microscope and acknowledges the camera.</w:t>
      </w:r>
    </w:p>
    <w:p w14:paraId="6DEE272B" w14:textId="64617FD3" w:rsidR="00101713" w:rsidRDefault="00101713" w:rsidP="00101713">
      <w:pPr>
        <w:contextualSpacing/>
        <w:outlineLvl w:val="0"/>
        <w:rPr>
          <w:rFonts w:asciiTheme="majorHAnsi" w:hAnsiTheme="majorHAnsi" w:cstheme="majorHAnsi"/>
          <w:szCs w:val="24"/>
        </w:rPr>
      </w:pPr>
    </w:p>
    <w:p w14:paraId="0B71AE60" w14:textId="233B61DB" w:rsidR="00101713" w:rsidRDefault="00101713" w:rsidP="00101713">
      <w:pPr>
        <w:contextualSpacing/>
        <w:outlineLvl w:val="0"/>
        <w:rPr>
          <w:rFonts w:asciiTheme="majorHAnsi" w:hAnsiTheme="majorHAnsi" w:cstheme="majorHAnsi"/>
          <w:szCs w:val="24"/>
        </w:rPr>
      </w:pPr>
    </w:p>
    <w:p w14:paraId="3825E540" w14:textId="77777777" w:rsidR="00101713" w:rsidRDefault="00101713" w:rsidP="00101713">
      <w:pPr>
        <w:contextualSpacing/>
        <w:outlineLvl w:val="0"/>
        <w:rPr>
          <w:rFonts w:asciiTheme="majorHAnsi" w:hAnsiTheme="majorHAnsi" w:cstheme="majorHAnsi"/>
          <w:szCs w:val="24"/>
        </w:rPr>
      </w:pPr>
    </w:p>
    <w:p w14:paraId="6CF56920" w14:textId="77777777" w:rsidR="00101713" w:rsidRPr="00CB43CE" w:rsidRDefault="00101713" w:rsidP="00101713">
      <w:pPr>
        <w:contextualSpacing/>
        <w:outlineLvl w:val="0"/>
        <w:rPr>
          <w:rFonts w:asciiTheme="majorHAnsi" w:hAnsiTheme="majorHAnsi" w:cstheme="majorHAnsi"/>
          <w:szCs w:val="24"/>
        </w:rPr>
      </w:pPr>
    </w:p>
    <w:p w14:paraId="252FAFF9" w14:textId="63A609A0" w:rsidR="00C42A6C" w:rsidRPr="00CB43CE" w:rsidRDefault="00C42A6C" w:rsidP="00101713">
      <w:pPr>
        <w:rPr>
          <w:rFonts w:asciiTheme="majorHAnsi" w:hAnsiTheme="majorHAnsi" w:cstheme="majorHAnsi"/>
          <w:b/>
          <w:szCs w:val="24"/>
        </w:rPr>
      </w:pPr>
      <w:r w:rsidRPr="00CB43CE">
        <w:rPr>
          <w:rFonts w:asciiTheme="majorHAnsi" w:hAnsiTheme="majorHAnsi" w:cstheme="majorHAnsi"/>
          <w:b/>
          <w:szCs w:val="24"/>
        </w:rPr>
        <w:lastRenderedPageBreak/>
        <w:t>Critical Step Statement:</w:t>
      </w:r>
    </w:p>
    <w:p w14:paraId="73CC25C6" w14:textId="79D21749" w:rsidR="00C42A6C" w:rsidRPr="00CB43CE" w:rsidRDefault="00C42A6C" w:rsidP="00101713">
      <w:pPr>
        <w:rPr>
          <w:rFonts w:asciiTheme="majorHAnsi" w:hAnsiTheme="majorHAnsi" w:cstheme="majorHAnsi"/>
          <w:b/>
          <w:szCs w:val="24"/>
        </w:rPr>
      </w:pPr>
    </w:p>
    <w:p w14:paraId="77DAAF1D" w14:textId="77777777" w:rsidR="00911FA2" w:rsidRPr="00911FA2" w:rsidRDefault="00911FA2" w:rsidP="00101713">
      <w:pPr>
        <w:rPr>
          <w:rFonts w:asciiTheme="majorHAnsi" w:hAnsiTheme="majorHAnsi" w:cstheme="majorHAnsi"/>
          <w:bCs/>
        </w:rPr>
      </w:pPr>
      <w:r w:rsidRPr="00911FA2">
        <w:rPr>
          <w:rFonts w:asciiTheme="majorHAnsi" w:hAnsiTheme="majorHAnsi" w:cstheme="majorHAnsi"/>
          <w:bCs/>
        </w:rPr>
        <w:t>4.5.</w:t>
      </w:r>
      <w:r w:rsidRPr="00911FA2">
        <w:rPr>
          <w:rFonts w:asciiTheme="majorHAnsi" w:hAnsiTheme="majorHAnsi" w:cstheme="majorHAnsi"/>
          <w:bCs/>
        </w:rPr>
        <w:tab/>
      </w:r>
      <w:r w:rsidRPr="00101713">
        <w:rPr>
          <w:rFonts w:asciiTheme="majorHAnsi" w:hAnsiTheme="majorHAnsi" w:cstheme="majorHAnsi"/>
          <w:b/>
          <w:bCs/>
        </w:rPr>
        <w:t>Dr. Alberto Falcón</w:t>
      </w:r>
      <w:r w:rsidRPr="00911FA2">
        <w:rPr>
          <w:rFonts w:asciiTheme="majorHAnsi" w:hAnsiTheme="majorHAnsi" w:cstheme="majorHAnsi"/>
          <w:bCs/>
        </w:rPr>
        <w:t>: Working with young children is challenging. So, make sure that the questions in the experimental phases are brief and clear, so they can be understood by the children.</w:t>
      </w:r>
    </w:p>
    <w:p w14:paraId="1B7CE5BF" w14:textId="77777777" w:rsidR="00911FA2" w:rsidRPr="00911FA2" w:rsidRDefault="00911FA2" w:rsidP="00101713">
      <w:pPr>
        <w:rPr>
          <w:rFonts w:asciiTheme="majorHAnsi" w:hAnsiTheme="majorHAnsi" w:cstheme="majorHAnsi"/>
          <w:bCs/>
        </w:rPr>
      </w:pPr>
    </w:p>
    <w:p w14:paraId="2679D8BA" w14:textId="20D8A829" w:rsidR="000F30B1" w:rsidRDefault="00911FA2" w:rsidP="00101713">
      <w:pPr>
        <w:rPr>
          <w:rFonts w:asciiTheme="majorHAnsi" w:hAnsiTheme="majorHAnsi" w:cstheme="majorHAnsi"/>
          <w:bCs/>
        </w:rPr>
      </w:pPr>
      <w:r w:rsidRPr="00911FA2">
        <w:rPr>
          <w:rFonts w:asciiTheme="majorHAnsi" w:hAnsiTheme="majorHAnsi" w:cstheme="majorHAnsi"/>
          <w:bCs/>
        </w:rPr>
        <w:t>4.5.1.</w:t>
      </w:r>
      <w:r w:rsidRPr="00911FA2">
        <w:rPr>
          <w:rFonts w:asciiTheme="majorHAnsi" w:hAnsiTheme="majorHAnsi" w:cstheme="majorHAnsi"/>
          <w:bCs/>
        </w:rPr>
        <w:tab/>
        <w:t>INTERVIEW: Named talent says the statement above in an interview-style shot, looking slightly off-camera.</w:t>
      </w:r>
    </w:p>
    <w:p w14:paraId="32B7F38E" w14:textId="77777777" w:rsidR="00101713" w:rsidRPr="00911FA2" w:rsidRDefault="00101713" w:rsidP="00101713">
      <w:pPr>
        <w:rPr>
          <w:rFonts w:asciiTheme="majorHAnsi" w:hAnsiTheme="majorHAnsi" w:cstheme="majorHAnsi"/>
          <w:bCs/>
        </w:rPr>
      </w:pPr>
    </w:p>
    <w:p w14:paraId="42E6441A" w14:textId="77777777" w:rsidR="00A4316B" w:rsidRPr="00CB43CE" w:rsidRDefault="00A4316B" w:rsidP="00101713">
      <w:pPr>
        <w:rPr>
          <w:rFonts w:asciiTheme="majorHAnsi" w:hAnsiTheme="majorHAnsi" w:cstheme="majorHAnsi"/>
        </w:rPr>
      </w:pPr>
    </w:p>
    <w:p w14:paraId="2B7C287F" w14:textId="38CA58CC" w:rsidR="000F30B1" w:rsidRPr="00CB43CE" w:rsidRDefault="000F30B1" w:rsidP="00101713">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CB43CE" w:rsidRDefault="001A3DB6" w:rsidP="00101713">
      <w:pPr>
        <w:rPr>
          <w:rFonts w:asciiTheme="majorHAnsi" w:hAnsiTheme="majorHAnsi" w:cstheme="majorHAnsi"/>
          <w:b/>
          <w:szCs w:val="24"/>
        </w:rPr>
      </w:pPr>
    </w:p>
    <w:p w14:paraId="209A7658" w14:textId="77777777" w:rsidR="00DB0FDC" w:rsidRPr="00DB0FDC" w:rsidRDefault="00DB0FDC" w:rsidP="00101713">
      <w:pPr>
        <w:outlineLvl w:val="0"/>
        <w:rPr>
          <w:rFonts w:asciiTheme="majorHAnsi" w:hAnsiTheme="majorHAnsi" w:cstheme="majorHAnsi"/>
          <w:szCs w:val="24"/>
        </w:rPr>
      </w:pPr>
      <w:r w:rsidRPr="00DB0FDC">
        <w:rPr>
          <w:rFonts w:asciiTheme="majorHAnsi" w:hAnsiTheme="majorHAnsi" w:cstheme="majorHAnsi"/>
          <w:szCs w:val="24"/>
        </w:rPr>
        <w:t>7.1.</w:t>
      </w:r>
      <w:r w:rsidRPr="00DB0FDC">
        <w:rPr>
          <w:rFonts w:asciiTheme="majorHAnsi" w:hAnsiTheme="majorHAnsi" w:cstheme="majorHAnsi"/>
          <w:szCs w:val="24"/>
        </w:rPr>
        <w:tab/>
      </w:r>
      <w:r w:rsidRPr="00101713">
        <w:rPr>
          <w:rFonts w:asciiTheme="majorHAnsi" w:hAnsiTheme="majorHAnsi" w:cstheme="majorHAnsi"/>
          <w:b/>
          <w:bCs/>
          <w:szCs w:val="24"/>
        </w:rPr>
        <w:t>Dr. Alberto Falcón</w:t>
      </w:r>
      <w:r w:rsidRPr="00DB0FDC">
        <w:rPr>
          <w:rFonts w:asciiTheme="majorHAnsi" w:hAnsiTheme="majorHAnsi" w:cstheme="majorHAnsi"/>
          <w:szCs w:val="24"/>
        </w:rPr>
        <w:t xml:space="preserve">: It is important to ensure that participants have equally explored both textures and that there is no bias towards any nonword. </w:t>
      </w:r>
    </w:p>
    <w:p w14:paraId="60BADBBE" w14:textId="77777777" w:rsidR="00DB0FDC" w:rsidRPr="00DB0FDC" w:rsidRDefault="00DB0FDC" w:rsidP="00101713">
      <w:pPr>
        <w:outlineLvl w:val="0"/>
        <w:rPr>
          <w:rFonts w:asciiTheme="majorHAnsi" w:hAnsiTheme="majorHAnsi" w:cstheme="majorHAnsi"/>
          <w:szCs w:val="24"/>
        </w:rPr>
      </w:pPr>
    </w:p>
    <w:p w14:paraId="7B8CF6B0" w14:textId="77777777" w:rsidR="00DB0FDC" w:rsidRPr="00DB0FDC" w:rsidRDefault="00DB0FDC" w:rsidP="00101713">
      <w:pPr>
        <w:outlineLvl w:val="0"/>
        <w:rPr>
          <w:rFonts w:asciiTheme="majorHAnsi" w:hAnsiTheme="majorHAnsi" w:cstheme="majorHAnsi"/>
          <w:szCs w:val="24"/>
        </w:rPr>
      </w:pPr>
      <w:r w:rsidRPr="00DB0FDC">
        <w:rPr>
          <w:rFonts w:asciiTheme="majorHAnsi" w:hAnsiTheme="majorHAnsi" w:cstheme="majorHAnsi"/>
          <w:szCs w:val="24"/>
        </w:rPr>
        <w:t>7.1.1.</w:t>
      </w:r>
      <w:r w:rsidRPr="00DB0FDC">
        <w:rPr>
          <w:rFonts w:asciiTheme="majorHAnsi" w:hAnsiTheme="majorHAnsi" w:cstheme="majorHAnsi"/>
          <w:szCs w:val="24"/>
        </w:rPr>
        <w:tab/>
        <w:t xml:space="preserve">INTERVIEW: Named talent says the statement above in an interview-style shot, looking slightly off-camera. </w:t>
      </w:r>
      <w:r w:rsidRPr="009E4B72">
        <w:rPr>
          <w:rFonts w:asciiTheme="majorHAnsi" w:hAnsiTheme="majorHAnsi" w:cstheme="majorHAnsi"/>
          <w:i/>
          <w:iCs/>
          <w:color w:val="0432FF"/>
        </w:rPr>
        <w:t>Suggested B-roll: 4.4.2.</w:t>
      </w:r>
      <w:r w:rsidRPr="00DB0FDC">
        <w:rPr>
          <w:rFonts w:asciiTheme="majorHAnsi" w:hAnsiTheme="majorHAnsi" w:cstheme="majorHAnsi"/>
          <w:szCs w:val="24"/>
        </w:rPr>
        <w:t xml:space="preserve"> </w:t>
      </w:r>
    </w:p>
    <w:p w14:paraId="69E0C901" w14:textId="77777777" w:rsidR="00DB0FDC" w:rsidRPr="00DB0FDC" w:rsidRDefault="00DB0FDC" w:rsidP="00101713">
      <w:pPr>
        <w:outlineLvl w:val="0"/>
        <w:rPr>
          <w:rFonts w:asciiTheme="majorHAnsi" w:hAnsiTheme="majorHAnsi" w:cstheme="majorHAnsi"/>
          <w:szCs w:val="24"/>
        </w:rPr>
      </w:pPr>
    </w:p>
    <w:p w14:paraId="6F8C09FF" w14:textId="77777777" w:rsidR="00DB0FDC" w:rsidRPr="00DB0FDC" w:rsidRDefault="00DB0FDC" w:rsidP="00101713">
      <w:pPr>
        <w:outlineLvl w:val="0"/>
        <w:rPr>
          <w:rFonts w:asciiTheme="majorHAnsi" w:hAnsiTheme="majorHAnsi" w:cstheme="majorHAnsi"/>
          <w:szCs w:val="24"/>
        </w:rPr>
      </w:pPr>
      <w:r w:rsidRPr="00DB0FDC">
        <w:rPr>
          <w:rFonts w:asciiTheme="majorHAnsi" w:hAnsiTheme="majorHAnsi" w:cstheme="majorHAnsi"/>
          <w:szCs w:val="24"/>
        </w:rPr>
        <w:t>7.2.</w:t>
      </w:r>
      <w:r w:rsidRPr="00DB0FDC">
        <w:rPr>
          <w:rFonts w:asciiTheme="majorHAnsi" w:hAnsiTheme="majorHAnsi" w:cstheme="majorHAnsi"/>
          <w:szCs w:val="24"/>
        </w:rPr>
        <w:tab/>
      </w:r>
      <w:r w:rsidRPr="00101713">
        <w:rPr>
          <w:rFonts w:asciiTheme="majorHAnsi" w:hAnsiTheme="majorHAnsi" w:cstheme="majorHAnsi"/>
          <w:b/>
          <w:bCs/>
          <w:szCs w:val="24"/>
        </w:rPr>
        <w:t>Dr. Alberto Falcón</w:t>
      </w:r>
      <w:r w:rsidRPr="00DB0FDC">
        <w:rPr>
          <w:rFonts w:asciiTheme="majorHAnsi" w:hAnsiTheme="majorHAnsi" w:cstheme="majorHAnsi"/>
          <w:szCs w:val="24"/>
        </w:rPr>
        <w:t>: The procedure can be followed by methods that assess the development and experience of children, for instance phonological awareness, to determine whether tactile-sound associations correlate with them.</w:t>
      </w:r>
    </w:p>
    <w:p w14:paraId="6A686549" w14:textId="77777777" w:rsidR="00DB0FDC" w:rsidRPr="00DB0FDC" w:rsidRDefault="00DB0FDC" w:rsidP="00101713">
      <w:pPr>
        <w:outlineLvl w:val="0"/>
        <w:rPr>
          <w:rFonts w:asciiTheme="majorHAnsi" w:hAnsiTheme="majorHAnsi" w:cstheme="majorHAnsi"/>
          <w:szCs w:val="24"/>
        </w:rPr>
      </w:pPr>
    </w:p>
    <w:p w14:paraId="42027FDB" w14:textId="77777777" w:rsidR="00DB0FDC" w:rsidRPr="00DB0FDC" w:rsidRDefault="00DB0FDC" w:rsidP="00101713">
      <w:pPr>
        <w:outlineLvl w:val="0"/>
        <w:rPr>
          <w:rFonts w:asciiTheme="majorHAnsi" w:hAnsiTheme="majorHAnsi" w:cstheme="majorHAnsi"/>
          <w:szCs w:val="24"/>
        </w:rPr>
      </w:pPr>
      <w:r w:rsidRPr="00DB0FDC">
        <w:rPr>
          <w:rFonts w:asciiTheme="majorHAnsi" w:hAnsiTheme="majorHAnsi" w:cstheme="majorHAnsi"/>
          <w:szCs w:val="24"/>
        </w:rPr>
        <w:t>7.2.1.</w:t>
      </w:r>
      <w:r w:rsidRPr="00DB0FDC">
        <w:rPr>
          <w:rFonts w:asciiTheme="majorHAnsi" w:hAnsiTheme="majorHAnsi" w:cstheme="majorHAnsi"/>
          <w:szCs w:val="24"/>
        </w:rPr>
        <w:tab/>
        <w:t>INTERVIEW: Named talent says the statement above in an interview-style shot, looking slightly off-camera.</w:t>
      </w:r>
    </w:p>
    <w:p w14:paraId="74EFC255" w14:textId="77777777" w:rsidR="00DB0FDC" w:rsidRPr="00DB0FDC" w:rsidRDefault="00DB0FDC" w:rsidP="00101713">
      <w:pPr>
        <w:outlineLvl w:val="0"/>
        <w:rPr>
          <w:rFonts w:asciiTheme="majorHAnsi" w:hAnsiTheme="majorHAnsi" w:cstheme="majorHAnsi"/>
          <w:szCs w:val="24"/>
        </w:rPr>
      </w:pPr>
    </w:p>
    <w:p w14:paraId="2CFF258D" w14:textId="77777777" w:rsidR="00DB0FDC" w:rsidRPr="00DB0FDC" w:rsidRDefault="00DB0FDC" w:rsidP="00101713">
      <w:pPr>
        <w:outlineLvl w:val="0"/>
        <w:rPr>
          <w:rFonts w:asciiTheme="majorHAnsi" w:hAnsiTheme="majorHAnsi" w:cstheme="majorHAnsi"/>
          <w:szCs w:val="24"/>
        </w:rPr>
      </w:pPr>
      <w:r w:rsidRPr="00DB0FDC">
        <w:rPr>
          <w:rFonts w:asciiTheme="majorHAnsi" w:hAnsiTheme="majorHAnsi" w:cstheme="majorHAnsi"/>
          <w:szCs w:val="24"/>
        </w:rPr>
        <w:t>7.3.</w:t>
      </w:r>
      <w:r w:rsidRPr="00DB0FDC">
        <w:rPr>
          <w:rFonts w:asciiTheme="majorHAnsi" w:hAnsiTheme="majorHAnsi" w:cstheme="majorHAnsi"/>
          <w:szCs w:val="24"/>
        </w:rPr>
        <w:tab/>
      </w:r>
      <w:r w:rsidRPr="00101713">
        <w:rPr>
          <w:rFonts w:asciiTheme="majorHAnsi" w:hAnsiTheme="majorHAnsi" w:cstheme="majorHAnsi"/>
          <w:b/>
          <w:bCs/>
          <w:szCs w:val="24"/>
        </w:rPr>
        <w:t>Dr. Alberto Falcón</w:t>
      </w:r>
      <w:r w:rsidRPr="00DB0FDC">
        <w:rPr>
          <w:rFonts w:asciiTheme="majorHAnsi" w:hAnsiTheme="majorHAnsi" w:cstheme="majorHAnsi"/>
          <w:szCs w:val="24"/>
        </w:rPr>
        <w:t>: This protocol opens an opportunity for the investigation of sound symbolism in the tactile modality in the early stages of development. We can also extend investigation to diverse tactile dimensions and answer questions concerning the role of covered vs. overt phonology.</w:t>
      </w:r>
    </w:p>
    <w:p w14:paraId="535050A3" w14:textId="77777777" w:rsidR="00DB0FDC" w:rsidRPr="00DB0FDC" w:rsidRDefault="00DB0FDC" w:rsidP="00101713">
      <w:pPr>
        <w:outlineLvl w:val="0"/>
        <w:rPr>
          <w:rFonts w:asciiTheme="majorHAnsi" w:hAnsiTheme="majorHAnsi" w:cstheme="majorHAnsi"/>
          <w:szCs w:val="24"/>
        </w:rPr>
      </w:pPr>
    </w:p>
    <w:p w14:paraId="58914C2B" w14:textId="4B3262D1" w:rsidR="007F08C5" w:rsidRPr="00CB43CE" w:rsidRDefault="00DB0FDC" w:rsidP="00101713">
      <w:pPr>
        <w:outlineLvl w:val="0"/>
        <w:rPr>
          <w:rFonts w:asciiTheme="majorHAnsi" w:hAnsiTheme="majorHAnsi" w:cstheme="majorHAnsi"/>
          <w:szCs w:val="24"/>
        </w:rPr>
      </w:pPr>
      <w:r w:rsidRPr="00DB0FDC">
        <w:rPr>
          <w:rFonts w:asciiTheme="majorHAnsi" w:hAnsiTheme="majorHAnsi" w:cstheme="majorHAnsi"/>
          <w:szCs w:val="24"/>
        </w:rPr>
        <w:t>7.3.1.</w:t>
      </w:r>
      <w:r w:rsidRPr="00DB0FDC">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5E00D" w14:textId="77777777" w:rsidR="000C23E3" w:rsidRDefault="000C23E3" w:rsidP="007B33F3">
      <w:r>
        <w:separator/>
      </w:r>
    </w:p>
  </w:endnote>
  <w:endnote w:type="continuationSeparator" w:id="0">
    <w:p w14:paraId="5E14A779" w14:textId="77777777" w:rsidR="000C23E3" w:rsidRDefault="000C23E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DD311" w14:textId="77777777" w:rsidR="000C23E3" w:rsidRDefault="000C23E3" w:rsidP="007B33F3">
      <w:r>
        <w:separator/>
      </w:r>
    </w:p>
  </w:footnote>
  <w:footnote w:type="continuationSeparator" w:id="0">
    <w:p w14:paraId="328EBA8A" w14:textId="77777777" w:rsidR="000C23E3" w:rsidRDefault="000C23E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C23E3"/>
    <w:rsid w:val="000E643D"/>
    <w:rsid w:val="000F30B1"/>
    <w:rsid w:val="00101713"/>
    <w:rsid w:val="00154212"/>
    <w:rsid w:val="001A3DB6"/>
    <w:rsid w:val="002734F2"/>
    <w:rsid w:val="003A605E"/>
    <w:rsid w:val="00400892"/>
    <w:rsid w:val="004703E0"/>
    <w:rsid w:val="004705A1"/>
    <w:rsid w:val="005C7DA3"/>
    <w:rsid w:val="005E585A"/>
    <w:rsid w:val="006A3EFB"/>
    <w:rsid w:val="006E260F"/>
    <w:rsid w:val="007051DC"/>
    <w:rsid w:val="00780C07"/>
    <w:rsid w:val="007B33F3"/>
    <w:rsid w:val="007F08C5"/>
    <w:rsid w:val="00911FA2"/>
    <w:rsid w:val="00996817"/>
    <w:rsid w:val="009D5FF1"/>
    <w:rsid w:val="009E4B72"/>
    <w:rsid w:val="00A421F9"/>
    <w:rsid w:val="00A4316B"/>
    <w:rsid w:val="00A625ED"/>
    <w:rsid w:val="00AD3B5B"/>
    <w:rsid w:val="00BD6068"/>
    <w:rsid w:val="00C42A6C"/>
    <w:rsid w:val="00CB43CE"/>
    <w:rsid w:val="00CD5AF0"/>
    <w:rsid w:val="00D30AFA"/>
    <w:rsid w:val="00D50F03"/>
    <w:rsid w:val="00DB0FDC"/>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6050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6</cp:revision>
  <dcterms:created xsi:type="dcterms:W3CDTF">2020-03-04T16:26:00Z</dcterms:created>
  <dcterms:modified xsi:type="dcterms:W3CDTF">2020-03-04T16:29:00Z</dcterms:modified>
</cp:coreProperties>
</file>