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8DDBD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6AF67DD" w14:textId="42453BA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86787">
        <w:rPr>
          <w:rFonts w:asciiTheme="minorHAnsi" w:eastAsia="Times New Roman" w:hAnsiTheme="minorHAnsi" w:cstheme="minorHAnsi"/>
          <w:b/>
          <w:szCs w:val="24"/>
        </w:rPr>
        <w:t>60993</w:t>
      </w:r>
    </w:p>
    <w:p w14:paraId="523058B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40BD2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3C80646" w14:textId="43B9231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B86787" w:rsidRPr="00672E0B">
          <w:rPr>
            <w:rStyle w:val="Hyperlink"/>
            <w:rFonts w:asciiTheme="minorHAnsi" w:hAnsiTheme="minorHAnsi" w:cstheme="minorHAnsi"/>
          </w:rPr>
          <w:t>https://www.jove.com/account/file-uplo</w:t>
        </w:r>
        <w:r w:rsidR="00B86787" w:rsidRPr="00672E0B">
          <w:rPr>
            <w:rStyle w:val="Hyperlink"/>
            <w:rFonts w:asciiTheme="minorHAnsi" w:hAnsiTheme="minorHAnsi" w:cstheme="minorHAnsi"/>
          </w:rPr>
          <w:t>a</w:t>
        </w:r>
        <w:r w:rsidR="00B86787" w:rsidRPr="00672E0B">
          <w:rPr>
            <w:rStyle w:val="Hyperlink"/>
            <w:rFonts w:asciiTheme="minorHAnsi" w:hAnsiTheme="minorHAnsi" w:cstheme="minorHAnsi"/>
          </w:rPr>
          <w:t>der?src=18602913</w:t>
        </w:r>
      </w:hyperlink>
    </w:p>
    <w:p w14:paraId="4BA5823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809F0B" w14:textId="28011A9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86787" w:rsidRPr="00B86787">
        <w:rPr>
          <w:rStyle w:val="ArticleTitle"/>
          <w:rFonts w:cstheme="minorHAnsi"/>
        </w:rPr>
        <w:t>Axonal Transport of Organelles in Motor Neuron Cultures using Microfluidic Chambers System</w:t>
      </w:r>
    </w:p>
    <w:p w14:paraId="0C622B8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2CE5A3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E7260E7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4AF6461" w14:textId="77777777" w:rsidR="00B86787" w:rsidRPr="00B86787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Topaz Altman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1*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, Roy Maimon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1*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, Ariel Ionescu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1*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, Tal Gradus Pery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, Eran Perlson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1,2</w:t>
      </w:r>
    </w:p>
    <w:p w14:paraId="77AA9774" w14:textId="77777777" w:rsidR="00B86787" w:rsidRPr="00B86787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66814283" w14:textId="77777777" w:rsidR="00B86787" w:rsidRPr="00B86787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Department of Physiology and Pharmacology, Sackler Faculty of Medicine, Tel Aviv University, Tel Aviv, Israel</w:t>
      </w:r>
    </w:p>
    <w:p w14:paraId="07E181B9" w14:textId="77777777" w:rsidR="00B86787" w:rsidRPr="00B86787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Sagol School of Neuroscience, Tel Aviv University, Tel Aviv, Israel</w:t>
      </w:r>
    </w:p>
    <w:p w14:paraId="713A396C" w14:textId="77777777" w:rsidR="00B86787" w:rsidRPr="00B86787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74FC4AB7" w14:textId="61B9CC4F" w:rsidR="00E40BD2" w:rsidRDefault="00B86787" w:rsidP="00B8678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*</w:t>
      </w:r>
      <w:r w:rsidRPr="00B86787">
        <w:rPr>
          <w:rFonts w:asciiTheme="minorHAnsi" w:eastAsia="Times New Roman" w:hAnsiTheme="minorHAnsi" w:cstheme="minorHAnsi"/>
          <w:color w:val="000000"/>
          <w:sz w:val="28"/>
          <w:szCs w:val="28"/>
        </w:rPr>
        <w:t>These authors have contributed equally to this work</w:t>
      </w:r>
    </w:p>
    <w:p w14:paraId="27777F3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F63C4D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1823B0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C20333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A5AC358" w14:textId="55CDF8B6" w:rsidR="004E0C5A" w:rsidRDefault="00B8678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86787">
        <w:rPr>
          <w:rFonts w:asciiTheme="minorHAnsi" w:eastAsia="Times New Roman" w:hAnsiTheme="minorHAnsi" w:cstheme="minorHAnsi"/>
          <w:szCs w:val="24"/>
        </w:rPr>
        <w:t xml:space="preserve">Eran </w:t>
      </w:r>
      <w:proofErr w:type="spellStart"/>
      <w:r w:rsidRPr="00B86787">
        <w:rPr>
          <w:rFonts w:asciiTheme="minorHAnsi" w:eastAsia="Times New Roman" w:hAnsiTheme="minorHAnsi" w:cstheme="minorHAnsi"/>
          <w:szCs w:val="24"/>
        </w:rPr>
        <w:t>Perlson</w:t>
      </w:r>
      <w:proofErr w:type="spellEnd"/>
      <w:r w:rsidRPr="00B86787">
        <w:rPr>
          <w:rFonts w:asciiTheme="minorHAnsi" w:eastAsia="Times New Roman" w:hAnsiTheme="minorHAnsi" w:cstheme="minorHAnsi"/>
          <w:szCs w:val="24"/>
        </w:rPr>
        <w:t xml:space="preserve"> (eranpe@tauex.tau.ac.il)</w:t>
      </w:r>
    </w:p>
    <w:p w14:paraId="6D83E503" w14:textId="77777777" w:rsidR="00B86787" w:rsidRPr="00B07A3B" w:rsidRDefault="00B8678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704B71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8DE7D4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5B32C8D" w14:textId="77777777" w:rsidR="00B86787" w:rsidRPr="00991FA5" w:rsidRDefault="00B86787" w:rsidP="00B867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1E1B0B">
        <w:rPr>
          <w:rFonts w:cs="Calibri"/>
        </w:rPr>
        <w:t>Topaz Altman</w:t>
      </w:r>
      <w:r>
        <w:rPr>
          <w:rFonts w:cs="Calibri"/>
        </w:rPr>
        <w:t xml:space="preserve"> </w:t>
      </w:r>
      <w:r w:rsidRPr="00991FA5">
        <w:rPr>
          <w:rFonts w:cs="Calibri"/>
        </w:rPr>
        <w:t>(altman04@gmail.com</w:t>
      </w:r>
      <w:r>
        <w:rPr>
          <w:rFonts w:cs="Calibri"/>
        </w:rPr>
        <w:t>)</w:t>
      </w:r>
    </w:p>
    <w:p w14:paraId="35C0DB30" w14:textId="77777777" w:rsidR="00B86787" w:rsidRPr="00991FA5" w:rsidRDefault="00B86787" w:rsidP="00B867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1E1B0B">
        <w:rPr>
          <w:rFonts w:cs="Calibri"/>
        </w:rPr>
        <w:t xml:space="preserve">Roy </w:t>
      </w:r>
      <w:proofErr w:type="spellStart"/>
      <w:r w:rsidRPr="001E1B0B">
        <w:rPr>
          <w:rFonts w:cs="Calibri"/>
        </w:rPr>
        <w:t>Maimon</w:t>
      </w:r>
      <w:proofErr w:type="spellEnd"/>
      <w:r>
        <w:rPr>
          <w:rFonts w:cs="Calibri"/>
        </w:rPr>
        <w:t xml:space="preserve"> (</w:t>
      </w:r>
      <w:r w:rsidRPr="00991FA5">
        <w:rPr>
          <w:rFonts w:cs="Calibri"/>
        </w:rPr>
        <w:t>roymaimonel@gmail.com</w:t>
      </w:r>
      <w:r>
        <w:rPr>
          <w:rFonts w:cs="Calibri"/>
        </w:rPr>
        <w:t>)</w:t>
      </w:r>
    </w:p>
    <w:p w14:paraId="42A5A298" w14:textId="77777777" w:rsidR="00B86787" w:rsidRPr="00991FA5" w:rsidRDefault="00B86787" w:rsidP="00B86787">
      <w:pPr>
        <w:jc w:val="both"/>
        <w:rPr>
          <w:rFonts w:cs="Calibri"/>
        </w:rPr>
      </w:pPr>
      <w:r w:rsidRPr="00991FA5">
        <w:rPr>
          <w:rFonts w:cs="Calibri"/>
        </w:rPr>
        <w:t>Ariel Ionescu</w:t>
      </w:r>
      <w:r>
        <w:rPr>
          <w:rFonts w:cs="Calibri"/>
        </w:rPr>
        <w:t xml:space="preserve"> (</w:t>
      </w:r>
      <w:r w:rsidRPr="00991FA5">
        <w:rPr>
          <w:rFonts w:cs="Calibri"/>
        </w:rPr>
        <w:t>oldskipper@gmail.com</w:t>
      </w:r>
      <w:r>
        <w:rPr>
          <w:rFonts w:cs="Calibri"/>
        </w:rPr>
        <w:t>)</w:t>
      </w:r>
    </w:p>
    <w:p w14:paraId="2A79D6B4" w14:textId="675B791C" w:rsidR="001E230F" w:rsidRPr="00B07A3B" w:rsidRDefault="00B86787" w:rsidP="00B8678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Calibri"/>
        </w:rPr>
        <w:t>T</w:t>
      </w:r>
      <w:r w:rsidRPr="00991FA5">
        <w:rPr>
          <w:rFonts w:cs="Calibri"/>
        </w:rPr>
        <w:t xml:space="preserve">al Gradus </w:t>
      </w:r>
      <w:proofErr w:type="spellStart"/>
      <w:r w:rsidRPr="00991FA5">
        <w:rPr>
          <w:rFonts w:cs="Calibri"/>
        </w:rPr>
        <w:t>Pery</w:t>
      </w:r>
      <w:proofErr w:type="spellEnd"/>
      <w:r>
        <w:rPr>
          <w:rFonts w:cs="Calibri"/>
        </w:rPr>
        <w:t xml:space="preserve"> (</w:t>
      </w:r>
      <w:r w:rsidRPr="00991FA5">
        <w:rPr>
          <w:rFonts w:cs="Calibri"/>
        </w:rPr>
        <w:t>talpery@tauex.tau.ac.il</w:t>
      </w:r>
      <w:r>
        <w:rPr>
          <w:rFonts w:cs="Calibri"/>
        </w:rPr>
        <w:t>)</w:t>
      </w:r>
    </w:p>
    <w:p w14:paraId="1F2E882A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72A85C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55A166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1B4138" w14:textId="1502EAF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0C7F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CA1D137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6E41CF2" w14:textId="5357F643" w:rsidR="00987081" w:rsidRPr="00037828" w:rsidRDefault="004E0C7F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375464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5DAD706B" w14:textId="524A74C5" w:rsidR="00987081" w:rsidRPr="00B07A3B" w:rsidRDefault="004E1682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4E1682">
        <w:rPr>
          <w:rFonts w:eastAsia="Times New Roman" w:cs="Calibri"/>
          <w:b/>
          <w:bCs/>
          <w:color w:val="222222"/>
          <w:lang w:bidi="he-IL"/>
        </w:rPr>
        <w:t>Olympus SZ51.</w:t>
      </w:r>
    </w:p>
    <w:p w14:paraId="61BEAEE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B47F129" w14:textId="63A2BF3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0C7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D9C15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7F081E6" w14:textId="76089AD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168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1A563A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="008E727F">
        <w:rPr>
          <w:rFonts w:asciiTheme="minorHAnsi" w:eastAsia="Times New Roman" w:hAnsiTheme="minorHAnsi" w:cstheme="minorHAnsi"/>
          <w:b/>
          <w:bCs/>
          <w:szCs w:val="24"/>
        </w:rPr>
        <w:t xml:space="preserve">. But as one of the researchers (Roy </w:t>
      </w:r>
      <w:proofErr w:type="spellStart"/>
      <w:r w:rsidR="008E727F">
        <w:rPr>
          <w:rFonts w:asciiTheme="minorHAnsi" w:eastAsia="Times New Roman" w:hAnsiTheme="minorHAnsi" w:cstheme="minorHAnsi"/>
          <w:b/>
          <w:bCs/>
          <w:szCs w:val="24"/>
        </w:rPr>
        <w:t>Maimon</w:t>
      </w:r>
      <w:proofErr w:type="spellEnd"/>
      <w:r w:rsidR="008E727F">
        <w:rPr>
          <w:rFonts w:asciiTheme="minorHAnsi" w:eastAsia="Times New Roman" w:hAnsiTheme="minorHAnsi" w:cstheme="minorHAnsi"/>
          <w:b/>
          <w:bCs/>
          <w:szCs w:val="24"/>
        </w:rPr>
        <w:t>) is stationed in the US, we would like, if possible, that his introductory part will be self-filmed and sent to you separately.</w:t>
      </w:r>
    </w:p>
    <w:p w14:paraId="18F7C64D" w14:textId="152F65AF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47F32CA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ECC6B4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33C56A4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76C65A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9A443A3" w14:textId="244FC44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C38EFF" w14:textId="061C17FF" w:rsidR="007D61A8" w:rsidRPr="00ED4DDC" w:rsidRDefault="004E168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Eran </w:t>
      </w:r>
      <w:proofErr w:type="spellStart"/>
      <w:r>
        <w:rPr>
          <w:rStyle w:val="AuthorName"/>
          <w:rFonts w:asciiTheme="minorHAnsi" w:eastAsia="Times" w:hAnsiTheme="minorHAnsi" w:cstheme="minorHAnsi"/>
        </w:rPr>
        <w:t>Perlson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Axonal transport is vital for neuronal health and viability. </w:t>
      </w:r>
      <w:r w:rsidR="00C95BDA">
        <w:rPr>
          <w:rFonts w:asciiTheme="minorHAnsi" w:hAnsiTheme="minorHAnsi" w:cstheme="minorHAnsi"/>
        </w:rPr>
        <w:t>Our protocol describes an elegant method for monitoring and analyzing axonal transport and can be adapted for various neuronal disease models.</w:t>
      </w:r>
    </w:p>
    <w:p w14:paraId="00B63E3E" w14:textId="77777777" w:rsidR="00ED4DDC" w:rsidRPr="00FF01FD" w:rsidRDefault="00ED4DDC" w:rsidP="00ED4D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0666FD6" w14:textId="53F8AD45" w:rsidR="00FF01FD" w:rsidRPr="00ED4DDC" w:rsidRDefault="00FF01FD" w:rsidP="00ED4DDC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519491F" w14:textId="78ADED24" w:rsidR="007D61A8" w:rsidRPr="00ED4DDC" w:rsidRDefault="00D150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Eran </w:t>
      </w:r>
      <w:proofErr w:type="spellStart"/>
      <w:r>
        <w:rPr>
          <w:rStyle w:val="AuthorName"/>
          <w:rFonts w:asciiTheme="minorHAnsi" w:eastAsia="Times" w:hAnsiTheme="minorHAnsi" w:cstheme="minorHAnsi"/>
        </w:rPr>
        <w:t>Perlson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5BDA">
        <w:rPr>
          <w:rFonts w:asciiTheme="minorHAnsi" w:hAnsiTheme="minorHAnsi" w:cstheme="minorHAnsi"/>
        </w:rPr>
        <w:t xml:space="preserve">The use of microfluidic chambers enables precise spatiotemporal control, </w:t>
      </w:r>
      <w:r w:rsidR="00ED4DDC">
        <w:rPr>
          <w:rFonts w:asciiTheme="minorHAnsi" w:hAnsiTheme="minorHAnsi" w:cstheme="minorHAnsi"/>
        </w:rPr>
        <w:t>which</w:t>
      </w:r>
      <w:r w:rsidR="00C95BDA">
        <w:rPr>
          <w:rFonts w:asciiTheme="minorHAnsi" w:hAnsiTheme="minorHAnsi" w:cstheme="minorHAnsi"/>
        </w:rPr>
        <w:t xml:space="preserve"> is crucial for studying axon</w:t>
      </w:r>
      <w:r w:rsidR="007060AB">
        <w:rPr>
          <w:rFonts w:asciiTheme="minorHAnsi" w:hAnsiTheme="minorHAnsi" w:cstheme="minorHAnsi"/>
        </w:rPr>
        <w:t>al biology</w:t>
      </w:r>
      <w:r w:rsidR="00C95BDA">
        <w:rPr>
          <w:rFonts w:asciiTheme="minorHAnsi" w:hAnsiTheme="minorHAnsi" w:cstheme="minorHAnsi"/>
        </w:rPr>
        <w:t>.</w:t>
      </w:r>
    </w:p>
    <w:p w14:paraId="113EF553" w14:textId="77777777" w:rsidR="00ED4DDC" w:rsidRPr="00FF01FD" w:rsidRDefault="00ED4DDC" w:rsidP="00ED4D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C912403" w14:textId="07B02395" w:rsidR="00FF01FD" w:rsidRPr="00271F8D" w:rsidRDefault="00FF01FD" w:rsidP="003F5683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616E0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C107C6" w14:textId="30739B7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653F892" w14:textId="17E0A057" w:rsidR="007D61A8" w:rsidRPr="00ED4DDC" w:rsidRDefault="00D150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Roy </w:t>
      </w:r>
      <w:proofErr w:type="spellStart"/>
      <w:r>
        <w:rPr>
          <w:rStyle w:val="AuthorName"/>
          <w:rFonts w:asciiTheme="minorHAnsi" w:eastAsia="Times" w:hAnsiTheme="minorHAnsi" w:cstheme="minorHAnsi"/>
        </w:rPr>
        <w:t>Maimon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5BDA">
        <w:rPr>
          <w:rFonts w:asciiTheme="minorHAnsi" w:hAnsiTheme="minorHAnsi" w:cstheme="minorHAnsi"/>
        </w:rPr>
        <w:t xml:space="preserve">Axonal transport abnormalities are implicated </w:t>
      </w:r>
      <w:r w:rsidR="003F5683">
        <w:rPr>
          <w:rFonts w:asciiTheme="minorHAnsi" w:hAnsiTheme="minorHAnsi" w:cstheme="minorHAnsi"/>
        </w:rPr>
        <w:t>in</w:t>
      </w:r>
      <w:r w:rsidR="00C95BDA">
        <w:rPr>
          <w:rFonts w:asciiTheme="minorHAnsi" w:hAnsiTheme="minorHAnsi" w:cstheme="minorHAnsi"/>
        </w:rPr>
        <w:t xml:space="preserve"> several neurodegenerative diseases, such as ALS. The microfluidic platform </w:t>
      </w:r>
      <w:r w:rsidR="00172EBB">
        <w:rPr>
          <w:rFonts w:asciiTheme="minorHAnsi" w:hAnsiTheme="minorHAnsi" w:cstheme="minorHAnsi"/>
        </w:rPr>
        <w:t>enables study of</w:t>
      </w:r>
      <w:r w:rsidR="00C95BDA">
        <w:rPr>
          <w:rFonts w:asciiTheme="minorHAnsi" w:hAnsiTheme="minorHAnsi" w:cstheme="minorHAnsi"/>
        </w:rPr>
        <w:t xml:space="preserve"> </w:t>
      </w:r>
      <w:r w:rsidR="00172EBB">
        <w:rPr>
          <w:rFonts w:asciiTheme="minorHAnsi" w:hAnsiTheme="minorHAnsi" w:cstheme="minorHAnsi"/>
        </w:rPr>
        <w:t>basic mechanisms, as well as testing</w:t>
      </w:r>
      <w:r w:rsidR="00C95BDA">
        <w:rPr>
          <w:rFonts w:asciiTheme="minorHAnsi" w:hAnsiTheme="minorHAnsi" w:cstheme="minorHAnsi"/>
        </w:rPr>
        <w:t xml:space="preserve"> therapies </w:t>
      </w:r>
      <w:r w:rsidR="00172EBB">
        <w:rPr>
          <w:rFonts w:asciiTheme="minorHAnsi" w:hAnsiTheme="minorHAnsi" w:cstheme="minorHAnsi"/>
        </w:rPr>
        <w:t>to repair</w:t>
      </w:r>
      <w:r w:rsidR="00C95BDA">
        <w:rPr>
          <w:rFonts w:asciiTheme="minorHAnsi" w:hAnsiTheme="minorHAnsi" w:cstheme="minorHAnsi"/>
        </w:rPr>
        <w:t xml:space="preserve"> axonal transport</w:t>
      </w:r>
      <w:r w:rsidR="00172EBB">
        <w:rPr>
          <w:rFonts w:asciiTheme="minorHAnsi" w:hAnsiTheme="minorHAnsi" w:cstheme="minorHAnsi"/>
        </w:rPr>
        <w:t xml:space="preserve"> defects</w:t>
      </w:r>
      <w:r w:rsidR="00C95BDA">
        <w:rPr>
          <w:rFonts w:asciiTheme="minorHAnsi" w:hAnsiTheme="minorHAnsi" w:cstheme="minorHAnsi"/>
        </w:rPr>
        <w:t>.</w:t>
      </w:r>
      <w:r w:rsidR="00866CF7">
        <w:rPr>
          <w:rFonts w:asciiTheme="minorHAnsi" w:hAnsiTheme="minorHAnsi" w:cstheme="minorHAnsi"/>
        </w:rPr>
        <w:t xml:space="preserve"> </w:t>
      </w:r>
      <w:r w:rsidR="00866CF7" w:rsidRPr="00866CF7">
        <w:rPr>
          <w:rFonts w:asciiTheme="minorHAnsi" w:hAnsiTheme="minorHAnsi" w:cstheme="minorHAnsi"/>
          <w:highlight w:val="green"/>
        </w:rPr>
        <w:t xml:space="preserve">NOTE: </w:t>
      </w:r>
      <w:r w:rsidR="00672E0B">
        <w:rPr>
          <w:rFonts w:asciiTheme="minorHAnsi" w:hAnsiTheme="minorHAnsi" w:cstheme="minorHAnsi"/>
          <w:highlight w:val="green"/>
        </w:rPr>
        <w:t xml:space="preserve">Uploaded to project page </w:t>
      </w:r>
      <w:r w:rsidR="00672E0B" w:rsidRPr="00672E0B">
        <w:rPr>
          <w:rFonts w:asciiTheme="minorHAnsi" w:hAnsiTheme="minorHAnsi" w:cstheme="minorHAnsi"/>
          <w:highlight w:val="green"/>
        </w:rPr>
        <w:t xml:space="preserve">as </w:t>
      </w:r>
      <w:r w:rsidR="00672E0B" w:rsidRPr="00672E0B">
        <w:rPr>
          <w:rFonts w:asciiTheme="minorHAnsi" w:hAnsiTheme="minorHAnsi" w:cstheme="minorHAnsi"/>
          <w:highlight w:val="green"/>
        </w:rPr>
        <w:t>IMG_3076.mov</w:t>
      </w:r>
      <w:r w:rsidR="00866CF7" w:rsidRPr="00866CF7">
        <w:rPr>
          <w:rFonts w:asciiTheme="minorHAnsi" w:hAnsiTheme="minorHAnsi" w:cstheme="minorHAnsi"/>
          <w:highlight w:val="green"/>
        </w:rPr>
        <w:t>.</w:t>
      </w:r>
      <w:r w:rsidR="00866CF7">
        <w:rPr>
          <w:rFonts w:asciiTheme="minorHAnsi" w:hAnsiTheme="minorHAnsi" w:cstheme="minorHAnsi"/>
        </w:rPr>
        <w:t xml:space="preserve"> </w:t>
      </w:r>
      <w:bookmarkStart w:id="1" w:name="_GoBack"/>
      <w:bookmarkEnd w:id="1"/>
    </w:p>
    <w:p w14:paraId="68B8E413" w14:textId="77777777" w:rsidR="00ED4DDC" w:rsidRPr="00ED4DDC" w:rsidRDefault="00ED4DDC" w:rsidP="00ED4D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6BB348" w14:textId="217A81BC" w:rsidR="00ED4DDC" w:rsidRPr="00271F8D" w:rsidRDefault="00ED4DDC" w:rsidP="00ED4DDC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ED4DDC">
        <w:rPr>
          <w:rFonts w:asciiTheme="minorHAnsi" w:hAnsiTheme="minorHAnsi" w:cstheme="minorHAnsi"/>
          <w:i/>
          <w:iCs/>
          <w:color w:val="0432FF"/>
        </w:rPr>
        <w:t>Videographer: The authors will film and submit this statement themselves.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73CFBEB8" w14:textId="77777777" w:rsidR="00271F8D" w:rsidRPr="00ED4DDC" w:rsidRDefault="00271F8D" w:rsidP="00271F8D">
      <w:pPr>
        <w:pStyle w:val="ListParagraph"/>
        <w:ind w:left="1627"/>
        <w:outlineLvl w:val="0"/>
        <w:rPr>
          <w:rFonts w:ascii="Helvetica" w:hAnsi="Helvetica" w:cs="Arial"/>
          <w:sz w:val="22"/>
          <w:szCs w:val="22"/>
        </w:rPr>
      </w:pPr>
    </w:p>
    <w:p w14:paraId="37FCD924" w14:textId="3844E1A2" w:rsidR="007D61A8" w:rsidRPr="00983F7C" w:rsidRDefault="00271F8D" w:rsidP="00271F8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cs="Calibri"/>
          <w:b/>
          <w:bCs/>
          <w:color w:val="000000"/>
          <w:u w:val="single"/>
        </w:rPr>
        <w:t>Ariel Ionescu:</w:t>
      </w:r>
      <w:r>
        <w:rPr>
          <w:rFonts w:cs="Calibri"/>
          <w:color w:val="000000"/>
        </w:rPr>
        <w:t xml:space="preserve"> The microfluidic chamber platform can be easily adapted to suit different aspects of axonal research, including axonal growth and degeneration of various neuronal subtypes.</w:t>
      </w:r>
    </w:p>
    <w:p w14:paraId="4590CF74" w14:textId="77777777" w:rsidR="00983F7C" w:rsidRPr="00983F7C" w:rsidRDefault="00983F7C" w:rsidP="00983F7C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3BC1A391" w14:textId="427044A7" w:rsidR="00983F7C" w:rsidRPr="00271F8D" w:rsidRDefault="00983F7C" w:rsidP="00983F7C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983F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D4DDC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>
        <w:rPr>
          <w:rFonts w:asciiTheme="minorHAnsi" w:hAnsiTheme="minorHAnsi" w:cstheme="minorHAnsi"/>
          <w:i/>
          <w:iCs/>
          <w:color w:val="0432FF"/>
        </w:rPr>
        <w:t>OPTIONAL statement. If you don’t have time, don’t film this</w:t>
      </w:r>
      <w:r w:rsidRPr="00ED4DDC">
        <w:rPr>
          <w:rFonts w:asciiTheme="minorHAnsi" w:hAnsiTheme="minorHAnsi" w:cstheme="minorHAnsi"/>
          <w:i/>
          <w:iCs/>
          <w:color w:val="0432FF"/>
        </w:rPr>
        <w:t>.</w:t>
      </w:r>
    </w:p>
    <w:p w14:paraId="5EE2BEE1" w14:textId="77777777" w:rsidR="00983F7C" w:rsidRPr="00983F7C" w:rsidRDefault="00983F7C" w:rsidP="00983F7C">
      <w:pPr>
        <w:rPr>
          <w:rFonts w:asciiTheme="minorHAnsi" w:eastAsia="Times New Roman" w:hAnsiTheme="minorHAnsi" w:cstheme="minorHAnsi"/>
          <w:szCs w:val="24"/>
        </w:rPr>
      </w:pPr>
    </w:p>
    <w:p w14:paraId="5C486AB3" w14:textId="29529088" w:rsidR="00271F8D" w:rsidRDefault="00271F8D" w:rsidP="00271F8D">
      <w:pPr>
        <w:pStyle w:val="ListParagraph"/>
        <w:numPr>
          <w:ilvl w:val="1"/>
          <w:numId w:val="3"/>
        </w:numPr>
        <w:spacing w:before="120"/>
        <w:textAlignment w:val="baseline"/>
        <w:rPr>
          <w:rFonts w:eastAsia="Times New Roman" w:cs="Calibri"/>
          <w:color w:val="000000"/>
          <w:szCs w:val="24"/>
        </w:rPr>
      </w:pPr>
      <w:r w:rsidRPr="00271F8D">
        <w:rPr>
          <w:rFonts w:eastAsia="Times New Roman" w:cs="Calibri"/>
          <w:b/>
          <w:bCs/>
          <w:color w:val="000000"/>
          <w:szCs w:val="24"/>
          <w:u w:val="single"/>
        </w:rPr>
        <w:t>Topaz Altman:</w:t>
      </w:r>
      <w:r w:rsidRPr="00271F8D">
        <w:rPr>
          <w:rFonts w:eastAsia="Times New Roman" w:cs="Calibri"/>
          <w:color w:val="000000"/>
          <w:szCs w:val="24"/>
        </w:rPr>
        <w:t xml:space="preserve"> This method is complex and usually taught hands-on. The visual demonstration will increase the accessibility of this procedure to any scientist interested in studying axonal transport.</w:t>
      </w:r>
    </w:p>
    <w:p w14:paraId="5F7F78A9" w14:textId="77777777" w:rsidR="00983F7C" w:rsidRPr="00271F8D" w:rsidRDefault="00983F7C" w:rsidP="00983F7C">
      <w:pPr>
        <w:pStyle w:val="ListParagraph"/>
        <w:spacing w:before="120"/>
        <w:ind w:left="907"/>
        <w:textAlignment w:val="baseline"/>
        <w:rPr>
          <w:rFonts w:eastAsia="Times New Roman" w:cs="Calibri"/>
          <w:color w:val="000000"/>
          <w:szCs w:val="24"/>
        </w:rPr>
      </w:pPr>
    </w:p>
    <w:p w14:paraId="52FFBF36" w14:textId="4140A28E" w:rsidR="00271F8D" w:rsidRPr="00983F7C" w:rsidRDefault="00983F7C" w:rsidP="007D61A8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Pr="00983F7C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ED4DDC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>
        <w:rPr>
          <w:rFonts w:asciiTheme="minorHAnsi" w:hAnsiTheme="minorHAnsi" w:cstheme="minorHAnsi"/>
          <w:i/>
          <w:iCs/>
          <w:color w:val="0432FF"/>
        </w:rPr>
        <w:t>OPTIONAL statement. If don’t have time, don’t film this</w:t>
      </w:r>
      <w:r w:rsidRPr="00ED4DDC">
        <w:rPr>
          <w:rFonts w:asciiTheme="minorHAnsi" w:hAnsiTheme="minorHAnsi" w:cstheme="minorHAnsi"/>
          <w:i/>
          <w:iCs/>
          <w:color w:val="0432FF"/>
        </w:rPr>
        <w:t>.</w:t>
      </w:r>
    </w:p>
    <w:p w14:paraId="0AE80BD1" w14:textId="0319FA37" w:rsidR="00271F8D" w:rsidRDefault="00271F8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A0C6AE" w14:textId="77777777" w:rsidR="00271F8D" w:rsidRPr="00B07A3B" w:rsidRDefault="00271F8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0F5591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D0BAFA4" w14:textId="613F69C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</w:t>
      </w:r>
      <w:r w:rsidR="00B86787" w:rsidRPr="00B86787">
        <w:rPr>
          <w:rFonts w:asciiTheme="minorHAnsi" w:eastAsia="Times New Roman" w:hAnsiTheme="minorHAnsi" w:cstheme="minorHAnsi"/>
          <w:szCs w:val="24"/>
        </w:rPr>
        <w:t xml:space="preserve"> Tel Aviv University Committee for Animal Ethics</w:t>
      </w:r>
      <w:r w:rsidR="00B86787">
        <w:rPr>
          <w:rFonts w:asciiTheme="minorHAnsi" w:eastAsia="Times New Roman" w:hAnsiTheme="minorHAnsi" w:cstheme="minorHAnsi"/>
          <w:szCs w:val="24"/>
        </w:rPr>
        <w:t>.</w:t>
      </w:r>
      <w:r w:rsidR="00B86787" w:rsidRPr="00B86787">
        <w:rPr>
          <w:rFonts w:asciiTheme="minorHAnsi" w:eastAsia="Times New Roman" w:hAnsiTheme="minorHAnsi" w:cstheme="minorHAnsi"/>
          <w:szCs w:val="24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E066FF4" w14:textId="5A0592E3" w:rsidR="00DC2504" w:rsidRPr="00B07A3B" w:rsidRDefault="00DC2504" w:rsidP="00FF01F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8019B16" w14:textId="09550969" w:rsidR="00CE10F2" w:rsidRDefault="00137AC4" w:rsidP="00F604B7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="00F604B7">
        <w:rPr>
          <w:rFonts w:asciiTheme="minorHAnsi" w:hAnsiTheme="minorHAnsi" w:cstheme="minorHAnsi"/>
          <w:b/>
          <w:bCs/>
        </w:rPr>
        <w:t xml:space="preserve">icrofluidic </w:t>
      </w:r>
      <w:r>
        <w:rPr>
          <w:rFonts w:asciiTheme="minorHAnsi" w:hAnsiTheme="minorHAnsi" w:cstheme="minorHAnsi"/>
          <w:b/>
          <w:bCs/>
        </w:rPr>
        <w:t>C</w:t>
      </w:r>
      <w:r w:rsidR="00F604B7">
        <w:rPr>
          <w:rFonts w:asciiTheme="minorHAnsi" w:hAnsiTheme="minorHAnsi" w:cstheme="minorHAnsi"/>
          <w:b/>
          <w:bCs/>
        </w:rPr>
        <w:t>hamber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1E56BA64" w14:textId="77777777" w:rsidR="00F604B7" w:rsidRPr="00B07A3B" w:rsidRDefault="00F604B7" w:rsidP="00F604B7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0A784B7" w14:textId="2B6F6804" w:rsidR="00125924" w:rsidRDefault="00F604B7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casting PDMS in primary molds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Use pressurized air to remove any dirt from the wafer platform, making sure that the wafers look smooth and clear before proceeding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Next, fill a container with liquid nitrogen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prepare a 10-milliliter syringe with a 23-gauge needle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 </w:t>
      </w:r>
    </w:p>
    <w:p w14:paraId="34109A4C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59B45B5" w14:textId="38D67125" w:rsidR="00C34F4C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walking to the workstation. </w:t>
      </w:r>
    </w:p>
    <w:p w14:paraId="20E6641D" w14:textId="3C12FF6F" w:rsidR="00F604B7" w:rsidRPr="00B07A3B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dirt from the wafer platform and demonstrating what it should look like before proceeding. </w:t>
      </w:r>
    </w:p>
    <w:p w14:paraId="10CE19E2" w14:textId="31B6FEBC" w:rsidR="00C34F4C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a container with liquid nitrogen. </w:t>
      </w:r>
    </w:p>
    <w:p w14:paraId="545746F7" w14:textId="7BFC1A51" w:rsidR="00F604B7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syringe and needle. </w:t>
      </w:r>
    </w:p>
    <w:p w14:paraId="118A934F" w14:textId="77777777" w:rsidR="00F604B7" w:rsidRPr="00B07A3B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DC3A082" w14:textId="3C4492F9" w:rsidR="00CE10F2" w:rsidRDefault="00F604B7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 chemical hood, </w:t>
      </w:r>
      <w:r w:rsidR="00CA4782" w:rsidRPr="00F604B7">
        <w:rPr>
          <w:rFonts w:asciiTheme="minorHAnsi" w:hAnsiTheme="minorHAnsi" w:cstheme="minorHAnsi"/>
        </w:rPr>
        <w:t>place the wafer-containing plate in a sealable container</w:t>
      </w:r>
      <w:r w:rsidR="00CA4782">
        <w:rPr>
          <w:rFonts w:asciiTheme="minorHAnsi" w:hAnsiTheme="minorHAnsi" w:cstheme="minorHAnsi"/>
        </w:rPr>
        <w:t xml:space="preserve"> </w:t>
      </w:r>
      <w:r w:rsidR="00CA4782">
        <w:rPr>
          <w:rFonts w:asciiTheme="minorHAnsi" w:hAnsiTheme="minorHAnsi" w:cstheme="minorHAnsi"/>
          <w:b/>
          <w:bCs/>
        </w:rPr>
        <w:t xml:space="preserve">[1] </w:t>
      </w:r>
      <w:r w:rsidR="00CA478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fill the syringe with 2 milliliters of liquid nitrogen and</w:t>
      </w:r>
      <w:r w:rsidRPr="00F604B7">
        <w:rPr>
          <w:rFonts w:asciiTheme="minorHAnsi" w:hAnsiTheme="minorHAnsi" w:cstheme="minorHAnsi"/>
        </w:rPr>
        <w:t xml:space="preserve"> </w:t>
      </w:r>
      <w:r w:rsidRPr="00F604B7">
        <w:rPr>
          <w:rFonts w:asciiTheme="minorHAnsi" w:hAnsiTheme="minorHAnsi" w:cstheme="minorHAnsi"/>
          <w:b/>
          <w:bCs/>
        </w:rPr>
        <w:t>[2]</w:t>
      </w:r>
      <w:r w:rsidRPr="00F604B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03D229B4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4F177E9" w14:textId="3F0CAB61" w:rsidR="00A319BE" w:rsidRPr="00866CF7" w:rsidRDefault="00CA4782" w:rsidP="00866CF7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CA4782">
        <w:rPr>
          <w:rFonts w:asciiTheme="minorHAnsi" w:hAnsiTheme="minorHAnsi" w:cstheme="minorHAnsi"/>
        </w:rPr>
        <w:t xml:space="preserve">Talent placing the wafer in the container. </w:t>
      </w:r>
      <w:r w:rsidR="00866CF7" w:rsidRPr="00866CF7">
        <w:rPr>
          <w:rFonts w:asciiTheme="minorHAnsi" w:hAnsiTheme="minorHAnsi" w:cstheme="minorHAnsi"/>
          <w:highlight w:val="green"/>
        </w:rPr>
        <w:t>NOTE: 2.2.1. and 2.2.2 were changed during filming.</w:t>
      </w:r>
      <w:r w:rsidR="00866CF7">
        <w:rPr>
          <w:rFonts w:asciiTheme="minorHAnsi" w:hAnsiTheme="minorHAnsi" w:cstheme="minorHAnsi"/>
        </w:rPr>
        <w:t xml:space="preserve"> </w:t>
      </w:r>
    </w:p>
    <w:p w14:paraId="1005FE1B" w14:textId="74D384D6" w:rsidR="00CA4782" w:rsidRPr="00866CF7" w:rsidRDefault="00CA4782" w:rsidP="00866CF7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CA4782">
        <w:rPr>
          <w:rFonts w:asciiTheme="minorHAnsi" w:hAnsiTheme="minorHAnsi" w:cstheme="minorHAnsi"/>
        </w:rPr>
        <w:t xml:space="preserve">Talent filling the syringe. </w:t>
      </w:r>
    </w:p>
    <w:p w14:paraId="59B412AC" w14:textId="77777777" w:rsidR="00F604B7" w:rsidRPr="00B07A3B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E9219F0" w14:textId="1BA670A6" w:rsidR="00C7374B" w:rsidRDefault="00F604B7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a </w:t>
      </w:r>
      <w:r w:rsidRPr="00F604B7">
        <w:rPr>
          <w:rFonts w:asciiTheme="minorHAnsi" w:hAnsiTheme="minorHAnsi" w:cstheme="minorHAnsi"/>
        </w:rPr>
        <w:t>chlorotrimethylsilane bottle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3F5683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F604B7">
        <w:rPr>
          <w:rFonts w:asciiTheme="minorHAnsi" w:hAnsiTheme="minorHAnsi" w:cstheme="minorHAnsi"/>
        </w:rPr>
        <w:t xml:space="preserve">, pierce the rubber cap </w:t>
      </w:r>
      <w:r>
        <w:rPr>
          <w:rFonts w:asciiTheme="minorHAnsi" w:hAnsiTheme="minorHAnsi" w:cstheme="minorHAnsi"/>
        </w:rPr>
        <w:t>with</w:t>
      </w:r>
      <w:r w:rsidRPr="00F604B7">
        <w:rPr>
          <w:rFonts w:asciiTheme="minorHAnsi" w:hAnsiTheme="minorHAnsi" w:cstheme="minorHAnsi"/>
        </w:rPr>
        <w:t xml:space="preserve"> the syringe</w:t>
      </w:r>
      <w:r>
        <w:rPr>
          <w:rFonts w:asciiTheme="minorHAnsi" w:hAnsiTheme="minorHAnsi" w:cstheme="minorHAnsi"/>
        </w:rPr>
        <w:t xml:space="preserve">, and inject the nitrogen into the bottle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Without pulling out the needle, turn the bottle upside down and draw back 2 milliliters of chlorotrimethylsilane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A236A56" w14:textId="0BB316EC" w:rsidR="00F604B7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5745B50" w14:textId="785D6C9F" w:rsidR="00F604B7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bottle. </w:t>
      </w:r>
      <w:r w:rsidR="003F5683">
        <w:rPr>
          <w:rFonts w:asciiTheme="minorHAnsi" w:hAnsiTheme="minorHAnsi" w:cstheme="minorHAnsi"/>
          <w:b/>
          <w:bCs/>
        </w:rPr>
        <w:t xml:space="preserve">TEXT: CAUTION! Chlorotrimethylsilane is </w:t>
      </w:r>
      <w:r w:rsidR="003F5683" w:rsidRPr="003F5683">
        <w:rPr>
          <w:rFonts w:asciiTheme="minorHAnsi" w:hAnsiTheme="minorHAnsi" w:cstheme="minorHAnsi"/>
          <w:b/>
          <w:bCs/>
        </w:rPr>
        <w:t>highly volatile and corrosive</w:t>
      </w:r>
    </w:p>
    <w:p w14:paraId="4BDFE441" w14:textId="77777777" w:rsidR="00F604B7" w:rsidRPr="00F604B7" w:rsidRDefault="00F604B7" w:rsidP="00F604B7">
      <w:pPr>
        <w:pStyle w:val="ListParagraph"/>
        <w:numPr>
          <w:ilvl w:val="2"/>
          <w:numId w:val="3"/>
        </w:numPr>
        <w:spacing w:before="120"/>
        <w:rPr>
          <w:rStyle w:val="Vid"/>
          <w:i w:val="0"/>
          <w:iCs w:val="0"/>
          <w:color w:val="auto"/>
        </w:rPr>
      </w:pPr>
      <w:r>
        <w:rPr>
          <w:rFonts w:asciiTheme="minorHAnsi" w:hAnsiTheme="minorHAnsi" w:cstheme="minorHAnsi"/>
        </w:rPr>
        <w:t xml:space="preserve">Talent piercing the rubber cap with the syringe and injecting the nitrogen. </w:t>
      </w:r>
    </w:p>
    <w:p w14:paraId="70831F9E" w14:textId="2B859D43" w:rsidR="00F604B7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flipping the bottle upside down and drawing out 2 milliliters of chlorotrimethylsilane. </w:t>
      </w:r>
    </w:p>
    <w:p w14:paraId="3FEEDFFE" w14:textId="4A13E625" w:rsidR="00F604B7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870EF3B" w14:textId="02E5BE20" w:rsidR="00F604B7" w:rsidRDefault="00F604B7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Spread the </w:t>
      </w:r>
      <w:r w:rsidRPr="00306A5A">
        <w:rPr>
          <w:rFonts w:asciiTheme="minorHAnsi" w:hAnsiTheme="minorHAnsi" w:cstheme="minorHAnsi"/>
        </w:rPr>
        <w:t>chlorotrimethylsilane in the container,</w:t>
      </w:r>
      <w:r>
        <w:rPr>
          <w:rFonts w:asciiTheme="minorHAnsi" w:hAnsiTheme="minorHAnsi" w:cstheme="minorHAnsi"/>
        </w:rPr>
        <w:t xml:space="preserve"> but not directly on the wafer-containing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Close the container and incubate it for 5 minutes per wafer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F84A191" w14:textId="3E36F1BF" w:rsidR="00F604B7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CE4FD75" w14:textId="51ADE1CB" w:rsidR="00F604B7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spreading the chlorotrimethylsilane in the container. </w:t>
      </w:r>
    </w:p>
    <w:p w14:paraId="16BC1911" w14:textId="30ED3129" w:rsidR="00F604B7" w:rsidRDefault="00F604B7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container. </w:t>
      </w:r>
    </w:p>
    <w:p w14:paraId="1683C19F" w14:textId="57A7AE6D" w:rsidR="00F604B7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6DB783E" w14:textId="649148EF" w:rsidR="00F604B7" w:rsidRDefault="00032826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weigh </w:t>
      </w:r>
      <w:r w:rsidR="00B12B93">
        <w:rPr>
          <w:rFonts w:asciiTheme="minorHAnsi" w:hAnsiTheme="minorHAnsi" w:cstheme="minorHAnsi"/>
        </w:rPr>
        <w:t>47.05</w:t>
      </w:r>
      <w:r w:rsidR="00C92519">
        <w:rPr>
          <w:rFonts w:asciiTheme="minorHAnsi" w:hAnsiTheme="minorHAnsi" w:cstheme="minorHAnsi"/>
        </w:rPr>
        <w:t xml:space="preserve"> </w:t>
      </w:r>
      <w:r w:rsidR="003414AD">
        <w:rPr>
          <w:rFonts w:asciiTheme="minorHAnsi" w:hAnsiTheme="minorHAnsi" w:cstheme="minorHAnsi"/>
        </w:rPr>
        <w:t xml:space="preserve">grams </w:t>
      </w:r>
      <w:r w:rsidR="00B12B93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PDMS </w:t>
      </w:r>
      <w:r w:rsidR="00C92519">
        <w:rPr>
          <w:rFonts w:asciiTheme="minorHAnsi" w:hAnsiTheme="minorHAnsi" w:cstheme="minorHAnsi"/>
          <w:b/>
          <w:bCs/>
        </w:rPr>
        <w:t>[1]</w:t>
      </w:r>
      <w:r w:rsidR="003414A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base in a 50-milliliter tube</w:t>
      </w:r>
      <w:r w:rsidR="00C92519">
        <w:rPr>
          <w:rFonts w:asciiTheme="minorHAnsi" w:hAnsiTheme="minorHAnsi" w:cstheme="minorHAnsi"/>
        </w:rPr>
        <w:t xml:space="preserve"> </w:t>
      </w:r>
      <w:r w:rsidR="00C92519" w:rsidRPr="00C92519">
        <w:rPr>
          <w:rFonts w:asciiTheme="minorHAnsi" w:hAnsiTheme="minorHAnsi" w:cstheme="minorHAnsi"/>
          <w:b/>
          <w:bCs/>
          <w:color w:val="FF0000"/>
        </w:rPr>
        <w:t>[2]</w:t>
      </w:r>
      <w:r>
        <w:rPr>
          <w:rFonts w:asciiTheme="minorHAnsi" w:hAnsiTheme="minorHAnsi" w:cstheme="minorHAnsi"/>
        </w:rPr>
        <w:t xml:space="preserve"> and add PDMS curing agent at a ratio of 17 to 1</w:t>
      </w:r>
      <w:r w:rsidR="00BD4546">
        <w:rPr>
          <w:rFonts w:asciiTheme="minorHAnsi" w:hAnsiTheme="minorHAnsi" w:cstheme="minorHAnsi"/>
        </w:rPr>
        <w:t xml:space="preserve"> </w:t>
      </w:r>
      <w:r w:rsidR="00C92519">
        <w:rPr>
          <w:rFonts w:asciiTheme="minorHAnsi" w:hAnsiTheme="minorHAnsi" w:cstheme="minorHAnsi"/>
          <w:b/>
          <w:bCs/>
        </w:rPr>
        <w:t xml:space="preserve">[3] </w:t>
      </w:r>
      <w:r w:rsidR="00BD4546">
        <w:rPr>
          <w:rFonts w:asciiTheme="minorHAnsi" w:hAnsiTheme="minorHAnsi" w:cstheme="minorHAnsi"/>
        </w:rPr>
        <w:t>base to curing agent</w:t>
      </w:r>
      <w:r w:rsidR="00B12B93">
        <w:rPr>
          <w:rFonts w:asciiTheme="minorHAnsi" w:hAnsiTheme="minorHAnsi" w:cstheme="minorHAnsi"/>
        </w:rPr>
        <w:t xml:space="preserve"> </w:t>
      </w:r>
      <w:r w:rsidR="003414AD">
        <w:rPr>
          <w:rFonts w:asciiTheme="minorHAnsi" w:hAnsiTheme="minorHAnsi" w:cstheme="minorHAnsi"/>
        </w:rPr>
        <w:t>for</w:t>
      </w:r>
      <w:r w:rsidR="00B12B93">
        <w:rPr>
          <w:rFonts w:asciiTheme="minorHAnsi" w:hAnsiTheme="minorHAnsi" w:cstheme="minorHAnsi"/>
        </w:rPr>
        <w:t xml:space="preserve"> a total of 50.00 gram</w:t>
      </w:r>
      <w:r w:rsidR="00C92519">
        <w:rPr>
          <w:rFonts w:asciiTheme="minorHAnsi" w:hAnsiTheme="minorHAnsi" w:cstheme="minorHAnsi"/>
        </w:rPr>
        <w:t>s</w:t>
      </w:r>
      <w:r w:rsidR="00BD4546">
        <w:rPr>
          <w:rFonts w:asciiTheme="minorHAnsi" w:hAnsiTheme="minorHAnsi" w:cstheme="minorHAnsi"/>
        </w:rPr>
        <w:t xml:space="preserve"> </w:t>
      </w:r>
      <w:r w:rsidRPr="00C92519">
        <w:rPr>
          <w:rFonts w:asciiTheme="minorHAnsi" w:hAnsiTheme="minorHAnsi" w:cstheme="minorHAnsi"/>
          <w:b/>
          <w:bCs/>
          <w:color w:val="FF0000"/>
        </w:rPr>
        <w:t>[</w:t>
      </w:r>
      <w:r w:rsidR="00C92519" w:rsidRPr="00C92519">
        <w:rPr>
          <w:rFonts w:asciiTheme="minorHAnsi" w:hAnsiTheme="minorHAnsi" w:cstheme="minorHAnsi"/>
          <w:b/>
          <w:bCs/>
          <w:color w:val="FF0000"/>
        </w:rPr>
        <w:t>4</w:t>
      </w:r>
      <w:r w:rsidRPr="00C92519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lastRenderedPageBreak/>
        <w:t xml:space="preserve">Mix the PDMS for 10 minutes on a low speed rotator </w:t>
      </w:r>
      <w:r>
        <w:rPr>
          <w:rFonts w:asciiTheme="minorHAnsi" w:hAnsiTheme="minorHAnsi" w:cstheme="minorHAnsi"/>
          <w:b/>
          <w:bCs/>
        </w:rPr>
        <w:t>[</w:t>
      </w:r>
      <w:r w:rsidR="00C92519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pour it into each wafer-containing plate to the desired height </w:t>
      </w:r>
      <w:r>
        <w:rPr>
          <w:rFonts w:asciiTheme="minorHAnsi" w:hAnsiTheme="minorHAnsi" w:cstheme="minorHAnsi"/>
          <w:b/>
          <w:bCs/>
        </w:rPr>
        <w:t>[</w:t>
      </w:r>
      <w:r w:rsidR="00C9251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588B4A74" w14:textId="72B416B5" w:rsidR="00032826" w:rsidRDefault="00032826" w:rsidP="0003282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1D82467" w14:textId="65BD15BC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the PDMS base. </w:t>
      </w:r>
    </w:p>
    <w:p w14:paraId="21F7B227" w14:textId="2E11AB34" w:rsidR="00B12B93" w:rsidRPr="00C92519" w:rsidRDefault="00B12B93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</w:rPr>
      </w:pPr>
      <w:r w:rsidRPr="00C92519">
        <w:rPr>
          <w:rFonts w:asciiTheme="minorHAnsi" w:hAnsiTheme="minorHAnsi" w:cstheme="minorHAnsi"/>
          <w:color w:val="FF0000"/>
        </w:rPr>
        <w:t>Added shot: show the weight “47.05”.</w:t>
      </w:r>
    </w:p>
    <w:p w14:paraId="702446DC" w14:textId="458B223E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curing agent. </w:t>
      </w:r>
    </w:p>
    <w:p w14:paraId="05AD8D0D" w14:textId="07C08D85" w:rsidR="00B12B93" w:rsidRDefault="00B12B93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92519">
        <w:rPr>
          <w:rFonts w:asciiTheme="minorHAnsi" w:hAnsiTheme="minorHAnsi" w:cstheme="minorHAnsi"/>
          <w:color w:val="FF0000"/>
        </w:rPr>
        <w:t>Added shot: show the weight “50.00”.</w:t>
      </w:r>
      <w:r w:rsidR="00C92519" w:rsidRPr="00C92519">
        <w:rPr>
          <w:rFonts w:asciiTheme="minorHAnsi" w:hAnsiTheme="minorHAnsi" w:cstheme="minorHAnsi"/>
          <w:color w:val="FF0000"/>
        </w:rPr>
        <w:t xml:space="preserve"> </w:t>
      </w:r>
      <w:r w:rsidR="00C92519" w:rsidRPr="00C92519">
        <w:rPr>
          <w:rFonts w:asciiTheme="minorHAnsi" w:hAnsiTheme="minorHAnsi" w:cstheme="minorHAnsi"/>
          <w:highlight w:val="green"/>
        </w:rPr>
        <w:t xml:space="preserve">Author NOTE: </w:t>
      </w:r>
      <w:r w:rsidR="00C92519" w:rsidRPr="00C92519">
        <w:rPr>
          <w:highlight w:val="green"/>
        </w:rPr>
        <w:t>cut and leave only the shot where the weight equals 50.00 and not above</w:t>
      </w:r>
    </w:p>
    <w:p w14:paraId="0B9DCE57" w14:textId="0A141D73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PDMS on the rotor. </w:t>
      </w:r>
    </w:p>
    <w:p w14:paraId="40BA8345" w14:textId="4854A339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PDMS into a wafer containing plate. </w:t>
      </w:r>
    </w:p>
    <w:p w14:paraId="7206A7D5" w14:textId="04618653" w:rsidR="00032826" w:rsidRDefault="00032826" w:rsidP="0003282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C6AE004" w14:textId="211DF43C" w:rsidR="00032826" w:rsidRDefault="00032826" w:rsidP="0003282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plates inside a vacuum desiccator for 2 hours</w:t>
      </w:r>
      <w:r w:rsidR="00FF01FD">
        <w:rPr>
          <w:rFonts w:asciiTheme="minorHAnsi" w:hAnsiTheme="minorHAnsi" w:cstheme="minorHAnsi"/>
        </w:rPr>
        <w:t xml:space="preserve"> </w:t>
      </w:r>
      <w:r w:rsidR="00FF01F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which will remove air trapped within the PDMS and form a clear, uniform mold</w:t>
      </w:r>
      <w:r w:rsidR="00FF01FD">
        <w:rPr>
          <w:rFonts w:asciiTheme="minorHAnsi" w:hAnsiTheme="minorHAnsi" w:cstheme="minorHAnsi"/>
        </w:rPr>
        <w:t xml:space="preserve"> </w:t>
      </w:r>
      <w:r w:rsidR="00FF01F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Afterwards, incubate the plates in an oven for 3 hours or overnight at 70 degrees Celsius </w:t>
      </w:r>
      <w:r>
        <w:rPr>
          <w:rFonts w:asciiTheme="minorHAnsi" w:hAnsiTheme="minorHAnsi" w:cstheme="minorHAnsi"/>
          <w:b/>
          <w:bCs/>
        </w:rPr>
        <w:t>[</w:t>
      </w:r>
      <w:r w:rsidR="00FF01F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34281F85" w14:textId="024E0ACA" w:rsidR="00032826" w:rsidRDefault="00032826" w:rsidP="0003282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70086DB" w14:textId="399DD7C3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desiccator. </w:t>
      </w:r>
    </w:p>
    <w:p w14:paraId="776B2176" w14:textId="5926AC54" w:rsidR="00C93DEA" w:rsidRDefault="00C93DEA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showing disappearance of bubbles from the PDMS.</w:t>
      </w:r>
    </w:p>
    <w:p w14:paraId="523F350C" w14:textId="47E32CB8" w:rsidR="00032826" w:rsidRDefault="00032826" w:rsidP="0003282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oven. </w:t>
      </w:r>
      <w:r w:rsidR="003414AD" w:rsidRPr="003414AD">
        <w:rPr>
          <w:rFonts w:asciiTheme="minorHAnsi" w:hAnsiTheme="minorHAnsi" w:cstheme="minorHAnsi"/>
          <w:highlight w:val="green"/>
        </w:rPr>
        <w:t xml:space="preserve">Author NOTE: </w:t>
      </w:r>
      <w:r w:rsidR="003414AD" w:rsidRPr="003414AD">
        <w:rPr>
          <w:highlight w:val="green"/>
        </w:rPr>
        <w:t>Temperature should show 70 degrees exactly.</w:t>
      </w:r>
    </w:p>
    <w:p w14:paraId="2B0168B5" w14:textId="701AAAAA" w:rsidR="00032826" w:rsidRDefault="00032826" w:rsidP="0003282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A121D77" w14:textId="4D8A018F" w:rsidR="00032826" w:rsidRDefault="00032826" w:rsidP="0003282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create the microfluidic chamber,</w:t>
      </w:r>
      <w:r w:rsidR="008263F6">
        <w:rPr>
          <w:rFonts w:asciiTheme="minorHAnsi" w:hAnsiTheme="minorHAnsi" w:cstheme="minorHAnsi"/>
        </w:rPr>
        <w:t xml:space="preserve"> or MFC,</w:t>
      </w:r>
      <w:r>
        <w:rPr>
          <w:rFonts w:asciiTheme="minorHAnsi" w:hAnsiTheme="minorHAnsi" w:cstheme="minorHAnsi"/>
        </w:rPr>
        <w:t xml:space="preserve"> cut and remove the PDMS mold from the plate with a scalpel, making sure to not force the molds because they are fragile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39199B">
        <w:rPr>
          <w:rFonts w:asciiTheme="minorHAnsi" w:hAnsiTheme="minorHAnsi" w:cstheme="minorHAnsi"/>
        </w:rPr>
        <w:t xml:space="preserve">Follow the instructions in the text manuscript to punch and cut the chambers depending on the experimental setup </w:t>
      </w:r>
      <w:r w:rsidR="0039199B">
        <w:rPr>
          <w:rFonts w:asciiTheme="minorHAnsi" w:hAnsiTheme="minorHAnsi" w:cstheme="minorHAnsi"/>
          <w:b/>
          <w:bCs/>
        </w:rPr>
        <w:t>[</w:t>
      </w:r>
      <w:r w:rsidR="003414AD">
        <w:rPr>
          <w:rFonts w:asciiTheme="minorHAnsi" w:hAnsiTheme="minorHAnsi" w:cstheme="minorHAnsi"/>
          <w:b/>
          <w:bCs/>
        </w:rPr>
        <w:t>2</w:t>
      </w:r>
      <w:r w:rsidR="0039199B">
        <w:rPr>
          <w:rFonts w:asciiTheme="minorHAnsi" w:hAnsiTheme="minorHAnsi" w:cstheme="minorHAnsi"/>
          <w:b/>
          <w:bCs/>
        </w:rPr>
        <w:t>]</w:t>
      </w:r>
      <w:r w:rsidR="0039199B">
        <w:rPr>
          <w:rFonts w:asciiTheme="minorHAnsi" w:hAnsiTheme="minorHAnsi" w:cstheme="minorHAnsi"/>
        </w:rPr>
        <w:t xml:space="preserve">. 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F52490" w14:textId="04886023" w:rsidR="0039199B" w:rsidRDefault="0039199B" w:rsidP="0039199B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D5586FC" w14:textId="77777777" w:rsidR="0039199B" w:rsidRDefault="0039199B" w:rsidP="0039199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PDMS mold from the plate.</w:t>
      </w:r>
    </w:p>
    <w:p w14:paraId="7EDCDE8D" w14:textId="28581D1F" w:rsidR="0039199B" w:rsidRDefault="0039199B" w:rsidP="0039199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 B – F</w:t>
      </w:r>
      <w:r w:rsidR="00D63244">
        <w:rPr>
          <w:rFonts w:asciiTheme="minorHAnsi" w:hAnsiTheme="minorHAnsi" w:cstheme="minorHAnsi"/>
        </w:rPr>
        <w:t>.</w:t>
      </w:r>
    </w:p>
    <w:p w14:paraId="127F0CA5" w14:textId="106EA8FD" w:rsidR="0039199B" w:rsidRPr="003414AD" w:rsidRDefault="0039199B" w:rsidP="0039199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trike/>
        </w:rPr>
      </w:pPr>
      <w:r w:rsidRPr="003414AD">
        <w:rPr>
          <w:rFonts w:asciiTheme="minorHAnsi" w:hAnsiTheme="minorHAnsi" w:cstheme="minorHAnsi"/>
          <w:strike/>
        </w:rPr>
        <w:t xml:space="preserve"> </w:t>
      </w:r>
    </w:p>
    <w:p w14:paraId="78402588" w14:textId="4FECBB61" w:rsidR="0073117A" w:rsidRDefault="0073117A" w:rsidP="0073117A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7DD6482" w14:textId="7DDE402B" w:rsidR="0073117A" w:rsidRDefault="008263F6" w:rsidP="0073117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spinal cord explant culture, punch </w:t>
      </w:r>
      <w:r w:rsidR="00BD4546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7-millimeter wells in the distal side of a large MFC, making sure that they will overlap with the channel edges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On the proximal side, punch one 7-millimeter well in the middle of the channel, with minimal overlap so that sufficient space is left for the explants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ED4DE" w14:textId="058934D9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BBD2765" w14:textId="1E940255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punching the two wells in the distal side and demonstrating that they overlap with the channel edges. </w:t>
      </w:r>
      <w:r w:rsidRPr="008263F6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Add Figure 2 C and E here as an inset. If possible, keep it as an inset through 2.9.2.</w:t>
      </w:r>
    </w:p>
    <w:p w14:paraId="2E4F7CA9" w14:textId="0278F52A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punching one well in the proximal side. </w:t>
      </w:r>
    </w:p>
    <w:p w14:paraId="7561F757" w14:textId="4A5AAF75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409E6CF" w14:textId="5250B4BF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Punch </w:t>
      </w:r>
      <w:r w:rsidR="00BD4546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additional 1-millimeter holes in the </w:t>
      </w:r>
      <w:r w:rsidR="00BD4546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edges of the proximal channel </w:t>
      </w:r>
      <w:r>
        <w:rPr>
          <w:rFonts w:asciiTheme="minorHAnsi" w:hAnsiTheme="minorHAnsi" w:cstheme="minorHAnsi"/>
          <w:b/>
          <w:bCs/>
        </w:rPr>
        <w:t>[1]</w:t>
      </w:r>
      <w:r w:rsidR="00FF01FD">
        <w:rPr>
          <w:rFonts w:asciiTheme="minorHAnsi" w:hAnsiTheme="minorHAnsi" w:cstheme="minorHAnsi"/>
        </w:rPr>
        <w:t xml:space="preserve"> and cut the PDMS into single chambers </w:t>
      </w:r>
      <w:r w:rsidR="00FF01FD">
        <w:rPr>
          <w:rFonts w:asciiTheme="minorHAnsi" w:hAnsiTheme="minorHAnsi" w:cstheme="minorHAnsi"/>
          <w:b/>
          <w:bCs/>
        </w:rPr>
        <w:t>[2]</w:t>
      </w:r>
      <w:r w:rsidR="00FF01FD">
        <w:rPr>
          <w:rFonts w:asciiTheme="minorHAnsi" w:hAnsiTheme="minorHAnsi" w:cstheme="minorHAnsi"/>
        </w:rPr>
        <w:t>. Then,</w:t>
      </w:r>
      <w:r>
        <w:rPr>
          <w:rFonts w:asciiTheme="minorHAnsi" w:hAnsiTheme="minorHAnsi" w:cstheme="minorHAnsi"/>
        </w:rPr>
        <w:t xml:space="preserve"> turn the MFC facing upwards, and </w:t>
      </w:r>
      <w:r>
        <w:rPr>
          <w:rFonts w:asciiTheme="minorHAnsi" w:hAnsiTheme="minorHAnsi" w:cstheme="minorHAnsi"/>
        </w:rPr>
        <w:lastRenderedPageBreak/>
        <w:t xml:space="preserve">use a 20-gauge needle to carve 3 small explant caves on the punched 7-millimeter well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56E28F7" w14:textId="7E267C1F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8B5CE5E" w14:textId="77777777" w:rsidR="0019668C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two additional holes.</w:t>
      </w:r>
    </w:p>
    <w:p w14:paraId="25749CC9" w14:textId="0A454AC0" w:rsidR="008263F6" w:rsidRDefault="0019668C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</w:t>
      </w:r>
      <w:r w:rsidR="008263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PDMS into single chambers.</w:t>
      </w:r>
    </w:p>
    <w:p w14:paraId="21F43BE8" w14:textId="76502E5F" w:rsidR="008263F6" w:rsidRDefault="00FF01FD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8263F6">
        <w:rPr>
          <w:rFonts w:asciiTheme="minorHAnsi" w:hAnsiTheme="minorHAnsi" w:cstheme="minorHAnsi"/>
        </w:rPr>
        <w:t xml:space="preserve">Talent turning the MFC and carving the caves. </w:t>
      </w:r>
    </w:p>
    <w:p w14:paraId="55FAA38F" w14:textId="0B6178CC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563E767" w14:textId="629A719E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dissociated motor neuron culture, punch </w:t>
      </w:r>
      <w:r w:rsidR="00BD4546">
        <w:rPr>
          <w:rFonts w:asciiTheme="minorHAnsi" w:hAnsiTheme="minorHAnsi" w:cstheme="minorHAnsi"/>
        </w:rPr>
        <w:t>four</w:t>
      </w:r>
      <w:r>
        <w:rPr>
          <w:rFonts w:asciiTheme="minorHAnsi" w:hAnsiTheme="minorHAnsi" w:cstheme="minorHAnsi"/>
        </w:rPr>
        <w:t xml:space="preserve"> 6-millimeter wells in the edges of the </w:t>
      </w:r>
      <w:r w:rsidR="00BD4546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channels of a small MFC </w:t>
      </w:r>
      <w:r>
        <w:rPr>
          <w:rFonts w:asciiTheme="minorHAnsi" w:hAnsiTheme="minorHAnsi" w:cstheme="minorHAnsi"/>
          <w:b/>
          <w:bCs/>
        </w:rPr>
        <w:t>[1]</w:t>
      </w:r>
      <w:r w:rsidR="00FF01FD">
        <w:rPr>
          <w:rFonts w:asciiTheme="minorHAnsi" w:hAnsiTheme="minorHAnsi" w:cstheme="minorHAnsi"/>
          <w:b/>
          <w:bCs/>
        </w:rPr>
        <w:t xml:space="preserve"> </w:t>
      </w:r>
      <w:r w:rsidR="00FF01FD">
        <w:rPr>
          <w:rFonts w:asciiTheme="minorHAnsi" w:hAnsiTheme="minorHAnsi" w:cstheme="minorHAnsi"/>
        </w:rPr>
        <w:t xml:space="preserve">and cut the PDMS into single chambers </w:t>
      </w:r>
      <w:r w:rsidR="00FF01F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C771DC4" w14:textId="10BDD946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E450993" w14:textId="1FC08795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punching 4 </w:t>
      </w:r>
      <w:r w:rsidR="0019668C">
        <w:rPr>
          <w:rFonts w:asciiTheme="minorHAnsi" w:hAnsiTheme="minorHAnsi" w:cstheme="minorHAnsi"/>
        </w:rPr>
        <w:t xml:space="preserve">wells over the </w:t>
      </w:r>
      <w:r>
        <w:rPr>
          <w:rFonts w:asciiTheme="minorHAnsi" w:hAnsiTheme="minorHAnsi" w:cstheme="minorHAnsi"/>
        </w:rPr>
        <w:t xml:space="preserve">channels in the small MFC. </w:t>
      </w:r>
      <w:r w:rsidRPr="00FF01FD">
        <w:rPr>
          <w:rFonts w:asciiTheme="minorHAnsi" w:hAnsiTheme="minorHAnsi" w:cstheme="minorHAnsi"/>
          <w:i/>
          <w:iCs/>
          <w:color w:val="0432FF"/>
        </w:rPr>
        <w:t xml:space="preserve">Video Editor: Add Figure 2 D and F as an inset here. </w:t>
      </w:r>
    </w:p>
    <w:p w14:paraId="381E30E0" w14:textId="6B9C6FB9" w:rsidR="0019668C" w:rsidRPr="00FF01FD" w:rsidRDefault="0019668C" w:rsidP="00FF01FD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19668C">
        <w:rPr>
          <w:rFonts w:asciiTheme="minorHAnsi" w:hAnsiTheme="minorHAnsi" w:cstheme="minorHAnsi"/>
        </w:rPr>
        <w:t>Talent cutting the PDMS into single chambers.</w:t>
      </w:r>
    </w:p>
    <w:p w14:paraId="117FA3F4" w14:textId="68C18920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3B68762" w14:textId="0CC9C97A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sterilize the MFC, spread 50-centimeter long sticky tape bands on the bench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press both faces of the chamber on the tape and pull it back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Place the clean </w:t>
      </w:r>
      <w:r>
        <w:rPr>
          <w:rFonts w:asciiTheme="minorHAnsi" w:hAnsiTheme="minorHAnsi" w:cstheme="minorHAnsi"/>
        </w:rPr>
        <w:t xml:space="preserve">chambers in a new 15-centimeter plate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incubate them in analytical grade 70% ethanol for 10 minutes on an orbital shaker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6482E4B4" w14:textId="0C8CBEE9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E84AB3E" w14:textId="1DD7AF38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sticky tape on the bench. </w:t>
      </w:r>
    </w:p>
    <w:p w14:paraId="7669AB0B" w14:textId="0D83C998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chamber on the tape and pulling it off. </w:t>
      </w:r>
    </w:p>
    <w:p w14:paraId="13D971E9" w14:textId="34A7DFDA" w:rsidR="008263F6" w:rsidRPr="003414AD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3414AD">
        <w:rPr>
          <w:rFonts w:asciiTheme="minorHAnsi" w:hAnsiTheme="minorHAnsi" w:cstheme="minorHAnsi"/>
        </w:rPr>
        <w:t>Talent putting the clean chamber in the new plate</w:t>
      </w:r>
      <w:r w:rsidR="008A070A" w:rsidRPr="003414AD">
        <w:rPr>
          <w:rFonts w:asciiTheme="minorHAnsi" w:hAnsiTheme="minorHAnsi" w:cstheme="minorHAnsi"/>
        </w:rPr>
        <w:t xml:space="preserve"> and adding 70% ethanol</w:t>
      </w:r>
      <w:r w:rsidRPr="003414AD">
        <w:rPr>
          <w:rFonts w:asciiTheme="minorHAnsi" w:hAnsiTheme="minorHAnsi" w:cstheme="minorHAnsi"/>
        </w:rPr>
        <w:t xml:space="preserve">. </w:t>
      </w:r>
    </w:p>
    <w:p w14:paraId="1FC9454C" w14:textId="7BE493A6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plate on an orbital shaker. </w:t>
      </w:r>
    </w:p>
    <w:p w14:paraId="0B012F9C" w14:textId="791F4074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EF89F1F" w14:textId="48F18DF6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Dispose of the ethanol and dry the chambers in a tissue culture hood or in an oven at 70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p</w:t>
      </w:r>
      <w:r w:rsidRPr="008263F6">
        <w:rPr>
          <w:rFonts w:asciiTheme="minorHAnsi" w:hAnsiTheme="minorHAnsi" w:cstheme="minorHAnsi"/>
        </w:rPr>
        <w:t>lace the chamber in the center of a tissue culture grade glass</w:t>
      </w:r>
      <w:r>
        <w:rPr>
          <w:rFonts w:asciiTheme="minorHAnsi" w:hAnsiTheme="minorHAnsi" w:cstheme="minorHAnsi"/>
        </w:rPr>
        <w:t>-</w:t>
      </w:r>
      <w:r w:rsidRPr="008263F6">
        <w:rPr>
          <w:rFonts w:asciiTheme="minorHAnsi" w:hAnsiTheme="minorHAnsi" w:cstheme="minorHAnsi"/>
        </w:rPr>
        <w:t>bottom dish</w:t>
      </w:r>
      <w:r w:rsidRPr="008263F6" w:rsidDel="00A667CF">
        <w:rPr>
          <w:rFonts w:asciiTheme="minorHAnsi" w:hAnsiTheme="minorHAnsi" w:cstheme="minorHAnsi"/>
        </w:rPr>
        <w:t xml:space="preserve"> </w:t>
      </w:r>
      <w:r w:rsidRPr="008263F6">
        <w:rPr>
          <w:rFonts w:asciiTheme="minorHAnsi" w:hAnsiTheme="minorHAnsi" w:cstheme="minorHAnsi"/>
        </w:rPr>
        <w:t xml:space="preserve">and apply minor force on the edges to </w:t>
      </w:r>
      <w:r>
        <w:rPr>
          <w:rFonts w:asciiTheme="minorHAnsi" w:hAnsiTheme="minorHAnsi" w:cstheme="minorHAnsi"/>
        </w:rPr>
        <w:t>bind</w:t>
      </w:r>
      <w:r w:rsidRPr="008263F6">
        <w:rPr>
          <w:rFonts w:asciiTheme="minorHAnsi" w:hAnsiTheme="minorHAnsi" w:cstheme="minorHAnsi"/>
        </w:rPr>
        <w:t xml:space="preserve"> the PDMS </w:t>
      </w:r>
      <w:r>
        <w:rPr>
          <w:rFonts w:asciiTheme="minorHAnsi" w:hAnsiTheme="minorHAnsi" w:cstheme="minorHAnsi"/>
        </w:rPr>
        <w:t>to the</w:t>
      </w:r>
      <w:r w:rsidRPr="008263F6">
        <w:rPr>
          <w:rFonts w:asciiTheme="minorHAnsi" w:hAnsiTheme="minorHAnsi" w:cstheme="minorHAnsi"/>
        </w:rPr>
        <w:t xml:space="preserve"> dish</w:t>
      </w:r>
      <w:r>
        <w:rPr>
          <w:rFonts w:asciiTheme="minorHAnsi" w:hAnsiTheme="minorHAnsi" w:cstheme="minorHAnsi"/>
        </w:rPr>
        <w:t xml:space="preserve"> bottom </w:t>
      </w:r>
      <w:r>
        <w:rPr>
          <w:rFonts w:asciiTheme="minorHAnsi" w:hAnsiTheme="minorHAnsi" w:cstheme="minorHAnsi"/>
          <w:b/>
          <w:bCs/>
        </w:rPr>
        <w:t>[2]</w:t>
      </w:r>
      <w:r w:rsidRPr="008263F6">
        <w:rPr>
          <w:rFonts w:asciiTheme="minorHAnsi" w:hAnsiTheme="minorHAnsi" w:cstheme="minorHAnsi"/>
        </w:rPr>
        <w:t xml:space="preserve">. </w:t>
      </w:r>
    </w:p>
    <w:p w14:paraId="1024D9CA" w14:textId="70C3E35C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5F63D7B" w14:textId="152C5D4A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chambers in a culture hood or an oven. </w:t>
      </w:r>
    </w:p>
    <w:p w14:paraId="620396CE" w14:textId="2644835B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chamber in the dish and gently pushing down. </w:t>
      </w:r>
      <w:r w:rsidR="003414AD" w:rsidRPr="003414AD">
        <w:rPr>
          <w:rFonts w:asciiTheme="minorHAnsi" w:hAnsiTheme="minorHAnsi" w:cstheme="minorHAnsi"/>
          <w:highlight w:val="green"/>
        </w:rPr>
        <w:t xml:space="preserve">Author NOTE: </w:t>
      </w:r>
      <w:r w:rsidR="003414AD" w:rsidRPr="003414AD">
        <w:rPr>
          <w:highlight w:val="green"/>
        </w:rPr>
        <w:t>try to show the adherence of the PDMS to the glass plate. It is a crucial part of the protocol.</w:t>
      </w:r>
    </w:p>
    <w:p w14:paraId="2D7742BB" w14:textId="5347BD39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023323E1" w14:textId="1F5E77B2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dish for 10 minutes at 70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press on the chambers to strengthen the adherence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Incubate the dish under UV for 10 minutes, then proceed to coating the MFC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622BD76" w14:textId="7DCB0A84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15F620F" w14:textId="3D9EA869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</w:t>
      </w:r>
      <w:r w:rsidR="008A070A">
        <w:rPr>
          <w:rFonts w:asciiTheme="minorHAnsi" w:hAnsiTheme="minorHAnsi" w:cstheme="minorHAnsi"/>
        </w:rPr>
        <w:t>oven</w:t>
      </w:r>
      <w:r>
        <w:rPr>
          <w:rFonts w:asciiTheme="minorHAnsi" w:hAnsiTheme="minorHAnsi" w:cstheme="minorHAnsi"/>
        </w:rPr>
        <w:t xml:space="preserve">. </w:t>
      </w:r>
    </w:p>
    <w:p w14:paraId="73736791" w14:textId="0EA6DE3D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on the chambers. </w:t>
      </w:r>
    </w:p>
    <w:p w14:paraId="32A8722C" w14:textId="6F6A64FB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Dish incubating under UV. </w:t>
      </w:r>
    </w:p>
    <w:p w14:paraId="5FB0DB48" w14:textId="77777777" w:rsidR="00BD4546" w:rsidRDefault="00BD4546" w:rsidP="00BD454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9A91E84" w14:textId="62457CE5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Add 1.5 nanograms per milliliter PLO to both compartments, making sure that the PLO is running through the channels by pipetting the coating media directly in the channel entrance </w:t>
      </w:r>
      <w:r w:rsidRPr="003414AD">
        <w:rPr>
          <w:rFonts w:asciiTheme="minorHAnsi" w:hAnsiTheme="minorHAnsi" w:cstheme="minorHAnsi"/>
          <w:b/>
          <w:bCs/>
          <w:color w:val="FF0000"/>
        </w:rPr>
        <w:t>[</w:t>
      </w:r>
      <w:r w:rsidR="003414AD" w:rsidRPr="003414AD">
        <w:rPr>
          <w:rFonts w:asciiTheme="minorHAnsi" w:hAnsiTheme="minorHAnsi" w:cstheme="minorHAnsi"/>
          <w:b/>
          <w:bCs/>
          <w:color w:val="FF0000"/>
        </w:rPr>
        <w:t>1-TXT</w:t>
      </w:r>
      <w:r w:rsidRPr="003414AD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0B6CA66" w14:textId="1F7F7756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811CE45" w14:textId="65C423B3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PLO to the MFC. </w:t>
      </w:r>
      <w:r>
        <w:rPr>
          <w:rFonts w:asciiTheme="minorHAnsi" w:hAnsiTheme="minorHAnsi" w:cstheme="minorHAnsi"/>
          <w:b/>
          <w:bCs/>
        </w:rPr>
        <w:t xml:space="preserve">TEXT: PLO = </w:t>
      </w:r>
      <w:r w:rsidRPr="008263F6">
        <w:rPr>
          <w:rFonts w:asciiTheme="minorHAnsi" w:hAnsiTheme="minorHAnsi" w:cstheme="minorHAnsi"/>
          <w:b/>
          <w:bCs/>
        </w:rPr>
        <w:t>poly-L-ornithine</w:t>
      </w:r>
    </w:p>
    <w:p w14:paraId="309A7314" w14:textId="1C8B718D" w:rsidR="008263F6" w:rsidRPr="003414AD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trike/>
        </w:rPr>
      </w:pPr>
      <w:r w:rsidRPr="003414AD">
        <w:rPr>
          <w:rFonts w:asciiTheme="minorHAnsi" w:hAnsiTheme="minorHAnsi" w:cstheme="minorHAnsi"/>
          <w:strike/>
        </w:rPr>
        <w:t xml:space="preserve">Talent pipetting the PLO directly in the channel entrance. </w:t>
      </w:r>
    </w:p>
    <w:p w14:paraId="2C8FF4F5" w14:textId="29B53778" w:rsidR="008263F6" w:rsidRDefault="008263F6" w:rsidP="008263F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81DAF9E" w14:textId="46042DC5" w:rsidR="008263F6" w:rsidRDefault="008263F6" w:rsidP="008263F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Examine the MFC under a light microscope to check for bubbles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If air bubbles are blocking the microgrooves, place the MFC in a vacuum desiccator for 2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4D6F4C">
        <w:rPr>
          <w:rFonts w:asciiTheme="minorHAnsi" w:hAnsiTheme="minorHAnsi" w:cstheme="minorHAnsi"/>
        </w:rPr>
        <w:t xml:space="preserve">Remove excess air from the MFC channels </w:t>
      </w:r>
      <w:r w:rsidR="004D6F4C" w:rsidRPr="005662A7">
        <w:rPr>
          <w:rFonts w:asciiTheme="minorHAnsi" w:hAnsiTheme="minorHAnsi" w:cstheme="minorHAnsi"/>
          <w:b/>
          <w:bCs/>
        </w:rPr>
        <w:t>[3]</w:t>
      </w:r>
      <w:r w:rsidR="005662A7">
        <w:rPr>
          <w:rFonts w:asciiTheme="minorHAnsi" w:hAnsiTheme="minorHAnsi" w:cstheme="minorHAnsi"/>
        </w:rPr>
        <w:t>, then</w:t>
      </w:r>
      <w:r w:rsidR="004D6F4C">
        <w:rPr>
          <w:rFonts w:asciiTheme="minorHAnsi" w:hAnsiTheme="minorHAnsi" w:cstheme="minorHAnsi"/>
        </w:rPr>
        <w:t xml:space="preserve"> </w:t>
      </w:r>
      <w:r w:rsidR="005662A7">
        <w:rPr>
          <w:rFonts w:asciiTheme="minorHAnsi" w:hAnsiTheme="minorHAnsi" w:cstheme="minorHAnsi"/>
        </w:rPr>
        <w:t>i</w:t>
      </w:r>
      <w:r w:rsidR="004D6F4C">
        <w:rPr>
          <w:rFonts w:asciiTheme="minorHAnsi" w:hAnsiTheme="minorHAnsi" w:cstheme="minorHAnsi"/>
        </w:rPr>
        <w:t>ncu</w:t>
      </w:r>
      <w:r w:rsidR="00FF01FD">
        <w:rPr>
          <w:rFonts w:asciiTheme="minorHAnsi" w:hAnsiTheme="minorHAnsi" w:cstheme="minorHAnsi"/>
        </w:rPr>
        <w:t>b</w:t>
      </w:r>
      <w:r w:rsidR="004D6F4C">
        <w:rPr>
          <w:rFonts w:asciiTheme="minorHAnsi" w:hAnsiTheme="minorHAnsi" w:cstheme="minorHAnsi"/>
        </w:rPr>
        <w:t xml:space="preserve">ate </w:t>
      </w:r>
      <w:r w:rsidR="005662A7">
        <w:rPr>
          <w:rFonts w:asciiTheme="minorHAnsi" w:hAnsiTheme="minorHAnsi" w:cstheme="minorHAnsi"/>
        </w:rPr>
        <w:t>it</w:t>
      </w:r>
      <w:r w:rsidR="004D6F4C">
        <w:rPr>
          <w:rFonts w:asciiTheme="minorHAnsi" w:hAnsiTheme="minorHAnsi" w:cstheme="minorHAnsi"/>
        </w:rPr>
        <w:t xml:space="preserve"> overnight with PLO </w:t>
      </w:r>
      <w:r w:rsidR="004D6F4C" w:rsidRPr="005662A7">
        <w:rPr>
          <w:rFonts w:asciiTheme="minorHAnsi" w:hAnsiTheme="minorHAnsi" w:cstheme="minorHAnsi"/>
          <w:b/>
          <w:bCs/>
        </w:rPr>
        <w:t>[4]</w:t>
      </w:r>
      <w:r w:rsidR="004D6F4C">
        <w:rPr>
          <w:rFonts w:asciiTheme="minorHAnsi" w:hAnsiTheme="minorHAnsi" w:cstheme="minorHAnsi"/>
        </w:rPr>
        <w:t>. R</w:t>
      </w:r>
      <w:r>
        <w:rPr>
          <w:rFonts w:asciiTheme="minorHAnsi" w:hAnsiTheme="minorHAnsi" w:cstheme="minorHAnsi"/>
        </w:rPr>
        <w:t xml:space="preserve">eplace the PLO with laminin and incubate the </w:t>
      </w:r>
      <w:r w:rsidR="004D6F4C">
        <w:rPr>
          <w:rFonts w:asciiTheme="minorHAnsi" w:hAnsiTheme="minorHAnsi" w:cstheme="minorHAnsi"/>
        </w:rPr>
        <w:t xml:space="preserve">MFC for </w:t>
      </w:r>
      <w:r w:rsidR="005662A7">
        <w:rPr>
          <w:rFonts w:asciiTheme="minorHAnsi" w:hAnsiTheme="minorHAnsi" w:cstheme="minorHAnsi"/>
        </w:rPr>
        <w:t xml:space="preserve">an </w:t>
      </w:r>
      <w:r w:rsidR="004D6F4C">
        <w:rPr>
          <w:rFonts w:asciiTheme="minorHAnsi" w:hAnsiTheme="minorHAnsi" w:cstheme="minorHAnsi"/>
        </w:rPr>
        <w:t xml:space="preserve">additional </w:t>
      </w:r>
      <w:r>
        <w:rPr>
          <w:rFonts w:asciiTheme="minorHAnsi" w:hAnsiTheme="minorHAnsi" w:cstheme="minorHAnsi"/>
        </w:rPr>
        <w:t xml:space="preserve">night </w:t>
      </w:r>
      <w:r>
        <w:rPr>
          <w:rFonts w:asciiTheme="minorHAnsi" w:hAnsiTheme="minorHAnsi" w:cstheme="minorHAnsi"/>
          <w:b/>
          <w:bCs/>
        </w:rPr>
        <w:t>[</w:t>
      </w:r>
      <w:r w:rsidR="004D6F4C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2A3C273A" w14:textId="60B9A0DA" w:rsidR="008263F6" w:rsidRDefault="008263F6" w:rsidP="008263F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C5CC1A8" w14:textId="32DC9652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light </w:t>
      </w:r>
      <w:r w:rsidRPr="003414AD">
        <w:rPr>
          <w:rFonts w:asciiTheme="minorHAnsi" w:hAnsiTheme="minorHAnsi" w:cstheme="minorHAnsi"/>
        </w:rPr>
        <w:t>microscope.</w:t>
      </w:r>
      <w:r w:rsidR="005662A7" w:rsidRPr="003414AD">
        <w:rPr>
          <w:rFonts w:asciiTheme="minorHAnsi" w:hAnsiTheme="minorHAnsi" w:cstheme="minorHAnsi"/>
        </w:rPr>
        <w:t xml:space="preserve"> </w:t>
      </w:r>
      <w:r w:rsidR="005662A7" w:rsidRPr="003414AD">
        <w:rPr>
          <w:rFonts w:asciiTheme="minorHAnsi" w:hAnsiTheme="minorHAnsi" w:cstheme="minorHAnsi"/>
          <w:i/>
          <w:iCs/>
          <w:color w:val="0432FF"/>
        </w:rPr>
        <w:t>Video Edito</w:t>
      </w:r>
      <w:r w:rsidR="00FF01FD" w:rsidRPr="003414AD">
        <w:rPr>
          <w:rFonts w:asciiTheme="minorHAnsi" w:hAnsiTheme="minorHAnsi" w:cstheme="minorHAnsi"/>
          <w:i/>
          <w:iCs/>
          <w:color w:val="0432FF"/>
        </w:rPr>
        <w:t>r: Authors will provide an image of microgrooves with bubbles, use</w:t>
      </w:r>
      <w:r w:rsidR="00FF01FD" w:rsidRPr="00FF01FD">
        <w:rPr>
          <w:rFonts w:asciiTheme="minorHAnsi" w:hAnsiTheme="minorHAnsi" w:cstheme="minorHAnsi"/>
          <w:i/>
          <w:iCs/>
          <w:color w:val="0432FF"/>
        </w:rPr>
        <w:t xml:space="preserve"> it here as an inset.</w:t>
      </w:r>
      <w:r>
        <w:rPr>
          <w:rFonts w:asciiTheme="minorHAnsi" w:hAnsiTheme="minorHAnsi" w:cstheme="minorHAnsi"/>
        </w:rPr>
        <w:t xml:space="preserve"> </w:t>
      </w:r>
      <w:r w:rsidR="003414AD" w:rsidRPr="003414AD">
        <w:rPr>
          <w:rFonts w:asciiTheme="minorHAnsi" w:hAnsiTheme="minorHAnsi" w:cstheme="minorHAnsi"/>
          <w:highlight w:val="green"/>
        </w:rPr>
        <w:t xml:space="preserve">NOTE: </w:t>
      </w:r>
      <w:r w:rsidR="003414AD" w:rsidRPr="003414AD">
        <w:rPr>
          <w:highlight w:val="green"/>
        </w:rPr>
        <w:t>The image was added as a filmed scene, arrow pointing at the bubbles in the MFC grooves.</w:t>
      </w:r>
    </w:p>
    <w:p w14:paraId="71C2A778" w14:textId="2C453C5E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MFC in the vacuum desiccator. </w:t>
      </w:r>
    </w:p>
    <w:p w14:paraId="7729AD00" w14:textId="0C64BE72" w:rsidR="004D6F4C" w:rsidRDefault="004D6F4C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excess air from the MFC channels.</w:t>
      </w:r>
    </w:p>
    <w:p w14:paraId="0FEAC753" w14:textId="10CE785E" w:rsidR="004D6F4C" w:rsidRDefault="004D6F4C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MFC in the incubator for overnight incubation.</w:t>
      </w:r>
    </w:p>
    <w:p w14:paraId="3DABE364" w14:textId="4F876041" w:rsidR="008263F6" w:rsidRDefault="008263F6" w:rsidP="008263F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laminin to the chamber. </w:t>
      </w:r>
    </w:p>
    <w:p w14:paraId="1D10302F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5F9BC11" w14:textId="11153200" w:rsidR="00CE10F2" w:rsidRDefault="00137AC4" w:rsidP="00F604B7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Neuronal Culture Plating</w:t>
      </w:r>
    </w:p>
    <w:p w14:paraId="752BE2F1" w14:textId="77777777" w:rsidR="00F604B7" w:rsidRPr="00B07A3B" w:rsidRDefault="00F604B7" w:rsidP="00F604B7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</w:rPr>
      </w:pPr>
    </w:p>
    <w:p w14:paraId="38B0B4A3" w14:textId="2637F9AB" w:rsidR="00CE10F2" w:rsidRPr="00F62660" w:rsidRDefault="00F62660" w:rsidP="00F6266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Dissect a spinal cord out of an E12.5 ICR-HB9-GFP mouse embryo using straight scissors and fine forceps, working in a 1 X HBSS solution with 1% penicillin-streptomycin </w:t>
      </w:r>
      <w:r w:rsidRPr="00C92519">
        <w:rPr>
          <w:rFonts w:asciiTheme="minorHAnsi" w:hAnsiTheme="minorHAnsi" w:cstheme="minorHAnsi"/>
          <w:b/>
          <w:bCs/>
          <w:color w:val="FF0000"/>
        </w:rPr>
        <w:t>[1]</w:t>
      </w:r>
      <w:r>
        <w:rPr>
          <w:rFonts w:asciiTheme="minorHAnsi" w:hAnsiTheme="minorHAnsi" w:cstheme="minorHAnsi"/>
        </w:rPr>
        <w:t xml:space="preserve">. </w:t>
      </w:r>
      <w:r w:rsidR="008A070A" w:rsidRPr="00866CF7">
        <w:rPr>
          <w:rFonts w:asciiTheme="minorHAnsi" w:hAnsiTheme="minorHAnsi" w:cstheme="minorHAnsi"/>
          <w:color w:val="FF0000"/>
        </w:rPr>
        <w:t xml:space="preserve">Dissect </w:t>
      </w:r>
      <w:r w:rsidR="00E940AB" w:rsidRPr="00866CF7">
        <w:rPr>
          <w:rFonts w:asciiTheme="minorHAnsi" w:hAnsiTheme="minorHAnsi" w:cstheme="minorHAnsi"/>
          <w:color w:val="FF0000"/>
        </w:rPr>
        <w:t xml:space="preserve">an ICR E12.5 </w:t>
      </w:r>
      <w:r w:rsidR="008A070A" w:rsidRPr="00866CF7">
        <w:rPr>
          <w:rFonts w:asciiTheme="minorHAnsi" w:hAnsiTheme="minorHAnsi" w:cstheme="minorHAnsi"/>
          <w:color w:val="FF0000"/>
        </w:rPr>
        <w:t>pregnant m</w:t>
      </w:r>
      <w:r w:rsidR="00866CF7">
        <w:rPr>
          <w:rFonts w:asciiTheme="minorHAnsi" w:hAnsiTheme="minorHAnsi" w:cstheme="minorHAnsi"/>
          <w:color w:val="FF0000"/>
        </w:rPr>
        <w:t>ouse</w:t>
      </w:r>
      <w:r w:rsidR="00E940AB" w:rsidRPr="00866CF7">
        <w:rPr>
          <w:rFonts w:asciiTheme="minorHAnsi" w:hAnsiTheme="minorHAnsi" w:cstheme="minorHAnsi"/>
          <w:color w:val="FF0000"/>
        </w:rPr>
        <w:t xml:space="preserve"> and</w:t>
      </w:r>
      <w:r w:rsidR="008A070A" w:rsidRPr="00866CF7">
        <w:rPr>
          <w:rFonts w:asciiTheme="minorHAnsi" w:hAnsiTheme="minorHAnsi" w:cstheme="minorHAnsi"/>
          <w:color w:val="FF0000"/>
        </w:rPr>
        <w:t xml:space="preserve"> separate the embryos from the amniotic sack. </w:t>
      </w:r>
      <w:r w:rsidR="00E940AB" w:rsidRPr="00866CF7">
        <w:rPr>
          <w:rFonts w:asciiTheme="minorHAnsi" w:hAnsiTheme="minorHAnsi" w:cstheme="minorHAnsi"/>
          <w:color w:val="FF0000"/>
        </w:rPr>
        <w:t>Put the embryo in HBSS silicon dish, remove the head and tail</w:t>
      </w:r>
      <w:r w:rsidR="00866CF7">
        <w:rPr>
          <w:rFonts w:asciiTheme="minorHAnsi" w:hAnsiTheme="minorHAnsi" w:cstheme="minorHAnsi"/>
          <w:color w:val="FF0000"/>
        </w:rPr>
        <w:t xml:space="preserve">, </w:t>
      </w:r>
      <w:r w:rsidR="00E940AB" w:rsidRPr="00866CF7">
        <w:rPr>
          <w:rFonts w:asciiTheme="minorHAnsi" w:hAnsiTheme="minorHAnsi" w:cstheme="minorHAnsi"/>
          <w:color w:val="FF0000"/>
        </w:rPr>
        <w:t>and flip it on</w:t>
      </w:r>
      <w:r w:rsidR="00866CF7">
        <w:rPr>
          <w:rFonts w:asciiTheme="minorHAnsi" w:hAnsiTheme="minorHAnsi" w:cstheme="minorHAnsi"/>
          <w:color w:val="FF0000"/>
        </w:rPr>
        <w:t>to</w:t>
      </w:r>
      <w:r w:rsidR="00E940AB" w:rsidRPr="00866CF7">
        <w:rPr>
          <w:rFonts w:asciiTheme="minorHAnsi" w:hAnsiTheme="minorHAnsi" w:cstheme="minorHAnsi"/>
          <w:color w:val="FF0000"/>
        </w:rPr>
        <w:t xml:space="preserve"> the belly. </w:t>
      </w:r>
      <w:r w:rsidR="00E940AB" w:rsidRPr="00866CF7">
        <w:rPr>
          <w:rFonts w:asciiTheme="minorHAnsi" w:hAnsiTheme="minorHAnsi" w:cstheme="minorHAnsi"/>
          <w:b/>
          <w:bCs/>
          <w:color w:val="FF0000"/>
        </w:rPr>
        <w:t>[</w:t>
      </w:r>
      <w:r w:rsidR="00866CF7">
        <w:rPr>
          <w:rFonts w:asciiTheme="minorHAnsi" w:hAnsiTheme="minorHAnsi" w:cstheme="minorHAnsi"/>
          <w:b/>
          <w:bCs/>
          <w:color w:val="FF0000"/>
        </w:rPr>
        <w:t>2</w:t>
      </w:r>
      <w:r w:rsidR="00E940AB" w:rsidRPr="00866CF7">
        <w:rPr>
          <w:rFonts w:asciiTheme="minorHAnsi" w:hAnsiTheme="minorHAnsi" w:cstheme="minorHAnsi"/>
          <w:b/>
          <w:bCs/>
          <w:color w:val="FF0000"/>
        </w:rPr>
        <w:t>]</w:t>
      </w:r>
      <w:r w:rsidR="00E940AB" w:rsidRPr="00866CF7">
        <w:rPr>
          <w:rFonts w:asciiTheme="minorHAnsi" w:hAnsiTheme="minorHAnsi" w:cstheme="minorHAnsi"/>
          <w:color w:val="FF0000"/>
        </w:rPr>
        <w:t xml:space="preserve"> Gently p</w:t>
      </w:r>
      <w:r w:rsidR="00866CF7">
        <w:rPr>
          <w:rFonts w:asciiTheme="minorHAnsi" w:hAnsiTheme="minorHAnsi" w:cstheme="minorHAnsi"/>
          <w:color w:val="FF0000"/>
        </w:rPr>
        <w:t>ee</w:t>
      </w:r>
      <w:r w:rsidR="00E940AB" w:rsidRPr="00866CF7">
        <w:rPr>
          <w:rFonts w:asciiTheme="minorHAnsi" w:hAnsiTheme="minorHAnsi" w:cstheme="minorHAnsi"/>
          <w:color w:val="FF0000"/>
        </w:rPr>
        <w:t xml:space="preserve">l off superficial skin from the embryo’s back, exposing the spinal cord. Separate the spinal cord from the body from head to tail using gentle tweezers. </w:t>
      </w:r>
      <w:r w:rsidR="00E940AB" w:rsidRPr="00866CF7">
        <w:rPr>
          <w:rFonts w:asciiTheme="minorHAnsi" w:hAnsiTheme="minorHAnsi" w:cstheme="minorHAnsi"/>
          <w:b/>
          <w:bCs/>
          <w:color w:val="FF0000"/>
        </w:rPr>
        <w:t>[</w:t>
      </w:r>
      <w:r w:rsidR="00866CF7">
        <w:rPr>
          <w:rFonts w:asciiTheme="minorHAnsi" w:hAnsiTheme="minorHAnsi" w:cstheme="minorHAnsi"/>
          <w:b/>
          <w:bCs/>
          <w:color w:val="FF0000"/>
        </w:rPr>
        <w:t>3</w:t>
      </w:r>
      <w:r w:rsidR="00E940AB" w:rsidRPr="00866CF7">
        <w:rPr>
          <w:rFonts w:asciiTheme="minorHAnsi" w:hAnsiTheme="minorHAnsi" w:cstheme="minorHAnsi"/>
          <w:b/>
          <w:bCs/>
          <w:color w:val="FF0000"/>
        </w:rPr>
        <w:t xml:space="preserve">] </w:t>
      </w:r>
      <w:r>
        <w:rPr>
          <w:rFonts w:asciiTheme="minorHAnsi" w:hAnsiTheme="minorHAnsi" w:cstheme="minorHAnsi"/>
        </w:rPr>
        <w:t>Remove the meninges, then</w:t>
      </w:r>
      <w:r w:rsidR="006B68D8">
        <w:rPr>
          <w:rFonts w:asciiTheme="minorHAnsi" w:hAnsiTheme="minorHAnsi" w:cstheme="minorHAnsi"/>
        </w:rPr>
        <w:t xml:space="preserve"> remove the</w:t>
      </w:r>
      <w:r>
        <w:rPr>
          <w:rFonts w:asciiTheme="minorHAnsi" w:hAnsiTheme="minorHAnsi" w:cstheme="minorHAnsi"/>
        </w:rPr>
        <w:t xml:space="preserve"> </w:t>
      </w:r>
      <w:r w:rsidR="006B68D8">
        <w:rPr>
          <w:rFonts w:asciiTheme="minorHAnsi" w:hAnsiTheme="minorHAnsi" w:cstheme="minorHAnsi"/>
        </w:rPr>
        <w:t xml:space="preserve">dorsal horns and </w:t>
      </w:r>
      <w:r>
        <w:rPr>
          <w:rFonts w:asciiTheme="minorHAnsi" w:hAnsiTheme="minorHAnsi" w:cstheme="minorHAnsi"/>
        </w:rPr>
        <w:t xml:space="preserve">cut the spinal cord into 1-millimeter thick transverse sections </w:t>
      </w:r>
      <w:r w:rsidRPr="00C92519">
        <w:rPr>
          <w:rFonts w:asciiTheme="minorHAnsi" w:hAnsiTheme="minorHAnsi" w:cstheme="minorHAnsi"/>
          <w:b/>
          <w:bCs/>
          <w:color w:val="FF0000"/>
        </w:rPr>
        <w:t>[</w:t>
      </w:r>
      <w:r w:rsidR="00866CF7" w:rsidRPr="00C92519">
        <w:rPr>
          <w:rFonts w:asciiTheme="minorHAnsi" w:hAnsiTheme="minorHAnsi" w:cstheme="minorHAnsi"/>
          <w:b/>
          <w:bCs/>
          <w:color w:val="FF0000"/>
        </w:rPr>
        <w:t>4</w:t>
      </w:r>
      <w:r w:rsidRPr="00C92519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</w:rPr>
        <w:t xml:space="preserve">. </w:t>
      </w:r>
      <w:r w:rsidRPr="00F62660">
        <w:rPr>
          <w:rFonts w:asciiTheme="minorHAnsi" w:hAnsiTheme="minorHAnsi" w:cstheme="minorHAnsi"/>
        </w:rPr>
        <w:t xml:space="preserve"> 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876BF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 xml:space="preserve"> important!</w:t>
      </w:r>
      <w:r w:rsidR="00510F5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10F5A" w:rsidRPr="00510F5A">
        <w:rPr>
          <w:rFonts w:asciiTheme="minorHAnsi" w:hAnsiTheme="minorHAnsi" w:cstheme="minorHAnsi"/>
          <w:color w:val="000000" w:themeColor="text1"/>
          <w:highlight w:val="green"/>
        </w:rPr>
        <w:t>NOTE to VO: This is too long, please split it into two.</w:t>
      </w:r>
      <w:r w:rsidR="00510F5A" w:rsidRPr="00510F5A">
        <w:rPr>
          <w:rFonts w:asciiTheme="minorHAnsi" w:hAnsiTheme="minorHAnsi" w:cstheme="minorHAnsi"/>
          <w:color w:val="000000" w:themeColor="text1"/>
        </w:rPr>
        <w:t xml:space="preserve"> </w:t>
      </w:r>
      <w:r w:rsidR="00510F5A" w:rsidRPr="00C92519">
        <w:rPr>
          <w:rFonts w:asciiTheme="minorHAnsi" w:hAnsiTheme="minorHAnsi" w:cstheme="minorHAnsi"/>
          <w:color w:val="000000" w:themeColor="text1"/>
          <w:highlight w:val="green"/>
        </w:rPr>
        <w:t xml:space="preserve">NOTE to Video Editor: </w:t>
      </w:r>
      <w:r w:rsidR="00C92519" w:rsidRPr="00C92519">
        <w:rPr>
          <w:rFonts w:asciiTheme="minorHAnsi" w:hAnsiTheme="minorHAnsi" w:cstheme="minorHAnsi"/>
          <w:color w:val="000000" w:themeColor="text1"/>
          <w:highlight w:val="green"/>
        </w:rPr>
        <w:t xml:space="preserve">Authors added a bunch of extra shot numbers into the VO text that don’t seem to exist. I </w:t>
      </w:r>
      <w:r w:rsidR="00C92519">
        <w:rPr>
          <w:rFonts w:asciiTheme="minorHAnsi" w:hAnsiTheme="minorHAnsi" w:cstheme="minorHAnsi"/>
          <w:color w:val="000000" w:themeColor="text1"/>
          <w:highlight w:val="green"/>
        </w:rPr>
        <w:t xml:space="preserve">deleted them and </w:t>
      </w:r>
      <w:r w:rsidR="00C92519" w:rsidRPr="00C92519">
        <w:rPr>
          <w:rFonts w:asciiTheme="minorHAnsi" w:hAnsiTheme="minorHAnsi" w:cstheme="minorHAnsi"/>
          <w:color w:val="000000" w:themeColor="text1"/>
          <w:highlight w:val="green"/>
        </w:rPr>
        <w:t>matched the VO to the shots listed below.</w:t>
      </w:r>
      <w:r w:rsidR="00C92519">
        <w:rPr>
          <w:rFonts w:asciiTheme="minorHAnsi" w:hAnsiTheme="minorHAnsi" w:cstheme="minorHAnsi"/>
          <w:color w:val="000000" w:themeColor="text1"/>
        </w:rPr>
        <w:t xml:space="preserve"> </w:t>
      </w:r>
    </w:p>
    <w:p w14:paraId="49E2B5C2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91AAF14" w14:textId="137711DD" w:rsidR="00E940AB" w:rsidRPr="00866CF7" w:rsidRDefault="00E940AB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</w:rPr>
      </w:pPr>
      <w:r w:rsidRPr="00866CF7">
        <w:rPr>
          <w:rFonts w:asciiTheme="minorHAnsi" w:hAnsiTheme="minorHAnsi" w:cstheme="minorHAnsi"/>
          <w:color w:val="FF0000"/>
        </w:rPr>
        <w:t xml:space="preserve">Added: </w:t>
      </w:r>
      <w:r w:rsidR="00F62660" w:rsidRPr="00866CF7">
        <w:rPr>
          <w:rFonts w:asciiTheme="minorHAnsi" w:hAnsiTheme="minorHAnsi" w:cstheme="minorHAnsi"/>
          <w:color w:val="FF0000"/>
        </w:rPr>
        <w:t xml:space="preserve">SCOPE: Talent dissecting </w:t>
      </w:r>
      <w:r w:rsidRPr="00866CF7">
        <w:rPr>
          <w:rFonts w:asciiTheme="minorHAnsi" w:hAnsiTheme="minorHAnsi" w:cstheme="minorHAnsi"/>
          <w:color w:val="FF0000"/>
        </w:rPr>
        <w:t>pregnant mice and separating embryos from amniotic sack, moving them to a silicon dish with HBSS.</w:t>
      </w:r>
    </w:p>
    <w:p w14:paraId="6E0EB099" w14:textId="75CFC751" w:rsidR="000B2085" w:rsidRPr="00866CF7" w:rsidRDefault="00E940AB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</w:rPr>
      </w:pPr>
      <w:r w:rsidRPr="00866CF7">
        <w:rPr>
          <w:rFonts w:asciiTheme="minorHAnsi" w:hAnsiTheme="minorHAnsi" w:cstheme="minorHAnsi"/>
          <w:color w:val="FF0000"/>
        </w:rPr>
        <w:t>SCOPE: Talent separates the spinal cord from the embryo.</w:t>
      </w:r>
    </w:p>
    <w:p w14:paraId="5EBE979F" w14:textId="3F1E6629" w:rsidR="00F62660" w:rsidRPr="00866CF7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</w:rPr>
      </w:pPr>
      <w:r w:rsidRPr="00866CF7">
        <w:rPr>
          <w:rFonts w:asciiTheme="minorHAnsi" w:hAnsiTheme="minorHAnsi" w:cstheme="minorHAnsi"/>
          <w:color w:val="FF0000"/>
        </w:rPr>
        <w:t xml:space="preserve">SCOPE: Talent removing the meninges. </w:t>
      </w:r>
      <w:r w:rsidR="00866CF7" w:rsidRPr="00866CF7">
        <w:rPr>
          <w:rFonts w:asciiTheme="minorHAnsi" w:hAnsiTheme="minorHAnsi" w:cstheme="minorHAnsi"/>
          <w:color w:val="000000" w:themeColor="text1"/>
          <w:highlight w:val="green"/>
        </w:rPr>
        <w:t xml:space="preserve">NOTE: </w:t>
      </w:r>
      <w:r w:rsidR="00E940AB" w:rsidRPr="00866CF7">
        <w:rPr>
          <w:rFonts w:asciiTheme="minorHAnsi" w:hAnsiTheme="minorHAnsi" w:cstheme="minorHAnsi"/>
          <w:color w:val="000000" w:themeColor="text1"/>
          <w:highlight w:val="green"/>
        </w:rPr>
        <w:t xml:space="preserve"> Take </w:t>
      </w:r>
      <w:proofErr w:type="spellStart"/>
      <w:r w:rsidR="00E940AB" w:rsidRPr="00866CF7">
        <w:rPr>
          <w:rFonts w:asciiTheme="minorHAnsi" w:hAnsiTheme="minorHAnsi" w:cstheme="minorHAnsi"/>
          <w:color w:val="000000" w:themeColor="text1"/>
          <w:highlight w:val="green"/>
        </w:rPr>
        <w:t>take</w:t>
      </w:r>
      <w:proofErr w:type="spellEnd"/>
      <w:r w:rsidR="00E940AB" w:rsidRPr="00866CF7">
        <w:rPr>
          <w:rFonts w:asciiTheme="minorHAnsi" w:hAnsiTheme="minorHAnsi" w:cstheme="minorHAnsi"/>
          <w:color w:val="000000" w:themeColor="text1"/>
          <w:highlight w:val="green"/>
        </w:rPr>
        <w:t xml:space="preserve"> 2! It appears after 3.1.4 take 1.</w:t>
      </w:r>
    </w:p>
    <w:p w14:paraId="60DB3A30" w14:textId="3103B1FB" w:rsidR="00F62660" w:rsidRPr="00866CF7" w:rsidRDefault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866CF7">
        <w:rPr>
          <w:rFonts w:asciiTheme="minorHAnsi" w:hAnsiTheme="minorHAnsi" w:cstheme="minorHAnsi"/>
          <w:color w:val="FF0000"/>
        </w:rPr>
        <w:t xml:space="preserve">SCOPE: Talent </w:t>
      </w:r>
      <w:r w:rsidR="00E940AB" w:rsidRPr="00866CF7">
        <w:rPr>
          <w:rFonts w:asciiTheme="minorHAnsi" w:hAnsiTheme="minorHAnsi" w:cstheme="minorHAnsi"/>
          <w:color w:val="FF0000"/>
        </w:rPr>
        <w:t xml:space="preserve">removing the dorsal horns and </w:t>
      </w:r>
      <w:r w:rsidRPr="00866CF7">
        <w:rPr>
          <w:rFonts w:asciiTheme="minorHAnsi" w:hAnsiTheme="minorHAnsi" w:cstheme="minorHAnsi"/>
          <w:color w:val="FF0000"/>
        </w:rPr>
        <w:t xml:space="preserve">cutting the spinal cord into sections. </w:t>
      </w:r>
      <w:r w:rsidR="00866CF7" w:rsidRPr="00866CF7">
        <w:rPr>
          <w:rFonts w:asciiTheme="minorHAnsi" w:hAnsiTheme="minorHAnsi" w:cstheme="minorHAnsi"/>
          <w:highlight w:val="green"/>
        </w:rPr>
        <w:t xml:space="preserve">NOTE: </w:t>
      </w:r>
      <w:r w:rsidR="00866CF7">
        <w:rPr>
          <w:rFonts w:asciiTheme="minorHAnsi" w:hAnsiTheme="minorHAnsi" w:cstheme="minorHAnsi"/>
          <w:highlight w:val="green"/>
        </w:rPr>
        <w:t>T</w:t>
      </w:r>
      <w:r w:rsidR="00E940AB" w:rsidRPr="00866CF7">
        <w:rPr>
          <w:rFonts w:asciiTheme="minorHAnsi" w:hAnsiTheme="minorHAnsi" w:cstheme="minorHAnsi"/>
          <w:highlight w:val="green"/>
        </w:rPr>
        <w:t>ake 2! It appears after 3.1.3 take 2.</w:t>
      </w:r>
    </w:p>
    <w:p w14:paraId="1DA40921" w14:textId="77777777" w:rsidR="00F604B7" w:rsidRPr="00B07A3B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8BFF358" w14:textId="53D91667" w:rsidR="00F62660" w:rsidRDefault="00F62660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Dispose of all medium from the proximal compartment of the MFC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Pick up a single spinal cord explant with a pipette in a total volume of 4 microliters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inject it as close as possible to the cave.</w:t>
      </w:r>
      <w:r w:rsidR="006B68D8" w:rsidRPr="006B68D8">
        <w:t xml:space="preserve"> </w:t>
      </w:r>
      <w:r w:rsidR="006B68D8" w:rsidRPr="00C92519">
        <w:rPr>
          <w:rFonts w:asciiTheme="minorHAnsi" w:hAnsiTheme="minorHAnsi" w:cstheme="minorHAnsi"/>
          <w:color w:val="FF0000"/>
        </w:rPr>
        <w:t xml:space="preserve">Draw out any excessive liquid from the proximal well via the lateral outlets </w:t>
      </w:r>
      <w:r w:rsidR="006B68D8" w:rsidRPr="00C92519">
        <w:rPr>
          <w:rFonts w:asciiTheme="minorHAnsi" w:hAnsiTheme="minorHAnsi" w:cstheme="minorHAnsi"/>
          <w:b/>
          <w:bCs/>
          <w:color w:val="FF0000"/>
        </w:rPr>
        <w:t>[</w:t>
      </w:r>
      <w:r w:rsidR="00C92519">
        <w:rPr>
          <w:rFonts w:asciiTheme="minorHAnsi" w:hAnsiTheme="minorHAnsi" w:cstheme="minorHAnsi"/>
          <w:b/>
          <w:bCs/>
          <w:color w:val="FF0000"/>
        </w:rPr>
        <w:t>3</w:t>
      </w:r>
      <w:r w:rsidR="006B68D8" w:rsidRPr="00C92519">
        <w:rPr>
          <w:rFonts w:asciiTheme="minorHAnsi" w:hAnsiTheme="minorHAnsi" w:cstheme="minorHAnsi"/>
          <w:b/>
          <w:bCs/>
          <w:color w:val="FF0000"/>
        </w:rPr>
        <w:t>]</w:t>
      </w:r>
      <w:r w:rsidR="006B68D8" w:rsidRPr="00C92519">
        <w:rPr>
          <w:rFonts w:asciiTheme="minorHAnsi" w:hAnsiTheme="minorHAnsi" w:cstheme="minorHAnsi"/>
          <w:color w:val="FF0000"/>
        </w:rPr>
        <w:t>.</w:t>
      </w:r>
      <w:r>
        <w:rPr>
          <w:rFonts w:asciiTheme="minorHAnsi" w:hAnsiTheme="minorHAnsi" w:cstheme="minorHAnsi"/>
        </w:rPr>
        <w:t xml:space="preserve"> 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876BF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6D3FBAE" w14:textId="0D6AF9E3" w:rsidR="00F62660" w:rsidRDefault="00F62660" w:rsidP="00F6266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C012B5E" w14:textId="4C5D4F5A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getting rid of medium from the MFC. </w:t>
      </w:r>
    </w:p>
    <w:p w14:paraId="32BA16B9" w14:textId="732F9EBE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aspirating the explant. </w:t>
      </w:r>
    </w:p>
    <w:p w14:paraId="04E9CA8D" w14:textId="5BB673F8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injecting the explant into the cave. </w:t>
      </w:r>
    </w:p>
    <w:p w14:paraId="21F71365" w14:textId="77777777" w:rsidR="00F62660" w:rsidRDefault="00F62660" w:rsidP="00F6266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A900D74" w14:textId="593B1DC5" w:rsidR="00F62660" w:rsidRDefault="006B68D8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F62660">
        <w:rPr>
          <w:rFonts w:asciiTheme="minorHAnsi" w:hAnsiTheme="minorHAnsi" w:cstheme="minorHAnsi"/>
        </w:rPr>
        <w:t xml:space="preserve">ake sure that the explants are sucked into the proximal channel </w:t>
      </w:r>
      <w:r w:rsidR="00F6266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F62660">
        <w:rPr>
          <w:rFonts w:asciiTheme="minorHAnsi" w:hAnsiTheme="minorHAnsi" w:cstheme="minorHAnsi"/>
          <w:b/>
          <w:bCs/>
        </w:rPr>
        <w:t>]</w:t>
      </w:r>
      <w:r w:rsidR="00F62660">
        <w:rPr>
          <w:rFonts w:asciiTheme="minorHAnsi" w:hAnsiTheme="minorHAnsi" w:cstheme="minorHAnsi"/>
        </w:rPr>
        <w:t xml:space="preserve">. Slowly add 150 microliters of SCEX </w:t>
      </w:r>
      <w:r w:rsidR="00F62660" w:rsidRPr="00F62660">
        <w:rPr>
          <w:rFonts w:asciiTheme="minorHAnsi" w:hAnsiTheme="minorHAnsi" w:cstheme="minorHAnsi"/>
          <w:i/>
          <w:iCs/>
          <w:color w:val="FF0000"/>
        </w:rPr>
        <w:t>(spell out ‘S-C-E-X’)</w:t>
      </w:r>
      <w:r w:rsidR="00F62660">
        <w:rPr>
          <w:rFonts w:asciiTheme="minorHAnsi" w:hAnsiTheme="minorHAnsi" w:cstheme="minorHAnsi"/>
        </w:rPr>
        <w:t xml:space="preserve"> medium to the proximal well </w:t>
      </w:r>
      <w:r w:rsidR="00F6266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F62660">
        <w:rPr>
          <w:rFonts w:asciiTheme="minorHAnsi" w:hAnsiTheme="minorHAnsi" w:cstheme="minorHAnsi"/>
          <w:b/>
          <w:bCs/>
        </w:rPr>
        <w:t>]</w:t>
      </w:r>
      <w:r w:rsidR="00F62660">
        <w:rPr>
          <w:rFonts w:asciiTheme="minorHAnsi" w:hAnsiTheme="minorHAnsi" w:cstheme="minorHAnsi"/>
        </w:rPr>
        <w:t>.</w:t>
      </w:r>
      <w:r w:rsidR="003876BF" w:rsidRPr="003876BF">
        <w:rPr>
          <w:rFonts w:asciiTheme="minorHAnsi" w:hAnsiTheme="minorHAnsi" w:cstheme="minorHAnsi"/>
          <w:i/>
          <w:iCs/>
          <w:color w:val="0432FF"/>
        </w:rPr>
        <w:t xml:space="preserve"> Videographer: This step is important!</w:t>
      </w:r>
    </w:p>
    <w:p w14:paraId="31EF53A6" w14:textId="4568DEF9" w:rsidR="00F62660" w:rsidRDefault="00F62660" w:rsidP="00F6266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8A0B904" w14:textId="5028866D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Explants in the proximal channel. </w:t>
      </w:r>
      <w:r w:rsidR="00866CF7" w:rsidRPr="00866CF7">
        <w:rPr>
          <w:rFonts w:asciiTheme="minorHAnsi" w:hAnsiTheme="minorHAnsi" w:cstheme="minorHAnsi"/>
          <w:highlight w:val="green"/>
        </w:rPr>
        <w:t>NOTE: There were originally 3 shots for this step and the first was omitted, so double check that the slating matches the shot description (this might be 3.3.2 and the next one 3.3.3)</w:t>
      </w:r>
    </w:p>
    <w:p w14:paraId="3DB9E767" w14:textId="5631220A" w:rsidR="00866CF7" w:rsidRDefault="00866CF7" w:rsidP="00866CF7">
      <w:pPr>
        <w:pStyle w:val="ListParagraph"/>
        <w:spacing w:before="120"/>
        <w:ind w:left="1627"/>
        <w:rPr>
          <w:rFonts w:asciiTheme="minorHAnsi" w:hAnsiTheme="minorHAnsi" w:cstheme="minorHAnsi"/>
        </w:rPr>
      </w:pPr>
      <w:r w:rsidRPr="00866CF7">
        <w:rPr>
          <w:rFonts w:asciiTheme="minorHAnsi" w:hAnsiTheme="minorHAnsi" w:cstheme="minorHAnsi"/>
          <w:highlight w:val="green"/>
        </w:rPr>
        <w:t xml:space="preserve">Another NOTE: </w:t>
      </w:r>
      <w:r w:rsidRPr="00866CF7">
        <w:rPr>
          <w:highlight w:val="green"/>
        </w:rPr>
        <w:t>In this shot,</w:t>
      </w:r>
      <w:r w:rsidRPr="00866CF7">
        <w:rPr>
          <w:highlight w:val="green"/>
        </w:rPr>
        <w:t xml:space="preserve"> talent is pointing towards the explants which appear as 3 fade white shapes beneath the silicon.</w:t>
      </w:r>
    </w:p>
    <w:p w14:paraId="36641D45" w14:textId="77777777" w:rsidR="00866CF7" w:rsidRDefault="00866CF7" w:rsidP="00866CF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7BB206F" w14:textId="11D4CF94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proximal well. </w:t>
      </w:r>
      <w:r>
        <w:rPr>
          <w:rFonts w:asciiTheme="minorHAnsi" w:hAnsiTheme="minorHAnsi" w:cstheme="minorHAnsi"/>
          <w:b/>
          <w:bCs/>
        </w:rPr>
        <w:t xml:space="preserve">TEXT: SCEX = </w:t>
      </w:r>
      <w:r w:rsidRPr="00F62660">
        <w:rPr>
          <w:rFonts w:asciiTheme="minorHAnsi" w:hAnsiTheme="minorHAnsi" w:cstheme="minorHAnsi"/>
          <w:b/>
          <w:bCs/>
        </w:rPr>
        <w:t>spinal cord explant medium</w:t>
      </w:r>
    </w:p>
    <w:p w14:paraId="2C2C21F4" w14:textId="77777777" w:rsidR="00F62660" w:rsidRDefault="00F62660" w:rsidP="00F6266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499C030" w14:textId="75D7A4EF" w:rsidR="00CE10F2" w:rsidRDefault="00F62660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SCEX</w:t>
      </w:r>
      <w:r w:rsidR="00BD4546">
        <w:rPr>
          <w:rFonts w:asciiTheme="minorHAnsi" w:hAnsiTheme="minorHAnsi" w:cstheme="minorHAnsi"/>
        </w:rPr>
        <w:t xml:space="preserve"> medium</w:t>
      </w:r>
      <w:r>
        <w:rPr>
          <w:rFonts w:asciiTheme="minorHAnsi" w:hAnsiTheme="minorHAnsi" w:cstheme="minorHAnsi"/>
        </w:rPr>
        <w:t xml:space="preserve"> to the proximal compartment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rich SCEX medium to the distal compartment, maintaining a volume gradient of at least 15 microliters per well between the distal and proximal wells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8FC6BCE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96ECCC6" w14:textId="33CA0DC5" w:rsidR="00875BE8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proximal compartment. </w:t>
      </w:r>
    </w:p>
    <w:p w14:paraId="0DA29ED3" w14:textId="744868F1" w:rsidR="00F62660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distal compartment. </w:t>
      </w:r>
    </w:p>
    <w:p w14:paraId="547C458C" w14:textId="77777777" w:rsidR="00F604B7" w:rsidRPr="00B07A3B" w:rsidRDefault="00F604B7" w:rsidP="00F604B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777A939" w14:textId="1C2893AF" w:rsidR="00F62660" w:rsidRDefault="00F62660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label the mitochondria and acidic compartments, prepare fresh SCEX medium with </w:t>
      </w:r>
      <w:r w:rsidRPr="005662A7">
        <w:rPr>
          <w:rFonts w:asciiTheme="minorHAnsi" w:hAnsiTheme="minorHAnsi" w:cstheme="minorHAnsi"/>
        </w:rPr>
        <w:t xml:space="preserve">100 nanomolar </w:t>
      </w:r>
      <w:proofErr w:type="spellStart"/>
      <w:r w:rsidRPr="005662A7">
        <w:rPr>
          <w:rFonts w:asciiTheme="minorHAnsi" w:hAnsiTheme="minorHAnsi" w:cstheme="minorHAnsi"/>
        </w:rPr>
        <w:t>Mitotracker</w:t>
      </w:r>
      <w:proofErr w:type="spellEnd"/>
      <w:r w:rsidRPr="005662A7">
        <w:rPr>
          <w:rFonts w:asciiTheme="minorHAnsi" w:hAnsiTheme="minorHAnsi" w:cstheme="minorHAnsi"/>
        </w:rPr>
        <w:t xml:space="preserve"> Deep Red FM and 100 nanomolar </w:t>
      </w:r>
      <w:proofErr w:type="spellStart"/>
      <w:r w:rsidRPr="005662A7">
        <w:rPr>
          <w:rFonts w:asciiTheme="minorHAnsi" w:hAnsiTheme="minorHAnsi" w:cstheme="minorHAnsi"/>
        </w:rPr>
        <w:t>LysoTracker</w:t>
      </w:r>
      <w:proofErr w:type="spellEnd"/>
      <w:r w:rsidRPr="005662A7">
        <w:rPr>
          <w:rFonts w:asciiTheme="minorHAnsi" w:hAnsiTheme="minorHAnsi" w:cstheme="minorHAnsi"/>
        </w:rPr>
        <w:t xml:space="preserve"> Red </w:t>
      </w:r>
      <w:r w:rsidRPr="005662A7">
        <w:rPr>
          <w:rFonts w:asciiTheme="minorHAnsi" w:hAnsiTheme="minorHAnsi" w:cstheme="minorHAnsi"/>
          <w:b/>
          <w:bCs/>
        </w:rPr>
        <w:t xml:space="preserve">[1] </w:t>
      </w:r>
      <w:r w:rsidRPr="005662A7">
        <w:rPr>
          <w:rFonts w:asciiTheme="minorHAnsi" w:hAnsiTheme="minorHAnsi" w:cstheme="minorHAnsi"/>
        </w:rPr>
        <w:t xml:space="preserve">and add it to the microfluidic chambers </w:t>
      </w:r>
      <w:r w:rsidRPr="005662A7">
        <w:rPr>
          <w:rFonts w:asciiTheme="minorHAnsi" w:hAnsiTheme="minorHAnsi" w:cstheme="minorHAnsi"/>
          <w:b/>
          <w:bCs/>
        </w:rPr>
        <w:t>[2]</w:t>
      </w:r>
      <w:r w:rsidRPr="005662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8E84383" w14:textId="5172A8FE" w:rsidR="00F62660" w:rsidRDefault="00F62660" w:rsidP="00F6266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6C9FF27" w14:textId="62E90892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medium. </w:t>
      </w:r>
    </w:p>
    <w:p w14:paraId="20FAAFC5" w14:textId="5A9BCE7D" w:rsidR="00F62660" w:rsidRDefault="00F62660" w:rsidP="00F6266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medium to the MFCs. </w:t>
      </w:r>
    </w:p>
    <w:p w14:paraId="1AA2079F" w14:textId="77777777" w:rsidR="00F62660" w:rsidRDefault="00F62660" w:rsidP="00F6266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AB2B1E2" w14:textId="35975E67" w:rsidR="00450B27" w:rsidRDefault="00F62660" w:rsidP="00F604B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them for 30 to 60 minutes at 37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wash 3 times with warm CNB-SCEX medium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Proceed with live imaging of axonal transport, acquiring a 100 time-lapse image series at 3 second intervals, with a total of 5 minutes per movie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   </w:t>
      </w:r>
    </w:p>
    <w:p w14:paraId="0B5016FF" w14:textId="77777777" w:rsidR="00F604B7" w:rsidRPr="00B07A3B" w:rsidRDefault="00F604B7" w:rsidP="00F604B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45ED870" w14:textId="6C06E835" w:rsidR="00875BE8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incubator and closing the door. </w:t>
      </w:r>
    </w:p>
    <w:p w14:paraId="60072D3E" w14:textId="15C9361D" w:rsidR="00F62660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MFCs. </w:t>
      </w:r>
    </w:p>
    <w:p w14:paraId="632DC43C" w14:textId="7C06237A" w:rsidR="00F62660" w:rsidRPr="00B07A3B" w:rsidRDefault="00F62660" w:rsidP="00F604B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working at the microscope. </w:t>
      </w:r>
    </w:p>
    <w:p w14:paraId="10AF39E1" w14:textId="5E5C5E0D" w:rsidR="00A72FC5" w:rsidRPr="00C565ED" w:rsidRDefault="00A72FC5" w:rsidP="00C565ED">
      <w:pPr>
        <w:contextualSpacing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2D4C268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5D0EA97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AC48876" w14:textId="770049CE" w:rsidR="00F22F5E" w:rsidRPr="00FE09E6" w:rsidRDefault="00CE10F2" w:rsidP="00137AC4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E09E6">
        <w:rPr>
          <w:rFonts w:asciiTheme="minorHAnsi" w:hAnsiTheme="minorHAnsi" w:cstheme="minorHAnsi"/>
          <w:b/>
          <w:szCs w:val="24"/>
        </w:rPr>
        <w:t xml:space="preserve">Axonal Transport of Mitochondria and Acidic Compartments in Motor Neurons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4AE36DA" w14:textId="77777777" w:rsidR="00FE09E6" w:rsidRPr="00B07A3B" w:rsidRDefault="00FE09E6" w:rsidP="00FE09E6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0B3D609" w14:textId="3221C4A8" w:rsidR="00395684" w:rsidRDefault="00137AC4" w:rsidP="00137AC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7 days in microfluidic chambers, mouse embryonic HB9-GFP spinal cord explants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were stained with</w:t>
      </w:r>
      <w:r w:rsidR="00CA6C4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A6C49">
        <w:rPr>
          <w:rFonts w:asciiTheme="minorHAnsi" w:hAnsiTheme="minorHAnsi" w:cstheme="minorHAnsi"/>
          <w:szCs w:val="24"/>
        </w:rPr>
        <w:t>Mitotracker</w:t>
      </w:r>
      <w:proofErr w:type="spellEnd"/>
      <w:r>
        <w:rPr>
          <w:rFonts w:asciiTheme="minorHAnsi" w:hAnsiTheme="minorHAnsi" w:cstheme="minorHAnsi"/>
          <w:szCs w:val="24"/>
        </w:rPr>
        <w:t xml:space="preserve"> Deep Red and Lysotracker Red dyes to label the mitochondria and acidic compartments</w:t>
      </w:r>
      <w:r>
        <w:rPr>
          <w:rFonts w:asciiTheme="minorHAnsi" w:hAnsiTheme="minorHAnsi" w:cstheme="minorHAnsi"/>
          <w:b/>
          <w:bCs/>
          <w:szCs w:val="24"/>
        </w:rPr>
        <w:t xml:space="preserve"> [2]</w:t>
      </w:r>
      <w:r>
        <w:rPr>
          <w:rFonts w:asciiTheme="minorHAnsi" w:hAnsiTheme="minorHAnsi" w:cstheme="minorHAnsi"/>
          <w:szCs w:val="24"/>
        </w:rPr>
        <w:t xml:space="preserve">.  </w:t>
      </w:r>
    </w:p>
    <w:p w14:paraId="356F0ED0" w14:textId="77777777" w:rsidR="00137AC4" w:rsidRPr="00B07A3B" w:rsidRDefault="00137AC4" w:rsidP="00137AC4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0E26CF78" w14:textId="611C5FD7" w:rsidR="009D21B9" w:rsidRDefault="007B0FBB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7AC4">
        <w:rPr>
          <w:rFonts w:asciiTheme="minorHAnsi" w:hAnsiTheme="minorHAnsi" w:cstheme="minorHAnsi"/>
          <w:szCs w:val="24"/>
        </w:rPr>
        <w:t xml:space="preserve"> Figure 4 C. </w:t>
      </w:r>
      <w:r w:rsidR="00137AC4"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Emphasize the top image, HB</w:t>
      </w:r>
      <w:proofErr w:type="gramStart"/>
      <w:r w:rsidR="00137AC4"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9::</w:t>
      </w:r>
      <w:proofErr w:type="gramEnd"/>
      <w:r w:rsidR="00137AC4"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GFP</w:t>
      </w:r>
      <w:r w:rsid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.</w:t>
      </w:r>
    </w:p>
    <w:p w14:paraId="32265D23" w14:textId="0098181C" w:rsid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C. </w:t>
      </w:r>
      <w:r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Emphasize the middle and bottom image.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5E195C7" w14:textId="77777777" w:rsidR="00137AC4" w:rsidRPr="00B07A3B" w:rsidRDefault="00137AC4" w:rsidP="00137AC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01F1EAEB" w14:textId="1A3BE88F" w:rsidR="00395684" w:rsidRPr="00137AC4" w:rsidRDefault="00137AC4" w:rsidP="00137AC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Axons in the distal grooves were imaged and kymograph analysis was used to determine the general movement distribution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1E1B0B">
        <w:rPr>
          <w:rFonts w:cs="Calibri"/>
        </w:rPr>
        <w:t xml:space="preserve">This revealed a bias in the retrograde direction only in acidic compartments </w:t>
      </w:r>
      <w:r>
        <w:rPr>
          <w:rFonts w:cs="Calibri"/>
          <w:b/>
        </w:rPr>
        <w:t>[2]</w:t>
      </w:r>
      <w:r w:rsidRPr="001E1B0B">
        <w:rPr>
          <w:rFonts w:cs="Calibri"/>
        </w:rPr>
        <w:t xml:space="preserve"> but not in mitochondria</w:t>
      </w:r>
      <w:r>
        <w:rPr>
          <w:rFonts w:cs="Calibri"/>
        </w:rPr>
        <w:t>l</w:t>
      </w:r>
      <w:r w:rsidRPr="001E1B0B">
        <w:rPr>
          <w:rFonts w:cs="Calibri"/>
        </w:rPr>
        <w:t xml:space="preserve"> transport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Pr="001E1B0B">
        <w:rPr>
          <w:rFonts w:cs="Calibri"/>
        </w:rPr>
        <w:t>.</w:t>
      </w:r>
    </w:p>
    <w:p w14:paraId="07557F28" w14:textId="77777777" w:rsidR="00137AC4" w:rsidRPr="00137AC4" w:rsidRDefault="00137AC4" w:rsidP="00137AC4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BB9D41B" w14:textId="226DE7AB" w:rsidR="00137AC4" w:rsidRP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 B and D. </w:t>
      </w:r>
    </w:p>
    <w:p w14:paraId="6D5D3EF8" w14:textId="1F67B402" w:rsidR="00137AC4" w:rsidRP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 E. </w:t>
      </w:r>
      <w:r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Emphasize the red bar, Retro.</w:t>
      </w:r>
    </w:p>
    <w:p w14:paraId="6CA955AC" w14:textId="75FBE6C3" w:rsidR="00137AC4" w:rsidRP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 F. </w:t>
      </w:r>
    </w:p>
    <w:p w14:paraId="5BD0C0BF" w14:textId="77777777" w:rsidR="00137AC4" w:rsidRPr="00B07A3B" w:rsidRDefault="00137AC4" w:rsidP="00137AC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38CDDA74" w14:textId="5642C629" w:rsidR="00395684" w:rsidRPr="00137AC4" w:rsidRDefault="00137AC4" w:rsidP="00137AC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particle density was also quantified, </w:t>
      </w:r>
      <w:r w:rsidRPr="001E1B0B">
        <w:rPr>
          <w:rFonts w:cs="Calibri"/>
        </w:rPr>
        <w:t xml:space="preserve">revealing </w:t>
      </w:r>
      <w:r>
        <w:rPr>
          <w:rFonts w:cs="Calibri"/>
        </w:rPr>
        <w:t xml:space="preserve">a </w:t>
      </w:r>
      <w:r w:rsidRPr="001E1B0B">
        <w:rPr>
          <w:rFonts w:cs="Calibri"/>
        </w:rPr>
        <w:t>higher number of mitochondria</w:t>
      </w:r>
      <w:r>
        <w:rPr>
          <w:rFonts w:cs="Calibri"/>
        </w:rPr>
        <w:t>l</w:t>
      </w:r>
      <w:r w:rsidRPr="001E1B0B">
        <w:rPr>
          <w:rFonts w:cs="Calibri"/>
        </w:rPr>
        <w:t xml:space="preserve"> particles compared to acidic compartments in </w:t>
      </w:r>
      <w:r>
        <w:rPr>
          <w:rFonts w:cs="Calibri"/>
        </w:rPr>
        <w:t xml:space="preserve">the </w:t>
      </w:r>
      <w:r w:rsidRPr="001E1B0B">
        <w:rPr>
          <w:rFonts w:cs="Calibri"/>
        </w:rPr>
        <w:t>HB9</w:t>
      </w:r>
      <w:r>
        <w:rPr>
          <w:rFonts w:cs="Calibri"/>
        </w:rPr>
        <w:t>-</w:t>
      </w:r>
      <w:r w:rsidRPr="001E1B0B">
        <w:rPr>
          <w:rFonts w:cs="Calibri"/>
        </w:rPr>
        <w:t>GFP spinal cord explant axons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. </w:t>
      </w:r>
    </w:p>
    <w:p w14:paraId="5AB8F187" w14:textId="1A763676" w:rsidR="00137AC4" w:rsidRP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 G. </w:t>
      </w:r>
    </w:p>
    <w:p w14:paraId="44141AB8" w14:textId="5251D41E" w:rsidR="00137AC4" w:rsidRDefault="00137AC4" w:rsidP="00137AC4">
      <w:pPr>
        <w:pStyle w:val="ListParagraph"/>
        <w:spacing w:before="120"/>
        <w:ind w:left="1627"/>
        <w:outlineLvl w:val="0"/>
        <w:rPr>
          <w:rFonts w:cs="Calibri"/>
        </w:rPr>
      </w:pPr>
    </w:p>
    <w:p w14:paraId="2843637C" w14:textId="68EF4D2E" w:rsidR="00137AC4" w:rsidRDefault="00137AC4" w:rsidP="00137AC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137AC4">
        <w:rPr>
          <w:rFonts w:asciiTheme="minorHAnsi" w:hAnsiTheme="minorHAnsi" w:cstheme="minorHAnsi"/>
          <w:szCs w:val="24"/>
        </w:rPr>
        <w:t xml:space="preserve">Next, single particle transport analysis was conducted using semiautomated software followed by in-house code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137AC4">
        <w:rPr>
          <w:rFonts w:asciiTheme="minorHAnsi" w:hAnsiTheme="minorHAnsi" w:cstheme="minorHAnsi"/>
          <w:szCs w:val="24"/>
        </w:rPr>
        <w:t xml:space="preserve">. This analysis revealed that </w:t>
      </w:r>
      <w:r>
        <w:rPr>
          <w:rFonts w:asciiTheme="minorHAnsi" w:hAnsiTheme="minorHAnsi" w:cstheme="minorHAnsi"/>
          <w:szCs w:val="24"/>
        </w:rPr>
        <w:t>acidic compartments and mitochondria have</w:t>
      </w:r>
      <w:r w:rsidRPr="00137AC4">
        <w:rPr>
          <w:rFonts w:asciiTheme="minorHAnsi" w:hAnsiTheme="minorHAnsi" w:cstheme="minorHAnsi"/>
          <w:szCs w:val="24"/>
        </w:rPr>
        <w:t xml:space="preserve"> similar particle velocit</w:t>
      </w:r>
      <w:r>
        <w:rPr>
          <w:rFonts w:asciiTheme="minorHAnsi" w:hAnsiTheme="minorHAnsi" w:cstheme="minorHAnsi"/>
          <w:szCs w:val="24"/>
        </w:rPr>
        <w:t>ies</w:t>
      </w:r>
      <w:r w:rsidRPr="00137A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137AC4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but</w:t>
      </w:r>
      <w:r w:rsidRPr="00137AC4">
        <w:rPr>
          <w:rFonts w:asciiTheme="minorHAnsi" w:hAnsiTheme="minorHAnsi" w:cstheme="minorHAnsi"/>
          <w:szCs w:val="24"/>
        </w:rPr>
        <w:t xml:space="preserve"> only acidic compartments display a bias towards retrograde movement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137AC4">
        <w:rPr>
          <w:rFonts w:asciiTheme="minorHAnsi" w:hAnsiTheme="minorHAnsi" w:cstheme="minorHAnsi"/>
          <w:szCs w:val="24"/>
        </w:rPr>
        <w:t>.</w:t>
      </w:r>
    </w:p>
    <w:p w14:paraId="0060A596" w14:textId="16BD2D35" w:rsidR="00137AC4" w:rsidRDefault="00137AC4" w:rsidP="00137AC4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27C0931" w14:textId="72C15597" w:rsid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 and B. </w:t>
      </w:r>
    </w:p>
    <w:p w14:paraId="7DFD753E" w14:textId="3F70BAE2" w:rsidR="00137AC4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C. </w:t>
      </w:r>
    </w:p>
    <w:p w14:paraId="62BE581A" w14:textId="6277C851" w:rsidR="00137AC4" w:rsidRPr="00B07A3B" w:rsidRDefault="00137AC4" w:rsidP="00137AC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D. </w:t>
      </w:r>
      <w:r w:rsidR="00FE09E6" w:rsidRPr="00FE09E6">
        <w:rPr>
          <w:rFonts w:asciiTheme="minorHAnsi" w:hAnsiTheme="minorHAnsi" w:cstheme="minorHAnsi"/>
          <w:i/>
          <w:iCs/>
          <w:color w:val="0432FF"/>
          <w:lang w:val="en-GB" w:eastAsia="en-GB"/>
        </w:rPr>
        <w:t>Video Editor: If possible, emphasize the blue bars in the retrograde section.</w:t>
      </w:r>
      <w:r w:rsidR="00FE09E6">
        <w:rPr>
          <w:rFonts w:asciiTheme="minorHAnsi" w:hAnsiTheme="minorHAnsi" w:cstheme="minorHAnsi"/>
          <w:szCs w:val="24"/>
        </w:rPr>
        <w:t xml:space="preserve"> </w:t>
      </w:r>
    </w:p>
    <w:p w14:paraId="4C426241" w14:textId="77777777" w:rsidR="00473E1C" w:rsidRPr="00B07A3B" w:rsidRDefault="00473E1C" w:rsidP="00137AC4">
      <w:pPr>
        <w:pStyle w:val="ListParagraph"/>
        <w:spacing w:before="120"/>
        <w:ind w:left="360"/>
        <w:outlineLvl w:val="0"/>
        <w:rPr>
          <w:rFonts w:asciiTheme="minorHAnsi" w:hAnsiTheme="minorHAnsi" w:cstheme="minorHAnsi"/>
          <w:szCs w:val="24"/>
        </w:rPr>
      </w:pPr>
    </w:p>
    <w:p w14:paraId="29C04310" w14:textId="582EE78F" w:rsidR="00473E1C" w:rsidRPr="00B07A3B" w:rsidRDefault="00473E1C" w:rsidP="00137AC4">
      <w:pPr>
        <w:contextualSpacing/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4FD9826C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66D3941" w14:textId="76C84302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BBFAB45" w14:textId="77777777" w:rsidR="003F5683" w:rsidRPr="00B07A3B" w:rsidRDefault="003F5683" w:rsidP="003F568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42A4693" w14:textId="14B554AF" w:rsidR="00ED4DDC" w:rsidRDefault="00ED4DDC" w:rsidP="00ED4DD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D4DDC">
        <w:rPr>
          <w:rStyle w:val="AuthorName"/>
          <w:rFonts w:asciiTheme="minorHAnsi" w:eastAsia="Times" w:hAnsiTheme="minorHAnsi" w:cstheme="minorHAnsi"/>
          <w:lang w:eastAsia="zh-TW"/>
        </w:rPr>
        <w:t>Ariel Ionescu</w:t>
      </w:r>
      <w:r w:rsidRPr="00ED4DDC">
        <w:rPr>
          <w:rFonts w:asciiTheme="minorHAnsi" w:eastAsia="Times New Roman" w:hAnsiTheme="minorHAnsi" w:cstheme="minorHAnsi"/>
          <w:szCs w:val="24"/>
        </w:rPr>
        <w:t>: Isolating the embryonic spinal cord can be difficult at first. Practice this procedure several times</w:t>
      </w:r>
      <w:r w:rsidR="00E23123">
        <w:rPr>
          <w:rFonts w:asciiTheme="minorHAnsi" w:eastAsia="Times New Roman" w:hAnsiTheme="minorHAnsi" w:cstheme="minorHAnsi"/>
          <w:szCs w:val="24"/>
        </w:rPr>
        <w:t>, making sure to u</w:t>
      </w:r>
      <w:r w:rsidRPr="00ED4DDC">
        <w:rPr>
          <w:rFonts w:asciiTheme="minorHAnsi" w:eastAsia="Times New Roman" w:hAnsiTheme="minorHAnsi" w:cstheme="minorHAnsi"/>
          <w:szCs w:val="24"/>
        </w:rPr>
        <w:t>se the correct embryonic age and appropriate dissection tools.</w:t>
      </w:r>
    </w:p>
    <w:p w14:paraId="6146F96C" w14:textId="77777777" w:rsidR="00E23123" w:rsidRDefault="00E23123" w:rsidP="00E231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08D4966" w14:textId="02A32944" w:rsidR="00E23123" w:rsidRPr="003F5683" w:rsidRDefault="00E23123" w:rsidP="00E23123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E23123">
        <w:rPr>
          <w:rFonts w:asciiTheme="minorHAnsi" w:hAnsiTheme="minorHAnsi" w:cstheme="minorHAnsi"/>
          <w:i/>
          <w:iCs/>
          <w:color w:val="0432FF"/>
        </w:rPr>
        <w:t>Suggested B-roll: 3.1.1. – 3.1.3.</w:t>
      </w:r>
    </w:p>
    <w:p w14:paraId="4872BD31" w14:textId="77777777" w:rsidR="003F5683" w:rsidRPr="00E23123" w:rsidRDefault="003F5683" w:rsidP="003F5683">
      <w:pPr>
        <w:pStyle w:val="ListParagraph"/>
        <w:ind w:left="1627"/>
        <w:outlineLvl w:val="0"/>
        <w:rPr>
          <w:rFonts w:ascii="Helvetica" w:hAnsi="Helvetica" w:cs="Arial"/>
          <w:sz w:val="22"/>
          <w:szCs w:val="22"/>
        </w:rPr>
      </w:pPr>
    </w:p>
    <w:p w14:paraId="0668C470" w14:textId="5C375F82" w:rsidR="00B07A3B" w:rsidRPr="00E23123" w:rsidRDefault="00CA6C4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Topaz Altman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use of microfluidic chambers changed the way we study axonal biology. It </w:t>
      </w:r>
      <w:r w:rsidR="00E23123">
        <w:rPr>
          <w:rFonts w:asciiTheme="minorHAnsi" w:hAnsiTheme="minorHAnsi" w:cstheme="minorHAnsi"/>
        </w:rPr>
        <w:t xml:space="preserve">allowed us </w:t>
      </w:r>
      <w:r>
        <w:rPr>
          <w:rFonts w:asciiTheme="minorHAnsi" w:hAnsiTheme="minorHAnsi" w:cstheme="minorHAnsi"/>
        </w:rPr>
        <w:t xml:space="preserve">to </w:t>
      </w:r>
      <w:r w:rsidR="00D15067">
        <w:rPr>
          <w:rFonts w:asciiTheme="minorHAnsi" w:hAnsiTheme="minorHAnsi" w:cstheme="minorHAnsi"/>
        </w:rPr>
        <w:t>visualize localized axonal processes which were once hypothesized to occur only in the cell body.</w:t>
      </w:r>
      <w:r w:rsidR="00E23123">
        <w:rPr>
          <w:rFonts w:asciiTheme="minorHAnsi" w:hAnsiTheme="minorHAnsi" w:cstheme="minorHAnsi"/>
        </w:rPr>
        <w:t xml:space="preserve"> </w:t>
      </w:r>
    </w:p>
    <w:p w14:paraId="16D1B7F7" w14:textId="068B3642" w:rsidR="00E23123" w:rsidRDefault="00E23123" w:rsidP="00E2312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E956F94" w14:textId="1737471E" w:rsidR="00E23123" w:rsidRPr="003C3B98" w:rsidRDefault="00E23123" w:rsidP="00E23123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1A563A">
        <w:rPr>
          <w:rFonts w:ascii="Helvetica" w:hAnsi="Helvetica" w:cs="Arial"/>
          <w:bCs/>
          <w:sz w:val="22"/>
          <w:szCs w:val="22"/>
        </w:rPr>
        <w:t xml:space="preserve"> </w:t>
      </w:r>
      <w:r w:rsidR="001A563A" w:rsidRPr="00ED4DDC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1A563A">
        <w:rPr>
          <w:rFonts w:asciiTheme="minorHAnsi" w:hAnsiTheme="minorHAnsi" w:cstheme="minorHAnsi"/>
          <w:i/>
          <w:iCs/>
          <w:color w:val="0432FF"/>
        </w:rPr>
        <w:t>OPTIONAL statement. If don’t have time, don’t film this</w:t>
      </w:r>
      <w:r w:rsidR="001A563A" w:rsidRPr="00ED4DDC">
        <w:rPr>
          <w:rFonts w:asciiTheme="minorHAnsi" w:hAnsiTheme="minorHAnsi" w:cstheme="minorHAnsi"/>
          <w:i/>
          <w:iCs/>
          <w:color w:val="0432FF"/>
        </w:rPr>
        <w:t>.</w:t>
      </w:r>
    </w:p>
    <w:p w14:paraId="45E68996" w14:textId="77777777" w:rsidR="00E23123" w:rsidRPr="00511F52" w:rsidRDefault="00E23123" w:rsidP="00E2312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5AD25F2" w14:textId="77777777" w:rsidR="00E23123" w:rsidRPr="00B07A3B" w:rsidRDefault="00E23123" w:rsidP="00E231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038A32C" w14:textId="7ADB8D3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AE79C" w14:textId="77777777" w:rsidR="002A6109" w:rsidRDefault="002A6109">
      <w:r>
        <w:separator/>
      </w:r>
    </w:p>
    <w:p w14:paraId="75B44654" w14:textId="77777777" w:rsidR="002A6109" w:rsidRDefault="002A6109"/>
  </w:endnote>
  <w:endnote w:type="continuationSeparator" w:id="0">
    <w:p w14:paraId="7830C3C8" w14:textId="77777777" w:rsidR="002A6109" w:rsidRDefault="002A6109">
      <w:r>
        <w:continuationSeparator/>
      </w:r>
    </w:p>
    <w:p w14:paraId="01D3D1BC" w14:textId="77777777" w:rsidR="002A6109" w:rsidRDefault="002A6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54CC5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AF05AB" w14:textId="77777777" w:rsidR="00336C61" w:rsidRDefault="00336C61" w:rsidP="001E230F">
    <w:pPr>
      <w:pStyle w:val="Footer"/>
      <w:ind w:right="360"/>
    </w:pPr>
  </w:p>
  <w:p w14:paraId="3E7964BC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3048" w14:textId="33582E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66CF7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22C4E" w14:textId="77777777" w:rsidR="002A6109" w:rsidRDefault="002A6109">
      <w:r>
        <w:separator/>
      </w:r>
    </w:p>
    <w:p w14:paraId="685A9BC1" w14:textId="77777777" w:rsidR="002A6109" w:rsidRDefault="002A6109"/>
  </w:footnote>
  <w:footnote w:type="continuationSeparator" w:id="0">
    <w:p w14:paraId="25C13FB8" w14:textId="77777777" w:rsidR="002A6109" w:rsidRDefault="002A6109">
      <w:r>
        <w:continuationSeparator/>
      </w:r>
    </w:p>
    <w:p w14:paraId="01B63CF4" w14:textId="77777777" w:rsidR="002A6109" w:rsidRDefault="002A6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6ADA" w14:textId="3E1F1BD9" w:rsidR="00336C61" w:rsidRPr="006D3AC7" w:rsidRDefault="00336C61" w:rsidP="00306A5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FF1C1EE" wp14:editId="78A9B24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A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1ED12A1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744CC"/>
    <w:multiLevelType w:val="multilevel"/>
    <w:tmpl w:val="17EE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093A"/>
    <w:multiLevelType w:val="multilevel"/>
    <w:tmpl w:val="674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2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3"/>
  </w:num>
  <w:num w:numId="43">
    <w:abstractNumId w:val="11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03C8B"/>
    <w:rsid w:val="000051DE"/>
    <w:rsid w:val="0000605D"/>
    <w:rsid w:val="00010DD0"/>
    <w:rsid w:val="0001266D"/>
    <w:rsid w:val="00013862"/>
    <w:rsid w:val="00023E22"/>
    <w:rsid w:val="00025DE9"/>
    <w:rsid w:val="00032826"/>
    <w:rsid w:val="00037828"/>
    <w:rsid w:val="00043807"/>
    <w:rsid w:val="00074929"/>
    <w:rsid w:val="00083792"/>
    <w:rsid w:val="0008613B"/>
    <w:rsid w:val="00087BE8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0EF3"/>
    <w:rsid w:val="001115D1"/>
    <w:rsid w:val="0011709C"/>
    <w:rsid w:val="00125924"/>
    <w:rsid w:val="00126973"/>
    <w:rsid w:val="00137AC4"/>
    <w:rsid w:val="00143557"/>
    <w:rsid w:val="001469E6"/>
    <w:rsid w:val="00151824"/>
    <w:rsid w:val="001528A5"/>
    <w:rsid w:val="00162D51"/>
    <w:rsid w:val="00172EBB"/>
    <w:rsid w:val="00176D6F"/>
    <w:rsid w:val="00177B33"/>
    <w:rsid w:val="001819E3"/>
    <w:rsid w:val="00184EF9"/>
    <w:rsid w:val="00191A77"/>
    <w:rsid w:val="0019668C"/>
    <w:rsid w:val="001A563A"/>
    <w:rsid w:val="001B3024"/>
    <w:rsid w:val="001B5C46"/>
    <w:rsid w:val="001C3C85"/>
    <w:rsid w:val="001C7BBC"/>
    <w:rsid w:val="001E2225"/>
    <w:rsid w:val="001E230F"/>
    <w:rsid w:val="001E52A3"/>
    <w:rsid w:val="001F0469"/>
    <w:rsid w:val="001F0890"/>
    <w:rsid w:val="00214268"/>
    <w:rsid w:val="002400E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1F8D"/>
    <w:rsid w:val="00277C90"/>
    <w:rsid w:val="00283E3E"/>
    <w:rsid w:val="002A610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A5A"/>
    <w:rsid w:val="003138D4"/>
    <w:rsid w:val="003176C4"/>
    <w:rsid w:val="00320715"/>
    <w:rsid w:val="00322C71"/>
    <w:rsid w:val="00330F1B"/>
    <w:rsid w:val="00333FA4"/>
    <w:rsid w:val="00336C61"/>
    <w:rsid w:val="003414AD"/>
    <w:rsid w:val="00342D7B"/>
    <w:rsid w:val="0034684D"/>
    <w:rsid w:val="003513A5"/>
    <w:rsid w:val="00355D9B"/>
    <w:rsid w:val="00363153"/>
    <w:rsid w:val="00364249"/>
    <w:rsid w:val="0038502C"/>
    <w:rsid w:val="00386777"/>
    <w:rsid w:val="003876BF"/>
    <w:rsid w:val="0039199B"/>
    <w:rsid w:val="00395684"/>
    <w:rsid w:val="003A1109"/>
    <w:rsid w:val="003A49C2"/>
    <w:rsid w:val="003B5E26"/>
    <w:rsid w:val="003B69D7"/>
    <w:rsid w:val="003C32EC"/>
    <w:rsid w:val="003C48C9"/>
    <w:rsid w:val="003D0847"/>
    <w:rsid w:val="003E2BC9"/>
    <w:rsid w:val="003F4B52"/>
    <w:rsid w:val="003F5683"/>
    <w:rsid w:val="004034B6"/>
    <w:rsid w:val="004114EA"/>
    <w:rsid w:val="00414B4F"/>
    <w:rsid w:val="004363E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D6F4C"/>
    <w:rsid w:val="004E0C5A"/>
    <w:rsid w:val="004E0C7F"/>
    <w:rsid w:val="004E1682"/>
    <w:rsid w:val="004E2BE1"/>
    <w:rsid w:val="004E35F1"/>
    <w:rsid w:val="004E3F8E"/>
    <w:rsid w:val="004F664D"/>
    <w:rsid w:val="00510F5A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62A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61D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2E0B"/>
    <w:rsid w:val="006801B1"/>
    <w:rsid w:val="0069665E"/>
    <w:rsid w:val="006A0250"/>
    <w:rsid w:val="006A14A2"/>
    <w:rsid w:val="006A21CB"/>
    <w:rsid w:val="006A6324"/>
    <w:rsid w:val="006B2573"/>
    <w:rsid w:val="006B68D8"/>
    <w:rsid w:val="006C08AE"/>
    <w:rsid w:val="006C0E87"/>
    <w:rsid w:val="006D3AC7"/>
    <w:rsid w:val="006D7676"/>
    <w:rsid w:val="007060AB"/>
    <w:rsid w:val="0071294C"/>
    <w:rsid w:val="00724E3B"/>
    <w:rsid w:val="0073117A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263F6"/>
    <w:rsid w:val="00832FA5"/>
    <w:rsid w:val="008373A7"/>
    <w:rsid w:val="00851B3E"/>
    <w:rsid w:val="00854994"/>
    <w:rsid w:val="00860BC3"/>
    <w:rsid w:val="00866CF7"/>
    <w:rsid w:val="00873D1A"/>
    <w:rsid w:val="00875BE8"/>
    <w:rsid w:val="00877B88"/>
    <w:rsid w:val="0088113B"/>
    <w:rsid w:val="008A0177"/>
    <w:rsid w:val="008A070A"/>
    <w:rsid w:val="008A7419"/>
    <w:rsid w:val="008D2A6A"/>
    <w:rsid w:val="008D58EC"/>
    <w:rsid w:val="008E727F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3F7C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1F8C"/>
    <w:rsid w:val="00AB3338"/>
    <w:rsid w:val="00AC5EF4"/>
    <w:rsid w:val="00AC63FC"/>
    <w:rsid w:val="00AD4F04"/>
    <w:rsid w:val="00AE11E8"/>
    <w:rsid w:val="00B00969"/>
    <w:rsid w:val="00B07A3B"/>
    <w:rsid w:val="00B12B93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6787"/>
    <w:rsid w:val="00B87BC5"/>
    <w:rsid w:val="00BC6DA7"/>
    <w:rsid w:val="00BD072B"/>
    <w:rsid w:val="00BD4346"/>
    <w:rsid w:val="00BD4546"/>
    <w:rsid w:val="00BE051D"/>
    <w:rsid w:val="00C035C7"/>
    <w:rsid w:val="00C12062"/>
    <w:rsid w:val="00C34F4C"/>
    <w:rsid w:val="00C565ED"/>
    <w:rsid w:val="00C602B2"/>
    <w:rsid w:val="00C70C90"/>
    <w:rsid w:val="00C7374B"/>
    <w:rsid w:val="00C8109F"/>
    <w:rsid w:val="00C82679"/>
    <w:rsid w:val="00C836F3"/>
    <w:rsid w:val="00C92519"/>
    <w:rsid w:val="00C93DEA"/>
    <w:rsid w:val="00C95BDA"/>
    <w:rsid w:val="00C97B11"/>
    <w:rsid w:val="00CA4782"/>
    <w:rsid w:val="00CA6C49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67"/>
    <w:rsid w:val="00D150D8"/>
    <w:rsid w:val="00D30007"/>
    <w:rsid w:val="00D300CE"/>
    <w:rsid w:val="00D37C1A"/>
    <w:rsid w:val="00D406D6"/>
    <w:rsid w:val="00D45AF7"/>
    <w:rsid w:val="00D466AF"/>
    <w:rsid w:val="00D47642"/>
    <w:rsid w:val="00D63244"/>
    <w:rsid w:val="00D712A3"/>
    <w:rsid w:val="00D95C4C"/>
    <w:rsid w:val="00DA117F"/>
    <w:rsid w:val="00DA17FB"/>
    <w:rsid w:val="00DA6A06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123"/>
    <w:rsid w:val="00E24673"/>
    <w:rsid w:val="00E24898"/>
    <w:rsid w:val="00E355EE"/>
    <w:rsid w:val="00E40BD2"/>
    <w:rsid w:val="00E44C46"/>
    <w:rsid w:val="00E662CA"/>
    <w:rsid w:val="00E8076C"/>
    <w:rsid w:val="00E940AB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4DDC"/>
    <w:rsid w:val="00ED592D"/>
    <w:rsid w:val="00EE1E2F"/>
    <w:rsid w:val="00EE39ED"/>
    <w:rsid w:val="00EE4460"/>
    <w:rsid w:val="00EF4E2B"/>
    <w:rsid w:val="00F01EF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4B7"/>
    <w:rsid w:val="00F60B45"/>
    <w:rsid w:val="00F62660"/>
    <w:rsid w:val="00F64FB6"/>
    <w:rsid w:val="00F95E8D"/>
    <w:rsid w:val="00FA1A9D"/>
    <w:rsid w:val="00FA7A79"/>
    <w:rsid w:val="00FA7D51"/>
    <w:rsid w:val="00FD1497"/>
    <w:rsid w:val="00FE059A"/>
    <w:rsid w:val="00FE09E6"/>
    <w:rsid w:val="00FF01F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2B053"/>
  <w14:defaultImageDpi w14:val="330"/>
  <w15:docId w15:val="{7D89C1E0-CB09-B447-9581-4A02723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271F8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6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029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F6F0917-BE07-774C-B454-A907367F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16219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2020-02-24T22:14:00Z</dcterms:created>
  <dcterms:modified xsi:type="dcterms:W3CDTF">2020-03-06T19:33:00Z</dcterms:modified>
</cp:coreProperties>
</file>