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4077" w14:textId="7B781750" w:rsidR="00CA76A9" w:rsidRDefault="00593B15" w:rsidP="00CA76A9">
      <w:pPr>
        <w:ind w:right="-450"/>
        <w:jc w:val="right"/>
      </w:pPr>
      <w:r w:rsidRPr="00BA0158">
        <w:rPr>
          <w:rFonts w:ascii="Times New Roman" w:hAnsi="Times New Roman" w:cs="Times New Roman"/>
          <w:noProof/>
        </w:rPr>
        <w:drawing>
          <wp:anchor distT="0" distB="0" distL="114300" distR="114300" simplePos="0" relativeHeight="251662336" behindDoc="0" locked="0" layoutInCell="1" allowOverlap="1" wp14:anchorId="6E82B0AD" wp14:editId="5A1D7B5B">
            <wp:simplePos x="0" y="0"/>
            <wp:positionH relativeFrom="margin">
              <wp:posOffset>0</wp:posOffset>
            </wp:positionH>
            <wp:positionV relativeFrom="margin">
              <wp:posOffset>-114300</wp:posOffset>
            </wp:positionV>
            <wp:extent cx="2506980" cy="91440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e letterhead seal 2.jpg"/>
                    <pic:cNvPicPr/>
                  </pic:nvPicPr>
                  <pic:blipFill>
                    <a:blip r:embed="rId5">
                      <a:extLst>
                        <a:ext uri="{28A0092B-C50C-407E-A947-70E740481C1C}">
                          <a14:useLocalDpi xmlns:a14="http://schemas.microsoft.com/office/drawing/2010/main" val="0"/>
                        </a:ext>
                      </a:extLst>
                    </a:blip>
                    <a:stretch>
                      <a:fillRect/>
                    </a:stretch>
                  </pic:blipFill>
                  <pic:spPr>
                    <a:xfrm>
                      <a:off x="0" y="0"/>
                      <a:ext cx="2506980" cy="914400"/>
                    </a:xfrm>
                    <a:prstGeom prst="rect">
                      <a:avLst/>
                    </a:prstGeom>
                  </pic:spPr>
                </pic:pic>
              </a:graphicData>
            </a:graphic>
            <wp14:sizeRelH relativeFrom="margin">
              <wp14:pctWidth>0</wp14:pctWidth>
            </wp14:sizeRelH>
            <wp14:sizeRelV relativeFrom="margin">
              <wp14:pctHeight>0</wp14:pctHeight>
            </wp14:sizeRelV>
          </wp:anchor>
        </w:drawing>
      </w:r>
      <w:r w:rsidR="00CA76A9">
        <w:t xml:space="preserve">DYSON COLLEGE OF ARTS &amp; SCIENCES </w:t>
      </w:r>
    </w:p>
    <w:p w14:paraId="45DDF98F" w14:textId="77777777" w:rsidR="00CA76A9" w:rsidRDefault="00CA76A9" w:rsidP="00CA76A9">
      <w:pPr>
        <w:ind w:right="-450"/>
        <w:jc w:val="right"/>
      </w:pPr>
      <w:r>
        <w:t xml:space="preserve">Department of Biology </w:t>
      </w:r>
    </w:p>
    <w:p w14:paraId="6FBBC51A" w14:textId="77777777" w:rsidR="00CA76A9" w:rsidRDefault="00CA76A9" w:rsidP="00CA76A9">
      <w:pPr>
        <w:ind w:right="-450"/>
        <w:jc w:val="right"/>
      </w:pPr>
      <w:r>
        <w:t>861 Bedford Road</w:t>
      </w:r>
    </w:p>
    <w:p w14:paraId="118574B4" w14:textId="77777777" w:rsidR="00CA76A9" w:rsidRDefault="00CA76A9" w:rsidP="00CA76A9">
      <w:pPr>
        <w:ind w:right="-450"/>
        <w:jc w:val="right"/>
      </w:pPr>
      <w:r>
        <w:t>Pleasantville, NY 10570</w:t>
      </w:r>
    </w:p>
    <w:p w14:paraId="47DAD36A" w14:textId="604FB49B" w:rsidR="00CA76A9" w:rsidRDefault="00CA76A9" w:rsidP="00CA76A9">
      <w:pPr>
        <w:ind w:right="-450"/>
        <w:jc w:val="right"/>
      </w:pPr>
      <w:r>
        <w:t>(914) 773-35</w:t>
      </w:r>
      <w:r w:rsidR="0022597C">
        <w:t>87</w:t>
      </w:r>
    </w:p>
    <w:p w14:paraId="1DD28177" w14:textId="77777777" w:rsidR="00452B05" w:rsidRDefault="00452B05"/>
    <w:p w14:paraId="3AF4AF61" w14:textId="6258CCD3" w:rsidR="00D67E0B" w:rsidRPr="00146A05" w:rsidRDefault="00593B15" w:rsidP="00177BF5">
      <w:pPr>
        <w:rPr>
          <w:rFonts w:cs="Times New Roman"/>
        </w:rPr>
      </w:pPr>
      <w:r>
        <w:rPr>
          <w:rFonts w:cs="Times New Roman"/>
        </w:rPr>
        <w:t xml:space="preserve">February </w:t>
      </w:r>
      <w:r w:rsidR="00492051">
        <w:rPr>
          <w:rFonts w:cs="Times New Roman"/>
        </w:rPr>
        <w:t>4</w:t>
      </w:r>
      <w:r w:rsidR="005C5A4A" w:rsidRPr="00146A05">
        <w:rPr>
          <w:rFonts w:cs="Times New Roman"/>
        </w:rPr>
        <w:t>, 20</w:t>
      </w:r>
      <w:r>
        <w:rPr>
          <w:rFonts w:cs="Times New Roman"/>
        </w:rPr>
        <w:t>20</w:t>
      </w:r>
    </w:p>
    <w:p w14:paraId="26B7DF75" w14:textId="77777777" w:rsidR="00CC102F" w:rsidRDefault="00CC102F" w:rsidP="00CC102F">
      <w:pPr>
        <w:rPr>
          <w:rFonts w:cs="Times New Roman"/>
        </w:rPr>
      </w:pPr>
    </w:p>
    <w:p w14:paraId="3D2F5640" w14:textId="6E4B1FA0" w:rsidR="00F03277" w:rsidRDefault="00F03277" w:rsidP="00CC102F">
      <w:pPr>
        <w:rPr>
          <w:rFonts w:cs="Times New Roman"/>
        </w:rPr>
      </w:pPr>
      <w:r>
        <w:rPr>
          <w:rFonts w:cs="Times New Roman"/>
        </w:rPr>
        <w:t xml:space="preserve">Dr. Kyle </w:t>
      </w:r>
      <w:proofErr w:type="spellStart"/>
      <w:r>
        <w:rPr>
          <w:rFonts w:cs="Times New Roman"/>
        </w:rPr>
        <w:t>Jewhurst</w:t>
      </w:r>
      <w:proofErr w:type="spellEnd"/>
    </w:p>
    <w:p w14:paraId="53093994" w14:textId="364AE92A" w:rsidR="00F03277" w:rsidRDefault="00F03277" w:rsidP="00CC102F">
      <w:pPr>
        <w:rPr>
          <w:rFonts w:cs="Times New Roman"/>
        </w:rPr>
      </w:pPr>
      <w:r>
        <w:rPr>
          <w:rFonts w:cs="Times New Roman"/>
        </w:rPr>
        <w:t>Journal of Visualized Experiments</w:t>
      </w:r>
    </w:p>
    <w:p w14:paraId="23F2D7BB" w14:textId="6BB331F7" w:rsidR="00F03277" w:rsidRDefault="00F03277" w:rsidP="00CC102F">
      <w:pPr>
        <w:rPr>
          <w:rFonts w:cs="Times New Roman"/>
        </w:rPr>
      </w:pPr>
      <w:r>
        <w:rPr>
          <w:rFonts w:cs="Times New Roman"/>
        </w:rPr>
        <w:t>1 Alewife Center, Suite 200</w:t>
      </w:r>
    </w:p>
    <w:p w14:paraId="0EEE6C08" w14:textId="0056616F" w:rsidR="00F03277" w:rsidRDefault="00F03277" w:rsidP="00CC102F">
      <w:pPr>
        <w:rPr>
          <w:rFonts w:cs="Times New Roman"/>
        </w:rPr>
      </w:pPr>
      <w:r>
        <w:rPr>
          <w:rFonts w:cs="Times New Roman"/>
        </w:rPr>
        <w:t>Cambridge, MA 02140</w:t>
      </w:r>
    </w:p>
    <w:p w14:paraId="5C0CB365" w14:textId="77777777" w:rsidR="00F03277" w:rsidRPr="00146A05" w:rsidRDefault="00F03277" w:rsidP="00CC102F">
      <w:pPr>
        <w:rPr>
          <w:rFonts w:cs="Times New Roman"/>
        </w:rPr>
      </w:pPr>
    </w:p>
    <w:p w14:paraId="7C6EECA2" w14:textId="2B0BB3BF" w:rsidR="00CC102F" w:rsidRPr="00146A05" w:rsidRDefault="00177BF5" w:rsidP="00CC102F">
      <w:pPr>
        <w:rPr>
          <w:rFonts w:cs="Times New Roman"/>
        </w:rPr>
      </w:pPr>
      <w:r w:rsidRPr="00146A05">
        <w:rPr>
          <w:rFonts w:cs="Times New Roman"/>
        </w:rPr>
        <w:t xml:space="preserve">Dear Dr. </w:t>
      </w:r>
      <w:proofErr w:type="spellStart"/>
      <w:r w:rsidRPr="00146A05">
        <w:rPr>
          <w:rFonts w:cs="Times New Roman"/>
        </w:rPr>
        <w:t>Jewhurst</w:t>
      </w:r>
      <w:proofErr w:type="spellEnd"/>
      <w:r w:rsidR="00620E81">
        <w:rPr>
          <w:rFonts w:cs="Times New Roman"/>
        </w:rPr>
        <w:t>, Dr. Bajaj, and Editorial Staff</w:t>
      </w:r>
      <w:r w:rsidRPr="00146A05">
        <w:rPr>
          <w:rFonts w:cs="Times New Roman"/>
        </w:rPr>
        <w:t>,</w:t>
      </w:r>
    </w:p>
    <w:p w14:paraId="2CBF086C" w14:textId="77777777" w:rsidR="00177BF5" w:rsidRPr="00146A05" w:rsidRDefault="00177BF5" w:rsidP="00CC102F">
      <w:pPr>
        <w:rPr>
          <w:rFonts w:cs="Times New Roman"/>
        </w:rPr>
      </w:pPr>
    </w:p>
    <w:p w14:paraId="71C61694" w14:textId="1D345DF3" w:rsidR="00593B15" w:rsidRDefault="00177BF5" w:rsidP="00CC102F">
      <w:pPr>
        <w:rPr>
          <w:rFonts w:cs="Times New Roman"/>
        </w:rPr>
      </w:pPr>
      <w:r w:rsidRPr="00146A05">
        <w:rPr>
          <w:rFonts w:cs="Times New Roman"/>
        </w:rPr>
        <w:tab/>
        <w:t xml:space="preserve">Please find attached our </w:t>
      </w:r>
      <w:r w:rsidR="00593B15">
        <w:rPr>
          <w:rFonts w:cs="Times New Roman"/>
        </w:rPr>
        <w:t>re</w:t>
      </w:r>
      <w:r w:rsidRPr="00146A05">
        <w:rPr>
          <w:rFonts w:cs="Times New Roman"/>
        </w:rPr>
        <w:t>submission</w:t>
      </w:r>
      <w:r w:rsidR="00593B15">
        <w:rPr>
          <w:rFonts w:cs="Times New Roman"/>
        </w:rPr>
        <w:t xml:space="preserve"> of the manuscript</w:t>
      </w:r>
      <w:r>
        <w:rPr>
          <w:rFonts w:cs="Times New Roman"/>
        </w:rPr>
        <w:t>,</w:t>
      </w:r>
      <w:r w:rsidRPr="00146A05">
        <w:rPr>
          <w:rFonts w:cs="Times New Roman"/>
        </w:rPr>
        <w:t xml:space="preserve"> “</w:t>
      </w:r>
      <w:r w:rsidRPr="00943505">
        <w:rPr>
          <w:rFonts w:cstheme="minorHAnsi"/>
        </w:rPr>
        <w:t xml:space="preserve">A confocal microscope-based laser ablation and regeneration assay for zebrafish </w:t>
      </w:r>
      <w:proofErr w:type="spellStart"/>
      <w:r w:rsidRPr="00943505">
        <w:rPr>
          <w:rFonts w:cstheme="minorHAnsi"/>
        </w:rPr>
        <w:t>interneuromast</w:t>
      </w:r>
      <w:proofErr w:type="spellEnd"/>
      <w:r w:rsidRPr="00943505">
        <w:rPr>
          <w:rFonts w:cstheme="minorHAnsi"/>
        </w:rPr>
        <w:t xml:space="preserve"> cells</w:t>
      </w:r>
      <w:r w:rsidR="00593B15">
        <w:rPr>
          <w:rFonts w:cs="Times New Roman"/>
        </w:rPr>
        <w:t>,</w:t>
      </w:r>
      <w:r w:rsidRPr="00593B15">
        <w:rPr>
          <w:rFonts w:cs="Times New Roman"/>
        </w:rPr>
        <w:t>”</w:t>
      </w:r>
      <w:r w:rsidRPr="00146A05">
        <w:rPr>
          <w:rFonts w:cs="Times New Roman"/>
        </w:rPr>
        <w:t xml:space="preserve"> </w:t>
      </w:r>
      <w:proofErr w:type="spellStart"/>
      <w:r w:rsidR="00593B15">
        <w:rPr>
          <w:rFonts w:cs="Times New Roman"/>
        </w:rPr>
        <w:t>JoVE</w:t>
      </w:r>
      <w:proofErr w:type="spellEnd"/>
      <w:r w:rsidR="00593B15">
        <w:rPr>
          <w:rFonts w:cs="Times New Roman"/>
        </w:rPr>
        <w:t xml:space="preserve"> 60966. </w:t>
      </w:r>
      <w:r w:rsidRPr="00146A05">
        <w:rPr>
          <w:rFonts w:cs="Times New Roman"/>
        </w:rPr>
        <w:t xml:space="preserve">We </w:t>
      </w:r>
      <w:r w:rsidR="00593B15">
        <w:rPr>
          <w:rFonts w:cs="Times New Roman"/>
        </w:rPr>
        <w:t>appreciate the editorial comments and valuable feedback from the reviewers, and feel that this review process has allowed us to considerably strengthen our manuscript. We have addressed to the best of our ability the</w:t>
      </w:r>
      <w:r w:rsidR="00492051">
        <w:rPr>
          <w:rFonts w:cs="Times New Roman"/>
        </w:rPr>
        <w:t xml:space="preserve"> </w:t>
      </w:r>
      <w:r w:rsidR="00593B15">
        <w:rPr>
          <w:rFonts w:cs="Times New Roman"/>
        </w:rPr>
        <w:t xml:space="preserve">concerns raised by reviewers, </w:t>
      </w:r>
      <w:r w:rsidR="00492051">
        <w:rPr>
          <w:rFonts w:cs="Times New Roman"/>
        </w:rPr>
        <w:t>as detailed below</w:t>
      </w:r>
      <w:r w:rsidR="00713CC0">
        <w:rPr>
          <w:rFonts w:cs="Times New Roman"/>
        </w:rPr>
        <w:t>.</w:t>
      </w:r>
    </w:p>
    <w:p w14:paraId="32ABB1B6" w14:textId="4FA8590D" w:rsidR="00492051" w:rsidRDefault="00492051" w:rsidP="00492051">
      <w:pPr>
        <w:rPr>
          <w:rFonts w:cs="Times New Roman"/>
        </w:rPr>
      </w:pPr>
      <w:bookmarkStart w:id="0" w:name="_GoBack"/>
      <w:bookmarkEnd w:id="0"/>
      <w:r w:rsidRPr="00492051">
        <w:rPr>
          <w:rFonts w:cs="Times New Roman"/>
        </w:rPr>
        <w:t>Editorial comments:</w:t>
      </w:r>
    </w:p>
    <w:p w14:paraId="2D8FEBD6" w14:textId="096C32E6" w:rsidR="00492051" w:rsidRDefault="00492051" w:rsidP="00492051">
      <w:pPr>
        <w:pStyle w:val="ListParagraph"/>
        <w:numPr>
          <w:ilvl w:val="0"/>
          <w:numId w:val="2"/>
        </w:numPr>
        <w:rPr>
          <w:rFonts w:cs="Times New Roman"/>
        </w:rPr>
      </w:pPr>
      <w:r>
        <w:rPr>
          <w:rFonts w:cs="Times New Roman"/>
        </w:rPr>
        <w:t>We have thoroughly proofread the manuscript to ensure that there are no typographical or grammatical errors.</w:t>
      </w:r>
    </w:p>
    <w:p w14:paraId="16E96571" w14:textId="3CA73A51" w:rsidR="00492051" w:rsidRDefault="00492051" w:rsidP="00492051">
      <w:pPr>
        <w:pStyle w:val="ListParagraph"/>
        <w:numPr>
          <w:ilvl w:val="0"/>
          <w:numId w:val="2"/>
        </w:numPr>
        <w:rPr>
          <w:rFonts w:cs="Times New Roman"/>
        </w:rPr>
      </w:pPr>
      <w:r>
        <w:rPr>
          <w:rFonts w:cs="Times New Roman"/>
        </w:rPr>
        <w:t>We have removed commercial language from the protocol, relegating all such information to the revised Table of Materials.</w:t>
      </w:r>
    </w:p>
    <w:p w14:paraId="76751BDA" w14:textId="23CDEC90" w:rsidR="00492051" w:rsidRDefault="00492051" w:rsidP="00492051">
      <w:pPr>
        <w:pStyle w:val="ListParagraph"/>
        <w:numPr>
          <w:ilvl w:val="0"/>
          <w:numId w:val="2"/>
        </w:numPr>
        <w:rPr>
          <w:rFonts w:cs="Times New Roman"/>
        </w:rPr>
      </w:pPr>
      <w:r>
        <w:rPr>
          <w:rFonts w:cs="Times New Roman"/>
        </w:rPr>
        <w:t>We have changed the text of the protocol to use the imperative tense in each step.</w:t>
      </w:r>
    </w:p>
    <w:p w14:paraId="2DF911CD" w14:textId="43064F0B" w:rsidR="00492051" w:rsidRDefault="00492051" w:rsidP="00492051">
      <w:pPr>
        <w:pStyle w:val="ListParagraph"/>
        <w:numPr>
          <w:ilvl w:val="0"/>
          <w:numId w:val="2"/>
        </w:numPr>
        <w:rPr>
          <w:rFonts w:cs="Times New Roman"/>
        </w:rPr>
      </w:pPr>
      <w:r>
        <w:rPr>
          <w:rFonts w:cs="Times New Roman"/>
        </w:rPr>
        <w:t>We have removed personal pronouns from the protocol; some personal pronouns remain in the Results and Discussion sections, but presumably this is not an issue.</w:t>
      </w:r>
    </w:p>
    <w:p w14:paraId="64133AB3" w14:textId="7ACF488C" w:rsidR="00492051" w:rsidRDefault="00492051" w:rsidP="00492051">
      <w:pPr>
        <w:pStyle w:val="ListParagraph"/>
        <w:numPr>
          <w:ilvl w:val="0"/>
          <w:numId w:val="2"/>
        </w:numPr>
        <w:rPr>
          <w:rFonts w:cs="Times New Roman"/>
        </w:rPr>
      </w:pPr>
      <w:r>
        <w:rPr>
          <w:rFonts w:cs="Times New Roman"/>
        </w:rPr>
        <w:t>We have broken down some of the longer steps into simpler, 2-3 step procedures.</w:t>
      </w:r>
    </w:p>
    <w:p w14:paraId="7D1F205C" w14:textId="40EA3931" w:rsidR="00492051" w:rsidRDefault="00492051" w:rsidP="00492051">
      <w:pPr>
        <w:pStyle w:val="ListParagraph"/>
        <w:numPr>
          <w:ilvl w:val="0"/>
          <w:numId w:val="2"/>
        </w:numPr>
        <w:rPr>
          <w:rFonts w:cs="Times New Roman"/>
        </w:rPr>
      </w:pPr>
      <w:r>
        <w:rPr>
          <w:rFonts w:cs="Times New Roman"/>
        </w:rPr>
        <w:t>We believe that we have been explicit in describing how each step is performed.</w:t>
      </w:r>
    </w:p>
    <w:p w14:paraId="74A0F59F" w14:textId="38687C9C" w:rsidR="00492051" w:rsidRDefault="00492051" w:rsidP="00492051">
      <w:pPr>
        <w:pStyle w:val="ListParagraph"/>
        <w:numPr>
          <w:ilvl w:val="0"/>
          <w:numId w:val="2"/>
        </w:numPr>
        <w:rPr>
          <w:rFonts w:cs="Times New Roman"/>
        </w:rPr>
      </w:pPr>
      <w:r>
        <w:rPr>
          <w:rFonts w:cs="Times New Roman"/>
        </w:rPr>
        <w:t>In step 5.1, we have added that the fish are anesthetized for this step.</w:t>
      </w:r>
    </w:p>
    <w:p w14:paraId="1B812F23" w14:textId="05F05CA3" w:rsidR="00492051" w:rsidRDefault="00492051" w:rsidP="00492051">
      <w:pPr>
        <w:pStyle w:val="ListParagraph"/>
        <w:numPr>
          <w:ilvl w:val="0"/>
          <w:numId w:val="2"/>
        </w:numPr>
        <w:rPr>
          <w:rFonts w:cs="Times New Roman"/>
        </w:rPr>
      </w:pPr>
      <w:r>
        <w:rPr>
          <w:rFonts w:cs="Times New Roman"/>
        </w:rPr>
        <w:t>We have broken down steps 5.4, 6.4, and 6.5 into sub-steps for simplicity.</w:t>
      </w:r>
    </w:p>
    <w:p w14:paraId="3D9F9782" w14:textId="77777777" w:rsidR="00492051" w:rsidRDefault="00492051" w:rsidP="00492051">
      <w:pPr>
        <w:pStyle w:val="ListParagraph"/>
        <w:numPr>
          <w:ilvl w:val="0"/>
          <w:numId w:val="2"/>
        </w:numPr>
        <w:rPr>
          <w:rFonts w:cs="Times New Roman"/>
        </w:rPr>
      </w:pPr>
      <w:r>
        <w:rPr>
          <w:rFonts w:cs="Times New Roman"/>
        </w:rPr>
        <w:t xml:space="preserve">We have not </w:t>
      </w:r>
      <w:proofErr w:type="gramStart"/>
      <w:r>
        <w:rPr>
          <w:rFonts w:cs="Times New Roman"/>
        </w:rPr>
        <w:t>broken down</w:t>
      </w:r>
      <w:proofErr w:type="gramEnd"/>
      <w:r>
        <w:rPr>
          <w:rFonts w:cs="Times New Roman"/>
        </w:rPr>
        <w:t xml:space="preserve"> step 7 into individual mouse clicks because these are commonly used tools in confocal microscopy, and entering each mouse click would surely make the protocol well over the ten page limit. We feel that we have provided enough detail for the casual confocal microscope user to follow.  If the editors feel that these still need to be broken down further, we will do so at the expense of brevity.</w:t>
      </w:r>
    </w:p>
    <w:p w14:paraId="13F76F66" w14:textId="2379B698" w:rsidR="00492051" w:rsidRDefault="00492051" w:rsidP="00492051">
      <w:pPr>
        <w:pStyle w:val="ListParagraph"/>
        <w:numPr>
          <w:ilvl w:val="0"/>
          <w:numId w:val="2"/>
        </w:numPr>
        <w:rPr>
          <w:rFonts w:cs="Times New Roman"/>
        </w:rPr>
      </w:pPr>
      <w:r w:rsidRPr="00492051">
        <w:rPr>
          <w:rFonts w:cs="Times New Roman"/>
        </w:rPr>
        <w:t>We have highlighted approximately 2.75 pages of the protocol</w:t>
      </w:r>
      <w:r>
        <w:rPr>
          <w:rFonts w:cs="Times New Roman"/>
        </w:rPr>
        <w:t>, but are happy to reduce the highlighted portion further if we have inadvertently included too many steps for filming.</w:t>
      </w:r>
    </w:p>
    <w:p w14:paraId="0F5E9B18" w14:textId="4E6E0297" w:rsidR="00492051" w:rsidRDefault="00492051" w:rsidP="00492051">
      <w:pPr>
        <w:pStyle w:val="ListParagraph"/>
        <w:numPr>
          <w:ilvl w:val="0"/>
          <w:numId w:val="2"/>
        </w:numPr>
        <w:rPr>
          <w:rFonts w:cs="Times New Roman"/>
        </w:rPr>
      </w:pPr>
      <w:r>
        <w:rPr>
          <w:rFonts w:cs="Times New Roman"/>
        </w:rPr>
        <w:t>None of our figures have been previously published in any form.</w:t>
      </w:r>
    </w:p>
    <w:p w14:paraId="6D6630DF" w14:textId="1A760C01" w:rsidR="00492051" w:rsidRDefault="00492051" w:rsidP="00492051">
      <w:pPr>
        <w:pStyle w:val="ListParagraph"/>
        <w:numPr>
          <w:ilvl w:val="0"/>
          <w:numId w:val="2"/>
        </w:numPr>
        <w:rPr>
          <w:rFonts w:cs="Times New Roman"/>
        </w:rPr>
      </w:pPr>
      <w:r>
        <w:rPr>
          <w:rFonts w:cs="Times New Roman"/>
        </w:rPr>
        <w:t>The figure legends each include a title and a short description of the data included therein.</w:t>
      </w:r>
    </w:p>
    <w:p w14:paraId="206D1427" w14:textId="77777777" w:rsidR="00492051" w:rsidRDefault="00492051" w:rsidP="00492051">
      <w:pPr>
        <w:rPr>
          <w:rFonts w:cs="Times New Roman"/>
        </w:rPr>
      </w:pPr>
    </w:p>
    <w:p w14:paraId="3DB73CF5" w14:textId="0B2EE0A7" w:rsidR="00492051" w:rsidRDefault="00492051" w:rsidP="00492051">
      <w:pPr>
        <w:rPr>
          <w:rFonts w:cs="Times New Roman"/>
        </w:rPr>
      </w:pPr>
      <w:r>
        <w:rPr>
          <w:rFonts w:cs="Times New Roman"/>
        </w:rPr>
        <w:t>Reviewer 1:</w:t>
      </w:r>
    </w:p>
    <w:p w14:paraId="6CB4252B" w14:textId="68FC3E58" w:rsidR="00492051" w:rsidRDefault="00492051" w:rsidP="00492051">
      <w:pPr>
        <w:pStyle w:val="ListParagraph"/>
        <w:rPr>
          <w:rFonts w:cs="Times New Roman"/>
        </w:rPr>
      </w:pPr>
      <w:r>
        <w:rPr>
          <w:rFonts w:cs="Times New Roman"/>
        </w:rPr>
        <w:t>Major concerns: None</w:t>
      </w:r>
    </w:p>
    <w:p w14:paraId="2FF09D25" w14:textId="57A2ACDB" w:rsidR="00492051" w:rsidRDefault="00492051" w:rsidP="00492051">
      <w:pPr>
        <w:pStyle w:val="ListParagraph"/>
        <w:rPr>
          <w:rFonts w:cs="Times New Roman"/>
        </w:rPr>
      </w:pPr>
      <w:r>
        <w:rPr>
          <w:rFonts w:cs="Times New Roman"/>
        </w:rPr>
        <w:t xml:space="preserve">Minor concerns: </w:t>
      </w:r>
    </w:p>
    <w:p w14:paraId="16CE308B" w14:textId="6A65CC95" w:rsidR="00492051" w:rsidRDefault="00492051" w:rsidP="00492051">
      <w:pPr>
        <w:pStyle w:val="ListParagraph"/>
        <w:numPr>
          <w:ilvl w:val="0"/>
          <w:numId w:val="4"/>
        </w:numPr>
        <w:rPr>
          <w:rFonts w:cs="Times New Roman"/>
        </w:rPr>
      </w:pPr>
      <w:r>
        <w:rPr>
          <w:rFonts w:cs="Times New Roman"/>
        </w:rPr>
        <w:t>We have included a new figure demonstrating cell death after laser irradiation (Figure 2) and have added step 8.2 to ensure that the cell is no longer fluorescing after ablation.</w:t>
      </w:r>
    </w:p>
    <w:p w14:paraId="5E665B0D" w14:textId="75FAF5CF" w:rsidR="00492051" w:rsidRDefault="00492051" w:rsidP="00492051">
      <w:pPr>
        <w:pStyle w:val="ListParagraph"/>
        <w:numPr>
          <w:ilvl w:val="0"/>
          <w:numId w:val="4"/>
        </w:numPr>
        <w:rPr>
          <w:rFonts w:cs="Times New Roman"/>
        </w:rPr>
      </w:pPr>
      <w:r>
        <w:rPr>
          <w:rFonts w:cs="Times New Roman"/>
        </w:rPr>
        <w:t>We have added a figure (Figure 3) to demonstrate that nearby tissues, namely the lateral line nerve, are unaffected by focused laser ablation. We have further added a section in the representative results section (lines 344-348) detailing the photobleaching and survival of periderm cells.</w:t>
      </w:r>
    </w:p>
    <w:p w14:paraId="37B4F971" w14:textId="3D84C63B" w:rsidR="00492051" w:rsidRDefault="00492051" w:rsidP="00492051">
      <w:pPr>
        <w:pStyle w:val="ListParagraph"/>
        <w:numPr>
          <w:ilvl w:val="0"/>
          <w:numId w:val="4"/>
        </w:numPr>
        <w:rPr>
          <w:rFonts w:cs="Times New Roman"/>
        </w:rPr>
      </w:pPr>
      <w:r>
        <w:rPr>
          <w:rFonts w:cs="Times New Roman"/>
        </w:rPr>
        <w:lastRenderedPageBreak/>
        <w:t>We have added the specifications of the 405 nm laser to both the protocol (Step 7.1) and the Table of Materials.</w:t>
      </w:r>
    </w:p>
    <w:p w14:paraId="29B591B6" w14:textId="5A34FC0F" w:rsidR="00492051" w:rsidRDefault="00492051" w:rsidP="00492051">
      <w:pPr>
        <w:pStyle w:val="ListParagraph"/>
        <w:numPr>
          <w:ilvl w:val="0"/>
          <w:numId w:val="4"/>
        </w:numPr>
        <w:rPr>
          <w:rFonts w:cs="Times New Roman"/>
        </w:rPr>
      </w:pPr>
      <w:r>
        <w:rPr>
          <w:rFonts w:cs="Times New Roman"/>
        </w:rPr>
        <w:t>The reason for using high zoom rather than a region of interest for ablation is now included in Step 7.2 (lines 255-256).</w:t>
      </w:r>
    </w:p>
    <w:p w14:paraId="3DB6BCBE" w14:textId="21E68EF0" w:rsidR="00492051" w:rsidRDefault="00492051" w:rsidP="00492051">
      <w:pPr>
        <w:pStyle w:val="ListParagraph"/>
        <w:numPr>
          <w:ilvl w:val="0"/>
          <w:numId w:val="4"/>
        </w:numPr>
        <w:rPr>
          <w:rFonts w:cs="Times New Roman"/>
        </w:rPr>
      </w:pPr>
      <w:r>
        <w:rPr>
          <w:rFonts w:cs="Times New Roman"/>
        </w:rPr>
        <w:t xml:space="preserve">We have modified our protocol to use the freely-available FIJI software package for analyzing gap size, eliminating the costly </w:t>
      </w:r>
      <w:proofErr w:type="spellStart"/>
      <w:r>
        <w:rPr>
          <w:rFonts w:cs="Times New Roman"/>
        </w:rPr>
        <w:t>Imaris</w:t>
      </w:r>
      <w:proofErr w:type="spellEnd"/>
      <w:r>
        <w:rPr>
          <w:rFonts w:cs="Times New Roman"/>
        </w:rPr>
        <w:t xml:space="preserve"> software (section 9).</w:t>
      </w:r>
    </w:p>
    <w:p w14:paraId="2506605C" w14:textId="48709899" w:rsidR="00492051" w:rsidRDefault="00492051" w:rsidP="00492051">
      <w:pPr>
        <w:pStyle w:val="ListParagraph"/>
        <w:numPr>
          <w:ilvl w:val="0"/>
          <w:numId w:val="4"/>
        </w:numPr>
        <w:rPr>
          <w:rFonts w:cs="Times New Roman"/>
        </w:rPr>
      </w:pPr>
      <w:r>
        <w:rPr>
          <w:rFonts w:cs="Times New Roman"/>
        </w:rPr>
        <w:t>We have removed the term “failed experiments” from our manuscript (lines 375-378).</w:t>
      </w:r>
    </w:p>
    <w:p w14:paraId="229AEFEA" w14:textId="5830CA05" w:rsidR="00492051" w:rsidRDefault="00492051" w:rsidP="00492051">
      <w:pPr>
        <w:pStyle w:val="ListParagraph"/>
        <w:numPr>
          <w:ilvl w:val="0"/>
          <w:numId w:val="4"/>
        </w:numPr>
        <w:rPr>
          <w:rFonts w:cs="Times New Roman"/>
        </w:rPr>
      </w:pPr>
      <w:r>
        <w:rPr>
          <w:rFonts w:cs="Times New Roman"/>
        </w:rPr>
        <w:t>We have completed both incomplete sentences pointed out by the Reviewer (Steps 6.1 and 7.3, formerly step 7.2).</w:t>
      </w:r>
    </w:p>
    <w:p w14:paraId="375863EC" w14:textId="77777777" w:rsidR="00852946" w:rsidRDefault="00852946" w:rsidP="00492051">
      <w:pPr>
        <w:rPr>
          <w:rFonts w:cs="Times New Roman"/>
        </w:rPr>
      </w:pPr>
    </w:p>
    <w:p w14:paraId="62C2F582" w14:textId="2F890A2E" w:rsidR="00492051" w:rsidRDefault="00492051" w:rsidP="00492051">
      <w:pPr>
        <w:rPr>
          <w:rFonts w:cs="Times New Roman"/>
        </w:rPr>
      </w:pPr>
      <w:r>
        <w:rPr>
          <w:rFonts w:cs="Times New Roman"/>
        </w:rPr>
        <w:t>Reviewer 2:</w:t>
      </w:r>
    </w:p>
    <w:p w14:paraId="734202D7" w14:textId="1FE5999E" w:rsidR="00492051" w:rsidRDefault="00492051" w:rsidP="00492051">
      <w:pPr>
        <w:rPr>
          <w:rFonts w:cs="Times New Roman"/>
        </w:rPr>
      </w:pPr>
      <w:r>
        <w:rPr>
          <w:rFonts w:cs="Times New Roman"/>
        </w:rPr>
        <w:tab/>
        <w:t>Major concerns:</w:t>
      </w:r>
    </w:p>
    <w:p w14:paraId="4643022A" w14:textId="220CF0D8" w:rsidR="00492051" w:rsidRDefault="00492051" w:rsidP="00492051">
      <w:pPr>
        <w:pStyle w:val="ListParagraph"/>
        <w:numPr>
          <w:ilvl w:val="0"/>
          <w:numId w:val="5"/>
        </w:numPr>
        <w:rPr>
          <w:rFonts w:cs="Times New Roman"/>
        </w:rPr>
      </w:pPr>
      <w:r>
        <w:rPr>
          <w:rFonts w:cs="Times New Roman"/>
        </w:rPr>
        <w:t>Figure 1, referred to as not “particularly useful or interesting,” has been replaced.</w:t>
      </w:r>
    </w:p>
    <w:p w14:paraId="6580574C" w14:textId="248D3D7A" w:rsidR="00492051" w:rsidRDefault="00492051" w:rsidP="00492051">
      <w:pPr>
        <w:pStyle w:val="ListParagraph"/>
        <w:numPr>
          <w:ilvl w:val="0"/>
          <w:numId w:val="5"/>
        </w:numPr>
        <w:rPr>
          <w:rFonts w:cs="Times New Roman"/>
        </w:rPr>
      </w:pPr>
      <w:r>
        <w:rPr>
          <w:rFonts w:cs="Times New Roman"/>
        </w:rPr>
        <w:t>Figure 3 has also been replaced.</w:t>
      </w:r>
    </w:p>
    <w:p w14:paraId="597C3CEC" w14:textId="189F64BC" w:rsidR="00492051" w:rsidRDefault="00492051" w:rsidP="00492051">
      <w:pPr>
        <w:pStyle w:val="ListParagraph"/>
        <w:numPr>
          <w:ilvl w:val="0"/>
          <w:numId w:val="5"/>
        </w:numPr>
        <w:rPr>
          <w:rFonts w:cs="Times New Roman"/>
        </w:rPr>
      </w:pPr>
      <w:r>
        <w:rPr>
          <w:rFonts w:cs="Times New Roman"/>
        </w:rPr>
        <w:t>We have provided data showing that the targeted cells die (Figure 2) and that the ablation is selective (Figure 3).</w:t>
      </w:r>
    </w:p>
    <w:p w14:paraId="35E83100" w14:textId="42974164" w:rsidR="00FE1155" w:rsidRDefault="00FE1155" w:rsidP="00492051">
      <w:pPr>
        <w:pStyle w:val="ListParagraph"/>
        <w:numPr>
          <w:ilvl w:val="0"/>
          <w:numId w:val="5"/>
        </w:numPr>
        <w:rPr>
          <w:rFonts w:cs="Times New Roman"/>
        </w:rPr>
      </w:pPr>
      <w:r>
        <w:rPr>
          <w:rFonts w:cs="Times New Roman"/>
        </w:rPr>
        <w:t>We have included data on the reproducibility of the results and the likelihood of gap closure (lines366 and 375, Figure 5) as well as evidence of cell death (Figure 2).</w:t>
      </w:r>
    </w:p>
    <w:p w14:paraId="3FB469CD" w14:textId="526BCD97" w:rsidR="00FE1155" w:rsidRDefault="00FE1155" w:rsidP="00492051">
      <w:pPr>
        <w:pStyle w:val="ListParagraph"/>
        <w:numPr>
          <w:ilvl w:val="0"/>
          <w:numId w:val="5"/>
        </w:numPr>
        <w:rPr>
          <w:rFonts w:cs="Times New Roman"/>
        </w:rPr>
      </w:pPr>
      <w:r>
        <w:rPr>
          <w:rFonts w:cs="Times New Roman"/>
        </w:rPr>
        <w:t>We have addressed the question regarding the advantage of our technique over electroablation (greater selectivity) and the observation of new neuromast formation in a previous study (lines 454-459).</w:t>
      </w:r>
    </w:p>
    <w:p w14:paraId="0CBB0947" w14:textId="0D288FD3" w:rsidR="00FE1155" w:rsidRDefault="00FE1155" w:rsidP="00492051">
      <w:pPr>
        <w:pStyle w:val="ListParagraph"/>
        <w:numPr>
          <w:ilvl w:val="0"/>
          <w:numId w:val="5"/>
        </w:numPr>
        <w:rPr>
          <w:rFonts w:cs="Times New Roman"/>
        </w:rPr>
      </w:pPr>
      <w:r>
        <w:rPr>
          <w:rFonts w:cs="Times New Roman"/>
        </w:rPr>
        <w:t>We have removed the steps in which larvae are rinsed with E3 medium as suggested.</w:t>
      </w:r>
    </w:p>
    <w:p w14:paraId="682255AF" w14:textId="416E0AFF" w:rsidR="00FE1155" w:rsidRDefault="00FE1155" w:rsidP="00492051">
      <w:pPr>
        <w:pStyle w:val="ListParagraph"/>
        <w:numPr>
          <w:ilvl w:val="0"/>
          <w:numId w:val="5"/>
        </w:numPr>
        <w:rPr>
          <w:rFonts w:cs="Times New Roman"/>
        </w:rPr>
      </w:pPr>
      <w:r>
        <w:rPr>
          <w:rFonts w:cs="Times New Roman"/>
        </w:rPr>
        <w:t>We have provided additional details on the imaging setup, including the pinhole size (step 6.5.3) and numerical aperture of the objective (step 6.1 and Table of Materials). We have also explained why we use high zoom for ablations (step 7.2).</w:t>
      </w:r>
    </w:p>
    <w:p w14:paraId="35A8B88C" w14:textId="78909B37" w:rsidR="00FE1155" w:rsidRDefault="00FE1155" w:rsidP="00492051">
      <w:pPr>
        <w:pStyle w:val="ListParagraph"/>
        <w:numPr>
          <w:ilvl w:val="0"/>
          <w:numId w:val="5"/>
        </w:numPr>
        <w:rPr>
          <w:rFonts w:cs="Times New Roman"/>
        </w:rPr>
      </w:pPr>
      <w:r>
        <w:rPr>
          <w:rFonts w:cs="Times New Roman"/>
        </w:rPr>
        <w:t xml:space="preserve">As described above, we have switched out the costly </w:t>
      </w:r>
      <w:proofErr w:type="spellStart"/>
      <w:r>
        <w:rPr>
          <w:rFonts w:cs="Times New Roman"/>
        </w:rPr>
        <w:t>Imaris</w:t>
      </w:r>
      <w:proofErr w:type="spellEnd"/>
      <w:r>
        <w:rPr>
          <w:rFonts w:cs="Times New Roman"/>
        </w:rPr>
        <w:t xml:space="preserve"> software for FIJI in our image analysis section (section 9).</w:t>
      </w:r>
    </w:p>
    <w:p w14:paraId="1E91FE4F" w14:textId="715C8BF3" w:rsidR="00FE1155" w:rsidRDefault="00FE1155" w:rsidP="00FE1155">
      <w:pPr>
        <w:pStyle w:val="ListParagraph"/>
        <w:numPr>
          <w:ilvl w:val="0"/>
          <w:numId w:val="5"/>
        </w:numPr>
        <w:rPr>
          <w:rFonts w:cs="Times New Roman"/>
        </w:rPr>
      </w:pPr>
      <w:r>
        <w:rPr>
          <w:rFonts w:cs="Times New Roman"/>
        </w:rPr>
        <w:t>We have provided results for 50 trials (30% closure rate) and the correlation between gap size and likelihood of gap closure (Figure 5) as evidence of reproducibility.</w:t>
      </w:r>
    </w:p>
    <w:p w14:paraId="0671ECB5" w14:textId="5BB4C280" w:rsidR="00FE1155" w:rsidRDefault="00FE1155" w:rsidP="00FE1155">
      <w:pPr>
        <w:pStyle w:val="ListParagraph"/>
        <w:numPr>
          <w:ilvl w:val="0"/>
          <w:numId w:val="5"/>
        </w:numPr>
        <w:rPr>
          <w:rFonts w:cs="Times New Roman"/>
        </w:rPr>
      </w:pPr>
      <w:r>
        <w:rPr>
          <w:rFonts w:cs="Times New Roman"/>
        </w:rPr>
        <w:t xml:space="preserve">We now </w:t>
      </w:r>
      <w:proofErr w:type="gramStart"/>
      <w:r>
        <w:rPr>
          <w:rFonts w:cs="Times New Roman"/>
        </w:rPr>
        <w:t>make reference</w:t>
      </w:r>
      <w:proofErr w:type="gramEnd"/>
      <w:r>
        <w:rPr>
          <w:rFonts w:cs="Times New Roman"/>
        </w:rPr>
        <w:t xml:space="preserve"> to additional previous studies in our Discussion section (line 426, 427, 457, 459).</w:t>
      </w:r>
    </w:p>
    <w:p w14:paraId="409681F7" w14:textId="1744B806" w:rsidR="00FE1155" w:rsidRDefault="00FE1155" w:rsidP="00FE1155">
      <w:pPr>
        <w:ind w:left="720"/>
        <w:rPr>
          <w:rFonts w:cs="Times New Roman"/>
        </w:rPr>
      </w:pPr>
      <w:r>
        <w:rPr>
          <w:rFonts w:cs="Times New Roman"/>
        </w:rPr>
        <w:t>Minor concerns:</w:t>
      </w:r>
    </w:p>
    <w:p w14:paraId="425478C6" w14:textId="23CF40DC" w:rsidR="00FE1155" w:rsidRDefault="00FE1155" w:rsidP="00FE1155">
      <w:pPr>
        <w:pStyle w:val="ListParagraph"/>
        <w:numPr>
          <w:ilvl w:val="0"/>
          <w:numId w:val="6"/>
        </w:numPr>
        <w:rPr>
          <w:rFonts w:cs="Times New Roman"/>
        </w:rPr>
      </w:pPr>
      <w:r>
        <w:rPr>
          <w:rFonts w:cs="Times New Roman"/>
        </w:rPr>
        <w:t>We have completed the two incomplete sentences noted by the Reviewer (</w:t>
      </w:r>
      <w:r>
        <w:rPr>
          <w:rFonts w:cs="Times New Roman"/>
        </w:rPr>
        <w:t>Steps 6.1 and 7.3, formerly step 7.2)</w:t>
      </w:r>
      <w:r>
        <w:rPr>
          <w:rFonts w:cs="Times New Roman"/>
        </w:rPr>
        <w:t>.</w:t>
      </w:r>
    </w:p>
    <w:p w14:paraId="361411A9" w14:textId="77777777" w:rsidR="00852946" w:rsidRDefault="00852946" w:rsidP="00FE1155">
      <w:pPr>
        <w:rPr>
          <w:rFonts w:cs="Times New Roman"/>
        </w:rPr>
      </w:pPr>
    </w:p>
    <w:p w14:paraId="60F80D0A" w14:textId="54FE2D13" w:rsidR="00FE1155" w:rsidRDefault="00FE1155" w:rsidP="00FE1155">
      <w:pPr>
        <w:rPr>
          <w:rFonts w:cs="Times New Roman"/>
        </w:rPr>
      </w:pPr>
      <w:r>
        <w:rPr>
          <w:rFonts w:cs="Times New Roman"/>
        </w:rPr>
        <w:t>Reviewer 3:</w:t>
      </w:r>
    </w:p>
    <w:p w14:paraId="385C5027" w14:textId="3AF65F7B" w:rsidR="00FE1155" w:rsidRDefault="00FE1155" w:rsidP="00FE1155">
      <w:pPr>
        <w:rPr>
          <w:rFonts w:cs="Times New Roman"/>
        </w:rPr>
      </w:pPr>
      <w:r>
        <w:rPr>
          <w:rFonts w:cs="Times New Roman"/>
        </w:rPr>
        <w:tab/>
        <w:t xml:space="preserve">Major concerns: </w:t>
      </w:r>
    </w:p>
    <w:p w14:paraId="18B9B86B" w14:textId="265F525A" w:rsidR="00852946" w:rsidRDefault="00852946" w:rsidP="00852946">
      <w:pPr>
        <w:pStyle w:val="ListParagraph"/>
        <w:numPr>
          <w:ilvl w:val="0"/>
          <w:numId w:val="7"/>
        </w:numPr>
        <w:rPr>
          <w:rFonts w:cs="Times New Roman"/>
        </w:rPr>
      </w:pPr>
      <w:r>
        <w:rPr>
          <w:rFonts w:cs="Times New Roman"/>
        </w:rPr>
        <w:t>We have demonstrated hair cell ablation as an additional application of our technique (Figure 4).</w:t>
      </w:r>
    </w:p>
    <w:p w14:paraId="31E70A95" w14:textId="15D8D6DF" w:rsidR="00852946" w:rsidRDefault="00852946" w:rsidP="00852946">
      <w:pPr>
        <w:pStyle w:val="ListParagraph"/>
        <w:numPr>
          <w:ilvl w:val="0"/>
          <w:numId w:val="7"/>
        </w:numPr>
        <w:rPr>
          <w:rFonts w:cs="Times New Roman"/>
        </w:rPr>
      </w:pPr>
      <w:r>
        <w:rPr>
          <w:rFonts w:cs="Times New Roman"/>
        </w:rPr>
        <w:t>We are uncertain what is meant by “the legal implications of the work.” Does this refer to animal care and use? As mentioned on lines 99-100, all animal work was approved by the Institutional Animal Care and Use Committee. This would presumably vary from institution to institution, but we have no knowledge of how such experiments would be considered by different committees, nor in different countries.</w:t>
      </w:r>
    </w:p>
    <w:p w14:paraId="3AB7D692" w14:textId="2F70755A" w:rsidR="00852946" w:rsidRDefault="00852946" w:rsidP="00852946">
      <w:pPr>
        <w:ind w:left="720"/>
        <w:rPr>
          <w:rFonts w:cs="Times New Roman"/>
        </w:rPr>
      </w:pPr>
      <w:r>
        <w:rPr>
          <w:rFonts w:cs="Times New Roman"/>
        </w:rPr>
        <w:t>Minor concerns:</w:t>
      </w:r>
    </w:p>
    <w:p w14:paraId="0852BFDC" w14:textId="0779ACF1" w:rsidR="00852946" w:rsidRDefault="00852946" w:rsidP="00852946">
      <w:pPr>
        <w:pStyle w:val="ListParagraph"/>
        <w:numPr>
          <w:ilvl w:val="0"/>
          <w:numId w:val="8"/>
        </w:numPr>
        <w:rPr>
          <w:rFonts w:cs="Times New Roman"/>
        </w:rPr>
      </w:pPr>
      <w:r>
        <w:rPr>
          <w:rFonts w:cs="Times New Roman"/>
        </w:rPr>
        <w:t>Figure 1 has been replaced.</w:t>
      </w:r>
    </w:p>
    <w:p w14:paraId="61EC4ADA" w14:textId="61C57973" w:rsidR="00852946" w:rsidRDefault="00852946" w:rsidP="00852946">
      <w:pPr>
        <w:rPr>
          <w:rFonts w:cs="Times New Roman"/>
        </w:rPr>
      </w:pPr>
    </w:p>
    <w:p w14:paraId="6FD11135" w14:textId="70DDE126" w:rsidR="00852946" w:rsidRDefault="00852946" w:rsidP="00852946">
      <w:pPr>
        <w:rPr>
          <w:rFonts w:cs="Times New Roman"/>
        </w:rPr>
      </w:pPr>
      <w:r>
        <w:rPr>
          <w:rFonts w:cs="Times New Roman"/>
        </w:rPr>
        <w:t>Reviewer 4:</w:t>
      </w:r>
    </w:p>
    <w:p w14:paraId="0B1372AF" w14:textId="33E2A470" w:rsidR="00852946" w:rsidRDefault="00852946" w:rsidP="00852946">
      <w:pPr>
        <w:rPr>
          <w:rFonts w:cs="Times New Roman"/>
        </w:rPr>
      </w:pPr>
      <w:r>
        <w:rPr>
          <w:rFonts w:cs="Times New Roman"/>
        </w:rPr>
        <w:tab/>
        <w:t xml:space="preserve">Major concerns: </w:t>
      </w:r>
    </w:p>
    <w:p w14:paraId="18CB1D0E" w14:textId="0D0F338E" w:rsidR="00852946" w:rsidRDefault="00852946" w:rsidP="00852946">
      <w:pPr>
        <w:pStyle w:val="ListParagraph"/>
        <w:numPr>
          <w:ilvl w:val="0"/>
          <w:numId w:val="9"/>
        </w:numPr>
        <w:rPr>
          <w:rFonts w:cs="Times New Roman"/>
        </w:rPr>
      </w:pPr>
      <w:r>
        <w:rPr>
          <w:rFonts w:cs="Times New Roman"/>
        </w:rPr>
        <w:t>We have now included a figure showing that the ablated cell is dying, and that apparent macrophages are recruited to remove the cellular debris (Figure 2).</w:t>
      </w:r>
    </w:p>
    <w:p w14:paraId="1B3975DA" w14:textId="76C81D69" w:rsidR="00852946" w:rsidRDefault="00852946" w:rsidP="00852946">
      <w:pPr>
        <w:ind w:left="720"/>
        <w:rPr>
          <w:rFonts w:cs="Times New Roman"/>
        </w:rPr>
      </w:pPr>
      <w:r>
        <w:rPr>
          <w:rFonts w:cs="Times New Roman"/>
        </w:rPr>
        <w:lastRenderedPageBreak/>
        <w:t>Minor concerns:</w:t>
      </w:r>
    </w:p>
    <w:p w14:paraId="761D4EEF" w14:textId="71FB212C" w:rsidR="00852946" w:rsidRDefault="00852946" w:rsidP="00852946">
      <w:pPr>
        <w:pStyle w:val="ListParagraph"/>
        <w:numPr>
          <w:ilvl w:val="0"/>
          <w:numId w:val="10"/>
        </w:numPr>
        <w:rPr>
          <w:rFonts w:cs="Times New Roman"/>
        </w:rPr>
      </w:pPr>
      <w:r>
        <w:rPr>
          <w:rFonts w:cs="Times New Roman"/>
        </w:rPr>
        <w:t>We have added a period to the sentence cited on line 112.</w:t>
      </w:r>
    </w:p>
    <w:p w14:paraId="4A348EBE" w14:textId="0E0E0A5D" w:rsidR="00852946" w:rsidRDefault="00852946" w:rsidP="00852946">
      <w:pPr>
        <w:pStyle w:val="ListParagraph"/>
        <w:numPr>
          <w:ilvl w:val="0"/>
          <w:numId w:val="10"/>
        </w:numPr>
        <w:rPr>
          <w:rFonts w:cs="Times New Roman"/>
        </w:rPr>
      </w:pPr>
      <w:r>
        <w:rPr>
          <w:rFonts w:cs="Times New Roman"/>
        </w:rPr>
        <w:t>We have removed the E3 rinses from our protocol.</w:t>
      </w:r>
    </w:p>
    <w:p w14:paraId="4BB04FC0" w14:textId="6C199975" w:rsidR="00852946" w:rsidRDefault="00852946" w:rsidP="00852946">
      <w:pPr>
        <w:pStyle w:val="ListParagraph"/>
        <w:numPr>
          <w:ilvl w:val="0"/>
          <w:numId w:val="10"/>
        </w:numPr>
        <w:rPr>
          <w:rFonts w:cs="Times New Roman"/>
        </w:rPr>
      </w:pPr>
      <w:r>
        <w:rPr>
          <w:rFonts w:cs="Times New Roman"/>
        </w:rPr>
        <w:t>The sentence cited as line 192 has been completed.</w:t>
      </w:r>
    </w:p>
    <w:p w14:paraId="2D20FDA3" w14:textId="5138CC51" w:rsidR="00852946" w:rsidRDefault="00852946" w:rsidP="00852946">
      <w:pPr>
        <w:pStyle w:val="ListParagraph"/>
        <w:numPr>
          <w:ilvl w:val="0"/>
          <w:numId w:val="10"/>
        </w:numPr>
        <w:rPr>
          <w:rFonts w:cs="Times New Roman"/>
        </w:rPr>
      </w:pPr>
      <w:r>
        <w:rPr>
          <w:rFonts w:cs="Times New Roman"/>
        </w:rPr>
        <w:t>The positions option (lines 216-216) will vary depending upon the software in use; however, it is impossible to address what this option may be called in all possible software packages. We do refer to the specific software used to perform this protocol in the Table of Materials.</w:t>
      </w:r>
    </w:p>
    <w:p w14:paraId="0B0326FB" w14:textId="13C72B95" w:rsidR="00852946" w:rsidRDefault="00852946" w:rsidP="00852946">
      <w:pPr>
        <w:pStyle w:val="ListParagraph"/>
        <w:numPr>
          <w:ilvl w:val="0"/>
          <w:numId w:val="10"/>
        </w:numPr>
        <w:rPr>
          <w:rFonts w:cs="Times New Roman"/>
        </w:rPr>
      </w:pPr>
      <w:r>
        <w:rPr>
          <w:rFonts w:cs="Times New Roman"/>
        </w:rPr>
        <w:t>We have completed the sentence formerly on line 240, now line 253.</w:t>
      </w:r>
    </w:p>
    <w:p w14:paraId="5ADFBB49" w14:textId="689A5132" w:rsidR="00713CC0" w:rsidRDefault="00713CC0" w:rsidP="00852946">
      <w:pPr>
        <w:pStyle w:val="ListParagraph"/>
        <w:numPr>
          <w:ilvl w:val="0"/>
          <w:numId w:val="10"/>
        </w:numPr>
        <w:rPr>
          <w:rFonts w:cs="Times New Roman"/>
        </w:rPr>
      </w:pPr>
      <w:r>
        <w:rPr>
          <w:rFonts w:cs="Times New Roman"/>
        </w:rPr>
        <w:t>We were unable to identify the font change mentioned; we believe that the entire manuscript is in the correct font.</w:t>
      </w:r>
    </w:p>
    <w:p w14:paraId="0329EB38" w14:textId="327ECD92" w:rsidR="00713CC0" w:rsidRDefault="00713CC0" w:rsidP="00852946">
      <w:pPr>
        <w:pStyle w:val="ListParagraph"/>
        <w:numPr>
          <w:ilvl w:val="0"/>
          <w:numId w:val="10"/>
        </w:numPr>
        <w:rPr>
          <w:rFonts w:cs="Times New Roman"/>
        </w:rPr>
      </w:pPr>
      <w:r>
        <w:rPr>
          <w:rFonts w:cs="Times New Roman"/>
        </w:rPr>
        <w:t>As described above, we have added a period to the offending sentence.</w:t>
      </w:r>
    </w:p>
    <w:p w14:paraId="45A11801" w14:textId="11E720CD" w:rsidR="00713CC0" w:rsidRDefault="00713CC0" w:rsidP="00852946">
      <w:pPr>
        <w:pStyle w:val="ListParagraph"/>
        <w:numPr>
          <w:ilvl w:val="0"/>
          <w:numId w:val="10"/>
        </w:numPr>
        <w:rPr>
          <w:rFonts w:cs="Times New Roman"/>
        </w:rPr>
      </w:pPr>
      <w:r>
        <w:rPr>
          <w:rFonts w:cs="Times New Roman"/>
        </w:rPr>
        <w:t>We have replaced the word “removed” with “destroyed” on line 442.</w:t>
      </w:r>
    </w:p>
    <w:p w14:paraId="6AE21E14" w14:textId="549E4113" w:rsidR="00713CC0" w:rsidRDefault="00713CC0" w:rsidP="00852946">
      <w:pPr>
        <w:pStyle w:val="ListParagraph"/>
        <w:numPr>
          <w:ilvl w:val="0"/>
          <w:numId w:val="10"/>
        </w:numPr>
        <w:rPr>
          <w:rFonts w:cs="Times New Roman"/>
        </w:rPr>
      </w:pPr>
      <w:r>
        <w:rPr>
          <w:rFonts w:cs="Times New Roman"/>
        </w:rPr>
        <w:t>It is unclear what is meant by “what the differences are” between neuromasts in figure 2. These are simply the common annotations for sequential neuromasts along the lateral line.</w:t>
      </w:r>
    </w:p>
    <w:p w14:paraId="595A8A3F" w14:textId="29F40FC3" w:rsidR="00713CC0" w:rsidRPr="00713CC0" w:rsidRDefault="00713CC0" w:rsidP="00713CC0">
      <w:pPr>
        <w:pStyle w:val="ListParagraph"/>
        <w:numPr>
          <w:ilvl w:val="0"/>
          <w:numId w:val="10"/>
        </w:numPr>
        <w:rPr>
          <w:rFonts w:cs="Times New Roman"/>
        </w:rPr>
      </w:pPr>
      <w:r>
        <w:rPr>
          <w:rFonts w:cs="Times New Roman"/>
        </w:rPr>
        <w:t>The mesh wells for transferring zebrafish larvae are listed in the Table of Materials and will appear in the accompanying video.</w:t>
      </w:r>
    </w:p>
    <w:p w14:paraId="17F73CB5" w14:textId="77777777" w:rsidR="00492051" w:rsidRDefault="00492051" w:rsidP="00713CC0"/>
    <w:p w14:paraId="63A6DC4D" w14:textId="3E17E9C3" w:rsidR="00177BF5" w:rsidRPr="00593B15" w:rsidRDefault="00593B15" w:rsidP="00593B15">
      <w:pPr>
        <w:rPr>
          <w:rFonts w:cstheme="minorHAnsi"/>
          <w:color w:val="808080" w:themeColor="background1" w:themeShade="80"/>
        </w:rPr>
      </w:pPr>
      <w:r>
        <w:rPr>
          <w:rFonts w:cs="Times New Roman"/>
        </w:rPr>
        <w:t xml:space="preserve">This revision was developed in consultation with all coauthors, each of whom has approved of this final version. </w:t>
      </w:r>
      <w:r w:rsidR="00177BF5" w:rsidRPr="00593B15">
        <w:rPr>
          <w:rFonts w:cs="Times New Roman"/>
        </w:rPr>
        <w:t xml:space="preserve">Please let us know if you have any </w:t>
      </w:r>
      <w:r>
        <w:rPr>
          <w:rFonts w:cs="Times New Roman"/>
        </w:rPr>
        <w:t xml:space="preserve">remaining </w:t>
      </w:r>
      <w:r w:rsidR="00177BF5" w:rsidRPr="00593B15">
        <w:rPr>
          <w:rFonts w:cs="Times New Roman"/>
        </w:rPr>
        <w:t xml:space="preserve">questions or concerns regarding our </w:t>
      </w:r>
      <w:r>
        <w:rPr>
          <w:rFonts w:cs="Times New Roman"/>
        </w:rPr>
        <w:t xml:space="preserve">resubmitted </w:t>
      </w:r>
      <w:r w:rsidR="00177BF5" w:rsidRPr="00593B15">
        <w:rPr>
          <w:rFonts w:cs="Times New Roman"/>
        </w:rPr>
        <w:t>manuscript.</w:t>
      </w:r>
    </w:p>
    <w:p w14:paraId="0190AA1B" w14:textId="77777777" w:rsidR="00177BF5" w:rsidRPr="00146A05" w:rsidRDefault="00177BF5" w:rsidP="00CC102F">
      <w:pPr>
        <w:rPr>
          <w:rFonts w:cs="Times New Roman"/>
        </w:rPr>
      </w:pPr>
    </w:p>
    <w:p w14:paraId="0492341D" w14:textId="4CD921E1" w:rsidR="00D67E0B" w:rsidRPr="00146A05" w:rsidRDefault="00D67E0B" w:rsidP="00D67E0B">
      <w:pPr>
        <w:ind w:left="4320" w:firstLine="720"/>
        <w:rPr>
          <w:rFonts w:cs="Times New Roman"/>
        </w:rPr>
      </w:pPr>
      <w:r w:rsidRPr="00146A05">
        <w:rPr>
          <w:rFonts w:cs="Times New Roman"/>
        </w:rPr>
        <w:t>Best Regards,</w:t>
      </w:r>
    </w:p>
    <w:p w14:paraId="77E5FAF3" w14:textId="0AEECE88" w:rsidR="00D67E0B" w:rsidRPr="00177BF5" w:rsidRDefault="00D23B09">
      <w:r w:rsidRPr="00177BF5">
        <w:rPr>
          <w:noProof/>
        </w:rPr>
        <w:drawing>
          <wp:anchor distT="0" distB="0" distL="114300" distR="114300" simplePos="0" relativeHeight="251660288" behindDoc="0" locked="0" layoutInCell="1" allowOverlap="1" wp14:anchorId="1B9B521F" wp14:editId="0675F97F">
            <wp:simplePos x="0" y="0"/>
            <wp:positionH relativeFrom="column">
              <wp:posOffset>3205480</wp:posOffset>
            </wp:positionH>
            <wp:positionV relativeFrom="paragraph">
              <wp:posOffset>85725</wp:posOffset>
            </wp:positionV>
            <wp:extent cx="1819910" cy="87185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for letters scan v1.jpg"/>
                    <pic:cNvPicPr/>
                  </pic:nvPicPr>
                  <pic:blipFill>
                    <a:blip r:embed="rId6">
                      <a:extLst>
                        <a:ext uri="{28A0092B-C50C-407E-A947-70E740481C1C}">
                          <a14:useLocalDpi xmlns:a14="http://schemas.microsoft.com/office/drawing/2010/main" val="0"/>
                        </a:ext>
                      </a:extLst>
                    </a:blip>
                    <a:stretch>
                      <a:fillRect/>
                    </a:stretch>
                  </pic:blipFill>
                  <pic:spPr>
                    <a:xfrm>
                      <a:off x="0" y="0"/>
                      <a:ext cx="1819910" cy="871855"/>
                    </a:xfrm>
                    <a:prstGeom prst="rect">
                      <a:avLst/>
                    </a:prstGeom>
                  </pic:spPr>
                </pic:pic>
              </a:graphicData>
            </a:graphic>
            <wp14:sizeRelH relativeFrom="page">
              <wp14:pctWidth>0</wp14:pctWidth>
            </wp14:sizeRelH>
            <wp14:sizeRelV relativeFrom="page">
              <wp14:pctHeight>0</wp14:pctHeight>
            </wp14:sizeRelV>
          </wp:anchor>
        </w:drawing>
      </w:r>
    </w:p>
    <w:p w14:paraId="18394A06" w14:textId="03F9383A" w:rsidR="00D67E0B" w:rsidRPr="00146A05" w:rsidRDefault="00D67E0B" w:rsidP="00D67E0B">
      <w:pPr>
        <w:ind w:left="4320" w:firstLine="720"/>
      </w:pPr>
    </w:p>
    <w:p w14:paraId="68D9841F" w14:textId="77777777" w:rsidR="00D67E0B" w:rsidRPr="00146A05" w:rsidRDefault="00D67E0B" w:rsidP="00D67E0B">
      <w:pPr>
        <w:ind w:left="4320" w:firstLine="720"/>
      </w:pPr>
    </w:p>
    <w:p w14:paraId="7BAE7F16" w14:textId="77777777" w:rsidR="00D67E0B" w:rsidRPr="00146A05" w:rsidRDefault="00D67E0B" w:rsidP="00D67E0B">
      <w:pPr>
        <w:ind w:left="4320" w:firstLine="720"/>
      </w:pPr>
    </w:p>
    <w:p w14:paraId="704E696C" w14:textId="77777777" w:rsidR="00D67E0B" w:rsidRPr="00146A05" w:rsidRDefault="00D67E0B" w:rsidP="00D67E0B">
      <w:pPr>
        <w:ind w:left="4320" w:firstLine="720"/>
      </w:pPr>
    </w:p>
    <w:p w14:paraId="4866A05A" w14:textId="77777777" w:rsidR="00B324A2" w:rsidRPr="00146A05" w:rsidRDefault="00B324A2" w:rsidP="007A4DEE">
      <w:pPr>
        <w:ind w:left="3600" w:firstLine="720"/>
        <w:rPr>
          <w:rFonts w:cs="Times New Roman"/>
        </w:rPr>
      </w:pPr>
    </w:p>
    <w:p w14:paraId="40F59A44" w14:textId="30A7AB5E" w:rsidR="00D67E0B" w:rsidRPr="00146A05" w:rsidRDefault="00D67E0B" w:rsidP="00B324A2">
      <w:pPr>
        <w:ind w:left="4320" w:firstLine="720"/>
        <w:rPr>
          <w:rFonts w:cs="Times New Roman"/>
        </w:rPr>
      </w:pPr>
      <w:r w:rsidRPr="00146A05">
        <w:rPr>
          <w:rFonts w:cs="Times New Roman"/>
        </w:rPr>
        <w:t>Aaron B. Steiner, Ph.D.</w:t>
      </w:r>
    </w:p>
    <w:p w14:paraId="3AE0F7E8" w14:textId="75887257" w:rsidR="00D67E0B" w:rsidRPr="00146A05" w:rsidRDefault="00713CC0" w:rsidP="00D67E0B">
      <w:pPr>
        <w:ind w:left="4320" w:firstLine="720"/>
        <w:rPr>
          <w:rFonts w:cs="Times New Roman"/>
        </w:rPr>
      </w:pPr>
      <w:hyperlink r:id="rId7" w:history="1">
        <w:r w:rsidR="00D67E0B" w:rsidRPr="00146A05">
          <w:rPr>
            <w:rStyle w:val="Hyperlink"/>
            <w:rFonts w:cs="Times New Roman"/>
          </w:rPr>
          <w:t>asteiner@pace.edu</w:t>
        </w:r>
      </w:hyperlink>
    </w:p>
    <w:p w14:paraId="63934E41" w14:textId="77777777" w:rsidR="00D67E0B" w:rsidRPr="00177BF5" w:rsidRDefault="00D67E0B" w:rsidP="00D67E0B">
      <w:pPr>
        <w:ind w:left="4320" w:firstLine="720"/>
      </w:pPr>
    </w:p>
    <w:sectPr w:rsidR="00D67E0B" w:rsidRPr="00177BF5" w:rsidSect="007A4D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73B0"/>
    <w:multiLevelType w:val="hybridMultilevel"/>
    <w:tmpl w:val="70B4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E2D58"/>
    <w:multiLevelType w:val="hybridMultilevel"/>
    <w:tmpl w:val="470642F0"/>
    <w:lvl w:ilvl="0" w:tplc="F55C5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35B65"/>
    <w:multiLevelType w:val="hybridMultilevel"/>
    <w:tmpl w:val="6D72239E"/>
    <w:lvl w:ilvl="0" w:tplc="1DD4B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61D24"/>
    <w:multiLevelType w:val="hybridMultilevel"/>
    <w:tmpl w:val="8E721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F3863"/>
    <w:multiLevelType w:val="hybridMultilevel"/>
    <w:tmpl w:val="5EEE2BA4"/>
    <w:lvl w:ilvl="0" w:tplc="0C349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8D688D"/>
    <w:multiLevelType w:val="hybridMultilevel"/>
    <w:tmpl w:val="1916D7FC"/>
    <w:lvl w:ilvl="0" w:tplc="B4047104">
      <w:start w:val="914"/>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E49AD"/>
    <w:multiLevelType w:val="hybridMultilevel"/>
    <w:tmpl w:val="98A6BD6E"/>
    <w:lvl w:ilvl="0" w:tplc="C4360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380399"/>
    <w:multiLevelType w:val="hybridMultilevel"/>
    <w:tmpl w:val="FB78C428"/>
    <w:lvl w:ilvl="0" w:tplc="2BBA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462B5E"/>
    <w:multiLevelType w:val="hybridMultilevel"/>
    <w:tmpl w:val="21B0C1D8"/>
    <w:lvl w:ilvl="0" w:tplc="CEA06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7A5125"/>
    <w:multiLevelType w:val="hybridMultilevel"/>
    <w:tmpl w:val="3138A9DA"/>
    <w:lvl w:ilvl="0" w:tplc="7BC25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9"/>
  </w:num>
  <w:num w:numId="5">
    <w:abstractNumId w:val="1"/>
  </w:num>
  <w:num w:numId="6">
    <w:abstractNumId w:val="2"/>
  </w:num>
  <w:num w:numId="7">
    <w:abstractNumId w:val="8"/>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05"/>
    <w:rsid w:val="00055FB0"/>
    <w:rsid w:val="001414E7"/>
    <w:rsid w:val="00146A05"/>
    <w:rsid w:val="0015061A"/>
    <w:rsid w:val="00177BF5"/>
    <w:rsid w:val="00194821"/>
    <w:rsid w:val="001A3F01"/>
    <w:rsid w:val="0022597C"/>
    <w:rsid w:val="00285C1A"/>
    <w:rsid w:val="002F7452"/>
    <w:rsid w:val="00320366"/>
    <w:rsid w:val="00324EC7"/>
    <w:rsid w:val="004158A7"/>
    <w:rsid w:val="00452B05"/>
    <w:rsid w:val="00492051"/>
    <w:rsid w:val="004B3967"/>
    <w:rsid w:val="004D1C7E"/>
    <w:rsid w:val="00590A72"/>
    <w:rsid w:val="00593B15"/>
    <w:rsid w:val="005C5A4A"/>
    <w:rsid w:val="00620E81"/>
    <w:rsid w:val="006830A1"/>
    <w:rsid w:val="006C1B37"/>
    <w:rsid w:val="006E0419"/>
    <w:rsid w:val="00713CC0"/>
    <w:rsid w:val="007A4DEE"/>
    <w:rsid w:val="007B6B4D"/>
    <w:rsid w:val="00852946"/>
    <w:rsid w:val="00893687"/>
    <w:rsid w:val="00922998"/>
    <w:rsid w:val="00943505"/>
    <w:rsid w:val="00967B74"/>
    <w:rsid w:val="00973C1E"/>
    <w:rsid w:val="00AB0ACC"/>
    <w:rsid w:val="00B324A2"/>
    <w:rsid w:val="00BE1DDC"/>
    <w:rsid w:val="00C07647"/>
    <w:rsid w:val="00C72013"/>
    <w:rsid w:val="00CA76A9"/>
    <w:rsid w:val="00CC102F"/>
    <w:rsid w:val="00D23B09"/>
    <w:rsid w:val="00D67E0B"/>
    <w:rsid w:val="00D71108"/>
    <w:rsid w:val="00DD1E85"/>
    <w:rsid w:val="00E81EE1"/>
    <w:rsid w:val="00EF3589"/>
    <w:rsid w:val="00F03277"/>
    <w:rsid w:val="00F04014"/>
    <w:rsid w:val="00FA5BF2"/>
    <w:rsid w:val="00FE1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C874FA"/>
  <w14:defaultImageDpi w14:val="300"/>
  <w15:docId w15:val="{037386E6-1095-6642-8EC4-A7088E33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F01"/>
    <w:rPr>
      <w:rFonts w:ascii="Lucida Grande" w:hAnsi="Lucida Grande" w:cs="Lucida Grande"/>
      <w:sz w:val="18"/>
      <w:szCs w:val="18"/>
    </w:rPr>
  </w:style>
  <w:style w:type="character" w:styleId="Hyperlink">
    <w:name w:val="Hyperlink"/>
    <w:basedOn w:val="DefaultParagraphFont"/>
    <w:uiPriority w:val="99"/>
    <w:unhideWhenUsed/>
    <w:rsid w:val="00D67E0B"/>
    <w:rPr>
      <w:color w:val="0000FF" w:themeColor="hyperlink"/>
      <w:u w:val="single"/>
    </w:rPr>
  </w:style>
  <w:style w:type="paragraph" w:styleId="ListParagraph">
    <w:name w:val="List Paragraph"/>
    <w:basedOn w:val="Normal"/>
    <w:uiPriority w:val="34"/>
    <w:qFormat/>
    <w:rsid w:val="0059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529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teiner@pac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1051</Words>
  <Characters>5992</Characters>
  <Application>Microsoft Office Word</Application>
  <DocSecurity>0</DocSecurity>
  <Lines>49</Lines>
  <Paragraphs>14</Paragraphs>
  <ScaleCrop>false</ScaleCrop>
  <Company>The Rockefeller University</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Steiner</dc:creator>
  <cp:keywords/>
  <dc:description/>
  <cp:lastModifiedBy>Microsoft Office User</cp:lastModifiedBy>
  <cp:revision>6</cp:revision>
  <cp:lastPrinted>2019-10-31T20:33:00Z</cp:lastPrinted>
  <dcterms:created xsi:type="dcterms:W3CDTF">2020-02-04T16:39:00Z</dcterms:created>
  <dcterms:modified xsi:type="dcterms:W3CDTF">2020-02-04T17:52:00Z</dcterms:modified>
</cp:coreProperties>
</file>