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6113192F" w:rsidR="006305D7" w:rsidRPr="00685F0D" w:rsidRDefault="006305D7" w:rsidP="002A16B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85F0D">
        <w:rPr>
          <w:rFonts w:asciiTheme="minorHAnsi" w:hAnsiTheme="minorHAnsi" w:cstheme="minorHAnsi"/>
          <w:b/>
          <w:bCs/>
        </w:rPr>
        <w:t>TITLE:</w:t>
      </w:r>
    </w:p>
    <w:p w14:paraId="51CC8FEB" w14:textId="032FE5F2" w:rsidR="0007757F" w:rsidRPr="00627B6C" w:rsidRDefault="0007757F" w:rsidP="002A16BB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627B6C">
        <w:rPr>
          <w:rFonts w:asciiTheme="minorHAnsi" w:hAnsiTheme="minorHAnsi" w:cstheme="minorHAnsi"/>
          <w:b/>
          <w:bCs/>
          <w:lang w:val="en-US"/>
        </w:rPr>
        <w:t xml:space="preserve">Identification </w:t>
      </w:r>
      <w:r w:rsidR="00004DB2" w:rsidRPr="00627B6C">
        <w:rPr>
          <w:rFonts w:asciiTheme="minorHAnsi" w:hAnsiTheme="minorHAnsi" w:cstheme="minorHAnsi"/>
          <w:b/>
          <w:bCs/>
          <w:lang w:val="en-US"/>
        </w:rPr>
        <w:t xml:space="preserve">of Enhancer-Promoter Contacts in Embryoid Bodies </w:t>
      </w:r>
      <w:r w:rsidR="0073639B">
        <w:rPr>
          <w:rFonts w:asciiTheme="minorHAnsi" w:hAnsiTheme="minorHAnsi" w:cstheme="minorHAnsi"/>
          <w:b/>
          <w:bCs/>
          <w:lang w:val="en-US"/>
        </w:rPr>
        <w:t>by</w:t>
      </w:r>
      <w:r w:rsidR="0073639B" w:rsidRPr="00627B6C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004DB2" w:rsidRPr="00627B6C">
        <w:rPr>
          <w:rFonts w:asciiTheme="minorHAnsi" w:hAnsiTheme="minorHAnsi" w:cstheme="minorHAnsi"/>
          <w:b/>
          <w:bCs/>
          <w:lang w:val="en-US"/>
        </w:rPr>
        <w:t>Quantitative Chromosome Conformation Capture (</w:t>
      </w:r>
      <w:r w:rsidR="00E46298" w:rsidRPr="00627B6C">
        <w:rPr>
          <w:rFonts w:asciiTheme="minorHAnsi" w:hAnsiTheme="minorHAnsi" w:cstheme="minorHAnsi"/>
          <w:b/>
          <w:bCs/>
          <w:lang w:val="en-US"/>
        </w:rPr>
        <w:t>4C</w:t>
      </w:r>
      <w:r w:rsidR="00004DB2" w:rsidRPr="00627B6C">
        <w:rPr>
          <w:rFonts w:asciiTheme="minorHAnsi" w:hAnsiTheme="minorHAnsi" w:cstheme="minorHAnsi"/>
          <w:b/>
          <w:bCs/>
          <w:lang w:val="en-US"/>
        </w:rPr>
        <w:t>)</w:t>
      </w:r>
    </w:p>
    <w:p w14:paraId="211AE594" w14:textId="77777777" w:rsidR="00E61145" w:rsidRPr="00685F0D" w:rsidRDefault="00E61145" w:rsidP="002A16BB">
      <w:pPr>
        <w:jc w:val="both"/>
        <w:rPr>
          <w:rFonts w:asciiTheme="minorHAnsi" w:hAnsiTheme="minorHAnsi" w:cstheme="minorHAnsi"/>
          <w:b/>
          <w:lang w:val="en-US"/>
        </w:rPr>
      </w:pPr>
    </w:p>
    <w:p w14:paraId="3D080DA3" w14:textId="0465B158" w:rsidR="006305D7" w:rsidRPr="00685F0D" w:rsidRDefault="006305D7" w:rsidP="002A16BB">
      <w:pPr>
        <w:jc w:val="both"/>
        <w:rPr>
          <w:rFonts w:asciiTheme="minorHAnsi" w:hAnsiTheme="minorHAnsi" w:cstheme="minorHAnsi"/>
          <w:color w:val="808080" w:themeColor="background1" w:themeShade="80"/>
          <w:lang w:val="en-US"/>
        </w:rPr>
      </w:pPr>
      <w:r w:rsidRPr="00685F0D">
        <w:rPr>
          <w:rFonts w:asciiTheme="minorHAnsi" w:hAnsiTheme="minorHAnsi" w:cstheme="minorHAnsi"/>
          <w:b/>
          <w:bCs/>
          <w:lang w:val="en-US"/>
        </w:rPr>
        <w:t>AUTHORS</w:t>
      </w:r>
      <w:r w:rsidR="000B662E" w:rsidRPr="00685F0D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086FF5" w:rsidRPr="00685F0D">
        <w:rPr>
          <w:rFonts w:asciiTheme="minorHAnsi" w:hAnsiTheme="minorHAnsi" w:cstheme="minorHAnsi"/>
          <w:b/>
          <w:bCs/>
          <w:lang w:val="en-US"/>
        </w:rPr>
        <w:t xml:space="preserve">AND </w:t>
      </w:r>
      <w:r w:rsidR="000B662E" w:rsidRPr="00685F0D">
        <w:rPr>
          <w:rFonts w:asciiTheme="minorHAnsi" w:hAnsiTheme="minorHAnsi" w:cstheme="minorHAnsi"/>
          <w:b/>
          <w:bCs/>
          <w:lang w:val="en-US"/>
        </w:rPr>
        <w:t>AFFILIATIONS</w:t>
      </w:r>
      <w:r w:rsidRPr="00685F0D">
        <w:rPr>
          <w:rFonts w:asciiTheme="minorHAnsi" w:hAnsiTheme="minorHAnsi" w:cstheme="minorHAnsi"/>
          <w:b/>
          <w:bCs/>
          <w:lang w:val="en-US"/>
        </w:rPr>
        <w:t>:</w:t>
      </w:r>
    </w:p>
    <w:p w14:paraId="28797708" w14:textId="61FA0873" w:rsidR="00E61145" w:rsidRDefault="00E61145" w:rsidP="002A16BB">
      <w:pPr>
        <w:jc w:val="both"/>
        <w:rPr>
          <w:rFonts w:asciiTheme="minorHAnsi" w:hAnsiTheme="minorHAnsi" w:cstheme="minorHAnsi"/>
          <w:vertAlign w:val="superscript"/>
          <w:lang w:val="en-US"/>
        </w:rPr>
      </w:pPr>
      <w:r w:rsidRPr="00685F0D">
        <w:rPr>
          <w:rFonts w:asciiTheme="minorHAnsi" w:hAnsiTheme="minorHAnsi" w:cstheme="minorHAnsi"/>
          <w:lang w:val="en-US"/>
        </w:rPr>
        <w:t>Tian V. Tian</w:t>
      </w:r>
      <w:r w:rsidRPr="00685F0D">
        <w:rPr>
          <w:rFonts w:asciiTheme="minorHAnsi" w:hAnsiTheme="minorHAnsi" w:cstheme="minorHAnsi"/>
          <w:vertAlign w:val="superscript"/>
          <w:lang w:val="en-US"/>
        </w:rPr>
        <w:t>1,</w:t>
      </w:r>
      <w:r w:rsidR="007871DA" w:rsidRPr="00685F0D">
        <w:rPr>
          <w:rFonts w:asciiTheme="minorHAnsi" w:hAnsiTheme="minorHAnsi" w:cstheme="minorHAnsi"/>
          <w:vertAlign w:val="superscript"/>
          <w:lang w:val="en-US"/>
        </w:rPr>
        <w:t>2,</w:t>
      </w:r>
      <w:r w:rsidRPr="00685F0D">
        <w:rPr>
          <w:rFonts w:asciiTheme="minorHAnsi" w:hAnsiTheme="minorHAnsi" w:cstheme="minorHAnsi"/>
          <w:vertAlign w:val="superscript"/>
          <w:lang w:val="en-US"/>
        </w:rPr>
        <w:t>3</w:t>
      </w:r>
      <w:r w:rsidRPr="00685F0D">
        <w:rPr>
          <w:rFonts w:asciiTheme="minorHAnsi" w:hAnsiTheme="minorHAnsi" w:cstheme="minorHAnsi"/>
          <w:lang w:val="en-US"/>
        </w:rPr>
        <w:t xml:space="preserve">, </w:t>
      </w:r>
      <w:r w:rsidR="00F90A0E" w:rsidRPr="00685F0D">
        <w:rPr>
          <w:rFonts w:asciiTheme="minorHAnsi" w:hAnsiTheme="minorHAnsi" w:cstheme="minorHAnsi"/>
          <w:lang w:val="en-US"/>
        </w:rPr>
        <w:t>Enrique Vidal</w:t>
      </w:r>
      <w:r w:rsidR="00F90A0E" w:rsidRPr="00685F0D">
        <w:rPr>
          <w:rFonts w:asciiTheme="minorHAnsi" w:hAnsiTheme="minorHAnsi" w:cstheme="minorHAnsi"/>
          <w:vertAlign w:val="superscript"/>
          <w:lang w:val="en-US"/>
        </w:rPr>
        <w:t>1</w:t>
      </w:r>
      <w:r w:rsidR="007871DA" w:rsidRPr="00685F0D">
        <w:rPr>
          <w:rFonts w:asciiTheme="minorHAnsi" w:hAnsiTheme="minorHAnsi" w:cstheme="minorHAnsi"/>
          <w:vertAlign w:val="superscript"/>
          <w:lang w:val="en-US"/>
        </w:rPr>
        <w:t>,2</w:t>
      </w:r>
      <w:r w:rsidR="00F90A0E" w:rsidRPr="00685F0D">
        <w:rPr>
          <w:rFonts w:asciiTheme="minorHAnsi" w:hAnsiTheme="minorHAnsi" w:cstheme="minorHAnsi"/>
          <w:lang w:val="en-US"/>
        </w:rPr>
        <w:t xml:space="preserve">, </w:t>
      </w:r>
      <w:r w:rsidRPr="00685F0D">
        <w:rPr>
          <w:rFonts w:asciiTheme="minorHAnsi" w:hAnsiTheme="minorHAnsi" w:cstheme="minorHAnsi"/>
          <w:lang w:val="en-US"/>
        </w:rPr>
        <w:t>Thomas Graf</w:t>
      </w:r>
      <w:r w:rsidRPr="00685F0D">
        <w:rPr>
          <w:rFonts w:asciiTheme="minorHAnsi" w:hAnsiTheme="minorHAnsi" w:cstheme="minorHAnsi"/>
          <w:vertAlign w:val="superscript"/>
          <w:lang w:val="en-US"/>
        </w:rPr>
        <w:t>1,2</w:t>
      </w:r>
      <w:r w:rsidR="00641F04" w:rsidRPr="00685F0D">
        <w:rPr>
          <w:rFonts w:asciiTheme="minorHAnsi" w:hAnsiTheme="minorHAnsi" w:cstheme="minorHAnsi"/>
          <w:lang w:val="en-US"/>
        </w:rPr>
        <w:t>, Grégoire Stik</w:t>
      </w:r>
      <w:r w:rsidR="00641F04" w:rsidRPr="00685F0D">
        <w:rPr>
          <w:rFonts w:asciiTheme="minorHAnsi" w:hAnsiTheme="minorHAnsi" w:cstheme="minorHAnsi"/>
          <w:vertAlign w:val="superscript"/>
          <w:lang w:val="en-US"/>
        </w:rPr>
        <w:t>1,2</w:t>
      </w:r>
    </w:p>
    <w:p w14:paraId="50230C9A" w14:textId="77777777" w:rsidR="00004DB2" w:rsidRPr="00685F0D" w:rsidRDefault="00004DB2" w:rsidP="002A16BB">
      <w:pPr>
        <w:jc w:val="both"/>
        <w:rPr>
          <w:rFonts w:asciiTheme="minorHAnsi" w:hAnsiTheme="minorHAnsi" w:cstheme="minorHAnsi"/>
          <w:lang w:val="en-US"/>
        </w:rPr>
      </w:pPr>
    </w:p>
    <w:p w14:paraId="2189BE2C" w14:textId="08E305E3" w:rsidR="00E61145" w:rsidRPr="00004DB2" w:rsidRDefault="00004DB2" w:rsidP="002A16BB">
      <w:pPr>
        <w:jc w:val="both"/>
        <w:rPr>
          <w:rFonts w:asciiTheme="minorHAnsi" w:hAnsiTheme="minorHAnsi" w:cstheme="minorHAnsi"/>
          <w:lang w:val="en-US"/>
        </w:rPr>
      </w:pPr>
      <w:r w:rsidRPr="00004DB2">
        <w:rPr>
          <w:rFonts w:asciiTheme="minorHAnsi" w:hAnsiTheme="minorHAnsi" w:cstheme="minorHAnsi"/>
          <w:vertAlign w:val="superscript"/>
          <w:lang w:val="en-US"/>
        </w:rPr>
        <w:t>1</w:t>
      </w:r>
      <w:r w:rsidR="00E61145" w:rsidRPr="00004DB2">
        <w:rPr>
          <w:rFonts w:asciiTheme="minorHAnsi" w:hAnsiTheme="minorHAnsi" w:cstheme="minorHAnsi"/>
          <w:lang w:val="en-US"/>
        </w:rPr>
        <w:t xml:space="preserve">Center for Genomic Regulation (CRG), </w:t>
      </w:r>
      <w:r w:rsidR="00E46298" w:rsidRPr="00004DB2">
        <w:rPr>
          <w:rFonts w:asciiTheme="minorHAnsi" w:hAnsiTheme="minorHAnsi" w:cstheme="minorHAnsi"/>
          <w:lang w:val="en-US"/>
        </w:rPr>
        <w:t xml:space="preserve">The Barcelona Institute of Science and Technology, </w:t>
      </w:r>
      <w:r w:rsidR="00E61145" w:rsidRPr="00004DB2">
        <w:rPr>
          <w:rFonts w:asciiTheme="minorHAnsi" w:hAnsiTheme="minorHAnsi" w:cstheme="minorHAnsi"/>
          <w:lang w:val="en-US"/>
        </w:rPr>
        <w:t>Barcelona, Spain</w:t>
      </w:r>
    </w:p>
    <w:p w14:paraId="3C516C23" w14:textId="3C949A9E" w:rsidR="00E61145" w:rsidRPr="00004DB2" w:rsidRDefault="00004DB2" w:rsidP="002A16BB">
      <w:pPr>
        <w:jc w:val="both"/>
        <w:rPr>
          <w:rFonts w:asciiTheme="minorHAnsi" w:hAnsiTheme="minorHAnsi" w:cstheme="minorHAnsi"/>
          <w:lang w:val="en-US"/>
        </w:rPr>
      </w:pPr>
      <w:r w:rsidRPr="00004DB2">
        <w:rPr>
          <w:rFonts w:asciiTheme="minorHAnsi" w:hAnsiTheme="minorHAnsi" w:cstheme="minorHAnsi"/>
          <w:vertAlign w:val="superscript"/>
          <w:lang w:val="en-US"/>
        </w:rPr>
        <w:t>2</w:t>
      </w:r>
      <w:r w:rsidR="00E61145" w:rsidRPr="00004DB2">
        <w:rPr>
          <w:rFonts w:asciiTheme="minorHAnsi" w:hAnsiTheme="minorHAnsi" w:cstheme="minorHAnsi"/>
          <w:lang w:val="en-US"/>
        </w:rPr>
        <w:t xml:space="preserve">Universitat </w:t>
      </w:r>
      <w:proofErr w:type="spellStart"/>
      <w:r w:rsidR="00E61145" w:rsidRPr="00004DB2">
        <w:rPr>
          <w:rFonts w:asciiTheme="minorHAnsi" w:hAnsiTheme="minorHAnsi" w:cstheme="minorHAnsi"/>
          <w:lang w:val="en-US"/>
        </w:rPr>
        <w:t>Pompeu</w:t>
      </w:r>
      <w:proofErr w:type="spellEnd"/>
      <w:r w:rsidR="00E61145" w:rsidRPr="00004DB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E61145" w:rsidRPr="00004DB2">
        <w:rPr>
          <w:rFonts w:asciiTheme="minorHAnsi" w:hAnsiTheme="minorHAnsi" w:cstheme="minorHAnsi"/>
          <w:lang w:val="en-US"/>
        </w:rPr>
        <w:t>Fabra</w:t>
      </w:r>
      <w:proofErr w:type="spellEnd"/>
      <w:r w:rsidR="00E61145" w:rsidRPr="00004DB2">
        <w:rPr>
          <w:rFonts w:asciiTheme="minorHAnsi" w:hAnsiTheme="minorHAnsi" w:cstheme="minorHAnsi"/>
          <w:lang w:val="en-US"/>
        </w:rPr>
        <w:t xml:space="preserve"> (UPF), Barcelona, Spain</w:t>
      </w:r>
    </w:p>
    <w:p w14:paraId="1AAE3F80" w14:textId="52CF57AF" w:rsidR="00E61145" w:rsidRPr="00004DB2" w:rsidRDefault="00004DB2" w:rsidP="002A16BB">
      <w:pPr>
        <w:jc w:val="both"/>
        <w:rPr>
          <w:rFonts w:asciiTheme="minorHAnsi" w:hAnsiTheme="minorHAnsi" w:cstheme="minorHAnsi"/>
          <w:lang w:val="en-US"/>
        </w:rPr>
      </w:pPr>
      <w:r w:rsidRPr="00004DB2">
        <w:rPr>
          <w:rFonts w:asciiTheme="minorHAnsi" w:hAnsiTheme="minorHAnsi" w:cstheme="minorHAnsi"/>
          <w:vertAlign w:val="superscript"/>
          <w:lang w:val="en-US"/>
        </w:rPr>
        <w:t>3</w:t>
      </w:r>
      <w:r w:rsidR="00E61145" w:rsidRPr="00004DB2">
        <w:rPr>
          <w:rFonts w:asciiTheme="minorHAnsi" w:hAnsiTheme="minorHAnsi" w:cstheme="minorHAnsi"/>
          <w:lang w:val="en-US"/>
        </w:rPr>
        <w:t xml:space="preserve">Vall </w:t>
      </w:r>
      <w:proofErr w:type="spellStart"/>
      <w:r w:rsidR="00E61145" w:rsidRPr="00004DB2">
        <w:rPr>
          <w:rFonts w:asciiTheme="minorHAnsi" w:hAnsiTheme="minorHAnsi" w:cstheme="minorHAnsi"/>
          <w:lang w:val="en-US"/>
        </w:rPr>
        <w:t>d’Hebron</w:t>
      </w:r>
      <w:proofErr w:type="spellEnd"/>
      <w:r w:rsidR="00E61145" w:rsidRPr="00004DB2">
        <w:rPr>
          <w:rFonts w:asciiTheme="minorHAnsi" w:hAnsiTheme="minorHAnsi" w:cstheme="minorHAnsi"/>
          <w:lang w:val="en-US"/>
        </w:rPr>
        <w:t xml:space="preserve"> </w:t>
      </w:r>
      <w:r w:rsidR="004859E5" w:rsidRPr="00004DB2">
        <w:rPr>
          <w:rFonts w:asciiTheme="minorHAnsi" w:hAnsiTheme="minorHAnsi" w:cstheme="minorHAnsi"/>
          <w:lang w:val="en-US"/>
        </w:rPr>
        <w:t>Institute</w:t>
      </w:r>
      <w:r w:rsidR="00E61145" w:rsidRPr="00004DB2">
        <w:rPr>
          <w:rFonts w:asciiTheme="minorHAnsi" w:hAnsiTheme="minorHAnsi" w:cstheme="minorHAnsi"/>
          <w:lang w:val="en-US"/>
        </w:rPr>
        <w:t xml:space="preserve"> of Oncology, VHIO, Barcelona, Spain</w:t>
      </w:r>
    </w:p>
    <w:p w14:paraId="60FCB589" w14:textId="341323F4" w:rsidR="00D04A95" w:rsidRPr="00685F0D" w:rsidRDefault="00D04A95" w:rsidP="002A16BB">
      <w:pPr>
        <w:jc w:val="both"/>
        <w:rPr>
          <w:rFonts w:asciiTheme="minorHAnsi" w:hAnsiTheme="minorHAnsi" w:cstheme="minorHAnsi"/>
          <w:bCs/>
          <w:color w:val="808080" w:themeColor="background1" w:themeShade="80"/>
          <w:lang w:val="en-US"/>
        </w:rPr>
      </w:pPr>
    </w:p>
    <w:p w14:paraId="16CE5CD1" w14:textId="23F65DD2" w:rsidR="00641F04" w:rsidRPr="00627B6C" w:rsidRDefault="00641F04" w:rsidP="002A16BB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627B6C">
        <w:rPr>
          <w:rFonts w:asciiTheme="minorHAnsi" w:hAnsiTheme="minorHAnsi" w:cstheme="minorHAnsi"/>
          <w:b/>
          <w:bCs/>
          <w:lang w:val="en-US"/>
        </w:rPr>
        <w:t>Correspond</w:t>
      </w:r>
      <w:r w:rsidR="00314868" w:rsidRPr="00627B6C">
        <w:rPr>
          <w:rFonts w:asciiTheme="minorHAnsi" w:hAnsiTheme="minorHAnsi" w:cstheme="minorHAnsi"/>
          <w:b/>
          <w:bCs/>
          <w:lang w:val="en-US"/>
        </w:rPr>
        <w:t xml:space="preserve">ing </w:t>
      </w:r>
      <w:r w:rsidR="00C6463D" w:rsidRPr="00627B6C">
        <w:rPr>
          <w:rFonts w:asciiTheme="minorHAnsi" w:hAnsiTheme="minorHAnsi" w:cstheme="minorHAnsi"/>
          <w:b/>
          <w:bCs/>
          <w:lang w:val="en-US"/>
        </w:rPr>
        <w:t>Authors</w:t>
      </w:r>
      <w:r w:rsidR="00314868" w:rsidRPr="00627B6C">
        <w:rPr>
          <w:rFonts w:asciiTheme="minorHAnsi" w:hAnsiTheme="minorHAnsi" w:cstheme="minorHAnsi"/>
          <w:b/>
          <w:bCs/>
          <w:lang w:val="en-US"/>
        </w:rPr>
        <w:t>:</w:t>
      </w:r>
    </w:p>
    <w:p w14:paraId="2A8ECAEE" w14:textId="280AFC79" w:rsidR="00641F04" w:rsidRPr="00685F0D" w:rsidRDefault="00641F04" w:rsidP="002A16BB">
      <w:pPr>
        <w:jc w:val="both"/>
        <w:rPr>
          <w:rFonts w:asciiTheme="minorHAnsi" w:hAnsiTheme="minorHAnsi" w:cstheme="minorHAnsi"/>
          <w:lang w:val="en-US"/>
        </w:rPr>
      </w:pPr>
      <w:r w:rsidRPr="00685F0D">
        <w:rPr>
          <w:rFonts w:asciiTheme="minorHAnsi" w:hAnsiTheme="minorHAnsi" w:cstheme="minorHAnsi"/>
          <w:lang w:val="en-US"/>
        </w:rPr>
        <w:t>Tian V. Tian</w:t>
      </w:r>
      <w:r w:rsidR="00314868" w:rsidRPr="00685F0D">
        <w:rPr>
          <w:rFonts w:asciiTheme="minorHAnsi" w:hAnsiTheme="minorHAnsi" w:cstheme="minorHAnsi"/>
          <w:lang w:val="en-US"/>
        </w:rPr>
        <w:t xml:space="preserve"> </w:t>
      </w:r>
      <w:r w:rsidR="005A7775">
        <w:rPr>
          <w:rFonts w:asciiTheme="minorHAnsi" w:hAnsiTheme="minorHAnsi" w:cstheme="minorHAnsi"/>
          <w:lang w:val="en-US"/>
        </w:rPr>
        <w:tab/>
      </w:r>
      <w:r w:rsidR="005A7775">
        <w:rPr>
          <w:rFonts w:asciiTheme="minorHAnsi" w:hAnsiTheme="minorHAnsi" w:cstheme="minorHAnsi"/>
          <w:lang w:val="en-US"/>
        </w:rPr>
        <w:tab/>
        <w:t>(</w:t>
      </w:r>
      <w:r w:rsidR="005A7775" w:rsidRPr="005A7775">
        <w:rPr>
          <w:rFonts w:asciiTheme="minorHAnsi" w:hAnsiTheme="minorHAnsi" w:cstheme="minorHAnsi"/>
          <w:lang w:val="en-US"/>
        </w:rPr>
        <w:t>tiantian@vhio.net</w:t>
      </w:r>
      <w:r w:rsidR="005A7775">
        <w:rPr>
          <w:rFonts w:asciiTheme="minorHAnsi" w:hAnsiTheme="minorHAnsi" w:cstheme="minorHAnsi"/>
          <w:lang w:val="en-US"/>
        </w:rPr>
        <w:t>)</w:t>
      </w:r>
    </w:p>
    <w:p w14:paraId="1FE54FE4" w14:textId="46581DDD" w:rsidR="00641F04" w:rsidRPr="00685F0D" w:rsidRDefault="00641F04" w:rsidP="002A16BB">
      <w:pPr>
        <w:jc w:val="both"/>
        <w:rPr>
          <w:rFonts w:asciiTheme="minorHAnsi" w:hAnsiTheme="minorHAnsi" w:cstheme="minorHAnsi"/>
          <w:lang w:val="en-US"/>
        </w:rPr>
      </w:pPr>
      <w:r w:rsidRPr="00685F0D">
        <w:rPr>
          <w:rFonts w:asciiTheme="minorHAnsi" w:hAnsiTheme="minorHAnsi" w:cstheme="minorHAnsi"/>
          <w:lang w:val="en-US"/>
        </w:rPr>
        <w:t>Thomas Graf</w:t>
      </w:r>
      <w:r w:rsidR="00314868" w:rsidRPr="00685F0D">
        <w:rPr>
          <w:rFonts w:asciiTheme="minorHAnsi" w:hAnsiTheme="minorHAnsi" w:cstheme="minorHAnsi"/>
          <w:lang w:val="en-US"/>
        </w:rPr>
        <w:t xml:space="preserve"> </w:t>
      </w:r>
      <w:r w:rsidR="005A7775">
        <w:rPr>
          <w:rFonts w:asciiTheme="minorHAnsi" w:hAnsiTheme="minorHAnsi" w:cstheme="minorHAnsi"/>
          <w:lang w:val="en-US"/>
        </w:rPr>
        <w:tab/>
      </w:r>
      <w:r w:rsidR="005A7775">
        <w:rPr>
          <w:rFonts w:asciiTheme="minorHAnsi" w:hAnsiTheme="minorHAnsi" w:cstheme="minorHAnsi"/>
          <w:lang w:val="en-US"/>
        </w:rPr>
        <w:tab/>
        <w:t>(</w:t>
      </w:r>
      <w:r w:rsidR="005A7775" w:rsidRPr="005A7775">
        <w:rPr>
          <w:rFonts w:asciiTheme="minorHAnsi" w:hAnsiTheme="minorHAnsi" w:cstheme="minorHAnsi"/>
          <w:lang w:val="en-US"/>
        </w:rPr>
        <w:t>Thomas.graf@crg.eu</w:t>
      </w:r>
      <w:r w:rsidR="005A7775">
        <w:rPr>
          <w:rFonts w:asciiTheme="minorHAnsi" w:hAnsiTheme="minorHAnsi" w:cstheme="minorHAnsi"/>
          <w:lang w:val="en-US"/>
        </w:rPr>
        <w:t>)</w:t>
      </w:r>
    </w:p>
    <w:p w14:paraId="4CBA2B72" w14:textId="6DD1F809" w:rsidR="00641F04" w:rsidRPr="00685F0D" w:rsidRDefault="00641F04" w:rsidP="002A16BB">
      <w:pPr>
        <w:jc w:val="both"/>
        <w:rPr>
          <w:rFonts w:asciiTheme="minorHAnsi" w:hAnsiTheme="minorHAnsi" w:cstheme="minorHAnsi"/>
          <w:lang w:val="en-US"/>
        </w:rPr>
      </w:pPr>
      <w:r w:rsidRPr="00685F0D">
        <w:rPr>
          <w:rFonts w:asciiTheme="minorHAnsi" w:hAnsiTheme="minorHAnsi" w:cstheme="minorHAnsi"/>
          <w:lang w:val="en-US"/>
        </w:rPr>
        <w:t xml:space="preserve">Grégoire </w:t>
      </w:r>
      <w:proofErr w:type="spellStart"/>
      <w:r w:rsidRPr="00685F0D">
        <w:rPr>
          <w:rFonts w:asciiTheme="minorHAnsi" w:hAnsiTheme="minorHAnsi" w:cstheme="minorHAnsi"/>
          <w:lang w:val="en-US"/>
        </w:rPr>
        <w:t>Stik</w:t>
      </w:r>
      <w:proofErr w:type="spellEnd"/>
      <w:r w:rsidR="00314868" w:rsidRPr="00685F0D">
        <w:rPr>
          <w:rFonts w:asciiTheme="minorHAnsi" w:hAnsiTheme="minorHAnsi" w:cstheme="minorHAnsi"/>
          <w:lang w:val="en-US"/>
        </w:rPr>
        <w:t xml:space="preserve"> </w:t>
      </w:r>
      <w:r w:rsidR="005A7775">
        <w:rPr>
          <w:rFonts w:asciiTheme="minorHAnsi" w:hAnsiTheme="minorHAnsi" w:cstheme="minorHAnsi"/>
          <w:lang w:val="en-US"/>
        </w:rPr>
        <w:tab/>
      </w:r>
      <w:r w:rsidR="005A7775">
        <w:rPr>
          <w:rFonts w:asciiTheme="minorHAnsi" w:hAnsiTheme="minorHAnsi" w:cstheme="minorHAnsi"/>
          <w:lang w:val="en-US"/>
        </w:rPr>
        <w:tab/>
        <w:t>(</w:t>
      </w:r>
      <w:r w:rsidR="005A7775" w:rsidRPr="005A7775">
        <w:rPr>
          <w:rFonts w:asciiTheme="minorHAnsi" w:hAnsiTheme="minorHAnsi" w:cstheme="minorHAnsi"/>
          <w:lang w:val="en-US"/>
        </w:rPr>
        <w:t>Gregoire.stik@crg.eu</w:t>
      </w:r>
      <w:r w:rsidR="005A7775">
        <w:rPr>
          <w:rFonts w:asciiTheme="minorHAnsi" w:hAnsiTheme="minorHAnsi" w:cstheme="minorHAnsi"/>
          <w:lang w:val="en-US"/>
        </w:rPr>
        <w:t>)</w:t>
      </w:r>
    </w:p>
    <w:p w14:paraId="2AC92CAF" w14:textId="5BD9DBE9" w:rsidR="00641F04" w:rsidRPr="00685F0D" w:rsidRDefault="00641F04" w:rsidP="002A16BB">
      <w:pPr>
        <w:jc w:val="both"/>
        <w:rPr>
          <w:rFonts w:asciiTheme="minorHAnsi" w:hAnsiTheme="minorHAnsi" w:cstheme="minorHAnsi"/>
          <w:bCs/>
          <w:color w:val="808080" w:themeColor="background1" w:themeShade="80"/>
          <w:lang w:val="en-US"/>
        </w:rPr>
      </w:pPr>
    </w:p>
    <w:p w14:paraId="7BDD1CB5" w14:textId="712457AC" w:rsidR="009525A5" w:rsidRPr="00627B6C" w:rsidRDefault="009525A5" w:rsidP="002A16B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627B6C">
        <w:rPr>
          <w:rFonts w:asciiTheme="minorHAnsi" w:hAnsiTheme="minorHAnsi" w:cstheme="minorHAnsi"/>
          <w:b/>
          <w:bCs/>
          <w:color w:val="auto"/>
        </w:rPr>
        <w:t xml:space="preserve">Email </w:t>
      </w:r>
      <w:r w:rsidR="00C6463D" w:rsidRPr="00627B6C">
        <w:rPr>
          <w:rFonts w:asciiTheme="minorHAnsi" w:hAnsiTheme="minorHAnsi" w:cstheme="minorHAnsi"/>
          <w:b/>
          <w:bCs/>
          <w:color w:val="auto"/>
        </w:rPr>
        <w:t xml:space="preserve">Addresses </w:t>
      </w:r>
      <w:r w:rsidRPr="00627B6C">
        <w:rPr>
          <w:rFonts w:asciiTheme="minorHAnsi" w:hAnsiTheme="minorHAnsi" w:cstheme="minorHAnsi"/>
          <w:b/>
          <w:bCs/>
          <w:color w:val="auto"/>
        </w:rPr>
        <w:t xml:space="preserve">of </w:t>
      </w:r>
      <w:r w:rsidR="00C6463D" w:rsidRPr="00627B6C">
        <w:rPr>
          <w:rFonts w:asciiTheme="minorHAnsi" w:hAnsiTheme="minorHAnsi" w:cstheme="minorHAnsi"/>
          <w:b/>
          <w:bCs/>
          <w:color w:val="auto"/>
        </w:rPr>
        <w:t>Authors</w:t>
      </w:r>
      <w:r w:rsidRPr="00627B6C">
        <w:rPr>
          <w:rFonts w:asciiTheme="minorHAnsi" w:hAnsiTheme="minorHAnsi" w:cstheme="minorHAnsi"/>
          <w:b/>
          <w:bCs/>
          <w:color w:val="auto"/>
        </w:rPr>
        <w:t>:</w:t>
      </w:r>
    </w:p>
    <w:p w14:paraId="19FE3F0D" w14:textId="61EFD942" w:rsidR="009525A5" w:rsidRPr="00685F0D" w:rsidRDefault="009525A5" w:rsidP="002A16BB">
      <w:pPr>
        <w:jc w:val="both"/>
        <w:rPr>
          <w:rFonts w:asciiTheme="minorHAnsi" w:hAnsiTheme="minorHAnsi" w:cstheme="minorHAnsi"/>
          <w:lang w:val="en-US"/>
        </w:rPr>
      </w:pPr>
      <w:r w:rsidRPr="00685F0D">
        <w:rPr>
          <w:rFonts w:asciiTheme="minorHAnsi" w:hAnsiTheme="minorHAnsi" w:cstheme="minorHAnsi"/>
          <w:lang w:val="en-US"/>
        </w:rPr>
        <w:t xml:space="preserve">Enrique Vidal </w:t>
      </w:r>
      <w:r w:rsidR="005A7775">
        <w:rPr>
          <w:rFonts w:asciiTheme="minorHAnsi" w:hAnsiTheme="minorHAnsi" w:cstheme="minorHAnsi"/>
          <w:lang w:val="en-US"/>
        </w:rPr>
        <w:tab/>
      </w:r>
      <w:r w:rsidR="005A7775">
        <w:rPr>
          <w:rFonts w:asciiTheme="minorHAnsi" w:hAnsiTheme="minorHAnsi" w:cstheme="minorHAnsi"/>
          <w:lang w:val="en-US"/>
        </w:rPr>
        <w:tab/>
        <w:t>(</w:t>
      </w:r>
      <w:r w:rsidR="005A7775" w:rsidRPr="005A7775">
        <w:rPr>
          <w:rFonts w:asciiTheme="minorHAnsi" w:hAnsiTheme="minorHAnsi" w:cstheme="minorHAnsi"/>
          <w:lang w:val="en-US"/>
        </w:rPr>
        <w:t>enrique.vidal@crg.eu</w:t>
      </w:r>
      <w:r w:rsidR="005A7775">
        <w:rPr>
          <w:rFonts w:asciiTheme="minorHAnsi" w:hAnsiTheme="minorHAnsi" w:cstheme="minorHAnsi"/>
          <w:lang w:val="en-US"/>
        </w:rPr>
        <w:t>)</w:t>
      </w:r>
    </w:p>
    <w:p w14:paraId="7F140CDA" w14:textId="77777777" w:rsidR="009525A5" w:rsidRPr="00685F0D" w:rsidRDefault="009525A5" w:rsidP="002A16B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71B79AC9" w14:textId="7ADCAE34" w:rsidR="006305D7" w:rsidRPr="00685F0D" w:rsidRDefault="006305D7" w:rsidP="002A16B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85F0D">
        <w:rPr>
          <w:rFonts w:asciiTheme="minorHAnsi" w:hAnsiTheme="minorHAnsi" w:cstheme="minorHAnsi"/>
          <w:b/>
          <w:bCs/>
        </w:rPr>
        <w:t>KEYWORDS</w:t>
      </w:r>
      <w:r w:rsidR="00782C82" w:rsidRPr="00685F0D">
        <w:rPr>
          <w:rFonts w:asciiTheme="minorHAnsi" w:hAnsiTheme="minorHAnsi" w:cstheme="minorHAnsi"/>
          <w:b/>
          <w:bCs/>
        </w:rPr>
        <w:t>:</w:t>
      </w:r>
      <w:r w:rsidR="00782C82" w:rsidRPr="00685F0D">
        <w:rPr>
          <w:rFonts w:asciiTheme="minorHAnsi" w:hAnsiTheme="minorHAnsi" w:cstheme="minorHAnsi"/>
        </w:rPr>
        <w:t xml:space="preserve"> </w:t>
      </w:r>
    </w:p>
    <w:p w14:paraId="6C0B0781" w14:textId="2D4CB2C8" w:rsidR="007A4DD6" w:rsidRPr="00685F0D" w:rsidRDefault="00C6463D" w:rsidP="002A16BB">
      <w:pPr>
        <w:jc w:val="both"/>
        <w:rPr>
          <w:rFonts w:asciiTheme="minorHAnsi" w:hAnsiTheme="minorHAnsi" w:cstheme="minorHAnsi"/>
          <w:lang w:val="en-US"/>
        </w:rPr>
      </w:pPr>
      <w:r w:rsidRPr="00685F0D">
        <w:rPr>
          <w:rFonts w:asciiTheme="minorHAnsi" w:hAnsiTheme="minorHAnsi" w:cstheme="minorHAnsi"/>
          <w:lang w:val="en-US"/>
        </w:rPr>
        <w:t>development</w:t>
      </w:r>
      <w:r w:rsidR="00E60552" w:rsidRPr="00685F0D">
        <w:rPr>
          <w:rFonts w:asciiTheme="minorHAnsi" w:hAnsiTheme="minorHAnsi" w:cstheme="minorHAnsi"/>
          <w:lang w:val="en-US"/>
        </w:rPr>
        <w:t xml:space="preserve">, </w:t>
      </w:r>
      <w:r w:rsidRPr="00685F0D">
        <w:rPr>
          <w:rFonts w:asciiTheme="minorHAnsi" w:hAnsiTheme="minorHAnsi" w:cstheme="minorHAnsi"/>
          <w:lang w:val="en-US"/>
        </w:rPr>
        <w:t xml:space="preserve">transcription </w:t>
      </w:r>
      <w:r w:rsidR="00E60552" w:rsidRPr="00685F0D">
        <w:rPr>
          <w:rFonts w:asciiTheme="minorHAnsi" w:hAnsiTheme="minorHAnsi" w:cstheme="minorHAnsi"/>
          <w:lang w:val="en-US"/>
        </w:rPr>
        <w:t xml:space="preserve">regulation, </w:t>
      </w:r>
      <w:r w:rsidRPr="00685F0D">
        <w:rPr>
          <w:rFonts w:asciiTheme="minorHAnsi" w:hAnsiTheme="minorHAnsi" w:cstheme="minorHAnsi"/>
          <w:lang w:val="en-US"/>
        </w:rPr>
        <w:t xml:space="preserve">embryoid </w:t>
      </w:r>
      <w:r w:rsidR="00E60552" w:rsidRPr="00685F0D">
        <w:rPr>
          <w:rFonts w:asciiTheme="minorHAnsi" w:hAnsiTheme="minorHAnsi" w:cstheme="minorHAnsi"/>
          <w:lang w:val="en-US"/>
        </w:rPr>
        <w:t xml:space="preserve">body, </w:t>
      </w:r>
      <w:r w:rsidRPr="00685F0D">
        <w:rPr>
          <w:rFonts w:asciiTheme="minorHAnsi" w:hAnsiTheme="minorHAnsi" w:cstheme="minorHAnsi"/>
          <w:lang w:val="en-US"/>
        </w:rPr>
        <w:t xml:space="preserve">lineage </w:t>
      </w:r>
      <w:r w:rsidR="00E60552" w:rsidRPr="00685F0D">
        <w:rPr>
          <w:rFonts w:asciiTheme="minorHAnsi" w:hAnsiTheme="minorHAnsi" w:cstheme="minorHAnsi"/>
          <w:lang w:val="en-US"/>
        </w:rPr>
        <w:t xml:space="preserve">specification, </w:t>
      </w:r>
      <w:r w:rsidRPr="00685F0D">
        <w:rPr>
          <w:rFonts w:asciiTheme="minorHAnsi" w:hAnsiTheme="minorHAnsi" w:cstheme="minorHAnsi"/>
          <w:lang w:val="en-US"/>
        </w:rPr>
        <w:t>enhancer</w:t>
      </w:r>
      <w:r w:rsidR="00E60552" w:rsidRPr="00685F0D">
        <w:rPr>
          <w:rFonts w:asciiTheme="minorHAnsi" w:hAnsiTheme="minorHAnsi" w:cstheme="minorHAnsi"/>
          <w:lang w:val="en-US"/>
        </w:rPr>
        <w:t xml:space="preserve">, </w:t>
      </w:r>
      <w:r w:rsidRPr="00685F0D">
        <w:rPr>
          <w:rFonts w:asciiTheme="minorHAnsi" w:hAnsiTheme="minorHAnsi" w:cstheme="minorHAnsi"/>
          <w:lang w:val="en-US"/>
        </w:rPr>
        <w:t>promoter</w:t>
      </w:r>
      <w:r w:rsidR="00E60552" w:rsidRPr="00685F0D">
        <w:rPr>
          <w:rFonts w:asciiTheme="minorHAnsi" w:hAnsiTheme="minorHAnsi" w:cstheme="minorHAnsi"/>
          <w:lang w:val="en-US"/>
        </w:rPr>
        <w:t xml:space="preserve">, </w:t>
      </w:r>
      <w:r w:rsidRPr="00685F0D">
        <w:rPr>
          <w:rFonts w:asciiTheme="minorHAnsi" w:hAnsiTheme="minorHAnsi" w:cstheme="minorHAnsi"/>
          <w:lang w:val="en-US"/>
        </w:rPr>
        <w:t xml:space="preserve">chromosome </w:t>
      </w:r>
      <w:r w:rsidR="00E46298" w:rsidRPr="00685F0D">
        <w:rPr>
          <w:rFonts w:asciiTheme="minorHAnsi" w:hAnsiTheme="minorHAnsi" w:cstheme="minorHAnsi"/>
          <w:lang w:val="en-US"/>
        </w:rPr>
        <w:t xml:space="preserve">conformation </w:t>
      </w:r>
      <w:r w:rsidR="00685F0D" w:rsidRPr="00685F0D">
        <w:rPr>
          <w:rFonts w:asciiTheme="minorHAnsi" w:hAnsiTheme="minorHAnsi" w:cstheme="minorHAnsi"/>
          <w:lang w:val="en-US"/>
        </w:rPr>
        <w:t>capture,</w:t>
      </w:r>
      <w:r w:rsidR="00E46298" w:rsidRPr="00685F0D">
        <w:rPr>
          <w:rFonts w:asciiTheme="minorHAnsi" w:hAnsiTheme="minorHAnsi" w:cstheme="minorHAnsi"/>
          <w:lang w:val="en-US"/>
        </w:rPr>
        <w:t xml:space="preserve"> </w:t>
      </w:r>
      <w:r w:rsidR="00E60552" w:rsidRPr="00685F0D">
        <w:rPr>
          <w:rFonts w:asciiTheme="minorHAnsi" w:hAnsiTheme="minorHAnsi" w:cstheme="minorHAnsi"/>
          <w:lang w:val="en-US"/>
        </w:rPr>
        <w:t>4C</w:t>
      </w:r>
    </w:p>
    <w:p w14:paraId="1CB4E390" w14:textId="77777777" w:rsidR="006305D7" w:rsidRPr="00685F0D" w:rsidRDefault="006305D7" w:rsidP="002A16B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2CDF673" w14:textId="4874B400" w:rsidR="00533FC0" w:rsidRPr="00685F0D" w:rsidRDefault="00086FF5" w:rsidP="002A16BB">
      <w:pPr>
        <w:jc w:val="both"/>
        <w:rPr>
          <w:rFonts w:asciiTheme="minorHAnsi" w:hAnsiTheme="minorHAnsi" w:cstheme="minorHAnsi"/>
          <w:lang w:val="en-US"/>
        </w:rPr>
      </w:pPr>
      <w:r w:rsidRPr="00685F0D">
        <w:rPr>
          <w:rFonts w:asciiTheme="minorHAnsi" w:hAnsiTheme="minorHAnsi" w:cstheme="minorHAnsi"/>
          <w:b/>
          <w:bCs/>
          <w:lang w:val="en-US"/>
        </w:rPr>
        <w:t>SUMMARY</w:t>
      </w:r>
      <w:r w:rsidR="006305D7" w:rsidRPr="00685F0D">
        <w:rPr>
          <w:rFonts w:asciiTheme="minorHAnsi" w:hAnsiTheme="minorHAnsi" w:cstheme="minorHAnsi"/>
          <w:b/>
          <w:bCs/>
          <w:lang w:val="en-US"/>
        </w:rPr>
        <w:t>:</w:t>
      </w:r>
    </w:p>
    <w:p w14:paraId="2DC6AC2B" w14:textId="2941E943" w:rsidR="00E61145" w:rsidRPr="00685F0D" w:rsidRDefault="00C6463D" w:rsidP="002A16BB">
      <w:pPr>
        <w:jc w:val="both"/>
        <w:rPr>
          <w:rFonts w:asciiTheme="minorHAnsi" w:hAnsiTheme="minorHAnsi" w:cstheme="minorHAnsi"/>
          <w:lang w:val="en-US"/>
        </w:rPr>
      </w:pPr>
      <w:r w:rsidRPr="00685F0D">
        <w:rPr>
          <w:rFonts w:asciiTheme="minorHAnsi" w:hAnsiTheme="minorHAnsi" w:cstheme="minorHAnsi"/>
          <w:lang w:val="en-US"/>
        </w:rPr>
        <w:t xml:space="preserve">We </w:t>
      </w:r>
      <w:r w:rsidR="00E61145" w:rsidRPr="00685F0D">
        <w:rPr>
          <w:rFonts w:asciiTheme="minorHAnsi" w:hAnsiTheme="minorHAnsi" w:cstheme="minorHAnsi"/>
          <w:lang w:val="en-US"/>
        </w:rPr>
        <w:t xml:space="preserve">report the application of </w:t>
      </w:r>
      <w:r w:rsidR="00BB2230" w:rsidRPr="00685F0D">
        <w:rPr>
          <w:rFonts w:asciiTheme="minorHAnsi" w:hAnsiTheme="minorHAnsi" w:cstheme="minorHAnsi"/>
          <w:lang w:val="en-US"/>
        </w:rPr>
        <w:t xml:space="preserve">quantitative </w:t>
      </w:r>
      <w:r w:rsidR="00E61145" w:rsidRPr="00685F0D">
        <w:rPr>
          <w:rFonts w:asciiTheme="minorHAnsi" w:hAnsiTheme="minorHAnsi" w:cstheme="minorHAnsi"/>
          <w:lang w:val="en-US"/>
        </w:rPr>
        <w:t>chromosome conformation capture followed by high-throughput sequencing</w:t>
      </w:r>
      <w:r>
        <w:rPr>
          <w:rFonts w:asciiTheme="minorHAnsi" w:hAnsiTheme="minorHAnsi" w:cstheme="minorHAnsi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lang w:val="en-US"/>
        </w:rPr>
        <w:t xml:space="preserve">in embryoid bodies generated from embryonic stem cells. This technique allows to identify </w:t>
      </w:r>
      <w:r w:rsidR="00EC0057" w:rsidRPr="00685F0D">
        <w:rPr>
          <w:rFonts w:asciiTheme="minorHAnsi" w:hAnsiTheme="minorHAnsi" w:cstheme="minorHAnsi"/>
          <w:lang w:val="en-US"/>
        </w:rPr>
        <w:t xml:space="preserve">and </w:t>
      </w:r>
      <w:r w:rsidR="00E61145" w:rsidRPr="00685F0D">
        <w:rPr>
          <w:rFonts w:asciiTheme="minorHAnsi" w:hAnsiTheme="minorHAnsi" w:cstheme="minorHAnsi"/>
          <w:lang w:val="en-US"/>
        </w:rPr>
        <w:t>quantitat</w:t>
      </w:r>
      <w:r w:rsidR="00EC0057" w:rsidRPr="00685F0D">
        <w:rPr>
          <w:rFonts w:asciiTheme="minorHAnsi" w:hAnsiTheme="minorHAnsi" w:cstheme="minorHAnsi"/>
          <w:lang w:val="en-US"/>
        </w:rPr>
        <w:t>e</w:t>
      </w:r>
      <w:r w:rsidR="00E61145" w:rsidRPr="00685F0D">
        <w:rPr>
          <w:rFonts w:asciiTheme="minorHAnsi" w:hAnsiTheme="minorHAnsi" w:cstheme="minorHAnsi"/>
          <w:lang w:val="en-US"/>
        </w:rPr>
        <w:t xml:space="preserve"> the contacts between putative </w:t>
      </w:r>
      <w:r w:rsidR="00EC0057" w:rsidRPr="00685F0D">
        <w:rPr>
          <w:rFonts w:asciiTheme="minorHAnsi" w:hAnsiTheme="minorHAnsi" w:cstheme="minorHAnsi"/>
          <w:lang w:val="en-US"/>
        </w:rPr>
        <w:t>enhancer</w:t>
      </w:r>
      <w:r w:rsidR="00E46298" w:rsidRPr="00685F0D">
        <w:rPr>
          <w:rFonts w:asciiTheme="minorHAnsi" w:hAnsiTheme="minorHAnsi" w:cstheme="minorHAnsi"/>
          <w:lang w:val="en-US"/>
        </w:rPr>
        <w:t>s</w:t>
      </w:r>
      <w:r w:rsidR="00E61145" w:rsidRPr="00685F0D">
        <w:rPr>
          <w:rFonts w:asciiTheme="minorHAnsi" w:hAnsiTheme="minorHAnsi" w:cstheme="minorHAnsi"/>
          <w:lang w:val="en-US"/>
        </w:rPr>
        <w:t xml:space="preserve"> and promoter regions of a given gene</w:t>
      </w:r>
      <w:r w:rsidR="007B1122" w:rsidRPr="00685F0D">
        <w:rPr>
          <w:rFonts w:asciiTheme="minorHAnsi" w:hAnsiTheme="minorHAnsi" w:cstheme="minorHAnsi"/>
          <w:lang w:val="en-US"/>
        </w:rPr>
        <w:t xml:space="preserve"> during </w:t>
      </w:r>
      <w:r w:rsidR="00AC7007">
        <w:rPr>
          <w:rFonts w:asciiTheme="minorHAnsi" w:hAnsiTheme="minorHAnsi" w:cstheme="minorHAnsi"/>
          <w:lang w:val="en-US"/>
        </w:rPr>
        <w:t>embryonic stem cell</w:t>
      </w:r>
      <w:r w:rsidR="00AC7007" w:rsidRPr="00685F0D">
        <w:rPr>
          <w:rFonts w:asciiTheme="minorHAnsi" w:hAnsiTheme="minorHAnsi" w:cstheme="minorHAnsi"/>
          <w:lang w:val="en-US"/>
        </w:rPr>
        <w:t xml:space="preserve"> </w:t>
      </w:r>
      <w:r w:rsidR="007B1122" w:rsidRPr="00685F0D">
        <w:rPr>
          <w:rFonts w:asciiTheme="minorHAnsi" w:hAnsiTheme="minorHAnsi" w:cstheme="minorHAnsi"/>
          <w:lang w:val="en-US"/>
        </w:rPr>
        <w:t>differentiation.</w:t>
      </w:r>
    </w:p>
    <w:p w14:paraId="761028D6" w14:textId="77777777" w:rsidR="006305D7" w:rsidRPr="00685F0D" w:rsidRDefault="006305D7" w:rsidP="002A16BB">
      <w:pPr>
        <w:jc w:val="both"/>
        <w:rPr>
          <w:rFonts w:asciiTheme="minorHAnsi" w:hAnsiTheme="minorHAnsi" w:cstheme="minorHAnsi"/>
          <w:lang w:val="en-US"/>
        </w:rPr>
      </w:pPr>
    </w:p>
    <w:p w14:paraId="64FB8590" w14:textId="4161226E" w:rsidR="006305D7" w:rsidRPr="00685F0D" w:rsidRDefault="006305D7" w:rsidP="002A16BB">
      <w:pPr>
        <w:jc w:val="both"/>
        <w:rPr>
          <w:rFonts w:asciiTheme="minorHAnsi" w:hAnsiTheme="minorHAnsi" w:cstheme="minorHAnsi"/>
          <w:color w:val="808080"/>
          <w:lang w:val="en-US"/>
        </w:rPr>
      </w:pPr>
      <w:r w:rsidRPr="00685F0D">
        <w:rPr>
          <w:rFonts w:asciiTheme="minorHAnsi" w:hAnsiTheme="minorHAnsi" w:cstheme="minorHAnsi"/>
          <w:b/>
          <w:bCs/>
          <w:lang w:val="en-US"/>
        </w:rPr>
        <w:t>ABSTRACT:</w:t>
      </w:r>
    </w:p>
    <w:p w14:paraId="6137B35C" w14:textId="43FD3E55" w:rsidR="000C71A9" w:rsidRPr="00685F0D" w:rsidRDefault="000C71A9" w:rsidP="002A16BB">
      <w:pPr>
        <w:jc w:val="both"/>
        <w:rPr>
          <w:rFonts w:asciiTheme="minorHAnsi" w:hAnsiTheme="minorHAnsi" w:cstheme="minorHAnsi"/>
          <w:lang w:val="en-US"/>
        </w:rPr>
      </w:pPr>
      <w:r w:rsidRPr="00685F0D">
        <w:rPr>
          <w:rFonts w:asciiTheme="minorHAnsi" w:hAnsiTheme="minorHAnsi" w:cstheme="minorHAnsi"/>
          <w:lang w:val="en-US"/>
        </w:rPr>
        <w:t>During mammalian development</w:t>
      </w:r>
      <w:r w:rsidR="004B3FC2" w:rsidRPr="00685F0D">
        <w:rPr>
          <w:rFonts w:asciiTheme="minorHAnsi" w:hAnsiTheme="minorHAnsi" w:cstheme="minorHAnsi"/>
          <w:lang w:val="en-US"/>
        </w:rPr>
        <w:t>,</w:t>
      </w:r>
      <w:r w:rsidRPr="00685F0D">
        <w:rPr>
          <w:rFonts w:asciiTheme="minorHAnsi" w:hAnsiTheme="minorHAnsi" w:cstheme="minorHAnsi"/>
          <w:lang w:val="en-US"/>
        </w:rPr>
        <w:t xml:space="preserve"> cell fates are determined through </w:t>
      </w:r>
      <w:r w:rsidR="004B3FC2" w:rsidRPr="00685F0D">
        <w:rPr>
          <w:rFonts w:asciiTheme="minorHAnsi" w:hAnsiTheme="minorHAnsi" w:cstheme="minorHAnsi"/>
          <w:lang w:val="en-US"/>
        </w:rPr>
        <w:t>the establishment of</w:t>
      </w:r>
      <w:r w:rsidRPr="00685F0D">
        <w:rPr>
          <w:rFonts w:asciiTheme="minorHAnsi" w:hAnsiTheme="minorHAnsi" w:cstheme="minorHAnsi"/>
          <w:lang w:val="en-US"/>
        </w:rPr>
        <w:t xml:space="preserve"> regulatory network</w:t>
      </w:r>
      <w:r w:rsidR="004B3FC2" w:rsidRPr="00685F0D">
        <w:rPr>
          <w:rFonts w:asciiTheme="minorHAnsi" w:hAnsiTheme="minorHAnsi" w:cstheme="minorHAnsi"/>
          <w:lang w:val="en-US"/>
        </w:rPr>
        <w:t>s</w:t>
      </w:r>
      <w:r w:rsidRPr="00685F0D">
        <w:rPr>
          <w:rFonts w:asciiTheme="minorHAnsi" w:hAnsiTheme="minorHAnsi" w:cstheme="minorHAnsi"/>
          <w:lang w:val="en-US"/>
        </w:rPr>
        <w:t xml:space="preserve"> </w:t>
      </w:r>
      <w:r w:rsidR="00E46298" w:rsidRPr="00685F0D">
        <w:rPr>
          <w:rFonts w:asciiTheme="minorHAnsi" w:hAnsiTheme="minorHAnsi" w:cstheme="minorHAnsi"/>
          <w:lang w:val="en-US"/>
        </w:rPr>
        <w:t xml:space="preserve">that </w:t>
      </w:r>
      <w:r w:rsidRPr="00685F0D">
        <w:rPr>
          <w:rFonts w:asciiTheme="minorHAnsi" w:hAnsiTheme="minorHAnsi" w:cstheme="minorHAnsi"/>
          <w:lang w:val="en-US"/>
        </w:rPr>
        <w:t xml:space="preserve">define </w:t>
      </w:r>
      <w:r w:rsidR="004B3FC2" w:rsidRPr="00685F0D">
        <w:rPr>
          <w:rFonts w:asciiTheme="minorHAnsi" w:hAnsiTheme="minorHAnsi" w:cstheme="minorHAnsi"/>
          <w:lang w:val="en-US"/>
        </w:rPr>
        <w:t xml:space="preserve">the </w:t>
      </w:r>
      <w:r w:rsidR="003941B0" w:rsidRPr="00685F0D">
        <w:rPr>
          <w:rFonts w:asciiTheme="minorHAnsi" w:hAnsiTheme="minorHAnsi" w:cstheme="minorHAnsi"/>
          <w:lang w:val="en-US"/>
        </w:rPr>
        <w:t>specificity, timing</w:t>
      </w:r>
      <w:r w:rsidR="00C6463D">
        <w:rPr>
          <w:rFonts w:asciiTheme="minorHAnsi" w:hAnsiTheme="minorHAnsi" w:cstheme="minorHAnsi"/>
          <w:lang w:val="en-US"/>
        </w:rPr>
        <w:t>,</w:t>
      </w:r>
      <w:r w:rsidR="004B3FC2" w:rsidRPr="00685F0D">
        <w:rPr>
          <w:rFonts w:asciiTheme="minorHAnsi" w:hAnsiTheme="minorHAnsi" w:cstheme="minorHAnsi"/>
          <w:lang w:val="en-US"/>
        </w:rPr>
        <w:t xml:space="preserve"> </w:t>
      </w:r>
      <w:r w:rsidRPr="00685F0D">
        <w:rPr>
          <w:rFonts w:asciiTheme="minorHAnsi" w:hAnsiTheme="minorHAnsi" w:cstheme="minorHAnsi"/>
          <w:lang w:val="en-US"/>
        </w:rPr>
        <w:t>and spatial patterns of gene expression. Embryoid bod</w:t>
      </w:r>
      <w:r w:rsidR="004B3FC2" w:rsidRPr="00685F0D">
        <w:rPr>
          <w:rFonts w:asciiTheme="minorHAnsi" w:hAnsiTheme="minorHAnsi" w:cstheme="minorHAnsi"/>
          <w:lang w:val="en-US"/>
        </w:rPr>
        <w:t>ies</w:t>
      </w:r>
      <w:r w:rsidRPr="00685F0D">
        <w:rPr>
          <w:rFonts w:asciiTheme="minorHAnsi" w:hAnsiTheme="minorHAnsi" w:cstheme="minorHAnsi"/>
          <w:lang w:val="en-US"/>
        </w:rPr>
        <w:t xml:space="preserve"> </w:t>
      </w:r>
      <w:r w:rsidR="00E46298" w:rsidRPr="00685F0D">
        <w:rPr>
          <w:rFonts w:asciiTheme="minorHAnsi" w:hAnsiTheme="minorHAnsi" w:cstheme="minorHAnsi"/>
          <w:lang w:val="en-US"/>
        </w:rPr>
        <w:t>(EB</w:t>
      </w:r>
      <w:r w:rsidR="0029066D" w:rsidRPr="00685F0D">
        <w:rPr>
          <w:rFonts w:asciiTheme="minorHAnsi" w:hAnsiTheme="minorHAnsi" w:cstheme="minorHAnsi"/>
          <w:lang w:val="en-US"/>
        </w:rPr>
        <w:t>s</w:t>
      </w:r>
      <w:r w:rsidR="00E46298" w:rsidRPr="00685F0D">
        <w:rPr>
          <w:rFonts w:asciiTheme="minorHAnsi" w:hAnsiTheme="minorHAnsi" w:cstheme="minorHAnsi"/>
          <w:lang w:val="en-US"/>
        </w:rPr>
        <w:t xml:space="preserve">) </w:t>
      </w:r>
      <w:r w:rsidR="004B3FC2" w:rsidRPr="00685F0D">
        <w:rPr>
          <w:rFonts w:asciiTheme="minorHAnsi" w:hAnsiTheme="minorHAnsi" w:cstheme="minorHAnsi"/>
          <w:lang w:val="en-US"/>
        </w:rPr>
        <w:t xml:space="preserve">derived </w:t>
      </w:r>
      <w:r w:rsidRPr="00685F0D">
        <w:rPr>
          <w:rFonts w:asciiTheme="minorHAnsi" w:hAnsiTheme="minorHAnsi" w:cstheme="minorHAnsi"/>
          <w:lang w:val="en-US"/>
        </w:rPr>
        <w:t>from pluripotent stem cells</w:t>
      </w:r>
      <w:r w:rsidR="004B3FC2" w:rsidRPr="00685F0D">
        <w:rPr>
          <w:rFonts w:asciiTheme="minorHAnsi" w:hAnsiTheme="minorHAnsi" w:cstheme="minorHAnsi"/>
          <w:lang w:val="en-US"/>
        </w:rPr>
        <w:t xml:space="preserve"> </w:t>
      </w:r>
      <w:r w:rsidRPr="00685F0D">
        <w:rPr>
          <w:rFonts w:asciiTheme="minorHAnsi" w:hAnsiTheme="minorHAnsi" w:cstheme="minorHAnsi"/>
          <w:lang w:val="en-US"/>
        </w:rPr>
        <w:t>ha</w:t>
      </w:r>
      <w:r w:rsidR="004B3FC2" w:rsidRPr="00685F0D">
        <w:rPr>
          <w:rFonts w:asciiTheme="minorHAnsi" w:hAnsiTheme="minorHAnsi" w:cstheme="minorHAnsi"/>
          <w:lang w:val="en-US"/>
        </w:rPr>
        <w:t>ve</w:t>
      </w:r>
      <w:r w:rsidRPr="00685F0D">
        <w:rPr>
          <w:rFonts w:asciiTheme="minorHAnsi" w:hAnsiTheme="minorHAnsi" w:cstheme="minorHAnsi"/>
          <w:lang w:val="en-US"/>
        </w:rPr>
        <w:t xml:space="preserve"> been </w:t>
      </w:r>
      <w:r w:rsidR="004B3FC2" w:rsidRPr="00685F0D">
        <w:rPr>
          <w:rFonts w:asciiTheme="minorHAnsi" w:hAnsiTheme="minorHAnsi" w:cstheme="minorHAnsi"/>
          <w:lang w:val="en-US"/>
        </w:rPr>
        <w:t xml:space="preserve">a popular model to study the differentiation </w:t>
      </w:r>
      <w:r w:rsidR="00AC7007">
        <w:rPr>
          <w:rFonts w:asciiTheme="minorHAnsi" w:hAnsiTheme="minorHAnsi" w:cstheme="minorHAnsi"/>
          <w:lang w:val="en-US"/>
        </w:rPr>
        <w:t>of</w:t>
      </w:r>
      <w:r w:rsidR="00AC7007" w:rsidRPr="00685F0D">
        <w:rPr>
          <w:rFonts w:asciiTheme="minorHAnsi" w:hAnsiTheme="minorHAnsi" w:cstheme="minorHAnsi"/>
          <w:lang w:val="en-US"/>
        </w:rPr>
        <w:t xml:space="preserve"> </w:t>
      </w:r>
      <w:r w:rsidR="004B3FC2" w:rsidRPr="00685F0D">
        <w:rPr>
          <w:rFonts w:asciiTheme="minorHAnsi" w:hAnsiTheme="minorHAnsi" w:cstheme="minorHAnsi"/>
          <w:lang w:val="en-US"/>
        </w:rPr>
        <w:t xml:space="preserve">the main three germ layers </w:t>
      </w:r>
      <w:r w:rsidR="006F6DF3" w:rsidRPr="00685F0D">
        <w:rPr>
          <w:rFonts w:asciiTheme="minorHAnsi" w:hAnsiTheme="minorHAnsi" w:cstheme="minorHAnsi"/>
          <w:lang w:val="en-US"/>
        </w:rPr>
        <w:t xml:space="preserve">and </w:t>
      </w:r>
      <w:r w:rsidRPr="00685F0D">
        <w:rPr>
          <w:rFonts w:asciiTheme="minorHAnsi" w:hAnsiTheme="minorHAnsi" w:cstheme="minorHAnsi"/>
          <w:lang w:val="en-US"/>
        </w:rPr>
        <w:t>to define regulatory circuit</w:t>
      </w:r>
      <w:r w:rsidR="006F6DF3" w:rsidRPr="00685F0D">
        <w:rPr>
          <w:rFonts w:asciiTheme="minorHAnsi" w:hAnsiTheme="minorHAnsi" w:cstheme="minorHAnsi"/>
          <w:lang w:val="en-US"/>
        </w:rPr>
        <w:t>s</w:t>
      </w:r>
      <w:r w:rsidRPr="00685F0D">
        <w:rPr>
          <w:rFonts w:asciiTheme="minorHAnsi" w:hAnsiTheme="minorHAnsi" w:cstheme="minorHAnsi"/>
          <w:lang w:val="en-US"/>
        </w:rPr>
        <w:t xml:space="preserve"> during </w:t>
      </w:r>
      <w:r w:rsidR="006F6DF3" w:rsidRPr="00685F0D">
        <w:rPr>
          <w:rFonts w:asciiTheme="minorHAnsi" w:hAnsiTheme="minorHAnsi" w:cstheme="minorHAnsi"/>
          <w:lang w:val="en-US"/>
        </w:rPr>
        <w:t xml:space="preserve">cell fate </w:t>
      </w:r>
      <w:r w:rsidR="003941B0" w:rsidRPr="00685F0D">
        <w:rPr>
          <w:rFonts w:asciiTheme="minorHAnsi" w:hAnsiTheme="minorHAnsi" w:cstheme="minorHAnsi"/>
          <w:lang w:val="en-US"/>
        </w:rPr>
        <w:t>specification.</w:t>
      </w:r>
      <w:r w:rsidRPr="00685F0D">
        <w:rPr>
          <w:rFonts w:asciiTheme="minorHAnsi" w:hAnsiTheme="minorHAnsi" w:cstheme="minorHAnsi"/>
          <w:lang w:val="en-US"/>
        </w:rPr>
        <w:t xml:space="preserve"> Although </w:t>
      </w:r>
      <w:r w:rsidR="006F6DF3" w:rsidRPr="00685F0D">
        <w:rPr>
          <w:rFonts w:asciiTheme="minorHAnsi" w:hAnsiTheme="minorHAnsi" w:cstheme="minorHAnsi"/>
          <w:lang w:val="en-US"/>
        </w:rPr>
        <w:t>it is well-known</w:t>
      </w:r>
      <w:r w:rsidRPr="00685F0D">
        <w:rPr>
          <w:rFonts w:asciiTheme="minorHAnsi" w:hAnsiTheme="minorHAnsi" w:cstheme="minorHAnsi"/>
          <w:lang w:val="en-US"/>
        </w:rPr>
        <w:t xml:space="preserve"> that </w:t>
      </w:r>
      <w:r w:rsidR="00E46298" w:rsidRPr="00685F0D">
        <w:rPr>
          <w:rFonts w:asciiTheme="minorHAnsi" w:hAnsiTheme="minorHAnsi" w:cstheme="minorHAnsi"/>
          <w:lang w:val="en-US"/>
        </w:rPr>
        <w:t>tissue</w:t>
      </w:r>
      <w:r w:rsidR="00AC7007">
        <w:rPr>
          <w:rFonts w:asciiTheme="minorHAnsi" w:hAnsiTheme="minorHAnsi" w:cstheme="minorHAnsi"/>
          <w:lang w:val="en-US"/>
        </w:rPr>
        <w:t>-</w:t>
      </w:r>
      <w:r w:rsidR="00E46298" w:rsidRPr="00685F0D">
        <w:rPr>
          <w:rFonts w:asciiTheme="minorHAnsi" w:hAnsiTheme="minorHAnsi" w:cstheme="minorHAnsi"/>
          <w:lang w:val="en-US"/>
        </w:rPr>
        <w:t xml:space="preserve">specific </w:t>
      </w:r>
      <w:r w:rsidRPr="00685F0D">
        <w:rPr>
          <w:rFonts w:asciiTheme="minorHAnsi" w:hAnsiTheme="minorHAnsi" w:cstheme="minorHAnsi"/>
          <w:lang w:val="en-US"/>
        </w:rPr>
        <w:t>enhancers play an important role in th</w:t>
      </w:r>
      <w:r w:rsidR="006F6DF3" w:rsidRPr="00685F0D">
        <w:rPr>
          <w:rFonts w:asciiTheme="minorHAnsi" w:hAnsiTheme="minorHAnsi" w:cstheme="minorHAnsi"/>
          <w:lang w:val="en-US"/>
        </w:rPr>
        <w:t xml:space="preserve">ese </w:t>
      </w:r>
      <w:r w:rsidRPr="00685F0D">
        <w:rPr>
          <w:rFonts w:asciiTheme="minorHAnsi" w:hAnsiTheme="minorHAnsi" w:cstheme="minorHAnsi"/>
          <w:lang w:val="en-US"/>
        </w:rPr>
        <w:t>network</w:t>
      </w:r>
      <w:r w:rsidR="006F6DF3" w:rsidRPr="00685F0D">
        <w:rPr>
          <w:rFonts w:asciiTheme="minorHAnsi" w:hAnsiTheme="minorHAnsi" w:cstheme="minorHAnsi"/>
          <w:lang w:val="en-US"/>
        </w:rPr>
        <w:t>s by</w:t>
      </w:r>
      <w:r w:rsidRPr="00685F0D">
        <w:rPr>
          <w:rFonts w:asciiTheme="minorHAnsi" w:hAnsiTheme="minorHAnsi" w:cstheme="minorHAnsi"/>
          <w:lang w:val="en-US"/>
        </w:rPr>
        <w:t xml:space="preserve"> interactin</w:t>
      </w:r>
      <w:r w:rsidR="001D38D3">
        <w:rPr>
          <w:rFonts w:asciiTheme="minorHAnsi" w:hAnsiTheme="minorHAnsi" w:cstheme="minorHAnsi"/>
          <w:lang w:val="en-US"/>
        </w:rPr>
        <w:t>g</w:t>
      </w:r>
      <w:r w:rsidRPr="00685F0D">
        <w:rPr>
          <w:rFonts w:asciiTheme="minorHAnsi" w:hAnsiTheme="minorHAnsi" w:cstheme="minorHAnsi"/>
          <w:lang w:val="en-US"/>
        </w:rPr>
        <w:t xml:space="preserve"> with promoter</w:t>
      </w:r>
      <w:r w:rsidR="006F6DF3" w:rsidRPr="00685F0D">
        <w:rPr>
          <w:rFonts w:asciiTheme="minorHAnsi" w:hAnsiTheme="minorHAnsi" w:cstheme="minorHAnsi"/>
          <w:lang w:val="en-US"/>
        </w:rPr>
        <w:t>s</w:t>
      </w:r>
      <w:r w:rsidRPr="00685F0D">
        <w:rPr>
          <w:rFonts w:asciiTheme="minorHAnsi" w:hAnsiTheme="minorHAnsi" w:cstheme="minorHAnsi"/>
          <w:lang w:val="en-US"/>
        </w:rPr>
        <w:t xml:space="preserve">, </w:t>
      </w:r>
      <w:r w:rsidR="006F6DF3" w:rsidRPr="00685F0D">
        <w:rPr>
          <w:rFonts w:asciiTheme="minorHAnsi" w:hAnsiTheme="minorHAnsi" w:cstheme="minorHAnsi"/>
          <w:lang w:val="en-US"/>
        </w:rPr>
        <w:t xml:space="preserve">assigning them to their relevant target genes </w:t>
      </w:r>
      <w:proofErr w:type="gramStart"/>
      <w:r w:rsidR="006F6DF3" w:rsidRPr="00685F0D">
        <w:rPr>
          <w:rFonts w:asciiTheme="minorHAnsi" w:hAnsiTheme="minorHAnsi" w:cstheme="minorHAnsi"/>
          <w:lang w:val="en-US"/>
        </w:rPr>
        <w:t>still remains</w:t>
      </w:r>
      <w:proofErr w:type="gramEnd"/>
      <w:r w:rsidR="006F6DF3" w:rsidRPr="00685F0D">
        <w:rPr>
          <w:rFonts w:asciiTheme="minorHAnsi" w:hAnsiTheme="minorHAnsi" w:cstheme="minorHAnsi"/>
          <w:lang w:val="en-US"/>
        </w:rPr>
        <w:t xml:space="preserve"> challenging. To make this possible</w:t>
      </w:r>
      <w:r w:rsidR="003941B0" w:rsidRPr="00685F0D">
        <w:rPr>
          <w:rFonts w:asciiTheme="minorHAnsi" w:hAnsiTheme="minorHAnsi" w:cstheme="minorHAnsi"/>
          <w:lang w:val="en-US"/>
        </w:rPr>
        <w:t>,</w:t>
      </w:r>
      <w:r w:rsidR="006F6DF3" w:rsidRPr="00685F0D">
        <w:rPr>
          <w:rFonts w:asciiTheme="minorHAnsi" w:hAnsiTheme="minorHAnsi" w:cstheme="minorHAnsi"/>
          <w:lang w:val="en-US"/>
        </w:rPr>
        <w:t xml:space="preserve"> </w:t>
      </w:r>
      <w:r w:rsidRPr="00685F0D">
        <w:rPr>
          <w:rFonts w:asciiTheme="minorHAnsi" w:hAnsiTheme="minorHAnsi" w:cstheme="minorHAnsi"/>
          <w:lang w:val="en-US"/>
        </w:rPr>
        <w:t xml:space="preserve">quantitative approaches are needed to study enhancer-promoter contacts </w:t>
      </w:r>
      <w:r w:rsidR="006F6DF3" w:rsidRPr="00685F0D">
        <w:rPr>
          <w:rFonts w:asciiTheme="minorHAnsi" w:hAnsiTheme="minorHAnsi" w:cstheme="minorHAnsi"/>
          <w:lang w:val="en-US"/>
        </w:rPr>
        <w:t xml:space="preserve">and their dynamics </w:t>
      </w:r>
      <w:r w:rsidRPr="00685F0D">
        <w:rPr>
          <w:rFonts w:asciiTheme="minorHAnsi" w:hAnsiTheme="minorHAnsi" w:cstheme="minorHAnsi"/>
          <w:lang w:val="en-US"/>
        </w:rPr>
        <w:t xml:space="preserve">during development. Here, we adapted a 4C method to define enhancers and their contacts with </w:t>
      </w:r>
      <w:r w:rsidR="005519D2" w:rsidRPr="00685F0D">
        <w:rPr>
          <w:rFonts w:asciiTheme="minorHAnsi" w:hAnsiTheme="minorHAnsi" w:cstheme="minorHAnsi"/>
          <w:lang w:val="en-US"/>
        </w:rPr>
        <w:t xml:space="preserve">cognate </w:t>
      </w:r>
      <w:r w:rsidRPr="00685F0D">
        <w:rPr>
          <w:rFonts w:asciiTheme="minorHAnsi" w:hAnsiTheme="minorHAnsi" w:cstheme="minorHAnsi"/>
          <w:lang w:val="en-US"/>
        </w:rPr>
        <w:t xml:space="preserve">promoters in </w:t>
      </w:r>
      <w:r w:rsidR="005519D2" w:rsidRPr="00685F0D">
        <w:rPr>
          <w:rFonts w:asciiTheme="minorHAnsi" w:hAnsiTheme="minorHAnsi" w:cstheme="minorHAnsi"/>
          <w:lang w:val="en-US"/>
        </w:rPr>
        <w:t xml:space="preserve">the </w:t>
      </w:r>
      <w:r w:rsidR="0029066D" w:rsidRPr="00685F0D">
        <w:rPr>
          <w:rFonts w:asciiTheme="minorHAnsi" w:hAnsiTheme="minorHAnsi" w:cstheme="minorHAnsi"/>
          <w:lang w:val="en-US"/>
        </w:rPr>
        <w:t xml:space="preserve">EB </w:t>
      </w:r>
      <w:r w:rsidRPr="00685F0D">
        <w:rPr>
          <w:rFonts w:asciiTheme="minorHAnsi" w:hAnsiTheme="minorHAnsi" w:cstheme="minorHAnsi"/>
          <w:lang w:val="en-US"/>
        </w:rPr>
        <w:t xml:space="preserve">differentiation model. </w:t>
      </w:r>
      <w:r w:rsidR="00881761" w:rsidRPr="00685F0D">
        <w:rPr>
          <w:rFonts w:asciiTheme="minorHAnsi" w:hAnsiTheme="minorHAnsi" w:cstheme="minorHAnsi"/>
          <w:lang w:val="en-US"/>
        </w:rPr>
        <w:t xml:space="preserve">The </w:t>
      </w:r>
      <w:r w:rsidR="008C2536" w:rsidRPr="00685F0D">
        <w:rPr>
          <w:rFonts w:asciiTheme="minorHAnsi" w:hAnsiTheme="minorHAnsi" w:cstheme="minorHAnsi"/>
          <w:lang w:val="en-US"/>
        </w:rPr>
        <w:t xml:space="preserve">method uses </w:t>
      </w:r>
      <w:r w:rsidR="008C2536" w:rsidRPr="00AC7007">
        <w:rPr>
          <w:rFonts w:asciiTheme="minorHAnsi" w:hAnsiTheme="minorHAnsi" w:cstheme="minorHAnsi"/>
          <w:lang w:val="en-US"/>
        </w:rPr>
        <w:t>frequent</w:t>
      </w:r>
      <w:r w:rsidR="00881761" w:rsidRPr="00AC7007">
        <w:rPr>
          <w:rFonts w:asciiTheme="minorHAnsi" w:hAnsiTheme="minorHAnsi" w:cstheme="minorHAnsi"/>
          <w:lang w:val="en-US"/>
        </w:rPr>
        <w:t>ly</w:t>
      </w:r>
      <w:r w:rsidR="008C2536" w:rsidRPr="00AC7007">
        <w:rPr>
          <w:rFonts w:asciiTheme="minorHAnsi" w:hAnsiTheme="minorHAnsi" w:cstheme="minorHAnsi"/>
          <w:lang w:val="en-US"/>
        </w:rPr>
        <w:t xml:space="preserve"> </w:t>
      </w:r>
      <w:r w:rsidR="00881761" w:rsidRPr="00AC7007">
        <w:rPr>
          <w:rFonts w:asciiTheme="minorHAnsi" w:hAnsiTheme="minorHAnsi" w:cstheme="minorHAnsi"/>
          <w:lang w:val="en-US"/>
        </w:rPr>
        <w:t>cutting</w:t>
      </w:r>
      <w:r w:rsidR="00881761" w:rsidRPr="00685F0D">
        <w:rPr>
          <w:rFonts w:asciiTheme="minorHAnsi" w:hAnsiTheme="minorHAnsi" w:cstheme="minorHAnsi"/>
          <w:lang w:val="en-US"/>
        </w:rPr>
        <w:t xml:space="preserve"> restriction enzymes</w:t>
      </w:r>
      <w:r w:rsidR="008C2536" w:rsidRPr="00685F0D">
        <w:rPr>
          <w:rFonts w:asciiTheme="minorHAnsi" w:hAnsiTheme="minorHAnsi" w:cstheme="minorHAnsi"/>
          <w:lang w:val="en-US"/>
        </w:rPr>
        <w:t>, sonication</w:t>
      </w:r>
      <w:r w:rsidR="001D38D3">
        <w:rPr>
          <w:rFonts w:asciiTheme="minorHAnsi" w:hAnsiTheme="minorHAnsi" w:cstheme="minorHAnsi"/>
          <w:lang w:val="en-US"/>
        </w:rPr>
        <w:t>,</w:t>
      </w:r>
      <w:r w:rsidR="008C2536" w:rsidRPr="00685F0D">
        <w:rPr>
          <w:rFonts w:asciiTheme="minorHAnsi" w:hAnsiTheme="minorHAnsi" w:cstheme="minorHAnsi"/>
          <w:lang w:val="en-US"/>
        </w:rPr>
        <w:t xml:space="preserve"> and </w:t>
      </w:r>
      <w:r w:rsidR="00881761" w:rsidRPr="00685F0D">
        <w:rPr>
          <w:rFonts w:asciiTheme="minorHAnsi" w:hAnsiTheme="minorHAnsi" w:cstheme="minorHAnsi"/>
          <w:lang w:val="en-US"/>
        </w:rPr>
        <w:t xml:space="preserve">a </w:t>
      </w:r>
      <w:r w:rsidR="008C2536" w:rsidRPr="00685F0D">
        <w:rPr>
          <w:rFonts w:asciiTheme="minorHAnsi" w:hAnsiTheme="minorHAnsi" w:cstheme="minorHAnsi"/>
          <w:lang w:val="en-US"/>
        </w:rPr>
        <w:t xml:space="preserve">nested-ligation-mediated PCR protocol </w:t>
      </w:r>
      <w:r w:rsidR="0037445F" w:rsidRPr="00685F0D">
        <w:rPr>
          <w:rFonts w:asciiTheme="minorHAnsi" w:hAnsiTheme="minorHAnsi" w:cstheme="minorHAnsi"/>
          <w:color w:val="000000" w:themeColor="text1"/>
          <w:lang w:val="en-US"/>
        </w:rPr>
        <w:t>compatible with commercial DNA library preparation kit</w:t>
      </w:r>
      <w:r w:rsidR="00133186" w:rsidRPr="00685F0D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37445F"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133186" w:rsidRPr="00685F0D">
        <w:rPr>
          <w:rFonts w:asciiTheme="minorHAnsi" w:hAnsiTheme="minorHAnsi" w:cstheme="minorHAnsi"/>
          <w:lang w:val="en-US"/>
        </w:rPr>
        <w:t xml:space="preserve"> Subsequently, the 4C libraries are subjected to high</w:t>
      </w:r>
      <w:r w:rsidR="0029066D" w:rsidRPr="00685F0D">
        <w:rPr>
          <w:rFonts w:asciiTheme="minorHAnsi" w:hAnsiTheme="minorHAnsi" w:cstheme="minorHAnsi"/>
          <w:lang w:val="en-US"/>
        </w:rPr>
        <w:t>-</w:t>
      </w:r>
      <w:r w:rsidR="00133186" w:rsidRPr="00685F0D">
        <w:rPr>
          <w:rFonts w:asciiTheme="minorHAnsi" w:hAnsiTheme="minorHAnsi" w:cstheme="minorHAnsi"/>
          <w:lang w:val="en-US"/>
        </w:rPr>
        <w:t>throughput sequencing and analyzed bioinformatically,</w:t>
      </w:r>
      <w:r w:rsidR="00881761" w:rsidRPr="00685F0D">
        <w:rPr>
          <w:rFonts w:asciiTheme="minorHAnsi" w:hAnsiTheme="minorHAnsi" w:cstheme="minorHAnsi"/>
          <w:lang w:val="en-US"/>
        </w:rPr>
        <w:t xml:space="preserve"> </w:t>
      </w:r>
      <w:r w:rsidR="008C2536" w:rsidRPr="00685F0D">
        <w:rPr>
          <w:rFonts w:asciiTheme="minorHAnsi" w:hAnsiTheme="minorHAnsi" w:cstheme="minorHAnsi"/>
          <w:lang w:val="en-US"/>
        </w:rPr>
        <w:t>allow</w:t>
      </w:r>
      <w:r w:rsidR="00133186" w:rsidRPr="00685F0D">
        <w:rPr>
          <w:rFonts w:asciiTheme="minorHAnsi" w:hAnsiTheme="minorHAnsi" w:cstheme="minorHAnsi"/>
          <w:lang w:val="en-US"/>
        </w:rPr>
        <w:t>ing</w:t>
      </w:r>
      <w:r w:rsidR="008C2536" w:rsidRPr="00685F0D">
        <w:rPr>
          <w:rFonts w:asciiTheme="minorHAnsi" w:hAnsiTheme="minorHAnsi" w:cstheme="minorHAnsi"/>
          <w:lang w:val="en-US"/>
        </w:rPr>
        <w:t xml:space="preserve"> </w:t>
      </w:r>
      <w:r w:rsidR="00A63B8C" w:rsidRPr="00685F0D">
        <w:rPr>
          <w:rFonts w:asciiTheme="minorHAnsi" w:hAnsiTheme="minorHAnsi" w:cstheme="minorHAnsi"/>
          <w:lang w:val="en-US"/>
        </w:rPr>
        <w:t>detect</w:t>
      </w:r>
      <w:r w:rsidR="00434288">
        <w:rPr>
          <w:rFonts w:asciiTheme="minorHAnsi" w:hAnsiTheme="minorHAnsi" w:cstheme="minorHAnsi"/>
          <w:lang w:val="en-US"/>
        </w:rPr>
        <w:t>ion</w:t>
      </w:r>
      <w:r w:rsidR="00A63B8C" w:rsidRPr="00685F0D">
        <w:rPr>
          <w:rFonts w:asciiTheme="minorHAnsi" w:hAnsiTheme="minorHAnsi" w:cstheme="minorHAnsi"/>
          <w:lang w:val="en-US"/>
        </w:rPr>
        <w:t xml:space="preserve"> </w:t>
      </w:r>
      <w:r w:rsidR="008C2536" w:rsidRPr="00685F0D">
        <w:rPr>
          <w:rFonts w:asciiTheme="minorHAnsi" w:hAnsiTheme="minorHAnsi" w:cstheme="minorHAnsi"/>
          <w:lang w:val="en-US"/>
        </w:rPr>
        <w:t>and quantif</w:t>
      </w:r>
      <w:r w:rsidR="00434288">
        <w:rPr>
          <w:rFonts w:asciiTheme="minorHAnsi" w:hAnsiTheme="minorHAnsi" w:cstheme="minorHAnsi"/>
          <w:lang w:val="en-US"/>
        </w:rPr>
        <w:t>ication of</w:t>
      </w:r>
      <w:r w:rsidR="008C2536" w:rsidRPr="00685F0D">
        <w:rPr>
          <w:rFonts w:asciiTheme="minorHAnsi" w:hAnsiTheme="minorHAnsi" w:cstheme="minorHAnsi"/>
          <w:lang w:val="en-US"/>
        </w:rPr>
        <w:t xml:space="preserve"> </w:t>
      </w:r>
      <w:r w:rsidR="00A63B8C" w:rsidRPr="00685F0D">
        <w:rPr>
          <w:rFonts w:asciiTheme="minorHAnsi" w:hAnsiTheme="minorHAnsi" w:cstheme="minorHAnsi"/>
          <w:lang w:val="en-US"/>
        </w:rPr>
        <w:t xml:space="preserve">all sequences </w:t>
      </w:r>
      <w:r w:rsidR="00133186" w:rsidRPr="00685F0D">
        <w:rPr>
          <w:rFonts w:asciiTheme="minorHAnsi" w:hAnsiTheme="minorHAnsi" w:cstheme="minorHAnsi"/>
          <w:lang w:val="en-US"/>
        </w:rPr>
        <w:t xml:space="preserve">that </w:t>
      </w:r>
      <w:r w:rsidR="00A63B8C" w:rsidRPr="00685F0D">
        <w:rPr>
          <w:rFonts w:asciiTheme="minorHAnsi" w:hAnsiTheme="minorHAnsi" w:cstheme="minorHAnsi"/>
          <w:lang w:val="en-US"/>
        </w:rPr>
        <w:t>have contact</w:t>
      </w:r>
      <w:r w:rsidR="00133186" w:rsidRPr="00685F0D">
        <w:rPr>
          <w:rFonts w:asciiTheme="minorHAnsi" w:hAnsiTheme="minorHAnsi" w:cstheme="minorHAnsi"/>
          <w:lang w:val="en-US"/>
        </w:rPr>
        <w:t>s</w:t>
      </w:r>
      <w:r w:rsidR="00A63B8C" w:rsidRPr="00685F0D">
        <w:rPr>
          <w:rFonts w:asciiTheme="minorHAnsi" w:hAnsiTheme="minorHAnsi" w:cstheme="minorHAnsi"/>
          <w:lang w:val="en-US"/>
        </w:rPr>
        <w:t xml:space="preserve"> with </w:t>
      </w:r>
      <w:r w:rsidR="00A63B8C" w:rsidRPr="00685F0D">
        <w:rPr>
          <w:rFonts w:asciiTheme="minorHAnsi" w:hAnsiTheme="minorHAnsi" w:cstheme="minorHAnsi"/>
          <w:lang w:val="en-US"/>
        </w:rPr>
        <w:lastRenderedPageBreak/>
        <w:t xml:space="preserve">a </w:t>
      </w:r>
      <w:r w:rsidR="00133186" w:rsidRPr="00685F0D">
        <w:rPr>
          <w:rFonts w:asciiTheme="minorHAnsi" w:hAnsiTheme="minorHAnsi" w:cstheme="minorHAnsi"/>
          <w:lang w:val="en-US"/>
        </w:rPr>
        <w:t xml:space="preserve">chosen </w:t>
      </w:r>
      <w:r w:rsidR="005A6AE4" w:rsidRPr="00685F0D">
        <w:rPr>
          <w:rFonts w:asciiTheme="minorHAnsi" w:hAnsiTheme="minorHAnsi" w:cstheme="minorHAnsi"/>
          <w:lang w:val="en-US"/>
        </w:rPr>
        <w:t>promoter</w:t>
      </w:r>
      <w:r w:rsidR="00133186" w:rsidRPr="00685F0D">
        <w:rPr>
          <w:rFonts w:asciiTheme="minorHAnsi" w:hAnsiTheme="minorHAnsi" w:cstheme="minorHAnsi"/>
          <w:lang w:val="en-US"/>
        </w:rPr>
        <w:t>.</w:t>
      </w:r>
      <w:r w:rsidR="00007F15" w:rsidRPr="00685F0D">
        <w:rPr>
          <w:rFonts w:asciiTheme="minorHAnsi" w:hAnsiTheme="minorHAnsi" w:cstheme="minorHAnsi"/>
          <w:lang w:val="en-US"/>
        </w:rPr>
        <w:t xml:space="preserve"> </w:t>
      </w:r>
      <w:r w:rsidR="008C2536" w:rsidRPr="00685F0D">
        <w:rPr>
          <w:rFonts w:asciiTheme="minorHAnsi" w:hAnsiTheme="minorHAnsi" w:cstheme="minorHAnsi"/>
          <w:lang w:val="en-US"/>
        </w:rPr>
        <w:t>The result</w:t>
      </w:r>
      <w:r w:rsidR="00133186" w:rsidRPr="00685F0D">
        <w:rPr>
          <w:rFonts w:asciiTheme="minorHAnsi" w:hAnsiTheme="minorHAnsi" w:cstheme="minorHAnsi"/>
          <w:lang w:val="en-US"/>
        </w:rPr>
        <w:t xml:space="preserve">ing </w:t>
      </w:r>
      <w:r w:rsidR="008C2536" w:rsidRPr="00685F0D">
        <w:rPr>
          <w:rFonts w:asciiTheme="minorHAnsi" w:hAnsiTheme="minorHAnsi" w:cstheme="minorHAnsi"/>
          <w:lang w:val="en-US"/>
        </w:rPr>
        <w:t xml:space="preserve">sequencing data can </w:t>
      </w:r>
      <w:r w:rsidR="00133186" w:rsidRPr="00685F0D">
        <w:rPr>
          <w:rFonts w:asciiTheme="minorHAnsi" w:hAnsiTheme="minorHAnsi" w:cstheme="minorHAnsi"/>
          <w:lang w:val="en-US"/>
        </w:rPr>
        <w:t xml:space="preserve">also be used to </w:t>
      </w:r>
      <w:r w:rsidR="008C2536" w:rsidRPr="00685F0D">
        <w:rPr>
          <w:rFonts w:asciiTheme="minorHAnsi" w:hAnsiTheme="minorHAnsi" w:cstheme="minorHAnsi"/>
          <w:lang w:val="en-US"/>
        </w:rPr>
        <w:t xml:space="preserve">gain information about </w:t>
      </w:r>
      <w:r w:rsidR="00133186" w:rsidRPr="00685F0D">
        <w:rPr>
          <w:rFonts w:asciiTheme="minorHAnsi" w:hAnsiTheme="minorHAnsi" w:cstheme="minorHAnsi"/>
          <w:lang w:val="en-US"/>
        </w:rPr>
        <w:t xml:space="preserve">the </w:t>
      </w:r>
      <w:r w:rsidR="008C2536" w:rsidRPr="00685F0D">
        <w:rPr>
          <w:rFonts w:asciiTheme="minorHAnsi" w:hAnsiTheme="minorHAnsi" w:cstheme="minorHAnsi"/>
          <w:lang w:val="en-US"/>
        </w:rPr>
        <w:t>dynamics of enhancer-promoter contacts during differentiation.</w:t>
      </w:r>
      <w:r w:rsidR="00133186" w:rsidRPr="00685F0D">
        <w:rPr>
          <w:rFonts w:asciiTheme="minorHAnsi" w:hAnsiTheme="minorHAnsi" w:cstheme="minorHAnsi"/>
          <w:lang w:val="en-US"/>
        </w:rPr>
        <w:t xml:space="preserve"> </w:t>
      </w:r>
      <w:r w:rsidR="00AC7007" w:rsidRPr="00685F0D">
        <w:rPr>
          <w:rFonts w:asciiTheme="minorHAnsi" w:hAnsiTheme="minorHAnsi" w:cstheme="minorHAnsi"/>
          <w:lang w:val="en-US"/>
        </w:rPr>
        <w:t xml:space="preserve">The </w:t>
      </w:r>
      <w:r w:rsidR="00133186" w:rsidRPr="00685F0D">
        <w:rPr>
          <w:rFonts w:asciiTheme="minorHAnsi" w:hAnsiTheme="minorHAnsi" w:cstheme="minorHAnsi"/>
          <w:lang w:val="en-US"/>
        </w:rPr>
        <w:t>technique described for the EB differentiation model is easy to implement.</w:t>
      </w:r>
    </w:p>
    <w:p w14:paraId="4C7D5FD5" w14:textId="77777777" w:rsidR="006305D7" w:rsidRPr="00685F0D" w:rsidRDefault="006305D7" w:rsidP="002A16BB">
      <w:pPr>
        <w:jc w:val="both"/>
        <w:rPr>
          <w:rFonts w:asciiTheme="minorHAnsi" w:hAnsiTheme="minorHAnsi" w:cstheme="minorHAnsi"/>
          <w:lang w:val="en-US"/>
        </w:rPr>
      </w:pPr>
    </w:p>
    <w:p w14:paraId="00D25F73" w14:textId="46383701" w:rsidR="006305D7" w:rsidRPr="00685F0D" w:rsidRDefault="006305D7" w:rsidP="002A16BB">
      <w:pPr>
        <w:jc w:val="both"/>
        <w:rPr>
          <w:rFonts w:asciiTheme="minorHAnsi" w:hAnsiTheme="minorHAnsi" w:cstheme="minorHAnsi"/>
          <w:color w:val="808080"/>
          <w:lang w:val="en-US"/>
        </w:rPr>
      </w:pPr>
      <w:r w:rsidRPr="00685F0D">
        <w:rPr>
          <w:rFonts w:asciiTheme="minorHAnsi" w:hAnsiTheme="minorHAnsi" w:cstheme="minorHAnsi"/>
          <w:b/>
          <w:lang w:val="en-US"/>
        </w:rPr>
        <w:t>INTRODUCTION</w:t>
      </w:r>
      <w:r w:rsidRPr="00685F0D">
        <w:rPr>
          <w:rFonts w:asciiTheme="minorHAnsi" w:hAnsiTheme="minorHAnsi" w:cstheme="minorHAnsi"/>
          <w:b/>
          <w:bCs/>
          <w:lang w:val="en-US"/>
        </w:rPr>
        <w:t>:</w:t>
      </w:r>
      <w:r w:rsidRPr="00685F0D">
        <w:rPr>
          <w:rFonts w:asciiTheme="minorHAnsi" w:hAnsiTheme="minorHAnsi" w:cstheme="minorHAnsi"/>
          <w:lang w:val="en-US"/>
        </w:rPr>
        <w:t xml:space="preserve"> </w:t>
      </w:r>
    </w:p>
    <w:p w14:paraId="7CB5AA37" w14:textId="45A68A28" w:rsidR="00E33A8D" w:rsidRPr="00685F0D" w:rsidRDefault="008A7E68" w:rsidP="002A16BB">
      <w:pPr>
        <w:jc w:val="both"/>
        <w:rPr>
          <w:rFonts w:asciiTheme="minorHAnsi" w:hAnsiTheme="minorHAnsi" w:cstheme="minorHAnsi"/>
          <w:lang w:val="en-US"/>
        </w:rPr>
      </w:pPr>
      <w:r w:rsidRPr="00685F0D">
        <w:rPr>
          <w:rFonts w:asciiTheme="minorHAnsi" w:hAnsiTheme="minorHAnsi" w:cstheme="minorHAnsi"/>
          <w:lang w:val="en-US"/>
        </w:rPr>
        <w:t xml:space="preserve">In </w:t>
      </w:r>
      <w:r w:rsidR="00167588" w:rsidRPr="00685F0D">
        <w:rPr>
          <w:rFonts w:asciiTheme="minorHAnsi" w:hAnsiTheme="minorHAnsi" w:cstheme="minorHAnsi"/>
          <w:lang w:val="en-US"/>
        </w:rPr>
        <w:t>mice</w:t>
      </w:r>
      <w:r w:rsidR="00AC7007">
        <w:rPr>
          <w:rFonts w:asciiTheme="minorHAnsi" w:hAnsiTheme="minorHAnsi" w:cstheme="minorHAnsi"/>
          <w:lang w:val="en-US"/>
        </w:rPr>
        <w:t>,</w:t>
      </w:r>
      <w:r w:rsidRPr="00685F0D">
        <w:rPr>
          <w:rFonts w:asciiTheme="minorHAnsi" w:hAnsiTheme="minorHAnsi" w:cstheme="minorHAnsi"/>
          <w:lang w:val="en-US"/>
        </w:rPr>
        <w:t xml:space="preserve"> the inner cell mass (ICM) </w:t>
      </w:r>
      <w:r w:rsidR="004216E5" w:rsidRPr="00685F0D">
        <w:rPr>
          <w:rFonts w:asciiTheme="minorHAnsi" w:hAnsiTheme="minorHAnsi" w:cstheme="minorHAnsi"/>
          <w:lang w:val="en-US"/>
        </w:rPr>
        <w:t xml:space="preserve">of </w:t>
      </w:r>
      <w:r w:rsidR="00685F0D" w:rsidRPr="00685F0D">
        <w:rPr>
          <w:rFonts w:asciiTheme="minorHAnsi" w:hAnsiTheme="minorHAnsi" w:cstheme="minorHAnsi"/>
          <w:lang w:val="en-US"/>
        </w:rPr>
        <w:t>3.5-day</w:t>
      </w:r>
      <w:r w:rsidR="00AC7007">
        <w:rPr>
          <w:rFonts w:asciiTheme="minorHAnsi" w:hAnsiTheme="minorHAnsi" w:cstheme="minorHAnsi"/>
          <w:lang w:val="en-US"/>
        </w:rPr>
        <w:t>-old</w:t>
      </w:r>
      <w:r w:rsidR="00167588" w:rsidRPr="00685F0D">
        <w:rPr>
          <w:rFonts w:asciiTheme="minorHAnsi" w:hAnsiTheme="minorHAnsi" w:cstheme="minorHAnsi"/>
          <w:lang w:val="en-US"/>
        </w:rPr>
        <w:t xml:space="preserve"> embryos</w:t>
      </w:r>
      <w:r w:rsidR="004216E5" w:rsidRPr="00685F0D">
        <w:rPr>
          <w:rFonts w:asciiTheme="minorHAnsi" w:hAnsiTheme="minorHAnsi" w:cstheme="minorHAnsi"/>
          <w:lang w:val="en-US"/>
        </w:rPr>
        <w:t xml:space="preserve"> </w:t>
      </w:r>
      <w:r w:rsidR="00167588" w:rsidRPr="00685F0D">
        <w:rPr>
          <w:rFonts w:asciiTheme="minorHAnsi" w:hAnsiTheme="minorHAnsi" w:cstheme="minorHAnsi"/>
          <w:lang w:val="en-US"/>
        </w:rPr>
        <w:t xml:space="preserve">contains embryonic </w:t>
      </w:r>
      <w:r w:rsidR="00133186" w:rsidRPr="00685F0D">
        <w:rPr>
          <w:rFonts w:asciiTheme="minorHAnsi" w:hAnsiTheme="minorHAnsi" w:cstheme="minorHAnsi"/>
          <w:lang w:val="en-US"/>
        </w:rPr>
        <w:t>pluripotent stem cells</w:t>
      </w:r>
      <w:r w:rsidR="004216E5" w:rsidRPr="00685F0D">
        <w:rPr>
          <w:rFonts w:asciiTheme="minorHAnsi" w:hAnsiTheme="minorHAnsi" w:cstheme="minorHAnsi"/>
          <w:lang w:val="en-US"/>
        </w:rPr>
        <w:t xml:space="preserve">. </w:t>
      </w:r>
      <w:r w:rsidR="00167588" w:rsidRPr="00685F0D">
        <w:rPr>
          <w:rFonts w:asciiTheme="minorHAnsi" w:hAnsiTheme="minorHAnsi" w:cstheme="minorHAnsi"/>
          <w:lang w:val="en-US"/>
        </w:rPr>
        <w:t>The ICM</w:t>
      </w:r>
      <w:r w:rsidR="004216E5" w:rsidRPr="00685F0D">
        <w:rPr>
          <w:rFonts w:asciiTheme="minorHAnsi" w:hAnsiTheme="minorHAnsi" w:cstheme="minorHAnsi"/>
          <w:lang w:val="en-US"/>
        </w:rPr>
        <w:t xml:space="preserve"> further </w:t>
      </w:r>
      <w:r w:rsidR="00133186" w:rsidRPr="00685F0D">
        <w:rPr>
          <w:rFonts w:asciiTheme="minorHAnsi" w:hAnsiTheme="minorHAnsi" w:cstheme="minorHAnsi"/>
          <w:lang w:val="en-US"/>
        </w:rPr>
        <w:t>develops into the epiblast</w:t>
      </w:r>
      <w:r w:rsidR="004216E5" w:rsidRPr="00685F0D">
        <w:rPr>
          <w:rFonts w:asciiTheme="minorHAnsi" w:hAnsiTheme="minorHAnsi" w:cstheme="minorHAnsi"/>
          <w:lang w:val="en-US"/>
        </w:rPr>
        <w:t xml:space="preserve"> </w:t>
      </w:r>
      <w:r w:rsidR="00167588" w:rsidRPr="00685F0D">
        <w:rPr>
          <w:rFonts w:asciiTheme="minorHAnsi" w:hAnsiTheme="minorHAnsi" w:cstheme="minorHAnsi"/>
          <w:lang w:val="en-US"/>
        </w:rPr>
        <w:t xml:space="preserve">at day 4.5, </w:t>
      </w:r>
      <w:r w:rsidRPr="00685F0D">
        <w:rPr>
          <w:rFonts w:asciiTheme="minorHAnsi" w:hAnsiTheme="minorHAnsi" w:cstheme="minorHAnsi"/>
          <w:lang w:val="en-US"/>
        </w:rPr>
        <w:t>generat</w:t>
      </w:r>
      <w:r w:rsidR="00167588" w:rsidRPr="00685F0D">
        <w:rPr>
          <w:rFonts w:asciiTheme="minorHAnsi" w:hAnsiTheme="minorHAnsi" w:cstheme="minorHAnsi"/>
          <w:lang w:val="en-US"/>
        </w:rPr>
        <w:t>ing</w:t>
      </w:r>
      <w:r w:rsidRPr="00685F0D">
        <w:rPr>
          <w:rFonts w:asciiTheme="minorHAnsi" w:hAnsiTheme="minorHAnsi" w:cstheme="minorHAnsi"/>
          <w:lang w:val="en-US"/>
        </w:rPr>
        <w:t xml:space="preserve"> </w:t>
      </w:r>
      <w:r w:rsidR="00B346CE" w:rsidRPr="00685F0D">
        <w:rPr>
          <w:rFonts w:asciiTheme="minorHAnsi" w:hAnsiTheme="minorHAnsi" w:cstheme="minorHAnsi"/>
          <w:lang w:val="en-US"/>
        </w:rPr>
        <w:t>ectoderm, mesoderm</w:t>
      </w:r>
      <w:r w:rsidR="00434288">
        <w:rPr>
          <w:rFonts w:asciiTheme="minorHAnsi" w:hAnsiTheme="minorHAnsi" w:cstheme="minorHAnsi"/>
          <w:lang w:val="en-US"/>
        </w:rPr>
        <w:t>,</w:t>
      </w:r>
      <w:r w:rsidR="00B346CE" w:rsidRPr="00685F0D">
        <w:rPr>
          <w:rFonts w:asciiTheme="minorHAnsi" w:hAnsiTheme="minorHAnsi" w:cstheme="minorHAnsi"/>
          <w:lang w:val="en-US"/>
        </w:rPr>
        <w:t xml:space="preserve"> and endoderm</w:t>
      </w:r>
      <w:r w:rsidR="00371C0E" w:rsidRPr="00685F0D">
        <w:rPr>
          <w:rFonts w:asciiTheme="minorHAnsi" w:hAnsiTheme="minorHAnsi" w:cstheme="minorHAnsi"/>
          <w:lang w:val="en-US"/>
        </w:rPr>
        <w:t xml:space="preserve"> </w:t>
      </w:r>
      <w:r w:rsidR="00434288" w:rsidRPr="00685F0D">
        <w:rPr>
          <w:rFonts w:asciiTheme="minorHAnsi" w:hAnsiTheme="minorHAnsi" w:cstheme="minorHAnsi"/>
          <w:lang w:val="en-US"/>
        </w:rPr>
        <w:t>cells</w:t>
      </w:r>
      <w:r w:rsidR="00AC7007">
        <w:rPr>
          <w:rFonts w:asciiTheme="minorHAnsi" w:hAnsiTheme="minorHAnsi" w:cstheme="minorHAnsi"/>
          <w:lang w:val="en-US"/>
        </w:rPr>
        <w:t>,</w:t>
      </w:r>
      <w:r w:rsidR="006C298A" w:rsidRPr="00685F0D">
        <w:rPr>
          <w:rFonts w:asciiTheme="minorHAnsi" w:hAnsiTheme="minorHAnsi" w:cstheme="minorHAnsi"/>
          <w:lang w:val="en-US"/>
        </w:rPr>
        <w:t xml:space="preserve"> the </w:t>
      </w:r>
      <w:r w:rsidR="00167588" w:rsidRPr="00685F0D">
        <w:rPr>
          <w:rFonts w:asciiTheme="minorHAnsi" w:hAnsiTheme="minorHAnsi" w:cstheme="minorHAnsi"/>
          <w:lang w:val="en-US"/>
        </w:rPr>
        <w:t xml:space="preserve">main </w:t>
      </w:r>
      <w:r w:rsidR="006C298A" w:rsidRPr="00685F0D">
        <w:rPr>
          <w:rFonts w:asciiTheme="minorHAnsi" w:hAnsiTheme="minorHAnsi" w:cstheme="minorHAnsi"/>
          <w:lang w:val="en-US"/>
        </w:rPr>
        <w:t>three germ</w:t>
      </w:r>
      <w:r w:rsidR="00DD3B7C" w:rsidRPr="00685F0D">
        <w:rPr>
          <w:rFonts w:asciiTheme="minorHAnsi" w:hAnsiTheme="minorHAnsi" w:cstheme="minorHAnsi"/>
          <w:lang w:val="en-US"/>
        </w:rPr>
        <w:t xml:space="preserve"> </w:t>
      </w:r>
      <w:r w:rsidR="00B346CE" w:rsidRPr="00685F0D">
        <w:rPr>
          <w:rFonts w:asciiTheme="minorHAnsi" w:hAnsiTheme="minorHAnsi" w:cstheme="minorHAnsi"/>
          <w:lang w:val="en-US"/>
        </w:rPr>
        <w:t xml:space="preserve">layers in the embryo. Although </w:t>
      </w:r>
      <w:r w:rsidR="004D1635" w:rsidRPr="00685F0D">
        <w:rPr>
          <w:rFonts w:asciiTheme="minorHAnsi" w:hAnsiTheme="minorHAnsi" w:cstheme="minorHAnsi"/>
          <w:lang w:val="en-US"/>
        </w:rPr>
        <w:t xml:space="preserve">pluripotent cells </w:t>
      </w:r>
      <w:r w:rsidR="00167588" w:rsidRPr="00685F0D">
        <w:rPr>
          <w:rFonts w:asciiTheme="minorHAnsi" w:hAnsiTheme="minorHAnsi" w:cstheme="minorHAnsi"/>
          <w:lang w:val="en-US"/>
        </w:rPr>
        <w:t xml:space="preserve">in the ICM </w:t>
      </w:r>
      <w:r w:rsidR="004D1635" w:rsidRPr="00685F0D">
        <w:rPr>
          <w:rFonts w:asciiTheme="minorHAnsi" w:hAnsiTheme="minorHAnsi" w:cstheme="minorHAnsi"/>
          <w:lang w:val="en-US"/>
        </w:rPr>
        <w:t xml:space="preserve">exist only transiently </w:t>
      </w:r>
      <w:r w:rsidR="004D1635" w:rsidRPr="00D4561C">
        <w:rPr>
          <w:rFonts w:asciiTheme="minorHAnsi" w:hAnsiTheme="minorHAnsi" w:cstheme="minorHAnsi"/>
          <w:iCs/>
          <w:lang w:val="en-US"/>
        </w:rPr>
        <w:t>in vivo</w:t>
      </w:r>
      <w:r w:rsidR="004D1635" w:rsidRPr="00685F0D">
        <w:rPr>
          <w:rFonts w:asciiTheme="minorHAnsi" w:hAnsiTheme="minorHAnsi" w:cstheme="minorHAnsi"/>
          <w:lang w:val="en-US"/>
        </w:rPr>
        <w:t>, the</w:t>
      </w:r>
      <w:r w:rsidR="00167588" w:rsidRPr="00685F0D">
        <w:rPr>
          <w:rFonts w:asciiTheme="minorHAnsi" w:hAnsiTheme="minorHAnsi" w:cstheme="minorHAnsi"/>
          <w:lang w:val="en-US"/>
        </w:rPr>
        <w:t xml:space="preserve">y can </w:t>
      </w:r>
      <w:r w:rsidR="004D1635" w:rsidRPr="00685F0D">
        <w:rPr>
          <w:rFonts w:asciiTheme="minorHAnsi" w:hAnsiTheme="minorHAnsi" w:cstheme="minorHAnsi"/>
          <w:lang w:val="en-US"/>
        </w:rPr>
        <w:t xml:space="preserve">be captured </w:t>
      </w:r>
      <w:r w:rsidR="00167588" w:rsidRPr="00685F0D">
        <w:rPr>
          <w:rFonts w:asciiTheme="minorHAnsi" w:hAnsiTheme="minorHAnsi" w:cstheme="minorHAnsi"/>
          <w:lang w:val="en-US"/>
        </w:rPr>
        <w:t xml:space="preserve">in culture by the establishment of </w:t>
      </w:r>
      <w:r w:rsidR="004D1635" w:rsidRPr="00685F0D">
        <w:rPr>
          <w:rFonts w:asciiTheme="minorHAnsi" w:hAnsiTheme="minorHAnsi" w:cstheme="minorHAnsi"/>
          <w:lang w:val="en-US"/>
        </w:rPr>
        <w:t>mouse embryonic stem cells (</w:t>
      </w:r>
      <w:proofErr w:type="spellStart"/>
      <w:r w:rsidR="004D1635" w:rsidRPr="00685F0D">
        <w:rPr>
          <w:rFonts w:asciiTheme="minorHAnsi" w:hAnsiTheme="minorHAnsi" w:cstheme="minorHAnsi"/>
          <w:lang w:val="en-US"/>
        </w:rPr>
        <w:t>mESC</w:t>
      </w:r>
      <w:r w:rsidR="00167588" w:rsidRPr="00685F0D">
        <w:rPr>
          <w:rFonts w:asciiTheme="minorHAnsi" w:hAnsiTheme="minorHAnsi" w:cstheme="minorHAnsi"/>
          <w:lang w:val="en-US"/>
        </w:rPr>
        <w:t>s</w:t>
      </w:r>
      <w:proofErr w:type="spellEnd"/>
      <w:r w:rsidR="004D1635" w:rsidRPr="00685F0D">
        <w:rPr>
          <w:rFonts w:asciiTheme="minorHAnsi" w:hAnsiTheme="minorHAnsi" w:cstheme="minorHAnsi"/>
          <w:lang w:val="en-US"/>
        </w:rPr>
        <w:t>)</w:t>
      </w:r>
      <w:r w:rsidR="007C6068" w:rsidRPr="00685F0D">
        <w:rPr>
          <w:rFonts w:asciiTheme="minorHAnsi" w:hAnsiTheme="minorHAnsi" w:cstheme="minorHAnsi"/>
          <w:noProof/>
          <w:vertAlign w:val="superscript"/>
          <w:lang w:val="en-US"/>
        </w:rPr>
        <w:t>1-3</w:t>
      </w:r>
      <w:r w:rsidR="004D1635" w:rsidRPr="00685F0D">
        <w:rPr>
          <w:rFonts w:asciiTheme="minorHAnsi" w:hAnsiTheme="minorHAnsi" w:cstheme="minorHAnsi"/>
          <w:lang w:val="en-US"/>
        </w:rPr>
        <w:t xml:space="preserve">. </w:t>
      </w:r>
      <w:r w:rsidR="00AC7007">
        <w:rPr>
          <w:rFonts w:asciiTheme="minorHAnsi" w:hAnsiTheme="minorHAnsi" w:cstheme="minorHAnsi"/>
          <w:lang w:val="en-US"/>
        </w:rPr>
        <w:t xml:space="preserve">The </w:t>
      </w:r>
      <w:proofErr w:type="spellStart"/>
      <w:r w:rsidR="006C298A" w:rsidRPr="00685F0D">
        <w:rPr>
          <w:rFonts w:asciiTheme="minorHAnsi" w:hAnsiTheme="minorHAnsi" w:cstheme="minorHAnsi"/>
          <w:lang w:val="en-US"/>
        </w:rPr>
        <w:t>mESCs</w:t>
      </w:r>
      <w:proofErr w:type="spellEnd"/>
      <w:r w:rsidR="006C298A" w:rsidRPr="00685F0D">
        <w:rPr>
          <w:rFonts w:asciiTheme="minorHAnsi" w:hAnsiTheme="minorHAnsi" w:cstheme="minorHAnsi"/>
          <w:lang w:val="en-US"/>
        </w:rPr>
        <w:t xml:space="preserve"> remain in an undifferentiated state and proliferate indefinitely, yet upon intrinsic and extrinsic stimuli they are also capable of </w:t>
      </w:r>
      <w:r w:rsidR="00DD3B7C" w:rsidRPr="00685F0D">
        <w:rPr>
          <w:rFonts w:asciiTheme="minorHAnsi" w:hAnsiTheme="minorHAnsi" w:cstheme="minorHAnsi"/>
          <w:lang w:val="en-US"/>
        </w:rPr>
        <w:t xml:space="preserve">exiting the pluripotency state and generating </w:t>
      </w:r>
      <w:r w:rsidR="00167588" w:rsidRPr="00685F0D">
        <w:rPr>
          <w:rFonts w:asciiTheme="minorHAnsi" w:hAnsiTheme="minorHAnsi" w:cstheme="minorHAnsi"/>
          <w:lang w:val="en-US"/>
        </w:rPr>
        <w:t xml:space="preserve">cells </w:t>
      </w:r>
      <w:r w:rsidR="00AC7007">
        <w:rPr>
          <w:rFonts w:asciiTheme="minorHAnsi" w:hAnsiTheme="minorHAnsi" w:cstheme="minorHAnsi"/>
          <w:lang w:val="en-US"/>
        </w:rPr>
        <w:t>of</w:t>
      </w:r>
      <w:r w:rsidR="00AC7007" w:rsidRPr="00685F0D">
        <w:rPr>
          <w:rFonts w:asciiTheme="minorHAnsi" w:hAnsiTheme="minorHAnsi" w:cstheme="minorHAnsi"/>
          <w:lang w:val="en-US"/>
        </w:rPr>
        <w:t xml:space="preserve"> </w:t>
      </w:r>
      <w:r w:rsidR="00DD3B7C" w:rsidRPr="00685F0D">
        <w:rPr>
          <w:rFonts w:asciiTheme="minorHAnsi" w:hAnsiTheme="minorHAnsi" w:cstheme="minorHAnsi"/>
          <w:lang w:val="en-US"/>
        </w:rPr>
        <w:t>the three developmental germ layers</w:t>
      </w:r>
      <w:r w:rsidR="007C6068" w:rsidRPr="00685F0D">
        <w:rPr>
          <w:rFonts w:asciiTheme="minorHAnsi" w:hAnsiTheme="minorHAnsi" w:cstheme="minorHAnsi"/>
          <w:noProof/>
          <w:vertAlign w:val="superscript"/>
          <w:lang w:val="en-US"/>
        </w:rPr>
        <w:t>2,4</w:t>
      </w:r>
      <w:r w:rsidR="00DD3B7C" w:rsidRPr="00685F0D">
        <w:rPr>
          <w:rFonts w:asciiTheme="minorHAnsi" w:hAnsiTheme="minorHAnsi" w:cstheme="minorHAnsi"/>
          <w:lang w:val="en-US"/>
        </w:rPr>
        <w:t>.</w:t>
      </w:r>
      <w:r w:rsidR="005F0B81" w:rsidRPr="00685F0D">
        <w:rPr>
          <w:rFonts w:asciiTheme="minorHAnsi" w:hAnsiTheme="minorHAnsi" w:cstheme="minorHAnsi"/>
          <w:lang w:val="en-US"/>
        </w:rPr>
        <w:t xml:space="preserve"> </w:t>
      </w:r>
      <w:r w:rsidR="00761863" w:rsidRPr="00685F0D">
        <w:rPr>
          <w:rFonts w:asciiTheme="minorHAnsi" w:hAnsiTheme="minorHAnsi" w:cstheme="minorHAnsi"/>
          <w:lang w:val="en-US"/>
        </w:rPr>
        <w:t>Interestingly,</w:t>
      </w:r>
      <w:r w:rsidR="003F3B9B" w:rsidRPr="00685F0D">
        <w:rPr>
          <w:rFonts w:asciiTheme="minorHAnsi" w:hAnsiTheme="minorHAnsi" w:cstheme="minorHAnsi"/>
          <w:lang w:val="en-US"/>
        </w:rPr>
        <w:t xml:space="preserve"> </w:t>
      </w:r>
      <w:r w:rsidR="00167588" w:rsidRPr="00685F0D">
        <w:rPr>
          <w:rFonts w:asciiTheme="minorHAnsi" w:hAnsiTheme="minorHAnsi" w:cstheme="minorHAnsi"/>
          <w:lang w:val="en-US"/>
        </w:rPr>
        <w:t xml:space="preserve">when </w:t>
      </w:r>
      <w:r w:rsidR="005F0B81" w:rsidRPr="00685F0D">
        <w:rPr>
          <w:rFonts w:asciiTheme="minorHAnsi" w:hAnsiTheme="minorHAnsi" w:cstheme="minorHAnsi"/>
          <w:lang w:val="en-US"/>
        </w:rPr>
        <w:t>culture</w:t>
      </w:r>
      <w:r w:rsidR="00C93A54" w:rsidRPr="00685F0D">
        <w:rPr>
          <w:rFonts w:asciiTheme="minorHAnsi" w:hAnsiTheme="minorHAnsi" w:cstheme="minorHAnsi"/>
          <w:lang w:val="en-US"/>
        </w:rPr>
        <w:t>d</w:t>
      </w:r>
      <w:r w:rsidR="005F0B81" w:rsidRPr="00685F0D">
        <w:rPr>
          <w:rFonts w:asciiTheme="minorHAnsi" w:hAnsiTheme="minorHAnsi" w:cstheme="minorHAnsi"/>
          <w:lang w:val="en-US"/>
        </w:rPr>
        <w:t xml:space="preserve"> in suspension</w:t>
      </w:r>
      <w:r w:rsidR="00A7007A" w:rsidRPr="00685F0D">
        <w:rPr>
          <w:rFonts w:asciiTheme="minorHAnsi" w:hAnsiTheme="minorHAnsi" w:cstheme="minorHAnsi"/>
          <w:lang w:val="en-US"/>
        </w:rPr>
        <w:t xml:space="preserve"> in small droplets,</w:t>
      </w:r>
      <w:r w:rsidR="005F0B81" w:rsidRPr="00685F0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7007A" w:rsidRPr="00685F0D">
        <w:rPr>
          <w:rFonts w:asciiTheme="minorHAnsi" w:hAnsiTheme="minorHAnsi" w:cstheme="minorHAnsi"/>
          <w:lang w:val="en-US"/>
        </w:rPr>
        <w:t>mESCs</w:t>
      </w:r>
      <w:proofErr w:type="spellEnd"/>
      <w:r w:rsidR="00A7007A" w:rsidRPr="00685F0D">
        <w:rPr>
          <w:rFonts w:asciiTheme="minorHAnsi" w:hAnsiTheme="minorHAnsi" w:cstheme="minorHAnsi"/>
          <w:lang w:val="en-US"/>
        </w:rPr>
        <w:t xml:space="preserve"> </w:t>
      </w:r>
      <w:r w:rsidR="00C93A54" w:rsidRPr="00685F0D">
        <w:rPr>
          <w:rFonts w:asciiTheme="minorHAnsi" w:hAnsiTheme="minorHAnsi" w:cstheme="minorHAnsi"/>
          <w:lang w:val="en-US"/>
        </w:rPr>
        <w:t xml:space="preserve">form three-dimensional aggregates </w:t>
      </w:r>
      <w:r w:rsidR="00A7007A" w:rsidRPr="00685F0D">
        <w:rPr>
          <w:rFonts w:asciiTheme="minorHAnsi" w:hAnsiTheme="minorHAnsi" w:cstheme="minorHAnsi"/>
          <w:lang w:val="en-US"/>
        </w:rPr>
        <w:t>(</w:t>
      </w:r>
      <w:r w:rsidR="00AC7007">
        <w:rPr>
          <w:rFonts w:asciiTheme="minorHAnsi" w:hAnsiTheme="minorHAnsi" w:cstheme="minorHAnsi"/>
          <w:lang w:val="en-US"/>
        </w:rPr>
        <w:t xml:space="preserve">i.e., </w:t>
      </w:r>
      <w:r w:rsidR="00A7007A" w:rsidRPr="00685F0D">
        <w:rPr>
          <w:rFonts w:asciiTheme="minorHAnsi" w:hAnsiTheme="minorHAnsi" w:cstheme="minorHAnsi"/>
          <w:lang w:val="en-US"/>
        </w:rPr>
        <w:t xml:space="preserve">EBs) that </w:t>
      </w:r>
      <w:r w:rsidR="005F0B81" w:rsidRPr="00685F0D">
        <w:rPr>
          <w:rFonts w:asciiTheme="minorHAnsi" w:hAnsiTheme="minorHAnsi" w:cstheme="minorHAnsi"/>
          <w:lang w:val="en-US"/>
        </w:rPr>
        <w:t>differentiate into all three germ layers</w:t>
      </w:r>
      <w:r w:rsidR="007C6068" w:rsidRPr="00685F0D">
        <w:rPr>
          <w:rFonts w:asciiTheme="minorHAnsi" w:hAnsiTheme="minorHAnsi" w:cstheme="minorHAnsi"/>
          <w:noProof/>
          <w:vertAlign w:val="superscript"/>
          <w:lang w:val="en-US"/>
        </w:rPr>
        <w:t>5</w:t>
      </w:r>
      <w:r w:rsidR="005F0B81" w:rsidRPr="00685F0D">
        <w:rPr>
          <w:rFonts w:asciiTheme="minorHAnsi" w:hAnsiTheme="minorHAnsi" w:cstheme="minorHAnsi"/>
          <w:lang w:val="en-US"/>
        </w:rPr>
        <w:t>.</w:t>
      </w:r>
      <w:r w:rsidR="0095539B" w:rsidRPr="00685F0D">
        <w:rPr>
          <w:rFonts w:asciiTheme="minorHAnsi" w:hAnsiTheme="minorHAnsi" w:cstheme="minorHAnsi"/>
          <w:lang w:val="en-US"/>
        </w:rPr>
        <w:t xml:space="preserve"> </w:t>
      </w:r>
      <w:r w:rsidR="005F0B81" w:rsidRPr="00685F0D">
        <w:rPr>
          <w:rFonts w:asciiTheme="minorHAnsi" w:hAnsiTheme="minorHAnsi" w:cstheme="minorHAnsi"/>
          <w:lang w:val="en-US"/>
        </w:rPr>
        <w:t xml:space="preserve">The EB formation assay is an important </w:t>
      </w:r>
      <w:r w:rsidR="00A7007A" w:rsidRPr="00685F0D">
        <w:rPr>
          <w:rFonts w:asciiTheme="minorHAnsi" w:hAnsiTheme="minorHAnsi" w:cstheme="minorHAnsi"/>
          <w:lang w:val="en-US"/>
        </w:rPr>
        <w:t>tool</w:t>
      </w:r>
      <w:r w:rsidR="005F0B81" w:rsidRPr="00685F0D">
        <w:rPr>
          <w:rFonts w:asciiTheme="minorHAnsi" w:hAnsiTheme="minorHAnsi" w:cstheme="minorHAnsi"/>
          <w:lang w:val="en-US"/>
        </w:rPr>
        <w:t xml:space="preserve"> to study the early lineage specification process</w:t>
      </w:r>
      <w:r w:rsidR="0095539B" w:rsidRPr="00685F0D">
        <w:rPr>
          <w:rFonts w:asciiTheme="minorHAnsi" w:hAnsiTheme="minorHAnsi" w:cstheme="minorHAnsi"/>
          <w:lang w:val="en-US"/>
        </w:rPr>
        <w:t>.</w:t>
      </w:r>
    </w:p>
    <w:p w14:paraId="72FF9D02" w14:textId="77777777" w:rsidR="00906070" w:rsidRPr="00685F0D" w:rsidRDefault="00906070" w:rsidP="002A16BB">
      <w:pPr>
        <w:jc w:val="both"/>
        <w:rPr>
          <w:rFonts w:asciiTheme="minorHAnsi" w:hAnsiTheme="minorHAnsi" w:cstheme="minorHAnsi"/>
          <w:lang w:val="en-US"/>
        </w:rPr>
      </w:pPr>
    </w:p>
    <w:p w14:paraId="5BC8DB11" w14:textId="0CE8677B" w:rsidR="00E30C72" w:rsidRPr="00685F0D" w:rsidRDefault="0095539B" w:rsidP="002A16BB">
      <w:pPr>
        <w:jc w:val="both"/>
        <w:rPr>
          <w:rFonts w:asciiTheme="minorHAnsi" w:hAnsiTheme="minorHAnsi" w:cstheme="minorHAnsi"/>
          <w:lang w:val="en-US"/>
        </w:rPr>
      </w:pPr>
      <w:r w:rsidRPr="00685F0D">
        <w:rPr>
          <w:rFonts w:asciiTheme="minorHAnsi" w:hAnsiTheme="minorHAnsi" w:cstheme="minorHAnsi"/>
          <w:lang w:val="en-US"/>
        </w:rPr>
        <w:t xml:space="preserve">During lineage specification, cells of each germ layer acquire </w:t>
      </w:r>
      <w:r w:rsidR="00A7007A" w:rsidRPr="00685F0D">
        <w:rPr>
          <w:rFonts w:asciiTheme="minorHAnsi" w:hAnsiTheme="minorHAnsi" w:cstheme="minorHAnsi"/>
          <w:lang w:val="en-US"/>
        </w:rPr>
        <w:t xml:space="preserve">a </w:t>
      </w:r>
      <w:r w:rsidRPr="00685F0D">
        <w:rPr>
          <w:rFonts w:asciiTheme="minorHAnsi" w:hAnsiTheme="minorHAnsi" w:cstheme="minorHAnsi"/>
          <w:lang w:val="en-US"/>
        </w:rPr>
        <w:t xml:space="preserve">specific gene expression </w:t>
      </w:r>
      <w:r w:rsidR="00986885" w:rsidRPr="00685F0D">
        <w:rPr>
          <w:rFonts w:asciiTheme="minorHAnsi" w:hAnsiTheme="minorHAnsi" w:cstheme="minorHAnsi"/>
          <w:lang w:val="en-US"/>
        </w:rPr>
        <w:t>program</w:t>
      </w:r>
      <w:r w:rsidR="007C6068" w:rsidRPr="00685F0D">
        <w:rPr>
          <w:rFonts w:asciiTheme="minorHAnsi" w:hAnsiTheme="minorHAnsi" w:cstheme="minorHAnsi"/>
          <w:noProof/>
          <w:vertAlign w:val="superscript"/>
          <w:lang w:val="en-US"/>
        </w:rPr>
        <w:t>4</w:t>
      </w:r>
      <w:r w:rsidRPr="00685F0D">
        <w:rPr>
          <w:rFonts w:asciiTheme="minorHAnsi" w:hAnsiTheme="minorHAnsi" w:cstheme="minorHAnsi"/>
          <w:lang w:val="en-US"/>
        </w:rPr>
        <w:t xml:space="preserve">. </w:t>
      </w:r>
      <w:r w:rsidR="003F3B9B" w:rsidRPr="00685F0D">
        <w:rPr>
          <w:rFonts w:asciiTheme="minorHAnsi" w:hAnsiTheme="minorHAnsi" w:cstheme="minorHAnsi"/>
          <w:lang w:val="en-US"/>
        </w:rPr>
        <w:t>The precise spatiotemporal expression of gene</w:t>
      </w:r>
      <w:r w:rsidR="00A7007A" w:rsidRPr="00685F0D">
        <w:rPr>
          <w:rFonts w:asciiTheme="minorHAnsi" w:hAnsiTheme="minorHAnsi" w:cstheme="minorHAnsi"/>
          <w:lang w:val="en-US"/>
        </w:rPr>
        <w:t>s</w:t>
      </w:r>
      <w:r w:rsidR="003F3B9B" w:rsidRPr="00685F0D">
        <w:rPr>
          <w:rFonts w:asciiTheme="minorHAnsi" w:hAnsiTheme="minorHAnsi" w:cstheme="minorHAnsi"/>
          <w:lang w:val="en-US"/>
        </w:rPr>
        <w:t xml:space="preserve"> </w:t>
      </w:r>
      <w:r w:rsidR="00FC3664" w:rsidRPr="00685F0D">
        <w:rPr>
          <w:rFonts w:asciiTheme="minorHAnsi" w:hAnsiTheme="minorHAnsi" w:cstheme="minorHAnsi"/>
          <w:lang w:val="en-US"/>
        </w:rPr>
        <w:t xml:space="preserve">is </w:t>
      </w:r>
      <w:r w:rsidR="002F5A54" w:rsidRPr="00685F0D">
        <w:rPr>
          <w:rFonts w:asciiTheme="minorHAnsi" w:hAnsiTheme="minorHAnsi" w:cstheme="minorHAnsi"/>
          <w:lang w:val="en-US"/>
        </w:rPr>
        <w:t xml:space="preserve">regulated by </w:t>
      </w:r>
      <w:r w:rsidR="00FC3664" w:rsidRPr="00685F0D">
        <w:rPr>
          <w:rFonts w:asciiTheme="minorHAnsi" w:hAnsiTheme="minorHAnsi" w:cstheme="minorHAnsi"/>
          <w:lang w:val="en-US"/>
        </w:rPr>
        <w:t>divers</w:t>
      </w:r>
      <w:r w:rsidR="00A7007A" w:rsidRPr="00685F0D">
        <w:rPr>
          <w:rFonts w:asciiTheme="minorHAnsi" w:hAnsiTheme="minorHAnsi" w:cstheme="minorHAnsi"/>
          <w:lang w:val="en-US"/>
        </w:rPr>
        <w:t>e</w:t>
      </w:r>
      <w:r w:rsidR="00FC3664" w:rsidRPr="00685F0D">
        <w:rPr>
          <w:rFonts w:asciiTheme="minorHAnsi" w:hAnsiTheme="minorHAnsi" w:cstheme="minorHAnsi"/>
          <w:lang w:val="en-US"/>
        </w:rPr>
        <w:t xml:space="preserve"> </w:t>
      </w:r>
      <w:r w:rsidR="00FC3664" w:rsidRPr="00627B6C">
        <w:rPr>
          <w:rFonts w:asciiTheme="minorHAnsi" w:hAnsiTheme="minorHAnsi" w:cstheme="minorHAnsi"/>
          <w:iCs/>
          <w:lang w:val="en-US"/>
        </w:rPr>
        <w:t>cis</w:t>
      </w:r>
      <w:r w:rsidR="00FC3664" w:rsidRPr="00685F0D">
        <w:rPr>
          <w:rFonts w:asciiTheme="minorHAnsi" w:hAnsiTheme="minorHAnsi" w:cstheme="minorHAnsi"/>
          <w:lang w:val="en-US"/>
        </w:rPr>
        <w:t>-regulatory elements</w:t>
      </w:r>
      <w:r w:rsidR="002F5A54" w:rsidRPr="00685F0D">
        <w:rPr>
          <w:rFonts w:asciiTheme="minorHAnsi" w:hAnsiTheme="minorHAnsi" w:cstheme="minorHAnsi"/>
          <w:lang w:val="en-US"/>
        </w:rPr>
        <w:t>, includ</w:t>
      </w:r>
      <w:r w:rsidR="003671A2" w:rsidRPr="00685F0D">
        <w:rPr>
          <w:rFonts w:asciiTheme="minorHAnsi" w:hAnsiTheme="minorHAnsi" w:cstheme="minorHAnsi"/>
          <w:lang w:val="en-US"/>
        </w:rPr>
        <w:t>ing</w:t>
      </w:r>
      <w:r w:rsidR="002F5A54" w:rsidRPr="00685F0D">
        <w:rPr>
          <w:rFonts w:asciiTheme="minorHAnsi" w:hAnsiTheme="minorHAnsi" w:cstheme="minorHAnsi"/>
          <w:lang w:val="en-US"/>
        </w:rPr>
        <w:t xml:space="preserve"> core promoters, enhancers, silencers</w:t>
      </w:r>
      <w:r w:rsidR="00C6463D">
        <w:rPr>
          <w:rFonts w:asciiTheme="minorHAnsi" w:hAnsiTheme="minorHAnsi" w:cstheme="minorHAnsi"/>
          <w:lang w:val="en-US"/>
        </w:rPr>
        <w:t>,</w:t>
      </w:r>
      <w:r w:rsidR="002F5A54" w:rsidRPr="00685F0D">
        <w:rPr>
          <w:rFonts w:asciiTheme="minorHAnsi" w:hAnsiTheme="minorHAnsi" w:cstheme="minorHAnsi"/>
          <w:lang w:val="en-US"/>
        </w:rPr>
        <w:t xml:space="preserve"> and insulators</w:t>
      </w:r>
      <w:r w:rsidR="007C6068" w:rsidRPr="00685F0D">
        <w:rPr>
          <w:rFonts w:asciiTheme="minorHAnsi" w:hAnsiTheme="minorHAnsi" w:cstheme="minorHAnsi"/>
          <w:noProof/>
          <w:vertAlign w:val="superscript"/>
          <w:lang w:val="en-US"/>
        </w:rPr>
        <w:t>6-9</w:t>
      </w:r>
      <w:r w:rsidR="002F5A54" w:rsidRPr="00685F0D">
        <w:rPr>
          <w:rFonts w:asciiTheme="minorHAnsi" w:hAnsiTheme="minorHAnsi" w:cstheme="minorHAnsi"/>
          <w:lang w:val="en-US"/>
        </w:rPr>
        <w:t xml:space="preserve">. </w:t>
      </w:r>
      <w:r w:rsidR="00D12A2D" w:rsidRPr="00685F0D">
        <w:rPr>
          <w:rFonts w:asciiTheme="minorHAnsi" w:hAnsiTheme="minorHAnsi" w:cstheme="minorHAnsi"/>
          <w:lang w:val="en-US"/>
        </w:rPr>
        <w:t>Enhancer</w:t>
      </w:r>
      <w:r w:rsidR="00EC44C5" w:rsidRPr="00685F0D">
        <w:rPr>
          <w:rFonts w:asciiTheme="minorHAnsi" w:hAnsiTheme="minorHAnsi" w:cstheme="minorHAnsi"/>
          <w:lang w:val="en-US"/>
        </w:rPr>
        <w:t>s,</w:t>
      </w:r>
      <w:r w:rsidR="00D12A2D" w:rsidRPr="00685F0D">
        <w:rPr>
          <w:rFonts w:asciiTheme="minorHAnsi" w:hAnsiTheme="minorHAnsi" w:cstheme="minorHAnsi"/>
          <w:lang w:val="en-US"/>
        </w:rPr>
        <w:t xml:space="preserve"> </w:t>
      </w:r>
      <w:r w:rsidR="00A7007A" w:rsidRPr="00685F0D">
        <w:rPr>
          <w:rFonts w:asciiTheme="minorHAnsi" w:hAnsiTheme="minorHAnsi" w:cstheme="minorHAnsi"/>
          <w:lang w:val="en-US"/>
        </w:rPr>
        <w:t xml:space="preserve">regulatory </w:t>
      </w:r>
      <w:r w:rsidR="00D12A2D" w:rsidRPr="00685F0D">
        <w:rPr>
          <w:rFonts w:asciiTheme="minorHAnsi" w:hAnsiTheme="minorHAnsi" w:cstheme="minorHAnsi"/>
          <w:lang w:val="en-US"/>
        </w:rPr>
        <w:t>DNA segment</w:t>
      </w:r>
      <w:r w:rsidR="00A7007A" w:rsidRPr="00685F0D">
        <w:rPr>
          <w:rFonts w:asciiTheme="minorHAnsi" w:hAnsiTheme="minorHAnsi" w:cstheme="minorHAnsi"/>
          <w:lang w:val="en-US"/>
        </w:rPr>
        <w:t>s</w:t>
      </w:r>
      <w:r w:rsidR="00D12A2D" w:rsidRPr="00685F0D">
        <w:rPr>
          <w:rFonts w:asciiTheme="minorHAnsi" w:hAnsiTheme="minorHAnsi" w:cstheme="minorHAnsi"/>
          <w:lang w:val="en-US"/>
        </w:rPr>
        <w:t xml:space="preserve"> typically spanning a few hundred </w:t>
      </w:r>
      <w:r w:rsidR="00EC44C5" w:rsidRPr="00685F0D">
        <w:rPr>
          <w:rFonts w:asciiTheme="minorHAnsi" w:hAnsiTheme="minorHAnsi" w:cstheme="minorHAnsi"/>
          <w:lang w:val="en-US"/>
        </w:rPr>
        <w:t xml:space="preserve">base pairs, </w:t>
      </w:r>
      <w:r w:rsidR="00F00C1C" w:rsidRPr="00685F0D">
        <w:rPr>
          <w:rFonts w:asciiTheme="minorHAnsi" w:hAnsiTheme="minorHAnsi" w:cstheme="minorHAnsi"/>
          <w:lang w:val="en-US"/>
        </w:rPr>
        <w:t xml:space="preserve">coordinate </w:t>
      </w:r>
      <w:r w:rsidR="00A7007A" w:rsidRPr="00685F0D">
        <w:rPr>
          <w:rFonts w:asciiTheme="minorHAnsi" w:hAnsiTheme="minorHAnsi" w:cstheme="minorHAnsi"/>
          <w:lang w:val="en-US"/>
        </w:rPr>
        <w:t>tissue</w:t>
      </w:r>
      <w:r w:rsidR="00AC7007">
        <w:rPr>
          <w:rFonts w:asciiTheme="minorHAnsi" w:hAnsiTheme="minorHAnsi" w:cstheme="minorHAnsi"/>
          <w:lang w:val="en-US"/>
        </w:rPr>
        <w:t>-</w:t>
      </w:r>
      <w:r w:rsidR="00A7007A" w:rsidRPr="00685F0D">
        <w:rPr>
          <w:rFonts w:asciiTheme="minorHAnsi" w:hAnsiTheme="minorHAnsi" w:cstheme="minorHAnsi"/>
          <w:lang w:val="en-US"/>
        </w:rPr>
        <w:t xml:space="preserve">specific </w:t>
      </w:r>
      <w:r w:rsidR="00D12A2D" w:rsidRPr="00685F0D">
        <w:rPr>
          <w:rFonts w:asciiTheme="minorHAnsi" w:hAnsiTheme="minorHAnsi" w:cstheme="minorHAnsi"/>
          <w:lang w:val="en-US"/>
        </w:rPr>
        <w:t>gene expression</w:t>
      </w:r>
      <w:r w:rsidR="007C6068" w:rsidRPr="00685F0D">
        <w:rPr>
          <w:rFonts w:asciiTheme="minorHAnsi" w:hAnsiTheme="minorHAnsi" w:cstheme="minorHAnsi"/>
          <w:noProof/>
          <w:vertAlign w:val="superscript"/>
          <w:lang w:val="en-US"/>
        </w:rPr>
        <w:t>8</w:t>
      </w:r>
      <w:r w:rsidR="00581093" w:rsidRPr="00685F0D">
        <w:rPr>
          <w:rFonts w:asciiTheme="minorHAnsi" w:hAnsiTheme="minorHAnsi" w:cstheme="minorHAnsi"/>
          <w:lang w:val="en-US"/>
        </w:rPr>
        <w:t xml:space="preserve">. </w:t>
      </w:r>
      <w:r w:rsidR="00F81144" w:rsidRPr="00685F0D">
        <w:rPr>
          <w:rFonts w:asciiTheme="minorHAnsi" w:hAnsiTheme="minorHAnsi" w:cstheme="minorHAnsi"/>
          <w:lang w:val="en-US"/>
        </w:rPr>
        <w:t>E</w:t>
      </w:r>
      <w:r w:rsidR="00B12BC7" w:rsidRPr="00685F0D">
        <w:rPr>
          <w:rFonts w:asciiTheme="minorHAnsi" w:hAnsiTheme="minorHAnsi" w:cstheme="minorHAnsi"/>
          <w:lang w:val="en-US"/>
        </w:rPr>
        <w:t>nhancer</w:t>
      </w:r>
      <w:r w:rsidR="00A7007A" w:rsidRPr="00685F0D">
        <w:rPr>
          <w:rFonts w:asciiTheme="minorHAnsi" w:hAnsiTheme="minorHAnsi" w:cstheme="minorHAnsi"/>
          <w:lang w:val="en-US"/>
        </w:rPr>
        <w:t>s are activated or silenced by</w:t>
      </w:r>
      <w:r w:rsidR="00B12BC7" w:rsidRPr="00685F0D">
        <w:rPr>
          <w:rFonts w:asciiTheme="minorHAnsi" w:hAnsiTheme="minorHAnsi" w:cstheme="minorHAnsi"/>
          <w:lang w:val="en-US"/>
        </w:rPr>
        <w:t xml:space="preserve"> </w:t>
      </w:r>
      <w:r w:rsidR="0016676D" w:rsidRPr="00685F0D">
        <w:rPr>
          <w:rFonts w:asciiTheme="minorHAnsi" w:hAnsiTheme="minorHAnsi" w:cstheme="minorHAnsi"/>
          <w:lang w:val="en-US"/>
        </w:rPr>
        <w:t xml:space="preserve">binding of transcription factors and </w:t>
      </w:r>
      <w:r w:rsidR="00AC7007" w:rsidRPr="00A70AE9">
        <w:rPr>
          <w:rFonts w:asciiTheme="minorHAnsi" w:hAnsiTheme="minorHAnsi" w:cstheme="minorHAnsi"/>
          <w:lang w:val="en-US"/>
        </w:rPr>
        <w:t>co</w:t>
      </w:r>
      <w:r w:rsidR="0016676D" w:rsidRPr="00685F0D">
        <w:rPr>
          <w:rFonts w:asciiTheme="minorHAnsi" w:hAnsiTheme="minorHAnsi" w:cstheme="minorHAnsi"/>
          <w:lang w:val="en-US"/>
        </w:rPr>
        <w:t xml:space="preserve">factors </w:t>
      </w:r>
      <w:r w:rsidR="00AC7007" w:rsidRPr="00A70AE9">
        <w:rPr>
          <w:rFonts w:asciiTheme="minorHAnsi" w:hAnsiTheme="minorHAnsi" w:cstheme="minorHAnsi"/>
          <w:lang w:val="en-US"/>
        </w:rPr>
        <w:t>that</w:t>
      </w:r>
      <w:r w:rsidR="00AC7007" w:rsidRPr="00685F0D">
        <w:rPr>
          <w:rFonts w:asciiTheme="minorHAnsi" w:hAnsiTheme="minorHAnsi" w:cstheme="minorHAnsi"/>
          <w:lang w:val="en-US"/>
        </w:rPr>
        <w:t xml:space="preserve"> </w:t>
      </w:r>
      <w:r w:rsidR="0016676D" w:rsidRPr="00685F0D">
        <w:rPr>
          <w:rFonts w:asciiTheme="minorHAnsi" w:hAnsiTheme="minorHAnsi" w:cstheme="minorHAnsi"/>
          <w:lang w:val="en-US"/>
        </w:rPr>
        <w:t>regulate local chromatin structure</w:t>
      </w:r>
      <w:r w:rsidR="007C6068" w:rsidRPr="00685F0D">
        <w:rPr>
          <w:rFonts w:asciiTheme="minorHAnsi" w:hAnsiTheme="minorHAnsi" w:cstheme="minorHAnsi"/>
          <w:noProof/>
          <w:vertAlign w:val="superscript"/>
          <w:lang w:val="en-US"/>
        </w:rPr>
        <w:t>8,10</w:t>
      </w:r>
      <w:r w:rsidR="0016676D" w:rsidRPr="00685F0D">
        <w:rPr>
          <w:rFonts w:asciiTheme="minorHAnsi" w:hAnsiTheme="minorHAnsi" w:cstheme="minorHAnsi"/>
          <w:lang w:val="en-US"/>
        </w:rPr>
        <w:t xml:space="preserve">. </w:t>
      </w:r>
      <w:r w:rsidR="00582AA3" w:rsidRPr="00685F0D">
        <w:rPr>
          <w:rFonts w:asciiTheme="minorHAnsi" w:hAnsiTheme="minorHAnsi" w:cstheme="minorHAnsi"/>
          <w:lang w:val="en-US"/>
        </w:rPr>
        <w:t>Commonly used techniques to identify putative enhancers</w:t>
      </w:r>
      <w:r w:rsidR="0016676D" w:rsidRPr="00685F0D">
        <w:rPr>
          <w:rFonts w:asciiTheme="minorHAnsi" w:hAnsiTheme="minorHAnsi" w:cstheme="minorHAnsi"/>
          <w:lang w:val="en-US"/>
        </w:rPr>
        <w:t xml:space="preserve"> </w:t>
      </w:r>
      <w:r w:rsidR="00582AA3" w:rsidRPr="00685F0D">
        <w:rPr>
          <w:rFonts w:asciiTheme="minorHAnsi" w:hAnsiTheme="minorHAnsi" w:cstheme="minorHAnsi"/>
          <w:lang w:val="en-US"/>
        </w:rPr>
        <w:t xml:space="preserve">are </w:t>
      </w:r>
      <w:r w:rsidR="0016676D" w:rsidRPr="00685F0D">
        <w:rPr>
          <w:rFonts w:asciiTheme="minorHAnsi" w:hAnsiTheme="minorHAnsi" w:cstheme="minorHAnsi"/>
          <w:lang w:val="en-US"/>
        </w:rPr>
        <w:t xml:space="preserve">genome-wide </w:t>
      </w:r>
      <w:r w:rsidR="00AC7007" w:rsidRPr="00685F0D">
        <w:rPr>
          <w:rFonts w:asciiTheme="minorHAnsi" w:hAnsiTheme="minorHAnsi" w:cstheme="minorHAnsi"/>
          <w:lang w:val="en-US"/>
        </w:rPr>
        <w:t xml:space="preserve">chromatin immunoprecipitation </w:t>
      </w:r>
      <w:r w:rsidR="0016676D" w:rsidRPr="00685F0D">
        <w:rPr>
          <w:rFonts w:asciiTheme="minorHAnsi" w:hAnsiTheme="minorHAnsi" w:cstheme="minorHAnsi"/>
          <w:lang w:val="en-US"/>
        </w:rPr>
        <w:t xml:space="preserve">followed by </w:t>
      </w:r>
      <w:r w:rsidR="00582AA3" w:rsidRPr="00685F0D">
        <w:rPr>
          <w:rFonts w:asciiTheme="minorHAnsi" w:hAnsiTheme="minorHAnsi" w:cstheme="minorHAnsi"/>
          <w:lang w:val="en-US"/>
        </w:rPr>
        <w:t>s</w:t>
      </w:r>
      <w:r w:rsidR="0016676D" w:rsidRPr="00685F0D">
        <w:rPr>
          <w:rFonts w:asciiTheme="minorHAnsi" w:hAnsiTheme="minorHAnsi" w:cstheme="minorHAnsi"/>
          <w:lang w:val="en-US"/>
        </w:rPr>
        <w:t>equencing (</w:t>
      </w:r>
      <w:proofErr w:type="spellStart"/>
      <w:r w:rsidR="0016676D" w:rsidRPr="00685F0D">
        <w:rPr>
          <w:rFonts w:asciiTheme="minorHAnsi" w:hAnsiTheme="minorHAnsi" w:cstheme="minorHAnsi"/>
          <w:lang w:val="en-US"/>
        </w:rPr>
        <w:t>ChIP</w:t>
      </w:r>
      <w:proofErr w:type="spellEnd"/>
      <w:r w:rsidR="0016676D" w:rsidRPr="00685F0D">
        <w:rPr>
          <w:rFonts w:asciiTheme="minorHAnsi" w:hAnsiTheme="minorHAnsi" w:cstheme="minorHAnsi"/>
          <w:lang w:val="en-US"/>
        </w:rPr>
        <w:t>-seq)</w:t>
      </w:r>
      <w:r w:rsidR="0049574D" w:rsidRPr="00685F0D">
        <w:rPr>
          <w:rFonts w:asciiTheme="minorHAnsi" w:hAnsiTheme="minorHAnsi" w:cstheme="minorHAnsi"/>
          <w:lang w:val="en-US"/>
        </w:rPr>
        <w:t xml:space="preserve"> and the </w:t>
      </w:r>
      <w:r w:rsidR="00AC7007" w:rsidRPr="00685F0D">
        <w:rPr>
          <w:rFonts w:asciiTheme="minorHAnsi" w:hAnsiTheme="minorHAnsi" w:cstheme="minorHAnsi"/>
          <w:lang w:val="en-US"/>
        </w:rPr>
        <w:t xml:space="preserve">assay for transposase-accessible chromatin </w:t>
      </w:r>
      <w:r w:rsidR="0049574D" w:rsidRPr="00685F0D">
        <w:rPr>
          <w:rFonts w:asciiTheme="minorHAnsi" w:hAnsiTheme="minorHAnsi" w:cstheme="minorHAnsi"/>
          <w:lang w:val="en-US"/>
        </w:rPr>
        <w:t xml:space="preserve">using sequencing (ATAC-seq) techniques. </w:t>
      </w:r>
      <w:r w:rsidR="00582AA3" w:rsidRPr="00685F0D">
        <w:rPr>
          <w:rFonts w:asciiTheme="minorHAnsi" w:hAnsiTheme="minorHAnsi" w:cstheme="minorHAnsi"/>
          <w:lang w:val="en-US"/>
        </w:rPr>
        <w:t xml:space="preserve">Thus, active enhancers are characterized by </w:t>
      </w:r>
      <w:r w:rsidR="0016676D" w:rsidRPr="00685F0D">
        <w:rPr>
          <w:rFonts w:asciiTheme="minorHAnsi" w:hAnsiTheme="minorHAnsi" w:cstheme="minorHAnsi"/>
          <w:lang w:val="en-US"/>
        </w:rPr>
        <w:t xml:space="preserve">specific </w:t>
      </w:r>
      <w:r w:rsidR="00582AA3" w:rsidRPr="00685F0D">
        <w:rPr>
          <w:rFonts w:asciiTheme="minorHAnsi" w:hAnsiTheme="minorHAnsi" w:cstheme="minorHAnsi"/>
          <w:lang w:val="en-US"/>
        </w:rPr>
        <w:t xml:space="preserve">active </w:t>
      </w:r>
      <w:r w:rsidR="0016676D" w:rsidRPr="00685F0D">
        <w:rPr>
          <w:rFonts w:asciiTheme="minorHAnsi" w:hAnsiTheme="minorHAnsi" w:cstheme="minorHAnsi"/>
          <w:lang w:val="en-US"/>
        </w:rPr>
        <w:t>histone marks and</w:t>
      </w:r>
      <w:r w:rsidR="00504FA0" w:rsidRPr="00685F0D">
        <w:rPr>
          <w:rFonts w:asciiTheme="minorHAnsi" w:hAnsiTheme="minorHAnsi" w:cstheme="minorHAnsi"/>
          <w:lang w:val="en-US"/>
        </w:rPr>
        <w:t xml:space="preserve"> </w:t>
      </w:r>
      <w:r w:rsidR="00582AA3" w:rsidRPr="00685F0D">
        <w:rPr>
          <w:rFonts w:asciiTheme="minorHAnsi" w:hAnsiTheme="minorHAnsi" w:cstheme="minorHAnsi"/>
          <w:lang w:val="en-US"/>
        </w:rPr>
        <w:t>by increased local DNA accessibility</w:t>
      </w:r>
      <w:r w:rsidR="007C6068" w:rsidRPr="00685F0D">
        <w:rPr>
          <w:rFonts w:asciiTheme="minorHAnsi" w:hAnsiTheme="minorHAnsi" w:cstheme="minorHAnsi"/>
          <w:noProof/>
          <w:vertAlign w:val="superscript"/>
          <w:lang w:val="en-US"/>
        </w:rPr>
        <w:t>11-14</w:t>
      </w:r>
      <w:r w:rsidR="0016676D" w:rsidRPr="00685F0D">
        <w:rPr>
          <w:rFonts w:asciiTheme="minorHAnsi" w:hAnsiTheme="minorHAnsi" w:cstheme="minorHAnsi"/>
          <w:lang w:val="en-US"/>
        </w:rPr>
        <w:t>.</w:t>
      </w:r>
      <w:r w:rsidR="000B0B3A" w:rsidRPr="00685F0D">
        <w:rPr>
          <w:rFonts w:asciiTheme="minorHAnsi" w:hAnsiTheme="minorHAnsi" w:cstheme="minorHAnsi"/>
          <w:lang w:val="en-US"/>
        </w:rPr>
        <w:t xml:space="preserve"> </w:t>
      </w:r>
      <w:r w:rsidR="005D5A7D" w:rsidRPr="00685F0D">
        <w:rPr>
          <w:rFonts w:asciiTheme="minorHAnsi" w:hAnsiTheme="minorHAnsi" w:cstheme="minorHAnsi"/>
          <w:lang w:val="en-US"/>
        </w:rPr>
        <w:t>In addition</w:t>
      </w:r>
      <w:r w:rsidR="004C04CF" w:rsidRPr="00685F0D">
        <w:rPr>
          <w:rFonts w:asciiTheme="minorHAnsi" w:hAnsiTheme="minorHAnsi" w:cstheme="minorHAnsi"/>
          <w:lang w:val="en-US"/>
        </w:rPr>
        <w:t xml:space="preserve">, </w:t>
      </w:r>
      <w:r w:rsidR="00E30C72" w:rsidRPr="00685F0D">
        <w:rPr>
          <w:rFonts w:asciiTheme="minorHAnsi" w:hAnsiTheme="minorHAnsi" w:cstheme="minorHAnsi"/>
          <w:lang w:val="en-US"/>
        </w:rPr>
        <w:t xml:space="preserve">developmental enhancers are believed to </w:t>
      </w:r>
      <w:r w:rsidR="005D5A7D" w:rsidRPr="00685F0D">
        <w:rPr>
          <w:rFonts w:asciiTheme="minorHAnsi" w:hAnsiTheme="minorHAnsi" w:cstheme="minorHAnsi"/>
          <w:lang w:val="en-US"/>
        </w:rPr>
        <w:t xml:space="preserve">require </w:t>
      </w:r>
      <w:r w:rsidR="00E30C72" w:rsidRPr="00685F0D">
        <w:rPr>
          <w:rFonts w:asciiTheme="minorHAnsi" w:hAnsiTheme="minorHAnsi" w:cstheme="minorHAnsi"/>
          <w:lang w:val="en-US"/>
        </w:rPr>
        <w:t xml:space="preserve">physical interaction with </w:t>
      </w:r>
      <w:r w:rsidR="003C5B06" w:rsidRPr="00685F0D">
        <w:rPr>
          <w:rFonts w:asciiTheme="minorHAnsi" w:hAnsiTheme="minorHAnsi" w:cstheme="minorHAnsi"/>
          <w:lang w:val="en-US"/>
        </w:rPr>
        <w:t xml:space="preserve">their </w:t>
      </w:r>
      <w:r w:rsidR="00E30C72" w:rsidRPr="00685F0D">
        <w:rPr>
          <w:rFonts w:asciiTheme="minorHAnsi" w:hAnsiTheme="minorHAnsi" w:cstheme="minorHAnsi"/>
          <w:lang w:val="en-US"/>
        </w:rPr>
        <w:t>cognate promoter</w:t>
      </w:r>
      <w:r w:rsidR="007C6068" w:rsidRPr="00685F0D">
        <w:rPr>
          <w:rFonts w:asciiTheme="minorHAnsi" w:hAnsiTheme="minorHAnsi" w:cstheme="minorHAnsi"/>
          <w:noProof/>
          <w:vertAlign w:val="superscript"/>
          <w:lang w:val="en-US"/>
        </w:rPr>
        <w:t>8,9</w:t>
      </w:r>
      <w:r w:rsidR="00E30C72" w:rsidRPr="00685F0D">
        <w:rPr>
          <w:rFonts w:asciiTheme="minorHAnsi" w:hAnsiTheme="minorHAnsi" w:cstheme="minorHAnsi"/>
          <w:lang w:val="en-US"/>
        </w:rPr>
        <w:t xml:space="preserve">. Indeed, it has been shown that enhancer variants and deletions </w:t>
      </w:r>
      <w:r w:rsidR="003B458B" w:rsidRPr="0073639B">
        <w:rPr>
          <w:rFonts w:asciiTheme="minorHAnsi" w:hAnsiTheme="minorHAnsi" w:cstheme="minorHAnsi"/>
          <w:lang w:val="en-US"/>
        </w:rPr>
        <w:t>that</w:t>
      </w:r>
      <w:r w:rsidR="003B458B" w:rsidRPr="00685F0D">
        <w:rPr>
          <w:rFonts w:asciiTheme="minorHAnsi" w:hAnsiTheme="minorHAnsi" w:cstheme="minorHAnsi"/>
          <w:lang w:val="en-US"/>
        </w:rPr>
        <w:t xml:space="preserve"> </w:t>
      </w:r>
      <w:r w:rsidR="00E30C72" w:rsidRPr="00685F0D">
        <w:rPr>
          <w:rFonts w:asciiTheme="minorHAnsi" w:hAnsiTheme="minorHAnsi" w:cstheme="minorHAnsi"/>
          <w:lang w:val="en-US"/>
        </w:rPr>
        <w:t>disrupt enhancer-promoter contacts can le</w:t>
      </w:r>
      <w:r w:rsidR="00317DFE" w:rsidRPr="00685F0D">
        <w:rPr>
          <w:rFonts w:asciiTheme="minorHAnsi" w:hAnsiTheme="minorHAnsi" w:cstheme="minorHAnsi"/>
          <w:lang w:val="en-US"/>
        </w:rPr>
        <w:t>a</w:t>
      </w:r>
      <w:r w:rsidR="00E30C72" w:rsidRPr="00685F0D">
        <w:rPr>
          <w:rFonts w:asciiTheme="minorHAnsi" w:hAnsiTheme="minorHAnsi" w:cstheme="minorHAnsi"/>
          <w:lang w:val="en-US"/>
        </w:rPr>
        <w:t>d to developmental malformations</w:t>
      </w:r>
      <w:r w:rsidR="007C6068" w:rsidRPr="00685F0D">
        <w:rPr>
          <w:rFonts w:asciiTheme="minorHAnsi" w:hAnsiTheme="minorHAnsi" w:cstheme="minorHAnsi"/>
          <w:noProof/>
          <w:vertAlign w:val="superscript"/>
          <w:lang w:val="en-US"/>
        </w:rPr>
        <w:t>15</w:t>
      </w:r>
      <w:r w:rsidR="00E30C72" w:rsidRPr="00685F0D">
        <w:rPr>
          <w:rFonts w:asciiTheme="minorHAnsi" w:hAnsiTheme="minorHAnsi" w:cstheme="minorHAnsi"/>
          <w:lang w:val="en-US"/>
        </w:rPr>
        <w:t xml:space="preserve">. </w:t>
      </w:r>
      <w:r w:rsidR="003941B0" w:rsidRPr="00685F0D">
        <w:rPr>
          <w:rFonts w:asciiTheme="minorHAnsi" w:hAnsiTheme="minorHAnsi" w:cstheme="minorHAnsi"/>
          <w:lang w:val="en-US"/>
        </w:rPr>
        <w:t>Therefore,</w:t>
      </w:r>
      <w:r w:rsidR="00B26B1B" w:rsidRPr="00685F0D">
        <w:rPr>
          <w:rFonts w:asciiTheme="minorHAnsi" w:hAnsiTheme="minorHAnsi" w:cstheme="minorHAnsi"/>
          <w:lang w:val="en-US"/>
        </w:rPr>
        <w:t xml:space="preserve"> </w:t>
      </w:r>
      <w:r w:rsidR="00317DFE" w:rsidRPr="00685F0D">
        <w:rPr>
          <w:rFonts w:asciiTheme="minorHAnsi" w:hAnsiTheme="minorHAnsi" w:cstheme="minorHAnsi"/>
          <w:lang w:val="en-US"/>
        </w:rPr>
        <w:t xml:space="preserve">there is a </w:t>
      </w:r>
      <w:r w:rsidR="00E30C72" w:rsidRPr="00685F0D">
        <w:rPr>
          <w:rFonts w:asciiTheme="minorHAnsi" w:hAnsiTheme="minorHAnsi" w:cstheme="minorHAnsi"/>
          <w:lang w:val="en-US"/>
        </w:rPr>
        <w:t xml:space="preserve">need </w:t>
      </w:r>
      <w:r w:rsidR="00400C69" w:rsidRPr="00685F0D">
        <w:rPr>
          <w:rFonts w:asciiTheme="minorHAnsi" w:hAnsiTheme="minorHAnsi" w:cstheme="minorHAnsi"/>
          <w:lang w:val="en-US"/>
        </w:rPr>
        <w:t xml:space="preserve">for </w:t>
      </w:r>
      <w:r w:rsidR="00317DFE" w:rsidRPr="00685F0D">
        <w:rPr>
          <w:rFonts w:asciiTheme="minorHAnsi" w:hAnsiTheme="minorHAnsi" w:cstheme="minorHAnsi"/>
          <w:lang w:val="en-US"/>
        </w:rPr>
        <w:t xml:space="preserve">novel techniques that </w:t>
      </w:r>
      <w:r w:rsidR="00B26B1B" w:rsidRPr="00685F0D">
        <w:rPr>
          <w:rFonts w:asciiTheme="minorHAnsi" w:hAnsiTheme="minorHAnsi" w:cstheme="minorHAnsi"/>
          <w:lang w:val="en-US"/>
        </w:rPr>
        <w:t xml:space="preserve">provide </w:t>
      </w:r>
      <w:r w:rsidR="00C5112B" w:rsidRPr="00685F0D">
        <w:rPr>
          <w:rFonts w:asciiTheme="minorHAnsi" w:hAnsiTheme="minorHAnsi" w:cstheme="minorHAnsi"/>
          <w:lang w:val="en-US"/>
        </w:rPr>
        <w:t xml:space="preserve">additional </w:t>
      </w:r>
      <w:r w:rsidR="00B26B1B" w:rsidRPr="00685F0D">
        <w:rPr>
          <w:rFonts w:asciiTheme="minorHAnsi" w:hAnsiTheme="minorHAnsi" w:cstheme="minorHAnsi"/>
          <w:lang w:val="en-US"/>
        </w:rPr>
        <w:t xml:space="preserve">information for </w:t>
      </w:r>
      <w:r w:rsidR="00317DFE" w:rsidRPr="00685F0D">
        <w:rPr>
          <w:rFonts w:asciiTheme="minorHAnsi" w:hAnsiTheme="minorHAnsi" w:cstheme="minorHAnsi"/>
          <w:lang w:val="en-US"/>
        </w:rPr>
        <w:t xml:space="preserve">the </w:t>
      </w:r>
      <w:r w:rsidR="00B26B1B" w:rsidRPr="00685F0D">
        <w:rPr>
          <w:rFonts w:asciiTheme="minorHAnsi" w:hAnsiTheme="minorHAnsi" w:cstheme="minorHAnsi"/>
          <w:lang w:val="en-US"/>
        </w:rPr>
        <w:t xml:space="preserve">identification of functional enhancers </w:t>
      </w:r>
      <w:r w:rsidR="00317DFE" w:rsidRPr="00685F0D">
        <w:rPr>
          <w:rFonts w:asciiTheme="minorHAnsi" w:hAnsiTheme="minorHAnsi" w:cstheme="minorHAnsi"/>
          <w:lang w:val="en-US"/>
        </w:rPr>
        <w:t xml:space="preserve">that </w:t>
      </w:r>
      <w:r w:rsidR="00B26B1B" w:rsidRPr="00685F0D">
        <w:rPr>
          <w:rFonts w:asciiTheme="minorHAnsi" w:hAnsiTheme="minorHAnsi" w:cstheme="minorHAnsi"/>
          <w:lang w:val="en-US"/>
        </w:rPr>
        <w:t>control developmental gene expression.</w:t>
      </w:r>
    </w:p>
    <w:p w14:paraId="51752DD8" w14:textId="77777777" w:rsidR="00962A4F" w:rsidRPr="00685F0D" w:rsidRDefault="00962A4F" w:rsidP="002A16BB">
      <w:pPr>
        <w:jc w:val="both"/>
        <w:rPr>
          <w:rFonts w:asciiTheme="minorHAnsi" w:hAnsiTheme="minorHAnsi" w:cstheme="minorHAnsi"/>
          <w:b/>
          <w:color w:val="00B050"/>
          <w:lang w:val="en-US"/>
        </w:rPr>
      </w:pPr>
    </w:p>
    <w:p w14:paraId="7B1BC535" w14:textId="62F5FA0B" w:rsidR="00B21D2E" w:rsidRPr="00685F0D" w:rsidRDefault="00B21D2E" w:rsidP="0073639B">
      <w:pPr>
        <w:jc w:val="both"/>
        <w:rPr>
          <w:rFonts w:asciiTheme="minorHAnsi" w:hAnsiTheme="minorHAnsi" w:cstheme="minorHAnsi"/>
          <w:lang w:val="en-US"/>
        </w:rPr>
      </w:pPr>
      <w:r w:rsidRPr="00685F0D">
        <w:rPr>
          <w:rFonts w:asciiTheme="minorHAnsi" w:hAnsiTheme="minorHAnsi" w:cstheme="minorHAnsi"/>
          <w:lang w:val="en-US"/>
        </w:rPr>
        <w:t>Since the development of the chromosome conformation capture (3C) technique</w:t>
      </w:r>
      <w:r w:rsidR="007C6068" w:rsidRPr="00685F0D">
        <w:rPr>
          <w:rFonts w:asciiTheme="minorHAnsi" w:hAnsiTheme="minorHAnsi" w:cstheme="minorHAnsi"/>
          <w:noProof/>
          <w:vertAlign w:val="superscript"/>
          <w:lang w:val="en-US"/>
        </w:rPr>
        <w:t>16</w:t>
      </w:r>
      <w:r w:rsidRPr="00685F0D">
        <w:rPr>
          <w:rFonts w:asciiTheme="minorHAnsi" w:hAnsiTheme="minorHAnsi" w:cstheme="minorHAnsi"/>
          <w:lang w:val="en-US"/>
        </w:rPr>
        <w:t>, the mapping of chromosomal contact</w:t>
      </w:r>
      <w:r w:rsidR="00317DFE" w:rsidRPr="00685F0D">
        <w:rPr>
          <w:rFonts w:asciiTheme="minorHAnsi" w:hAnsiTheme="minorHAnsi" w:cstheme="minorHAnsi"/>
          <w:lang w:val="en-US"/>
        </w:rPr>
        <w:t>s</w:t>
      </w:r>
      <w:r w:rsidRPr="00685F0D">
        <w:rPr>
          <w:rFonts w:asciiTheme="minorHAnsi" w:hAnsiTheme="minorHAnsi" w:cstheme="minorHAnsi"/>
          <w:lang w:val="en-US"/>
        </w:rPr>
        <w:t xml:space="preserve"> has been intensively used to assess physical distance between regulatory elements. </w:t>
      </w:r>
      <w:r w:rsidR="00FE4AB1" w:rsidRPr="00685F0D">
        <w:rPr>
          <w:rFonts w:asciiTheme="minorHAnsi" w:hAnsiTheme="minorHAnsi" w:cstheme="minorHAnsi"/>
          <w:lang w:val="en-US"/>
        </w:rPr>
        <w:t>Importantly, h</w:t>
      </w:r>
      <w:r w:rsidR="006810BE" w:rsidRPr="00685F0D">
        <w:rPr>
          <w:rFonts w:asciiTheme="minorHAnsi" w:hAnsiTheme="minorHAnsi" w:cstheme="minorHAnsi"/>
          <w:lang w:val="en-US"/>
        </w:rPr>
        <w:t xml:space="preserve">igh-throughput variants of 3C techniques have </w:t>
      </w:r>
      <w:r w:rsidR="00FE4AB1" w:rsidRPr="00685F0D">
        <w:rPr>
          <w:rFonts w:asciiTheme="minorHAnsi" w:hAnsiTheme="minorHAnsi" w:cstheme="minorHAnsi"/>
          <w:lang w:val="en-US"/>
        </w:rPr>
        <w:t xml:space="preserve">recently </w:t>
      </w:r>
      <w:r w:rsidR="00317DFE" w:rsidRPr="00685F0D">
        <w:rPr>
          <w:rFonts w:asciiTheme="minorHAnsi" w:hAnsiTheme="minorHAnsi" w:cstheme="minorHAnsi"/>
          <w:lang w:val="en-US"/>
        </w:rPr>
        <w:t xml:space="preserve">been </w:t>
      </w:r>
      <w:r w:rsidR="006810BE" w:rsidRPr="00685F0D">
        <w:rPr>
          <w:rFonts w:asciiTheme="minorHAnsi" w:hAnsiTheme="minorHAnsi" w:cstheme="minorHAnsi"/>
          <w:lang w:val="en-US"/>
        </w:rPr>
        <w:t>developed, providing different strategies for fixation, digestion, ligation</w:t>
      </w:r>
      <w:r w:rsidR="00C6463D">
        <w:rPr>
          <w:rFonts w:asciiTheme="minorHAnsi" w:hAnsiTheme="minorHAnsi" w:cstheme="minorHAnsi"/>
          <w:lang w:val="en-US"/>
        </w:rPr>
        <w:t>,</w:t>
      </w:r>
      <w:r w:rsidR="006810BE" w:rsidRPr="00685F0D">
        <w:rPr>
          <w:rFonts w:asciiTheme="minorHAnsi" w:hAnsiTheme="minorHAnsi" w:cstheme="minorHAnsi"/>
          <w:lang w:val="en-US"/>
        </w:rPr>
        <w:t xml:space="preserve"> and recovery of contacts between chromatin fragments</w:t>
      </w:r>
      <w:r w:rsidR="007C6068" w:rsidRPr="00685F0D">
        <w:rPr>
          <w:rFonts w:asciiTheme="minorHAnsi" w:hAnsiTheme="minorHAnsi" w:cstheme="minorHAnsi"/>
          <w:noProof/>
          <w:vertAlign w:val="superscript"/>
          <w:lang w:val="en-US"/>
        </w:rPr>
        <w:t>17</w:t>
      </w:r>
      <w:r w:rsidR="006810BE" w:rsidRPr="00685F0D">
        <w:rPr>
          <w:rFonts w:asciiTheme="minorHAnsi" w:hAnsiTheme="minorHAnsi" w:cstheme="minorHAnsi"/>
          <w:lang w:val="en-US"/>
        </w:rPr>
        <w:t xml:space="preserve">. Among them, </w:t>
      </w:r>
      <w:r w:rsidR="00C6463D" w:rsidRPr="0073639B">
        <w:rPr>
          <w:rFonts w:asciiTheme="minorHAnsi" w:hAnsiTheme="minorHAnsi" w:cstheme="minorHAnsi"/>
          <w:iCs/>
        </w:rPr>
        <w:t>in situ</w:t>
      </w:r>
      <w:r w:rsidR="006810BE" w:rsidRPr="00685F0D">
        <w:rPr>
          <w:rFonts w:asciiTheme="minorHAnsi" w:hAnsiTheme="minorHAnsi" w:cstheme="minorHAnsi"/>
          <w:lang w:val="en-US"/>
        </w:rPr>
        <w:t xml:space="preserve"> Hi</w:t>
      </w:r>
      <w:r w:rsidR="00501256" w:rsidRPr="00685F0D">
        <w:rPr>
          <w:rFonts w:asciiTheme="minorHAnsi" w:hAnsiTheme="minorHAnsi" w:cstheme="minorHAnsi"/>
          <w:lang w:val="en-US"/>
        </w:rPr>
        <w:t>-</w:t>
      </w:r>
      <w:r w:rsidR="006810BE" w:rsidRPr="00685F0D">
        <w:rPr>
          <w:rFonts w:asciiTheme="minorHAnsi" w:hAnsiTheme="minorHAnsi" w:cstheme="minorHAnsi"/>
          <w:lang w:val="en-US"/>
        </w:rPr>
        <w:t>C has become a popular technique allowing the sequencing of 3C ligation product</w:t>
      </w:r>
      <w:r w:rsidR="00400C69" w:rsidRPr="00685F0D">
        <w:rPr>
          <w:rFonts w:asciiTheme="minorHAnsi" w:hAnsiTheme="minorHAnsi" w:cstheme="minorHAnsi"/>
          <w:lang w:val="en-US"/>
        </w:rPr>
        <w:t>s</w:t>
      </w:r>
      <w:r w:rsidR="006810BE" w:rsidRPr="00685F0D">
        <w:rPr>
          <w:rFonts w:asciiTheme="minorHAnsi" w:hAnsiTheme="minorHAnsi" w:cstheme="minorHAnsi"/>
          <w:lang w:val="en-US"/>
        </w:rPr>
        <w:t xml:space="preserve"> genome-wide</w:t>
      </w:r>
      <w:r w:rsidR="007C6068" w:rsidRPr="00685F0D">
        <w:rPr>
          <w:rFonts w:asciiTheme="minorHAnsi" w:hAnsiTheme="minorHAnsi" w:cstheme="minorHAnsi"/>
          <w:noProof/>
          <w:vertAlign w:val="superscript"/>
          <w:lang w:val="en-US"/>
        </w:rPr>
        <w:t>18</w:t>
      </w:r>
      <w:r w:rsidR="006810BE" w:rsidRPr="00685F0D">
        <w:rPr>
          <w:rFonts w:asciiTheme="minorHAnsi" w:hAnsiTheme="minorHAnsi" w:cstheme="minorHAnsi"/>
          <w:lang w:val="en-US"/>
        </w:rPr>
        <w:t xml:space="preserve">. However, the </w:t>
      </w:r>
      <w:r w:rsidR="00317DFE" w:rsidRPr="00685F0D">
        <w:rPr>
          <w:rFonts w:asciiTheme="minorHAnsi" w:hAnsiTheme="minorHAnsi" w:cstheme="minorHAnsi"/>
          <w:lang w:val="en-US"/>
        </w:rPr>
        <w:t xml:space="preserve">high </w:t>
      </w:r>
      <w:r w:rsidR="008925D4" w:rsidRPr="00685F0D">
        <w:rPr>
          <w:rFonts w:asciiTheme="minorHAnsi" w:hAnsiTheme="minorHAnsi" w:cstheme="minorHAnsi"/>
          <w:lang w:val="en-US"/>
        </w:rPr>
        <w:t xml:space="preserve">sequencing </w:t>
      </w:r>
      <w:r w:rsidR="006810BE" w:rsidRPr="00685F0D">
        <w:rPr>
          <w:rFonts w:asciiTheme="minorHAnsi" w:hAnsiTheme="minorHAnsi" w:cstheme="minorHAnsi"/>
          <w:lang w:val="en-US"/>
        </w:rPr>
        <w:t>cost</w:t>
      </w:r>
      <w:r w:rsidR="00317DFE" w:rsidRPr="00685F0D">
        <w:rPr>
          <w:rFonts w:asciiTheme="minorHAnsi" w:hAnsiTheme="minorHAnsi" w:cstheme="minorHAnsi"/>
          <w:lang w:val="en-US"/>
        </w:rPr>
        <w:t>s</w:t>
      </w:r>
      <w:r w:rsidR="006810BE" w:rsidRPr="00685F0D">
        <w:rPr>
          <w:rFonts w:asciiTheme="minorHAnsi" w:hAnsiTheme="minorHAnsi" w:cstheme="minorHAnsi"/>
          <w:lang w:val="en-US"/>
        </w:rPr>
        <w:t xml:space="preserve"> </w:t>
      </w:r>
      <w:r w:rsidR="00317DFE" w:rsidRPr="00685F0D">
        <w:rPr>
          <w:rFonts w:asciiTheme="minorHAnsi" w:hAnsiTheme="minorHAnsi" w:cstheme="minorHAnsi"/>
          <w:lang w:val="en-US"/>
        </w:rPr>
        <w:t xml:space="preserve">required </w:t>
      </w:r>
      <w:r w:rsidR="008925D4" w:rsidRPr="00685F0D">
        <w:rPr>
          <w:rFonts w:asciiTheme="minorHAnsi" w:hAnsiTheme="minorHAnsi" w:cstheme="minorHAnsi"/>
          <w:lang w:val="en-US"/>
        </w:rPr>
        <w:t xml:space="preserve">to reach a resolution suitable </w:t>
      </w:r>
      <w:r w:rsidR="00317DFE" w:rsidRPr="00685F0D">
        <w:rPr>
          <w:rFonts w:asciiTheme="minorHAnsi" w:hAnsiTheme="minorHAnsi" w:cstheme="minorHAnsi"/>
          <w:lang w:val="en-US"/>
        </w:rPr>
        <w:t xml:space="preserve">for the analysis of </w:t>
      </w:r>
      <w:r w:rsidR="008925D4" w:rsidRPr="00685F0D">
        <w:rPr>
          <w:rFonts w:asciiTheme="minorHAnsi" w:hAnsiTheme="minorHAnsi" w:cstheme="minorHAnsi"/>
          <w:lang w:val="en-US"/>
        </w:rPr>
        <w:t>enhancer</w:t>
      </w:r>
      <w:r w:rsidR="00317DFE" w:rsidRPr="00685F0D">
        <w:rPr>
          <w:rFonts w:asciiTheme="minorHAnsi" w:hAnsiTheme="minorHAnsi" w:cstheme="minorHAnsi"/>
          <w:lang w:val="en-US"/>
        </w:rPr>
        <w:t>-</w:t>
      </w:r>
      <w:r w:rsidR="008925D4" w:rsidRPr="00685F0D">
        <w:rPr>
          <w:rFonts w:asciiTheme="minorHAnsi" w:hAnsiTheme="minorHAnsi" w:cstheme="minorHAnsi"/>
          <w:lang w:val="en-US"/>
        </w:rPr>
        <w:t>promoter contact</w:t>
      </w:r>
      <w:r w:rsidR="00317DFE" w:rsidRPr="00685F0D">
        <w:rPr>
          <w:rFonts w:asciiTheme="minorHAnsi" w:hAnsiTheme="minorHAnsi" w:cstheme="minorHAnsi"/>
          <w:lang w:val="en-US"/>
        </w:rPr>
        <w:t>s</w:t>
      </w:r>
      <w:r w:rsidR="008925D4" w:rsidRPr="00685F0D">
        <w:rPr>
          <w:rFonts w:asciiTheme="minorHAnsi" w:hAnsiTheme="minorHAnsi" w:cstheme="minorHAnsi"/>
          <w:lang w:val="en-US"/>
        </w:rPr>
        <w:t xml:space="preserve"> makes this technique </w:t>
      </w:r>
      <w:r w:rsidR="00317DFE" w:rsidRPr="00685F0D">
        <w:rPr>
          <w:rFonts w:asciiTheme="minorHAnsi" w:hAnsiTheme="minorHAnsi" w:cstheme="minorHAnsi"/>
          <w:lang w:val="en-US"/>
        </w:rPr>
        <w:t xml:space="preserve">impractical for the </w:t>
      </w:r>
      <w:r w:rsidR="008925D4" w:rsidRPr="00685F0D">
        <w:rPr>
          <w:rFonts w:asciiTheme="minorHAnsi" w:hAnsiTheme="minorHAnsi" w:cstheme="minorHAnsi"/>
          <w:lang w:val="en-US"/>
        </w:rPr>
        <w:t xml:space="preserve">study </w:t>
      </w:r>
      <w:r w:rsidR="00317DFE" w:rsidRPr="00685F0D">
        <w:rPr>
          <w:rFonts w:asciiTheme="minorHAnsi" w:hAnsiTheme="minorHAnsi" w:cstheme="minorHAnsi"/>
          <w:lang w:val="en-US"/>
        </w:rPr>
        <w:t xml:space="preserve">of </w:t>
      </w:r>
      <w:r w:rsidR="008925D4" w:rsidRPr="00685F0D">
        <w:rPr>
          <w:rFonts w:asciiTheme="minorHAnsi" w:hAnsiTheme="minorHAnsi" w:cstheme="minorHAnsi"/>
          <w:lang w:val="en-US"/>
        </w:rPr>
        <w:t xml:space="preserve">specific loci. </w:t>
      </w:r>
      <w:r w:rsidR="003B458B" w:rsidRPr="00685F0D">
        <w:rPr>
          <w:rFonts w:asciiTheme="minorHAnsi" w:hAnsiTheme="minorHAnsi" w:cstheme="minorHAnsi"/>
          <w:lang w:val="en-US"/>
        </w:rPr>
        <w:t>Therefore</w:t>
      </w:r>
      <w:r w:rsidR="003B458B">
        <w:rPr>
          <w:rFonts w:asciiTheme="minorHAnsi" w:hAnsiTheme="minorHAnsi" w:cstheme="minorHAnsi"/>
          <w:lang w:val="en-US"/>
        </w:rPr>
        <w:t>,</w:t>
      </w:r>
      <w:r w:rsidR="003B458B" w:rsidRPr="00685F0D">
        <w:rPr>
          <w:rFonts w:asciiTheme="minorHAnsi" w:hAnsiTheme="minorHAnsi" w:cstheme="minorHAnsi"/>
          <w:lang w:val="en-US"/>
        </w:rPr>
        <w:t xml:space="preserve"> alternative </w:t>
      </w:r>
      <w:r w:rsidR="008925D4" w:rsidRPr="00685F0D">
        <w:rPr>
          <w:rFonts w:asciiTheme="minorHAnsi" w:hAnsiTheme="minorHAnsi" w:cstheme="minorHAnsi"/>
          <w:lang w:val="en-US"/>
        </w:rPr>
        <w:t>method</w:t>
      </w:r>
      <w:r w:rsidR="005E14B3" w:rsidRPr="00685F0D">
        <w:rPr>
          <w:rFonts w:asciiTheme="minorHAnsi" w:hAnsiTheme="minorHAnsi" w:cstheme="minorHAnsi"/>
          <w:lang w:val="en-US"/>
        </w:rPr>
        <w:t xml:space="preserve">s </w:t>
      </w:r>
      <w:r w:rsidR="008925D4" w:rsidRPr="00685F0D">
        <w:rPr>
          <w:rFonts w:asciiTheme="minorHAnsi" w:hAnsiTheme="minorHAnsi" w:cstheme="minorHAnsi"/>
          <w:lang w:val="en-US"/>
        </w:rPr>
        <w:t>were</w:t>
      </w:r>
      <w:r w:rsidR="00FE4AB1" w:rsidRPr="00685F0D">
        <w:rPr>
          <w:rFonts w:asciiTheme="minorHAnsi" w:hAnsiTheme="minorHAnsi" w:cstheme="minorHAnsi"/>
          <w:lang w:val="en-US"/>
        </w:rPr>
        <w:t xml:space="preserve"> developed to analyze targeted </w:t>
      </w:r>
      <w:r w:rsidR="008925D4" w:rsidRPr="00685F0D">
        <w:rPr>
          <w:rFonts w:asciiTheme="minorHAnsi" w:hAnsiTheme="minorHAnsi" w:cstheme="minorHAnsi"/>
          <w:lang w:val="en-US"/>
        </w:rPr>
        <w:t>loci at higher resolution</w:t>
      </w:r>
      <w:r w:rsidR="007C6068" w:rsidRPr="00685F0D">
        <w:rPr>
          <w:rFonts w:asciiTheme="minorHAnsi" w:hAnsiTheme="minorHAnsi" w:cstheme="minorHAnsi"/>
          <w:noProof/>
          <w:vertAlign w:val="superscript"/>
          <w:lang w:val="en-US"/>
        </w:rPr>
        <w:t>19-22</w:t>
      </w:r>
      <w:r w:rsidR="005E14B3" w:rsidRPr="00685F0D">
        <w:rPr>
          <w:rFonts w:asciiTheme="minorHAnsi" w:hAnsiTheme="minorHAnsi" w:cstheme="minorHAnsi"/>
          <w:lang w:val="en-US"/>
        </w:rPr>
        <w:t xml:space="preserve">. </w:t>
      </w:r>
      <w:r w:rsidR="004A2BAF" w:rsidRPr="00685F0D">
        <w:rPr>
          <w:rFonts w:asciiTheme="minorHAnsi" w:hAnsiTheme="minorHAnsi" w:cstheme="minorHAnsi"/>
          <w:lang w:val="en-US"/>
        </w:rPr>
        <w:t xml:space="preserve">One of these methods, namely </w:t>
      </w:r>
      <w:r w:rsidR="00FE4AB1" w:rsidRPr="00685F0D">
        <w:rPr>
          <w:rFonts w:asciiTheme="minorHAnsi" w:hAnsiTheme="minorHAnsi" w:cstheme="minorHAnsi"/>
          <w:lang w:val="en-US"/>
        </w:rPr>
        <w:t>4C</w:t>
      </w:r>
      <w:r w:rsidR="000F2ED1" w:rsidRPr="00685F0D">
        <w:rPr>
          <w:rFonts w:asciiTheme="minorHAnsi" w:hAnsiTheme="minorHAnsi" w:cstheme="minorHAnsi"/>
          <w:lang w:val="en-US"/>
        </w:rPr>
        <w:t>,</w:t>
      </w:r>
      <w:r w:rsidR="005E14B3" w:rsidRPr="00685F0D">
        <w:rPr>
          <w:rFonts w:asciiTheme="minorHAnsi" w:hAnsiTheme="minorHAnsi" w:cstheme="minorHAnsi"/>
          <w:lang w:val="en-US"/>
        </w:rPr>
        <w:t xml:space="preserve"> known as a one versus all strategy, </w:t>
      </w:r>
      <w:r w:rsidR="000F2ED1" w:rsidRPr="00685F0D">
        <w:rPr>
          <w:rFonts w:asciiTheme="minorHAnsi" w:hAnsiTheme="minorHAnsi" w:cstheme="minorHAnsi"/>
          <w:lang w:val="en-US"/>
        </w:rPr>
        <w:t>allows detect</w:t>
      </w:r>
      <w:r w:rsidR="00B36590">
        <w:rPr>
          <w:rFonts w:asciiTheme="minorHAnsi" w:hAnsiTheme="minorHAnsi" w:cstheme="minorHAnsi"/>
          <w:lang w:val="en-US"/>
        </w:rPr>
        <w:t>ion of</w:t>
      </w:r>
      <w:r w:rsidR="000F2ED1" w:rsidRPr="00685F0D">
        <w:rPr>
          <w:rFonts w:asciiTheme="minorHAnsi" w:hAnsiTheme="minorHAnsi" w:cstheme="minorHAnsi"/>
          <w:lang w:val="en-US"/>
        </w:rPr>
        <w:t xml:space="preserve"> all</w:t>
      </w:r>
      <w:r w:rsidR="005E14B3" w:rsidRPr="00685F0D">
        <w:rPr>
          <w:rFonts w:asciiTheme="minorHAnsi" w:hAnsiTheme="minorHAnsi" w:cstheme="minorHAnsi"/>
          <w:lang w:val="en-US"/>
        </w:rPr>
        <w:t xml:space="preserve"> sequences that contact </w:t>
      </w:r>
      <w:r w:rsidR="00317DFE" w:rsidRPr="00685F0D">
        <w:rPr>
          <w:rFonts w:asciiTheme="minorHAnsi" w:hAnsiTheme="minorHAnsi" w:cstheme="minorHAnsi"/>
          <w:lang w:val="en-US"/>
        </w:rPr>
        <w:t xml:space="preserve">a </w:t>
      </w:r>
      <w:r w:rsidR="005E14B3" w:rsidRPr="00685F0D">
        <w:rPr>
          <w:rFonts w:asciiTheme="minorHAnsi" w:hAnsiTheme="minorHAnsi" w:cstheme="minorHAnsi"/>
          <w:lang w:val="en-US"/>
        </w:rPr>
        <w:t>site</w:t>
      </w:r>
      <w:r w:rsidR="00317DFE" w:rsidRPr="00685F0D">
        <w:rPr>
          <w:rFonts w:asciiTheme="minorHAnsi" w:hAnsiTheme="minorHAnsi" w:cstheme="minorHAnsi"/>
          <w:lang w:val="en-US"/>
        </w:rPr>
        <w:t xml:space="preserve"> selected as </w:t>
      </w:r>
      <w:r w:rsidR="00B36590" w:rsidRPr="00B36590">
        <w:rPr>
          <w:rFonts w:asciiTheme="minorHAnsi" w:hAnsiTheme="minorHAnsi" w:cstheme="minorHAnsi"/>
          <w:lang w:val="en-US"/>
        </w:rPr>
        <w:t>viewpoint</w:t>
      </w:r>
      <w:r w:rsidR="000F2ED1" w:rsidRPr="00685F0D">
        <w:rPr>
          <w:rFonts w:asciiTheme="minorHAnsi" w:hAnsiTheme="minorHAnsi" w:cstheme="minorHAnsi"/>
          <w:lang w:val="en-US"/>
        </w:rPr>
        <w:t xml:space="preserve">. </w:t>
      </w:r>
      <w:r w:rsidR="00D350CB" w:rsidRPr="00685F0D">
        <w:rPr>
          <w:rFonts w:asciiTheme="minorHAnsi" w:hAnsiTheme="minorHAnsi" w:cstheme="minorHAnsi"/>
          <w:lang w:val="en-US"/>
        </w:rPr>
        <w:t xml:space="preserve">However, </w:t>
      </w:r>
      <w:r w:rsidR="00395137" w:rsidRPr="00685F0D">
        <w:rPr>
          <w:rFonts w:asciiTheme="minorHAnsi" w:hAnsiTheme="minorHAnsi" w:cstheme="minorHAnsi"/>
          <w:lang w:val="en-US"/>
        </w:rPr>
        <w:t>a disadvantage of th</w:t>
      </w:r>
      <w:r w:rsidR="00400C69" w:rsidRPr="00685F0D">
        <w:rPr>
          <w:rFonts w:asciiTheme="minorHAnsi" w:hAnsiTheme="minorHAnsi" w:cstheme="minorHAnsi"/>
          <w:lang w:val="en-US"/>
        </w:rPr>
        <w:t>e</w:t>
      </w:r>
      <w:r w:rsidR="00A42E1E" w:rsidRPr="00685F0D">
        <w:rPr>
          <w:rFonts w:asciiTheme="minorHAnsi" w:hAnsiTheme="minorHAnsi" w:cstheme="minorHAnsi"/>
          <w:lang w:val="en-US"/>
        </w:rPr>
        <w:t xml:space="preserve"> standard 4C</w:t>
      </w:r>
      <w:r w:rsidR="00395137" w:rsidRPr="00685F0D">
        <w:rPr>
          <w:rFonts w:asciiTheme="minorHAnsi" w:hAnsiTheme="minorHAnsi" w:cstheme="minorHAnsi"/>
          <w:lang w:val="en-US"/>
        </w:rPr>
        <w:t xml:space="preserve"> technique is </w:t>
      </w:r>
      <w:r w:rsidR="007C3E3A" w:rsidRPr="00685F0D">
        <w:rPr>
          <w:rFonts w:asciiTheme="minorHAnsi" w:hAnsiTheme="minorHAnsi" w:cstheme="minorHAnsi"/>
          <w:lang w:val="en-US"/>
        </w:rPr>
        <w:t xml:space="preserve">the inverse PCR </w:t>
      </w:r>
      <w:r w:rsidR="00B36590">
        <w:rPr>
          <w:rFonts w:asciiTheme="minorHAnsi" w:hAnsiTheme="minorHAnsi" w:cstheme="minorHAnsi"/>
          <w:lang w:val="en-US"/>
        </w:rPr>
        <w:t>required</w:t>
      </w:r>
      <w:r w:rsidR="003B458B">
        <w:rPr>
          <w:rFonts w:asciiTheme="minorHAnsi" w:hAnsiTheme="minorHAnsi" w:cstheme="minorHAnsi"/>
          <w:lang w:val="en-US"/>
        </w:rPr>
        <w:t>,</w:t>
      </w:r>
      <w:r w:rsidR="00586289" w:rsidRPr="00685F0D">
        <w:rPr>
          <w:rFonts w:asciiTheme="minorHAnsi" w:hAnsiTheme="minorHAnsi" w:cstheme="minorHAnsi"/>
          <w:lang w:val="en-US"/>
        </w:rPr>
        <w:t xml:space="preserve"> </w:t>
      </w:r>
      <w:r w:rsidR="003B458B" w:rsidRPr="00A70AE9">
        <w:rPr>
          <w:rFonts w:asciiTheme="minorHAnsi" w:hAnsiTheme="minorHAnsi" w:cstheme="minorHAnsi"/>
          <w:lang w:val="en-US"/>
        </w:rPr>
        <w:t>which</w:t>
      </w:r>
      <w:r w:rsidR="003B458B" w:rsidRPr="00685F0D">
        <w:rPr>
          <w:rFonts w:asciiTheme="minorHAnsi" w:hAnsiTheme="minorHAnsi" w:cstheme="minorHAnsi"/>
          <w:lang w:val="en-US"/>
        </w:rPr>
        <w:t xml:space="preserve"> </w:t>
      </w:r>
      <w:r w:rsidR="00586289" w:rsidRPr="00685F0D">
        <w:rPr>
          <w:rFonts w:asciiTheme="minorHAnsi" w:hAnsiTheme="minorHAnsi" w:cstheme="minorHAnsi"/>
          <w:lang w:val="en-US"/>
        </w:rPr>
        <w:t>amplif</w:t>
      </w:r>
      <w:r w:rsidR="003B458B">
        <w:rPr>
          <w:rFonts w:asciiTheme="minorHAnsi" w:hAnsiTheme="minorHAnsi" w:cstheme="minorHAnsi"/>
          <w:lang w:val="en-US"/>
        </w:rPr>
        <w:t>ies</w:t>
      </w:r>
      <w:r w:rsidR="00586289" w:rsidRPr="00685F0D">
        <w:rPr>
          <w:rFonts w:asciiTheme="minorHAnsi" w:hAnsiTheme="minorHAnsi" w:cstheme="minorHAnsi"/>
          <w:lang w:val="en-US"/>
        </w:rPr>
        <w:t xml:space="preserve"> </w:t>
      </w:r>
      <w:r w:rsidR="003B458B">
        <w:rPr>
          <w:rFonts w:asciiTheme="minorHAnsi" w:hAnsiTheme="minorHAnsi" w:cstheme="minorHAnsi"/>
          <w:lang w:val="en-US"/>
        </w:rPr>
        <w:t>differently</w:t>
      </w:r>
      <w:r w:rsidR="003B458B" w:rsidRPr="00685F0D">
        <w:rPr>
          <w:rFonts w:asciiTheme="minorHAnsi" w:hAnsiTheme="minorHAnsi" w:cstheme="minorHAnsi"/>
          <w:lang w:val="en-US"/>
        </w:rPr>
        <w:t xml:space="preserve"> </w:t>
      </w:r>
      <w:r w:rsidR="00586289" w:rsidRPr="00685F0D">
        <w:rPr>
          <w:rFonts w:asciiTheme="minorHAnsi" w:hAnsiTheme="minorHAnsi" w:cstheme="minorHAnsi"/>
          <w:lang w:val="en-US"/>
        </w:rPr>
        <w:t>sized fragments</w:t>
      </w:r>
      <w:r w:rsidR="00400C69" w:rsidRPr="00685F0D">
        <w:rPr>
          <w:rFonts w:asciiTheme="minorHAnsi" w:hAnsiTheme="minorHAnsi" w:cstheme="minorHAnsi"/>
          <w:lang w:val="en-US"/>
        </w:rPr>
        <w:t>,</w:t>
      </w:r>
      <w:r w:rsidR="00586289" w:rsidRPr="00685F0D">
        <w:rPr>
          <w:rFonts w:asciiTheme="minorHAnsi" w:hAnsiTheme="minorHAnsi" w:cstheme="minorHAnsi"/>
          <w:lang w:val="en-US"/>
        </w:rPr>
        <w:t xml:space="preserve"> </w:t>
      </w:r>
      <w:r w:rsidR="00A42E1E" w:rsidRPr="00685F0D">
        <w:rPr>
          <w:rFonts w:asciiTheme="minorHAnsi" w:hAnsiTheme="minorHAnsi" w:cstheme="minorHAnsi"/>
          <w:lang w:val="en-US"/>
        </w:rPr>
        <w:t>favoring</w:t>
      </w:r>
      <w:r w:rsidR="00586289" w:rsidRPr="00685F0D">
        <w:rPr>
          <w:rFonts w:asciiTheme="minorHAnsi" w:hAnsiTheme="minorHAnsi" w:cstheme="minorHAnsi"/>
          <w:lang w:val="en-US"/>
        </w:rPr>
        <w:t xml:space="preserve"> small products and biasing quantification </w:t>
      </w:r>
      <w:r w:rsidR="00400C69" w:rsidRPr="00685F0D">
        <w:rPr>
          <w:rFonts w:asciiTheme="minorHAnsi" w:hAnsiTheme="minorHAnsi" w:cstheme="minorHAnsi"/>
          <w:lang w:val="en-US"/>
        </w:rPr>
        <w:t xml:space="preserve">after </w:t>
      </w:r>
      <w:r w:rsidR="00586289" w:rsidRPr="00685F0D">
        <w:rPr>
          <w:rFonts w:asciiTheme="minorHAnsi" w:hAnsiTheme="minorHAnsi" w:cstheme="minorHAnsi"/>
          <w:lang w:val="en-US"/>
        </w:rPr>
        <w:t>high</w:t>
      </w:r>
      <w:r w:rsidR="00864293">
        <w:rPr>
          <w:rFonts w:asciiTheme="minorHAnsi" w:hAnsiTheme="minorHAnsi" w:cstheme="minorHAnsi"/>
          <w:lang w:val="en-US"/>
        </w:rPr>
        <w:t>-</w:t>
      </w:r>
      <w:r w:rsidR="00586289" w:rsidRPr="00685F0D">
        <w:rPr>
          <w:rFonts w:asciiTheme="minorHAnsi" w:hAnsiTheme="minorHAnsi" w:cstheme="minorHAnsi"/>
          <w:lang w:val="en-US"/>
        </w:rPr>
        <w:t>throughput sequencing</w:t>
      </w:r>
      <w:r w:rsidR="007C3E3A" w:rsidRPr="00685F0D">
        <w:rPr>
          <w:rFonts w:asciiTheme="minorHAnsi" w:hAnsiTheme="minorHAnsi" w:cstheme="minorHAnsi"/>
          <w:lang w:val="en-US"/>
        </w:rPr>
        <w:t>. Recently</w:t>
      </w:r>
      <w:r w:rsidR="003B458B">
        <w:rPr>
          <w:rFonts w:asciiTheme="minorHAnsi" w:hAnsiTheme="minorHAnsi" w:cstheme="minorHAnsi"/>
          <w:lang w:val="en-US"/>
        </w:rPr>
        <w:t>,</w:t>
      </w:r>
      <w:r w:rsidR="007C3E3A" w:rsidRPr="00685F0D">
        <w:rPr>
          <w:rFonts w:asciiTheme="minorHAnsi" w:hAnsiTheme="minorHAnsi" w:cstheme="minorHAnsi"/>
          <w:lang w:val="en-US"/>
        </w:rPr>
        <w:t xml:space="preserve"> </w:t>
      </w:r>
      <w:r w:rsidR="003B458B" w:rsidRPr="00685F0D">
        <w:rPr>
          <w:rFonts w:asciiTheme="minorHAnsi" w:hAnsiTheme="minorHAnsi" w:cstheme="minorHAnsi"/>
          <w:lang w:val="en-US"/>
        </w:rPr>
        <w:t xml:space="preserve">UMI-4C, </w:t>
      </w:r>
      <w:r w:rsidR="007C3E3A" w:rsidRPr="00685F0D">
        <w:rPr>
          <w:rFonts w:asciiTheme="minorHAnsi" w:hAnsiTheme="minorHAnsi" w:cstheme="minorHAnsi"/>
          <w:lang w:val="en-US"/>
        </w:rPr>
        <w:t xml:space="preserve">a new </w:t>
      </w:r>
      <w:r w:rsidR="005E57C3" w:rsidRPr="00685F0D">
        <w:rPr>
          <w:rFonts w:asciiTheme="minorHAnsi" w:hAnsiTheme="minorHAnsi" w:cstheme="minorHAnsi"/>
          <w:lang w:val="en-US"/>
        </w:rPr>
        <w:t xml:space="preserve">variant of </w:t>
      </w:r>
      <w:r w:rsidR="00395137" w:rsidRPr="00685F0D">
        <w:rPr>
          <w:rFonts w:asciiTheme="minorHAnsi" w:hAnsiTheme="minorHAnsi" w:cstheme="minorHAnsi"/>
          <w:lang w:val="en-US"/>
        </w:rPr>
        <w:t xml:space="preserve">the </w:t>
      </w:r>
      <w:r w:rsidR="00EB0E83" w:rsidRPr="00685F0D">
        <w:rPr>
          <w:rFonts w:asciiTheme="minorHAnsi" w:hAnsiTheme="minorHAnsi" w:cstheme="minorHAnsi"/>
          <w:lang w:val="en-US"/>
        </w:rPr>
        <w:t xml:space="preserve">4C </w:t>
      </w:r>
      <w:r w:rsidR="00EB0E83" w:rsidRPr="00685F0D">
        <w:rPr>
          <w:rFonts w:asciiTheme="minorHAnsi" w:hAnsiTheme="minorHAnsi" w:cstheme="minorHAnsi"/>
          <w:lang w:val="en-US"/>
        </w:rPr>
        <w:lastRenderedPageBreak/>
        <w:t xml:space="preserve">technique </w:t>
      </w:r>
      <w:r w:rsidR="00B23FAB" w:rsidRPr="00685F0D">
        <w:rPr>
          <w:rFonts w:asciiTheme="minorHAnsi" w:hAnsiTheme="minorHAnsi" w:cstheme="minorHAnsi"/>
          <w:lang w:val="en-US"/>
        </w:rPr>
        <w:t xml:space="preserve">using unique molecular identifiers (UMI) </w:t>
      </w:r>
      <w:r w:rsidR="00EB0E83" w:rsidRPr="00685F0D">
        <w:rPr>
          <w:rFonts w:asciiTheme="minorHAnsi" w:hAnsiTheme="minorHAnsi" w:cstheme="minorHAnsi"/>
          <w:lang w:val="en-US"/>
        </w:rPr>
        <w:t>has been developed for quantitative and targeted chromosomal contact profiling</w:t>
      </w:r>
      <w:r w:rsidR="00395137" w:rsidRPr="00685F0D">
        <w:rPr>
          <w:rFonts w:asciiTheme="minorHAnsi" w:hAnsiTheme="minorHAnsi" w:cstheme="minorHAnsi"/>
          <w:lang w:val="en-US"/>
        </w:rPr>
        <w:t xml:space="preserve"> that circumvents this problem</w:t>
      </w:r>
      <w:r w:rsidR="007C6068" w:rsidRPr="00685F0D">
        <w:rPr>
          <w:rFonts w:asciiTheme="minorHAnsi" w:hAnsiTheme="minorHAnsi" w:cstheme="minorHAnsi"/>
          <w:noProof/>
          <w:vertAlign w:val="superscript"/>
          <w:lang w:val="en-US"/>
        </w:rPr>
        <w:t>23</w:t>
      </w:r>
      <w:r w:rsidR="006A54B2" w:rsidRPr="00685F0D">
        <w:rPr>
          <w:rFonts w:asciiTheme="minorHAnsi" w:hAnsiTheme="minorHAnsi" w:cstheme="minorHAnsi"/>
          <w:lang w:val="en-US"/>
        </w:rPr>
        <w:t xml:space="preserve">. </w:t>
      </w:r>
      <w:r w:rsidR="00EB0E83" w:rsidRPr="00685F0D">
        <w:rPr>
          <w:rFonts w:asciiTheme="minorHAnsi" w:hAnsiTheme="minorHAnsi" w:cstheme="minorHAnsi"/>
          <w:lang w:val="en-US"/>
        </w:rPr>
        <w:t>This approach uses frequent cutters, sonication</w:t>
      </w:r>
      <w:r w:rsidR="003B458B">
        <w:rPr>
          <w:rFonts w:asciiTheme="minorHAnsi" w:hAnsiTheme="minorHAnsi" w:cstheme="minorHAnsi"/>
          <w:lang w:val="en-US"/>
        </w:rPr>
        <w:t>,</w:t>
      </w:r>
      <w:r w:rsidR="00EB0E83" w:rsidRPr="00685F0D">
        <w:rPr>
          <w:rFonts w:asciiTheme="minorHAnsi" w:hAnsiTheme="minorHAnsi" w:cstheme="minorHAnsi"/>
          <w:lang w:val="en-US"/>
        </w:rPr>
        <w:t xml:space="preserve"> an</w:t>
      </w:r>
      <w:r w:rsidR="005E57C3" w:rsidRPr="00685F0D">
        <w:rPr>
          <w:rFonts w:asciiTheme="minorHAnsi" w:hAnsiTheme="minorHAnsi" w:cstheme="minorHAnsi"/>
          <w:lang w:val="en-US"/>
        </w:rPr>
        <w:t xml:space="preserve">d </w:t>
      </w:r>
      <w:r w:rsidR="00395137" w:rsidRPr="00685F0D">
        <w:rPr>
          <w:rFonts w:asciiTheme="minorHAnsi" w:hAnsiTheme="minorHAnsi" w:cstheme="minorHAnsi"/>
          <w:lang w:val="en-US"/>
        </w:rPr>
        <w:t xml:space="preserve">a </w:t>
      </w:r>
      <w:r w:rsidR="005E57C3" w:rsidRPr="00685F0D">
        <w:rPr>
          <w:rFonts w:asciiTheme="minorHAnsi" w:hAnsiTheme="minorHAnsi" w:cstheme="minorHAnsi"/>
          <w:lang w:val="en-US"/>
        </w:rPr>
        <w:t>nested-ligation</w:t>
      </w:r>
      <w:r w:rsidR="00EB0E83" w:rsidRPr="00685F0D">
        <w:rPr>
          <w:rFonts w:asciiTheme="minorHAnsi" w:hAnsiTheme="minorHAnsi" w:cstheme="minorHAnsi"/>
          <w:lang w:val="en-US"/>
        </w:rPr>
        <w:t>-mediated</w:t>
      </w:r>
      <w:r w:rsidR="004A2BAF" w:rsidRPr="00685F0D">
        <w:rPr>
          <w:rFonts w:asciiTheme="minorHAnsi" w:hAnsiTheme="minorHAnsi" w:cstheme="minorHAnsi"/>
          <w:lang w:val="en-US"/>
        </w:rPr>
        <w:t xml:space="preserve"> </w:t>
      </w:r>
      <w:r w:rsidR="008C2536" w:rsidRPr="00685F0D">
        <w:rPr>
          <w:rFonts w:asciiTheme="minorHAnsi" w:hAnsiTheme="minorHAnsi" w:cstheme="minorHAnsi"/>
          <w:lang w:val="en-US"/>
        </w:rPr>
        <w:t xml:space="preserve">PCR </w:t>
      </w:r>
      <w:r w:rsidR="00EB0E83" w:rsidRPr="00685F0D">
        <w:rPr>
          <w:rFonts w:asciiTheme="minorHAnsi" w:hAnsiTheme="minorHAnsi" w:cstheme="minorHAnsi"/>
          <w:lang w:val="en-US"/>
        </w:rPr>
        <w:t>protocol</w:t>
      </w:r>
      <w:r w:rsidR="009F6ABB" w:rsidRPr="00685F0D">
        <w:rPr>
          <w:rFonts w:asciiTheme="minorHAnsi" w:hAnsiTheme="minorHAnsi" w:cstheme="minorHAnsi"/>
          <w:lang w:val="en-US"/>
        </w:rPr>
        <w:t xml:space="preserve">, </w:t>
      </w:r>
      <w:r w:rsidR="003B458B">
        <w:rPr>
          <w:rFonts w:asciiTheme="minorHAnsi" w:hAnsiTheme="minorHAnsi" w:cstheme="minorHAnsi"/>
          <w:lang w:val="en-US"/>
        </w:rPr>
        <w:t>thereby</w:t>
      </w:r>
      <w:r w:rsidR="009F6ABB" w:rsidRPr="00685F0D">
        <w:rPr>
          <w:rFonts w:asciiTheme="minorHAnsi" w:hAnsiTheme="minorHAnsi" w:cstheme="minorHAnsi"/>
          <w:lang w:val="en-US"/>
        </w:rPr>
        <w:t xml:space="preserve"> involving amplification of DNA fragments with relatively uniform length distribution</w:t>
      </w:r>
      <w:r w:rsidR="00B23FAB" w:rsidRPr="00685F0D">
        <w:rPr>
          <w:rFonts w:asciiTheme="minorHAnsi" w:hAnsiTheme="minorHAnsi" w:cstheme="minorHAnsi"/>
          <w:lang w:val="en-US"/>
        </w:rPr>
        <w:t xml:space="preserve">. </w:t>
      </w:r>
      <w:r w:rsidR="009F6ABB" w:rsidRPr="00685F0D">
        <w:rPr>
          <w:rFonts w:asciiTheme="minorHAnsi" w:hAnsiTheme="minorHAnsi" w:cstheme="minorHAnsi"/>
          <w:lang w:val="en-US"/>
        </w:rPr>
        <w:t>This homogeneity</w:t>
      </w:r>
      <w:r w:rsidR="00A42E1E" w:rsidRPr="00685F0D">
        <w:rPr>
          <w:rFonts w:asciiTheme="minorHAnsi" w:hAnsiTheme="minorHAnsi" w:cstheme="minorHAnsi"/>
          <w:lang w:val="en-US"/>
        </w:rPr>
        <w:t xml:space="preserve"> reduce</w:t>
      </w:r>
      <w:r w:rsidR="009F6ABB" w:rsidRPr="00685F0D">
        <w:rPr>
          <w:rFonts w:asciiTheme="minorHAnsi" w:hAnsiTheme="minorHAnsi" w:cstheme="minorHAnsi"/>
          <w:lang w:val="en-US"/>
        </w:rPr>
        <w:t>s</w:t>
      </w:r>
      <w:r w:rsidR="00A42E1E" w:rsidRPr="00685F0D">
        <w:rPr>
          <w:rFonts w:asciiTheme="minorHAnsi" w:hAnsiTheme="minorHAnsi" w:cstheme="minorHAnsi"/>
          <w:lang w:val="en-US"/>
        </w:rPr>
        <w:t xml:space="preserve"> biases in the amplification process</w:t>
      </w:r>
      <w:r w:rsidR="009F6ABB" w:rsidRPr="00685F0D">
        <w:rPr>
          <w:rFonts w:asciiTheme="minorHAnsi" w:hAnsiTheme="minorHAnsi" w:cstheme="minorHAnsi"/>
          <w:lang w:val="en-US"/>
        </w:rPr>
        <w:t xml:space="preserve"> of PCR preferences for shorter sequences</w:t>
      </w:r>
      <w:r w:rsidR="00A42E1E" w:rsidRPr="00685F0D">
        <w:rPr>
          <w:rFonts w:asciiTheme="minorHAnsi" w:hAnsiTheme="minorHAnsi" w:cstheme="minorHAnsi"/>
          <w:lang w:val="en-US"/>
        </w:rPr>
        <w:t xml:space="preserve"> and</w:t>
      </w:r>
      <w:r w:rsidR="004A2BAF" w:rsidRPr="00685F0D">
        <w:rPr>
          <w:rFonts w:asciiTheme="minorHAnsi" w:hAnsiTheme="minorHAnsi" w:cstheme="minorHAnsi"/>
          <w:lang w:val="en-US"/>
        </w:rPr>
        <w:t xml:space="preserve"> </w:t>
      </w:r>
      <w:r w:rsidR="00EB0E83" w:rsidRPr="00685F0D">
        <w:rPr>
          <w:rFonts w:asciiTheme="minorHAnsi" w:hAnsiTheme="minorHAnsi" w:cstheme="minorHAnsi"/>
          <w:lang w:val="en-US"/>
        </w:rPr>
        <w:t>allow</w:t>
      </w:r>
      <w:r w:rsidR="004A2BAF" w:rsidRPr="00685F0D">
        <w:rPr>
          <w:rFonts w:asciiTheme="minorHAnsi" w:hAnsiTheme="minorHAnsi" w:cstheme="minorHAnsi"/>
          <w:lang w:val="en-US"/>
        </w:rPr>
        <w:t xml:space="preserve">s </w:t>
      </w:r>
      <w:r w:rsidR="00395137" w:rsidRPr="00685F0D">
        <w:rPr>
          <w:rFonts w:asciiTheme="minorHAnsi" w:hAnsiTheme="minorHAnsi" w:cstheme="minorHAnsi"/>
          <w:lang w:val="en-US"/>
        </w:rPr>
        <w:t xml:space="preserve">efficient recovery </w:t>
      </w:r>
      <w:r w:rsidR="00EB0E83" w:rsidRPr="00685F0D">
        <w:rPr>
          <w:rFonts w:asciiTheme="minorHAnsi" w:hAnsiTheme="minorHAnsi" w:cstheme="minorHAnsi"/>
          <w:lang w:val="en-US"/>
        </w:rPr>
        <w:t xml:space="preserve">and </w:t>
      </w:r>
      <w:r w:rsidR="00395137" w:rsidRPr="00685F0D">
        <w:rPr>
          <w:rFonts w:asciiTheme="minorHAnsi" w:hAnsiTheme="minorHAnsi" w:cstheme="minorHAnsi"/>
          <w:lang w:val="en-US"/>
        </w:rPr>
        <w:t xml:space="preserve">accurate </w:t>
      </w:r>
      <w:r w:rsidR="00EB0E83" w:rsidRPr="00685F0D">
        <w:rPr>
          <w:rFonts w:asciiTheme="minorHAnsi" w:hAnsiTheme="minorHAnsi" w:cstheme="minorHAnsi"/>
          <w:lang w:val="en-US"/>
        </w:rPr>
        <w:t>count</w:t>
      </w:r>
      <w:r w:rsidR="00395137" w:rsidRPr="00685F0D">
        <w:rPr>
          <w:rFonts w:asciiTheme="minorHAnsi" w:hAnsiTheme="minorHAnsi" w:cstheme="minorHAnsi"/>
          <w:lang w:val="en-US"/>
        </w:rPr>
        <w:t>ing</w:t>
      </w:r>
      <w:r w:rsidR="00EB0E83" w:rsidRPr="00685F0D">
        <w:rPr>
          <w:rFonts w:asciiTheme="minorHAnsi" w:hAnsiTheme="minorHAnsi" w:cstheme="minorHAnsi"/>
          <w:lang w:val="en-US"/>
        </w:rPr>
        <w:t xml:space="preserve"> of</w:t>
      </w:r>
      <w:r w:rsidR="005E57C3" w:rsidRPr="00685F0D">
        <w:rPr>
          <w:rFonts w:asciiTheme="minorHAnsi" w:hAnsiTheme="minorHAnsi" w:cstheme="minorHAnsi"/>
          <w:lang w:val="en-US"/>
        </w:rPr>
        <w:t xml:space="preserve"> spatially connected molecules/fragments.</w:t>
      </w:r>
    </w:p>
    <w:p w14:paraId="3B2E391D" w14:textId="3A8F3AB9" w:rsidR="00EB0E83" w:rsidRPr="00685F0D" w:rsidRDefault="00EB0E83" w:rsidP="002A16BB">
      <w:pPr>
        <w:jc w:val="both"/>
        <w:rPr>
          <w:rFonts w:asciiTheme="minorHAnsi" w:hAnsiTheme="minorHAnsi" w:cstheme="minorHAnsi"/>
          <w:lang w:val="en-US"/>
        </w:rPr>
      </w:pPr>
    </w:p>
    <w:p w14:paraId="25E41F3E" w14:textId="6948905B" w:rsidR="00343C00" w:rsidRPr="00685F0D" w:rsidRDefault="00B25BED" w:rsidP="002A16BB">
      <w:pPr>
        <w:jc w:val="both"/>
        <w:rPr>
          <w:rFonts w:asciiTheme="minorHAnsi" w:hAnsiTheme="minorHAnsi" w:cstheme="minorHAnsi"/>
          <w:lang w:val="en-US"/>
        </w:rPr>
      </w:pPr>
      <w:r w:rsidRPr="00685F0D">
        <w:rPr>
          <w:rFonts w:asciiTheme="minorHAnsi" w:hAnsiTheme="minorHAnsi" w:cstheme="minorHAnsi"/>
          <w:lang w:val="en-US"/>
        </w:rPr>
        <w:t xml:space="preserve">Here we </w:t>
      </w:r>
      <w:r w:rsidR="00395137" w:rsidRPr="00685F0D">
        <w:rPr>
          <w:rFonts w:asciiTheme="minorHAnsi" w:hAnsiTheme="minorHAnsi" w:cstheme="minorHAnsi"/>
          <w:lang w:val="en-US"/>
        </w:rPr>
        <w:t xml:space="preserve">describe </w:t>
      </w:r>
      <w:r w:rsidRPr="00685F0D">
        <w:rPr>
          <w:rFonts w:asciiTheme="minorHAnsi" w:hAnsiTheme="minorHAnsi" w:cstheme="minorHAnsi"/>
          <w:lang w:val="en-US"/>
        </w:rPr>
        <w:t>a</w:t>
      </w:r>
      <w:r w:rsidR="004A2BAF" w:rsidRPr="00685F0D">
        <w:rPr>
          <w:rFonts w:asciiTheme="minorHAnsi" w:hAnsiTheme="minorHAnsi" w:cstheme="minorHAnsi"/>
          <w:lang w:val="en-US"/>
        </w:rPr>
        <w:t xml:space="preserve"> protocol that adapts th</w:t>
      </w:r>
      <w:r w:rsidR="00395137" w:rsidRPr="00685F0D">
        <w:rPr>
          <w:rFonts w:asciiTheme="minorHAnsi" w:hAnsiTheme="minorHAnsi" w:cstheme="minorHAnsi"/>
          <w:lang w:val="en-US"/>
        </w:rPr>
        <w:t>e UMI-</w:t>
      </w:r>
      <w:r w:rsidRPr="00685F0D">
        <w:rPr>
          <w:rFonts w:asciiTheme="minorHAnsi" w:hAnsiTheme="minorHAnsi" w:cstheme="minorHAnsi"/>
          <w:lang w:val="en-US"/>
        </w:rPr>
        <w:t xml:space="preserve">4C technique to </w:t>
      </w:r>
      <w:r w:rsidR="00420EAD" w:rsidRPr="00685F0D">
        <w:rPr>
          <w:rFonts w:asciiTheme="minorHAnsi" w:hAnsiTheme="minorHAnsi" w:cstheme="minorHAnsi"/>
          <w:lang w:val="en-US"/>
        </w:rPr>
        <w:t xml:space="preserve">identify and </w:t>
      </w:r>
      <w:r w:rsidR="00C7169A" w:rsidRPr="00685F0D">
        <w:rPr>
          <w:rFonts w:asciiTheme="minorHAnsi" w:hAnsiTheme="minorHAnsi" w:cstheme="minorHAnsi"/>
          <w:lang w:val="en-US"/>
        </w:rPr>
        <w:t>quantify chromatin contacts</w:t>
      </w:r>
      <w:r w:rsidR="004A2BAF" w:rsidRPr="00685F0D">
        <w:rPr>
          <w:rFonts w:asciiTheme="minorHAnsi" w:hAnsiTheme="minorHAnsi" w:cstheme="minorHAnsi"/>
          <w:lang w:val="en-US"/>
        </w:rPr>
        <w:t xml:space="preserve"> </w:t>
      </w:r>
      <w:r w:rsidR="00420EAD" w:rsidRPr="00685F0D">
        <w:rPr>
          <w:rFonts w:asciiTheme="minorHAnsi" w:hAnsiTheme="minorHAnsi" w:cstheme="minorHAnsi"/>
          <w:lang w:val="en-US"/>
        </w:rPr>
        <w:t xml:space="preserve">between promoters and enhancers </w:t>
      </w:r>
      <w:r w:rsidR="004A2BAF" w:rsidRPr="00685F0D">
        <w:rPr>
          <w:rFonts w:asciiTheme="minorHAnsi" w:hAnsiTheme="minorHAnsi" w:cstheme="minorHAnsi"/>
          <w:lang w:val="en-US"/>
        </w:rPr>
        <w:t>of</w:t>
      </w:r>
      <w:r w:rsidR="00C7169A" w:rsidRPr="00685F0D">
        <w:rPr>
          <w:rFonts w:asciiTheme="minorHAnsi" w:hAnsiTheme="minorHAnsi" w:cstheme="minorHAnsi"/>
          <w:lang w:val="en-US"/>
        </w:rPr>
        <w:t xml:space="preserve"> lineage instructive transcription factor</w:t>
      </w:r>
      <w:r w:rsidR="00420EAD" w:rsidRPr="00685F0D">
        <w:rPr>
          <w:rFonts w:asciiTheme="minorHAnsi" w:hAnsiTheme="minorHAnsi" w:cstheme="minorHAnsi"/>
          <w:lang w:val="en-US"/>
        </w:rPr>
        <w:t xml:space="preserve">s </w:t>
      </w:r>
      <w:r w:rsidR="00395137" w:rsidRPr="00685F0D">
        <w:rPr>
          <w:rFonts w:asciiTheme="minorHAnsi" w:hAnsiTheme="minorHAnsi" w:cstheme="minorHAnsi"/>
          <w:lang w:val="en-US"/>
        </w:rPr>
        <w:t xml:space="preserve">during </w:t>
      </w:r>
      <w:r w:rsidR="00C7169A" w:rsidRPr="00685F0D">
        <w:rPr>
          <w:rFonts w:asciiTheme="minorHAnsi" w:hAnsiTheme="minorHAnsi" w:cstheme="minorHAnsi"/>
          <w:lang w:val="en-US"/>
        </w:rPr>
        <w:t>EB</w:t>
      </w:r>
      <w:r w:rsidR="00BE489B" w:rsidRPr="00685F0D">
        <w:rPr>
          <w:rFonts w:asciiTheme="minorHAnsi" w:hAnsiTheme="minorHAnsi" w:cstheme="minorHAnsi"/>
          <w:lang w:val="en-US"/>
        </w:rPr>
        <w:t xml:space="preserve"> differentiation.</w:t>
      </w:r>
    </w:p>
    <w:p w14:paraId="0568A17B" w14:textId="77777777" w:rsidR="004E1A1A" w:rsidRPr="00685F0D" w:rsidRDefault="004E1A1A" w:rsidP="002A16BB">
      <w:pPr>
        <w:jc w:val="both"/>
        <w:rPr>
          <w:rFonts w:asciiTheme="minorHAnsi" w:hAnsiTheme="minorHAnsi" w:cstheme="minorHAnsi"/>
          <w:lang w:val="en-US"/>
        </w:rPr>
      </w:pPr>
    </w:p>
    <w:p w14:paraId="3D4CD2F3" w14:textId="17A27628" w:rsidR="006305D7" w:rsidRDefault="006305D7" w:rsidP="002A16BB">
      <w:pPr>
        <w:jc w:val="both"/>
        <w:rPr>
          <w:rFonts w:asciiTheme="minorHAnsi" w:hAnsiTheme="minorHAnsi" w:cstheme="minorHAnsi"/>
          <w:b/>
          <w:lang w:val="en-US"/>
        </w:rPr>
      </w:pPr>
      <w:bookmarkStart w:id="0" w:name="_Hlk26789303"/>
      <w:r w:rsidRPr="00685F0D">
        <w:rPr>
          <w:rFonts w:asciiTheme="minorHAnsi" w:hAnsiTheme="minorHAnsi" w:cstheme="minorHAnsi"/>
          <w:b/>
          <w:lang w:val="en-US"/>
        </w:rPr>
        <w:t>PROTOCOL:</w:t>
      </w:r>
    </w:p>
    <w:p w14:paraId="4E9BA656" w14:textId="77777777" w:rsidR="000D35AF" w:rsidRPr="00685F0D" w:rsidRDefault="000D35AF" w:rsidP="002A16BB">
      <w:pPr>
        <w:jc w:val="both"/>
        <w:rPr>
          <w:rFonts w:asciiTheme="minorHAnsi" w:hAnsiTheme="minorHAnsi" w:cstheme="minorHAnsi"/>
          <w:color w:val="808080" w:themeColor="background1" w:themeShade="80"/>
          <w:lang w:val="en-US"/>
        </w:rPr>
      </w:pPr>
    </w:p>
    <w:p w14:paraId="230DD4B5" w14:textId="76DE304C" w:rsidR="00E61145" w:rsidRPr="00685F0D" w:rsidRDefault="00B65EC9" w:rsidP="002A16B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D03F71">
        <w:rPr>
          <w:rFonts w:asciiTheme="minorHAnsi" w:hAnsiTheme="minorHAnsi" w:cstheme="minorHAnsi"/>
          <w:b/>
          <w:highlight w:val="yellow"/>
        </w:rPr>
        <w:t xml:space="preserve">1. </w:t>
      </w:r>
      <w:r w:rsidR="00E61145" w:rsidRPr="00D03F71">
        <w:rPr>
          <w:rFonts w:asciiTheme="minorHAnsi" w:hAnsiTheme="minorHAnsi" w:cstheme="minorHAnsi"/>
          <w:b/>
          <w:highlight w:val="yellow"/>
        </w:rPr>
        <w:t>Embryoid body generation from mouse embryonic stem cells</w:t>
      </w:r>
      <w:r w:rsidR="00E61145" w:rsidRPr="00685F0D">
        <w:rPr>
          <w:rFonts w:asciiTheme="minorHAnsi" w:hAnsiTheme="minorHAnsi" w:cstheme="minorHAnsi"/>
          <w:b/>
        </w:rPr>
        <w:t xml:space="preserve"> </w:t>
      </w:r>
    </w:p>
    <w:p w14:paraId="7F6BCC4F" w14:textId="77777777" w:rsidR="002A16BB" w:rsidRPr="00685F0D" w:rsidRDefault="002A16BB" w:rsidP="002A16BB">
      <w:pPr>
        <w:jc w:val="both"/>
        <w:rPr>
          <w:rFonts w:asciiTheme="minorHAnsi" w:hAnsiTheme="minorHAnsi" w:cstheme="minorHAnsi"/>
          <w:lang w:val="en-US"/>
        </w:rPr>
      </w:pPr>
    </w:p>
    <w:p w14:paraId="00D883BE" w14:textId="42E4854A" w:rsidR="008B7A2F" w:rsidRPr="00685F0D" w:rsidRDefault="008B7A2F" w:rsidP="002A16BB">
      <w:pPr>
        <w:jc w:val="both"/>
        <w:rPr>
          <w:rFonts w:asciiTheme="minorHAnsi" w:hAnsiTheme="minorHAnsi" w:cstheme="minorHAnsi"/>
          <w:highlight w:val="yellow"/>
          <w:lang w:val="en-US"/>
        </w:rPr>
      </w:pPr>
      <w:r w:rsidRPr="00685F0D">
        <w:rPr>
          <w:rFonts w:asciiTheme="minorHAnsi" w:hAnsiTheme="minorHAnsi" w:cstheme="minorHAnsi"/>
          <w:lang w:val="en-US"/>
        </w:rPr>
        <w:t>1.1</w:t>
      </w:r>
      <w:r w:rsidR="003B458B">
        <w:rPr>
          <w:rFonts w:asciiTheme="minorHAnsi" w:hAnsiTheme="minorHAnsi" w:cstheme="minorHAnsi"/>
          <w:lang w:val="en-US"/>
        </w:rPr>
        <w:t>.</w:t>
      </w:r>
      <w:r w:rsidRPr="00685F0D">
        <w:rPr>
          <w:rFonts w:asciiTheme="minorHAnsi" w:hAnsiTheme="minorHAnsi" w:cstheme="minorHAnsi"/>
          <w:lang w:val="en-US"/>
        </w:rPr>
        <w:t xml:space="preserve"> Prepare </w:t>
      </w:r>
      <w:proofErr w:type="spellStart"/>
      <w:r w:rsidRPr="00685F0D">
        <w:rPr>
          <w:rFonts w:asciiTheme="minorHAnsi" w:hAnsiTheme="minorHAnsi" w:cstheme="minorHAnsi"/>
          <w:lang w:val="en-US"/>
        </w:rPr>
        <w:t>mESC</w:t>
      </w:r>
      <w:proofErr w:type="spellEnd"/>
      <w:r w:rsidR="00A575A5" w:rsidRPr="00685F0D">
        <w:rPr>
          <w:rFonts w:asciiTheme="minorHAnsi" w:hAnsiTheme="minorHAnsi" w:cstheme="minorHAnsi"/>
          <w:lang w:val="en-US"/>
        </w:rPr>
        <w:t xml:space="preserve"> serum-free</w:t>
      </w:r>
      <w:r w:rsidRPr="00685F0D">
        <w:rPr>
          <w:rFonts w:asciiTheme="minorHAnsi" w:hAnsiTheme="minorHAnsi" w:cstheme="minorHAnsi"/>
          <w:lang w:val="en-US"/>
        </w:rPr>
        <w:t xml:space="preserve"> culture medium: DMEM/F12 and </w:t>
      </w:r>
      <w:r w:rsidR="001F3841" w:rsidRPr="00685F0D">
        <w:rPr>
          <w:rFonts w:asciiTheme="minorHAnsi" w:hAnsiTheme="minorHAnsi" w:cstheme="minorHAnsi"/>
          <w:lang w:val="en-US"/>
        </w:rPr>
        <w:t xml:space="preserve">neurobasal </w:t>
      </w:r>
      <w:r w:rsidRPr="00685F0D">
        <w:rPr>
          <w:rFonts w:asciiTheme="minorHAnsi" w:hAnsiTheme="minorHAnsi" w:cstheme="minorHAnsi"/>
          <w:lang w:val="en-US"/>
        </w:rPr>
        <w:t>medium mixed at a ratio of 1:1. The culture medium is supplemented with MEM non-essential amino acids solution (1</w:t>
      </w:r>
      <w:r w:rsidR="00004DB2">
        <w:rPr>
          <w:rFonts w:asciiTheme="minorHAnsi" w:hAnsiTheme="minorHAnsi" w:cstheme="minorHAnsi"/>
          <w:lang w:val="en-US"/>
        </w:rPr>
        <w:t>x</w:t>
      </w:r>
      <w:r w:rsidRPr="00685F0D">
        <w:rPr>
          <w:rFonts w:asciiTheme="minorHAnsi" w:hAnsiTheme="minorHAnsi" w:cstheme="minorHAnsi"/>
          <w:lang w:val="en-US"/>
        </w:rPr>
        <w:t xml:space="preserve">), </w:t>
      </w:r>
      <w:r w:rsidR="00801B32" w:rsidRPr="00685F0D">
        <w:rPr>
          <w:rFonts w:asciiTheme="minorHAnsi" w:hAnsiTheme="minorHAnsi" w:cstheme="minorHAnsi"/>
          <w:lang w:val="en-US"/>
        </w:rPr>
        <w:t xml:space="preserve">sodium </w:t>
      </w:r>
      <w:r w:rsidRPr="00685F0D">
        <w:rPr>
          <w:rFonts w:asciiTheme="minorHAnsi" w:hAnsiTheme="minorHAnsi" w:cstheme="minorHAnsi"/>
          <w:lang w:val="en-US"/>
        </w:rPr>
        <w:t>pyruvate (1</w:t>
      </w:r>
      <w:r w:rsidR="00004DB2">
        <w:rPr>
          <w:rFonts w:asciiTheme="minorHAnsi" w:hAnsiTheme="minorHAnsi" w:cstheme="minorHAnsi"/>
          <w:lang w:val="en-US"/>
        </w:rPr>
        <w:t xml:space="preserve"> </w:t>
      </w:r>
      <w:r w:rsidRPr="00685F0D">
        <w:rPr>
          <w:rFonts w:asciiTheme="minorHAnsi" w:hAnsiTheme="minorHAnsi" w:cstheme="minorHAnsi"/>
          <w:lang w:val="en-US"/>
        </w:rPr>
        <w:t>mM), L-glutamine (2</w:t>
      </w:r>
      <w:r w:rsidR="00004DB2">
        <w:rPr>
          <w:rFonts w:asciiTheme="minorHAnsi" w:hAnsiTheme="minorHAnsi" w:cstheme="minorHAnsi"/>
          <w:lang w:val="en-US"/>
        </w:rPr>
        <w:t xml:space="preserve"> </w:t>
      </w:r>
      <w:r w:rsidRPr="00685F0D">
        <w:rPr>
          <w:rFonts w:asciiTheme="minorHAnsi" w:hAnsiTheme="minorHAnsi" w:cstheme="minorHAnsi"/>
          <w:lang w:val="en-US"/>
        </w:rPr>
        <w:t xml:space="preserve">mM), </w:t>
      </w:r>
      <w:r w:rsidR="001F3841" w:rsidRPr="00685F0D">
        <w:rPr>
          <w:rFonts w:asciiTheme="minorHAnsi" w:hAnsiTheme="minorHAnsi" w:cstheme="minorHAnsi"/>
          <w:lang w:val="en-US"/>
        </w:rPr>
        <w:t xml:space="preserve">penicillin-streptomycin </w:t>
      </w:r>
      <w:r w:rsidRPr="00685F0D">
        <w:rPr>
          <w:rFonts w:asciiTheme="minorHAnsi" w:hAnsiTheme="minorHAnsi" w:cstheme="minorHAnsi"/>
          <w:lang w:val="en-US"/>
        </w:rPr>
        <w:t>(100</w:t>
      </w:r>
      <w:r w:rsidR="00004DB2">
        <w:rPr>
          <w:rFonts w:asciiTheme="minorHAnsi" w:hAnsiTheme="minorHAnsi" w:cstheme="minorHAnsi"/>
          <w:lang w:val="en-US"/>
        </w:rPr>
        <w:t xml:space="preserve"> </w:t>
      </w:r>
      <w:r w:rsidRPr="00685F0D">
        <w:rPr>
          <w:rFonts w:asciiTheme="minorHAnsi" w:hAnsiTheme="minorHAnsi" w:cstheme="minorHAnsi"/>
          <w:lang w:val="en-US"/>
        </w:rPr>
        <w:t>U/</w:t>
      </w:r>
      <w:r w:rsidR="007D4012" w:rsidRPr="00685F0D">
        <w:rPr>
          <w:rFonts w:asciiTheme="minorHAnsi" w:hAnsiTheme="minorHAnsi" w:cstheme="minorHAnsi"/>
          <w:lang w:val="en-US"/>
        </w:rPr>
        <w:t>mL</w:t>
      </w:r>
      <w:r w:rsidRPr="00685F0D">
        <w:rPr>
          <w:rFonts w:asciiTheme="minorHAnsi" w:hAnsiTheme="minorHAnsi" w:cstheme="minorHAnsi"/>
          <w:lang w:val="en-US"/>
        </w:rPr>
        <w:t>), beta-</w:t>
      </w:r>
      <w:proofErr w:type="spellStart"/>
      <w:r w:rsidRPr="00685F0D">
        <w:rPr>
          <w:rFonts w:asciiTheme="minorHAnsi" w:hAnsiTheme="minorHAnsi" w:cstheme="minorHAnsi"/>
          <w:lang w:val="en-US"/>
        </w:rPr>
        <w:t>mercaptoethanol</w:t>
      </w:r>
      <w:proofErr w:type="spellEnd"/>
      <w:r w:rsidRPr="00685F0D">
        <w:rPr>
          <w:rFonts w:asciiTheme="minorHAnsi" w:hAnsiTheme="minorHAnsi" w:cstheme="minorHAnsi"/>
          <w:lang w:val="en-US"/>
        </w:rPr>
        <w:t xml:space="preserve"> (50</w:t>
      </w:r>
      <w:r w:rsidR="00004DB2">
        <w:rPr>
          <w:rFonts w:asciiTheme="minorHAnsi" w:hAnsiTheme="minorHAnsi" w:cstheme="minorHAnsi"/>
          <w:lang w:val="en-US"/>
        </w:rPr>
        <w:t xml:space="preserve"> </w:t>
      </w:r>
      <w:r w:rsidRPr="00685F0D">
        <w:rPr>
          <w:rFonts w:asciiTheme="minorHAnsi" w:hAnsiTheme="minorHAnsi" w:cstheme="minorHAnsi"/>
          <w:lang w:val="en-US"/>
        </w:rPr>
        <w:t>µM), N2 and B27 supplements (1</w:t>
      </w:r>
      <w:r w:rsidR="00004DB2">
        <w:rPr>
          <w:rFonts w:asciiTheme="minorHAnsi" w:hAnsiTheme="minorHAnsi" w:cstheme="minorHAnsi"/>
          <w:lang w:val="en-US"/>
        </w:rPr>
        <w:t>x</w:t>
      </w:r>
      <w:r w:rsidRPr="00685F0D">
        <w:rPr>
          <w:rFonts w:asciiTheme="minorHAnsi" w:hAnsiTheme="minorHAnsi" w:cstheme="minorHAnsi"/>
          <w:lang w:val="en-US"/>
        </w:rPr>
        <w:t>), PD0325901 (1</w:t>
      </w:r>
      <w:r w:rsidR="00004DB2">
        <w:rPr>
          <w:rFonts w:asciiTheme="minorHAnsi" w:hAnsiTheme="minorHAnsi" w:cstheme="minorHAnsi"/>
          <w:lang w:val="en-US"/>
        </w:rPr>
        <w:t xml:space="preserve"> </w:t>
      </w:r>
      <w:r w:rsidRPr="00685F0D">
        <w:rPr>
          <w:rFonts w:asciiTheme="minorHAnsi" w:hAnsiTheme="minorHAnsi" w:cstheme="minorHAnsi"/>
          <w:lang w:val="en-US"/>
        </w:rPr>
        <w:t>µM), CHIR99021 (3</w:t>
      </w:r>
      <w:r w:rsidR="00004DB2">
        <w:rPr>
          <w:rFonts w:asciiTheme="minorHAnsi" w:hAnsiTheme="minorHAnsi" w:cstheme="minorHAnsi"/>
          <w:lang w:val="en-US"/>
        </w:rPr>
        <w:t xml:space="preserve"> </w:t>
      </w:r>
      <w:r w:rsidRPr="00685F0D">
        <w:rPr>
          <w:rFonts w:asciiTheme="minorHAnsi" w:hAnsiTheme="minorHAnsi" w:cstheme="minorHAnsi"/>
          <w:lang w:val="en-US"/>
        </w:rPr>
        <w:t>µM)</w:t>
      </w:r>
      <w:r w:rsidR="001F3841">
        <w:rPr>
          <w:rFonts w:asciiTheme="minorHAnsi" w:hAnsiTheme="minorHAnsi" w:cstheme="minorHAnsi"/>
          <w:lang w:val="en-US"/>
        </w:rPr>
        <w:t>,</w:t>
      </w:r>
      <w:r w:rsidRPr="00685F0D">
        <w:rPr>
          <w:rFonts w:asciiTheme="minorHAnsi" w:hAnsiTheme="minorHAnsi" w:cstheme="minorHAnsi"/>
          <w:lang w:val="en-US"/>
        </w:rPr>
        <w:t xml:space="preserve"> and </w:t>
      </w:r>
      <w:r w:rsidR="001F3841" w:rsidRPr="00685F0D">
        <w:rPr>
          <w:rFonts w:asciiTheme="minorHAnsi" w:hAnsiTheme="minorHAnsi" w:cstheme="minorHAnsi"/>
          <w:lang w:val="en-US"/>
        </w:rPr>
        <w:t xml:space="preserve">leukemia inhibitory factor </w:t>
      </w:r>
      <w:r w:rsidRPr="00685F0D">
        <w:rPr>
          <w:rFonts w:asciiTheme="minorHAnsi" w:hAnsiTheme="minorHAnsi" w:cstheme="minorHAnsi"/>
          <w:lang w:val="en-US"/>
        </w:rPr>
        <w:t>(LIF) (1</w:t>
      </w:r>
      <w:r w:rsidR="00C6463D">
        <w:rPr>
          <w:rFonts w:asciiTheme="minorHAnsi" w:hAnsiTheme="minorHAnsi" w:cstheme="minorHAnsi"/>
          <w:lang w:val="en-US"/>
        </w:rPr>
        <w:t>,</w:t>
      </w:r>
      <w:r w:rsidRPr="00685F0D">
        <w:rPr>
          <w:rFonts w:asciiTheme="minorHAnsi" w:hAnsiTheme="minorHAnsi" w:cstheme="minorHAnsi"/>
          <w:lang w:val="en-US"/>
        </w:rPr>
        <w:t>000</w:t>
      </w:r>
      <w:r w:rsidR="00004DB2">
        <w:rPr>
          <w:rFonts w:asciiTheme="minorHAnsi" w:hAnsiTheme="minorHAnsi" w:cstheme="minorHAnsi"/>
          <w:lang w:val="en-US"/>
        </w:rPr>
        <w:t xml:space="preserve"> </w:t>
      </w:r>
      <w:r w:rsidRPr="00685F0D">
        <w:rPr>
          <w:rFonts w:asciiTheme="minorHAnsi" w:hAnsiTheme="minorHAnsi" w:cstheme="minorHAnsi"/>
          <w:lang w:val="en-US"/>
        </w:rPr>
        <w:t>U/</w:t>
      </w:r>
      <w:r w:rsidR="007D4012" w:rsidRPr="00685F0D">
        <w:rPr>
          <w:rFonts w:asciiTheme="minorHAnsi" w:hAnsiTheme="minorHAnsi" w:cstheme="minorHAnsi"/>
          <w:lang w:val="en-US"/>
        </w:rPr>
        <w:t>mL</w:t>
      </w:r>
      <w:r w:rsidR="00343C00" w:rsidRPr="00685F0D">
        <w:rPr>
          <w:rFonts w:asciiTheme="minorHAnsi" w:hAnsiTheme="minorHAnsi" w:cstheme="minorHAnsi"/>
          <w:lang w:val="en-US"/>
        </w:rPr>
        <w:t>).</w:t>
      </w:r>
    </w:p>
    <w:p w14:paraId="63F090DF" w14:textId="77777777" w:rsidR="002A16BB" w:rsidRPr="00685F0D" w:rsidRDefault="002A16BB" w:rsidP="002A16BB">
      <w:pPr>
        <w:jc w:val="both"/>
        <w:rPr>
          <w:rFonts w:asciiTheme="minorHAnsi" w:hAnsiTheme="minorHAnsi" w:cstheme="minorHAnsi"/>
          <w:lang w:val="en-US"/>
        </w:rPr>
      </w:pPr>
    </w:p>
    <w:p w14:paraId="6AFADD27" w14:textId="52BDB276" w:rsidR="008B7A2F" w:rsidRPr="00685F0D" w:rsidRDefault="008B7A2F" w:rsidP="002A16BB">
      <w:pPr>
        <w:jc w:val="both"/>
        <w:rPr>
          <w:rFonts w:asciiTheme="minorHAnsi" w:hAnsiTheme="minorHAnsi" w:cstheme="minorHAnsi"/>
          <w:highlight w:val="yellow"/>
          <w:lang w:val="en-US"/>
        </w:rPr>
      </w:pPr>
      <w:r w:rsidRPr="00685F0D">
        <w:rPr>
          <w:rFonts w:asciiTheme="minorHAnsi" w:hAnsiTheme="minorHAnsi" w:cstheme="minorHAnsi"/>
          <w:lang w:val="en-US"/>
        </w:rPr>
        <w:t>1.2</w:t>
      </w:r>
      <w:r w:rsidR="003B458B">
        <w:rPr>
          <w:rFonts w:asciiTheme="minorHAnsi" w:hAnsiTheme="minorHAnsi" w:cstheme="minorHAnsi"/>
          <w:lang w:val="en-US"/>
        </w:rPr>
        <w:t>.</w:t>
      </w:r>
      <w:r w:rsidRPr="00685F0D">
        <w:rPr>
          <w:rFonts w:asciiTheme="minorHAnsi" w:hAnsiTheme="minorHAnsi" w:cstheme="minorHAnsi"/>
          <w:lang w:val="en-US"/>
        </w:rPr>
        <w:t xml:space="preserve"> Prepare EB differentiation medium: DMEM supplemented with 10% fetal bovine serum (FBS), MEM non-essential amino acids (1</w:t>
      </w:r>
      <w:r w:rsidR="00004DB2">
        <w:rPr>
          <w:rFonts w:asciiTheme="minorHAnsi" w:hAnsiTheme="minorHAnsi" w:cstheme="minorHAnsi"/>
          <w:lang w:val="en-US"/>
        </w:rPr>
        <w:t>x</w:t>
      </w:r>
      <w:r w:rsidRPr="00685F0D">
        <w:rPr>
          <w:rFonts w:asciiTheme="minorHAnsi" w:hAnsiTheme="minorHAnsi" w:cstheme="minorHAnsi"/>
          <w:lang w:val="en-US"/>
        </w:rPr>
        <w:t>), sodium pyruvate (1</w:t>
      </w:r>
      <w:r w:rsidR="00004DB2">
        <w:rPr>
          <w:rFonts w:asciiTheme="minorHAnsi" w:hAnsiTheme="minorHAnsi" w:cstheme="minorHAnsi"/>
          <w:lang w:val="en-US"/>
        </w:rPr>
        <w:t xml:space="preserve"> </w:t>
      </w:r>
      <w:r w:rsidRPr="00685F0D">
        <w:rPr>
          <w:rFonts w:asciiTheme="minorHAnsi" w:hAnsiTheme="minorHAnsi" w:cstheme="minorHAnsi"/>
          <w:lang w:val="en-US"/>
        </w:rPr>
        <w:t>mM), L-glutamine (2</w:t>
      </w:r>
      <w:r w:rsidR="00004DB2">
        <w:rPr>
          <w:rFonts w:asciiTheme="minorHAnsi" w:hAnsiTheme="minorHAnsi" w:cstheme="minorHAnsi"/>
          <w:lang w:val="en-US"/>
        </w:rPr>
        <w:t xml:space="preserve"> </w:t>
      </w:r>
      <w:r w:rsidRPr="00685F0D">
        <w:rPr>
          <w:rFonts w:asciiTheme="minorHAnsi" w:hAnsiTheme="minorHAnsi" w:cstheme="minorHAnsi"/>
          <w:lang w:val="en-US"/>
        </w:rPr>
        <w:t xml:space="preserve">mM), </w:t>
      </w:r>
      <w:r w:rsidR="001F3841" w:rsidRPr="00685F0D">
        <w:rPr>
          <w:rFonts w:asciiTheme="minorHAnsi" w:hAnsiTheme="minorHAnsi" w:cstheme="minorHAnsi"/>
          <w:lang w:val="en-US"/>
        </w:rPr>
        <w:t xml:space="preserve">penicillin-streptomycin </w:t>
      </w:r>
      <w:r w:rsidRPr="00685F0D">
        <w:rPr>
          <w:rFonts w:asciiTheme="minorHAnsi" w:hAnsiTheme="minorHAnsi" w:cstheme="minorHAnsi"/>
          <w:lang w:val="en-US"/>
        </w:rPr>
        <w:t>(100</w:t>
      </w:r>
      <w:r w:rsidR="00004DB2">
        <w:rPr>
          <w:rFonts w:asciiTheme="minorHAnsi" w:hAnsiTheme="minorHAnsi" w:cstheme="minorHAnsi"/>
          <w:lang w:val="en-US"/>
        </w:rPr>
        <w:t xml:space="preserve"> </w:t>
      </w:r>
      <w:r w:rsidRPr="00685F0D">
        <w:rPr>
          <w:rFonts w:asciiTheme="minorHAnsi" w:hAnsiTheme="minorHAnsi" w:cstheme="minorHAnsi"/>
          <w:lang w:val="en-US"/>
        </w:rPr>
        <w:t>U/</w:t>
      </w:r>
      <w:r w:rsidR="007D4012" w:rsidRPr="00685F0D">
        <w:rPr>
          <w:rFonts w:asciiTheme="minorHAnsi" w:hAnsiTheme="minorHAnsi" w:cstheme="minorHAnsi"/>
          <w:lang w:val="en-US"/>
        </w:rPr>
        <w:t>mL</w:t>
      </w:r>
      <w:r w:rsidRPr="00685F0D">
        <w:rPr>
          <w:rFonts w:asciiTheme="minorHAnsi" w:hAnsiTheme="minorHAnsi" w:cstheme="minorHAnsi"/>
          <w:lang w:val="en-US"/>
        </w:rPr>
        <w:t>), beta-</w:t>
      </w:r>
      <w:proofErr w:type="spellStart"/>
      <w:r w:rsidRPr="00685F0D">
        <w:rPr>
          <w:rFonts w:asciiTheme="minorHAnsi" w:hAnsiTheme="minorHAnsi" w:cstheme="minorHAnsi"/>
          <w:lang w:val="en-US"/>
        </w:rPr>
        <w:t>mercaptoethanol</w:t>
      </w:r>
      <w:proofErr w:type="spellEnd"/>
      <w:r w:rsidRPr="00685F0D">
        <w:rPr>
          <w:rFonts w:asciiTheme="minorHAnsi" w:hAnsiTheme="minorHAnsi" w:cstheme="minorHAnsi"/>
          <w:lang w:val="en-US"/>
        </w:rPr>
        <w:t xml:space="preserve"> (50</w:t>
      </w:r>
      <w:r w:rsidR="00004DB2">
        <w:rPr>
          <w:rFonts w:asciiTheme="minorHAnsi" w:hAnsiTheme="minorHAnsi" w:cstheme="minorHAnsi"/>
          <w:lang w:val="en-US"/>
        </w:rPr>
        <w:t xml:space="preserve"> </w:t>
      </w:r>
      <w:r w:rsidRPr="00685F0D">
        <w:rPr>
          <w:rFonts w:asciiTheme="minorHAnsi" w:hAnsiTheme="minorHAnsi" w:cstheme="minorHAnsi"/>
          <w:lang w:val="en-US"/>
        </w:rPr>
        <w:t>µM).</w:t>
      </w:r>
    </w:p>
    <w:p w14:paraId="4A670C42" w14:textId="77777777" w:rsidR="002A16BB" w:rsidRPr="00685F0D" w:rsidRDefault="002A16BB" w:rsidP="002A16BB">
      <w:pPr>
        <w:jc w:val="both"/>
        <w:rPr>
          <w:rFonts w:asciiTheme="minorHAnsi" w:hAnsiTheme="minorHAnsi" w:cstheme="minorHAnsi"/>
          <w:lang w:val="en-US"/>
        </w:rPr>
      </w:pPr>
    </w:p>
    <w:p w14:paraId="64A5EF81" w14:textId="6AC75BD9" w:rsidR="00E61145" w:rsidRPr="00685F0D" w:rsidRDefault="00B65EC9" w:rsidP="002A16BB">
      <w:pPr>
        <w:jc w:val="both"/>
        <w:rPr>
          <w:rFonts w:asciiTheme="minorHAnsi" w:hAnsiTheme="minorHAnsi" w:cstheme="minorHAnsi"/>
          <w:lang w:val="en-US"/>
        </w:rPr>
      </w:pPr>
      <w:r w:rsidRPr="00685F0D">
        <w:rPr>
          <w:rFonts w:asciiTheme="minorHAnsi" w:hAnsiTheme="minorHAnsi" w:cstheme="minorHAnsi"/>
          <w:lang w:val="en-US"/>
        </w:rPr>
        <w:t>1.</w:t>
      </w:r>
      <w:r w:rsidR="008B7A2F" w:rsidRPr="00685F0D">
        <w:rPr>
          <w:rFonts w:asciiTheme="minorHAnsi" w:hAnsiTheme="minorHAnsi" w:cstheme="minorHAnsi"/>
          <w:lang w:val="en-US"/>
        </w:rPr>
        <w:t>3</w:t>
      </w:r>
      <w:r w:rsidR="003B458B">
        <w:rPr>
          <w:rFonts w:asciiTheme="minorHAnsi" w:hAnsiTheme="minorHAnsi" w:cstheme="minorHAnsi"/>
          <w:lang w:val="en-US"/>
        </w:rPr>
        <w:t>.</w:t>
      </w:r>
      <w:r w:rsidRPr="00685F0D">
        <w:rPr>
          <w:rFonts w:asciiTheme="minorHAnsi" w:hAnsiTheme="minorHAnsi" w:cstheme="minorHAnsi"/>
          <w:lang w:val="en-US"/>
        </w:rPr>
        <w:t xml:space="preserve"> </w:t>
      </w:r>
      <w:r w:rsidR="00395137" w:rsidRPr="00685F0D">
        <w:rPr>
          <w:rFonts w:asciiTheme="minorHAnsi" w:hAnsiTheme="minorHAnsi" w:cstheme="minorHAnsi"/>
          <w:lang w:val="en-US"/>
        </w:rPr>
        <w:t xml:space="preserve">Culture </w:t>
      </w:r>
      <w:proofErr w:type="spellStart"/>
      <w:r w:rsidR="00E61145" w:rsidRPr="00685F0D">
        <w:rPr>
          <w:rFonts w:asciiTheme="minorHAnsi" w:hAnsiTheme="minorHAnsi" w:cstheme="minorHAnsi"/>
          <w:lang w:val="en-US"/>
        </w:rPr>
        <w:t>mESCs</w:t>
      </w:r>
      <w:proofErr w:type="spellEnd"/>
      <w:r w:rsidR="00E61145" w:rsidRPr="00685F0D">
        <w:rPr>
          <w:rFonts w:asciiTheme="minorHAnsi" w:hAnsiTheme="minorHAnsi" w:cstheme="minorHAnsi"/>
          <w:lang w:val="en-US"/>
        </w:rPr>
        <w:t xml:space="preserve"> </w:t>
      </w:r>
      <w:r w:rsidR="00395137" w:rsidRPr="00685F0D">
        <w:rPr>
          <w:rFonts w:asciiTheme="minorHAnsi" w:hAnsiTheme="minorHAnsi" w:cstheme="minorHAnsi"/>
          <w:lang w:val="en-US"/>
        </w:rPr>
        <w:t xml:space="preserve">on </w:t>
      </w:r>
      <w:r w:rsidR="00E61145" w:rsidRPr="00685F0D">
        <w:rPr>
          <w:rFonts w:asciiTheme="minorHAnsi" w:hAnsiTheme="minorHAnsi" w:cstheme="minorHAnsi"/>
          <w:lang w:val="en-US"/>
        </w:rPr>
        <w:t>10</w:t>
      </w:r>
      <w:r w:rsidR="001F3841">
        <w:rPr>
          <w:rFonts w:asciiTheme="minorHAnsi" w:hAnsiTheme="minorHAnsi" w:cstheme="minorHAnsi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lang w:val="en-US"/>
        </w:rPr>
        <w:t>cm plastic dishes precoated with 0.1% (</w:t>
      </w:r>
      <w:r w:rsidR="001F3841" w:rsidRPr="00685F0D">
        <w:rPr>
          <w:rFonts w:asciiTheme="minorHAnsi" w:hAnsiTheme="minorHAnsi" w:cstheme="minorHAnsi"/>
          <w:lang w:val="en-US"/>
        </w:rPr>
        <w:t>w/v</w:t>
      </w:r>
      <w:r w:rsidR="00E61145" w:rsidRPr="00685F0D">
        <w:rPr>
          <w:rFonts w:asciiTheme="minorHAnsi" w:hAnsiTheme="minorHAnsi" w:cstheme="minorHAnsi"/>
          <w:lang w:val="en-US"/>
        </w:rPr>
        <w:t xml:space="preserve">) </w:t>
      </w:r>
      <w:r w:rsidR="00A575A5" w:rsidRPr="00685F0D">
        <w:rPr>
          <w:rFonts w:asciiTheme="minorHAnsi" w:hAnsiTheme="minorHAnsi" w:cstheme="minorHAnsi"/>
          <w:lang w:val="en-US"/>
        </w:rPr>
        <w:t>gelatin</w:t>
      </w:r>
      <w:r w:rsidR="00E61145" w:rsidRPr="00685F0D">
        <w:rPr>
          <w:rFonts w:asciiTheme="minorHAnsi" w:hAnsiTheme="minorHAnsi" w:cstheme="minorHAnsi"/>
          <w:lang w:val="en-US"/>
        </w:rPr>
        <w:t xml:space="preserve"> </w:t>
      </w:r>
      <w:r w:rsidR="00395137" w:rsidRPr="00685F0D">
        <w:rPr>
          <w:rFonts w:asciiTheme="minorHAnsi" w:hAnsiTheme="minorHAnsi" w:cstheme="minorHAnsi"/>
          <w:lang w:val="en-US"/>
        </w:rPr>
        <w:t xml:space="preserve">in </w:t>
      </w:r>
      <w:proofErr w:type="spellStart"/>
      <w:r w:rsidR="008B7A2F" w:rsidRPr="00685F0D">
        <w:rPr>
          <w:rFonts w:asciiTheme="minorHAnsi" w:hAnsiTheme="minorHAnsi" w:cstheme="minorHAnsi"/>
          <w:lang w:val="en-US"/>
        </w:rPr>
        <w:t>mESC</w:t>
      </w:r>
      <w:proofErr w:type="spellEnd"/>
      <w:r w:rsidR="008B7A2F" w:rsidRPr="00685F0D">
        <w:rPr>
          <w:rFonts w:asciiTheme="minorHAnsi" w:hAnsiTheme="minorHAnsi" w:cstheme="minorHAnsi"/>
          <w:lang w:val="en-US"/>
        </w:rPr>
        <w:t xml:space="preserve"> culture </w:t>
      </w:r>
      <w:r w:rsidR="00A575A5" w:rsidRPr="00685F0D">
        <w:rPr>
          <w:rFonts w:asciiTheme="minorHAnsi" w:hAnsiTheme="minorHAnsi" w:cstheme="minorHAnsi"/>
          <w:lang w:val="en-US"/>
        </w:rPr>
        <w:t xml:space="preserve">serum-free </w:t>
      </w:r>
      <w:r w:rsidR="008B7A2F" w:rsidRPr="00685F0D">
        <w:rPr>
          <w:rFonts w:asciiTheme="minorHAnsi" w:hAnsiTheme="minorHAnsi" w:cstheme="minorHAnsi"/>
          <w:lang w:val="en-US"/>
        </w:rPr>
        <w:t>medium</w:t>
      </w:r>
      <w:r w:rsidR="00343C00" w:rsidRPr="00685F0D">
        <w:rPr>
          <w:rFonts w:asciiTheme="minorHAnsi" w:hAnsiTheme="minorHAnsi" w:cstheme="minorHAnsi"/>
          <w:lang w:val="en-US"/>
        </w:rPr>
        <w:t>.</w:t>
      </w:r>
    </w:p>
    <w:p w14:paraId="4F40E839" w14:textId="77777777" w:rsidR="002A16BB" w:rsidRPr="00685F0D" w:rsidRDefault="002A16BB" w:rsidP="002A16BB">
      <w:pPr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4CE21A34" w14:textId="2583D506" w:rsidR="00E61145" w:rsidRPr="00685F0D" w:rsidRDefault="00B65EC9" w:rsidP="002A16BB">
      <w:pPr>
        <w:jc w:val="both"/>
        <w:rPr>
          <w:rFonts w:asciiTheme="minorHAnsi" w:hAnsiTheme="minorHAnsi" w:cstheme="minorHAnsi"/>
          <w:lang w:val="en-US"/>
        </w:rPr>
      </w:pPr>
      <w:r w:rsidRPr="00685F0D">
        <w:rPr>
          <w:rFonts w:asciiTheme="minorHAnsi" w:hAnsiTheme="minorHAnsi" w:cstheme="minorHAnsi"/>
          <w:highlight w:val="yellow"/>
          <w:lang w:val="en-US"/>
        </w:rPr>
        <w:t>1.</w:t>
      </w:r>
      <w:r w:rsidR="008B7A2F" w:rsidRPr="00685F0D">
        <w:rPr>
          <w:rFonts w:asciiTheme="minorHAnsi" w:hAnsiTheme="minorHAnsi" w:cstheme="minorHAnsi"/>
          <w:highlight w:val="yellow"/>
          <w:lang w:val="en-US"/>
        </w:rPr>
        <w:t>4</w:t>
      </w:r>
      <w:r w:rsidR="003B458B">
        <w:rPr>
          <w:rFonts w:asciiTheme="minorHAnsi" w:hAnsiTheme="minorHAnsi" w:cstheme="minorHAnsi"/>
          <w:highlight w:val="yellow"/>
          <w:lang w:val="en-US"/>
        </w:rPr>
        <w:t>.</w:t>
      </w:r>
      <w:r w:rsidRPr="00685F0D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When </w:t>
      </w:r>
      <w:proofErr w:type="spellStart"/>
      <w:r w:rsidR="00E61145" w:rsidRPr="00685F0D">
        <w:rPr>
          <w:rFonts w:asciiTheme="minorHAnsi" w:hAnsiTheme="minorHAnsi" w:cstheme="minorHAnsi"/>
          <w:highlight w:val="yellow"/>
          <w:lang w:val="en-US"/>
        </w:rPr>
        <w:t>mESCs</w:t>
      </w:r>
      <w:proofErr w:type="spellEnd"/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 reach 60% confluency, remove culture medium and wash gently </w:t>
      </w:r>
      <w:r w:rsidR="006576ED" w:rsidRPr="0073639B">
        <w:rPr>
          <w:rFonts w:asciiTheme="minorHAnsi" w:hAnsiTheme="minorHAnsi" w:cstheme="minorHAnsi"/>
          <w:highlight w:val="yellow"/>
          <w:lang w:val="en-US"/>
        </w:rPr>
        <w:t>1x</w:t>
      </w:r>
      <w:r w:rsidR="006576ED" w:rsidRPr="00685F0D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with 2</w:t>
      </w:r>
      <w:r w:rsidR="00004DB2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C6463D">
        <w:rPr>
          <w:rFonts w:asciiTheme="minorHAnsi" w:hAnsiTheme="minorHAnsi" w:cstheme="minorHAnsi"/>
          <w:highlight w:val="yellow"/>
          <w:lang w:val="en-US"/>
        </w:rPr>
        <w:t>mL of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 sterilized PBS.</w:t>
      </w:r>
    </w:p>
    <w:p w14:paraId="5F672C31" w14:textId="77777777" w:rsidR="002A16BB" w:rsidRPr="00685F0D" w:rsidRDefault="002A16BB" w:rsidP="002A16BB">
      <w:pPr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19141DC7" w14:textId="447EAD52" w:rsidR="00E61145" w:rsidRPr="00685F0D" w:rsidRDefault="00B65EC9" w:rsidP="002A16BB">
      <w:pPr>
        <w:jc w:val="both"/>
        <w:rPr>
          <w:rFonts w:asciiTheme="minorHAnsi" w:hAnsiTheme="minorHAnsi" w:cstheme="minorHAnsi"/>
          <w:lang w:val="en-US"/>
        </w:rPr>
      </w:pPr>
      <w:r w:rsidRPr="00685F0D">
        <w:rPr>
          <w:rFonts w:asciiTheme="minorHAnsi" w:hAnsiTheme="minorHAnsi" w:cstheme="minorHAnsi"/>
          <w:highlight w:val="yellow"/>
          <w:lang w:val="en-US"/>
        </w:rPr>
        <w:t>1.</w:t>
      </w:r>
      <w:r w:rsidR="008B7A2F" w:rsidRPr="00685F0D">
        <w:rPr>
          <w:rFonts w:asciiTheme="minorHAnsi" w:hAnsiTheme="minorHAnsi" w:cstheme="minorHAnsi"/>
          <w:highlight w:val="yellow"/>
          <w:lang w:val="en-US"/>
        </w:rPr>
        <w:t>5</w:t>
      </w:r>
      <w:r w:rsidR="003B458B">
        <w:rPr>
          <w:rFonts w:asciiTheme="minorHAnsi" w:hAnsiTheme="minorHAnsi" w:cstheme="minorHAnsi"/>
          <w:highlight w:val="yellow"/>
          <w:lang w:val="en-US"/>
        </w:rPr>
        <w:t>.</w:t>
      </w:r>
      <w:r w:rsidRPr="00685F0D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Remove PBS completely and add 2</w:t>
      </w:r>
      <w:r w:rsidR="00004DB2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7D4012" w:rsidRPr="00685F0D">
        <w:rPr>
          <w:rFonts w:asciiTheme="minorHAnsi" w:hAnsiTheme="minorHAnsi" w:cstheme="minorHAnsi"/>
          <w:highlight w:val="yellow"/>
          <w:lang w:val="en-US"/>
        </w:rPr>
        <w:t>mL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 of </w:t>
      </w:r>
      <w:r w:rsidR="00D4561C">
        <w:rPr>
          <w:rFonts w:asciiTheme="minorHAnsi" w:hAnsiTheme="minorHAnsi" w:cstheme="minorHAnsi"/>
          <w:highlight w:val="yellow"/>
          <w:lang w:val="en-US"/>
        </w:rPr>
        <w:t>cell detachment medium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. Incubate </w:t>
      </w:r>
      <w:r w:rsidR="00B36590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culture dish at 37</w:t>
      </w:r>
      <w:r w:rsidR="00004DB2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˚C for 5 min.</w:t>
      </w:r>
    </w:p>
    <w:p w14:paraId="26F55AEB" w14:textId="77777777" w:rsidR="002A16BB" w:rsidRPr="00685F0D" w:rsidRDefault="002A16BB" w:rsidP="002A16BB">
      <w:pPr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75C2566B" w14:textId="2E141F94" w:rsidR="00E61145" w:rsidRPr="00685F0D" w:rsidRDefault="00B65EC9" w:rsidP="002A16BB">
      <w:pPr>
        <w:jc w:val="both"/>
        <w:rPr>
          <w:rFonts w:asciiTheme="minorHAnsi" w:hAnsiTheme="minorHAnsi" w:cstheme="minorHAnsi"/>
          <w:lang w:val="en-US"/>
        </w:rPr>
      </w:pPr>
      <w:r w:rsidRPr="00685F0D">
        <w:rPr>
          <w:rFonts w:asciiTheme="minorHAnsi" w:hAnsiTheme="minorHAnsi" w:cstheme="minorHAnsi"/>
          <w:highlight w:val="yellow"/>
          <w:lang w:val="en-US"/>
        </w:rPr>
        <w:t>1.</w:t>
      </w:r>
      <w:r w:rsidR="008B7A2F" w:rsidRPr="00685F0D">
        <w:rPr>
          <w:rFonts w:asciiTheme="minorHAnsi" w:hAnsiTheme="minorHAnsi" w:cstheme="minorHAnsi"/>
          <w:highlight w:val="yellow"/>
          <w:lang w:val="en-US"/>
        </w:rPr>
        <w:t>6</w:t>
      </w:r>
      <w:r w:rsidR="003B458B">
        <w:rPr>
          <w:rFonts w:asciiTheme="minorHAnsi" w:hAnsiTheme="minorHAnsi" w:cstheme="minorHAnsi"/>
          <w:highlight w:val="yellow"/>
          <w:lang w:val="en-US"/>
        </w:rPr>
        <w:t>.</w:t>
      </w:r>
      <w:r w:rsidRPr="00685F0D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Inactivate</w:t>
      </w:r>
      <w:r w:rsidR="00D4561C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D03F71">
        <w:rPr>
          <w:rFonts w:asciiTheme="minorHAnsi" w:hAnsiTheme="minorHAnsi" w:cstheme="minorHAnsi"/>
          <w:highlight w:val="yellow"/>
          <w:lang w:val="en-US"/>
        </w:rPr>
        <w:t>the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 reaction by adding 8</w:t>
      </w:r>
      <w:r w:rsidR="00004DB2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7D4012" w:rsidRPr="00685F0D">
        <w:rPr>
          <w:rFonts w:asciiTheme="minorHAnsi" w:hAnsiTheme="minorHAnsi" w:cstheme="minorHAnsi"/>
          <w:highlight w:val="yellow"/>
          <w:lang w:val="en-US"/>
        </w:rPr>
        <w:t>mL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 of EB differentiation medium into the dish.</w:t>
      </w:r>
    </w:p>
    <w:p w14:paraId="2A58081A" w14:textId="77777777" w:rsidR="002A16BB" w:rsidRPr="00685F0D" w:rsidRDefault="002A16BB" w:rsidP="002A16BB">
      <w:pPr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3B7A3850" w14:textId="4D8FFC27" w:rsidR="00E61145" w:rsidRPr="00685F0D" w:rsidRDefault="00B65EC9" w:rsidP="002A16BB">
      <w:pPr>
        <w:jc w:val="both"/>
        <w:rPr>
          <w:rFonts w:asciiTheme="minorHAnsi" w:hAnsiTheme="minorHAnsi" w:cstheme="minorHAnsi"/>
          <w:lang w:val="en-US"/>
        </w:rPr>
      </w:pPr>
      <w:r w:rsidRPr="00685F0D">
        <w:rPr>
          <w:rFonts w:asciiTheme="minorHAnsi" w:hAnsiTheme="minorHAnsi" w:cstheme="minorHAnsi"/>
          <w:highlight w:val="yellow"/>
          <w:lang w:val="en-US"/>
        </w:rPr>
        <w:t>1.</w:t>
      </w:r>
      <w:r w:rsidR="008B7A2F" w:rsidRPr="00685F0D">
        <w:rPr>
          <w:rFonts w:asciiTheme="minorHAnsi" w:hAnsiTheme="minorHAnsi" w:cstheme="minorHAnsi"/>
          <w:highlight w:val="yellow"/>
          <w:lang w:val="en-US"/>
        </w:rPr>
        <w:t>7</w:t>
      </w:r>
      <w:r w:rsidR="003B458B">
        <w:rPr>
          <w:rFonts w:asciiTheme="minorHAnsi" w:hAnsiTheme="minorHAnsi" w:cstheme="minorHAnsi"/>
          <w:highlight w:val="yellow"/>
          <w:lang w:val="en-US"/>
        </w:rPr>
        <w:t>.</w:t>
      </w:r>
      <w:r w:rsidR="008B7A2F" w:rsidRPr="00685F0D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Dissociate </w:t>
      </w:r>
      <w:proofErr w:type="spellStart"/>
      <w:r w:rsidR="00E61145" w:rsidRPr="00685F0D">
        <w:rPr>
          <w:rFonts w:asciiTheme="minorHAnsi" w:hAnsiTheme="minorHAnsi" w:cstheme="minorHAnsi"/>
          <w:highlight w:val="yellow"/>
          <w:lang w:val="en-US"/>
        </w:rPr>
        <w:t>mESC</w:t>
      </w:r>
      <w:proofErr w:type="spellEnd"/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 colonies by pipetting up and down 15</w:t>
      </w:r>
      <w:r w:rsidR="006576ED">
        <w:rPr>
          <w:rFonts w:asciiTheme="minorHAnsi" w:hAnsiTheme="minorHAnsi" w:cstheme="minorHAnsi"/>
          <w:highlight w:val="yellow"/>
          <w:lang w:val="en-US"/>
        </w:rPr>
        <w:t>–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20 times to obtain </w:t>
      </w:r>
      <w:r w:rsidR="00B36590">
        <w:rPr>
          <w:rFonts w:asciiTheme="minorHAnsi" w:hAnsiTheme="minorHAnsi" w:cstheme="minorHAnsi"/>
          <w:highlight w:val="yellow"/>
          <w:lang w:val="en-US"/>
        </w:rPr>
        <w:t xml:space="preserve">a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single-cell suspension.</w:t>
      </w:r>
    </w:p>
    <w:p w14:paraId="2FD9E170" w14:textId="77777777" w:rsidR="002A16BB" w:rsidRPr="00685F0D" w:rsidRDefault="002A16BB" w:rsidP="002A16BB">
      <w:pPr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5952A512" w14:textId="2836EE43" w:rsidR="00E61145" w:rsidRPr="00685F0D" w:rsidRDefault="00B65EC9" w:rsidP="002A16BB">
      <w:pPr>
        <w:jc w:val="both"/>
        <w:rPr>
          <w:rFonts w:asciiTheme="minorHAnsi" w:hAnsiTheme="minorHAnsi" w:cstheme="minorHAnsi"/>
          <w:highlight w:val="yellow"/>
          <w:lang w:val="en-US"/>
        </w:rPr>
      </w:pPr>
      <w:r w:rsidRPr="00685F0D">
        <w:rPr>
          <w:rFonts w:asciiTheme="minorHAnsi" w:hAnsiTheme="minorHAnsi" w:cstheme="minorHAnsi"/>
          <w:highlight w:val="yellow"/>
          <w:lang w:val="en-US"/>
        </w:rPr>
        <w:t>1.</w:t>
      </w:r>
      <w:r w:rsidR="00A575A5" w:rsidRPr="00685F0D">
        <w:rPr>
          <w:rFonts w:asciiTheme="minorHAnsi" w:hAnsiTheme="minorHAnsi" w:cstheme="minorHAnsi"/>
          <w:highlight w:val="yellow"/>
          <w:lang w:val="en-US"/>
        </w:rPr>
        <w:t>8</w:t>
      </w:r>
      <w:r w:rsidR="003B458B">
        <w:rPr>
          <w:rFonts w:asciiTheme="minorHAnsi" w:hAnsiTheme="minorHAnsi" w:cstheme="minorHAnsi"/>
          <w:highlight w:val="yellow"/>
          <w:lang w:val="en-US"/>
        </w:rPr>
        <w:t>.</w:t>
      </w:r>
      <w:r w:rsidR="008B7A2F" w:rsidRPr="00685F0D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Centrifuge </w:t>
      </w:r>
      <w:r w:rsidR="00B36590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cells </w:t>
      </w:r>
      <w:r w:rsidR="00B6539F" w:rsidRPr="00685F0D">
        <w:rPr>
          <w:rFonts w:asciiTheme="minorHAnsi" w:hAnsiTheme="minorHAnsi" w:cstheme="minorHAnsi"/>
          <w:highlight w:val="yellow"/>
          <w:lang w:val="en-US"/>
        </w:rPr>
        <w:t xml:space="preserve">at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300</w:t>
      </w:r>
      <w:r w:rsidR="00E61145" w:rsidRPr="0073639B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2959F8" w:rsidRPr="00627B6C">
        <w:rPr>
          <w:rFonts w:asciiTheme="minorHAnsi" w:hAnsiTheme="minorHAnsi" w:cstheme="minorHAnsi"/>
          <w:highlight w:val="yellow"/>
          <w:lang w:val="en-US"/>
        </w:rPr>
        <w:t>x</w:t>
      </w:r>
      <w:r w:rsidR="00E61145" w:rsidRPr="00004DB2">
        <w:rPr>
          <w:rFonts w:asciiTheme="minorHAnsi" w:hAnsiTheme="minorHAnsi" w:cstheme="minorHAnsi"/>
          <w:i/>
          <w:iCs/>
          <w:highlight w:val="yellow"/>
          <w:lang w:val="en-US"/>
        </w:rPr>
        <w:t xml:space="preserve"> g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at</w:t>
      </w:r>
      <w:r w:rsidR="00685497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room temperature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3436CD" w:rsidRPr="00685F0D">
        <w:rPr>
          <w:rFonts w:asciiTheme="minorHAnsi" w:hAnsiTheme="minorHAnsi" w:cstheme="minorHAnsi"/>
          <w:highlight w:val="yellow"/>
          <w:lang w:val="en-US"/>
        </w:rPr>
        <w:t xml:space="preserve">(RT)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for 5</w:t>
      </w:r>
      <w:r w:rsidR="00D03F71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min and carefully remove </w:t>
      </w:r>
      <w:r w:rsidR="00D03F71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supernatant.</w:t>
      </w:r>
    </w:p>
    <w:p w14:paraId="649A75DD" w14:textId="6D378101" w:rsidR="00A575A5" w:rsidRPr="00685F0D" w:rsidRDefault="00A575A5" w:rsidP="002A16BB">
      <w:pPr>
        <w:jc w:val="both"/>
        <w:rPr>
          <w:rFonts w:asciiTheme="minorHAnsi" w:hAnsiTheme="minorHAnsi" w:cstheme="minorHAnsi"/>
          <w:lang w:val="en-US"/>
        </w:rPr>
      </w:pPr>
    </w:p>
    <w:p w14:paraId="00BE7D47" w14:textId="103EA4F1" w:rsidR="00A575A5" w:rsidRPr="00685F0D" w:rsidRDefault="00A575A5" w:rsidP="00A575A5">
      <w:pPr>
        <w:jc w:val="both"/>
        <w:rPr>
          <w:rFonts w:asciiTheme="minorHAnsi" w:hAnsiTheme="minorHAnsi" w:cstheme="minorHAnsi"/>
          <w:lang w:val="en-US"/>
        </w:rPr>
      </w:pPr>
      <w:r w:rsidRPr="00685F0D">
        <w:rPr>
          <w:rFonts w:asciiTheme="minorHAnsi" w:hAnsiTheme="minorHAnsi" w:cstheme="minorHAnsi"/>
          <w:highlight w:val="yellow"/>
          <w:lang w:val="en-US"/>
        </w:rPr>
        <w:t>1.</w:t>
      </w:r>
      <w:r w:rsidR="00593D44" w:rsidRPr="00685F0D">
        <w:rPr>
          <w:rFonts w:asciiTheme="minorHAnsi" w:hAnsiTheme="minorHAnsi" w:cstheme="minorHAnsi"/>
          <w:highlight w:val="yellow"/>
          <w:lang w:val="en-US"/>
        </w:rPr>
        <w:t>9</w:t>
      </w:r>
      <w:r w:rsidR="003B458B">
        <w:rPr>
          <w:rFonts w:asciiTheme="minorHAnsi" w:hAnsiTheme="minorHAnsi" w:cstheme="minorHAnsi"/>
          <w:highlight w:val="yellow"/>
          <w:lang w:val="en-US"/>
        </w:rPr>
        <w:t>.</w:t>
      </w:r>
      <w:r w:rsidRPr="00685F0D">
        <w:rPr>
          <w:rFonts w:asciiTheme="minorHAnsi" w:hAnsiTheme="minorHAnsi" w:cstheme="minorHAnsi"/>
          <w:highlight w:val="yellow"/>
          <w:lang w:val="en-US"/>
        </w:rPr>
        <w:t xml:space="preserve"> Count cells</w:t>
      </w:r>
      <w:r w:rsidR="00400C69" w:rsidRPr="00685F0D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1F3841">
        <w:rPr>
          <w:rFonts w:asciiTheme="minorHAnsi" w:hAnsiTheme="minorHAnsi" w:cstheme="minorHAnsi"/>
          <w:highlight w:val="yellow"/>
          <w:lang w:val="en-US"/>
        </w:rPr>
        <w:t xml:space="preserve">(e.g., </w:t>
      </w:r>
      <w:r w:rsidRPr="00685F0D">
        <w:rPr>
          <w:rFonts w:asciiTheme="minorHAnsi" w:hAnsiTheme="minorHAnsi" w:cstheme="minorHAnsi"/>
          <w:highlight w:val="yellow"/>
          <w:lang w:val="en-US"/>
        </w:rPr>
        <w:t xml:space="preserve">using </w:t>
      </w:r>
      <w:r w:rsidR="002959F8" w:rsidRPr="00685F0D">
        <w:rPr>
          <w:rFonts w:asciiTheme="minorHAnsi" w:hAnsiTheme="minorHAnsi" w:cstheme="minorHAnsi"/>
          <w:highlight w:val="yellow"/>
          <w:lang w:val="en-US"/>
        </w:rPr>
        <w:t xml:space="preserve">a </w:t>
      </w:r>
      <w:r w:rsidRPr="00685F0D">
        <w:rPr>
          <w:rFonts w:asciiTheme="minorHAnsi" w:hAnsiTheme="minorHAnsi" w:cstheme="minorHAnsi"/>
          <w:highlight w:val="yellow"/>
          <w:lang w:val="en-US"/>
        </w:rPr>
        <w:t>hemocytometer</w:t>
      </w:r>
      <w:r w:rsidR="001F3841">
        <w:rPr>
          <w:rFonts w:asciiTheme="minorHAnsi" w:hAnsiTheme="minorHAnsi" w:cstheme="minorHAnsi"/>
          <w:highlight w:val="yellow"/>
          <w:lang w:val="en-US"/>
        </w:rPr>
        <w:t>)</w:t>
      </w:r>
      <w:r w:rsidRPr="00685F0D">
        <w:rPr>
          <w:rFonts w:asciiTheme="minorHAnsi" w:hAnsiTheme="minorHAnsi" w:cstheme="minorHAnsi"/>
          <w:highlight w:val="yellow"/>
          <w:lang w:val="en-US"/>
        </w:rPr>
        <w:t>.</w:t>
      </w:r>
    </w:p>
    <w:p w14:paraId="055CEA18" w14:textId="77777777" w:rsidR="00A575A5" w:rsidRPr="00685F0D" w:rsidRDefault="00A575A5" w:rsidP="002A16BB">
      <w:pPr>
        <w:jc w:val="both"/>
        <w:rPr>
          <w:rFonts w:asciiTheme="minorHAnsi" w:hAnsiTheme="minorHAnsi" w:cstheme="minorHAnsi"/>
          <w:lang w:val="en-US"/>
        </w:rPr>
      </w:pPr>
    </w:p>
    <w:p w14:paraId="529392CF" w14:textId="0B324068" w:rsidR="00E61145" w:rsidRPr="00685F0D" w:rsidRDefault="00B65EC9" w:rsidP="002A16BB">
      <w:pPr>
        <w:jc w:val="both"/>
        <w:rPr>
          <w:rFonts w:asciiTheme="minorHAnsi" w:hAnsiTheme="minorHAnsi" w:cstheme="minorHAnsi"/>
          <w:highlight w:val="yellow"/>
          <w:lang w:val="en-US"/>
        </w:rPr>
      </w:pPr>
      <w:r w:rsidRPr="00685F0D">
        <w:rPr>
          <w:rFonts w:asciiTheme="minorHAnsi" w:hAnsiTheme="minorHAnsi" w:cstheme="minorHAnsi"/>
          <w:highlight w:val="yellow"/>
          <w:lang w:val="en-US"/>
        </w:rPr>
        <w:lastRenderedPageBreak/>
        <w:t>1.</w:t>
      </w:r>
      <w:r w:rsidR="008B7A2F" w:rsidRPr="00685F0D">
        <w:rPr>
          <w:rFonts w:asciiTheme="minorHAnsi" w:hAnsiTheme="minorHAnsi" w:cstheme="minorHAnsi"/>
          <w:highlight w:val="yellow"/>
          <w:lang w:val="en-US"/>
        </w:rPr>
        <w:t>10</w:t>
      </w:r>
      <w:r w:rsidR="003B458B">
        <w:rPr>
          <w:rFonts w:asciiTheme="minorHAnsi" w:hAnsiTheme="minorHAnsi" w:cstheme="minorHAnsi"/>
          <w:highlight w:val="yellow"/>
          <w:lang w:val="en-US"/>
        </w:rPr>
        <w:t>.</w:t>
      </w:r>
      <w:r w:rsidR="008B7A2F" w:rsidRPr="00685F0D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Resuspend </w:t>
      </w:r>
      <w:r w:rsidR="001F3841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cell pellet with EB differentiation medium and adjust </w:t>
      </w:r>
      <w:r w:rsidR="00D03F71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concentration to 2</w:t>
      </w:r>
      <w:r w:rsidR="00004DB2">
        <w:rPr>
          <w:rFonts w:asciiTheme="minorHAnsi" w:hAnsiTheme="minorHAnsi" w:cstheme="minorHAnsi"/>
          <w:highlight w:val="yellow"/>
          <w:lang w:val="en-US"/>
        </w:rPr>
        <w:t xml:space="preserve"> x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10</w:t>
      </w:r>
      <w:r w:rsidR="00E61145" w:rsidRPr="00685F0D">
        <w:rPr>
          <w:rFonts w:asciiTheme="minorHAnsi" w:hAnsiTheme="minorHAnsi" w:cstheme="minorHAnsi"/>
          <w:highlight w:val="yellow"/>
          <w:vertAlign w:val="superscript"/>
          <w:lang w:val="en-US"/>
        </w:rPr>
        <w:t xml:space="preserve">4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cells/</w:t>
      </w:r>
      <w:proofErr w:type="spellStart"/>
      <w:r w:rsidR="007D4012" w:rsidRPr="00685F0D">
        <w:rPr>
          <w:rFonts w:asciiTheme="minorHAnsi" w:hAnsiTheme="minorHAnsi" w:cstheme="minorHAnsi"/>
          <w:highlight w:val="yellow"/>
          <w:lang w:val="en-US"/>
        </w:rPr>
        <w:t>mL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.</w:t>
      </w:r>
      <w:proofErr w:type="spellEnd"/>
    </w:p>
    <w:p w14:paraId="7D05CCDE" w14:textId="77777777" w:rsidR="00593D44" w:rsidRPr="00685F0D" w:rsidRDefault="00593D44" w:rsidP="002A16BB">
      <w:pPr>
        <w:jc w:val="both"/>
        <w:rPr>
          <w:rFonts w:asciiTheme="minorHAnsi" w:hAnsiTheme="minorHAnsi" w:cstheme="minorHAnsi"/>
          <w:lang w:val="en-US"/>
        </w:rPr>
      </w:pPr>
    </w:p>
    <w:p w14:paraId="0273DEED" w14:textId="42F72039" w:rsidR="00E61145" w:rsidRPr="00685F0D" w:rsidRDefault="00B65EC9" w:rsidP="002A16BB">
      <w:pPr>
        <w:jc w:val="both"/>
        <w:rPr>
          <w:rFonts w:asciiTheme="minorHAnsi" w:hAnsiTheme="minorHAnsi" w:cstheme="minorHAnsi"/>
          <w:highlight w:val="yellow"/>
          <w:lang w:val="en-US"/>
        </w:rPr>
      </w:pPr>
      <w:r w:rsidRPr="00685F0D">
        <w:rPr>
          <w:rFonts w:asciiTheme="minorHAnsi" w:hAnsiTheme="minorHAnsi" w:cstheme="minorHAnsi"/>
          <w:highlight w:val="yellow"/>
          <w:lang w:val="en-US"/>
        </w:rPr>
        <w:t>1.1</w:t>
      </w:r>
      <w:r w:rsidR="008B7A2F" w:rsidRPr="00685F0D">
        <w:rPr>
          <w:rFonts w:asciiTheme="minorHAnsi" w:hAnsiTheme="minorHAnsi" w:cstheme="minorHAnsi"/>
          <w:highlight w:val="yellow"/>
          <w:lang w:val="en-US"/>
        </w:rPr>
        <w:t>1</w:t>
      </w:r>
      <w:r w:rsidR="003B458B">
        <w:rPr>
          <w:rFonts w:asciiTheme="minorHAnsi" w:hAnsiTheme="minorHAnsi" w:cstheme="minorHAnsi"/>
          <w:highlight w:val="yellow"/>
          <w:lang w:val="en-US"/>
        </w:rPr>
        <w:t>.</w:t>
      </w:r>
      <w:r w:rsidRPr="00685F0D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Invert the lid of a 15</w:t>
      </w:r>
      <w:r w:rsidR="00D03F71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cm culture dish and use a 200</w:t>
      </w:r>
      <w:r w:rsidR="00004DB2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µL multichannel pipette to deposit 20</w:t>
      </w:r>
      <w:r w:rsidR="00004DB2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µL drop</w:t>
      </w:r>
      <w:r w:rsidR="00627B6C">
        <w:rPr>
          <w:rFonts w:asciiTheme="minorHAnsi" w:hAnsiTheme="minorHAnsi" w:cstheme="minorHAnsi"/>
          <w:highlight w:val="yellow"/>
          <w:lang w:val="en-US"/>
        </w:rPr>
        <w:t>s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 of resuspended cells (</w:t>
      </w:r>
      <w:r w:rsidR="001F3841">
        <w:rPr>
          <w:rFonts w:asciiTheme="minorHAnsi" w:hAnsiTheme="minorHAnsi" w:cstheme="minorHAnsi"/>
          <w:highlight w:val="yellow"/>
          <w:lang w:val="en-US"/>
        </w:rPr>
        <w:t>~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400 cells/drop) on the lid.</w:t>
      </w:r>
    </w:p>
    <w:p w14:paraId="254D458D" w14:textId="77777777" w:rsidR="00593D44" w:rsidRPr="00685F0D" w:rsidRDefault="00593D44" w:rsidP="002A16BB">
      <w:pPr>
        <w:jc w:val="both"/>
        <w:rPr>
          <w:rFonts w:asciiTheme="minorHAnsi" w:hAnsiTheme="minorHAnsi" w:cstheme="minorHAnsi"/>
          <w:lang w:val="en-US"/>
        </w:rPr>
      </w:pPr>
    </w:p>
    <w:p w14:paraId="323BE7C4" w14:textId="6FDE2F6A" w:rsidR="00E61145" w:rsidRPr="00685F0D" w:rsidRDefault="00B65EC9" w:rsidP="002A16BB">
      <w:pPr>
        <w:jc w:val="both"/>
        <w:rPr>
          <w:rFonts w:asciiTheme="minorHAnsi" w:hAnsiTheme="minorHAnsi" w:cstheme="minorHAnsi"/>
          <w:highlight w:val="yellow"/>
          <w:lang w:val="en-US"/>
        </w:rPr>
      </w:pPr>
      <w:r w:rsidRPr="00685F0D">
        <w:rPr>
          <w:rFonts w:asciiTheme="minorHAnsi" w:hAnsiTheme="minorHAnsi" w:cstheme="minorHAnsi"/>
          <w:highlight w:val="yellow"/>
          <w:lang w:val="en-US"/>
        </w:rPr>
        <w:t>1.1</w:t>
      </w:r>
      <w:r w:rsidR="008B7A2F" w:rsidRPr="00685F0D">
        <w:rPr>
          <w:rFonts w:asciiTheme="minorHAnsi" w:hAnsiTheme="minorHAnsi" w:cstheme="minorHAnsi"/>
          <w:highlight w:val="yellow"/>
          <w:lang w:val="en-US"/>
        </w:rPr>
        <w:t>2</w:t>
      </w:r>
      <w:r w:rsidR="003B458B">
        <w:rPr>
          <w:rFonts w:asciiTheme="minorHAnsi" w:hAnsiTheme="minorHAnsi" w:cstheme="minorHAnsi"/>
          <w:highlight w:val="yellow"/>
          <w:lang w:val="en-US"/>
        </w:rPr>
        <w:t>.</w:t>
      </w:r>
      <w:r w:rsidRPr="00685F0D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Invert the lid </w:t>
      </w:r>
      <w:r w:rsidR="008B7A2F" w:rsidRPr="00685F0D">
        <w:rPr>
          <w:rFonts w:asciiTheme="minorHAnsi" w:hAnsiTheme="minorHAnsi" w:cstheme="minorHAnsi"/>
          <w:highlight w:val="yellow"/>
          <w:lang w:val="en-US"/>
        </w:rPr>
        <w:t xml:space="preserve">carefully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onto the bottom chamber and incubate </w:t>
      </w:r>
      <w:r w:rsidR="008B7A2F" w:rsidRPr="00685F0D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dish with hanging drops at 37</w:t>
      </w:r>
      <w:r w:rsidR="00004DB2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˚C with 5% CO</w:t>
      </w:r>
      <w:r w:rsidR="00E61145" w:rsidRPr="00685F0D">
        <w:rPr>
          <w:rFonts w:asciiTheme="minorHAnsi" w:hAnsiTheme="minorHAnsi" w:cstheme="minorHAnsi"/>
          <w:highlight w:val="yellow"/>
          <w:vertAlign w:val="subscript"/>
          <w:lang w:val="en-US"/>
        </w:rPr>
        <w:t>2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 and 95% humidity for 3 days.</w:t>
      </w:r>
    </w:p>
    <w:p w14:paraId="687F7665" w14:textId="77777777" w:rsidR="00593D44" w:rsidRPr="00685F0D" w:rsidRDefault="00593D44" w:rsidP="002A16BB">
      <w:pPr>
        <w:jc w:val="both"/>
        <w:rPr>
          <w:rFonts w:asciiTheme="minorHAnsi" w:hAnsiTheme="minorHAnsi" w:cstheme="minorHAnsi"/>
          <w:lang w:val="en-US"/>
        </w:rPr>
      </w:pPr>
    </w:p>
    <w:p w14:paraId="3F37107D" w14:textId="07FA4F54" w:rsidR="00E61145" w:rsidRPr="00685F0D" w:rsidRDefault="00B65EC9" w:rsidP="002A16BB">
      <w:pPr>
        <w:jc w:val="both"/>
        <w:rPr>
          <w:rFonts w:asciiTheme="minorHAnsi" w:hAnsiTheme="minorHAnsi" w:cstheme="minorHAnsi"/>
          <w:highlight w:val="yellow"/>
          <w:lang w:val="en-US"/>
        </w:rPr>
      </w:pPr>
      <w:r w:rsidRPr="00685F0D">
        <w:rPr>
          <w:rFonts w:asciiTheme="minorHAnsi" w:hAnsiTheme="minorHAnsi" w:cstheme="minorHAnsi"/>
          <w:highlight w:val="yellow"/>
          <w:lang w:val="en-US"/>
        </w:rPr>
        <w:t>1.1</w:t>
      </w:r>
      <w:r w:rsidR="008B7A2F" w:rsidRPr="00685F0D">
        <w:rPr>
          <w:rFonts w:asciiTheme="minorHAnsi" w:hAnsiTheme="minorHAnsi" w:cstheme="minorHAnsi"/>
          <w:highlight w:val="yellow"/>
          <w:lang w:val="en-US"/>
        </w:rPr>
        <w:t>3</w:t>
      </w:r>
      <w:r w:rsidR="003B458B">
        <w:rPr>
          <w:rFonts w:asciiTheme="minorHAnsi" w:hAnsiTheme="minorHAnsi" w:cstheme="minorHAnsi"/>
          <w:highlight w:val="yellow"/>
          <w:lang w:val="en-US"/>
        </w:rPr>
        <w:t>.</w:t>
      </w:r>
      <w:r w:rsidRPr="00685F0D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Collect </w:t>
      </w:r>
      <w:r w:rsidR="00B36590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EBs by washing the lid </w:t>
      </w:r>
      <w:r w:rsidR="008B7A2F" w:rsidRPr="00685F0D">
        <w:rPr>
          <w:rFonts w:asciiTheme="minorHAnsi" w:hAnsiTheme="minorHAnsi" w:cstheme="minorHAnsi"/>
          <w:highlight w:val="yellow"/>
          <w:lang w:val="en-US"/>
        </w:rPr>
        <w:t xml:space="preserve">gently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with 10</w:t>
      </w:r>
      <w:r w:rsidR="00004DB2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7D4012" w:rsidRPr="00685F0D">
        <w:rPr>
          <w:rFonts w:asciiTheme="minorHAnsi" w:hAnsiTheme="minorHAnsi" w:cstheme="minorHAnsi"/>
          <w:highlight w:val="yellow"/>
          <w:lang w:val="en-US"/>
        </w:rPr>
        <w:t>mL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 of </w:t>
      </w:r>
      <w:r w:rsidR="00004DB2" w:rsidRPr="00685F0D">
        <w:rPr>
          <w:rFonts w:asciiTheme="minorHAnsi" w:hAnsiTheme="minorHAnsi" w:cstheme="minorHAnsi"/>
          <w:highlight w:val="yellow"/>
          <w:lang w:val="en-US"/>
        </w:rPr>
        <w:t>PBS and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 transfer the EB-containing </w:t>
      </w:r>
      <w:r w:rsidR="008B7A2F" w:rsidRPr="00685F0D">
        <w:rPr>
          <w:rFonts w:asciiTheme="minorHAnsi" w:hAnsiTheme="minorHAnsi" w:cstheme="minorHAnsi"/>
          <w:highlight w:val="yellow"/>
          <w:lang w:val="en-US"/>
        </w:rPr>
        <w:t xml:space="preserve">suspension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to a 50</w:t>
      </w:r>
      <w:r w:rsidR="00004DB2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7D4012" w:rsidRPr="00685F0D">
        <w:rPr>
          <w:rFonts w:asciiTheme="minorHAnsi" w:hAnsiTheme="minorHAnsi" w:cstheme="minorHAnsi"/>
          <w:highlight w:val="yellow"/>
          <w:lang w:val="en-US"/>
        </w:rPr>
        <w:t>mL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8B7A2F" w:rsidRPr="00685F0D">
        <w:rPr>
          <w:rFonts w:asciiTheme="minorHAnsi" w:hAnsiTheme="minorHAnsi" w:cstheme="minorHAnsi"/>
          <w:highlight w:val="yellow"/>
          <w:lang w:val="en-US"/>
        </w:rPr>
        <w:t>plastic tube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.</w:t>
      </w:r>
    </w:p>
    <w:p w14:paraId="03BD4C0C" w14:textId="77777777" w:rsidR="00593D44" w:rsidRPr="00685F0D" w:rsidRDefault="00593D44" w:rsidP="002A16BB">
      <w:pPr>
        <w:jc w:val="both"/>
        <w:rPr>
          <w:rFonts w:asciiTheme="minorHAnsi" w:hAnsiTheme="minorHAnsi" w:cstheme="minorHAnsi"/>
          <w:lang w:val="en-US"/>
        </w:rPr>
      </w:pPr>
    </w:p>
    <w:p w14:paraId="3E80646D" w14:textId="3F30962B" w:rsidR="00E61145" w:rsidRPr="00685F0D" w:rsidRDefault="00B65EC9" w:rsidP="002A16BB">
      <w:pPr>
        <w:jc w:val="both"/>
        <w:rPr>
          <w:rFonts w:asciiTheme="minorHAnsi" w:hAnsiTheme="minorHAnsi" w:cstheme="minorHAnsi"/>
          <w:highlight w:val="yellow"/>
          <w:lang w:val="en-US"/>
        </w:rPr>
      </w:pPr>
      <w:r w:rsidRPr="00685F0D">
        <w:rPr>
          <w:rFonts w:asciiTheme="minorHAnsi" w:hAnsiTheme="minorHAnsi" w:cstheme="minorHAnsi"/>
          <w:highlight w:val="yellow"/>
          <w:lang w:val="en-US"/>
        </w:rPr>
        <w:t>1.1</w:t>
      </w:r>
      <w:r w:rsidR="008B7A2F" w:rsidRPr="00685F0D">
        <w:rPr>
          <w:rFonts w:asciiTheme="minorHAnsi" w:hAnsiTheme="minorHAnsi" w:cstheme="minorHAnsi"/>
          <w:highlight w:val="yellow"/>
          <w:lang w:val="en-US"/>
        </w:rPr>
        <w:t>4</w:t>
      </w:r>
      <w:r w:rsidR="003B458B">
        <w:rPr>
          <w:rFonts w:asciiTheme="minorHAnsi" w:hAnsiTheme="minorHAnsi" w:cstheme="minorHAnsi"/>
          <w:highlight w:val="yellow"/>
          <w:lang w:val="en-US"/>
        </w:rPr>
        <w:t>.</w:t>
      </w:r>
      <w:r w:rsidRPr="00685F0D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Place the </w:t>
      </w:r>
      <w:r w:rsidR="008B7A2F" w:rsidRPr="00685F0D">
        <w:rPr>
          <w:rFonts w:asciiTheme="minorHAnsi" w:hAnsiTheme="minorHAnsi" w:cstheme="minorHAnsi"/>
          <w:highlight w:val="yellow"/>
          <w:lang w:val="en-US"/>
        </w:rPr>
        <w:t xml:space="preserve">tube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at </w:t>
      </w:r>
      <w:r w:rsidR="00685497" w:rsidRPr="00685F0D">
        <w:rPr>
          <w:rFonts w:asciiTheme="minorHAnsi" w:hAnsiTheme="minorHAnsi" w:cstheme="minorHAnsi"/>
          <w:highlight w:val="yellow"/>
          <w:lang w:val="en-US"/>
        </w:rPr>
        <w:t>RT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 for 30</w:t>
      </w:r>
      <w:r w:rsidR="00004DB2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min, so that the EB</w:t>
      </w:r>
      <w:r w:rsidR="009239B1" w:rsidRPr="00685F0D">
        <w:rPr>
          <w:rFonts w:asciiTheme="minorHAnsi" w:hAnsiTheme="minorHAnsi" w:cstheme="minorHAnsi"/>
          <w:highlight w:val="yellow"/>
          <w:lang w:val="en-US"/>
        </w:rPr>
        <w:t>s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 will sink to the bottom </w:t>
      </w:r>
      <w:r w:rsidR="003436CD" w:rsidRPr="00685F0D">
        <w:rPr>
          <w:rFonts w:asciiTheme="minorHAnsi" w:hAnsiTheme="minorHAnsi" w:cstheme="minorHAnsi"/>
          <w:highlight w:val="yellow"/>
          <w:lang w:val="en-US"/>
        </w:rPr>
        <w:t xml:space="preserve">by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gravity. </w:t>
      </w:r>
      <w:r w:rsidR="003436CD" w:rsidRPr="00685F0D">
        <w:rPr>
          <w:rFonts w:asciiTheme="minorHAnsi" w:hAnsiTheme="minorHAnsi" w:cstheme="minorHAnsi"/>
          <w:highlight w:val="yellow"/>
          <w:lang w:val="en-US"/>
        </w:rPr>
        <w:t>C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arefully </w:t>
      </w:r>
      <w:r w:rsidR="003436CD" w:rsidRPr="00685F0D">
        <w:rPr>
          <w:rFonts w:asciiTheme="minorHAnsi" w:hAnsiTheme="minorHAnsi" w:cstheme="minorHAnsi"/>
          <w:highlight w:val="yellow"/>
          <w:lang w:val="en-US"/>
        </w:rPr>
        <w:t xml:space="preserve">remove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the supernatant.</w:t>
      </w:r>
    </w:p>
    <w:p w14:paraId="6FEAE509" w14:textId="77777777" w:rsidR="00593D44" w:rsidRPr="00685F0D" w:rsidRDefault="00593D44" w:rsidP="002A16BB">
      <w:pPr>
        <w:jc w:val="both"/>
        <w:rPr>
          <w:rFonts w:asciiTheme="minorHAnsi" w:hAnsiTheme="minorHAnsi" w:cstheme="minorHAnsi"/>
          <w:lang w:val="en-US"/>
        </w:rPr>
      </w:pPr>
    </w:p>
    <w:p w14:paraId="5E997B58" w14:textId="15E79CAB" w:rsidR="00E61145" w:rsidRPr="00685F0D" w:rsidRDefault="00B65EC9" w:rsidP="002A16BB">
      <w:pPr>
        <w:jc w:val="both"/>
        <w:rPr>
          <w:rFonts w:asciiTheme="minorHAnsi" w:hAnsiTheme="minorHAnsi" w:cstheme="minorHAnsi"/>
          <w:highlight w:val="yellow"/>
          <w:lang w:val="en-US"/>
        </w:rPr>
      </w:pPr>
      <w:r w:rsidRPr="00685F0D">
        <w:rPr>
          <w:rFonts w:asciiTheme="minorHAnsi" w:hAnsiTheme="minorHAnsi" w:cstheme="minorHAnsi"/>
          <w:highlight w:val="yellow"/>
          <w:lang w:val="en-US"/>
        </w:rPr>
        <w:t>1.1</w:t>
      </w:r>
      <w:r w:rsidR="003436CD" w:rsidRPr="00685F0D">
        <w:rPr>
          <w:rFonts w:asciiTheme="minorHAnsi" w:hAnsiTheme="minorHAnsi" w:cstheme="minorHAnsi"/>
          <w:highlight w:val="yellow"/>
          <w:lang w:val="en-US"/>
        </w:rPr>
        <w:t>5</w:t>
      </w:r>
      <w:r w:rsidR="003B458B">
        <w:rPr>
          <w:rFonts w:asciiTheme="minorHAnsi" w:hAnsiTheme="minorHAnsi" w:cstheme="minorHAnsi"/>
          <w:highlight w:val="yellow"/>
          <w:lang w:val="en-US"/>
        </w:rPr>
        <w:t>.</w:t>
      </w:r>
      <w:r w:rsidRPr="00685F0D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Resuspend </w:t>
      </w:r>
      <w:r w:rsidR="00B36590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EB</w:t>
      </w:r>
      <w:r w:rsidR="003436CD" w:rsidRPr="00685F0D">
        <w:rPr>
          <w:rFonts w:asciiTheme="minorHAnsi" w:hAnsiTheme="minorHAnsi" w:cstheme="minorHAnsi"/>
          <w:highlight w:val="yellow"/>
          <w:lang w:val="en-US"/>
        </w:rPr>
        <w:t>s gently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 with 10</w:t>
      </w:r>
      <w:r w:rsidR="00004DB2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C6463D">
        <w:rPr>
          <w:rFonts w:asciiTheme="minorHAnsi" w:hAnsiTheme="minorHAnsi" w:cstheme="minorHAnsi"/>
          <w:highlight w:val="yellow"/>
          <w:lang w:val="en-US"/>
        </w:rPr>
        <w:t>mL of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 fresh EB differentiation medium and transfer to a 10</w:t>
      </w:r>
      <w:r w:rsidR="00004DB2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cm bacteriological </w:t>
      </w:r>
      <w:r w:rsidR="00D03F71">
        <w:rPr>
          <w:rFonts w:asciiTheme="minorHAnsi" w:hAnsiTheme="minorHAnsi" w:cstheme="minorHAnsi"/>
          <w:highlight w:val="yellow"/>
          <w:lang w:val="en-US"/>
        </w:rPr>
        <w:t>P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etri dish.</w:t>
      </w:r>
    </w:p>
    <w:p w14:paraId="654F20C3" w14:textId="77777777" w:rsidR="00593D44" w:rsidRPr="00685F0D" w:rsidRDefault="00593D44" w:rsidP="002A16BB">
      <w:pPr>
        <w:jc w:val="both"/>
        <w:rPr>
          <w:rFonts w:asciiTheme="minorHAnsi" w:hAnsiTheme="minorHAnsi" w:cstheme="minorHAnsi"/>
          <w:lang w:val="en-US"/>
        </w:rPr>
      </w:pPr>
    </w:p>
    <w:p w14:paraId="411DBF54" w14:textId="14BF1C0A" w:rsidR="00E61145" w:rsidRPr="00685F0D" w:rsidRDefault="00B65EC9" w:rsidP="002A16BB">
      <w:pPr>
        <w:jc w:val="both"/>
        <w:rPr>
          <w:rFonts w:asciiTheme="minorHAnsi" w:hAnsiTheme="minorHAnsi" w:cstheme="minorHAnsi"/>
          <w:lang w:val="en-US"/>
        </w:rPr>
      </w:pPr>
      <w:r w:rsidRPr="00685F0D">
        <w:rPr>
          <w:rFonts w:asciiTheme="minorHAnsi" w:hAnsiTheme="minorHAnsi" w:cstheme="minorHAnsi"/>
          <w:lang w:val="en-US"/>
        </w:rPr>
        <w:t>1.1</w:t>
      </w:r>
      <w:r w:rsidR="003436CD" w:rsidRPr="00685F0D">
        <w:rPr>
          <w:rFonts w:asciiTheme="minorHAnsi" w:hAnsiTheme="minorHAnsi" w:cstheme="minorHAnsi"/>
          <w:lang w:val="en-US"/>
        </w:rPr>
        <w:t>6</w:t>
      </w:r>
      <w:r w:rsidR="003B458B">
        <w:rPr>
          <w:rFonts w:asciiTheme="minorHAnsi" w:hAnsiTheme="minorHAnsi" w:cstheme="minorHAnsi"/>
          <w:lang w:val="en-US"/>
        </w:rPr>
        <w:t>.</w:t>
      </w:r>
      <w:r w:rsidRPr="00685F0D">
        <w:rPr>
          <w:rFonts w:asciiTheme="minorHAnsi" w:hAnsiTheme="minorHAnsi" w:cstheme="minorHAnsi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lang w:val="en-US"/>
        </w:rPr>
        <w:t xml:space="preserve">Check EB formation </w:t>
      </w:r>
      <w:r w:rsidR="009239B1" w:rsidRPr="00685F0D">
        <w:rPr>
          <w:rFonts w:asciiTheme="minorHAnsi" w:hAnsiTheme="minorHAnsi" w:cstheme="minorHAnsi"/>
          <w:lang w:val="en-US"/>
        </w:rPr>
        <w:t>3</w:t>
      </w:r>
      <w:r w:rsidR="001F3841" w:rsidRPr="0073639B">
        <w:rPr>
          <w:rFonts w:asciiTheme="minorHAnsi" w:hAnsiTheme="minorHAnsi" w:cstheme="minorHAnsi"/>
          <w:lang w:val="en-US"/>
        </w:rPr>
        <w:t>–</w:t>
      </w:r>
      <w:r w:rsidR="009239B1" w:rsidRPr="00685F0D">
        <w:rPr>
          <w:rFonts w:asciiTheme="minorHAnsi" w:hAnsiTheme="minorHAnsi" w:cstheme="minorHAnsi"/>
          <w:lang w:val="en-US"/>
        </w:rPr>
        <w:t xml:space="preserve">6 days later </w:t>
      </w:r>
      <w:r w:rsidR="00E61145" w:rsidRPr="00685F0D">
        <w:rPr>
          <w:rFonts w:asciiTheme="minorHAnsi" w:hAnsiTheme="minorHAnsi" w:cstheme="minorHAnsi"/>
          <w:lang w:val="en-US"/>
        </w:rPr>
        <w:t xml:space="preserve">using </w:t>
      </w:r>
      <w:r w:rsidR="009239B1" w:rsidRPr="00685F0D">
        <w:rPr>
          <w:rFonts w:asciiTheme="minorHAnsi" w:hAnsiTheme="minorHAnsi" w:cstheme="minorHAnsi"/>
          <w:lang w:val="en-US"/>
        </w:rPr>
        <w:t xml:space="preserve">an </w:t>
      </w:r>
      <w:r w:rsidR="00E61145" w:rsidRPr="00685F0D">
        <w:rPr>
          <w:rFonts w:asciiTheme="minorHAnsi" w:hAnsiTheme="minorHAnsi" w:cstheme="minorHAnsi"/>
          <w:lang w:val="en-US"/>
        </w:rPr>
        <w:t>inverted microscop</w:t>
      </w:r>
      <w:r w:rsidR="009239B1" w:rsidRPr="00685F0D">
        <w:rPr>
          <w:rFonts w:asciiTheme="minorHAnsi" w:hAnsiTheme="minorHAnsi" w:cstheme="minorHAnsi"/>
          <w:lang w:val="en-US"/>
        </w:rPr>
        <w:t>e</w:t>
      </w:r>
      <w:r w:rsidR="00E61145" w:rsidRPr="00685F0D">
        <w:rPr>
          <w:rFonts w:asciiTheme="minorHAnsi" w:hAnsiTheme="minorHAnsi" w:cstheme="minorHAnsi"/>
          <w:lang w:val="en-US"/>
        </w:rPr>
        <w:t xml:space="preserve">. The EBs generated should be </w:t>
      </w:r>
      <w:r w:rsidR="003436CD" w:rsidRPr="00685F0D">
        <w:rPr>
          <w:rFonts w:asciiTheme="minorHAnsi" w:hAnsiTheme="minorHAnsi" w:cstheme="minorHAnsi"/>
          <w:lang w:val="en-US"/>
        </w:rPr>
        <w:t xml:space="preserve">round and </w:t>
      </w:r>
      <w:r w:rsidR="00E61145" w:rsidRPr="00685F0D">
        <w:rPr>
          <w:rFonts w:asciiTheme="minorHAnsi" w:hAnsiTheme="minorHAnsi" w:cstheme="minorHAnsi"/>
          <w:lang w:val="en-US"/>
        </w:rPr>
        <w:t>homogen</w:t>
      </w:r>
      <w:r w:rsidR="003436CD" w:rsidRPr="00685F0D">
        <w:rPr>
          <w:rFonts w:asciiTheme="minorHAnsi" w:hAnsiTheme="minorHAnsi" w:cstheme="minorHAnsi"/>
          <w:lang w:val="en-US"/>
        </w:rPr>
        <w:t>e</w:t>
      </w:r>
      <w:r w:rsidR="00E61145" w:rsidRPr="00685F0D">
        <w:rPr>
          <w:rFonts w:asciiTheme="minorHAnsi" w:hAnsiTheme="minorHAnsi" w:cstheme="minorHAnsi"/>
          <w:lang w:val="en-US"/>
        </w:rPr>
        <w:t>ous in size.</w:t>
      </w:r>
    </w:p>
    <w:p w14:paraId="04A5340E" w14:textId="77777777" w:rsidR="00593D44" w:rsidRPr="00685F0D" w:rsidRDefault="00593D44" w:rsidP="002A16BB">
      <w:pPr>
        <w:jc w:val="both"/>
        <w:rPr>
          <w:rFonts w:asciiTheme="minorHAnsi" w:hAnsiTheme="minorHAnsi" w:cstheme="minorHAnsi"/>
          <w:lang w:val="en-US"/>
        </w:rPr>
      </w:pPr>
    </w:p>
    <w:p w14:paraId="2D41C39F" w14:textId="02A37238" w:rsidR="00E61145" w:rsidRPr="00685F0D" w:rsidRDefault="00B65EC9" w:rsidP="002A16BB">
      <w:pPr>
        <w:jc w:val="both"/>
        <w:rPr>
          <w:rFonts w:asciiTheme="minorHAnsi" w:hAnsiTheme="minorHAnsi" w:cstheme="minorHAnsi"/>
          <w:lang w:val="en-US"/>
        </w:rPr>
      </w:pPr>
      <w:r w:rsidRPr="00685F0D">
        <w:rPr>
          <w:rFonts w:asciiTheme="minorHAnsi" w:hAnsiTheme="minorHAnsi" w:cstheme="minorHAnsi"/>
          <w:lang w:val="en-US"/>
        </w:rPr>
        <w:t>1.1</w:t>
      </w:r>
      <w:r w:rsidR="003436CD" w:rsidRPr="00685F0D">
        <w:rPr>
          <w:rFonts w:asciiTheme="minorHAnsi" w:hAnsiTheme="minorHAnsi" w:cstheme="minorHAnsi"/>
          <w:lang w:val="en-US"/>
        </w:rPr>
        <w:t>7</w:t>
      </w:r>
      <w:r w:rsidR="003B458B">
        <w:rPr>
          <w:rFonts w:asciiTheme="minorHAnsi" w:hAnsiTheme="minorHAnsi" w:cstheme="minorHAnsi"/>
          <w:lang w:val="en-US"/>
        </w:rPr>
        <w:t>.</w:t>
      </w:r>
      <w:r w:rsidRPr="00685F0D">
        <w:rPr>
          <w:rFonts w:asciiTheme="minorHAnsi" w:hAnsiTheme="minorHAnsi" w:cstheme="minorHAnsi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lang w:val="en-US"/>
        </w:rPr>
        <w:t xml:space="preserve">Incubate the </w:t>
      </w:r>
      <w:r w:rsidR="009239B1" w:rsidRPr="00685F0D">
        <w:rPr>
          <w:rFonts w:asciiTheme="minorHAnsi" w:hAnsiTheme="minorHAnsi" w:cstheme="minorHAnsi"/>
          <w:lang w:val="en-US"/>
        </w:rPr>
        <w:t xml:space="preserve">cultures </w:t>
      </w:r>
      <w:r w:rsidR="003436CD" w:rsidRPr="00685F0D">
        <w:rPr>
          <w:rFonts w:asciiTheme="minorHAnsi" w:hAnsiTheme="minorHAnsi" w:cstheme="minorHAnsi"/>
          <w:lang w:val="en-US"/>
        </w:rPr>
        <w:t xml:space="preserve">at </w:t>
      </w:r>
      <w:r w:rsidR="00E61145" w:rsidRPr="00685F0D">
        <w:rPr>
          <w:rFonts w:asciiTheme="minorHAnsi" w:hAnsiTheme="minorHAnsi" w:cstheme="minorHAnsi"/>
          <w:lang w:val="en-US"/>
        </w:rPr>
        <w:t>37</w:t>
      </w:r>
      <w:r w:rsidR="00D03F71">
        <w:rPr>
          <w:rFonts w:asciiTheme="minorHAnsi" w:hAnsiTheme="minorHAnsi" w:cstheme="minorHAnsi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lang w:val="en-US"/>
        </w:rPr>
        <w:t>˚C with 5% CO</w:t>
      </w:r>
      <w:r w:rsidR="00E61145" w:rsidRPr="00685F0D">
        <w:rPr>
          <w:rFonts w:asciiTheme="minorHAnsi" w:hAnsiTheme="minorHAnsi" w:cstheme="minorHAnsi"/>
          <w:vertAlign w:val="subscript"/>
          <w:lang w:val="en-US"/>
        </w:rPr>
        <w:t>2</w:t>
      </w:r>
      <w:r w:rsidR="00E61145" w:rsidRPr="00685F0D">
        <w:rPr>
          <w:rFonts w:asciiTheme="minorHAnsi" w:hAnsiTheme="minorHAnsi" w:cstheme="minorHAnsi"/>
          <w:lang w:val="en-US"/>
        </w:rPr>
        <w:t xml:space="preserve"> and 95% humidity. EBs will continue to differentiate into </w:t>
      </w:r>
      <w:r w:rsidR="003436CD" w:rsidRPr="00685F0D">
        <w:rPr>
          <w:rFonts w:asciiTheme="minorHAnsi" w:hAnsiTheme="minorHAnsi" w:cstheme="minorHAnsi"/>
          <w:lang w:val="en-US"/>
        </w:rPr>
        <w:t xml:space="preserve">the </w:t>
      </w:r>
      <w:r w:rsidR="00E61145" w:rsidRPr="00685F0D">
        <w:rPr>
          <w:rFonts w:asciiTheme="minorHAnsi" w:hAnsiTheme="minorHAnsi" w:cstheme="minorHAnsi"/>
          <w:lang w:val="en-US"/>
        </w:rPr>
        <w:t>three germ</w:t>
      </w:r>
      <w:r w:rsidR="001F3841">
        <w:rPr>
          <w:rFonts w:asciiTheme="minorHAnsi" w:hAnsiTheme="minorHAnsi" w:cstheme="minorHAnsi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lang w:val="en-US"/>
        </w:rPr>
        <w:t>layers and can be collect</w:t>
      </w:r>
      <w:r w:rsidR="003436CD" w:rsidRPr="00685F0D">
        <w:rPr>
          <w:rFonts w:asciiTheme="minorHAnsi" w:hAnsiTheme="minorHAnsi" w:cstheme="minorHAnsi"/>
          <w:lang w:val="en-US"/>
        </w:rPr>
        <w:t>ed</w:t>
      </w:r>
      <w:r w:rsidR="00E61145" w:rsidRPr="00685F0D">
        <w:rPr>
          <w:rFonts w:asciiTheme="minorHAnsi" w:hAnsiTheme="minorHAnsi" w:cstheme="minorHAnsi"/>
          <w:lang w:val="en-US"/>
        </w:rPr>
        <w:t xml:space="preserve"> at various timepoints for analysis.</w:t>
      </w:r>
    </w:p>
    <w:p w14:paraId="7729B899" w14:textId="77777777" w:rsidR="00593D44" w:rsidRPr="00685F0D" w:rsidRDefault="00593D44" w:rsidP="002A16BB">
      <w:pPr>
        <w:jc w:val="both"/>
        <w:rPr>
          <w:rFonts w:asciiTheme="minorHAnsi" w:hAnsiTheme="minorHAnsi" w:cstheme="minorHAnsi"/>
          <w:lang w:val="en-US"/>
        </w:rPr>
      </w:pPr>
    </w:p>
    <w:p w14:paraId="2D5A4432" w14:textId="5D611F39" w:rsidR="00297555" w:rsidRPr="00685F0D" w:rsidRDefault="00B65EC9" w:rsidP="002A16BB">
      <w:pPr>
        <w:jc w:val="both"/>
        <w:rPr>
          <w:rFonts w:asciiTheme="minorHAnsi" w:hAnsiTheme="minorHAnsi" w:cstheme="minorHAnsi"/>
          <w:b/>
          <w:lang w:val="en-US"/>
        </w:rPr>
      </w:pPr>
      <w:r w:rsidRPr="00004DB2">
        <w:rPr>
          <w:rFonts w:asciiTheme="minorHAnsi" w:hAnsiTheme="minorHAnsi" w:cstheme="minorHAnsi"/>
          <w:b/>
          <w:highlight w:val="yellow"/>
          <w:lang w:val="en-US"/>
        </w:rPr>
        <w:t xml:space="preserve">2. </w:t>
      </w:r>
      <w:r w:rsidR="00E61145" w:rsidRPr="00004DB2">
        <w:rPr>
          <w:rFonts w:asciiTheme="minorHAnsi" w:hAnsiTheme="minorHAnsi" w:cstheme="minorHAnsi"/>
          <w:b/>
          <w:highlight w:val="yellow"/>
          <w:lang w:val="en-US"/>
        </w:rPr>
        <w:t>Dissociation of EBs</w:t>
      </w:r>
    </w:p>
    <w:p w14:paraId="71F7AA8A" w14:textId="77777777" w:rsidR="00593D44" w:rsidRPr="00685F0D" w:rsidRDefault="00593D44" w:rsidP="002A16BB">
      <w:pPr>
        <w:jc w:val="both"/>
        <w:rPr>
          <w:rFonts w:asciiTheme="minorHAnsi" w:hAnsiTheme="minorHAnsi" w:cstheme="minorHAnsi"/>
          <w:b/>
          <w:lang w:val="en-US"/>
        </w:rPr>
      </w:pPr>
    </w:p>
    <w:p w14:paraId="7A5C3CF5" w14:textId="02C3F1DC" w:rsidR="00297555" w:rsidRPr="00685F0D" w:rsidRDefault="00B65EC9" w:rsidP="002A16BB">
      <w:pPr>
        <w:jc w:val="both"/>
        <w:rPr>
          <w:rFonts w:asciiTheme="minorHAnsi" w:hAnsiTheme="minorHAnsi" w:cstheme="minorHAnsi"/>
          <w:highlight w:val="yellow"/>
          <w:lang w:val="en-US"/>
        </w:rPr>
      </w:pPr>
      <w:r w:rsidRPr="00685F0D">
        <w:rPr>
          <w:rFonts w:asciiTheme="minorHAnsi" w:hAnsiTheme="minorHAnsi" w:cstheme="minorHAnsi"/>
          <w:highlight w:val="yellow"/>
          <w:lang w:val="en-US"/>
        </w:rPr>
        <w:t>2.1</w:t>
      </w:r>
      <w:r w:rsidR="003B458B">
        <w:rPr>
          <w:rFonts w:asciiTheme="minorHAnsi" w:hAnsiTheme="minorHAnsi" w:cstheme="minorHAnsi"/>
          <w:highlight w:val="yellow"/>
          <w:lang w:val="en-US"/>
        </w:rPr>
        <w:t>.</w:t>
      </w:r>
      <w:r w:rsidRPr="00685F0D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Collect </w:t>
      </w:r>
      <w:r w:rsidR="00B36590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EB</w:t>
      </w:r>
      <w:r w:rsidR="003436CD" w:rsidRPr="00685F0D">
        <w:rPr>
          <w:rFonts w:asciiTheme="minorHAnsi" w:hAnsiTheme="minorHAnsi" w:cstheme="minorHAnsi"/>
          <w:highlight w:val="yellow"/>
          <w:lang w:val="en-US"/>
        </w:rPr>
        <w:t>s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 from </w:t>
      </w:r>
      <w:r w:rsidR="006576ED">
        <w:rPr>
          <w:rFonts w:asciiTheme="minorHAnsi" w:hAnsiTheme="minorHAnsi" w:cstheme="minorHAnsi"/>
          <w:highlight w:val="yellow"/>
          <w:lang w:val="en-US"/>
        </w:rPr>
        <w:t>two to three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 1</w:t>
      </w:r>
      <w:r w:rsidR="003436CD" w:rsidRPr="00685F0D">
        <w:rPr>
          <w:rFonts w:asciiTheme="minorHAnsi" w:hAnsiTheme="minorHAnsi" w:cstheme="minorHAnsi"/>
          <w:highlight w:val="yellow"/>
          <w:lang w:val="en-US"/>
        </w:rPr>
        <w:t>0</w:t>
      </w:r>
      <w:r w:rsidR="00004DB2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cm dishes into a 50</w:t>
      </w:r>
      <w:r w:rsidR="00004DB2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7D4012" w:rsidRPr="00685F0D">
        <w:rPr>
          <w:rFonts w:asciiTheme="minorHAnsi" w:hAnsiTheme="minorHAnsi" w:cstheme="minorHAnsi"/>
          <w:highlight w:val="yellow"/>
          <w:lang w:val="en-US"/>
        </w:rPr>
        <w:t>mL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3436CD" w:rsidRPr="00685F0D">
        <w:rPr>
          <w:rFonts w:asciiTheme="minorHAnsi" w:hAnsiTheme="minorHAnsi" w:cstheme="minorHAnsi"/>
          <w:highlight w:val="yellow"/>
          <w:lang w:val="en-US"/>
        </w:rPr>
        <w:t>plastic tube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. Centrifuge </w:t>
      </w:r>
      <w:r w:rsidR="00B36590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EBs </w:t>
      </w:r>
      <w:r w:rsidR="001F3841">
        <w:rPr>
          <w:rFonts w:asciiTheme="minorHAnsi" w:hAnsiTheme="minorHAnsi" w:cstheme="minorHAnsi"/>
          <w:highlight w:val="yellow"/>
          <w:lang w:val="en-US"/>
        </w:rPr>
        <w:t>at</w:t>
      </w:r>
      <w:r w:rsidR="001F3841" w:rsidRPr="00685F0D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300</w:t>
      </w:r>
      <w:r w:rsidR="00C6463D" w:rsidRPr="00C6463D">
        <w:rPr>
          <w:rFonts w:asciiTheme="minorHAnsi" w:hAnsiTheme="minorHAnsi" w:cstheme="minorHAnsi"/>
          <w:iCs/>
          <w:highlight w:val="yellow"/>
          <w:lang w:val="en-US"/>
        </w:rPr>
        <w:t xml:space="preserve"> x </w:t>
      </w:r>
      <w:r w:rsidR="00E61145" w:rsidRPr="00004DB2">
        <w:rPr>
          <w:rFonts w:asciiTheme="minorHAnsi" w:hAnsiTheme="minorHAnsi" w:cstheme="minorHAnsi"/>
          <w:i/>
          <w:iCs/>
          <w:highlight w:val="yellow"/>
          <w:lang w:val="en-US"/>
        </w:rPr>
        <w:t>g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 at </w:t>
      </w:r>
      <w:r w:rsidR="00685497" w:rsidRPr="00685F0D">
        <w:rPr>
          <w:rFonts w:asciiTheme="minorHAnsi" w:hAnsiTheme="minorHAnsi" w:cstheme="minorHAnsi"/>
          <w:highlight w:val="yellow"/>
          <w:lang w:val="en-US"/>
        </w:rPr>
        <w:t>RT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 for 5</w:t>
      </w:r>
      <w:r w:rsidR="00004DB2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min, </w:t>
      </w:r>
      <w:r w:rsidR="003436CD" w:rsidRPr="00685F0D">
        <w:rPr>
          <w:rFonts w:asciiTheme="minorHAnsi" w:hAnsiTheme="minorHAnsi" w:cstheme="minorHAnsi"/>
          <w:highlight w:val="yellow"/>
          <w:lang w:val="en-US"/>
        </w:rPr>
        <w:t xml:space="preserve">then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carefully </w:t>
      </w:r>
      <w:r w:rsidR="003436CD" w:rsidRPr="00685F0D">
        <w:rPr>
          <w:rFonts w:asciiTheme="minorHAnsi" w:hAnsiTheme="minorHAnsi" w:cstheme="minorHAnsi"/>
          <w:highlight w:val="yellow"/>
          <w:lang w:val="en-US"/>
        </w:rPr>
        <w:t xml:space="preserve">remove </w:t>
      </w:r>
      <w:r w:rsidR="00B36590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supernatant.</w:t>
      </w:r>
    </w:p>
    <w:p w14:paraId="4553AE7D" w14:textId="77777777" w:rsidR="00593D44" w:rsidRPr="00685F0D" w:rsidRDefault="00593D44" w:rsidP="002A16BB">
      <w:pPr>
        <w:jc w:val="both"/>
        <w:rPr>
          <w:rFonts w:asciiTheme="minorHAnsi" w:hAnsiTheme="minorHAnsi" w:cstheme="minorHAnsi"/>
          <w:b/>
          <w:lang w:val="en-US"/>
        </w:rPr>
      </w:pPr>
    </w:p>
    <w:p w14:paraId="0613D1FF" w14:textId="72C9BE9E" w:rsidR="00297555" w:rsidRPr="00685F0D" w:rsidRDefault="00B65EC9" w:rsidP="002A16BB">
      <w:pPr>
        <w:jc w:val="both"/>
        <w:rPr>
          <w:rFonts w:asciiTheme="minorHAnsi" w:hAnsiTheme="minorHAnsi" w:cstheme="minorHAnsi"/>
          <w:highlight w:val="yellow"/>
          <w:lang w:val="en-US"/>
        </w:rPr>
      </w:pPr>
      <w:r w:rsidRPr="00685F0D">
        <w:rPr>
          <w:rFonts w:asciiTheme="minorHAnsi" w:hAnsiTheme="minorHAnsi" w:cstheme="minorHAnsi"/>
          <w:highlight w:val="yellow"/>
          <w:lang w:val="en-US"/>
        </w:rPr>
        <w:t>2.2</w:t>
      </w:r>
      <w:r w:rsidR="003B458B">
        <w:rPr>
          <w:rFonts w:asciiTheme="minorHAnsi" w:hAnsiTheme="minorHAnsi" w:cstheme="minorHAnsi"/>
          <w:highlight w:val="yellow"/>
          <w:lang w:val="en-US"/>
        </w:rPr>
        <w:t>.</w:t>
      </w:r>
      <w:r w:rsidRPr="00685F0D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Resuspend </w:t>
      </w:r>
      <w:r w:rsidR="00B36590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EBs with 10</w:t>
      </w:r>
      <w:r w:rsidR="00004DB2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C6463D">
        <w:rPr>
          <w:rFonts w:asciiTheme="minorHAnsi" w:hAnsiTheme="minorHAnsi" w:cstheme="minorHAnsi"/>
          <w:highlight w:val="yellow"/>
          <w:lang w:val="en-US"/>
        </w:rPr>
        <w:t>mL of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 PBS. Centrifuge EBs </w:t>
      </w:r>
      <w:r w:rsidR="001F3841">
        <w:rPr>
          <w:rFonts w:asciiTheme="minorHAnsi" w:hAnsiTheme="minorHAnsi" w:cstheme="minorHAnsi"/>
          <w:highlight w:val="yellow"/>
          <w:lang w:val="en-US"/>
        </w:rPr>
        <w:t>at</w:t>
      </w:r>
      <w:r w:rsidR="001F3841" w:rsidRPr="00685F0D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300 </w:t>
      </w:r>
      <w:r w:rsidR="00C6463D" w:rsidRPr="00C6463D">
        <w:rPr>
          <w:rFonts w:asciiTheme="minorHAnsi" w:hAnsiTheme="minorHAnsi" w:cstheme="minorHAnsi"/>
          <w:iCs/>
          <w:highlight w:val="yellow"/>
          <w:lang w:val="en-US"/>
        </w:rPr>
        <w:t>x</w:t>
      </w:r>
      <w:r w:rsidR="00E61145" w:rsidRPr="00004DB2">
        <w:rPr>
          <w:rFonts w:asciiTheme="minorHAnsi" w:hAnsiTheme="minorHAnsi" w:cstheme="minorHAnsi"/>
          <w:i/>
          <w:iCs/>
          <w:highlight w:val="yellow"/>
          <w:lang w:val="en-US"/>
        </w:rPr>
        <w:t xml:space="preserve"> g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 at </w:t>
      </w:r>
      <w:r w:rsidR="00685497" w:rsidRPr="00685F0D">
        <w:rPr>
          <w:rFonts w:asciiTheme="minorHAnsi" w:hAnsiTheme="minorHAnsi" w:cstheme="minorHAnsi"/>
          <w:highlight w:val="yellow"/>
          <w:lang w:val="en-US"/>
        </w:rPr>
        <w:t>RT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 for </w:t>
      </w:r>
      <w:r w:rsidR="00004DB2" w:rsidRPr="00685F0D">
        <w:rPr>
          <w:rFonts w:asciiTheme="minorHAnsi" w:hAnsiTheme="minorHAnsi" w:cstheme="minorHAnsi"/>
          <w:highlight w:val="yellow"/>
          <w:lang w:val="en-US"/>
        </w:rPr>
        <w:t>3</w:t>
      </w:r>
      <w:r w:rsidR="00004DB2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004DB2" w:rsidRPr="00685F0D">
        <w:rPr>
          <w:rFonts w:asciiTheme="minorHAnsi" w:hAnsiTheme="minorHAnsi" w:cstheme="minorHAnsi"/>
          <w:highlight w:val="yellow"/>
          <w:lang w:val="en-US"/>
        </w:rPr>
        <w:t>min and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 remove </w:t>
      </w:r>
      <w:r w:rsidR="00D03F71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supernatant.</w:t>
      </w:r>
    </w:p>
    <w:p w14:paraId="53209265" w14:textId="77777777" w:rsidR="00593D44" w:rsidRPr="00685F0D" w:rsidRDefault="00593D44" w:rsidP="002A16BB">
      <w:pPr>
        <w:jc w:val="both"/>
        <w:rPr>
          <w:rFonts w:asciiTheme="minorHAnsi" w:hAnsiTheme="minorHAnsi" w:cstheme="minorHAnsi"/>
          <w:b/>
          <w:lang w:val="en-US"/>
        </w:rPr>
      </w:pPr>
    </w:p>
    <w:p w14:paraId="0FF53F4B" w14:textId="40A29CAC" w:rsidR="00297555" w:rsidRPr="00685F0D" w:rsidRDefault="00B65EC9" w:rsidP="002A16BB">
      <w:pPr>
        <w:jc w:val="both"/>
        <w:rPr>
          <w:rFonts w:asciiTheme="minorHAnsi" w:hAnsiTheme="minorHAnsi" w:cstheme="minorHAnsi"/>
          <w:highlight w:val="yellow"/>
          <w:lang w:val="en-US"/>
        </w:rPr>
      </w:pPr>
      <w:r w:rsidRPr="00685F0D">
        <w:rPr>
          <w:rFonts w:asciiTheme="minorHAnsi" w:hAnsiTheme="minorHAnsi" w:cstheme="minorHAnsi"/>
          <w:highlight w:val="yellow"/>
          <w:lang w:val="en-US"/>
        </w:rPr>
        <w:t>2.3</w:t>
      </w:r>
      <w:r w:rsidR="003B458B">
        <w:rPr>
          <w:rFonts w:asciiTheme="minorHAnsi" w:hAnsiTheme="minorHAnsi" w:cstheme="minorHAnsi"/>
          <w:highlight w:val="yellow"/>
          <w:lang w:val="en-US"/>
        </w:rPr>
        <w:t>.</w:t>
      </w:r>
      <w:r w:rsidRPr="00685F0D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Add 2</w:t>
      </w:r>
      <w:r w:rsidR="00004DB2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7D4012" w:rsidRPr="00685F0D">
        <w:rPr>
          <w:rFonts w:asciiTheme="minorHAnsi" w:hAnsiTheme="minorHAnsi" w:cstheme="minorHAnsi"/>
          <w:highlight w:val="yellow"/>
          <w:lang w:val="en-US"/>
        </w:rPr>
        <w:t>mL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 of </w:t>
      </w:r>
      <w:r w:rsidR="00B36590" w:rsidRPr="00685F0D">
        <w:rPr>
          <w:rFonts w:asciiTheme="minorHAnsi" w:hAnsiTheme="minorHAnsi" w:cstheme="minorHAnsi"/>
          <w:highlight w:val="yellow"/>
          <w:lang w:val="en-US"/>
        </w:rPr>
        <w:t>trypsin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-EDTA (0.25%) </w:t>
      </w:r>
      <w:r w:rsidR="003436CD" w:rsidRPr="00685F0D">
        <w:rPr>
          <w:rFonts w:asciiTheme="minorHAnsi" w:hAnsiTheme="minorHAnsi" w:cstheme="minorHAnsi"/>
          <w:highlight w:val="yellow"/>
          <w:lang w:val="en-US"/>
        </w:rPr>
        <w:t xml:space="preserve">to </w:t>
      </w:r>
      <w:r w:rsidR="00B36590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3436CD" w:rsidRPr="00685F0D">
        <w:rPr>
          <w:rFonts w:asciiTheme="minorHAnsi" w:hAnsiTheme="minorHAnsi" w:cstheme="minorHAnsi"/>
          <w:highlight w:val="yellow"/>
          <w:lang w:val="en-US"/>
        </w:rPr>
        <w:t xml:space="preserve">pellet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and incubate the </w:t>
      </w:r>
      <w:r w:rsidR="003436CD" w:rsidRPr="00685F0D">
        <w:rPr>
          <w:rFonts w:asciiTheme="minorHAnsi" w:hAnsiTheme="minorHAnsi" w:cstheme="minorHAnsi"/>
          <w:highlight w:val="yellow"/>
          <w:lang w:val="en-US"/>
        </w:rPr>
        <w:t xml:space="preserve">tube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at 37</w:t>
      </w:r>
      <w:r w:rsidR="00004DB2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˚C for 15 min. Pipette up and down every 3 min to </w:t>
      </w:r>
      <w:r w:rsidR="001F3841">
        <w:rPr>
          <w:rFonts w:asciiTheme="minorHAnsi" w:hAnsiTheme="minorHAnsi" w:cstheme="minorHAnsi"/>
          <w:highlight w:val="yellow"/>
          <w:lang w:val="en-US"/>
        </w:rPr>
        <w:t>obtain a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 single-cell suspension</w:t>
      </w:r>
      <w:r w:rsidR="0071051D" w:rsidRPr="00685F0D">
        <w:rPr>
          <w:rFonts w:asciiTheme="minorHAnsi" w:hAnsiTheme="minorHAnsi" w:cstheme="minorHAnsi"/>
          <w:highlight w:val="yellow"/>
          <w:lang w:val="en-US"/>
        </w:rPr>
        <w:t>.</w:t>
      </w:r>
    </w:p>
    <w:p w14:paraId="70BEFAD5" w14:textId="77777777" w:rsidR="00593D44" w:rsidRPr="00685F0D" w:rsidRDefault="00593D44" w:rsidP="002A16BB">
      <w:pPr>
        <w:jc w:val="both"/>
        <w:rPr>
          <w:rFonts w:asciiTheme="minorHAnsi" w:hAnsiTheme="minorHAnsi" w:cstheme="minorHAnsi"/>
          <w:b/>
          <w:lang w:val="en-US"/>
        </w:rPr>
      </w:pPr>
    </w:p>
    <w:p w14:paraId="4AC8CF7A" w14:textId="50598468" w:rsidR="00E61145" w:rsidRPr="00685F0D" w:rsidRDefault="00B65EC9" w:rsidP="002A16BB">
      <w:pPr>
        <w:jc w:val="both"/>
        <w:rPr>
          <w:rFonts w:asciiTheme="minorHAnsi" w:hAnsiTheme="minorHAnsi" w:cstheme="minorHAnsi"/>
          <w:lang w:val="en-US"/>
        </w:rPr>
      </w:pPr>
      <w:r w:rsidRPr="00685F0D">
        <w:rPr>
          <w:rFonts w:asciiTheme="minorHAnsi" w:hAnsiTheme="minorHAnsi" w:cstheme="minorHAnsi"/>
          <w:highlight w:val="yellow"/>
          <w:lang w:val="en-US"/>
        </w:rPr>
        <w:t>2.4</w:t>
      </w:r>
      <w:r w:rsidR="003B458B">
        <w:rPr>
          <w:rFonts w:asciiTheme="minorHAnsi" w:hAnsiTheme="minorHAnsi" w:cstheme="minorHAnsi"/>
          <w:highlight w:val="yellow"/>
          <w:lang w:val="en-US"/>
        </w:rPr>
        <w:t>.</w:t>
      </w:r>
      <w:r w:rsidRPr="00685F0D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>Add 8</w:t>
      </w:r>
      <w:r w:rsidR="00782474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7D4012" w:rsidRPr="00685F0D">
        <w:rPr>
          <w:rFonts w:asciiTheme="minorHAnsi" w:hAnsiTheme="minorHAnsi" w:cstheme="minorHAnsi"/>
          <w:highlight w:val="yellow"/>
          <w:lang w:val="en-US"/>
        </w:rPr>
        <w:t>mL</w:t>
      </w:r>
      <w:r w:rsidR="00E61145" w:rsidRPr="00685F0D">
        <w:rPr>
          <w:rFonts w:asciiTheme="minorHAnsi" w:hAnsiTheme="minorHAnsi" w:cstheme="minorHAnsi"/>
          <w:highlight w:val="yellow"/>
          <w:lang w:val="en-US"/>
        </w:rPr>
        <w:t xml:space="preserve"> of EB differentiation medium to stop the trypsin reaction</w:t>
      </w:r>
      <w:r w:rsidR="00E61145" w:rsidRPr="00685F0D">
        <w:rPr>
          <w:rFonts w:asciiTheme="minorHAnsi" w:hAnsiTheme="minorHAnsi" w:cstheme="minorHAnsi"/>
          <w:lang w:val="en-US"/>
        </w:rPr>
        <w:t>.</w:t>
      </w:r>
      <w:r w:rsidR="00297555" w:rsidRPr="00685F0D">
        <w:rPr>
          <w:rFonts w:asciiTheme="minorHAnsi" w:hAnsiTheme="minorHAnsi" w:cstheme="minorHAnsi"/>
          <w:lang w:val="en-US"/>
        </w:rPr>
        <w:t xml:space="preserve"> </w:t>
      </w:r>
      <w:r w:rsidR="00E61145" w:rsidRPr="00685F0D">
        <w:rPr>
          <w:rFonts w:asciiTheme="minorHAnsi" w:hAnsiTheme="minorHAnsi" w:cstheme="minorHAnsi"/>
          <w:lang w:val="en-US"/>
        </w:rPr>
        <w:t xml:space="preserve">Check EB dissociation </w:t>
      </w:r>
      <w:r w:rsidR="003436CD" w:rsidRPr="00685F0D">
        <w:rPr>
          <w:rFonts w:asciiTheme="minorHAnsi" w:hAnsiTheme="minorHAnsi" w:cstheme="minorHAnsi"/>
          <w:lang w:val="en-US"/>
        </w:rPr>
        <w:t xml:space="preserve">under the microscope </w:t>
      </w:r>
      <w:r w:rsidR="00E61145" w:rsidRPr="00685F0D">
        <w:rPr>
          <w:rFonts w:asciiTheme="minorHAnsi" w:hAnsiTheme="minorHAnsi" w:cstheme="minorHAnsi"/>
          <w:lang w:val="en-US"/>
        </w:rPr>
        <w:t xml:space="preserve">and count </w:t>
      </w:r>
      <w:r w:rsidR="003436CD" w:rsidRPr="00685F0D">
        <w:rPr>
          <w:rFonts w:asciiTheme="minorHAnsi" w:hAnsiTheme="minorHAnsi" w:cstheme="minorHAnsi"/>
          <w:lang w:val="en-US"/>
        </w:rPr>
        <w:t xml:space="preserve">the </w:t>
      </w:r>
      <w:r w:rsidR="00E61145" w:rsidRPr="00685F0D">
        <w:rPr>
          <w:rFonts w:asciiTheme="minorHAnsi" w:hAnsiTheme="minorHAnsi" w:cstheme="minorHAnsi"/>
          <w:lang w:val="en-US"/>
        </w:rPr>
        <w:t>cell</w:t>
      </w:r>
      <w:r w:rsidR="003436CD" w:rsidRPr="00685F0D">
        <w:rPr>
          <w:rFonts w:asciiTheme="minorHAnsi" w:hAnsiTheme="minorHAnsi" w:cstheme="minorHAnsi"/>
          <w:lang w:val="en-US"/>
        </w:rPr>
        <w:t>s</w:t>
      </w:r>
      <w:r w:rsidR="00E61145" w:rsidRPr="00685F0D">
        <w:rPr>
          <w:rFonts w:asciiTheme="minorHAnsi" w:hAnsiTheme="minorHAnsi" w:cstheme="minorHAnsi"/>
          <w:lang w:val="en-US"/>
        </w:rPr>
        <w:t>.</w:t>
      </w:r>
    </w:p>
    <w:p w14:paraId="3EA6823C" w14:textId="77777777" w:rsidR="00593D44" w:rsidRPr="00685F0D" w:rsidRDefault="00593D44" w:rsidP="002A16BB">
      <w:pPr>
        <w:jc w:val="both"/>
        <w:rPr>
          <w:rFonts w:asciiTheme="minorHAnsi" w:hAnsiTheme="minorHAnsi" w:cstheme="minorHAnsi"/>
          <w:b/>
          <w:lang w:val="en-US"/>
        </w:rPr>
      </w:pPr>
    </w:p>
    <w:p w14:paraId="14CC5F81" w14:textId="692275F3" w:rsidR="00E61145" w:rsidRPr="00685F0D" w:rsidRDefault="00E61145" w:rsidP="002A16BB">
      <w:pPr>
        <w:jc w:val="both"/>
        <w:rPr>
          <w:rFonts w:asciiTheme="minorHAnsi" w:hAnsiTheme="minorHAnsi" w:cstheme="minorHAnsi"/>
          <w:b/>
          <w:lang w:val="en-US"/>
        </w:rPr>
      </w:pPr>
      <w:r w:rsidRPr="00782474">
        <w:rPr>
          <w:rFonts w:asciiTheme="minorHAnsi" w:hAnsiTheme="minorHAnsi" w:cstheme="minorHAnsi"/>
          <w:b/>
          <w:highlight w:val="yellow"/>
          <w:lang w:val="en-US"/>
        </w:rPr>
        <w:t>3. Fixation</w:t>
      </w:r>
    </w:p>
    <w:p w14:paraId="6A13DD64" w14:textId="77777777" w:rsidR="00593D44" w:rsidRPr="00685F0D" w:rsidRDefault="00593D44" w:rsidP="002A16BB">
      <w:pPr>
        <w:jc w:val="both"/>
        <w:rPr>
          <w:rFonts w:asciiTheme="minorHAnsi" w:hAnsiTheme="minorHAnsi" w:cstheme="minorHAnsi"/>
          <w:b/>
          <w:lang w:val="en-US"/>
        </w:rPr>
      </w:pPr>
    </w:p>
    <w:p w14:paraId="53E32646" w14:textId="58F230B9" w:rsidR="007329D8" w:rsidRPr="00685F0D" w:rsidRDefault="007329D8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3.1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3436CD" w:rsidRPr="00685F0D">
        <w:rPr>
          <w:rFonts w:asciiTheme="minorHAnsi" w:hAnsiTheme="minorHAnsi" w:cstheme="minorHAnsi"/>
          <w:color w:val="000000" w:themeColor="text1"/>
          <w:lang w:val="en-US"/>
        </w:rPr>
        <w:t>Resuspend the cells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in fresh </w:t>
      </w:r>
      <w:r w:rsidR="003436CD" w:rsidRPr="00685F0D">
        <w:rPr>
          <w:rFonts w:asciiTheme="minorHAnsi" w:hAnsiTheme="minorHAnsi" w:cstheme="minorHAnsi"/>
          <w:color w:val="000000" w:themeColor="text1"/>
          <w:lang w:val="en-US"/>
        </w:rPr>
        <w:t xml:space="preserve">EB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culture medium </w:t>
      </w:r>
      <w:r w:rsidR="003436CD" w:rsidRPr="00685F0D">
        <w:rPr>
          <w:rFonts w:asciiTheme="minorHAnsi" w:hAnsiTheme="minorHAnsi" w:cstheme="minorHAnsi"/>
          <w:color w:val="000000" w:themeColor="text1"/>
          <w:lang w:val="en-US"/>
        </w:rPr>
        <w:t>at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1</w:t>
      </w:r>
      <w:r w:rsidR="00782474">
        <w:rPr>
          <w:rFonts w:asciiTheme="minorHAnsi" w:hAnsiTheme="minorHAnsi" w:cstheme="minorHAnsi"/>
          <w:color w:val="000000" w:themeColor="text1"/>
          <w:lang w:val="en-US"/>
        </w:rPr>
        <w:t xml:space="preserve"> x </w:t>
      </w:r>
      <w:r w:rsidR="001E7DC5" w:rsidRPr="00685F0D">
        <w:rPr>
          <w:rFonts w:asciiTheme="minorHAnsi" w:hAnsiTheme="minorHAnsi" w:cstheme="minorHAnsi"/>
          <w:color w:val="000000" w:themeColor="text1"/>
          <w:lang w:val="en-US"/>
        </w:rPr>
        <w:t>10</w:t>
      </w:r>
      <w:r w:rsidR="001E7DC5" w:rsidRPr="00685F0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6</w:t>
      </w:r>
      <w:r w:rsidR="001E7DC5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cells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/</w:t>
      </w:r>
      <w:proofErr w:type="spellStart"/>
      <w:r w:rsidR="007D4012" w:rsidRPr="00685F0D">
        <w:rPr>
          <w:rFonts w:asciiTheme="minorHAnsi" w:hAnsiTheme="minorHAnsi" w:cstheme="minorHAnsi"/>
          <w:color w:val="000000" w:themeColor="text1"/>
          <w:lang w:val="en-US"/>
        </w:rPr>
        <w:t>mL</w:t>
      </w:r>
      <w:r w:rsidR="00B36590">
        <w:rPr>
          <w:rFonts w:asciiTheme="minorHAnsi" w:hAnsiTheme="minorHAnsi" w:cstheme="minorHAnsi"/>
          <w:color w:val="000000" w:themeColor="text1"/>
          <w:lang w:val="en-US"/>
        </w:rPr>
        <w:t>.</w:t>
      </w:r>
      <w:proofErr w:type="spellEnd"/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36590" w:rsidRPr="00685F0D">
        <w:rPr>
          <w:rFonts w:asciiTheme="minorHAnsi" w:hAnsiTheme="minorHAnsi" w:cstheme="minorHAnsi"/>
          <w:color w:val="000000" w:themeColor="text1"/>
          <w:lang w:val="en-US"/>
        </w:rPr>
        <w:t xml:space="preserve">For </w:t>
      </w:r>
      <w:r w:rsidR="001E7DC5" w:rsidRPr="00685F0D">
        <w:rPr>
          <w:rFonts w:asciiTheme="minorHAnsi" w:hAnsiTheme="minorHAnsi" w:cstheme="minorHAnsi"/>
          <w:color w:val="000000" w:themeColor="text1"/>
          <w:lang w:val="en-US"/>
        </w:rPr>
        <w:t>a 50</w:t>
      </w:r>
      <w:r w:rsidR="00782474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D4012" w:rsidRPr="00685F0D">
        <w:rPr>
          <w:rFonts w:asciiTheme="minorHAnsi" w:hAnsiTheme="minorHAnsi" w:cstheme="minorHAnsi"/>
          <w:color w:val="000000" w:themeColor="text1"/>
          <w:lang w:val="en-US"/>
        </w:rPr>
        <w:t>mL</w:t>
      </w:r>
      <w:r w:rsidR="001E7DC5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tube, use </w:t>
      </w:r>
      <w:r w:rsidR="00115214">
        <w:rPr>
          <w:rFonts w:asciiTheme="minorHAnsi" w:hAnsiTheme="minorHAnsi" w:cstheme="minorHAnsi"/>
          <w:color w:val="000000" w:themeColor="text1"/>
          <w:lang w:val="en-US"/>
        </w:rPr>
        <w:t xml:space="preserve">a </w:t>
      </w:r>
      <w:r w:rsidR="00115214" w:rsidRPr="00685F0D">
        <w:rPr>
          <w:rFonts w:asciiTheme="minorHAnsi" w:hAnsiTheme="minorHAnsi" w:cstheme="minorHAnsi"/>
          <w:color w:val="000000" w:themeColor="text1"/>
          <w:lang w:val="en-US"/>
        </w:rPr>
        <w:t>maxim</w:t>
      </w:r>
      <w:r w:rsidR="00115214">
        <w:rPr>
          <w:rFonts w:asciiTheme="minorHAnsi" w:hAnsiTheme="minorHAnsi" w:cstheme="minorHAnsi"/>
          <w:color w:val="000000" w:themeColor="text1"/>
          <w:lang w:val="en-US"/>
        </w:rPr>
        <w:t>um of</w:t>
      </w:r>
      <w:r w:rsidR="00115214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4</w:t>
      </w:r>
      <w:r w:rsidR="00115214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5</w:t>
      </w:r>
      <w:r w:rsidR="00782474">
        <w:rPr>
          <w:rFonts w:asciiTheme="minorHAnsi" w:hAnsiTheme="minorHAnsi" w:cstheme="minorHAnsi"/>
          <w:color w:val="000000" w:themeColor="text1"/>
          <w:lang w:val="en-US"/>
        </w:rPr>
        <w:t xml:space="preserve"> x </w:t>
      </w:r>
      <w:r w:rsidR="001E7DC5" w:rsidRPr="00685F0D">
        <w:rPr>
          <w:rFonts w:asciiTheme="minorHAnsi" w:hAnsiTheme="minorHAnsi" w:cstheme="minorHAnsi"/>
          <w:color w:val="000000" w:themeColor="text1"/>
          <w:lang w:val="en-US"/>
        </w:rPr>
        <w:t>10</w:t>
      </w:r>
      <w:r w:rsidR="00115214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7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cells in </w:t>
      </w:r>
      <w:r w:rsidR="001E7DC5" w:rsidRPr="00685F0D">
        <w:rPr>
          <w:rFonts w:asciiTheme="minorHAnsi" w:hAnsiTheme="minorHAnsi" w:cstheme="minorHAnsi"/>
          <w:color w:val="000000" w:themeColor="text1"/>
          <w:lang w:val="en-US"/>
        </w:rPr>
        <w:t xml:space="preserve">45 </w:t>
      </w:r>
      <w:r w:rsidR="00C6463D">
        <w:rPr>
          <w:rFonts w:asciiTheme="minorHAnsi" w:hAnsiTheme="minorHAnsi" w:cstheme="minorHAnsi"/>
          <w:color w:val="000000" w:themeColor="text1"/>
          <w:lang w:val="en-US"/>
        </w:rPr>
        <w:t>mL of</w:t>
      </w:r>
      <w:r w:rsidR="001E7DC5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medium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30B1536B" w14:textId="77777777" w:rsidR="00B6539F" w:rsidRPr="00685F0D" w:rsidRDefault="00B6539F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65293B34" w14:textId="3E25B2B0" w:rsidR="00B400EF" w:rsidRPr="00685F0D" w:rsidRDefault="007329D8" w:rsidP="002A16BB">
      <w:pPr>
        <w:jc w:val="both"/>
        <w:rPr>
          <w:rFonts w:asciiTheme="minorHAnsi" w:hAnsiTheme="minorHAnsi" w:cstheme="minorHAnsi"/>
          <w:color w:val="000000" w:themeColor="text1"/>
          <w:highlight w:val="yellow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lastRenderedPageBreak/>
        <w:t>3.2</w:t>
      </w:r>
      <w:r w:rsidR="003B458B">
        <w:rPr>
          <w:rFonts w:asciiTheme="minorHAnsi" w:hAnsiTheme="minorHAnsi" w:cstheme="minorHAnsi"/>
          <w:color w:val="000000" w:themeColor="text1"/>
          <w:highlight w:val="yellow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Add </w:t>
      </w:r>
      <w:r w:rsidR="003436CD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para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formaldehyde from a 37% stock (not older than 6 months) to a 1% final concentration</w:t>
      </w:r>
      <w:r w:rsidR="007C058F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.</w:t>
      </w:r>
    </w:p>
    <w:p w14:paraId="4797008B" w14:textId="77777777" w:rsidR="009B2625" w:rsidRPr="00685F0D" w:rsidRDefault="009B2625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4C403C45" w14:textId="5E4405AB" w:rsidR="007329D8" w:rsidRPr="00685F0D" w:rsidRDefault="00B400EF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CAUTION: </w:t>
      </w:r>
      <w:r w:rsidR="00670B26">
        <w:rPr>
          <w:rFonts w:asciiTheme="minorHAnsi" w:hAnsiTheme="minorHAnsi" w:cstheme="minorHAnsi"/>
          <w:color w:val="000000" w:themeColor="text1"/>
          <w:lang w:val="en-US"/>
        </w:rPr>
        <w:t xml:space="preserve">Follow appropriate health and safety regulations while handling </w:t>
      </w:r>
      <w:r w:rsidR="004F460B">
        <w:rPr>
          <w:rFonts w:asciiTheme="minorHAnsi" w:hAnsiTheme="minorHAnsi" w:cstheme="minorHAnsi"/>
          <w:color w:val="000000" w:themeColor="text1"/>
          <w:lang w:val="en-US"/>
        </w:rPr>
        <w:t>p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araformaldehyde</w:t>
      </w:r>
      <w:r w:rsidR="004F460B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115214" w:rsidRPr="00AD7CD9">
        <w:rPr>
          <w:rFonts w:asciiTheme="minorHAnsi" w:hAnsiTheme="minorHAnsi" w:cstheme="minorHAnsi"/>
          <w:color w:val="000000" w:themeColor="text1"/>
          <w:lang w:val="en-US"/>
        </w:rPr>
        <w:t>because</w:t>
      </w:r>
      <w:r w:rsidR="00115214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4F460B">
        <w:rPr>
          <w:rFonts w:asciiTheme="minorHAnsi" w:hAnsiTheme="minorHAnsi" w:cstheme="minorHAnsi"/>
          <w:color w:val="000000" w:themeColor="text1"/>
          <w:lang w:val="en-US"/>
        </w:rPr>
        <w:t>it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is a hazardous chemical. </w:t>
      </w:r>
    </w:p>
    <w:p w14:paraId="412073B1" w14:textId="77777777" w:rsidR="009B2625" w:rsidRPr="00685F0D" w:rsidRDefault="009B2625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75A1BD7B" w14:textId="57DA8FDE" w:rsidR="007329D8" w:rsidRPr="00685F0D" w:rsidRDefault="007329D8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3.3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Incubate for 10 min at RT under rotation.</w:t>
      </w:r>
    </w:p>
    <w:p w14:paraId="16B64CEE" w14:textId="2349E6CB" w:rsidR="009B2625" w:rsidRPr="00685F0D" w:rsidRDefault="00D03F71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14:paraId="58EF0C32" w14:textId="66F39AA6" w:rsidR="007329D8" w:rsidRPr="00685F0D" w:rsidRDefault="007329D8" w:rsidP="002A16BB">
      <w:pPr>
        <w:jc w:val="both"/>
        <w:rPr>
          <w:rFonts w:asciiTheme="minorHAnsi" w:hAnsiTheme="minorHAnsi" w:cstheme="minorHAnsi"/>
          <w:color w:val="000000" w:themeColor="text1"/>
          <w:highlight w:val="yellow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3.4</w:t>
      </w:r>
      <w:r w:rsidR="003B458B">
        <w:rPr>
          <w:rFonts w:asciiTheme="minorHAnsi" w:hAnsiTheme="minorHAnsi" w:cstheme="minorHAnsi"/>
          <w:color w:val="000000" w:themeColor="text1"/>
          <w:highlight w:val="yellow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Quench the formaldehyde by adding glycine to a final concentration of 0.125</w:t>
      </w:r>
      <w:r w:rsidR="00D03F71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M.</w:t>
      </w:r>
    </w:p>
    <w:p w14:paraId="46652F81" w14:textId="77777777" w:rsidR="009B2625" w:rsidRPr="00685F0D" w:rsidRDefault="009B2625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380C0410" w14:textId="0338FB15" w:rsidR="007C058F" w:rsidRPr="00685F0D" w:rsidRDefault="007329D8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3.5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Incubate for 5 min at RT under rotation.</w:t>
      </w:r>
    </w:p>
    <w:p w14:paraId="6CB22404" w14:textId="77777777" w:rsidR="009B2625" w:rsidRPr="00685F0D" w:rsidRDefault="009B2625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1D60954C" w14:textId="250F4779" w:rsidR="007329D8" w:rsidRPr="00685F0D" w:rsidRDefault="007329D8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3.6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685497" w:rsidRPr="00685F0D">
        <w:rPr>
          <w:rFonts w:asciiTheme="minorHAnsi" w:hAnsiTheme="minorHAnsi" w:cstheme="minorHAnsi"/>
          <w:color w:val="000000" w:themeColor="text1"/>
          <w:lang w:val="en-US"/>
        </w:rPr>
        <w:t xml:space="preserve">Transfer </w:t>
      </w:r>
      <w:r w:rsidR="00115214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685497" w:rsidRPr="00685F0D">
        <w:rPr>
          <w:rFonts w:asciiTheme="minorHAnsi" w:hAnsiTheme="minorHAnsi" w:cstheme="minorHAnsi"/>
          <w:color w:val="000000" w:themeColor="text1"/>
          <w:lang w:val="en-US"/>
        </w:rPr>
        <w:t>f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ixed cells to ice and </w:t>
      </w:r>
      <w:r w:rsidR="00685497" w:rsidRPr="00685F0D">
        <w:rPr>
          <w:rFonts w:asciiTheme="minorHAnsi" w:hAnsiTheme="minorHAnsi" w:cstheme="minorHAnsi"/>
          <w:color w:val="000000" w:themeColor="text1"/>
          <w:lang w:val="en-US"/>
        </w:rPr>
        <w:t xml:space="preserve">keep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cold </w:t>
      </w:r>
      <w:r w:rsidR="00685497" w:rsidRPr="00685F0D">
        <w:rPr>
          <w:rFonts w:asciiTheme="minorHAnsi" w:hAnsiTheme="minorHAnsi" w:cstheme="minorHAnsi"/>
          <w:color w:val="000000" w:themeColor="text1"/>
          <w:lang w:val="en-US"/>
        </w:rPr>
        <w:t>at 4</w:t>
      </w:r>
      <w:r w:rsidR="00D03F7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685497" w:rsidRPr="00685F0D">
        <w:rPr>
          <w:rFonts w:asciiTheme="minorHAnsi" w:hAnsiTheme="minorHAnsi" w:cstheme="minorHAnsi"/>
          <w:color w:val="000000" w:themeColor="text1"/>
          <w:lang w:val="en-US"/>
        </w:rPr>
        <w:t xml:space="preserve">°C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from now on.</w:t>
      </w:r>
    </w:p>
    <w:p w14:paraId="526D2611" w14:textId="77777777" w:rsidR="009B2625" w:rsidRPr="00685F0D" w:rsidRDefault="009B2625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1D4C36AA" w14:textId="1C0359D3" w:rsidR="007329D8" w:rsidRPr="00685F0D" w:rsidRDefault="007329D8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3.7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Pellet the cells at 300</w:t>
      </w:r>
      <w:r w:rsidR="00F82980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6463D" w:rsidRPr="00C6463D">
        <w:rPr>
          <w:rFonts w:asciiTheme="minorHAnsi" w:hAnsiTheme="minorHAnsi" w:cstheme="minorHAnsi"/>
          <w:iCs/>
          <w:color w:val="000000" w:themeColor="text1"/>
          <w:lang w:val="en-US"/>
        </w:rPr>
        <w:t>x</w:t>
      </w:r>
      <w:r w:rsidR="00F82980" w:rsidRPr="00D03F71">
        <w:rPr>
          <w:rFonts w:asciiTheme="minorHAnsi" w:hAnsiTheme="minorHAnsi" w:cstheme="minorHAnsi"/>
          <w:i/>
          <w:iCs/>
          <w:color w:val="000000" w:themeColor="text1"/>
          <w:lang w:val="en-US"/>
        </w:rPr>
        <w:t xml:space="preserve"> </w:t>
      </w:r>
      <w:r w:rsidRPr="00D03F71">
        <w:rPr>
          <w:rFonts w:asciiTheme="minorHAnsi" w:hAnsiTheme="minorHAnsi" w:cstheme="minorHAnsi"/>
          <w:i/>
          <w:iCs/>
          <w:color w:val="000000" w:themeColor="text1"/>
          <w:lang w:val="en-US"/>
        </w:rPr>
        <w:t xml:space="preserve">g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for 5 min </w:t>
      </w:r>
      <w:r w:rsidR="00685497" w:rsidRPr="00685F0D">
        <w:rPr>
          <w:rFonts w:asciiTheme="minorHAnsi" w:hAnsiTheme="minorHAnsi" w:cstheme="minorHAnsi"/>
          <w:color w:val="000000" w:themeColor="text1"/>
          <w:lang w:val="en-US"/>
        </w:rPr>
        <w:t>in a refrigerated centrifuge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5DBD1808" w14:textId="77777777" w:rsidR="009B2625" w:rsidRPr="00685F0D" w:rsidRDefault="009B2625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0FD9D820" w14:textId="1C6A5BB9" w:rsidR="007329D8" w:rsidRPr="00685F0D" w:rsidRDefault="007329D8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3.8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Discard the supernatant and resuspend </w:t>
      </w:r>
      <w:r w:rsidR="00115214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pellet in cold PBS (1</w:t>
      </w:r>
      <w:r w:rsidR="00D03F7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D4012" w:rsidRPr="00685F0D">
        <w:rPr>
          <w:rFonts w:asciiTheme="minorHAnsi" w:hAnsiTheme="minorHAnsi" w:cstheme="minorHAnsi"/>
          <w:color w:val="000000" w:themeColor="text1"/>
          <w:lang w:val="en-US"/>
        </w:rPr>
        <w:t>mL</w:t>
      </w:r>
      <w:r w:rsidR="00F82980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for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5</w:t>
      </w:r>
      <w:r w:rsidR="00D03F71">
        <w:rPr>
          <w:rFonts w:asciiTheme="minorHAnsi" w:hAnsiTheme="minorHAnsi" w:cstheme="minorHAnsi"/>
          <w:color w:val="000000" w:themeColor="text1"/>
          <w:lang w:val="en-US"/>
        </w:rPr>
        <w:t xml:space="preserve"> x </w:t>
      </w:r>
      <w:r w:rsidR="00F82980" w:rsidRPr="00685F0D">
        <w:rPr>
          <w:rFonts w:asciiTheme="minorHAnsi" w:hAnsiTheme="minorHAnsi" w:cstheme="minorHAnsi"/>
          <w:color w:val="000000" w:themeColor="text1"/>
          <w:lang w:val="en-US"/>
        </w:rPr>
        <w:t>10</w:t>
      </w:r>
      <w:r w:rsidR="00F82980" w:rsidRPr="00685F0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6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cells)</w:t>
      </w:r>
      <w:r w:rsidR="00F82980" w:rsidRPr="00685F0D">
        <w:rPr>
          <w:rFonts w:asciiTheme="minorHAnsi" w:hAnsiTheme="minorHAnsi" w:cstheme="minorHAnsi"/>
          <w:color w:val="000000" w:themeColor="text1"/>
          <w:lang w:val="en-US"/>
        </w:rPr>
        <w:t>, then t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ransfer to 1.5 </w:t>
      </w:r>
      <w:r w:rsidR="007D4012" w:rsidRPr="00685F0D">
        <w:rPr>
          <w:rFonts w:asciiTheme="minorHAnsi" w:hAnsiTheme="minorHAnsi" w:cstheme="minorHAnsi"/>
          <w:color w:val="000000" w:themeColor="text1"/>
          <w:lang w:val="en-US"/>
        </w:rPr>
        <w:t>mL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safe-lock tubes.</w:t>
      </w:r>
    </w:p>
    <w:p w14:paraId="7B6B3FA5" w14:textId="77777777" w:rsidR="009B2625" w:rsidRPr="00685F0D" w:rsidRDefault="009B2625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6BD5100F" w14:textId="4799C5B3" w:rsidR="007329D8" w:rsidRPr="00685F0D" w:rsidRDefault="007329D8" w:rsidP="002A16BB">
      <w:pPr>
        <w:jc w:val="both"/>
        <w:rPr>
          <w:rFonts w:asciiTheme="minorHAnsi" w:hAnsiTheme="minorHAnsi" w:cstheme="minorHAnsi"/>
          <w:color w:val="000000" w:themeColor="text1"/>
          <w:highlight w:val="yellow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3.9</w:t>
      </w:r>
      <w:r w:rsidR="003B458B">
        <w:rPr>
          <w:rFonts w:asciiTheme="minorHAnsi" w:hAnsiTheme="minorHAnsi" w:cstheme="minorHAnsi"/>
          <w:color w:val="000000" w:themeColor="text1"/>
          <w:highlight w:val="yellow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Pellet the cells at 300</w:t>
      </w:r>
      <w:r w:rsidR="00F82980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C6463D" w:rsidRPr="00C6463D">
        <w:rPr>
          <w:rFonts w:asciiTheme="minorHAnsi" w:hAnsiTheme="minorHAnsi" w:cstheme="minorHAnsi"/>
          <w:iCs/>
          <w:color w:val="000000" w:themeColor="text1"/>
          <w:highlight w:val="yellow"/>
          <w:lang w:val="en-US"/>
        </w:rPr>
        <w:t>x</w:t>
      </w:r>
      <w:r w:rsidR="00F82980" w:rsidRPr="00782474">
        <w:rPr>
          <w:rFonts w:asciiTheme="minorHAnsi" w:hAnsiTheme="minorHAnsi" w:cstheme="minorHAnsi"/>
          <w:i/>
          <w:iCs/>
          <w:color w:val="000000" w:themeColor="text1"/>
          <w:highlight w:val="yellow"/>
          <w:lang w:val="en-US"/>
        </w:rPr>
        <w:t xml:space="preserve"> </w:t>
      </w:r>
      <w:r w:rsidRPr="00782474">
        <w:rPr>
          <w:rFonts w:asciiTheme="minorHAnsi" w:hAnsiTheme="minorHAnsi" w:cstheme="minorHAnsi"/>
          <w:i/>
          <w:iCs/>
          <w:color w:val="000000" w:themeColor="text1"/>
          <w:highlight w:val="yellow"/>
          <w:lang w:val="en-US"/>
        </w:rPr>
        <w:t>g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for 5 min at 4</w:t>
      </w:r>
      <w:r w:rsidR="00D03F71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°C, discard </w:t>
      </w:r>
      <w:r w:rsidR="00D03F71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the 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supernatant</w:t>
      </w:r>
      <w:r w:rsidR="00115214">
        <w:rPr>
          <w:rFonts w:asciiTheme="minorHAnsi" w:hAnsiTheme="minorHAnsi" w:cstheme="minorHAnsi"/>
          <w:color w:val="000000" w:themeColor="text1"/>
          <w:highlight w:val="yellow"/>
          <w:lang w:val="en-US"/>
        </w:rPr>
        <w:t>,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and snap-freeze the pellets in liquid nitrogen. Store at -80</w:t>
      </w:r>
      <w:r w:rsidR="00D03F71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°C or proceed with the protocol</w:t>
      </w:r>
      <w:r w:rsidR="00D03F71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below. </w:t>
      </w:r>
    </w:p>
    <w:p w14:paraId="3F3A9698" w14:textId="77777777" w:rsidR="009B2625" w:rsidRPr="00685F0D" w:rsidRDefault="009B2625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06AF58A1" w14:textId="5E96DCC5" w:rsidR="007329D8" w:rsidRPr="00685F0D" w:rsidRDefault="007329D8" w:rsidP="002A16BB">
      <w:pPr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  <w:r w:rsidRPr="00782474">
        <w:rPr>
          <w:rFonts w:asciiTheme="minorHAnsi" w:hAnsiTheme="minorHAnsi" w:cstheme="minorHAnsi"/>
          <w:b/>
          <w:color w:val="000000" w:themeColor="text1"/>
          <w:highlight w:val="yellow"/>
          <w:lang w:val="en-US"/>
        </w:rPr>
        <w:t>4. Cell lysis and restriction enzyme digest</w:t>
      </w:r>
    </w:p>
    <w:p w14:paraId="5CA0664E" w14:textId="77777777" w:rsidR="009B2625" w:rsidRPr="00685F0D" w:rsidRDefault="009B2625" w:rsidP="002A16BB">
      <w:pPr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</w:p>
    <w:p w14:paraId="2AD0B16E" w14:textId="19F31605" w:rsidR="007329D8" w:rsidRPr="00685F0D" w:rsidRDefault="007329D8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4.1</w:t>
      </w:r>
      <w:r w:rsidR="003B458B">
        <w:rPr>
          <w:rFonts w:asciiTheme="minorHAnsi" w:hAnsiTheme="minorHAnsi" w:cstheme="minorHAnsi"/>
          <w:color w:val="000000" w:themeColor="text1"/>
          <w:highlight w:val="yellow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Gently resuspend the cell pellet in 0.25 </w:t>
      </w:r>
      <w:r w:rsidR="00C6463D">
        <w:rPr>
          <w:rFonts w:asciiTheme="minorHAnsi" w:hAnsiTheme="minorHAnsi" w:cstheme="minorHAnsi"/>
          <w:color w:val="000000" w:themeColor="text1"/>
          <w:highlight w:val="yellow"/>
          <w:lang w:val="en-US"/>
        </w:rPr>
        <w:t>mL of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freshly prepared ice-cold lysis buffer (10 mM </w:t>
      </w:r>
      <w:r w:rsidR="00627B6C">
        <w:rPr>
          <w:rFonts w:asciiTheme="minorHAnsi" w:hAnsiTheme="minorHAnsi" w:cstheme="minorHAnsi"/>
          <w:color w:val="000000" w:themeColor="text1"/>
          <w:highlight w:val="yellow"/>
          <w:lang w:val="en-US"/>
        </w:rPr>
        <w:t>T</w:t>
      </w:r>
      <w:r w:rsidR="002A6D3E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ris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-HCl </w:t>
      </w:r>
      <w:r w:rsidR="00712FF7">
        <w:rPr>
          <w:rFonts w:asciiTheme="minorHAnsi" w:hAnsiTheme="minorHAnsi" w:cstheme="minorHAnsi"/>
          <w:color w:val="000000" w:themeColor="text1"/>
          <w:highlight w:val="yellow"/>
          <w:lang w:val="en-US"/>
        </w:rPr>
        <w:t>pH =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8.0, 10 mM NaCl, 0.2% </w:t>
      </w:r>
      <w:proofErr w:type="spellStart"/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Igepal</w:t>
      </w:r>
      <w:proofErr w:type="spellEnd"/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CA630</w:t>
      </w:r>
      <w:r w:rsidR="00B36590">
        <w:rPr>
          <w:rFonts w:asciiTheme="minorHAnsi" w:hAnsiTheme="minorHAnsi" w:cstheme="minorHAnsi"/>
          <w:color w:val="000000" w:themeColor="text1"/>
          <w:highlight w:val="yellow"/>
          <w:lang w:val="en-US"/>
        </w:rPr>
        <w:t>,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and 1x protease inhibitors) per 2</w:t>
      </w:r>
      <w:r w:rsidR="006576ED">
        <w:rPr>
          <w:rFonts w:asciiTheme="minorHAnsi" w:hAnsiTheme="minorHAnsi" w:cstheme="minorHAnsi"/>
          <w:color w:val="000000" w:themeColor="text1"/>
          <w:highlight w:val="yellow"/>
          <w:lang w:val="en-US"/>
        </w:rPr>
        <w:t>–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5 </w:t>
      </w:r>
      <w:r w:rsidR="00D03F71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x </w:t>
      </w:r>
      <w:r w:rsidR="00F82980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10</w:t>
      </w:r>
      <w:r w:rsidR="00F82980" w:rsidRPr="00685F0D">
        <w:rPr>
          <w:rFonts w:asciiTheme="minorHAnsi" w:hAnsiTheme="minorHAnsi" w:cstheme="minorHAnsi"/>
          <w:color w:val="000000" w:themeColor="text1"/>
          <w:highlight w:val="yellow"/>
          <w:vertAlign w:val="superscript"/>
          <w:lang w:val="en-US"/>
        </w:rPr>
        <w:t>6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cells. To prepare 5 </w:t>
      </w:r>
      <w:r w:rsidR="007D4012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mL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of lysis buffer</w:t>
      </w:r>
      <w:r w:rsidR="007D4012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, see </w:t>
      </w:r>
      <w:r w:rsidR="007D4012" w:rsidRPr="00685F0D">
        <w:rPr>
          <w:rFonts w:asciiTheme="minorHAnsi" w:hAnsiTheme="minorHAnsi" w:cstheme="minorHAnsi"/>
          <w:b/>
          <w:color w:val="000000" w:themeColor="text1"/>
          <w:highlight w:val="yellow"/>
          <w:lang w:val="en-US"/>
        </w:rPr>
        <w:t>Table 1</w:t>
      </w:r>
      <w:r w:rsidR="007D4012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.</w:t>
      </w:r>
    </w:p>
    <w:p w14:paraId="30637DF6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5958936A" w14:textId="6A4F5CE2" w:rsidR="007329D8" w:rsidRPr="00685F0D" w:rsidRDefault="007329D8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4.2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Incubate the cells for 15 min on ice</w:t>
      </w:r>
      <w:r w:rsidR="00685497"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6DA7A341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361C2FF0" w14:textId="4806F646" w:rsidR="007329D8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4.3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>Centrifuge at 1</w:t>
      </w:r>
      <w:r w:rsidR="00C6463D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>000</w:t>
      </w:r>
      <w:r w:rsidR="007B5539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6463D" w:rsidRPr="00C6463D">
        <w:rPr>
          <w:rFonts w:asciiTheme="minorHAnsi" w:hAnsiTheme="minorHAnsi" w:cstheme="minorHAnsi"/>
          <w:iCs/>
          <w:color w:val="000000" w:themeColor="text1"/>
          <w:lang w:val="en-US"/>
        </w:rPr>
        <w:t>x</w:t>
      </w:r>
      <w:r w:rsidR="007B5539" w:rsidRPr="00782474">
        <w:rPr>
          <w:rFonts w:asciiTheme="minorHAnsi" w:hAnsiTheme="minorHAnsi" w:cstheme="minorHAnsi"/>
          <w:i/>
          <w:iCs/>
          <w:color w:val="000000" w:themeColor="text1"/>
          <w:lang w:val="en-US"/>
        </w:rPr>
        <w:t xml:space="preserve"> </w:t>
      </w:r>
      <w:r w:rsidR="007329D8" w:rsidRPr="00782474">
        <w:rPr>
          <w:rFonts w:asciiTheme="minorHAnsi" w:hAnsiTheme="minorHAnsi" w:cstheme="minorHAnsi"/>
          <w:i/>
          <w:iCs/>
          <w:color w:val="000000" w:themeColor="text1"/>
          <w:lang w:val="en-US"/>
        </w:rPr>
        <w:t xml:space="preserve">g 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>for 5 min at 4</w:t>
      </w:r>
      <w:r w:rsidR="00782474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>°C</w:t>
      </w:r>
      <w:r w:rsidR="00685497"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560E62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Discard the supernatant and keep the pellet</w:t>
      </w:r>
      <w:r w:rsidR="00A70AE9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560E62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70AE9" w:rsidRPr="00663E43">
        <w:rPr>
          <w:rFonts w:asciiTheme="minorHAnsi" w:hAnsiTheme="minorHAnsi" w:cstheme="minorHAnsi"/>
          <w:color w:val="000000" w:themeColor="text1"/>
          <w:lang w:val="en-US"/>
        </w:rPr>
        <w:t>which</w:t>
      </w:r>
      <w:r w:rsidR="00A70AE9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560E62" w:rsidRPr="00685F0D">
        <w:rPr>
          <w:rFonts w:asciiTheme="minorHAnsi" w:hAnsiTheme="minorHAnsi" w:cstheme="minorHAnsi"/>
          <w:color w:val="000000" w:themeColor="text1"/>
          <w:lang w:val="en-US"/>
        </w:rPr>
        <w:t xml:space="preserve">contains </w:t>
      </w:r>
      <w:r w:rsidR="00A70AE9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560E62" w:rsidRPr="00685F0D">
        <w:rPr>
          <w:rFonts w:asciiTheme="minorHAnsi" w:hAnsiTheme="minorHAnsi" w:cstheme="minorHAnsi"/>
          <w:color w:val="000000" w:themeColor="text1"/>
          <w:lang w:val="en-US"/>
        </w:rPr>
        <w:t>nuclei.</w:t>
      </w:r>
    </w:p>
    <w:p w14:paraId="202A56CA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7267C946" w14:textId="253A821C" w:rsidR="007329D8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4.4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Wash </w:t>
      </w:r>
      <w:r w:rsidR="00B36590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pelleted nuclei with 500 </w:t>
      </w:r>
      <w:r w:rsidR="000C2663">
        <w:rPr>
          <w:rFonts w:asciiTheme="minorHAnsi" w:hAnsiTheme="minorHAnsi" w:cstheme="minorHAnsi"/>
          <w:color w:val="000000" w:themeColor="text1"/>
          <w:lang w:val="en-US"/>
        </w:rPr>
        <w:t>μL of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cold lysis buffer.</w:t>
      </w:r>
    </w:p>
    <w:p w14:paraId="7E05BB05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12A18063" w14:textId="42562382" w:rsidR="007329D8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4.5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>Gently resuspend</w:t>
      </w:r>
      <w:r w:rsidR="00BA17DF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the pellet</w:t>
      </w:r>
      <w:r w:rsidR="00C22ECD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in a 1.5</w:t>
      </w:r>
      <w:r w:rsidR="00782474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D4012" w:rsidRPr="00685F0D">
        <w:rPr>
          <w:rFonts w:asciiTheme="minorHAnsi" w:hAnsiTheme="minorHAnsi" w:cstheme="minorHAnsi"/>
          <w:color w:val="000000" w:themeColor="text1"/>
          <w:lang w:val="en-US"/>
        </w:rPr>
        <w:t>mL</w:t>
      </w:r>
      <w:r w:rsidR="00C22ECD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tube with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50 μ</w:t>
      </w:r>
      <w:r w:rsidR="007B5539" w:rsidRPr="00685F0D">
        <w:rPr>
          <w:rFonts w:asciiTheme="minorHAnsi" w:hAnsiTheme="minorHAnsi" w:cstheme="minorHAnsi"/>
          <w:color w:val="000000" w:themeColor="text1"/>
          <w:lang w:val="en-US"/>
        </w:rPr>
        <w:t>L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of 0.5% SDS in 1</w:t>
      </w:r>
      <w:r w:rsidR="00782474">
        <w:rPr>
          <w:rFonts w:asciiTheme="minorHAnsi" w:hAnsiTheme="minorHAnsi" w:cstheme="minorHAnsi"/>
          <w:color w:val="000000" w:themeColor="text1"/>
          <w:lang w:val="en-US"/>
        </w:rPr>
        <w:t>x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buffer</w:t>
      </w:r>
      <w:r w:rsidR="00D03F71">
        <w:rPr>
          <w:rFonts w:asciiTheme="minorHAnsi" w:hAnsiTheme="minorHAnsi" w:cstheme="minorHAnsi"/>
          <w:color w:val="000000" w:themeColor="text1"/>
          <w:lang w:val="en-US"/>
        </w:rPr>
        <w:t xml:space="preserve"> 2</w:t>
      </w:r>
      <w:r w:rsidR="00C22ECD" w:rsidRPr="00685F0D">
        <w:rPr>
          <w:rFonts w:asciiTheme="minorHAnsi" w:hAnsiTheme="minorHAnsi" w:cstheme="minorHAnsi"/>
          <w:color w:val="000000" w:themeColor="text1"/>
          <w:lang w:val="en-US"/>
        </w:rPr>
        <w:t xml:space="preserve">, then 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>incubate</w:t>
      </w:r>
      <w:r w:rsidR="00C22ECD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the tube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685497" w:rsidRPr="00685F0D">
        <w:rPr>
          <w:rFonts w:asciiTheme="minorHAnsi" w:hAnsiTheme="minorHAnsi" w:cstheme="minorHAnsi"/>
          <w:color w:val="000000" w:themeColor="text1"/>
          <w:lang w:val="en-US"/>
        </w:rPr>
        <w:t xml:space="preserve">in a heating block 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>at 62</w:t>
      </w:r>
      <w:r w:rsidR="00782474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>°C for 10 min.</w:t>
      </w:r>
    </w:p>
    <w:p w14:paraId="584FD4DD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58C7167A" w14:textId="509E3899" w:rsidR="007329D8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4.6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Remove </w:t>
      </w:r>
      <w:r w:rsidR="00A70AE9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>tubes from the heating block</w:t>
      </w:r>
      <w:r w:rsidR="00A70AE9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add 170 μ</w:t>
      </w:r>
      <w:r w:rsidR="007B5539" w:rsidRPr="00685F0D">
        <w:rPr>
          <w:rFonts w:asciiTheme="minorHAnsi" w:hAnsiTheme="minorHAnsi" w:cstheme="minorHAnsi"/>
          <w:color w:val="000000" w:themeColor="text1"/>
          <w:lang w:val="en-US"/>
        </w:rPr>
        <w:t>L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of </w:t>
      </w:r>
      <w:r w:rsidR="00D83219" w:rsidRPr="00685F0D">
        <w:rPr>
          <w:rFonts w:asciiTheme="minorHAnsi" w:hAnsiTheme="minorHAnsi" w:cstheme="minorHAnsi"/>
          <w:color w:val="000000" w:themeColor="text1"/>
          <w:lang w:val="en-US"/>
        </w:rPr>
        <w:t>digestion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buffer containing 25 μ</w:t>
      </w:r>
      <w:r w:rsidR="007B5539" w:rsidRPr="00685F0D">
        <w:rPr>
          <w:rFonts w:asciiTheme="minorHAnsi" w:hAnsiTheme="minorHAnsi" w:cstheme="minorHAnsi"/>
          <w:color w:val="000000" w:themeColor="text1"/>
          <w:lang w:val="en-US"/>
        </w:rPr>
        <w:t>L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of 10% </w:t>
      </w:r>
      <w:r w:rsidR="00A70AE9" w:rsidRPr="00A70AE9">
        <w:rPr>
          <w:rFonts w:asciiTheme="minorHAnsi" w:hAnsiTheme="minorHAnsi" w:cstheme="minorHAnsi"/>
          <w:color w:val="000000" w:themeColor="text1"/>
          <w:lang w:val="en-US"/>
        </w:rPr>
        <w:t>triton</w:t>
      </w:r>
      <w:r w:rsidR="00A70AE9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>X-100 to quench the SDS. Mix well by pipetting, avoiding excessive foaming.</w:t>
      </w:r>
    </w:p>
    <w:p w14:paraId="0DB84B06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68B62F38" w14:textId="060DBBFC" w:rsidR="007329D8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4.7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>Incubate at 37</w:t>
      </w:r>
      <w:r w:rsidR="00782474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>°C for 15 min.</w:t>
      </w:r>
    </w:p>
    <w:p w14:paraId="33736534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303E5C93" w14:textId="0720151A" w:rsidR="007329D8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highlight w:val="yellow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lastRenderedPageBreak/>
        <w:t>4.8</w:t>
      </w:r>
      <w:r w:rsidR="003B458B">
        <w:rPr>
          <w:rFonts w:asciiTheme="minorHAnsi" w:hAnsiTheme="minorHAnsi" w:cstheme="minorHAnsi"/>
          <w:color w:val="000000" w:themeColor="text1"/>
          <w:highlight w:val="yellow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7329D8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Add 25 μ</w:t>
      </w:r>
      <w:r w:rsidR="007B5539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L</w:t>
      </w:r>
      <w:r w:rsidR="007329D8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of </w:t>
      </w:r>
      <w:r w:rsidR="00D83219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digestion buffer</w:t>
      </w:r>
      <w:r w:rsidR="007329D8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, mix by inverting</w:t>
      </w:r>
      <w:r w:rsidR="00A70AE9">
        <w:rPr>
          <w:rFonts w:asciiTheme="minorHAnsi" w:hAnsiTheme="minorHAnsi" w:cstheme="minorHAnsi"/>
          <w:color w:val="000000" w:themeColor="text1"/>
          <w:highlight w:val="yellow"/>
          <w:lang w:val="en-US"/>
        </w:rPr>
        <w:t>,</w:t>
      </w:r>
      <w:r w:rsidR="007329D8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and take 8 μ</w:t>
      </w:r>
      <w:r w:rsidR="007B5539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L</w:t>
      </w:r>
      <w:r w:rsidR="007329D8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C22ECD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as </w:t>
      </w:r>
      <w:r w:rsidR="00AD7CD9">
        <w:rPr>
          <w:rFonts w:asciiTheme="minorHAnsi" w:hAnsiTheme="minorHAnsi" w:cstheme="minorHAnsi"/>
          <w:color w:val="000000" w:themeColor="text1"/>
          <w:highlight w:val="yellow"/>
          <w:lang w:val="en-US"/>
        </w:rPr>
        <w:t>a</w:t>
      </w:r>
      <w:r w:rsidR="00A70AE9">
        <w:rPr>
          <w:rFonts w:asciiTheme="minorHAnsi" w:hAnsiTheme="minorHAnsi" w:cstheme="minorHAnsi"/>
          <w:color w:val="000000" w:themeColor="text1"/>
          <w:highlight w:val="yellow"/>
          <w:lang w:val="en-US"/>
        </w:rPr>
        <w:t>n</w:t>
      </w:r>
      <w:r w:rsidR="00AD7CD9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2A6D3E">
        <w:rPr>
          <w:rFonts w:asciiTheme="minorHAnsi" w:hAnsiTheme="minorHAnsi" w:cstheme="minorHAnsi"/>
          <w:color w:val="000000" w:themeColor="text1"/>
          <w:highlight w:val="yellow"/>
          <w:lang w:val="en-US"/>
        </w:rPr>
        <w:t>undigested</w:t>
      </w:r>
      <w:r w:rsidR="00C22ECD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7329D8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control.</w:t>
      </w:r>
      <w:r w:rsidR="00717343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Keep </w:t>
      </w:r>
      <w:r w:rsidR="00AD7CD9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the </w:t>
      </w:r>
      <w:r w:rsidR="002A6D3E">
        <w:rPr>
          <w:rFonts w:asciiTheme="minorHAnsi" w:hAnsiTheme="minorHAnsi" w:cstheme="minorHAnsi"/>
          <w:color w:val="000000" w:themeColor="text1"/>
          <w:highlight w:val="yellow"/>
          <w:lang w:val="en-US"/>
        </w:rPr>
        <w:t>undigested</w:t>
      </w:r>
      <w:r w:rsidR="00717343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control sample </w:t>
      </w:r>
      <w:r w:rsidR="002A6D3E">
        <w:rPr>
          <w:rFonts w:asciiTheme="minorHAnsi" w:hAnsiTheme="minorHAnsi" w:cstheme="minorHAnsi"/>
          <w:color w:val="000000" w:themeColor="text1"/>
          <w:highlight w:val="yellow"/>
          <w:lang w:val="en-US"/>
        </w:rPr>
        <w:t>at</w:t>
      </w:r>
      <w:r w:rsidR="002A6D3E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717343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-20</w:t>
      </w:r>
      <w:r w:rsidR="00AD7CD9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717343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°C.</w:t>
      </w:r>
      <w:r w:rsidR="007329D8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Add 100</w:t>
      </w:r>
      <w:r w:rsidR="00727DA0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7329D8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U </w:t>
      </w:r>
      <w:proofErr w:type="spellStart"/>
      <w:r w:rsidR="007329D8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MboI</w:t>
      </w:r>
      <w:proofErr w:type="spellEnd"/>
      <w:r w:rsidR="007329D8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restriction enzyme (4 μ</w:t>
      </w:r>
      <w:r w:rsidR="007B5539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L</w:t>
      </w:r>
      <w:r w:rsidR="007329D8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of a 25</w:t>
      </w:r>
      <w:r w:rsidR="00727DA0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7329D8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U/μ</w:t>
      </w:r>
      <w:r w:rsidR="007B5539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L </w:t>
      </w:r>
      <w:r w:rsidR="007329D8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stock) to the remaining nuclei and digest </w:t>
      </w:r>
      <w:r w:rsidR="00A70AE9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the </w:t>
      </w:r>
      <w:r w:rsidR="007329D8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chromatin for 2 </w:t>
      </w:r>
      <w:r w:rsidR="00782474">
        <w:rPr>
          <w:rFonts w:asciiTheme="minorHAnsi" w:hAnsiTheme="minorHAnsi" w:cstheme="minorHAnsi"/>
          <w:color w:val="000000" w:themeColor="text1"/>
          <w:highlight w:val="yellow"/>
          <w:lang w:val="en-US"/>
        </w:rPr>
        <w:t>h</w:t>
      </w:r>
      <w:r w:rsidR="007329D8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at 37</w:t>
      </w:r>
      <w:r w:rsidR="00782474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7329D8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°C under rotation. Add another </w:t>
      </w:r>
      <w:r w:rsidR="00685497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aliquot </w:t>
      </w:r>
      <w:r w:rsidR="007329D8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of 100</w:t>
      </w:r>
      <w:r w:rsidR="00D8319B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7329D8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U of </w:t>
      </w:r>
      <w:proofErr w:type="spellStart"/>
      <w:r w:rsidR="007329D8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MboI</w:t>
      </w:r>
      <w:proofErr w:type="spellEnd"/>
      <w:r w:rsidR="007329D8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and incubate for an additional 2 h.</w:t>
      </w:r>
    </w:p>
    <w:p w14:paraId="56E3AB50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63723616" w14:textId="05FE2B22" w:rsidR="007329D8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4.9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400EF" w:rsidRPr="00685F0D">
        <w:rPr>
          <w:rFonts w:asciiTheme="minorHAnsi" w:hAnsiTheme="minorHAnsi" w:cstheme="minorHAnsi"/>
          <w:color w:val="000000" w:themeColor="text1"/>
          <w:lang w:val="en-US"/>
        </w:rPr>
        <w:t>A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>dd another 100</w:t>
      </w:r>
      <w:r w:rsidR="00D8319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U </w:t>
      </w:r>
      <w:r w:rsidR="00685497" w:rsidRPr="00685F0D">
        <w:rPr>
          <w:rFonts w:asciiTheme="minorHAnsi" w:hAnsiTheme="minorHAnsi" w:cstheme="minorHAnsi"/>
          <w:color w:val="000000" w:themeColor="text1"/>
          <w:lang w:val="en-US"/>
        </w:rPr>
        <w:t xml:space="preserve">of </w:t>
      </w:r>
      <w:proofErr w:type="spellStart"/>
      <w:r w:rsidR="00685497" w:rsidRPr="00685F0D">
        <w:rPr>
          <w:rFonts w:asciiTheme="minorHAnsi" w:hAnsiTheme="minorHAnsi" w:cstheme="minorHAnsi"/>
          <w:color w:val="000000" w:themeColor="text1"/>
          <w:lang w:val="en-US"/>
        </w:rPr>
        <w:t>MboI</w:t>
      </w:r>
      <w:proofErr w:type="spellEnd"/>
      <w:r w:rsidR="00685497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>and incubate under rotation overnight at 37</w:t>
      </w:r>
      <w:r w:rsidR="00782474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>°C.</w:t>
      </w:r>
    </w:p>
    <w:p w14:paraId="69E515B6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0E3EA7F4" w14:textId="74D63187" w:rsidR="00D8319B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4.10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>The next day, add another 100</w:t>
      </w:r>
      <w:r w:rsidR="00D8319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U of </w:t>
      </w:r>
      <w:proofErr w:type="spellStart"/>
      <w:r w:rsidR="00685497" w:rsidRPr="00685F0D">
        <w:rPr>
          <w:rFonts w:asciiTheme="minorHAnsi" w:hAnsiTheme="minorHAnsi" w:cstheme="minorHAnsi"/>
          <w:color w:val="000000" w:themeColor="text1"/>
          <w:lang w:val="en-US"/>
        </w:rPr>
        <w:t>MboI</w:t>
      </w:r>
      <w:proofErr w:type="spellEnd"/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and incubate for 3 </w:t>
      </w:r>
      <w:r w:rsidR="000C2663" w:rsidRPr="0073639B">
        <w:rPr>
          <w:rFonts w:asciiTheme="minorHAnsi" w:hAnsiTheme="minorHAnsi" w:cstheme="minorHAnsi"/>
          <w:color w:val="000000" w:themeColor="text1"/>
          <w:lang w:val="en-US"/>
        </w:rPr>
        <w:t>h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at 37</w:t>
      </w:r>
      <w:r w:rsidR="00782474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>°C under rotation.</w:t>
      </w:r>
    </w:p>
    <w:p w14:paraId="6B0E9585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03DB18F1" w14:textId="27C4FD94" w:rsidR="00717343" w:rsidRPr="00685F0D" w:rsidRDefault="00D8319B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4.11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17343" w:rsidRPr="00685F0D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>ake 8 μ</w:t>
      </w:r>
      <w:r w:rsidR="00B72DA7" w:rsidRPr="00685F0D">
        <w:rPr>
          <w:rFonts w:asciiTheme="minorHAnsi" w:hAnsiTheme="minorHAnsi" w:cstheme="minorHAnsi"/>
          <w:color w:val="000000" w:themeColor="text1"/>
          <w:lang w:val="en-US"/>
        </w:rPr>
        <w:t>L</w:t>
      </w:r>
      <w:r w:rsidR="00717343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as </w:t>
      </w:r>
      <w:r w:rsidR="002A6D3E">
        <w:rPr>
          <w:rFonts w:asciiTheme="minorHAnsi" w:hAnsiTheme="minorHAnsi" w:cstheme="minorHAnsi"/>
          <w:color w:val="000000" w:themeColor="text1"/>
          <w:lang w:val="en-US"/>
        </w:rPr>
        <w:t xml:space="preserve">a </w:t>
      </w:r>
      <w:r w:rsidR="00717343" w:rsidRPr="00685F0D">
        <w:rPr>
          <w:rFonts w:asciiTheme="minorHAnsi" w:hAnsiTheme="minorHAnsi" w:cstheme="minorHAnsi"/>
          <w:color w:val="000000" w:themeColor="text1"/>
          <w:lang w:val="en-US"/>
        </w:rPr>
        <w:t>digested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control</w:t>
      </w:r>
      <w:r w:rsidR="00717343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sample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D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>e-crosslink</w:t>
      </w:r>
      <w:r w:rsidR="00B72DA7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17343" w:rsidRPr="00685F0D">
        <w:rPr>
          <w:rFonts w:asciiTheme="minorHAnsi" w:hAnsiTheme="minorHAnsi" w:cstheme="minorHAnsi"/>
          <w:color w:val="000000" w:themeColor="text1"/>
          <w:lang w:val="en-US"/>
        </w:rPr>
        <w:t xml:space="preserve">digested control </w:t>
      </w:r>
      <w:r w:rsidR="00B72DA7" w:rsidRPr="00685F0D">
        <w:rPr>
          <w:rFonts w:asciiTheme="minorHAnsi" w:hAnsiTheme="minorHAnsi" w:cstheme="minorHAnsi"/>
          <w:color w:val="000000" w:themeColor="text1"/>
          <w:lang w:val="en-US"/>
        </w:rPr>
        <w:t>samples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and </w:t>
      </w:r>
      <w:r w:rsidR="00685F0D" w:rsidRPr="00685F0D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2A6D3E">
        <w:rPr>
          <w:rFonts w:asciiTheme="minorHAnsi" w:hAnsiTheme="minorHAnsi" w:cstheme="minorHAnsi"/>
          <w:color w:val="000000" w:themeColor="text1"/>
          <w:lang w:val="en-US"/>
        </w:rPr>
        <w:t>undigested</w:t>
      </w:r>
      <w:r w:rsidR="00717343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72DA7" w:rsidRPr="00685F0D">
        <w:rPr>
          <w:rFonts w:asciiTheme="minorHAnsi" w:hAnsiTheme="minorHAnsi" w:cstheme="minorHAnsi"/>
          <w:color w:val="000000" w:themeColor="text1"/>
          <w:lang w:val="en-US"/>
        </w:rPr>
        <w:t>control samples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from step </w:t>
      </w:r>
      <w:r w:rsidR="00B400EF" w:rsidRPr="00685F0D">
        <w:rPr>
          <w:rFonts w:asciiTheme="minorHAnsi" w:hAnsiTheme="minorHAnsi" w:cstheme="minorHAnsi"/>
          <w:color w:val="000000" w:themeColor="text1"/>
          <w:lang w:val="en-US"/>
        </w:rPr>
        <w:t>4.8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by adding 80 </w:t>
      </w:r>
      <w:r w:rsidR="00373470" w:rsidRPr="00685F0D">
        <w:rPr>
          <w:rFonts w:asciiTheme="minorHAnsi" w:hAnsiTheme="minorHAnsi" w:cstheme="minorHAnsi"/>
          <w:color w:val="000000" w:themeColor="text1"/>
          <w:lang w:val="en-US"/>
        </w:rPr>
        <w:t xml:space="preserve">µL 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of TE buffer (10 mM </w:t>
      </w:r>
      <w:r w:rsidR="00627B6C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134161" w:rsidRPr="00685F0D">
        <w:rPr>
          <w:rFonts w:asciiTheme="minorHAnsi" w:hAnsiTheme="minorHAnsi" w:cstheme="minorHAnsi"/>
          <w:color w:val="000000" w:themeColor="text1"/>
          <w:lang w:val="en-US"/>
        </w:rPr>
        <w:t xml:space="preserve">ris 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pH </w:t>
      </w:r>
      <w:r w:rsidR="00712FF7">
        <w:rPr>
          <w:rFonts w:asciiTheme="minorHAnsi" w:hAnsiTheme="minorHAnsi" w:cstheme="minorHAnsi"/>
          <w:color w:val="000000" w:themeColor="text1"/>
          <w:lang w:val="en-US"/>
        </w:rPr>
        <w:t xml:space="preserve">= 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8, 1 mM EDTA) </w:t>
      </w:r>
      <w:r w:rsidR="00B72DA7" w:rsidRPr="00685F0D">
        <w:rPr>
          <w:rFonts w:asciiTheme="minorHAnsi" w:hAnsiTheme="minorHAnsi" w:cstheme="minorHAnsi"/>
          <w:color w:val="000000" w:themeColor="text1"/>
          <w:lang w:val="en-US"/>
        </w:rPr>
        <w:t>and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10 </w:t>
      </w:r>
      <w:r w:rsidR="000C2663">
        <w:rPr>
          <w:rFonts w:asciiTheme="minorHAnsi" w:hAnsiTheme="minorHAnsi" w:cstheme="minorHAnsi"/>
          <w:color w:val="000000" w:themeColor="text1"/>
          <w:lang w:val="en-US"/>
        </w:rPr>
        <w:t>μL of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p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>roteinase K (10 mg/</w:t>
      </w:r>
      <w:r w:rsidR="007D4012" w:rsidRPr="00685F0D">
        <w:rPr>
          <w:rFonts w:asciiTheme="minorHAnsi" w:hAnsiTheme="minorHAnsi" w:cstheme="minorHAnsi"/>
          <w:color w:val="000000" w:themeColor="text1"/>
          <w:lang w:val="en-US"/>
        </w:rPr>
        <w:t>mL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>)</w:t>
      </w:r>
      <w:r w:rsidR="00B72DA7" w:rsidRPr="00685F0D">
        <w:rPr>
          <w:rFonts w:asciiTheme="minorHAnsi" w:hAnsiTheme="minorHAnsi" w:cstheme="minorHAnsi"/>
          <w:color w:val="000000" w:themeColor="text1"/>
          <w:lang w:val="en-US"/>
        </w:rPr>
        <w:t>. I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>ncubate at 65</w:t>
      </w:r>
      <w:r w:rsidR="00AD7CD9">
        <w:rPr>
          <w:rFonts w:asciiTheme="minorHAnsi" w:hAnsiTheme="minorHAnsi" w:cstheme="minorHAnsi"/>
          <w:color w:val="000000" w:themeColor="text1"/>
          <w:lang w:val="en-US"/>
        </w:rPr>
        <w:t xml:space="preserve"> °C</w:t>
      </w:r>
      <w:r w:rsidR="007329D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for 1 h.</w:t>
      </w:r>
    </w:p>
    <w:p w14:paraId="2DE366BD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7D1B99D0" w14:textId="0753A045" w:rsidR="007329D8" w:rsidRPr="00685F0D" w:rsidRDefault="00D8319B" w:rsidP="002A16BB">
      <w:pPr>
        <w:jc w:val="both"/>
        <w:rPr>
          <w:rFonts w:asciiTheme="minorHAnsi" w:hAnsiTheme="minorHAnsi" w:cstheme="minorHAnsi"/>
          <w:color w:val="000000" w:themeColor="text1"/>
          <w:highlight w:val="yellow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4.</w:t>
      </w:r>
      <w:r w:rsidR="00373470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12</w:t>
      </w:r>
      <w:r w:rsidR="003B458B">
        <w:rPr>
          <w:rFonts w:asciiTheme="minorHAnsi" w:hAnsiTheme="minorHAnsi" w:cstheme="minorHAnsi"/>
          <w:color w:val="000000" w:themeColor="text1"/>
          <w:highlight w:val="yellow"/>
          <w:lang w:val="en-US"/>
        </w:rPr>
        <w:t>.</w:t>
      </w:r>
      <w:r w:rsidR="00373470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7329D8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Run 20 </w:t>
      </w:r>
      <w:r w:rsidR="00D03F71">
        <w:rPr>
          <w:rFonts w:asciiTheme="minorHAnsi" w:hAnsiTheme="minorHAnsi" w:cstheme="minorHAnsi"/>
          <w:color w:val="000000" w:themeColor="text1"/>
          <w:highlight w:val="yellow"/>
          <w:lang w:val="en-US"/>
        </w:rPr>
        <w:t>µ</w:t>
      </w:r>
      <w:r w:rsidR="00B72DA7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L</w:t>
      </w:r>
      <w:r w:rsidR="007329D8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aliquots on a 0.6% gel to check digestion efficiency. Successful digestions show 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mostly </w:t>
      </w:r>
      <w:r w:rsidR="007329D8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fragment</w:t>
      </w:r>
      <w:r w:rsidR="00B2088B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s</w:t>
      </w:r>
      <w:r w:rsidR="007329D8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in the 3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.0</w:t>
      </w:r>
      <w:r w:rsidR="006576ED">
        <w:rPr>
          <w:rFonts w:asciiTheme="minorHAnsi" w:hAnsiTheme="minorHAnsi" w:cstheme="minorHAnsi"/>
          <w:color w:val="000000" w:themeColor="text1"/>
          <w:highlight w:val="yellow"/>
          <w:lang w:val="en-US"/>
        </w:rPr>
        <w:t>–</w:t>
      </w:r>
      <w:r w:rsidR="007329D8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0.5 kb range.</w:t>
      </w:r>
    </w:p>
    <w:p w14:paraId="358C3074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75C04CF6" w14:textId="452C0F0A" w:rsidR="00E61145" w:rsidRPr="00685F0D" w:rsidRDefault="00E61145" w:rsidP="002A16BB">
      <w:pPr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b/>
          <w:color w:val="000000" w:themeColor="text1"/>
          <w:lang w:val="en-US"/>
        </w:rPr>
        <w:t xml:space="preserve">5. </w:t>
      </w:r>
      <w:r w:rsidR="00B5578E" w:rsidRPr="00685F0D">
        <w:rPr>
          <w:rFonts w:asciiTheme="minorHAnsi" w:hAnsiTheme="minorHAnsi" w:cstheme="minorHAnsi"/>
          <w:b/>
          <w:color w:val="000000" w:themeColor="text1"/>
          <w:lang w:val="en-US"/>
        </w:rPr>
        <w:t>Proximity ligation and crosslink reversal</w:t>
      </w:r>
    </w:p>
    <w:p w14:paraId="4649C0DC" w14:textId="77777777" w:rsidR="007D4012" w:rsidRPr="00685F0D" w:rsidRDefault="007D4012" w:rsidP="002A16BB">
      <w:pPr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</w:p>
    <w:p w14:paraId="0D7C5FA4" w14:textId="0B38D764" w:rsidR="00B5578E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5.1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Incubate </w:t>
      </w:r>
      <w:r w:rsidR="00A70AE9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proofErr w:type="spellStart"/>
      <w:r w:rsidR="00EE420E" w:rsidRPr="00685F0D">
        <w:rPr>
          <w:rFonts w:asciiTheme="minorHAnsi" w:hAnsiTheme="minorHAnsi" w:cstheme="minorHAnsi"/>
          <w:color w:val="000000" w:themeColor="text1"/>
          <w:lang w:val="en-US"/>
        </w:rPr>
        <w:t>MboI</w:t>
      </w:r>
      <w:proofErr w:type="spellEnd"/>
      <w:r w:rsidR="00EE420E" w:rsidRPr="00685F0D">
        <w:rPr>
          <w:rFonts w:asciiTheme="minorHAnsi" w:hAnsiTheme="minorHAnsi" w:cstheme="minorHAnsi"/>
          <w:color w:val="000000" w:themeColor="text1"/>
          <w:lang w:val="en-US"/>
        </w:rPr>
        <w:t>-digested samples</w:t>
      </w:r>
      <w:r w:rsidR="00D8319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at 65</w:t>
      </w:r>
      <w:r w:rsidR="00782474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°C </w:t>
      </w:r>
      <w:r w:rsidR="00EE420E" w:rsidRPr="00685F0D">
        <w:rPr>
          <w:rFonts w:asciiTheme="minorHAnsi" w:hAnsiTheme="minorHAnsi" w:cstheme="minorHAnsi"/>
          <w:color w:val="000000" w:themeColor="text1"/>
          <w:lang w:val="en-US"/>
        </w:rPr>
        <w:t xml:space="preserve">in a heating block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for 20 min to inactivate </w:t>
      </w:r>
      <w:proofErr w:type="spellStart"/>
      <w:r w:rsidRPr="00685F0D">
        <w:rPr>
          <w:rFonts w:asciiTheme="minorHAnsi" w:hAnsiTheme="minorHAnsi" w:cstheme="minorHAnsi"/>
          <w:color w:val="000000" w:themeColor="text1"/>
          <w:lang w:val="en-US"/>
        </w:rPr>
        <w:t>MboI</w:t>
      </w:r>
      <w:proofErr w:type="spellEnd"/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, then cool to </w:t>
      </w:r>
      <w:r w:rsidR="00685497" w:rsidRPr="00685F0D">
        <w:rPr>
          <w:rFonts w:asciiTheme="minorHAnsi" w:hAnsiTheme="minorHAnsi" w:cstheme="minorHAnsi"/>
          <w:color w:val="000000" w:themeColor="text1"/>
          <w:lang w:val="en-US"/>
        </w:rPr>
        <w:t>RT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0FA2926D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776DD3CB" w14:textId="2E3828BF" w:rsidR="00B5578E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5.2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Centrifuge the tubes for 5 min</w:t>
      </w:r>
      <w:r w:rsidR="00B87476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at 1</w:t>
      </w:r>
      <w:r w:rsidR="00C6463D">
        <w:rPr>
          <w:rFonts w:asciiTheme="minorHAnsi" w:hAnsiTheme="minorHAnsi" w:cstheme="minorHAnsi"/>
          <w:color w:val="000000" w:themeColor="text1"/>
          <w:lang w:val="en-US"/>
        </w:rPr>
        <w:t>,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000</w:t>
      </w:r>
      <w:r w:rsidR="00B87476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6463D" w:rsidRPr="00C6463D">
        <w:rPr>
          <w:rFonts w:asciiTheme="minorHAnsi" w:hAnsiTheme="minorHAnsi" w:cstheme="minorHAnsi"/>
          <w:iCs/>
          <w:color w:val="000000" w:themeColor="text1"/>
          <w:lang w:val="en-US"/>
        </w:rPr>
        <w:t>x</w:t>
      </w:r>
      <w:r w:rsidR="00B87476" w:rsidRPr="00782474">
        <w:rPr>
          <w:rFonts w:asciiTheme="minorHAnsi" w:hAnsiTheme="minorHAnsi" w:cstheme="minorHAnsi"/>
          <w:i/>
          <w:iCs/>
          <w:color w:val="000000" w:themeColor="text1"/>
          <w:lang w:val="en-US"/>
        </w:rPr>
        <w:t xml:space="preserve"> </w:t>
      </w:r>
      <w:r w:rsidRPr="00782474">
        <w:rPr>
          <w:rFonts w:asciiTheme="minorHAnsi" w:hAnsiTheme="minorHAnsi" w:cstheme="minorHAnsi"/>
          <w:i/>
          <w:iCs/>
          <w:color w:val="000000" w:themeColor="text1"/>
          <w:lang w:val="en-US"/>
        </w:rPr>
        <w:t>g</w:t>
      </w:r>
      <w:r w:rsidR="00B87476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D8319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at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RT, remove </w:t>
      </w:r>
      <w:r w:rsidR="00134161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supernatant</w:t>
      </w:r>
      <w:r w:rsidR="00134161">
        <w:rPr>
          <w:rFonts w:asciiTheme="minorHAnsi" w:hAnsiTheme="minorHAnsi" w:cstheme="minorHAnsi"/>
          <w:color w:val="000000" w:themeColor="text1"/>
          <w:lang w:val="en-US"/>
        </w:rPr>
        <w:t>,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and dissolve the pellet in 200</w:t>
      </w:r>
      <w:r w:rsidR="00D83219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μ</w:t>
      </w:r>
      <w:r w:rsidR="00B87476" w:rsidRPr="00685F0D">
        <w:rPr>
          <w:rFonts w:asciiTheme="minorHAnsi" w:hAnsiTheme="minorHAnsi" w:cstheme="minorHAnsi"/>
          <w:color w:val="000000" w:themeColor="text1"/>
          <w:lang w:val="en-US"/>
        </w:rPr>
        <w:t>L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of fresh ligase buffer.</w:t>
      </w:r>
    </w:p>
    <w:p w14:paraId="48C8B6EC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2F684DA7" w14:textId="3B7FEB46" w:rsidR="00B5578E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5.3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Add 1</w:t>
      </w:r>
      <w:r w:rsidR="00C6463D">
        <w:rPr>
          <w:rFonts w:asciiTheme="minorHAnsi" w:hAnsiTheme="minorHAnsi" w:cstheme="minorHAnsi"/>
          <w:color w:val="000000" w:themeColor="text1"/>
          <w:lang w:val="en-US"/>
        </w:rPr>
        <w:t>,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000</w:t>
      </w:r>
      <w:r w:rsidR="00782474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μ</w:t>
      </w:r>
      <w:r w:rsidR="00EE420E" w:rsidRPr="00685F0D">
        <w:rPr>
          <w:rFonts w:asciiTheme="minorHAnsi" w:hAnsiTheme="minorHAnsi" w:cstheme="minorHAnsi"/>
          <w:color w:val="000000" w:themeColor="text1"/>
          <w:lang w:val="en-US"/>
        </w:rPr>
        <w:t>L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of </w:t>
      </w:r>
      <w:r w:rsidR="00A70AE9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ligation master mix</w:t>
      </w:r>
      <w:r w:rsidR="00EE420E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70AE9">
        <w:rPr>
          <w:rFonts w:asciiTheme="minorHAnsi" w:hAnsiTheme="minorHAnsi" w:cstheme="minorHAnsi"/>
          <w:color w:val="000000" w:themeColor="text1"/>
          <w:lang w:val="en-US"/>
        </w:rPr>
        <w:t>to</w:t>
      </w:r>
      <w:r w:rsidR="00A70AE9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EE420E" w:rsidRPr="00685F0D">
        <w:rPr>
          <w:rFonts w:asciiTheme="minorHAnsi" w:hAnsiTheme="minorHAnsi" w:cstheme="minorHAnsi"/>
          <w:color w:val="000000" w:themeColor="text1"/>
          <w:lang w:val="en-US"/>
        </w:rPr>
        <w:t>each sample. To prepare 1</w:t>
      </w:r>
      <w:r w:rsidR="00C6463D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EE420E" w:rsidRPr="00685F0D">
        <w:rPr>
          <w:rFonts w:asciiTheme="minorHAnsi" w:hAnsiTheme="minorHAnsi" w:cstheme="minorHAnsi"/>
          <w:color w:val="000000" w:themeColor="text1"/>
          <w:lang w:val="en-US"/>
        </w:rPr>
        <w:t>000</w:t>
      </w:r>
      <w:r w:rsidR="00782474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EE420E" w:rsidRPr="00685F0D">
        <w:rPr>
          <w:rFonts w:asciiTheme="minorHAnsi" w:hAnsiTheme="minorHAnsi" w:cstheme="minorHAnsi"/>
          <w:color w:val="000000" w:themeColor="text1"/>
          <w:lang w:val="en-US"/>
        </w:rPr>
        <w:t xml:space="preserve">μL </w:t>
      </w:r>
      <w:r w:rsidR="009239B1" w:rsidRPr="00685F0D">
        <w:rPr>
          <w:rFonts w:asciiTheme="minorHAnsi" w:hAnsiTheme="minorHAnsi" w:cstheme="minorHAnsi"/>
          <w:color w:val="000000" w:themeColor="text1"/>
          <w:lang w:val="en-US"/>
        </w:rPr>
        <w:t xml:space="preserve">of </w:t>
      </w:r>
      <w:r w:rsidR="00EE420E" w:rsidRPr="00685F0D">
        <w:rPr>
          <w:rFonts w:asciiTheme="minorHAnsi" w:hAnsiTheme="minorHAnsi" w:cstheme="minorHAnsi"/>
          <w:color w:val="000000" w:themeColor="text1"/>
          <w:lang w:val="en-US"/>
        </w:rPr>
        <w:t>the ligation master mix</w:t>
      </w:r>
      <w:r w:rsidR="007D4012" w:rsidRPr="00685F0D">
        <w:rPr>
          <w:rFonts w:asciiTheme="minorHAnsi" w:hAnsiTheme="minorHAnsi" w:cstheme="minorHAnsi"/>
          <w:color w:val="000000" w:themeColor="text1"/>
          <w:lang w:val="en-US"/>
        </w:rPr>
        <w:t xml:space="preserve">, see </w:t>
      </w:r>
      <w:r w:rsidR="007D4012" w:rsidRPr="00685F0D">
        <w:rPr>
          <w:rFonts w:asciiTheme="minorHAnsi" w:hAnsiTheme="minorHAnsi" w:cstheme="minorHAnsi"/>
          <w:b/>
          <w:color w:val="000000" w:themeColor="text1"/>
          <w:lang w:val="en-US"/>
        </w:rPr>
        <w:t>Table 2</w:t>
      </w:r>
      <w:r w:rsidR="007D4012"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6272F647" w14:textId="77777777" w:rsidR="007D4012" w:rsidRPr="00685F0D" w:rsidRDefault="007D4012" w:rsidP="007D4012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C9D58F1" w14:textId="3571A5A3" w:rsidR="00B5578E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5.4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Mix by inverting and incubate at </w:t>
      </w:r>
      <w:r w:rsidR="00B87476" w:rsidRPr="00685F0D">
        <w:rPr>
          <w:rFonts w:asciiTheme="minorHAnsi" w:hAnsiTheme="minorHAnsi" w:cstheme="minorHAnsi"/>
          <w:color w:val="000000" w:themeColor="text1"/>
          <w:lang w:val="en-US"/>
        </w:rPr>
        <w:t>RT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overnight with slow rotation (9</w:t>
      </w:r>
      <w:r w:rsidR="00B87476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134161">
        <w:rPr>
          <w:rFonts w:asciiTheme="minorHAnsi" w:hAnsiTheme="minorHAnsi" w:cstheme="minorHAnsi"/>
          <w:color w:val="000000" w:themeColor="text1"/>
          <w:lang w:val="en-US"/>
        </w:rPr>
        <w:t>rpm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)</w:t>
      </w:r>
      <w:r w:rsidR="00EE420E"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2282A864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3B6A2351" w14:textId="78BA1964" w:rsidR="00B5578E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5.5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87476" w:rsidRPr="00685F0D">
        <w:rPr>
          <w:rFonts w:asciiTheme="minorHAnsi" w:hAnsiTheme="minorHAnsi" w:cstheme="minorHAnsi"/>
          <w:color w:val="000000" w:themeColor="text1"/>
          <w:lang w:val="en-US"/>
        </w:rPr>
        <w:t>Eliminate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RNA</w:t>
      </w:r>
      <w:r w:rsidR="00B87476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and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protein</w:t>
      </w:r>
      <w:r w:rsidR="00B87476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residues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by adding 100 </w:t>
      </w:r>
      <w:r w:rsidR="000C2663">
        <w:rPr>
          <w:rFonts w:asciiTheme="minorHAnsi" w:hAnsiTheme="minorHAnsi" w:cstheme="minorHAnsi"/>
          <w:color w:val="000000" w:themeColor="text1"/>
          <w:lang w:val="en-US"/>
        </w:rPr>
        <w:t>μL of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proteinase K (10 mg/</w:t>
      </w:r>
      <w:r w:rsidR="007D4012" w:rsidRPr="00685F0D">
        <w:rPr>
          <w:rFonts w:asciiTheme="minorHAnsi" w:hAnsiTheme="minorHAnsi" w:cstheme="minorHAnsi"/>
          <w:color w:val="000000" w:themeColor="text1"/>
          <w:lang w:val="en-US"/>
        </w:rPr>
        <w:t>mL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) and 10 </w:t>
      </w:r>
      <w:r w:rsidR="000C2663">
        <w:rPr>
          <w:rFonts w:asciiTheme="minorHAnsi" w:hAnsiTheme="minorHAnsi" w:cstheme="minorHAnsi"/>
          <w:color w:val="000000" w:themeColor="text1"/>
          <w:lang w:val="en-US"/>
        </w:rPr>
        <w:t>μL of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RN</w:t>
      </w:r>
      <w:r w:rsidR="00D03F71">
        <w:rPr>
          <w:rFonts w:asciiTheme="minorHAnsi" w:hAnsiTheme="minorHAnsi" w:cstheme="minorHAnsi"/>
          <w:color w:val="000000" w:themeColor="text1"/>
          <w:lang w:val="en-US"/>
        </w:rPr>
        <w:t>a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se A (10 mg/</w:t>
      </w:r>
      <w:r w:rsidR="007D4012" w:rsidRPr="00685F0D">
        <w:rPr>
          <w:rFonts w:asciiTheme="minorHAnsi" w:hAnsiTheme="minorHAnsi" w:cstheme="minorHAnsi"/>
          <w:color w:val="000000" w:themeColor="text1"/>
          <w:lang w:val="en-US"/>
        </w:rPr>
        <w:t>mL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). Incubate</w:t>
      </w:r>
      <w:r w:rsidR="00EE420E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samples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at 55</w:t>
      </w:r>
      <w:r w:rsidR="00782474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°C for 45</w:t>
      </w:r>
      <w:r w:rsidR="006576ED">
        <w:rPr>
          <w:rFonts w:asciiTheme="minorHAnsi" w:hAnsiTheme="minorHAnsi" w:cstheme="minorHAnsi"/>
          <w:color w:val="000000" w:themeColor="text1"/>
          <w:lang w:val="en-US"/>
        </w:rPr>
        <w:t>–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60 min.</w:t>
      </w:r>
    </w:p>
    <w:p w14:paraId="583F34F7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27BCC86A" w14:textId="3EE15BE6" w:rsidR="00B5578E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5.6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87476" w:rsidRPr="00685F0D">
        <w:rPr>
          <w:rFonts w:asciiTheme="minorHAnsi" w:hAnsiTheme="minorHAnsi" w:cstheme="minorHAnsi"/>
          <w:color w:val="000000" w:themeColor="text1"/>
          <w:lang w:val="en-US"/>
        </w:rPr>
        <w:t>Continue incubat</w:t>
      </w:r>
      <w:r w:rsidR="00D8319B" w:rsidRPr="00685F0D">
        <w:rPr>
          <w:rFonts w:asciiTheme="minorHAnsi" w:hAnsiTheme="minorHAnsi" w:cstheme="minorHAnsi"/>
          <w:color w:val="000000" w:themeColor="text1"/>
          <w:lang w:val="en-US"/>
        </w:rPr>
        <w:t>ing</w:t>
      </w:r>
      <w:r w:rsidR="00B87476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samples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at 65</w:t>
      </w:r>
      <w:r w:rsidR="00782474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°C for </w:t>
      </w:r>
      <w:r w:rsidR="00D8319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an </w:t>
      </w:r>
      <w:r w:rsidR="00B87476" w:rsidRPr="00685F0D">
        <w:rPr>
          <w:rFonts w:asciiTheme="minorHAnsi" w:hAnsiTheme="minorHAnsi" w:cstheme="minorHAnsi"/>
          <w:color w:val="000000" w:themeColor="text1"/>
          <w:lang w:val="en-US"/>
        </w:rPr>
        <w:t xml:space="preserve">additional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4</w:t>
      </w:r>
      <w:r w:rsidR="00D03F7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h.</w:t>
      </w:r>
    </w:p>
    <w:p w14:paraId="49AF93F5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3F91BF79" w14:textId="1939B185" w:rsidR="00E61145" w:rsidRPr="00685F0D" w:rsidRDefault="00E61145" w:rsidP="002A16BB">
      <w:pPr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b/>
          <w:color w:val="000000" w:themeColor="text1"/>
          <w:lang w:val="en-US"/>
        </w:rPr>
        <w:t xml:space="preserve">6. </w:t>
      </w:r>
      <w:r w:rsidR="00B5578E" w:rsidRPr="00685F0D">
        <w:rPr>
          <w:rFonts w:asciiTheme="minorHAnsi" w:hAnsiTheme="minorHAnsi" w:cstheme="minorHAnsi"/>
          <w:b/>
          <w:color w:val="000000" w:themeColor="text1"/>
          <w:lang w:val="en-US"/>
        </w:rPr>
        <w:t xml:space="preserve">DNA </w:t>
      </w:r>
      <w:r w:rsidR="00134161" w:rsidRPr="00685F0D">
        <w:rPr>
          <w:rFonts w:asciiTheme="minorHAnsi" w:hAnsiTheme="minorHAnsi" w:cstheme="minorHAnsi"/>
          <w:b/>
          <w:color w:val="000000" w:themeColor="text1"/>
          <w:lang w:val="en-US"/>
        </w:rPr>
        <w:t>shearing and size selection</w:t>
      </w:r>
    </w:p>
    <w:p w14:paraId="7841F8BB" w14:textId="77777777" w:rsidR="007D4012" w:rsidRPr="00685F0D" w:rsidRDefault="007D4012" w:rsidP="002A16BB">
      <w:pPr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</w:p>
    <w:p w14:paraId="5A940057" w14:textId="17864012" w:rsidR="00B5578E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6.1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Cool tubes to </w:t>
      </w:r>
      <w:r w:rsidR="00685497" w:rsidRPr="00685F0D">
        <w:rPr>
          <w:rFonts w:asciiTheme="minorHAnsi" w:hAnsiTheme="minorHAnsi" w:cstheme="minorHAnsi"/>
          <w:color w:val="000000" w:themeColor="text1"/>
          <w:lang w:val="en-US"/>
        </w:rPr>
        <w:t>RT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02F9A54E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7ADDFB0B" w14:textId="166D167B" w:rsidR="00B5578E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6.2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Centrifuge </w:t>
      </w:r>
      <w:r w:rsidR="00D03F71">
        <w:rPr>
          <w:rFonts w:asciiTheme="minorHAnsi" w:hAnsiTheme="minorHAnsi" w:cstheme="minorHAnsi"/>
          <w:color w:val="000000" w:themeColor="text1"/>
          <w:lang w:val="en-US"/>
        </w:rPr>
        <w:t xml:space="preserve">for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5</w:t>
      </w:r>
      <w:r w:rsidR="00D03F7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967BEB" w:rsidRPr="00685F0D">
        <w:rPr>
          <w:rFonts w:asciiTheme="minorHAnsi" w:hAnsiTheme="minorHAnsi" w:cstheme="minorHAnsi"/>
          <w:color w:val="000000" w:themeColor="text1"/>
          <w:lang w:val="en-US"/>
        </w:rPr>
        <w:t>min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at 1</w:t>
      </w:r>
      <w:r w:rsidR="00C6463D">
        <w:rPr>
          <w:rFonts w:asciiTheme="minorHAnsi" w:hAnsiTheme="minorHAnsi" w:cstheme="minorHAnsi"/>
          <w:color w:val="000000" w:themeColor="text1"/>
          <w:lang w:val="en-US"/>
        </w:rPr>
        <w:t>,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000</w:t>
      </w:r>
      <w:r w:rsidR="00D8319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6463D" w:rsidRPr="00C6463D">
        <w:rPr>
          <w:rFonts w:asciiTheme="minorHAnsi" w:hAnsiTheme="minorHAnsi" w:cstheme="minorHAnsi"/>
          <w:iCs/>
          <w:color w:val="000000" w:themeColor="text1"/>
          <w:lang w:val="en-US"/>
        </w:rPr>
        <w:t>x</w:t>
      </w:r>
      <w:r w:rsidR="00D8319B" w:rsidRPr="00782474">
        <w:rPr>
          <w:rFonts w:asciiTheme="minorHAnsi" w:hAnsiTheme="minorHAnsi" w:cstheme="minorHAnsi"/>
          <w:i/>
          <w:iCs/>
          <w:color w:val="000000" w:themeColor="text1"/>
          <w:lang w:val="en-US"/>
        </w:rPr>
        <w:t xml:space="preserve"> </w:t>
      </w:r>
      <w:r w:rsidRPr="00782474">
        <w:rPr>
          <w:rFonts w:asciiTheme="minorHAnsi" w:hAnsiTheme="minorHAnsi" w:cstheme="minorHAnsi"/>
          <w:i/>
          <w:iCs/>
          <w:color w:val="000000" w:themeColor="text1"/>
          <w:lang w:val="en-US"/>
        </w:rPr>
        <w:t>g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400EF" w:rsidRPr="00685F0D">
        <w:rPr>
          <w:rFonts w:asciiTheme="minorHAnsi" w:hAnsiTheme="minorHAnsi" w:cstheme="minorHAnsi"/>
          <w:color w:val="000000" w:themeColor="text1"/>
          <w:lang w:val="en-US"/>
        </w:rPr>
        <w:t>at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4</w:t>
      </w:r>
      <w:r w:rsidR="00782474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967BEB" w:rsidRPr="00685F0D">
        <w:rPr>
          <w:rFonts w:asciiTheme="minorHAnsi" w:hAnsiTheme="minorHAnsi" w:cstheme="minorHAnsi"/>
          <w:color w:val="000000" w:themeColor="text1"/>
          <w:lang w:val="en-US"/>
        </w:rPr>
        <w:t>°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C</w:t>
      </w:r>
      <w:r w:rsidR="00967BEB"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704D3CF3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30F4D559" w14:textId="32B8769D" w:rsidR="00B5578E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6.3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373470" w:rsidRPr="00685F0D">
        <w:rPr>
          <w:rFonts w:asciiTheme="minorHAnsi" w:hAnsiTheme="minorHAnsi" w:cstheme="minorHAnsi"/>
          <w:color w:val="000000" w:themeColor="text1"/>
          <w:lang w:val="en-US"/>
        </w:rPr>
        <w:t>Split the sample</w:t>
      </w:r>
      <w:r w:rsidR="00680B36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373470" w:rsidRPr="00685F0D">
        <w:rPr>
          <w:rFonts w:asciiTheme="minorHAnsi" w:hAnsiTheme="minorHAnsi" w:cstheme="minorHAnsi"/>
          <w:color w:val="000000" w:themeColor="text1"/>
          <w:lang w:val="en-US"/>
        </w:rPr>
        <w:t>into three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400 μ</w:t>
      </w:r>
      <w:r w:rsidR="00967BEB" w:rsidRPr="00685F0D">
        <w:rPr>
          <w:rFonts w:asciiTheme="minorHAnsi" w:hAnsiTheme="minorHAnsi" w:cstheme="minorHAnsi"/>
          <w:color w:val="000000" w:themeColor="text1"/>
          <w:lang w:val="en-US"/>
        </w:rPr>
        <w:t>L</w:t>
      </w:r>
      <w:r w:rsidR="00680B36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aliquots in 2</w:t>
      </w:r>
      <w:r w:rsidR="00C6463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D4012" w:rsidRPr="00685F0D">
        <w:rPr>
          <w:rFonts w:asciiTheme="minorHAnsi" w:hAnsiTheme="minorHAnsi" w:cstheme="minorHAnsi"/>
          <w:color w:val="000000" w:themeColor="text1"/>
          <w:lang w:val="en-US"/>
        </w:rPr>
        <w:t>mL</w:t>
      </w:r>
      <w:r w:rsidR="00680B36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tubes</w:t>
      </w:r>
      <w:r w:rsidR="00967BE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and </w:t>
      </w:r>
      <w:r w:rsidR="00134161" w:rsidRPr="00685F0D">
        <w:rPr>
          <w:rFonts w:asciiTheme="minorHAnsi" w:hAnsiTheme="minorHAnsi" w:cstheme="minorHAnsi"/>
          <w:color w:val="000000" w:themeColor="text1"/>
          <w:lang w:val="en-US"/>
        </w:rPr>
        <w:t xml:space="preserve">add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2 </w:t>
      </w:r>
      <w:r w:rsidR="000C2663">
        <w:rPr>
          <w:rFonts w:asciiTheme="minorHAnsi" w:hAnsiTheme="minorHAnsi" w:cstheme="minorHAnsi"/>
          <w:color w:val="000000" w:themeColor="text1"/>
          <w:lang w:val="en-US"/>
        </w:rPr>
        <w:t>μL of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glycogen (20 mg/m), 40 </w:t>
      </w:r>
      <w:r w:rsidR="000C2663">
        <w:rPr>
          <w:rFonts w:asciiTheme="minorHAnsi" w:hAnsiTheme="minorHAnsi" w:cstheme="minorHAnsi"/>
          <w:color w:val="000000" w:themeColor="text1"/>
          <w:lang w:val="en-US"/>
        </w:rPr>
        <w:t>μL of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sodium acetate (</w:t>
      </w:r>
      <w:r w:rsidR="00D8319B" w:rsidRPr="00685F0D">
        <w:rPr>
          <w:rFonts w:asciiTheme="minorHAnsi" w:hAnsiTheme="minorHAnsi" w:cstheme="minorHAnsi"/>
          <w:color w:val="000000" w:themeColor="text1"/>
          <w:lang w:val="en-US"/>
        </w:rPr>
        <w:t>3</w:t>
      </w:r>
      <w:r w:rsidR="00C6463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D8319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M,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pH </w:t>
      </w:r>
      <w:r w:rsidR="00C6463D">
        <w:rPr>
          <w:rFonts w:asciiTheme="minorHAnsi" w:hAnsiTheme="minorHAnsi" w:cstheme="minorHAnsi"/>
          <w:color w:val="000000" w:themeColor="text1"/>
          <w:lang w:val="en-US"/>
        </w:rPr>
        <w:t xml:space="preserve">=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5.2), and 2.5</w:t>
      </w:r>
      <w:r w:rsidR="00782474">
        <w:rPr>
          <w:rFonts w:asciiTheme="minorHAnsi" w:hAnsiTheme="minorHAnsi" w:cstheme="minorHAnsi"/>
          <w:color w:val="000000" w:themeColor="text1"/>
          <w:lang w:val="en-US"/>
        </w:rPr>
        <w:t>x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volumes (</w:t>
      </w:r>
      <w:r w:rsidR="00373470" w:rsidRPr="00685F0D">
        <w:rPr>
          <w:rFonts w:asciiTheme="minorHAnsi" w:hAnsiTheme="minorHAnsi" w:cstheme="minorHAnsi"/>
          <w:color w:val="000000" w:themeColor="text1"/>
          <w:lang w:val="en-US"/>
        </w:rPr>
        <w:t>1</w:t>
      </w:r>
      <w:r w:rsidR="00782474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D4012" w:rsidRPr="00685F0D">
        <w:rPr>
          <w:rFonts w:asciiTheme="minorHAnsi" w:hAnsiTheme="minorHAnsi" w:cstheme="minorHAnsi"/>
          <w:color w:val="000000" w:themeColor="text1"/>
          <w:lang w:val="en-US"/>
        </w:rPr>
        <w:t>mL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) of 100% ethanol to each tube. Mix by inverting and incubate at -80</w:t>
      </w:r>
      <w:r w:rsidR="00782474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°C for 45</w:t>
      </w:r>
      <w:r w:rsidR="006576ED">
        <w:rPr>
          <w:rFonts w:asciiTheme="minorHAnsi" w:hAnsiTheme="minorHAnsi" w:cstheme="minorHAnsi"/>
          <w:color w:val="000000" w:themeColor="text1"/>
          <w:lang w:val="en-US"/>
        </w:rPr>
        <w:t>–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60 min.</w:t>
      </w:r>
    </w:p>
    <w:p w14:paraId="1797C6B3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3BA99704" w14:textId="69AB2120" w:rsidR="00B5578E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lastRenderedPageBreak/>
        <w:t>6.4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Centrifuge at </w:t>
      </w:r>
      <w:r w:rsidR="000B491E" w:rsidRPr="00685F0D">
        <w:rPr>
          <w:rFonts w:asciiTheme="minorHAnsi" w:hAnsiTheme="minorHAnsi" w:cstheme="minorHAnsi"/>
          <w:color w:val="000000" w:themeColor="text1"/>
          <w:lang w:val="en-US"/>
        </w:rPr>
        <w:t>16,000</w:t>
      </w:r>
      <w:r w:rsidR="00782474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6463D" w:rsidRPr="00C6463D">
        <w:rPr>
          <w:rFonts w:asciiTheme="minorHAnsi" w:hAnsiTheme="minorHAnsi" w:cstheme="minorHAnsi"/>
          <w:iCs/>
          <w:color w:val="000000" w:themeColor="text1"/>
          <w:lang w:val="en-US"/>
        </w:rPr>
        <w:t>x</w:t>
      </w:r>
      <w:r w:rsidR="00782474" w:rsidRPr="00782474">
        <w:rPr>
          <w:rFonts w:asciiTheme="minorHAnsi" w:hAnsiTheme="minorHAnsi" w:cstheme="minorHAnsi"/>
          <w:i/>
          <w:iCs/>
          <w:color w:val="000000" w:themeColor="text1"/>
          <w:lang w:val="en-US"/>
        </w:rPr>
        <w:t xml:space="preserve"> </w:t>
      </w:r>
      <w:r w:rsidR="000B491E" w:rsidRPr="00782474">
        <w:rPr>
          <w:rFonts w:asciiTheme="minorHAnsi" w:hAnsiTheme="minorHAnsi" w:cstheme="minorHAnsi"/>
          <w:i/>
          <w:iCs/>
          <w:color w:val="000000" w:themeColor="text1"/>
          <w:lang w:val="en-US"/>
        </w:rPr>
        <w:t xml:space="preserve">g </w:t>
      </w:r>
      <w:r w:rsidR="000B491E" w:rsidRPr="00685F0D">
        <w:rPr>
          <w:rFonts w:asciiTheme="minorHAnsi" w:hAnsiTheme="minorHAnsi" w:cstheme="minorHAnsi"/>
          <w:color w:val="000000" w:themeColor="text1"/>
          <w:lang w:val="en-US"/>
        </w:rPr>
        <w:t>at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4</w:t>
      </w:r>
      <w:r w:rsidR="00782474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°C for 25 min. Keep the tubes on ice after spinning and carefully remove the supernatant by pipetting.</w:t>
      </w:r>
    </w:p>
    <w:p w14:paraId="343D36D6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74134C91" w14:textId="6522BC63" w:rsidR="00B5578E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6.5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Wash </w:t>
      </w:r>
      <w:r w:rsidR="00134161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D8319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DNA pellets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by resuspending in 800 μ</w:t>
      </w:r>
      <w:r w:rsidR="00967BE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L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of 70% ethanol. Centrifuge at </w:t>
      </w:r>
      <w:r w:rsidR="000B491E" w:rsidRPr="00685F0D">
        <w:rPr>
          <w:rFonts w:asciiTheme="minorHAnsi" w:hAnsiTheme="minorHAnsi" w:cstheme="minorHAnsi"/>
          <w:color w:val="000000" w:themeColor="text1"/>
          <w:lang w:val="en-US"/>
        </w:rPr>
        <w:t>16,000</w:t>
      </w:r>
      <w:r w:rsidR="00290D03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6463D" w:rsidRPr="00C6463D">
        <w:rPr>
          <w:rFonts w:asciiTheme="minorHAnsi" w:hAnsiTheme="minorHAnsi" w:cstheme="minorHAnsi"/>
          <w:iCs/>
          <w:color w:val="000000" w:themeColor="text1"/>
          <w:lang w:val="en-US"/>
        </w:rPr>
        <w:t>x</w:t>
      </w:r>
      <w:r w:rsidR="00290D03" w:rsidRPr="00782474">
        <w:rPr>
          <w:rFonts w:asciiTheme="minorHAnsi" w:hAnsiTheme="minorHAnsi" w:cstheme="minorHAnsi"/>
          <w:i/>
          <w:iCs/>
          <w:color w:val="000000" w:themeColor="text1"/>
          <w:lang w:val="en-US"/>
        </w:rPr>
        <w:t xml:space="preserve"> </w:t>
      </w:r>
      <w:r w:rsidR="000B491E" w:rsidRPr="00782474">
        <w:rPr>
          <w:rFonts w:asciiTheme="minorHAnsi" w:hAnsiTheme="minorHAnsi" w:cstheme="minorHAnsi"/>
          <w:i/>
          <w:iCs/>
          <w:color w:val="000000" w:themeColor="text1"/>
          <w:lang w:val="en-US"/>
        </w:rPr>
        <w:t>g</w:t>
      </w:r>
      <w:r w:rsidR="000B491E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967BE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at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4</w:t>
      </w:r>
      <w:r w:rsidR="00782474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°C for 5 min.</w:t>
      </w:r>
    </w:p>
    <w:p w14:paraId="4301A31D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236D47E5" w14:textId="7A8DCA87" w:rsidR="00B5578E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6.6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Remove </w:t>
      </w:r>
      <w:r w:rsidR="00D03F71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supernatant and </w:t>
      </w:r>
      <w:r w:rsidR="004F460B">
        <w:rPr>
          <w:rFonts w:asciiTheme="minorHAnsi" w:hAnsiTheme="minorHAnsi" w:cstheme="minorHAnsi"/>
          <w:color w:val="000000" w:themeColor="text1"/>
          <w:lang w:val="en-US"/>
        </w:rPr>
        <w:t xml:space="preserve">perform the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wash once more with 800 μ</w:t>
      </w:r>
      <w:r w:rsidR="00967BEB" w:rsidRPr="00685F0D">
        <w:rPr>
          <w:rFonts w:asciiTheme="minorHAnsi" w:hAnsiTheme="minorHAnsi" w:cstheme="minorHAnsi"/>
          <w:color w:val="000000" w:themeColor="text1"/>
          <w:lang w:val="en-US"/>
        </w:rPr>
        <w:t>L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of 70% ethanol.</w:t>
      </w:r>
    </w:p>
    <w:p w14:paraId="012AEE71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326BE15A" w14:textId="4347D8C3" w:rsidR="00B5578E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6.7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Dissolve the pellet in 130 μ</w:t>
      </w:r>
      <w:r w:rsidR="00967BEB" w:rsidRPr="00685F0D">
        <w:rPr>
          <w:rFonts w:asciiTheme="minorHAnsi" w:hAnsiTheme="minorHAnsi" w:cstheme="minorHAnsi"/>
          <w:color w:val="000000" w:themeColor="text1"/>
          <w:lang w:val="en-US"/>
        </w:rPr>
        <w:t>L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of 1</w:t>
      </w:r>
      <w:r w:rsidR="00782474">
        <w:rPr>
          <w:rFonts w:asciiTheme="minorHAnsi" w:hAnsiTheme="minorHAnsi" w:cstheme="minorHAnsi"/>
          <w:color w:val="000000" w:themeColor="text1"/>
          <w:lang w:val="en-US"/>
        </w:rPr>
        <w:t>x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627B6C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2A6D3E" w:rsidRPr="00685F0D">
        <w:rPr>
          <w:rFonts w:asciiTheme="minorHAnsi" w:hAnsiTheme="minorHAnsi" w:cstheme="minorHAnsi"/>
          <w:color w:val="000000" w:themeColor="text1"/>
          <w:lang w:val="en-US"/>
        </w:rPr>
        <w:t>ris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buffer (10 mM </w:t>
      </w:r>
      <w:r w:rsidR="00627B6C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2A6D3E" w:rsidRPr="00685F0D">
        <w:rPr>
          <w:rFonts w:asciiTheme="minorHAnsi" w:hAnsiTheme="minorHAnsi" w:cstheme="minorHAnsi"/>
          <w:color w:val="000000" w:themeColor="text1"/>
          <w:lang w:val="en-US"/>
        </w:rPr>
        <w:t>ris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-HCl, pH </w:t>
      </w:r>
      <w:r w:rsidR="000C2663">
        <w:rPr>
          <w:rFonts w:asciiTheme="minorHAnsi" w:hAnsiTheme="minorHAnsi" w:cstheme="minorHAnsi"/>
          <w:color w:val="000000" w:themeColor="text1"/>
          <w:lang w:val="en-US"/>
        </w:rPr>
        <w:t xml:space="preserve">=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8) and incubate at 37</w:t>
      </w:r>
      <w:r w:rsidR="00782474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°C for 15 </w:t>
      </w:r>
      <w:r w:rsidR="003B010D" w:rsidRPr="00685F0D">
        <w:rPr>
          <w:rFonts w:asciiTheme="minorHAnsi" w:hAnsiTheme="minorHAnsi" w:cstheme="minorHAnsi"/>
          <w:color w:val="000000" w:themeColor="text1"/>
          <w:lang w:val="en-US"/>
        </w:rPr>
        <w:t>min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to fully dissolve the DNA. If necessary, use pipetting to resuspend any precipitate.</w:t>
      </w:r>
    </w:p>
    <w:p w14:paraId="2B935B4E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6FB10645" w14:textId="5000C615" w:rsidR="00B5578E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6.8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Measure </w:t>
      </w:r>
      <w:r w:rsidR="00134161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967BE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DNA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yield</w:t>
      </w:r>
      <w:r w:rsidR="00290D03" w:rsidRPr="00685F0D">
        <w:rPr>
          <w:rFonts w:asciiTheme="minorHAnsi" w:hAnsiTheme="minorHAnsi" w:cstheme="minorHAnsi"/>
          <w:color w:val="000000" w:themeColor="text1"/>
          <w:lang w:val="en-US"/>
        </w:rPr>
        <w:t>;</w:t>
      </w:r>
      <w:r w:rsidR="00D83219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0B491E" w:rsidRPr="00685F0D">
        <w:rPr>
          <w:rFonts w:asciiTheme="minorHAnsi" w:hAnsiTheme="minorHAnsi" w:cstheme="minorHAnsi"/>
          <w:color w:val="000000" w:themeColor="text1"/>
          <w:lang w:val="en-US"/>
        </w:rPr>
        <w:t>2</w:t>
      </w:r>
      <w:r w:rsidR="00D83219"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0B491E" w:rsidRPr="00685F0D">
        <w:rPr>
          <w:rFonts w:asciiTheme="minorHAnsi" w:hAnsiTheme="minorHAnsi" w:cstheme="minorHAnsi"/>
          <w:color w:val="000000" w:themeColor="text1"/>
          <w:lang w:val="en-US"/>
        </w:rPr>
        <w:t>5</w:t>
      </w:r>
      <w:r w:rsidR="006576ED">
        <w:rPr>
          <w:rFonts w:asciiTheme="minorHAnsi" w:hAnsiTheme="minorHAnsi" w:cstheme="minorHAnsi"/>
          <w:color w:val="000000" w:themeColor="text1"/>
          <w:lang w:val="en-US"/>
        </w:rPr>
        <w:t>–</w:t>
      </w:r>
      <w:r w:rsidR="000B491E" w:rsidRPr="00685F0D">
        <w:rPr>
          <w:rFonts w:asciiTheme="minorHAnsi" w:hAnsiTheme="minorHAnsi" w:cstheme="minorHAnsi"/>
          <w:color w:val="000000" w:themeColor="text1"/>
          <w:lang w:val="en-US"/>
        </w:rPr>
        <w:t>5</w:t>
      </w:r>
      <w:r w:rsidR="00782474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0B491E" w:rsidRPr="00685F0D">
        <w:rPr>
          <w:rFonts w:asciiTheme="minorHAnsi" w:hAnsiTheme="minorHAnsi" w:cstheme="minorHAnsi"/>
          <w:color w:val="000000" w:themeColor="text1"/>
          <w:lang w:val="en-US"/>
        </w:rPr>
        <w:t>µg of chromatin can be expected for 1</w:t>
      </w:r>
      <w:r w:rsidR="00D03F7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0B491E" w:rsidRPr="00685F0D">
        <w:rPr>
          <w:rFonts w:asciiTheme="minorHAnsi" w:hAnsiTheme="minorHAnsi" w:cstheme="minorHAnsi"/>
          <w:color w:val="000000" w:themeColor="text1"/>
          <w:lang w:val="en-US"/>
        </w:rPr>
        <w:t>x</w:t>
      </w:r>
      <w:r w:rsidR="00D03F7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0B491E" w:rsidRPr="00685F0D">
        <w:rPr>
          <w:rFonts w:asciiTheme="minorHAnsi" w:hAnsiTheme="minorHAnsi" w:cstheme="minorHAnsi"/>
          <w:color w:val="000000" w:themeColor="text1"/>
          <w:lang w:val="en-US"/>
        </w:rPr>
        <w:t>10</w:t>
      </w:r>
      <w:r w:rsidR="000B491E" w:rsidRPr="00685F0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6</w:t>
      </w:r>
      <w:r w:rsidR="000B491E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cells.</w:t>
      </w:r>
      <w:r w:rsidR="00D83219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Check the ligation by running ±200 ng of </w:t>
      </w:r>
      <w:r w:rsidR="00B2088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3C product</w:t>
      </w:r>
      <w:r w:rsidR="000B491E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on a 0.6% </w:t>
      </w:r>
      <w:r w:rsidR="00B2088B" w:rsidRPr="00685F0D">
        <w:rPr>
          <w:rFonts w:asciiTheme="minorHAnsi" w:hAnsiTheme="minorHAnsi" w:cstheme="minorHAnsi"/>
          <w:color w:val="000000" w:themeColor="text1"/>
          <w:lang w:val="en-US"/>
        </w:rPr>
        <w:t>agarose g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el</w:t>
      </w:r>
      <w:r w:rsidR="00B2088B"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Successful ligations </w:t>
      </w:r>
      <w:r w:rsidR="00134161">
        <w:rPr>
          <w:rFonts w:asciiTheme="minorHAnsi" w:hAnsiTheme="minorHAnsi" w:cstheme="minorHAnsi"/>
          <w:color w:val="000000" w:themeColor="text1"/>
          <w:lang w:val="en-US"/>
        </w:rPr>
        <w:t xml:space="preserve">mostly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show </w:t>
      </w:r>
      <w:r w:rsidR="00B2088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DNA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fragment</w:t>
      </w:r>
      <w:r w:rsidR="00B2088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s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&gt;3 kb. Store</w:t>
      </w:r>
      <w:r w:rsidR="00967BE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70AE9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967BEB" w:rsidRPr="00685F0D">
        <w:rPr>
          <w:rFonts w:asciiTheme="minorHAnsi" w:hAnsiTheme="minorHAnsi" w:cstheme="minorHAnsi"/>
          <w:color w:val="000000" w:themeColor="text1"/>
          <w:lang w:val="en-US"/>
        </w:rPr>
        <w:t>samples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at -20</w:t>
      </w:r>
      <w:r w:rsidR="00D03F7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°C.</w:t>
      </w:r>
    </w:p>
    <w:p w14:paraId="1F3A5115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44D0D1DE" w14:textId="2C69A040" w:rsidR="00B5578E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6.9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Dilute </w:t>
      </w:r>
      <w:r w:rsidR="00A70AE9">
        <w:rPr>
          <w:rFonts w:asciiTheme="minorHAnsi" w:hAnsiTheme="minorHAnsi" w:cstheme="minorHAnsi"/>
          <w:color w:val="000000" w:themeColor="text1"/>
          <w:lang w:val="en-US"/>
        </w:rPr>
        <w:t xml:space="preserve">a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sample in a 0.65 </w:t>
      </w:r>
      <w:r w:rsidR="007D4012" w:rsidRPr="00685F0D">
        <w:rPr>
          <w:rFonts w:asciiTheme="minorHAnsi" w:hAnsiTheme="minorHAnsi" w:cstheme="minorHAnsi"/>
          <w:color w:val="000000" w:themeColor="text1"/>
          <w:lang w:val="en-US"/>
        </w:rPr>
        <w:t>mL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tube </w:t>
      </w:r>
      <w:r w:rsidR="00D83219" w:rsidRPr="00685F0D">
        <w:rPr>
          <w:rFonts w:asciiTheme="minorHAnsi" w:hAnsiTheme="minorHAnsi" w:cstheme="minorHAnsi"/>
          <w:color w:val="000000" w:themeColor="text1"/>
          <w:lang w:val="en-US"/>
        </w:rPr>
        <w:t xml:space="preserve">suitable for sonication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to 10 ng/μ</w:t>
      </w:r>
      <w:r w:rsidR="00D03F71">
        <w:rPr>
          <w:rFonts w:asciiTheme="minorHAnsi" w:hAnsiTheme="minorHAnsi" w:cstheme="minorHAnsi"/>
          <w:color w:val="000000" w:themeColor="text1"/>
          <w:lang w:val="en-US"/>
        </w:rPr>
        <w:t>L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in 100 μ</w:t>
      </w:r>
      <w:r w:rsidR="00D03F71">
        <w:rPr>
          <w:rFonts w:asciiTheme="minorHAnsi" w:hAnsiTheme="minorHAnsi" w:cstheme="minorHAnsi"/>
          <w:color w:val="000000" w:themeColor="text1"/>
          <w:lang w:val="en-US"/>
        </w:rPr>
        <w:t>L of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1</w:t>
      </w:r>
      <w:r w:rsidR="00D03F71">
        <w:rPr>
          <w:rFonts w:asciiTheme="minorHAnsi" w:hAnsiTheme="minorHAnsi" w:cstheme="minorHAnsi"/>
          <w:color w:val="000000" w:themeColor="text1"/>
          <w:lang w:val="en-US"/>
        </w:rPr>
        <w:t>x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627B6C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2A6D3E" w:rsidRPr="00685F0D">
        <w:rPr>
          <w:rFonts w:asciiTheme="minorHAnsi" w:hAnsiTheme="minorHAnsi" w:cstheme="minorHAnsi"/>
          <w:color w:val="000000" w:themeColor="text1"/>
          <w:lang w:val="en-US"/>
        </w:rPr>
        <w:t>ris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buffer volume (1 </w:t>
      </w:r>
      <w:proofErr w:type="spellStart"/>
      <w:r w:rsidRPr="00685F0D">
        <w:rPr>
          <w:rFonts w:asciiTheme="minorHAnsi" w:hAnsiTheme="minorHAnsi" w:cstheme="minorHAnsi"/>
          <w:color w:val="000000" w:themeColor="text1"/>
          <w:lang w:val="en-US"/>
        </w:rPr>
        <w:t>μg</w:t>
      </w:r>
      <w:proofErr w:type="spellEnd"/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per tube). </w:t>
      </w:r>
      <w:r w:rsidR="00B2088B" w:rsidRPr="00685F0D">
        <w:rPr>
          <w:rFonts w:asciiTheme="minorHAnsi" w:hAnsiTheme="minorHAnsi" w:cstheme="minorHAnsi"/>
          <w:color w:val="000000" w:themeColor="text1"/>
          <w:lang w:val="en-US"/>
        </w:rPr>
        <w:t>The s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tandard amount used for library preparation is 3 </w:t>
      </w:r>
      <w:proofErr w:type="spellStart"/>
      <w:r w:rsidRPr="00685F0D">
        <w:rPr>
          <w:rFonts w:asciiTheme="minorHAnsi" w:hAnsiTheme="minorHAnsi" w:cstheme="minorHAnsi"/>
          <w:color w:val="000000" w:themeColor="text1"/>
          <w:lang w:val="en-US"/>
        </w:rPr>
        <w:t>μg</w:t>
      </w:r>
      <w:proofErr w:type="spellEnd"/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, so perform the sonication in </w:t>
      </w:r>
      <w:r w:rsidR="00134161" w:rsidRPr="0073639B">
        <w:rPr>
          <w:rFonts w:asciiTheme="minorHAnsi" w:hAnsiTheme="minorHAnsi" w:cstheme="minorHAnsi"/>
          <w:color w:val="000000" w:themeColor="text1"/>
          <w:lang w:val="en-US"/>
        </w:rPr>
        <w:t>three</w:t>
      </w:r>
      <w:r w:rsidR="00134161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separate tubes</w:t>
      </w:r>
      <w:r w:rsidR="00B2088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if necessary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1FCA4369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1A101156" w14:textId="4DB566DA" w:rsidR="00B5578E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highlight w:val="yellow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6.10</w:t>
      </w:r>
      <w:r w:rsidR="003B458B">
        <w:rPr>
          <w:rFonts w:asciiTheme="minorHAnsi" w:hAnsiTheme="minorHAnsi" w:cstheme="minorHAnsi"/>
          <w:color w:val="000000" w:themeColor="text1"/>
          <w:highlight w:val="yellow"/>
          <w:lang w:val="en-US"/>
        </w:rPr>
        <w:t>.</w:t>
      </w:r>
      <w:r w:rsidR="00B2088B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S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hear </w:t>
      </w:r>
      <w:r w:rsidR="00B2088B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DNA 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to a size of 150</w:t>
      </w:r>
      <w:r w:rsidR="006576ED">
        <w:rPr>
          <w:rFonts w:asciiTheme="minorHAnsi" w:hAnsiTheme="minorHAnsi" w:cstheme="minorHAnsi"/>
          <w:color w:val="000000" w:themeColor="text1"/>
          <w:highlight w:val="yellow"/>
          <w:lang w:val="en-US"/>
        </w:rPr>
        <w:t>–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700 bp (average = </w:t>
      </w:r>
      <w:r w:rsidR="00B400EF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400</w:t>
      </w:r>
      <w:r w:rsidR="006576ED">
        <w:rPr>
          <w:rFonts w:asciiTheme="minorHAnsi" w:hAnsiTheme="minorHAnsi" w:cstheme="minorHAnsi"/>
          <w:color w:val="000000" w:themeColor="text1"/>
          <w:highlight w:val="yellow"/>
          <w:lang w:val="en-US"/>
        </w:rPr>
        <w:t>–</w:t>
      </w:r>
      <w:r w:rsidR="00B400EF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5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00 bp) using the following parameters on the </w:t>
      </w:r>
      <w:r w:rsidR="00D83219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sonicator: 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Cycles: 6</w:t>
      </w:r>
      <w:r w:rsidR="006576ED">
        <w:rPr>
          <w:rFonts w:asciiTheme="minorHAnsi" w:hAnsiTheme="minorHAnsi" w:cstheme="minorHAnsi"/>
          <w:color w:val="000000" w:themeColor="text1"/>
          <w:highlight w:val="yellow"/>
          <w:lang w:val="en-US"/>
        </w:rPr>
        <w:t>–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8 of </w:t>
      </w:r>
      <w:r w:rsidRPr="00134161">
        <w:rPr>
          <w:rFonts w:asciiTheme="minorHAnsi" w:hAnsiTheme="minorHAnsi" w:cstheme="minorHAnsi"/>
          <w:color w:val="000000" w:themeColor="text1"/>
          <w:highlight w:val="yellow"/>
          <w:lang w:val="en-US"/>
        </w:rPr>
        <w:t>20</w:t>
      </w:r>
      <w:r w:rsidR="00627B6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s on </w:t>
      </w:r>
      <w:r w:rsidRPr="00134161">
        <w:rPr>
          <w:rFonts w:asciiTheme="minorHAnsi" w:hAnsiTheme="minorHAnsi" w:cstheme="minorHAnsi"/>
          <w:color w:val="000000" w:themeColor="text1"/>
          <w:highlight w:val="yellow"/>
          <w:lang w:val="en-US"/>
        </w:rPr>
        <w:t>-60</w:t>
      </w:r>
      <w:r w:rsidR="00627B6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s</w:t>
      </w:r>
      <w:r w:rsidRPr="00134161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627B6C">
        <w:rPr>
          <w:rFonts w:asciiTheme="minorHAnsi" w:hAnsiTheme="minorHAnsi" w:cstheme="minorHAnsi"/>
          <w:color w:val="000000" w:themeColor="text1"/>
          <w:highlight w:val="yellow"/>
          <w:lang w:val="en-US"/>
        </w:rPr>
        <w:t>off</w:t>
      </w:r>
      <w:r w:rsidR="00967BEB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.</w:t>
      </w:r>
      <w:r w:rsidR="00B2088B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This should make the DNA suitable for high-throughput sequencing</w:t>
      </w:r>
      <w:r w:rsidR="00A847BB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library preparation</w:t>
      </w:r>
      <w:r w:rsidR="00B2088B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using Illumina sequencers.</w:t>
      </w:r>
    </w:p>
    <w:p w14:paraId="3988D0F3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7575C1FE" w14:textId="7CBB05A0" w:rsidR="00B5578E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6.11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Transfer </w:t>
      </w:r>
      <w:r w:rsidR="00D03F71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sheared DNA to a normal new safe-lock tube</w:t>
      </w:r>
      <w:r w:rsidR="00134161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134161" w:rsidRPr="00685F0D">
        <w:rPr>
          <w:rFonts w:asciiTheme="minorHAnsi" w:hAnsiTheme="minorHAnsi" w:cstheme="minorHAnsi"/>
          <w:color w:val="000000" w:themeColor="text1"/>
          <w:lang w:val="en-US"/>
        </w:rPr>
        <w:t xml:space="preserve">Pool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multiple </w:t>
      </w:r>
      <w:proofErr w:type="spellStart"/>
      <w:r w:rsidRPr="00685F0D">
        <w:rPr>
          <w:rFonts w:asciiTheme="minorHAnsi" w:hAnsiTheme="minorHAnsi" w:cstheme="minorHAnsi"/>
          <w:color w:val="000000" w:themeColor="text1"/>
          <w:lang w:val="en-US"/>
        </w:rPr>
        <w:t>sonications</w:t>
      </w:r>
      <w:proofErr w:type="spellEnd"/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from the same sample.</w:t>
      </w:r>
    </w:p>
    <w:p w14:paraId="26DDAF5E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41A01E7E" w14:textId="2DD3D897" w:rsidR="00B5578E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6.12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Warm a bottle of </w:t>
      </w:r>
      <w:r w:rsidR="00D83219" w:rsidRPr="00685F0D">
        <w:rPr>
          <w:rFonts w:asciiTheme="minorHAnsi" w:hAnsiTheme="minorHAnsi" w:cstheme="minorHAnsi"/>
          <w:color w:val="000000" w:themeColor="text1"/>
          <w:lang w:val="en-US"/>
        </w:rPr>
        <w:t xml:space="preserve">DNA purification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beads </w:t>
      </w:r>
      <w:r w:rsidR="00134161">
        <w:rPr>
          <w:rFonts w:asciiTheme="minorHAnsi" w:hAnsiTheme="minorHAnsi" w:cstheme="minorHAnsi"/>
          <w:color w:val="000000" w:themeColor="text1"/>
          <w:lang w:val="en-US"/>
        </w:rPr>
        <w:t>at</w:t>
      </w:r>
      <w:r w:rsidR="00134161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685497" w:rsidRPr="00685F0D">
        <w:rPr>
          <w:rFonts w:asciiTheme="minorHAnsi" w:hAnsiTheme="minorHAnsi" w:cstheme="minorHAnsi"/>
          <w:color w:val="000000" w:themeColor="text1"/>
          <w:lang w:val="en-US"/>
        </w:rPr>
        <w:t>RT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. From now on, use </w:t>
      </w:r>
      <w:r w:rsidR="00D03F71">
        <w:rPr>
          <w:rFonts w:asciiTheme="minorHAnsi" w:hAnsiTheme="minorHAnsi" w:cstheme="minorHAnsi"/>
          <w:color w:val="000000" w:themeColor="text1"/>
          <w:lang w:val="en-US"/>
        </w:rPr>
        <w:t>low binding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tips.</w:t>
      </w:r>
    </w:p>
    <w:p w14:paraId="631B7B7C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36BE8CEF" w14:textId="00216BE8" w:rsidR="00B5578E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highlight w:val="yellow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6.13</w:t>
      </w:r>
      <w:r w:rsidR="003B458B">
        <w:rPr>
          <w:rFonts w:asciiTheme="minorHAnsi" w:hAnsiTheme="minorHAnsi" w:cstheme="minorHAnsi"/>
          <w:color w:val="000000" w:themeColor="text1"/>
          <w:highlight w:val="yellow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Add 1.8</w:t>
      </w:r>
      <w:r w:rsidR="00782474">
        <w:rPr>
          <w:rFonts w:asciiTheme="minorHAnsi" w:hAnsiTheme="minorHAnsi" w:cstheme="minorHAnsi"/>
          <w:color w:val="000000" w:themeColor="text1"/>
          <w:highlight w:val="yellow"/>
          <w:lang w:val="en-US"/>
        </w:rPr>
        <w:t>x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volumes of beads </w:t>
      </w:r>
      <w:r w:rsidR="00D03F71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to the DNA tube 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and resuspend gently.</w:t>
      </w:r>
    </w:p>
    <w:p w14:paraId="0B0FB2C4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47317967" w14:textId="1991CF27" w:rsidR="00B5578E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6.14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Incubate at </w:t>
      </w:r>
      <w:r w:rsidR="00685497" w:rsidRPr="00685F0D">
        <w:rPr>
          <w:rFonts w:asciiTheme="minorHAnsi" w:hAnsiTheme="minorHAnsi" w:cstheme="minorHAnsi"/>
          <w:color w:val="000000" w:themeColor="text1"/>
          <w:lang w:val="en-US"/>
        </w:rPr>
        <w:t>RT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for 5 min.</w:t>
      </w:r>
    </w:p>
    <w:p w14:paraId="00973C50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500B3052" w14:textId="3328F04C" w:rsidR="00B5578E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highlight w:val="yellow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6.15</w:t>
      </w:r>
      <w:r w:rsidR="003B458B">
        <w:rPr>
          <w:rFonts w:asciiTheme="minorHAnsi" w:hAnsiTheme="minorHAnsi" w:cstheme="minorHAnsi"/>
          <w:color w:val="000000" w:themeColor="text1"/>
          <w:highlight w:val="yellow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Collect the beads with a magn</w:t>
      </w:r>
      <w:r w:rsidR="00A847BB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etic rack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. Wash the beads </w:t>
      </w:r>
      <w:r w:rsidR="00134161" w:rsidRPr="0073639B">
        <w:rPr>
          <w:rFonts w:asciiTheme="minorHAnsi" w:hAnsiTheme="minorHAnsi" w:cstheme="minorHAnsi"/>
          <w:color w:val="000000" w:themeColor="text1"/>
          <w:highlight w:val="yellow"/>
          <w:lang w:val="en-US"/>
        </w:rPr>
        <w:t>2x</w:t>
      </w:r>
      <w:r w:rsidR="00134161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with 1 </w:t>
      </w:r>
      <w:r w:rsidR="007D4012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mL</w:t>
      </w:r>
      <w:r w:rsidR="006E43A0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of freshly prepared 80% </w:t>
      </w:r>
      <w:r w:rsidR="00BA0BB4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ethanol 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while keeping the tubes in the </w:t>
      </w:r>
      <w:r w:rsidR="00A847BB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magnetic rack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.</w:t>
      </w:r>
    </w:p>
    <w:p w14:paraId="19622345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67861FC1" w14:textId="6313E894" w:rsidR="00BA0BB4" w:rsidRPr="00685F0D" w:rsidRDefault="00BA0BB4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NOTE: Remove all ethanol, including residual droplets.</w:t>
      </w:r>
    </w:p>
    <w:p w14:paraId="0DCE554D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301952F3" w14:textId="44976C79" w:rsidR="00FE5587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highlight w:val="yellow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6.16</w:t>
      </w:r>
      <w:r w:rsidR="003B458B">
        <w:rPr>
          <w:rFonts w:asciiTheme="minorHAnsi" w:hAnsiTheme="minorHAnsi" w:cstheme="minorHAnsi"/>
          <w:color w:val="000000" w:themeColor="text1"/>
          <w:highlight w:val="yellow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Air-dry the beads briefly (2</w:t>
      </w:r>
      <w:r w:rsidR="006576ED">
        <w:rPr>
          <w:rFonts w:asciiTheme="minorHAnsi" w:hAnsiTheme="minorHAnsi" w:cstheme="minorHAnsi"/>
          <w:color w:val="000000" w:themeColor="text1"/>
          <w:highlight w:val="yellow"/>
          <w:lang w:val="en-US"/>
        </w:rPr>
        <w:t>–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3 min) at </w:t>
      </w:r>
      <w:r w:rsidR="00685497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RT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.</w:t>
      </w:r>
    </w:p>
    <w:p w14:paraId="2B3D056C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45B80576" w14:textId="6BC8E989" w:rsidR="00BA0BB4" w:rsidRPr="00685F0D" w:rsidRDefault="00BA0BB4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NOTE: Do not dry beads longer than 5 min. This will decrease </w:t>
      </w:r>
      <w:r w:rsidR="00A70AE9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DNA yield.</w:t>
      </w:r>
    </w:p>
    <w:p w14:paraId="1B830E74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584993B4" w14:textId="6CFF3AD1" w:rsidR="00B5578E" w:rsidRPr="00685F0D" w:rsidRDefault="00FE5587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6.17</w:t>
      </w:r>
      <w:r w:rsidR="003B458B">
        <w:rPr>
          <w:rFonts w:asciiTheme="minorHAnsi" w:hAnsiTheme="minorHAnsi" w:cstheme="minorHAnsi"/>
          <w:color w:val="000000" w:themeColor="text1"/>
          <w:highlight w:val="yellow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C70ED1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Resuspend the beads with</w:t>
      </w:r>
      <w:r w:rsidR="00B5578E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90 </w:t>
      </w:r>
      <w:r w:rsidR="000C2663">
        <w:rPr>
          <w:rFonts w:asciiTheme="minorHAnsi" w:hAnsiTheme="minorHAnsi" w:cstheme="minorHAnsi"/>
          <w:color w:val="000000" w:themeColor="text1"/>
          <w:highlight w:val="yellow"/>
          <w:lang w:val="en-US"/>
        </w:rPr>
        <w:t>μL of</w:t>
      </w:r>
      <w:r w:rsidR="00B5578E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1</w:t>
      </w:r>
      <w:r w:rsidR="00782474">
        <w:rPr>
          <w:rFonts w:asciiTheme="minorHAnsi" w:hAnsiTheme="minorHAnsi" w:cstheme="minorHAnsi"/>
          <w:color w:val="000000" w:themeColor="text1"/>
          <w:highlight w:val="yellow"/>
          <w:lang w:val="en-US"/>
        </w:rPr>
        <w:t>x</w:t>
      </w:r>
      <w:r w:rsidR="00B5578E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627B6C">
        <w:rPr>
          <w:rFonts w:asciiTheme="minorHAnsi" w:hAnsiTheme="minorHAnsi" w:cstheme="minorHAnsi"/>
          <w:color w:val="000000" w:themeColor="text1"/>
          <w:highlight w:val="yellow"/>
          <w:lang w:val="en-US"/>
        </w:rPr>
        <w:t>T</w:t>
      </w:r>
      <w:r w:rsidR="002A6D3E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ris</w:t>
      </w:r>
      <w:r w:rsidR="00B5578E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buffer (10 mM </w:t>
      </w:r>
      <w:r w:rsidR="00627B6C">
        <w:rPr>
          <w:rFonts w:asciiTheme="minorHAnsi" w:hAnsiTheme="minorHAnsi" w:cstheme="minorHAnsi"/>
          <w:color w:val="000000" w:themeColor="text1"/>
          <w:highlight w:val="yellow"/>
          <w:lang w:val="en-US"/>
        </w:rPr>
        <w:t>T</w:t>
      </w:r>
      <w:r w:rsidR="002A6D3E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ris</w:t>
      </w:r>
      <w:r w:rsidR="00B5578E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-HCl, </w:t>
      </w:r>
      <w:r w:rsidR="00712FF7">
        <w:rPr>
          <w:rFonts w:asciiTheme="minorHAnsi" w:hAnsiTheme="minorHAnsi" w:cstheme="minorHAnsi"/>
          <w:color w:val="000000" w:themeColor="text1"/>
          <w:highlight w:val="yellow"/>
          <w:lang w:val="en-US"/>
        </w:rPr>
        <w:t>pH =</w:t>
      </w:r>
      <w:r w:rsidR="00B5578E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8)</w:t>
      </w:r>
      <w:r w:rsidR="00C70ED1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to elute </w:t>
      </w:r>
      <w:r w:rsidR="00A70AE9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the </w:t>
      </w:r>
      <w:r w:rsidR="00C70ED1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DNA</w:t>
      </w:r>
      <w:r w:rsidR="00B5578E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.</w:t>
      </w:r>
    </w:p>
    <w:p w14:paraId="1122BBF8" w14:textId="5E72F65B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252D94A0" w14:textId="66B30D2C" w:rsidR="00B5578E" w:rsidRPr="00685F0D" w:rsidRDefault="00B5578E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lastRenderedPageBreak/>
        <w:t>6.1</w:t>
      </w:r>
      <w:r w:rsidR="00FE5587" w:rsidRPr="00685F0D">
        <w:rPr>
          <w:rFonts w:asciiTheme="minorHAnsi" w:hAnsiTheme="minorHAnsi" w:cstheme="minorHAnsi"/>
          <w:color w:val="000000" w:themeColor="text1"/>
          <w:lang w:val="en-US"/>
        </w:rPr>
        <w:t>8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Measure </w:t>
      </w:r>
      <w:r w:rsidR="00A70AE9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816D8E" w:rsidRPr="00685F0D">
        <w:rPr>
          <w:rFonts w:asciiTheme="minorHAnsi" w:hAnsiTheme="minorHAnsi" w:cstheme="minorHAnsi"/>
          <w:color w:val="000000" w:themeColor="text1"/>
          <w:lang w:val="en-US"/>
        </w:rPr>
        <w:t xml:space="preserve">DNA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yield and analyze a 5 μ</w:t>
      </w:r>
      <w:r w:rsidR="006E43A0" w:rsidRPr="00685F0D">
        <w:rPr>
          <w:rFonts w:asciiTheme="minorHAnsi" w:hAnsiTheme="minorHAnsi" w:cstheme="minorHAnsi"/>
          <w:color w:val="000000" w:themeColor="text1"/>
          <w:lang w:val="en-US"/>
        </w:rPr>
        <w:t>L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aliquot on a 1.5% gel. </w:t>
      </w:r>
      <w:r w:rsidR="00B2088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There should be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very little loss compared to </w:t>
      </w:r>
      <w:r w:rsidR="00134161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proofErr w:type="spellStart"/>
      <w:r w:rsidRPr="00685F0D">
        <w:rPr>
          <w:rFonts w:asciiTheme="minorHAnsi" w:hAnsiTheme="minorHAnsi" w:cstheme="minorHAnsi"/>
          <w:color w:val="000000" w:themeColor="text1"/>
          <w:lang w:val="en-US"/>
        </w:rPr>
        <w:t>presonication</w:t>
      </w:r>
      <w:proofErr w:type="spellEnd"/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yield.</w:t>
      </w:r>
    </w:p>
    <w:p w14:paraId="7F6B83CE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0A669162" w14:textId="72801489" w:rsidR="004B441C" w:rsidRPr="00685F0D" w:rsidRDefault="004B441C" w:rsidP="002A16BB">
      <w:pPr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b/>
          <w:color w:val="000000" w:themeColor="text1"/>
          <w:lang w:val="en-US"/>
        </w:rPr>
        <w:t xml:space="preserve">7. </w:t>
      </w:r>
      <w:r w:rsidR="00816D8E" w:rsidRPr="00685F0D">
        <w:rPr>
          <w:rFonts w:asciiTheme="minorHAnsi" w:hAnsiTheme="minorHAnsi" w:cstheme="minorHAnsi"/>
          <w:b/>
          <w:color w:val="000000" w:themeColor="text1"/>
          <w:lang w:val="en-US"/>
        </w:rPr>
        <w:t>Library preparation for s</w:t>
      </w:r>
      <w:r w:rsidRPr="00685F0D">
        <w:rPr>
          <w:rFonts w:asciiTheme="minorHAnsi" w:hAnsiTheme="minorHAnsi" w:cstheme="minorHAnsi"/>
          <w:b/>
          <w:color w:val="000000" w:themeColor="text1"/>
          <w:lang w:val="en-US"/>
        </w:rPr>
        <w:t>equencing</w:t>
      </w:r>
    </w:p>
    <w:p w14:paraId="32C8346C" w14:textId="77777777" w:rsidR="00231649" w:rsidRPr="00685F0D" w:rsidRDefault="00231649" w:rsidP="00231649">
      <w:pPr>
        <w:pStyle w:val="ListParagraph"/>
        <w:ind w:left="0"/>
        <w:rPr>
          <w:rFonts w:asciiTheme="minorHAnsi" w:hAnsiTheme="minorHAnsi" w:cstheme="minorHAnsi"/>
          <w:b/>
          <w:color w:val="000000" w:themeColor="text1"/>
        </w:rPr>
      </w:pPr>
    </w:p>
    <w:p w14:paraId="2654D2C2" w14:textId="2637D12D" w:rsidR="007D4012" w:rsidRPr="00685F0D" w:rsidRDefault="004B441C" w:rsidP="00231649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 w:rsidRPr="00685F0D">
        <w:rPr>
          <w:rFonts w:asciiTheme="minorHAnsi" w:hAnsiTheme="minorHAnsi" w:cstheme="minorHAnsi"/>
          <w:color w:val="000000" w:themeColor="text1"/>
        </w:rPr>
        <w:t>7.1</w:t>
      </w:r>
      <w:r w:rsidR="003B458B">
        <w:rPr>
          <w:rFonts w:asciiTheme="minorHAnsi" w:hAnsiTheme="minorHAnsi" w:cstheme="minorHAnsi"/>
          <w:color w:val="000000" w:themeColor="text1"/>
        </w:rPr>
        <w:t>.</w:t>
      </w:r>
      <w:r w:rsidRPr="00685F0D">
        <w:rPr>
          <w:rFonts w:asciiTheme="minorHAnsi" w:hAnsiTheme="minorHAnsi" w:cstheme="minorHAnsi"/>
          <w:color w:val="000000" w:themeColor="text1"/>
        </w:rPr>
        <w:t xml:space="preserve"> </w:t>
      </w:r>
      <w:r w:rsidR="00FA29A4" w:rsidRPr="00685F0D">
        <w:rPr>
          <w:rFonts w:asciiTheme="minorHAnsi" w:hAnsiTheme="minorHAnsi" w:cstheme="minorHAnsi"/>
          <w:color w:val="000000" w:themeColor="text1"/>
        </w:rPr>
        <w:t>A</w:t>
      </w:r>
      <w:r w:rsidRPr="00685F0D">
        <w:rPr>
          <w:rFonts w:asciiTheme="minorHAnsi" w:hAnsiTheme="minorHAnsi" w:cstheme="minorHAnsi"/>
          <w:color w:val="000000" w:themeColor="text1"/>
        </w:rPr>
        <w:t>dd 15 μ</w:t>
      </w:r>
      <w:r w:rsidR="008425DA" w:rsidRPr="00685F0D">
        <w:rPr>
          <w:rFonts w:asciiTheme="minorHAnsi" w:hAnsiTheme="minorHAnsi" w:cstheme="minorHAnsi"/>
          <w:color w:val="000000" w:themeColor="text1"/>
        </w:rPr>
        <w:t>L</w:t>
      </w:r>
      <w:r w:rsidRPr="00685F0D">
        <w:rPr>
          <w:rFonts w:asciiTheme="minorHAnsi" w:hAnsiTheme="minorHAnsi" w:cstheme="minorHAnsi"/>
          <w:color w:val="000000" w:themeColor="text1"/>
        </w:rPr>
        <w:t xml:space="preserve"> of </w:t>
      </w:r>
      <w:r w:rsidR="007875D7" w:rsidRPr="00685F0D">
        <w:rPr>
          <w:rFonts w:asciiTheme="minorHAnsi" w:hAnsiTheme="minorHAnsi" w:cstheme="minorHAnsi"/>
          <w:color w:val="000000" w:themeColor="text1"/>
        </w:rPr>
        <w:t>m</w:t>
      </w:r>
      <w:r w:rsidRPr="00685F0D">
        <w:rPr>
          <w:rFonts w:asciiTheme="minorHAnsi" w:hAnsiTheme="minorHAnsi" w:cstheme="minorHAnsi"/>
          <w:color w:val="000000" w:themeColor="text1"/>
        </w:rPr>
        <w:t>aster</w:t>
      </w:r>
      <w:r w:rsidR="00FA29A4" w:rsidRPr="00685F0D">
        <w:rPr>
          <w:rFonts w:asciiTheme="minorHAnsi" w:hAnsiTheme="minorHAnsi" w:cstheme="minorHAnsi"/>
          <w:color w:val="000000" w:themeColor="text1"/>
        </w:rPr>
        <w:t xml:space="preserve"> m</w:t>
      </w:r>
      <w:r w:rsidRPr="00685F0D">
        <w:rPr>
          <w:rFonts w:asciiTheme="minorHAnsi" w:hAnsiTheme="minorHAnsi" w:cstheme="minorHAnsi"/>
          <w:color w:val="000000" w:themeColor="text1"/>
        </w:rPr>
        <w:t xml:space="preserve">ix from the </w:t>
      </w:r>
      <w:r w:rsidR="00816D8E" w:rsidRPr="00685F0D">
        <w:rPr>
          <w:rFonts w:asciiTheme="minorHAnsi" w:hAnsiTheme="minorHAnsi" w:cstheme="minorHAnsi"/>
          <w:color w:val="000000" w:themeColor="text1"/>
        </w:rPr>
        <w:t>l</w:t>
      </w:r>
      <w:r w:rsidRPr="00685F0D">
        <w:rPr>
          <w:rFonts w:asciiTheme="minorHAnsi" w:hAnsiTheme="minorHAnsi" w:cstheme="minorHAnsi"/>
          <w:color w:val="000000" w:themeColor="text1"/>
        </w:rPr>
        <w:t>ibrary prep</w:t>
      </w:r>
      <w:r w:rsidR="00290D03" w:rsidRPr="00685F0D">
        <w:rPr>
          <w:rFonts w:asciiTheme="minorHAnsi" w:hAnsiTheme="minorHAnsi" w:cstheme="minorHAnsi"/>
          <w:color w:val="000000" w:themeColor="text1"/>
        </w:rPr>
        <w:t>aration</w:t>
      </w:r>
      <w:r w:rsidRPr="00685F0D">
        <w:rPr>
          <w:rFonts w:asciiTheme="minorHAnsi" w:hAnsiTheme="minorHAnsi" w:cstheme="minorHAnsi"/>
          <w:color w:val="000000" w:themeColor="text1"/>
        </w:rPr>
        <w:t xml:space="preserve"> kit</w:t>
      </w:r>
      <w:r w:rsidR="007D4012" w:rsidRPr="00685F0D">
        <w:rPr>
          <w:rFonts w:asciiTheme="minorHAnsi" w:hAnsiTheme="minorHAnsi" w:cstheme="minorHAnsi"/>
          <w:color w:val="000000" w:themeColor="text1"/>
        </w:rPr>
        <w:t>.</w:t>
      </w:r>
      <w:r w:rsidR="00B2088B" w:rsidRPr="00685F0D">
        <w:rPr>
          <w:rFonts w:asciiTheme="minorHAnsi" w:hAnsiTheme="minorHAnsi" w:cstheme="minorHAnsi"/>
          <w:color w:val="000000" w:themeColor="text1"/>
        </w:rPr>
        <w:t xml:space="preserve"> </w:t>
      </w:r>
      <w:r w:rsidR="007D4012" w:rsidRPr="00685F0D">
        <w:rPr>
          <w:rFonts w:asciiTheme="minorHAnsi" w:hAnsiTheme="minorHAnsi" w:cstheme="minorHAnsi"/>
          <w:color w:val="000000" w:themeColor="text1"/>
        </w:rPr>
        <w:t>T</w:t>
      </w:r>
      <w:r w:rsidR="00B2088B" w:rsidRPr="00685F0D">
        <w:rPr>
          <w:rFonts w:asciiTheme="minorHAnsi" w:hAnsiTheme="minorHAnsi" w:cstheme="minorHAnsi"/>
          <w:color w:val="000000" w:themeColor="text1"/>
        </w:rPr>
        <w:t xml:space="preserve">o repair </w:t>
      </w:r>
      <w:r w:rsidR="00134161">
        <w:rPr>
          <w:rFonts w:asciiTheme="minorHAnsi" w:hAnsiTheme="minorHAnsi" w:cstheme="minorHAnsi"/>
          <w:color w:val="000000" w:themeColor="text1"/>
        </w:rPr>
        <w:t xml:space="preserve">the </w:t>
      </w:r>
      <w:r w:rsidR="00B2088B" w:rsidRPr="00685F0D">
        <w:rPr>
          <w:rFonts w:asciiTheme="minorHAnsi" w:hAnsiTheme="minorHAnsi" w:cstheme="minorHAnsi"/>
          <w:color w:val="000000" w:themeColor="text1"/>
        </w:rPr>
        <w:t>ends of sheared DNA</w:t>
      </w:r>
      <w:r w:rsidR="007D4012" w:rsidRPr="00685F0D">
        <w:rPr>
          <w:rFonts w:asciiTheme="minorHAnsi" w:hAnsiTheme="minorHAnsi" w:cstheme="minorHAnsi"/>
          <w:color w:val="000000" w:themeColor="text1"/>
        </w:rPr>
        <w:t>, combine 10 μL of 10</w:t>
      </w:r>
      <w:r w:rsidR="00D03F71">
        <w:rPr>
          <w:rFonts w:asciiTheme="minorHAnsi" w:hAnsiTheme="minorHAnsi" w:cstheme="minorHAnsi"/>
          <w:color w:val="000000" w:themeColor="text1"/>
        </w:rPr>
        <w:t>x</w:t>
      </w:r>
      <w:r w:rsidR="007D4012" w:rsidRPr="00685F0D">
        <w:rPr>
          <w:rFonts w:asciiTheme="minorHAnsi" w:hAnsiTheme="minorHAnsi" w:cstheme="minorHAnsi"/>
          <w:color w:val="000000" w:themeColor="text1"/>
        </w:rPr>
        <w:t xml:space="preserve"> </w:t>
      </w:r>
      <w:r w:rsidR="00A70AE9" w:rsidRPr="00685F0D">
        <w:rPr>
          <w:rFonts w:asciiTheme="minorHAnsi" w:hAnsiTheme="minorHAnsi" w:cstheme="minorHAnsi"/>
          <w:color w:val="000000" w:themeColor="text1"/>
        </w:rPr>
        <w:t xml:space="preserve">end repair reaction buffer </w:t>
      </w:r>
      <w:r w:rsidR="007D4012" w:rsidRPr="00685F0D">
        <w:rPr>
          <w:rFonts w:asciiTheme="minorHAnsi" w:hAnsiTheme="minorHAnsi" w:cstheme="minorHAnsi"/>
          <w:color w:val="000000" w:themeColor="text1"/>
        </w:rPr>
        <w:t xml:space="preserve">and 5 μL of </w:t>
      </w:r>
      <w:r w:rsidR="00A70AE9" w:rsidRPr="00685F0D">
        <w:rPr>
          <w:rFonts w:asciiTheme="minorHAnsi" w:hAnsiTheme="minorHAnsi" w:cstheme="minorHAnsi"/>
          <w:color w:val="000000" w:themeColor="text1"/>
        </w:rPr>
        <w:t>end repair enzyme mix</w:t>
      </w:r>
      <w:r w:rsidR="007D4012" w:rsidRPr="00685F0D">
        <w:rPr>
          <w:rFonts w:asciiTheme="minorHAnsi" w:hAnsiTheme="minorHAnsi" w:cstheme="minorHAnsi"/>
          <w:color w:val="000000" w:themeColor="text1"/>
        </w:rPr>
        <w:t>.</w:t>
      </w:r>
    </w:p>
    <w:p w14:paraId="609570AA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41442606" w14:textId="6AD6EF36" w:rsidR="004B441C" w:rsidRPr="00685F0D" w:rsidRDefault="004B441C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7.2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Incubate at </w:t>
      </w:r>
      <w:r w:rsidR="00685497" w:rsidRPr="00685F0D">
        <w:rPr>
          <w:rFonts w:asciiTheme="minorHAnsi" w:hAnsiTheme="minorHAnsi" w:cstheme="minorHAnsi"/>
          <w:color w:val="000000" w:themeColor="text1"/>
          <w:lang w:val="en-US"/>
        </w:rPr>
        <w:t>RT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for 30 min</w:t>
      </w:r>
      <w:r w:rsidR="008425DA"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2A3FA85A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5F5BE72C" w14:textId="1534F5CC" w:rsidR="004B441C" w:rsidRPr="00685F0D" w:rsidRDefault="004B441C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7.3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Add 1.1</w:t>
      </w:r>
      <w:r w:rsidR="00D03F71">
        <w:rPr>
          <w:rFonts w:asciiTheme="minorHAnsi" w:hAnsiTheme="minorHAnsi" w:cstheme="minorHAnsi"/>
          <w:color w:val="000000" w:themeColor="text1"/>
          <w:lang w:val="en-US"/>
        </w:rPr>
        <w:t>x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volume of </w:t>
      </w:r>
      <w:r w:rsidR="00816D8E" w:rsidRPr="00685F0D">
        <w:rPr>
          <w:rFonts w:asciiTheme="minorHAnsi" w:hAnsiTheme="minorHAnsi" w:cstheme="minorHAnsi"/>
          <w:color w:val="000000" w:themeColor="text1"/>
          <w:lang w:val="en-US"/>
        </w:rPr>
        <w:t>DNA purification</w:t>
      </w:r>
      <w:r w:rsidR="00B400EF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beads and resuspend gently.</w:t>
      </w:r>
    </w:p>
    <w:p w14:paraId="6131D392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63C068A9" w14:textId="447C1461" w:rsidR="004B441C" w:rsidRPr="00685F0D" w:rsidRDefault="004B441C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7.4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Incubate at </w:t>
      </w:r>
      <w:r w:rsidR="00685497" w:rsidRPr="00685F0D">
        <w:rPr>
          <w:rFonts w:asciiTheme="minorHAnsi" w:hAnsiTheme="minorHAnsi" w:cstheme="minorHAnsi"/>
          <w:color w:val="000000" w:themeColor="text1"/>
          <w:lang w:val="en-US"/>
        </w:rPr>
        <w:t>RT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for 5 min.</w:t>
      </w:r>
    </w:p>
    <w:p w14:paraId="4EE2E15C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677C07E3" w14:textId="36B7C113" w:rsidR="004B441C" w:rsidRPr="00685F0D" w:rsidRDefault="004B441C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7.5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Collect the beads with a magne</w:t>
      </w:r>
      <w:r w:rsidR="00FA29A4" w:rsidRPr="00685F0D">
        <w:rPr>
          <w:rFonts w:asciiTheme="minorHAnsi" w:hAnsiTheme="minorHAnsi" w:cstheme="minorHAnsi"/>
          <w:color w:val="000000" w:themeColor="text1"/>
          <w:lang w:val="en-US"/>
        </w:rPr>
        <w:t>tic rack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. Wash the beads</w:t>
      </w:r>
      <w:r w:rsidR="008425DA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twice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with 1 </w:t>
      </w:r>
      <w:r w:rsidR="007D4012" w:rsidRPr="00685F0D">
        <w:rPr>
          <w:rFonts w:asciiTheme="minorHAnsi" w:hAnsiTheme="minorHAnsi" w:cstheme="minorHAnsi"/>
          <w:color w:val="000000" w:themeColor="text1"/>
          <w:lang w:val="en-US"/>
        </w:rPr>
        <w:t>mL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of freshly prepared 80% </w:t>
      </w:r>
      <w:r w:rsidR="007875D7" w:rsidRPr="00685F0D">
        <w:rPr>
          <w:rFonts w:asciiTheme="minorHAnsi" w:hAnsiTheme="minorHAnsi" w:cstheme="minorHAnsi"/>
          <w:color w:val="000000" w:themeColor="text1"/>
          <w:lang w:val="en-US"/>
        </w:rPr>
        <w:t>ethanol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while keeping the </w:t>
      </w:r>
      <w:r w:rsidR="00C70ED1" w:rsidRPr="00685F0D">
        <w:rPr>
          <w:rFonts w:asciiTheme="minorHAnsi" w:hAnsiTheme="minorHAnsi" w:cstheme="minorHAnsi"/>
          <w:color w:val="000000" w:themeColor="text1"/>
          <w:lang w:val="en-US"/>
        </w:rPr>
        <w:t>tubes in</w:t>
      </w:r>
      <w:r w:rsidR="00B2088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the magnet</w:t>
      </w:r>
      <w:r w:rsidR="00C70ED1" w:rsidRPr="00685F0D">
        <w:rPr>
          <w:rFonts w:asciiTheme="minorHAnsi" w:hAnsiTheme="minorHAnsi" w:cstheme="minorHAnsi"/>
          <w:color w:val="000000" w:themeColor="text1"/>
          <w:lang w:val="en-US"/>
        </w:rPr>
        <w:t>ic rack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7875D7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Remove ethanol.</w:t>
      </w:r>
    </w:p>
    <w:p w14:paraId="38F798EE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1C479045" w14:textId="0F344AEC" w:rsidR="004B441C" w:rsidRPr="00685F0D" w:rsidRDefault="004B441C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7.6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Air-dry the beads </w:t>
      </w:r>
      <w:r w:rsidR="003B010D" w:rsidRPr="00685F0D">
        <w:rPr>
          <w:rFonts w:asciiTheme="minorHAnsi" w:hAnsiTheme="minorHAnsi" w:cstheme="minorHAnsi"/>
          <w:color w:val="000000" w:themeColor="text1"/>
          <w:lang w:val="en-US"/>
        </w:rPr>
        <w:t xml:space="preserve">for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2</w:t>
      </w:r>
      <w:r w:rsidR="006576ED">
        <w:rPr>
          <w:rFonts w:asciiTheme="minorHAnsi" w:hAnsiTheme="minorHAnsi" w:cstheme="minorHAnsi"/>
          <w:color w:val="000000" w:themeColor="text1"/>
          <w:lang w:val="en-US"/>
        </w:rPr>
        <w:t>–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3 min at </w:t>
      </w:r>
      <w:r w:rsidR="00685497" w:rsidRPr="00685F0D">
        <w:rPr>
          <w:rFonts w:asciiTheme="minorHAnsi" w:hAnsiTheme="minorHAnsi" w:cstheme="minorHAnsi"/>
          <w:color w:val="000000" w:themeColor="text1"/>
          <w:lang w:val="en-US"/>
        </w:rPr>
        <w:t>RT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7875D7" w:rsidRPr="00685F0D">
        <w:rPr>
          <w:rFonts w:asciiTheme="minorHAnsi" w:hAnsiTheme="minorHAnsi" w:cstheme="minorHAnsi"/>
          <w:color w:val="000000" w:themeColor="text1"/>
          <w:lang w:val="en-US"/>
        </w:rPr>
        <w:t xml:space="preserve">Resuspend </w:t>
      </w:r>
      <w:r w:rsidR="00900F4B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7875D7" w:rsidRPr="00685F0D">
        <w:rPr>
          <w:rFonts w:asciiTheme="minorHAnsi" w:hAnsiTheme="minorHAnsi" w:cstheme="minorHAnsi"/>
          <w:color w:val="000000" w:themeColor="text1"/>
          <w:lang w:val="en-US"/>
        </w:rPr>
        <w:t xml:space="preserve">beads with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42 μ</w:t>
      </w:r>
      <w:r w:rsidR="008512B6" w:rsidRPr="00685F0D">
        <w:rPr>
          <w:rFonts w:asciiTheme="minorHAnsi" w:hAnsiTheme="minorHAnsi" w:cstheme="minorHAnsi"/>
          <w:color w:val="000000" w:themeColor="text1"/>
          <w:lang w:val="en-US"/>
        </w:rPr>
        <w:t>L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D03F71">
        <w:rPr>
          <w:rFonts w:asciiTheme="minorHAnsi" w:hAnsiTheme="minorHAnsi" w:cstheme="minorHAnsi"/>
          <w:color w:val="000000" w:themeColor="text1"/>
          <w:lang w:val="en-US"/>
        </w:rPr>
        <w:t xml:space="preserve">of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1</w:t>
      </w:r>
      <w:r w:rsidR="00D03F71">
        <w:rPr>
          <w:rFonts w:asciiTheme="minorHAnsi" w:hAnsiTheme="minorHAnsi" w:cstheme="minorHAnsi"/>
          <w:color w:val="000000" w:themeColor="text1"/>
          <w:lang w:val="en-US"/>
        </w:rPr>
        <w:t>x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627B6C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2A6D3E" w:rsidRPr="00685F0D">
        <w:rPr>
          <w:rFonts w:asciiTheme="minorHAnsi" w:hAnsiTheme="minorHAnsi" w:cstheme="minorHAnsi"/>
          <w:color w:val="000000" w:themeColor="text1"/>
          <w:lang w:val="en-US"/>
        </w:rPr>
        <w:t>ris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buffer (10 mM </w:t>
      </w:r>
      <w:r w:rsidR="00627B6C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2A6D3E" w:rsidRPr="00685F0D">
        <w:rPr>
          <w:rFonts w:asciiTheme="minorHAnsi" w:hAnsiTheme="minorHAnsi" w:cstheme="minorHAnsi"/>
          <w:color w:val="000000" w:themeColor="text1"/>
          <w:lang w:val="en-US"/>
        </w:rPr>
        <w:t>ris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-HCl, pH </w:t>
      </w:r>
      <w:r w:rsidR="000C2663">
        <w:rPr>
          <w:rFonts w:asciiTheme="minorHAnsi" w:hAnsiTheme="minorHAnsi" w:cstheme="minorHAnsi"/>
          <w:color w:val="000000" w:themeColor="text1"/>
          <w:lang w:val="en-US"/>
        </w:rPr>
        <w:t xml:space="preserve">=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8)</w:t>
      </w:r>
      <w:r w:rsidR="007875D7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to elute </w:t>
      </w:r>
      <w:r w:rsidR="00A70AE9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7875D7" w:rsidRPr="00685F0D">
        <w:rPr>
          <w:rFonts w:asciiTheme="minorHAnsi" w:hAnsiTheme="minorHAnsi" w:cstheme="minorHAnsi"/>
          <w:color w:val="000000" w:themeColor="text1"/>
          <w:lang w:val="en-US"/>
        </w:rPr>
        <w:t>DNA</w:t>
      </w:r>
      <w:r w:rsidR="007D4012"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6C4F5B6A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034FD891" w14:textId="031303C6" w:rsidR="007D4012" w:rsidRPr="00685F0D" w:rsidRDefault="004B441C" w:rsidP="007D4012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 w:rsidRPr="00685F0D">
        <w:rPr>
          <w:rFonts w:asciiTheme="minorHAnsi" w:hAnsiTheme="minorHAnsi" w:cstheme="minorHAnsi"/>
          <w:color w:val="000000" w:themeColor="text1"/>
        </w:rPr>
        <w:t>7.7</w:t>
      </w:r>
      <w:r w:rsidR="003B458B">
        <w:rPr>
          <w:rFonts w:asciiTheme="minorHAnsi" w:hAnsiTheme="minorHAnsi" w:cstheme="minorHAnsi"/>
          <w:color w:val="000000" w:themeColor="text1"/>
        </w:rPr>
        <w:t>.</w:t>
      </w:r>
      <w:r w:rsidRPr="00685F0D">
        <w:rPr>
          <w:rFonts w:asciiTheme="minorHAnsi" w:hAnsiTheme="minorHAnsi" w:cstheme="minorHAnsi"/>
          <w:color w:val="000000" w:themeColor="text1"/>
        </w:rPr>
        <w:t xml:space="preserve"> </w:t>
      </w:r>
      <w:r w:rsidR="003B010D" w:rsidRPr="00685F0D">
        <w:rPr>
          <w:rFonts w:asciiTheme="minorHAnsi" w:hAnsiTheme="minorHAnsi" w:cstheme="minorHAnsi"/>
          <w:color w:val="000000" w:themeColor="text1"/>
        </w:rPr>
        <w:t xml:space="preserve">Add </w:t>
      </w:r>
      <w:r w:rsidR="007875D7" w:rsidRPr="00685F0D">
        <w:rPr>
          <w:rFonts w:asciiTheme="minorHAnsi" w:hAnsiTheme="minorHAnsi" w:cstheme="minorHAnsi"/>
          <w:color w:val="000000" w:themeColor="text1"/>
        </w:rPr>
        <w:t xml:space="preserve">8 </w:t>
      </w:r>
      <w:r w:rsidR="000C2663">
        <w:rPr>
          <w:rFonts w:asciiTheme="minorHAnsi" w:hAnsiTheme="minorHAnsi" w:cstheme="minorHAnsi"/>
          <w:color w:val="000000" w:themeColor="text1"/>
        </w:rPr>
        <w:t>μL of</w:t>
      </w:r>
      <w:r w:rsidR="007875D7" w:rsidRPr="00685F0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85F0D">
        <w:rPr>
          <w:rFonts w:asciiTheme="minorHAnsi" w:hAnsiTheme="minorHAnsi" w:cstheme="minorHAnsi"/>
          <w:color w:val="000000" w:themeColor="text1"/>
        </w:rPr>
        <w:t>dA</w:t>
      </w:r>
      <w:proofErr w:type="spellEnd"/>
      <w:r w:rsidRPr="00685F0D">
        <w:rPr>
          <w:rFonts w:asciiTheme="minorHAnsi" w:hAnsiTheme="minorHAnsi" w:cstheme="minorHAnsi"/>
          <w:color w:val="000000" w:themeColor="text1"/>
        </w:rPr>
        <w:t>-</w:t>
      </w:r>
      <w:r w:rsidR="00A70AE9" w:rsidRPr="00685F0D">
        <w:rPr>
          <w:rFonts w:asciiTheme="minorHAnsi" w:hAnsiTheme="minorHAnsi" w:cstheme="minorHAnsi"/>
          <w:color w:val="000000" w:themeColor="text1"/>
        </w:rPr>
        <w:t xml:space="preserve">tailing </w:t>
      </w:r>
      <w:r w:rsidRPr="00685F0D">
        <w:rPr>
          <w:rFonts w:asciiTheme="minorHAnsi" w:hAnsiTheme="minorHAnsi" w:cstheme="minorHAnsi"/>
          <w:color w:val="000000" w:themeColor="text1"/>
        </w:rPr>
        <w:t>master mix</w:t>
      </w:r>
      <w:r w:rsidR="00A70AE9" w:rsidRPr="00A70AE9">
        <w:rPr>
          <w:rFonts w:asciiTheme="minorHAnsi" w:hAnsiTheme="minorHAnsi" w:cstheme="minorHAnsi"/>
          <w:color w:val="000000" w:themeColor="text1"/>
        </w:rPr>
        <w:t xml:space="preserve"> </w:t>
      </w:r>
      <w:r w:rsidR="00A70AE9">
        <w:rPr>
          <w:rFonts w:asciiTheme="minorHAnsi" w:hAnsiTheme="minorHAnsi" w:cstheme="minorHAnsi"/>
          <w:color w:val="000000" w:themeColor="text1"/>
        </w:rPr>
        <w:t>to</w:t>
      </w:r>
      <w:r w:rsidR="00A70AE9" w:rsidRPr="00685F0D">
        <w:rPr>
          <w:rFonts w:asciiTheme="minorHAnsi" w:hAnsiTheme="minorHAnsi" w:cstheme="minorHAnsi"/>
          <w:color w:val="000000" w:themeColor="text1"/>
        </w:rPr>
        <w:t xml:space="preserve"> each sample</w:t>
      </w:r>
      <w:r w:rsidR="007D4012" w:rsidRPr="00685F0D">
        <w:rPr>
          <w:rFonts w:asciiTheme="minorHAnsi" w:hAnsiTheme="minorHAnsi" w:cstheme="minorHAnsi"/>
          <w:color w:val="000000" w:themeColor="text1"/>
        </w:rPr>
        <w:t xml:space="preserve">. To prepare </w:t>
      </w:r>
      <w:r w:rsidR="00A70AE9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="007D4012" w:rsidRPr="00685F0D">
        <w:rPr>
          <w:rFonts w:asciiTheme="minorHAnsi" w:hAnsiTheme="minorHAnsi" w:cstheme="minorHAnsi"/>
          <w:color w:val="000000" w:themeColor="text1"/>
        </w:rPr>
        <w:t>dA</w:t>
      </w:r>
      <w:proofErr w:type="spellEnd"/>
      <w:r w:rsidR="007D4012" w:rsidRPr="00685F0D">
        <w:rPr>
          <w:rFonts w:asciiTheme="minorHAnsi" w:hAnsiTheme="minorHAnsi" w:cstheme="minorHAnsi"/>
          <w:color w:val="000000" w:themeColor="text1"/>
        </w:rPr>
        <w:t>-</w:t>
      </w:r>
      <w:r w:rsidR="00900F4B" w:rsidRPr="00685F0D">
        <w:rPr>
          <w:rFonts w:asciiTheme="minorHAnsi" w:hAnsiTheme="minorHAnsi" w:cstheme="minorHAnsi"/>
          <w:color w:val="000000" w:themeColor="text1"/>
        </w:rPr>
        <w:t xml:space="preserve">tailing </w:t>
      </w:r>
      <w:r w:rsidR="007D4012" w:rsidRPr="00685F0D">
        <w:rPr>
          <w:rFonts w:asciiTheme="minorHAnsi" w:hAnsiTheme="minorHAnsi" w:cstheme="minorHAnsi"/>
          <w:color w:val="000000" w:themeColor="text1"/>
        </w:rPr>
        <w:t xml:space="preserve">master mix, combine 5 μL of 10x </w:t>
      </w:r>
      <w:proofErr w:type="spellStart"/>
      <w:r w:rsidR="007D4012" w:rsidRPr="00685F0D">
        <w:rPr>
          <w:rFonts w:asciiTheme="minorHAnsi" w:hAnsiTheme="minorHAnsi" w:cstheme="minorHAnsi"/>
          <w:color w:val="000000" w:themeColor="text1"/>
        </w:rPr>
        <w:t>dA</w:t>
      </w:r>
      <w:proofErr w:type="spellEnd"/>
      <w:r w:rsidR="007D4012" w:rsidRPr="00685F0D">
        <w:rPr>
          <w:rFonts w:asciiTheme="minorHAnsi" w:hAnsiTheme="minorHAnsi" w:cstheme="minorHAnsi"/>
          <w:color w:val="000000" w:themeColor="text1"/>
        </w:rPr>
        <w:t>-</w:t>
      </w:r>
      <w:r w:rsidR="00A70AE9" w:rsidRPr="00685F0D">
        <w:rPr>
          <w:rFonts w:asciiTheme="minorHAnsi" w:hAnsiTheme="minorHAnsi" w:cstheme="minorHAnsi"/>
          <w:color w:val="000000" w:themeColor="text1"/>
        </w:rPr>
        <w:t xml:space="preserve">tailing reaction buffer </w:t>
      </w:r>
      <w:r w:rsidR="007D4012" w:rsidRPr="00685F0D">
        <w:rPr>
          <w:rFonts w:asciiTheme="minorHAnsi" w:hAnsiTheme="minorHAnsi" w:cstheme="minorHAnsi"/>
          <w:color w:val="000000" w:themeColor="text1"/>
        </w:rPr>
        <w:t xml:space="preserve">and 3 μL of </w:t>
      </w:r>
      <w:proofErr w:type="spellStart"/>
      <w:r w:rsidR="007D4012" w:rsidRPr="00685F0D">
        <w:rPr>
          <w:rFonts w:asciiTheme="minorHAnsi" w:hAnsiTheme="minorHAnsi" w:cstheme="minorHAnsi"/>
          <w:color w:val="000000" w:themeColor="text1"/>
        </w:rPr>
        <w:t>Klenow</w:t>
      </w:r>
      <w:proofErr w:type="spellEnd"/>
      <w:r w:rsidR="007D4012" w:rsidRPr="00685F0D">
        <w:rPr>
          <w:rFonts w:asciiTheme="minorHAnsi" w:hAnsiTheme="minorHAnsi" w:cstheme="minorHAnsi"/>
          <w:color w:val="000000" w:themeColor="text1"/>
        </w:rPr>
        <w:t xml:space="preserve"> </w:t>
      </w:r>
      <w:r w:rsidR="00900F4B" w:rsidRPr="00685F0D">
        <w:rPr>
          <w:rFonts w:asciiTheme="minorHAnsi" w:hAnsiTheme="minorHAnsi" w:cstheme="minorHAnsi"/>
          <w:color w:val="000000" w:themeColor="text1"/>
        </w:rPr>
        <w:t xml:space="preserve">fragment </w:t>
      </w:r>
      <w:proofErr w:type="spellStart"/>
      <w:r w:rsidR="007D4012" w:rsidRPr="00685F0D">
        <w:rPr>
          <w:rFonts w:asciiTheme="minorHAnsi" w:hAnsiTheme="minorHAnsi" w:cstheme="minorHAnsi"/>
          <w:color w:val="000000" w:themeColor="text1"/>
        </w:rPr>
        <w:t>exo</w:t>
      </w:r>
      <w:proofErr w:type="spellEnd"/>
      <w:r w:rsidR="007D4012" w:rsidRPr="00685F0D">
        <w:rPr>
          <w:rFonts w:asciiTheme="minorHAnsi" w:hAnsiTheme="minorHAnsi" w:cstheme="minorHAnsi"/>
          <w:color w:val="000000" w:themeColor="text1"/>
        </w:rPr>
        <w:t xml:space="preserve"> minus.</w:t>
      </w:r>
    </w:p>
    <w:p w14:paraId="0EF9C846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6F416DC6" w14:textId="0B847D3A" w:rsidR="004B441C" w:rsidRPr="00685F0D" w:rsidRDefault="004B441C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7.8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Incubate at 37</w:t>
      </w:r>
      <w:r w:rsidR="00AD7CD9">
        <w:rPr>
          <w:rFonts w:asciiTheme="minorHAnsi" w:hAnsiTheme="minorHAnsi" w:cstheme="minorHAnsi"/>
          <w:color w:val="000000" w:themeColor="text1"/>
          <w:lang w:val="en-US"/>
        </w:rPr>
        <w:t xml:space="preserve"> °C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for 30 min.</w:t>
      </w:r>
    </w:p>
    <w:p w14:paraId="01A16E7B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165FCDB2" w14:textId="70F21268" w:rsidR="007875D7" w:rsidRPr="00685F0D" w:rsidRDefault="004B441C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7.9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875D7" w:rsidRPr="00685F0D">
        <w:rPr>
          <w:rFonts w:asciiTheme="minorHAnsi" w:hAnsiTheme="minorHAnsi" w:cstheme="minorHAnsi"/>
          <w:color w:val="000000" w:themeColor="text1"/>
          <w:lang w:val="en-US"/>
        </w:rPr>
        <w:t xml:space="preserve">Add 2 µL </w:t>
      </w:r>
      <w:r w:rsidR="00900F4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calf intestinal alkaline phosphatase </w:t>
      </w:r>
      <w:r w:rsidR="007875D7" w:rsidRPr="00685F0D">
        <w:rPr>
          <w:rFonts w:asciiTheme="minorHAnsi" w:hAnsiTheme="minorHAnsi" w:cstheme="minorHAnsi"/>
          <w:color w:val="000000" w:themeColor="text1"/>
          <w:lang w:val="en-US"/>
        </w:rPr>
        <w:t>(CIP) to d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ephosphorylat</w:t>
      </w:r>
      <w:r w:rsidR="007875D7" w:rsidRPr="00685F0D">
        <w:rPr>
          <w:rFonts w:asciiTheme="minorHAnsi" w:hAnsiTheme="minorHAnsi" w:cstheme="minorHAnsi"/>
          <w:color w:val="000000" w:themeColor="text1"/>
          <w:lang w:val="en-US"/>
        </w:rPr>
        <w:t>e DNA.</w:t>
      </w:r>
    </w:p>
    <w:p w14:paraId="0748AE3E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3A7F3771" w14:textId="20FF96CF" w:rsidR="004B441C" w:rsidRPr="00685F0D" w:rsidRDefault="004B441C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7.10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Incubate </w:t>
      </w:r>
      <w:r w:rsidR="00900F4B">
        <w:rPr>
          <w:rFonts w:asciiTheme="minorHAnsi" w:hAnsiTheme="minorHAnsi" w:cstheme="minorHAnsi"/>
          <w:color w:val="000000" w:themeColor="text1"/>
          <w:lang w:val="en-US"/>
        </w:rPr>
        <w:t xml:space="preserve">for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30</w:t>
      </w:r>
      <w:r w:rsidR="008425DA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min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at 37</w:t>
      </w:r>
      <w:r w:rsidR="00D03F7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8425DA" w:rsidRPr="00685F0D">
        <w:rPr>
          <w:rFonts w:asciiTheme="minorHAnsi" w:hAnsiTheme="minorHAnsi" w:cstheme="minorHAnsi"/>
          <w:color w:val="000000" w:themeColor="text1"/>
          <w:lang w:val="en-US"/>
        </w:rPr>
        <w:t>°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C</w:t>
      </w:r>
      <w:r w:rsidR="008425DA" w:rsidRPr="00685F0D">
        <w:rPr>
          <w:rFonts w:asciiTheme="minorHAnsi" w:hAnsiTheme="minorHAnsi" w:cstheme="minorHAnsi"/>
          <w:color w:val="000000" w:themeColor="text1"/>
          <w:lang w:val="en-US"/>
        </w:rPr>
        <w:t xml:space="preserve">, then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60</w:t>
      </w:r>
      <w:r w:rsidR="008425DA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min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at 50</w:t>
      </w:r>
      <w:r w:rsidR="00D03F7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8425DA" w:rsidRPr="00685F0D">
        <w:rPr>
          <w:rFonts w:asciiTheme="minorHAnsi" w:hAnsiTheme="minorHAnsi" w:cstheme="minorHAnsi"/>
          <w:color w:val="000000" w:themeColor="text1"/>
          <w:lang w:val="en-US"/>
        </w:rPr>
        <w:t>°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C</w:t>
      </w:r>
      <w:r w:rsidR="008425DA"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231F9EE1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43F70A72" w14:textId="6A700D32" w:rsidR="004B441C" w:rsidRPr="00685F0D" w:rsidRDefault="004B441C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7.11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Add 1.1</w:t>
      </w:r>
      <w:r w:rsidR="00D03F71">
        <w:rPr>
          <w:rFonts w:asciiTheme="minorHAnsi" w:hAnsiTheme="minorHAnsi" w:cstheme="minorHAnsi"/>
          <w:color w:val="000000" w:themeColor="text1"/>
          <w:lang w:val="en-US"/>
        </w:rPr>
        <w:t>x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volumes of </w:t>
      </w:r>
      <w:r w:rsidR="00816D8E" w:rsidRPr="00685F0D">
        <w:rPr>
          <w:rFonts w:asciiTheme="minorHAnsi" w:hAnsiTheme="minorHAnsi" w:cstheme="minorHAnsi"/>
          <w:color w:val="000000" w:themeColor="text1"/>
          <w:lang w:val="en-US"/>
        </w:rPr>
        <w:t>DNA purification</w:t>
      </w:r>
      <w:r w:rsidR="00B400EF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beads and resuspend gently.</w:t>
      </w:r>
    </w:p>
    <w:p w14:paraId="0BF91ABF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7758A33C" w14:textId="6AD22C55" w:rsidR="004B441C" w:rsidRPr="00685F0D" w:rsidRDefault="004B441C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7.12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Incubate at </w:t>
      </w:r>
      <w:r w:rsidR="00685497" w:rsidRPr="00685F0D">
        <w:rPr>
          <w:rFonts w:asciiTheme="minorHAnsi" w:hAnsiTheme="minorHAnsi" w:cstheme="minorHAnsi"/>
          <w:color w:val="000000" w:themeColor="text1"/>
          <w:lang w:val="en-US"/>
        </w:rPr>
        <w:t>RT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for 5 min.</w:t>
      </w:r>
    </w:p>
    <w:p w14:paraId="1F3024D9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1E7B1D40" w14:textId="3EE00793" w:rsidR="004B441C" w:rsidRPr="00685F0D" w:rsidRDefault="004B441C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7.13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Collect the beads with a </w:t>
      </w:r>
      <w:r w:rsidR="003941B0" w:rsidRPr="00685F0D">
        <w:rPr>
          <w:rFonts w:asciiTheme="minorHAnsi" w:hAnsiTheme="minorHAnsi" w:cstheme="minorHAnsi"/>
          <w:color w:val="000000" w:themeColor="text1"/>
          <w:lang w:val="en-US"/>
        </w:rPr>
        <w:t xml:space="preserve">magnetic </w:t>
      </w:r>
      <w:r w:rsidR="00290D03" w:rsidRPr="00685F0D">
        <w:rPr>
          <w:rFonts w:asciiTheme="minorHAnsi" w:hAnsiTheme="minorHAnsi" w:cstheme="minorHAnsi"/>
          <w:color w:val="000000" w:themeColor="text1"/>
          <w:lang w:val="en-US"/>
        </w:rPr>
        <w:t>rack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. Wash the beads </w:t>
      </w:r>
      <w:r w:rsidR="00900F4B" w:rsidRPr="00A70AE9">
        <w:rPr>
          <w:rFonts w:asciiTheme="minorHAnsi" w:hAnsiTheme="minorHAnsi" w:cstheme="minorHAnsi"/>
          <w:color w:val="000000" w:themeColor="text1"/>
          <w:lang w:val="en-US"/>
        </w:rPr>
        <w:t>2x</w:t>
      </w:r>
      <w:r w:rsidR="00900F4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with 1 </w:t>
      </w:r>
      <w:r w:rsidR="007D4012" w:rsidRPr="00685F0D">
        <w:rPr>
          <w:rFonts w:asciiTheme="minorHAnsi" w:hAnsiTheme="minorHAnsi" w:cstheme="minorHAnsi"/>
          <w:color w:val="000000" w:themeColor="text1"/>
          <w:lang w:val="en-US"/>
        </w:rPr>
        <w:t>mL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of freshly prepared 80% </w:t>
      </w:r>
      <w:r w:rsidR="007875D7" w:rsidRPr="00685F0D">
        <w:rPr>
          <w:rFonts w:asciiTheme="minorHAnsi" w:hAnsiTheme="minorHAnsi" w:cstheme="minorHAnsi"/>
          <w:color w:val="000000" w:themeColor="text1"/>
          <w:lang w:val="en-US"/>
        </w:rPr>
        <w:t>ethanol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while keeping the tubes </w:t>
      </w:r>
      <w:r w:rsidR="00290D03" w:rsidRPr="00685F0D">
        <w:rPr>
          <w:rFonts w:asciiTheme="minorHAnsi" w:hAnsiTheme="minorHAnsi" w:cstheme="minorHAnsi"/>
          <w:color w:val="000000" w:themeColor="text1"/>
          <w:lang w:val="en-US"/>
        </w:rPr>
        <w:t xml:space="preserve">in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the magne</w:t>
      </w:r>
      <w:r w:rsidR="007875D7" w:rsidRPr="00685F0D">
        <w:rPr>
          <w:rFonts w:asciiTheme="minorHAnsi" w:hAnsiTheme="minorHAnsi" w:cstheme="minorHAnsi"/>
          <w:color w:val="000000" w:themeColor="text1"/>
          <w:lang w:val="en-US"/>
        </w:rPr>
        <w:t xml:space="preserve">tic </w:t>
      </w:r>
      <w:r w:rsidR="00290D03" w:rsidRPr="00685F0D">
        <w:rPr>
          <w:rFonts w:asciiTheme="minorHAnsi" w:hAnsiTheme="minorHAnsi" w:cstheme="minorHAnsi"/>
          <w:color w:val="000000" w:themeColor="text1"/>
          <w:lang w:val="en-US"/>
        </w:rPr>
        <w:t>rack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141C6E6C" w14:textId="77777777" w:rsidR="007D4012" w:rsidRPr="00685F0D" w:rsidRDefault="007D401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741DDBD1" w14:textId="705A6491" w:rsidR="004B441C" w:rsidRDefault="004B441C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7.14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Air-dry the beads briefly (2</w:t>
      </w:r>
      <w:r w:rsidR="006576ED">
        <w:rPr>
          <w:rFonts w:asciiTheme="minorHAnsi" w:hAnsiTheme="minorHAnsi" w:cstheme="minorHAnsi"/>
          <w:color w:val="000000" w:themeColor="text1"/>
          <w:lang w:val="en-US"/>
        </w:rPr>
        <w:t>–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3 min) at </w:t>
      </w:r>
      <w:r w:rsidR="00685497" w:rsidRPr="00685F0D">
        <w:rPr>
          <w:rFonts w:asciiTheme="minorHAnsi" w:hAnsiTheme="minorHAnsi" w:cstheme="minorHAnsi"/>
          <w:color w:val="000000" w:themeColor="text1"/>
          <w:lang w:val="en-US"/>
        </w:rPr>
        <w:t>RT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7875D7" w:rsidRPr="00685F0D">
        <w:rPr>
          <w:rFonts w:asciiTheme="minorHAnsi" w:hAnsiTheme="minorHAnsi" w:cstheme="minorHAnsi"/>
          <w:color w:val="000000" w:themeColor="text1"/>
          <w:lang w:val="en-US"/>
        </w:rPr>
        <w:t>Resuspend beads with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35 </w:t>
      </w:r>
      <w:r w:rsidR="000C2663">
        <w:rPr>
          <w:rFonts w:asciiTheme="minorHAnsi" w:hAnsiTheme="minorHAnsi" w:cstheme="minorHAnsi"/>
          <w:color w:val="000000" w:themeColor="text1"/>
          <w:lang w:val="en-US"/>
        </w:rPr>
        <w:t>μL of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900F4B" w:rsidRPr="00685F0D">
        <w:rPr>
          <w:rFonts w:asciiTheme="minorHAnsi" w:hAnsiTheme="minorHAnsi" w:cstheme="minorHAnsi"/>
          <w:color w:val="000000" w:themeColor="text1"/>
          <w:lang w:val="en-US"/>
        </w:rPr>
        <w:t>1</w:t>
      </w:r>
      <w:r w:rsidR="00900F4B">
        <w:rPr>
          <w:rFonts w:asciiTheme="minorHAnsi" w:hAnsiTheme="minorHAnsi" w:cstheme="minorHAnsi"/>
          <w:color w:val="000000" w:themeColor="text1"/>
          <w:lang w:val="en-US"/>
        </w:rPr>
        <w:t>x</w:t>
      </w:r>
      <w:r w:rsidR="00900F4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627B6C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2A6D3E" w:rsidRPr="00685F0D">
        <w:rPr>
          <w:rFonts w:asciiTheme="minorHAnsi" w:hAnsiTheme="minorHAnsi" w:cstheme="minorHAnsi"/>
          <w:color w:val="000000" w:themeColor="text1"/>
          <w:lang w:val="en-US"/>
        </w:rPr>
        <w:t>ris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buffer (10 mM </w:t>
      </w:r>
      <w:r w:rsidR="00627B6C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2A6D3E" w:rsidRPr="00685F0D">
        <w:rPr>
          <w:rFonts w:asciiTheme="minorHAnsi" w:hAnsiTheme="minorHAnsi" w:cstheme="minorHAnsi"/>
          <w:color w:val="000000" w:themeColor="text1"/>
          <w:lang w:val="en-US"/>
        </w:rPr>
        <w:t>ris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-HCl, </w:t>
      </w:r>
      <w:r w:rsidR="00712FF7">
        <w:rPr>
          <w:rFonts w:asciiTheme="minorHAnsi" w:hAnsiTheme="minorHAnsi" w:cstheme="minorHAnsi"/>
          <w:color w:val="000000" w:themeColor="text1"/>
          <w:lang w:val="en-US"/>
        </w:rPr>
        <w:t>pH =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8)</w:t>
      </w:r>
      <w:r w:rsidR="007875D7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to elute </w:t>
      </w:r>
      <w:r w:rsidR="00900F4B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7875D7" w:rsidRPr="00685F0D">
        <w:rPr>
          <w:rFonts w:asciiTheme="minorHAnsi" w:hAnsiTheme="minorHAnsi" w:cstheme="minorHAnsi"/>
          <w:color w:val="000000" w:themeColor="text1"/>
          <w:lang w:val="en-US"/>
        </w:rPr>
        <w:t>DNA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490F0606" w14:textId="77777777" w:rsidR="00D03F71" w:rsidRPr="00685F0D" w:rsidRDefault="00D03F71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789E6A7F" w14:textId="732E6CA5" w:rsidR="004B441C" w:rsidRPr="00685F0D" w:rsidRDefault="004B441C" w:rsidP="00ED33E5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7.15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365554" w:rsidRPr="00685F0D">
        <w:rPr>
          <w:rFonts w:asciiTheme="minorHAnsi" w:hAnsiTheme="minorHAnsi" w:cstheme="minorHAnsi"/>
          <w:color w:val="000000" w:themeColor="text1"/>
          <w:lang w:val="en-US"/>
        </w:rPr>
        <w:t xml:space="preserve">Perform </w:t>
      </w:r>
      <w:r w:rsidR="00900F4B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900F4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adapter ligation </w:t>
      </w:r>
      <w:r w:rsidR="00365554" w:rsidRPr="00685F0D">
        <w:rPr>
          <w:rFonts w:asciiTheme="minorHAnsi" w:hAnsiTheme="minorHAnsi" w:cstheme="minorHAnsi"/>
          <w:color w:val="000000" w:themeColor="text1"/>
          <w:lang w:val="en-US"/>
        </w:rPr>
        <w:t>reaction</w:t>
      </w:r>
      <w:r w:rsidR="00816D8E" w:rsidRPr="00685F0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365554" w:rsidRPr="00685F0D">
        <w:rPr>
          <w:rFonts w:asciiTheme="minorHAnsi" w:hAnsiTheme="minorHAnsi" w:cstheme="minorHAnsi"/>
          <w:color w:val="000000" w:themeColor="text1"/>
          <w:lang w:val="en-US"/>
        </w:rPr>
        <w:t xml:space="preserve">Use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reduced </w:t>
      </w:r>
      <w:r w:rsidR="00900F4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adapter/ligase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concentrations</w:t>
      </w:r>
      <w:r w:rsidR="00365554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as</w:t>
      </w:r>
      <w:r w:rsidR="006D29FC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mentioned in </w:t>
      </w:r>
      <w:r w:rsidR="00231649" w:rsidRPr="00685F0D">
        <w:rPr>
          <w:rFonts w:asciiTheme="minorHAnsi" w:hAnsiTheme="minorHAnsi" w:cstheme="minorHAnsi"/>
          <w:b/>
          <w:color w:val="000000" w:themeColor="text1"/>
          <w:lang w:val="en-US"/>
        </w:rPr>
        <w:t>Table</w:t>
      </w:r>
      <w:r w:rsidR="006D29FC" w:rsidRPr="00685F0D">
        <w:rPr>
          <w:rFonts w:asciiTheme="minorHAnsi" w:hAnsiTheme="minorHAnsi" w:cstheme="minorHAnsi"/>
          <w:b/>
          <w:color w:val="000000" w:themeColor="text1"/>
          <w:lang w:val="en-US"/>
        </w:rPr>
        <w:t xml:space="preserve"> 3</w:t>
      </w:r>
      <w:r w:rsidR="006D29FC"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365554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14:paraId="4C91CB60" w14:textId="77777777" w:rsidR="00ED33E5" w:rsidRPr="00685F0D" w:rsidRDefault="00ED33E5" w:rsidP="00ED33E5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77226B3E" w14:textId="041863D4" w:rsidR="004B441C" w:rsidRPr="00685F0D" w:rsidRDefault="004B441C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7.16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Incubate at 20</w:t>
      </w:r>
      <w:r w:rsidR="00D03F7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°C for 15 </w:t>
      </w:r>
      <w:r w:rsidR="003B010D" w:rsidRPr="00685F0D">
        <w:rPr>
          <w:rFonts w:asciiTheme="minorHAnsi" w:hAnsiTheme="minorHAnsi" w:cstheme="minorHAnsi"/>
          <w:color w:val="000000" w:themeColor="text1"/>
          <w:lang w:val="en-US"/>
        </w:rPr>
        <w:t>min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34CE7AEA" w14:textId="77777777" w:rsidR="00ED33E5" w:rsidRPr="00685F0D" w:rsidRDefault="00ED33E5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7E792ED1" w14:textId="50EA3201" w:rsidR="004B441C" w:rsidRPr="00685F0D" w:rsidRDefault="004B441C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lastRenderedPageBreak/>
        <w:t>7.17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Add 3 μ</w:t>
      </w:r>
      <w:r w:rsidR="00C12806" w:rsidRPr="00685F0D">
        <w:rPr>
          <w:rFonts w:asciiTheme="minorHAnsi" w:hAnsiTheme="minorHAnsi" w:cstheme="minorHAnsi"/>
          <w:color w:val="000000" w:themeColor="text1"/>
          <w:lang w:val="en-US"/>
        </w:rPr>
        <w:t>L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of </w:t>
      </w:r>
      <w:r w:rsidR="00670B26">
        <w:rPr>
          <w:rFonts w:asciiTheme="minorHAnsi" w:hAnsiTheme="minorHAnsi" w:cstheme="minorHAnsi"/>
          <w:color w:val="000000" w:themeColor="text1"/>
          <w:lang w:val="en-US"/>
        </w:rPr>
        <w:t xml:space="preserve">the mixture of </w:t>
      </w:r>
      <w:r w:rsidR="00900F4B">
        <w:rPr>
          <w:rFonts w:asciiTheme="minorHAnsi" w:hAnsiTheme="minorHAnsi" w:cstheme="minorHAnsi"/>
          <w:color w:val="000000" w:themeColor="text1"/>
          <w:lang w:val="en-US"/>
        </w:rPr>
        <w:t xml:space="preserve">uracil </w:t>
      </w:r>
      <w:r w:rsidR="00D03F71">
        <w:rPr>
          <w:rFonts w:asciiTheme="minorHAnsi" w:hAnsiTheme="minorHAnsi" w:cstheme="minorHAnsi"/>
          <w:color w:val="000000" w:themeColor="text1"/>
          <w:lang w:val="en-US"/>
        </w:rPr>
        <w:t xml:space="preserve">DNA glycosylase and DNA glycosylase lyase </w:t>
      </w:r>
      <w:r w:rsidR="00900F4B">
        <w:rPr>
          <w:rFonts w:asciiTheme="minorHAnsi" w:hAnsiTheme="minorHAnsi" w:cstheme="minorHAnsi"/>
          <w:color w:val="000000" w:themeColor="text1"/>
          <w:lang w:val="en-US"/>
        </w:rPr>
        <w:t xml:space="preserve">endonuclease </w:t>
      </w:r>
      <w:r w:rsidR="00670B26">
        <w:rPr>
          <w:rFonts w:asciiTheme="minorHAnsi" w:hAnsiTheme="minorHAnsi" w:cstheme="minorHAnsi"/>
          <w:color w:val="000000" w:themeColor="text1"/>
          <w:lang w:val="en-US"/>
        </w:rPr>
        <w:t xml:space="preserve">VII (e.g.,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USER</w:t>
      </w:r>
      <w:r w:rsidR="00670B26">
        <w:rPr>
          <w:rFonts w:asciiTheme="minorHAnsi" w:hAnsiTheme="minorHAnsi" w:cstheme="minorHAnsi"/>
          <w:color w:val="000000" w:themeColor="text1"/>
          <w:lang w:val="en-US"/>
        </w:rPr>
        <w:t>)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enzyme, mix by pipetting</w:t>
      </w:r>
      <w:r w:rsidR="00900F4B">
        <w:rPr>
          <w:rFonts w:asciiTheme="minorHAnsi" w:hAnsiTheme="minorHAnsi" w:cstheme="minorHAnsi"/>
          <w:color w:val="000000" w:themeColor="text1"/>
          <w:lang w:val="en-US"/>
        </w:rPr>
        <w:t>,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and incubate at 37</w:t>
      </w:r>
      <w:r w:rsidR="00670B26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°C for 15 </w:t>
      </w:r>
      <w:r w:rsidR="003B010D" w:rsidRPr="00685F0D">
        <w:rPr>
          <w:rFonts w:asciiTheme="minorHAnsi" w:hAnsiTheme="minorHAnsi" w:cstheme="minorHAnsi"/>
          <w:color w:val="000000" w:themeColor="text1"/>
          <w:lang w:val="en-US"/>
        </w:rPr>
        <w:t>min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39281981" w14:textId="77777777" w:rsidR="00ED33E5" w:rsidRPr="00685F0D" w:rsidRDefault="00ED33E5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2541A26D" w14:textId="34C63F3D" w:rsidR="004B441C" w:rsidRPr="00685F0D" w:rsidRDefault="004B441C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7.18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Increase the volume to 100</w:t>
      </w:r>
      <w:r w:rsidR="00670B26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µL</w:t>
      </w:r>
      <w:r w:rsidR="005C7CAE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with </w:t>
      </w:r>
      <w:r w:rsidR="000B491E" w:rsidRPr="00685F0D">
        <w:rPr>
          <w:rFonts w:asciiTheme="minorHAnsi" w:hAnsiTheme="minorHAnsi" w:cstheme="minorHAnsi"/>
          <w:color w:val="000000" w:themeColor="text1"/>
          <w:lang w:val="en-US"/>
        </w:rPr>
        <w:t>water,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boil 5</w:t>
      </w:r>
      <w:r w:rsidR="00C12806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min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at 96</w:t>
      </w:r>
      <w:r w:rsidR="00670B26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5C7CAE" w:rsidRPr="00685F0D">
        <w:rPr>
          <w:rFonts w:asciiTheme="minorHAnsi" w:hAnsiTheme="minorHAnsi" w:cstheme="minorHAnsi"/>
          <w:color w:val="000000" w:themeColor="text1"/>
          <w:lang w:val="en-US"/>
        </w:rPr>
        <w:t xml:space="preserve">°C, then keep samples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on ice</w:t>
      </w:r>
      <w:r w:rsidR="005C7CAE"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3207E6C1" w14:textId="77777777" w:rsidR="00ED33E5" w:rsidRPr="00685F0D" w:rsidRDefault="00ED33E5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49AF1B69" w14:textId="23137AA6" w:rsidR="004B441C" w:rsidRPr="00685F0D" w:rsidRDefault="004B441C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7.19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Add 1.1</w:t>
      </w:r>
      <w:r w:rsidR="00670B26">
        <w:rPr>
          <w:rFonts w:asciiTheme="minorHAnsi" w:hAnsiTheme="minorHAnsi" w:cstheme="minorHAnsi"/>
          <w:color w:val="000000" w:themeColor="text1"/>
          <w:lang w:val="en-US"/>
        </w:rPr>
        <w:t>x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volumes of </w:t>
      </w:r>
      <w:r w:rsidR="00816D8E" w:rsidRPr="00685F0D">
        <w:rPr>
          <w:rFonts w:asciiTheme="minorHAnsi" w:hAnsiTheme="minorHAnsi" w:cstheme="minorHAnsi"/>
          <w:color w:val="000000" w:themeColor="text1"/>
          <w:lang w:val="en-US"/>
        </w:rPr>
        <w:t xml:space="preserve">DNA purification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beads and resuspend gently.</w:t>
      </w:r>
    </w:p>
    <w:p w14:paraId="6BDDE833" w14:textId="77777777" w:rsidR="00ED33E5" w:rsidRPr="00685F0D" w:rsidRDefault="00ED33E5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5DBB6030" w14:textId="788F303A" w:rsidR="004B441C" w:rsidRPr="00685F0D" w:rsidRDefault="004B441C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7.20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Incubate at </w:t>
      </w:r>
      <w:r w:rsidR="00685497" w:rsidRPr="00685F0D">
        <w:rPr>
          <w:rFonts w:asciiTheme="minorHAnsi" w:hAnsiTheme="minorHAnsi" w:cstheme="minorHAnsi"/>
          <w:color w:val="000000" w:themeColor="text1"/>
          <w:lang w:val="en-US"/>
        </w:rPr>
        <w:t>RT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for 5 min.</w:t>
      </w:r>
    </w:p>
    <w:p w14:paraId="16140EE0" w14:textId="77777777" w:rsidR="00ED33E5" w:rsidRPr="00685F0D" w:rsidRDefault="00ED33E5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7865F17E" w14:textId="570AF698" w:rsidR="004B441C" w:rsidRPr="00685F0D" w:rsidRDefault="004B441C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7.21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Collect the beads with a magnet</w:t>
      </w:r>
      <w:r w:rsidR="005C7CAE" w:rsidRPr="00685F0D">
        <w:rPr>
          <w:rFonts w:asciiTheme="minorHAnsi" w:hAnsiTheme="minorHAnsi" w:cstheme="minorHAnsi"/>
          <w:color w:val="000000" w:themeColor="text1"/>
          <w:lang w:val="en-US"/>
        </w:rPr>
        <w:t>ic rack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. Wash the beads </w:t>
      </w:r>
      <w:r w:rsidR="00900F4B" w:rsidRPr="0073639B">
        <w:rPr>
          <w:rFonts w:asciiTheme="minorHAnsi" w:hAnsiTheme="minorHAnsi" w:cstheme="minorHAnsi"/>
          <w:color w:val="000000" w:themeColor="text1"/>
          <w:lang w:val="en-US"/>
        </w:rPr>
        <w:t>2x</w:t>
      </w:r>
      <w:r w:rsidR="00900F4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with 1 </w:t>
      </w:r>
      <w:r w:rsidR="007D4012" w:rsidRPr="00685F0D">
        <w:rPr>
          <w:rFonts w:asciiTheme="minorHAnsi" w:hAnsiTheme="minorHAnsi" w:cstheme="minorHAnsi"/>
          <w:color w:val="000000" w:themeColor="text1"/>
          <w:lang w:val="en-US"/>
        </w:rPr>
        <w:t>mL</w:t>
      </w:r>
      <w:r w:rsidR="00C12806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of freshly prepared 80% </w:t>
      </w:r>
      <w:r w:rsidR="005C7CAE" w:rsidRPr="00685F0D">
        <w:rPr>
          <w:rFonts w:asciiTheme="minorHAnsi" w:hAnsiTheme="minorHAnsi" w:cstheme="minorHAnsi"/>
          <w:color w:val="000000" w:themeColor="text1"/>
          <w:lang w:val="en-US"/>
        </w:rPr>
        <w:t>ethanol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while keeping the </w:t>
      </w:r>
      <w:r w:rsidR="005C7CAE" w:rsidRPr="00685F0D">
        <w:rPr>
          <w:rFonts w:asciiTheme="minorHAnsi" w:hAnsiTheme="minorHAnsi" w:cstheme="minorHAnsi"/>
          <w:color w:val="000000" w:themeColor="text1"/>
          <w:lang w:val="en-US"/>
        </w:rPr>
        <w:t>tubes in the magnetic rack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0DE3FB27" w14:textId="77777777" w:rsidR="00ED33E5" w:rsidRPr="00685F0D" w:rsidRDefault="00ED33E5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4A5B079F" w14:textId="65738249" w:rsidR="004B441C" w:rsidRPr="00685F0D" w:rsidRDefault="004B441C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7.22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Air-dr</w:t>
      </w:r>
      <w:r w:rsidR="005C7CAE" w:rsidRPr="00685F0D">
        <w:rPr>
          <w:rFonts w:asciiTheme="minorHAnsi" w:hAnsiTheme="minorHAnsi" w:cstheme="minorHAnsi"/>
          <w:color w:val="000000" w:themeColor="text1"/>
          <w:lang w:val="en-US"/>
        </w:rPr>
        <w:t xml:space="preserve">y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the beads </w:t>
      </w:r>
      <w:r w:rsidR="003B010D" w:rsidRPr="00685F0D">
        <w:rPr>
          <w:rFonts w:asciiTheme="minorHAnsi" w:hAnsiTheme="minorHAnsi" w:cstheme="minorHAnsi"/>
          <w:color w:val="000000" w:themeColor="text1"/>
          <w:lang w:val="en-US"/>
        </w:rPr>
        <w:t xml:space="preserve">for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2</w:t>
      </w:r>
      <w:r w:rsidR="006576ED">
        <w:rPr>
          <w:rFonts w:asciiTheme="minorHAnsi" w:hAnsiTheme="minorHAnsi" w:cstheme="minorHAnsi"/>
          <w:color w:val="000000" w:themeColor="text1"/>
          <w:lang w:val="en-US"/>
        </w:rPr>
        <w:t>–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3 min at </w:t>
      </w:r>
      <w:r w:rsidR="00685497" w:rsidRPr="00685F0D">
        <w:rPr>
          <w:rFonts w:asciiTheme="minorHAnsi" w:hAnsiTheme="minorHAnsi" w:cstheme="minorHAnsi"/>
          <w:color w:val="000000" w:themeColor="text1"/>
          <w:lang w:val="en-US"/>
        </w:rPr>
        <w:t>RT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5C7CAE" w:rsidRPr="00685F0D">
        <w:rPr>
          <w:rFonts w:asciiTheme="minorHAnsi" w:hAnsiTheme="minorHAnsi" w:cstheme="minorHAnsi"/>
          <w:color w:val="000000" w:themeColor="text1"/>
          <w:lang w:val="en-US"/>
        </w:rPr>
        <w:t xml:space="preserve">Resuspend </w:t>
      </w:r>
      <w:r w:rsidR="00900F4B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5C7CAE" w:rsidRPr="00685F0D">
        <w:rPr>
          <w:rFonts w:asciiTheme="minorHAnsi" w:hAnsiTheme="minorHAnsi" w:cstheme="minorHAnsi"/>
          <w:color w:val="000000" w:themeColor="text1"/>
          <w:lang w:val="en-US"/>
        </w:rPr>
        <w:t>beads with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50 </w:t>
      </w:r>
      <w:r w:rsidR="000C2663">
        <w:rPr>
          <w:rFonts w:asciiTheme="minorHAnsi" w:hAnsiTheme="minorHAnsi" w:cstheme="minorHAnsi"/>
          <w:color w:val="000000" w:themeColor="text1"/>
          <w:lang w:val="en-US"/>
        </w:rPr>
        <w:t>μL of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1</w:t>
      </w:r>
      <w:r w:rsidR="00670B26">
        <w:rPr>
          <w:rFonts w:asciiTheme="minorHAnsi" w:hAnsiTheme="minorHAnsi" w:cstheme="minorHAnsi"/>
          <w:color w:val="000000" w:themeColor="text1"/>
          <w:lang w:val="en-US"/>
        </w:rPr>
        <w:t>x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627B6C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2A6D3E" w:rsidRPr="00685F0D">
        <w:rPr>
          <w:rFonts w:asciiTheme="minorHAnsi" w:hAnsiTheme="minorHAnsi" w:cstheme="minorHAnsi"/>
          <w:color w:val="000000" w:themeColor="text1"/>
          <w:lang w:val="en-US"/>
        </w:rPr>
        <w:t>ris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buffer (10 mM </w:t>
      </w:r>
      <w:r w:rsidR="00627B6C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2A6D3E" w:rsidRPr="00685F0D">
        <w:rPr>
          <w:rFonts w:asciiTheme="minorHAnsi" w:hAnsiTheme="minorHAnsi" w:cstheme="minorHAnsi"/>
          <w:color w:val="000000" w:themeColor="text1"/>
          <w:lang w:val="en-US"/>
        </w:rPr>
        <w:t>ris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-HCl, </w:t>
      </w:r>
      <w:r w:rsidR="00712FF7">
        <w:rPr>
          <w:rFonts w:asciiTheme="minorHAnsi" w:hAnsiTheme="minorHAnsi" w:cstheme="minorHAnsi"/>
          <w:color w:val="000000" w:themeColor="text1"/>
          <w:lang w:val="en-US"/>
        </w:rPr>
        <w:t>pH =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8)</w:t>
      </w:r>
      <w:r w:rsidR="005C7CAE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to elute </w:t>
      </w:r>
      <w:r w:rsidR="00900F4B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5C7CAE" w:rsidRPr="00685F0D">
        <w:rPr>
          <w:rFonts w:asciiTheme="minorHAnsi" w:hAnsiTheme="minorHAnsi" w:cstheme="minorHAnsi"/>
          <w:color w:val="000000" w:themeColor="text1"/>
          <w:lang w:val="en-US"/>
        </w:rPr>
        <w:t>DNA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6615A106" w14:textId="77777777" w:rsidR="00ED33E5" w:rsidRPr="00685F0D" w:rsidRDefault="00ED33E5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21402CC4" w14:textId="26EABA86" w:rsidR="004B441C" w:rsidRPr="00685F0D" w:rsidRDefault="004B441C" w:rsidP="002A16BB">
      <w:pPr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  <w:r w:rsidRPr="00782474">
        <w:rPr>
          <w:rFonts w:asciiTheme="minorHAnsi" w:hAnsiTheme="minorHAnsi" w:cstheme="minorHAnsi"/>
          <w:b/>
          <w:color w:val="000000" w:themeColor="text1"/>
          <w:highlight w:val="yellow"/>
          <w:lang w:val="en-US"/>
        </w:rPr>
        <w:t>8. 4C chromatin interaction library amplification and purification</w:t>
      </w:r>
    </w:p>
    <w:p w14:paraId="16027BE0" w14:textId="77777777" w:rsidR="00ED33E5" w:rsidRPr="00685F0D" w:rsidRDefault="00ED33E5" w:rsidP="002A16BB">
      <w:pPr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</w:p>
    <w:p w14:paraId="6088FD20" w14:textId="5F33B2C7" w:rsidR="008B460D" w:rsidRPr="00685F0D" w:rsidRDefault="004B441C" w:rsidP="002A16BB">
      <w:pPr>
        <w:jc w:val="both"/>
        <w:rPr>
          <w:rFonts w:asciiTheme="minorHAnsi" w:hAnsiTheme="minorHAnsi" w:cstheme="minorHAnsi"/>
          <w:color w:val="000000" w:themeColor="text1"/>
          <w:highlight w:val="yellow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8.1</w:t>
      </w:r>
      <w:r w:rsidR="003B458B">
        <w:rPr>
          <w:rFonts w:asciiTheme="minorHAnsi" w:hAnsiTheme="minorHAnsi" w:cstheme="minorHAnsi"/>
          <w:color w:val="000000" w:themeColor="text1"/>
          <w:highlight w:val="yellow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816D8E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A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mplify the 4C library</w:t>
      </w:r>
      <w:r w:rsidR="003B010D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816D8E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using 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10 μ</w:t>
      </w:r>
      <w:r w:rsidR="00EC071F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L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of library-on-beads </w:t>
      </w:r>
      <w:r w:rsidR="008B460D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to carry out the first PCR.</w:t>
      </w:r>
      <w:r w:rsidR="00615FA2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615FA2" w:rsidRPr="00685F0D">
        <w:rPr>
          <w:rFonts w:asciiTheme="minorHAnsi" w:hAnsiTheme="minorHAnsi" w:cstheme="minorHAnsi"/>
          <w:color w:val="000000" w:themeColor="text1"/>
          <w:lang w:val="en-US"/>
        </w:rPr>
        <w:t xml:space="preserve">The PCR setup and program can be found in the </w:t>
      </w:r>
      <w:r w:rsidR="00615FA2" w:rsidRPr="00685F0D">
        <w:rPr>
          <w:rFonts w:asciiTheme="minorHAnsi" w:hAnsiTheme="minorHAnsi" w:cstheme="minorHAnsi"/>
          <w:b/>
          <w:color w:val="000000" w:themeColor="text1"/>
          <w:lang w:val="en-US"/>
        </w:rPr>
        <w:t>Table 4</w:t>
      </w:r>
      <w:r w:rsidR="00615FA2"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3F8496AB" w14:textId="77777777" w:rsidR="00615FA2" w:rsidRPr="00685F0D" w:rsidRDefault="00615FA2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2EFC7BFA" w14:textId="400AFAEE" w:rsidR="004B441C" w:rsidRPr="00685F0D" w:rsidRDefault="004B441C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8.2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EC071F" w:rsidRPr="00685F0D">
        <w:rPr>
          <w:rFonts w:asciiTheme="minorHAnsi" w:hAnsiTheme="minorHAnsi" w:cstheme="minorHAnsi"/>
          <w:color w:val="000000" w:themeColor="text1"/>
          <w:lang w:val="en-US"/>
        </w:rPr>
        <w:t>Perform n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ested PCR</w:t>
      </w:r>
      <w:r w:rsidR="00615FA2" w:rsidRPr="00685F0D">
        <w:rPr>
          <w:rFonts w:asciiTheme="minorHAnsi" w:hAnsiTheme="minorHAnsi" w:cstheme="minorHAnsi"/>
          <w:color w:val="000000" w:themeColor="text1"/>
          <w:lang w:val="en-US"/>
        </w:rPr>
        <w:t xml:space="preserve">. The nested PCR setup and program can be found in the </w:t>
      </w:r>
      <w:r w:rsidR="00615FA2" w:rsidRPr="00685F0D">
        <w:rPr>
          <w:rFonts w:asciiTheme="minorHAnsi" w:hAnsiTheme="minorHAnsi" w:cstheme="minorHAnsi"/>
          <w:b/>
          <w:color w:val="000000" w:themeColor="text1"/>
          <w:lang w:val="en-US"/>
        </w:rPr>
        <w:t>Table 5</w:t>
      </w:r>
      <w:r w:rsidR="00615FA2"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4FBFD486" w14:textId="77777777" w:rsidR="00C72FC1" w:rsidRPr="00685F0D" w:rsidRDefault="00C72FC1" w:rsidP="002A16BB">
      <w:pPr>
        <w:jc w:val="both"/>
        <w:rPr>
          <w:rFonts w:asciiTheme="minorHAnsi" w:hAnsiTheme="minorHAnsi" w:cstheme="minorHAnsi"/>
          <w:color w:val="000000" w:themeColor="text1"/>
          <w:highlight w:val="yellow"/>
          <w:lang w:val="en-US"/>
        </w:rPr>
      </w:pPr>
    </w:p>
    <w:p w14:paraId="33EDA006" w14:textId="2F5E703F" w:rsidR="004B441C" w:rsidRPr="00685F0D" w:rsidRDefault="004B441C" w:rsidP="002A16BB">
      <w:pPr>
        <w:jc w:val="both"/>
        <w:rPr>
          <w:rFonts w:asciiTheme="minorHAnsi" w:hAnsiTheme="minorHAnsi" w:cstheme="minorHAnsi"/>
          <w:color w:val="000000" w:themeColor="text1"/>
          <w:highlight w:val="yellow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8.3</w:t>
      </w:r>
      <w:r w:rsidR="003B458B">
        <w:rPr>
          <w:rFonts w:asciiTheme="minorHAnsi" w:hAnsiTheme="minorHAnsi" w:cstheme="minorHAnsi"/>
          <w:color w:val="000000" w:themeColor="text1"/>
          <w:highlight w:val="yellow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3B010D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Pool 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PCR products for each library and </w:t>
      </w:r>
      <w:r w:rsidR="003B010D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purify 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with a 1.1</w:t>
      </w:r>
      <w:r w:rsidR="00670B26">
        <w:rPr>
          <w:rFonts w:asciiTheme="minorHAnsi" w:hAnsiTheme="minorHAnsi" w:cstheme="minorHAnsi"/>
          <w:color w:val="000000" w:themeColor="text1"/>
          <w:highlight w:val="yellow"/>
          <w:lang w:val="en-US"/>
        </w:rPr>
        <w:t>x</w:t>
      </w:r>
      <w:r w:rsidR="005C7CAE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816D8E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DNA purification 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bead</w:t>
      </w:r>
      <w:r w:rsidR="003B010D"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s</w:t>
      </w:r>
      <w:r w:rsidRPr="00685F0D">
        <w:rPr>
          <w:rFonts w:asciiTheme="minorHAnsi" w:hAnsiTheme="minorHAnsi" w:cstheme="minorHAnsi"/>
          <w:color w:val="000000" w:themeColor="text1"/>
          <w:highlight w:val="yellow"/>
          <w:lang w:val="en-US"/>
        </w:rPr>
        <w:t>.</w:t>
      </w:r>
    </w:p>
    <w:p w14:paraId="631BE03B" w14:textId="77777777" w:rsidR="00C72FC1" w:rsidRPr="00685F0D" w:rsidRDefault="00C72FC1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4FB6AB58" w14:textId="6FD43DAD" w:rsidR="004B441C" w:rsidRPr="00685F0D" w:rsidRDefault="004B441C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8.4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Measure </w:t>
      </w:r>
      <w:r w:rsidR="00816D8E" w:rsidRPr="00685F0D">
        <w:rPr>
          <w:rFonts w:asciiTheme="minorHAnsi" w:hAnsiTheme="minorHAnsi" w:cstheme="minorHAnsi"/>
          <w:color w:val="000000" w:themeColor="text1"/>
          <w:lang w:val="en-US"/>
        </w:rPr>
        <w:t xml:space="preserve">DNA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yield and analyze a 5 μ</w:t>
      </w:r>
      <w:r w:rsidR="005E6FD9" w:rsidRPr="00685F0D">
        <w:rPr>
          <w:rFonts w:asciiTheme="minorHAnsi" w:hAnsiTheme="minorHAnsi" w:cstheme="minorHAnsi"/>
          <w:color w:val="000000" w:themeColor="text1"/>
          <w:lang w:val="en-US"/>
        </w:rPr>
        <w:t>L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aliquot on a 1.5% gel.</w:t>
      </w:r>
    </w:p>
    <w:p w14:paraId="58C5FB89" w14:textId="77777777" w:rsidR="00C72FC1" w:rsidRPr="00685F0D" w:rsidRDefault="00C72FC1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4DDAE6A0" w14:textId="6320A754" w:rsidR="004B441C" w:rsidRPr="00685F0D" w:rsidRDefault="004B441C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8.5</w:t>
      </w:r>
      <w:r w:rsidR="003B458B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5C7CAE" w:rsidRPr="00685F0D">
        <w:rPr>
          <w:rFonts w:asciiTheme="minorHAnsi" w:hAnsiTheme="minorHAnsi" w:cstheme="minorHAnsi"/>
          <w:color w:val="000000" w:themeColor="text1"/>
          <w:lang w:val="en-US"/>
        </w:rPr>
        <w:t>Adjust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670B26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5C7CAE" w:rsidRPr="00685F0D">
        <w:rPr>
          <w:rFonts w:asciiTheme="minorHAnsi" w:hAnsiTheme="minorHAnsi" w:cstheme="minorHAnsi"/>
          <w:color w:val="000000" w:themeColor="text1"/>
          <w:lang w:val="en-US"/>
        </w:rPr>
        <w:t>library concentration</w:t>
      </w:r>
      <w:r w:rsidR="000B491E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and sequence</w:t>
      </w:r>
      <w:r w:rsidR="005C7CAE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the </w:t>
      </w:r>
      <w:r w:rsidR="00E830C3" w:rsidRPr="00685F0D">
        <w:rPr>
          <w:rFonts w:asciiTheme="minorHAnsi" w:hAnsiTheme="minorHAnsi" w:cstheme="minorHAnsi"/>
          <w:color w:val="000000" w:themeColor="text1"/>
          <w:lang w:val="en-US"/>
        </w:rPr>
        <w:t xml:space="preserve">library. If indexed, </w:t>
      </w:r>
      <w:r w:rsidR="003E4BB8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E830C3" w:rsidRPr="00685F0D">
        <w:rPr>
          <w:rFonts w:asciiTheme="minorHAnsi" w:hAnsiTheme="minorHAnsi" w:cstheme="minorHAnsi"/>
          <w:color w:val="000000" w:themeColor="text1"/>
          <w:lang w:val="en-US"/>
        </w:rPr>
        <w:t>libraries can be pooled prior to sequencing.</w:t>
      </w:r>
    </w:p>
    <w:bookmarkEnd w:id="0"/>
    <w:p w14:paraId="496AB0B4" w14:textId="173D0B0A" w:rsidR="001C1E49" w:rsidRPr="00685F0D" w:rsidRDefault="001C1E49" w:rsidP="002A16B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1996F5E2" w14:textId="6E8CAA6E" w:rsidR="009F682D" w:rsidRPr="00685F0D" w:rsidRDefault="006305D7" w:rsidP="002A16B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685F0D">
        <w:rPr>
          <w:rFonts w:asciiTheme="minorHAnsi" w:hAnsiTheme="minorHAnsi" w:cstheme="minorHAnsi"/>
          <w:b/>
        </w:rPr>
        <w:t>REPRESENTATIVE RESULTS</w:t>
      </w:r>
      <w:r w:rsidR="00EF1462" w:rsidRPr="00685F0D">
        <w:rPr>
          <w:rFonts w:asciiTheme="minorHAnsi" w:hAnsiTheme="minorHAnsi" w:cstheme="minorHAnsi"/>
          <w:b/>
        </w:rPr>
        <w:t>:</w:t>
      </w:r>
    </w:p>
    <w:p w14:paraId="219D45BB" w14:textId="6B2EFCD2" w:rsidR="00385CA3" w:rsidRPr="00685F0D" w:rsidRDefault="00522E49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lang w:val="en-US"/>
        </w:rPr>
        <w:t xml:space="preserve">Six days after </w:t>
      </w:r>
      <w:r w:rsidR="003E4BB8">
        <w:rPr>
          <w:rFonts w:asciiTheme="minorHAnsi" w:hAnsiTheme="minorHAnsi" w:cstheme="minorHAnsi"/>
          <w:lang w:val="en-US"/>
        </w:rPr>
        <w:t xml:space="preserve">the </w:t>
      </w:r>
      <w:r w:rsidRPr="00685F0D">
        <w:rPr>
          <w:rFonts w:asciiTheme="minorHAnsi" w:hAnsiTheme="minorHAnsi" w:cstheme="minorHAnsi"/>
          <w:lang w:val="en-US"/>
        </w:rPr>
        <w:t xml:space="preserve">induction of </w:t>
      </w:r>
      <w:r w:rsidR="003B010D" w:rsidRPr="00685F0D">
        <w:rPr>
          <w:rFonts w:asciiTheme="minorHAnsi" w:hAnsiTheme="minorHAnsi" w:cstheme="minorHAnsi"/>
          <w:lang w:val="en-US"/>
        </w:rPr>
        <w:t xml:space="preserve">ESC </w:t>
      </w:r>
      <w:r w:rsidRPr="00685F0D">
        <w:rPr>
          <w:rFonts w:asciiTheme="minorHAnsi" w:hAnsiTheme="minorHAnsi" w:cstheme="minorHAnsi"/>
          <w:lang w:val="en-US"/>
        </w:rPr>
        <w:t>differentiation</w:t>
      </w:r>
      <w:r w:rsidR="003B010D" w:rsidRPr="00685F0D">
        <w:rPr>
          <w:rFonts w:asciiTheme="minorHAnsi" w:hAnsiTheme="minorHAnsi" w:cstheme="minorHAnsi"/>
          <w:lang w:val="en-US"/>
        </w:rPr>
        <w:t xml:space="preserve"> in </w:t>
      </w:r>
      <w:r w:rsidR="003E4BB8">
        <w:rPr>
          <w:rFonts w:asciiTheme="minorHAnsi" w:hAnsiTheme="minorHAnsi" w:cstheme="minorHAnsi"/>
          <w:lang w:val="en-US"/>
        </w:rPr>
        <w:t xml:space="preserve">the </w:t>
      </w:r>
      <w:r w:rsidR="003B010D" w:rsidRPr="00685F0D">
        <w:rPr>
          <w:rFonts w:asciiTheme="minorHAnsi" w:hAnsiTheme="minorHAnsi" w:cstheme="minorHAnsi"/>
          <w:lang w:val="en-US"/>
        </w:rPr>
        <w:t>hanging drops</w:t>
      </w:r>
      <w:r w:rsidR="00670B26">
        <w:rPr>
          <w:rFonts w:asciiTheme="minorHAnsi" w:hAnsiTheme="minorHAnsi" w:cstheme="minorHAnsi"/>
          <w:lang w:val="en-US"/>
        </w:rPr>
        <w:t>,</w:t>
      </w:r>
      <w:r w:rsidR="003B010D" w:rsidRPr="00685F0D">
        <w:rPr>
          <w:rFonts w:asciiTheme="minorHAnsi" w:hAnsiTheme="minorHAnsi" w:cstheme="minorHAnsi"/>
          <w:lang w:val="en-US"/>
        </w:rPr>
        <w:t xml:space="preserve"> we obtained a</w:t>
      </w:r>
      <w:r w:rsidRPr="00685F0D">
        <w:rPr>
          <w:rFonts w:asciiTheme="minorHAnsi" w:hAnsiTheme="minorHAnsi" w:cstheme="minorHAnsi"/>
          <w:lang w:val="en-US"/>
        </w:rPr>
        <w:t xml:space="preserve"> homogenous </w:t>
      </w:r>
      <w:r w:rsidR="003B010D" w:rsidRPr="00685F0D">
        <w:rPr>
          <w:rFonts w:asciiTheme="minorHAnsi" w:hAnsiTheme="minorHAnsi" w:cstheme="minorHAnsi"/>
          <w:lang w:val="en-US"/>
        </w:rPr>
        <w:t xml:space="preserve">population of </w:t>
      </w:r>
      <w:r w:rsidRPr="00685F0D">
        <w:rPr>
          <w:rFonts w:asciiTheme="minorHAnsi" w:hAnsiTheme="minorHAnsi" w:cstheme="minorHAnsi"/>
          <w:lang w:val="en-US"/>
        </w:rPr>
        <w:t xml:space="preserve">EBs </w:t>
      </w:r>
      <w:r w:rsidR="003B010D" w:rsidRPr="00685F0D">
        <w:rPr>
          <w:rFonts w:asciiTheme="minorHAnsi" w:hAnsiTheme="minorHAnsi" w:cstheme="minorHAnsi"/>
          <w:lang w:val="en-US"/>
        </w:rPr>
        <w:t>that were</w:t>
      </w:r>
      <w:r w:rsidRPr="00685F0D">
        <w:rPr>
          <w:rFonts w:asciiTheme="minorHAnsi" w:hAnsiTheme="minorHAnsi" w:cstheme="minorHAnsi"/>
          <w:lang w:val="en-US"/>
        </w:rPr>
        <w:t xml:space="preserve"> used for further analys</w:t>
      </w:r>
      <w:r w:rsidR="003B010D" w:rsidRPr="00685F0D">
        <w:rPr>
          <w:rFonts w:asciiTheme="minorHAnsi" w:hAnsiTheme="minorHAnsi" w:cstheme="minorHAnsi"/>
          <w:lang w:val="en-US"/>
        </w:rPr>
        <w:t>e</w:t>
      </w:r>
      <w:r w:rsidRPr="00685F0D">
        <w:rPr>
          <w:rFonts w:asciiTheme="minorHAnsi" w:hAnsiTheme="minorHAnsi" w:cstheme="minorHAnsi"/>
          <w:lang w:val="en-US"/>
        </w:rPr>
        <w:t>s (</w:t>
      </w:r>
      <w:r w:rsidRPr="00685F0D">
        <w:rPr>
          <w:rFonts w:asciiTheme="minorHAnsi" w:hAnsiTheme="minorHAnsi" w:cstheme="minorHAnsi"/>
          <w:b/>
          <w:lang w:val="en-US"/>
        </w:rPr>
        <w:t>Figure 1</w:t>
      </w:r>
      <w:r w:rsidRPr="00685F0D">
        <w:rPr>
          <w:rFonts w:asciiTheme="minorHAnsi" w:hAnsiTheme="minorHAnsi" w:cstheme="minorHAnsi"/>
          <w:lang w:val="en-US"/>
        </w:rPr>
        <w:t>).</w:t>
      </w:r>
      <w:r w:rsidR="003B010D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05176C" w:rsidRPr="00685F0D">
        <w:rPr>
          <w:rFonts w:asciiTheme="minorHAnsi" w:hAnsiTheme="minorHAnsi" w:cstheme="minorHAnsi"/>
          <w:color w:val="000000" w:themeColor="text1"/>
          <w:lang w:val="en-US"/>
        </w:rPr>
        <w:t xml:space="preserve">We </w:t>
      </w:r>
      <w:r w:rsidR="001F5E54" w:rsidRPr="00685F0D">
        <w:rPr>
          <w:rFonts w:asciiTheme="minorHAnsi" w:hAnsiTheme="minorHAnsi" w:cstheme="minorHAnsi"/>
          <w:color w:val="000000" w:themeColor="text1"/>
          <w:lang w:val="en-US"/>
        </w:rPr>
        <w:t xml:space="preserve">adapted </w:t>
      </w:r>
      <w:r w:rsidR="002959F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05176C" w:rsidRPr="00685F0D">
        <w:rPr>
          <w:rFonts w:asciiTheme="minorHAnsi" w:hAnsiTheme="minorHAnsi" w:cstheme="minorHAnsi"/>
          <w:color w:val="000000" w:themeColor="text1"/>
          <w:lang w:val="en-US"/>
        </w:rPr>
        <w:t>UMI-4C method</w:t>
      </w:r>
      <w:r w:rsidR="007C6068" w:rsidRPr="00685F0D">
        <w:rPr>
          <w:rFonts w:asciiTheme="minorHAnsi" w:hAnsiTheme="minorHAnsi" w:cstheme="minorHAnsi"/>
          <w:noProof/>
          <w:color w:val="000000" w:themeColor="text1"/>
          <w:vertAlign w:val="superscript"/>
          <w:lang w:val="en-US"/>
        </w:rPr>
        <w:t>23</w:t>
      </w:r>
      <w:r w:rsidR="0005176C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to quantify specific chromatin interaction at promoter</w:t>
      </w:r>
      <w:r w:rsidR="001F5E54" w:rsidRPr="00685F0D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05176C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of lineage specific genes</w:t>
      </w:r>
      <w:r w:rsidR="001F5E54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in EBs</w:t>
      </w:r>
      <w:r w:rsidR="007C6068" w:rsidRPr="00685F0D">
        <w:rPr>
          <w:rFonts w:asciiTheme="minorHAnsi" w:hAnsiTheme="minorHAnsi" w:cstheme="minorHAnsi"/>
          <w:noProof/>
          <w:color w:val="000000" w:themeColor="text1"/>
          <w:vertAlign w:val="superscript"/>
          <w:lang w:val="en-US"/>
        </w:rPr>
        <w:t>24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05176C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52393C" w:rsidRPr="00685F0D">
        <w:rPr>
          <w:rFonts w:asciiTheme="minorHAnsi" w:hAnsiTheme="minorHAnsi" w:cstheme="minorHAnsi"/>
          <w:color w:val="000000" w:themeColor="text1"/>
          <w:lang w:val="en-US"/>
        </w:rPr>
        <w:t>A s</w:t>
      </w:r>
      <w:r w:rsidR="0005176C" w:rsidRPr="00685F0D">
        <w:rPr>
          <w:rFonts w:asciiTheme="minorHAnsi" w:hAnsiTheme="minorHAnsi" w:cstheme="minorHAnsi"/>
          <w:color w:val="000000" w:themeColor="text1"/>
          <w:lang w:val="en-US"/>
        </w:rPr>
        <w:t xml:space="preserve">chematic </w:t>
      </w:r>
      <w:r w:rsidR="003B010D" w:rsidRPr="00685F0D">
        <w:rPr>
          <w:rFonts w:asciiTheme="minorHAnsi" w:hAnsiTheme="minorHAnsi" w:cstheme="minorHAnsi"/>
          <w:color w:val="000000" w:themeColor="text1"/>
          <w:lang w:val="en-US"/>
        </w:rPr>
        <w:t xml:space="preserve">overview </w:t>
      </w:r>
      <w:r w:rsidR="0005176C" w:rsidRPr="00685F0D">
        <w:rPr>
          <w:rFonts w:asciiTheme="minorHAnsi" w:hAnsiTheme="minorHAnsi" w:cstheme="minorHAnsi"/>
          <w:color w:val="000000" w:themeColor="text1"/>
          <w:lang w:val="en-US"/>
        </w:rPr>
        <w:t>of the protocol with representative quality control</w:t>
      </w:r>
      <w:r w:rsidR="001F5E54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gels</w:t>
      </w:r>
      <w:r w:rsidR="0005176C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at different step</w:t>
      </w:r>
      <w:r w:rsidR="003B010D" w:rsidRPr="00685F0D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1F5E54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52393C" w:rsidRPr="00685F0D">
        <w:rPr>
          <w:rFonts w:asciiTheme="minorHAnsi" w:hAnsiTheme="minorHAnsi" w:cstheme="minorHAnsi"/>
          <w:color w:val="000000" w:themeColor="text1"/>
          <w:lang w:val="en-US"/>
        </w:rPr>
        <w:t>is</w:t>
      </w:r>
      <w:r w:rsidR="003B010D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1F5E54" w:rsidRPr="00685F0D">
        <w:rPr>
          <w:rFonts w:asciiTheme="minorHAnsi" w:hAnsiTheme="minorHAnsi" w:cstheme="minorHAnsi"/>
          <w:color w:val="000000" w:themeColor="text1"/>
          <w:lang w:val="en-US"/>
        </w:rPr>
        <w:t xml:space="preserve">shown in </w:t>
      </w:r>
      <w:r w:rsidR="001F5E54" w:rsidRPr="00685F0D">
        <w:rPr>
          <w:rFonts w:asciiTheme="minorHAnsi" w:hAnsiTheme="minorHAnsi" w:cstheme="minorHAnsi"/>
          <w:b/>
          <w:color w:val="000000" w:themeColor="text1"/>
          <w:lang w:val="en-US"/>
        </w:rPr>
        <w:t>Figure 2</w:t>
      </w:r>
      <w:r w:rsidR="00E54CE2" w:rsidRPr="00685F0D">
        <w:rPr>
          <w:rFonts w:asciiTheme="minorHAnsi" w:hAnsiTheme="minorHAnsi" w:cstheme="minorHAnsi"/>
          <w:b/>
          <w:color w:val="000000" w:themeColor="text1"/>
          <w:lang w:val="en-US"/>
        </w:rPr>
        <w:t>A</w:t>
      </w:r>
      <w:r w:rsidR="0005176C" w:rsidRPr="00685F0D">
        <w:rPr>
          <w:rFonts w:asciiTheme="minorHAnsi" w:hAnsiTheme="minorHAnsi" w:cstheme="minorHAnsi"/>
          <w:color w:val="000000" w:themeColor="text1"/>
          <w:lang w:val="en-US"/>
        </w:rPr>
        <w:t xml:space="preserve">. The first quality control </w:t>
      </w:r>
      <w:r w:rsidR="0052393C" w:rsidRPr="00685F0D">
        <w:rPr>
          <w:rFonts w:asciiTheme="minorHAnsi" w:hAnsiTheme="minorHAnsi" w:cstheme="minorHAnsi"/>
          <w:color w:val="000000" w:themeColor="text1"/>
          <w:lang w:val="en-US"/>
        </w:rPr>
        <w:t xml:space="preserve">was </w:t>
      </w:r>
      <w:r w:rsidR="0005176C" w:rsidRPr="00685F0D">
        <w:rPr>
          <w:rFonts w:asciiTheme="minorHAnsi" w:hAnsiTheme="minorHAnsi" w:cstheme="minorHAnsi"/>
          <w:color w:val="000000" w:themeColor="text1"/>
          <w:lang w:val="en-US"/>
        </w:rPr>
        <w:t xml:space="preserve">carried out to determine the efficiency of the </w:t>
      </w:r>
      <w:proofErr w:type="spellStart"/>
      <w:r w:rsidR="0005176C" w:rsidRPr="00685F0D">
        <w:rPr>
          <w:rFonts w:asciiTheme="minorHAnsi" w:hAnsiTheme="minorHAnsi" w:cstheme="minorHAnsi"/>
          <w:color w:val="000000" w:themeColor="text1"/>
          <w:lang w:val="en-US"/>
        </w:rPr>
        <w:t>MboI</w:t>
      </w:r>
      <w:proofErr w:type="spellEnd"/>
      <w:r w:rsidR="0005176C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restriction enzyme digestion. </w:t>
      </w:r>
      <w:r w:rsidR="00B42E28" w:rsidRPr="00685F0D">
        <w:rPr>
          <w:rFonts w:asciiTheme="minorHAnsi" w:hAnsiTheme="minorHAnsi" w:cstheme="minorHAnsi"/>
          <w:color w:val="000000" w:themeColor="text1"/>
          <w:lang w:val="en-US"/>
        </w:rPr>
        <w:t>Efficient digestion show</w:t>
      </w:r>
      <w:r w:rsidR="00A209A0">
        <w:rPr>
          <w:rFonts w:asciiTheme="minorHAnsi" w:hAnsiTheme="minorHAnsi" w:cstheme="minorHAnsi"/>
          <w:color w:val="000000" w:themeColor="text1"/>
          <w:lang w:val="en-US"/>
        </w:rPr>
        <w:t>ed</w:t>
      </w:r>
      <w:r w:rsidR="00B42E2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 fragment size </w:t>
      </w:r>
      <w:r w:rsidR="003B010D" w:rsidRPr="00685F0D">
        <w:rPr>
          <w:rFonts w:asciiTheme="minorHAnsi" w:hAnsiTheme="minorHAnsi" w:cstheme="minorHAnsi"/>
          <w:color w:val="000000" w:themeColor="text1"/>
          <w:lang w:val="en-US"/>
        </w:rPr>
        <w:t xml:space="preserve">of </w:t>
      </w:r>
      <w:r w:rsidR="00900F4B">
        <w:rPr>
          <w:rFonts w:asciiTheme="minorHAnsi" w:hAnsiTheme="minorHAnsi" w:cstheme="minorHAnsi"/>
          <w:color w:val="000000" w:themeColor="text1"/>
          <w:lang w:val="en-US"/>
        </w:rPr>
        <w:t>less</w:t>
      </w:r>
      <w:r w:rsidR="00E830C3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than </w:t>
      </w:r>
      <w:r w:rsidR="00B42E28" w:rsidRPr="00685F0D">
        <w:rPr>
          <w:rFonts w:asciiTheme="minorHAnsi" w:hAnsiTheme="minorHAnsi" w:cstheme="minorHAnsi"/>
          <w:color w:val="000000" w:themeColor="text1"/>
          <w:lang w:val="en-US"/>
        </w:rPr>
        <w:t>3</w:t>
      </w:r>
      <w:r w:rsidR="0053263D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proofErr w:type="spellStart"/>
      <w:r w:rsidR="0053263D" w:rsidRPr="00685F0D">
        <w:rPr>
          <w:rFonts w:asciiTheme="minorHAnsi" w:hAnsiTheme="minorHAnsi" w:cstheme="minorHAnsi"/>
          <w:color w:val="000000" w:themeColor="text1"/>
          <w:lang w:val="en-US"/>
        </w:rPr>
        <w:t>k</w:t>
      </w:r>
      <w:r w:rsidR="00B42E28" w:rsidRPr="00685F0D">
        <w:rPr>
          <w:rFonts w:asciiTheme="minorHAnsi" w:hAnsiTheme="minorHAnsi" w:cstheme="minorHAnsi"/>
          <w:color w:val="000000" w:themeColor="text1"/>
          <w:lang w:val="en-US"/>
        </w:rPr>
        <w:t>bp</w:t>
      </w:r>
      <w:proofErr w:type="spellEnd"/>
      <w:r w:rsidR="00B42E2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(</w:t>
      </w:r>
      <w:r w:rsidR="00B42E28" w:rsidRPr="00685F0D">
        <w:rPr>
          <w:rFonts w:asciiTheme="minorHAnsi" w:hAnsiTheme="minorHAnsi" w:cstheme="minorHAnsi"/>
          <w:b/>
          <w:color w:val="000000" w:themeColor="text1"/>
          <w:lang w:val="en-US"/>
        </w:rPr>
        <w:t xml:space="preserve">Figure </w:t>
      </w:r>
      <w:r w:rsidR="00FB161F" w:rsidRPr="00685F0D">
        <w:rPr>
          <w:rFonts w:asciiTheme="minorHAnsi" w:hAnsiTheme="minorHAnsi" w:cstheme="minorHAnsi"/>
          <w:b/>
          <w:color w:val="000000" w:themeColor="text1"/>
          <w:lang w:val="en-US"/>
        </w:rPr>
        <w:t>2</w:t>
      </w:r>
      <w:r w:rsidR="00D85145" w:rsidRPr="00685F0D">
        <w:rPr>
          <w:rFonts w:asciiTheme="minorHAnsi" w:hAnsiTheme="minorHAnsi" w:cstheme="minorHAnsi"/>
          <w:b/>
          <w:color w:val="000000" w:themeColor="text1"/>
          <w:lang w:val="en-US"/>
        </w:rPr>
        <w:t>B</w:t>
      </w:r>
      <w:r w:rsidR="00FB161F" w:rsidRPr="00685F0D">
        <w:rPr>
          <w:rFonts w:asciiTheme="minorHAnsi" w:hAnsiTheme="minorHAnsi" w:cstheme="minorHAnsi"/>
          <w:color w:val="000000" w:themeColor="text1"/>
          <w:lang w:val="en-US"/>
        </w:rPr>
        <w:t>)</w:t>
      </w:r>
      <w:r w:rsidR="00B42E2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. Of note, </w:t>
      </w:r>
      <w:proofErr w:type="spellStart"/>
      <w:r w:rsidR="000A4C96" w:rsidRPr="00685F0D">
        <w:rPr>
          <w:rFonts w:asciiTheme="minorHAnsi" w:hAnsiTheme="minorHAnsi" w:cstheme="minorHAnsi"/>
          <w:color w:val="000000" w:themeColor="text1"/>
          <w:lang w:val="en-US"/>
        </w:rPr>
        <w:t>m</w:t>
      </w:r>
      <w:r w:rsidR="00B42E28" w:rsidRPr="00685F0D">
        <w:rPr>
          <w:rFonts w:asciiTheme="minorHAnsi" w:hAnsiTheme="minorHAnsi" w:cstheme="minorHAnsi"/>
          <w:color w:val="000000" w:themeColor="text1"/>
          <w:lang w:val="en-US"/>
        </w:rPr>
        <w:t>ES</w:t>
      </w:r>
      <w:r w:rsidR="000A4C96" w:rsidRPr="00685F0D">
        <w:rPr>
          <w:rFonts w:asciiTheme="minorHAnsi" w:hAnsiTheme="minorHAnsi" w:cstheme="minorHAnsi"/>
          <w:color w:val="000000" w:themeColor="text1"/>
          <w:lang w:val="en-US"/>
        </w:rPr>
        <w:t>C</w:t>
      </w:r>
      <w:proofErr w:type="spellEnd"/>
      <w:r w:rsidR="00B42E2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and EB chromatin digestion </w:t>
      </w:r>
      <w:r w:rsidR="00A209A0">
        <w:rPr>
          <w:rFonts w:asciiTheme="minorHAnsi" w:hAnsiTheme="minorHAnsi" w:cstheme="minorHAnsi"/>
          <w:color w:val="000000" w:themeColor="text1"/>
          <w:lang w:val="en-US"/>
        </w:rPr>
        <w:t>was</w:t>
      </w:r>
      <w:r w:rsidR="00A209A0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42E2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difficult and </w:t>
      </w:r>
      <w:r w:rsidR="00F70BD9" w:rsidRPr="00685F0D">
        <w:rPr>
          <w:rFonts w:asciiTheme="minorHAnsi" w:hAnsiTheme="minorHAnsi" w:cstheme="minorHAnsi"/>
          <w:color w:val="000000" w:themeColor="text1"/>
          <w:lang w:val="en-US"/>
        </w:rPr>
        <w:t xml:space="preserve">sometimes </w:t>
      </w:r>
      <w:r w:rsidR="00B42E2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residual </w:t>
      </w:r>
      <w:r w:rsidR="002A6D3E">
        <w:rPr>
          <w:rFonts w:asciiTheme="minorHAnsi" w:hAnsiTheme="minorHAnsi" w:cstheme="minorHAnsi"/>
          <w:color w:val="000000" w:themeColor="text1"/>
          <w:lang w:val="en-US"/>
        </w:rPr>
        <w:t>undigested</w:t>
      </w:r>
      <w:r w:rsidR="00B42E2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chromatin persist</w:t>
      </w:r>
      <w:r w:rsidR="00A209A0">
        <w:rPr>
          <w:rFonts w:asciiTheme="minorHAnsi" w:hAnsiTheme="minorHAnsi" w:cstheme="minorHAnsi"/>
          <w:color w:val="000000" w:themeColor="text1"/>
          <w:lang w:val="en-US"/>
        </w:rPr>
        <w:t>ed</w:t>
      </w:r>
      <w:r w:rsidR="00B42E2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. The second quality control </w:t>
      </w:r>
      <w:r w:rsidR="0052393C" w:rsidRPr="00685F0D">
        <w:rPr>
          <w:rFonts w:asciiTheme="minorHAnsi" w:hAnsiTheme="minorHAnsi" w:cstheme="minorHAnsi"/>
          <w:color w:val="000000" w:themeColor="text1"/>
          <w:lang w:val="en-US"/>
        </w:rPr>
        <w:t xml:space="preserve">was </w:t>
      </w:r>
      <w:r w:rsidR="00B42E28" w:rsidRPr="00685F0D">
        <w:rPr>
          <w:rFonts w:asciiTheme="minorHAnsi" w:hAnsiTheme="minorHAnsi" w:cstheme="minorHAnsi"/>
          <w:color w:val="000000" w:themeColor="text1"/>
          <w:lang w:val="en-US"/>
        </w:rPr>
        <w:t>carried out after ligation to verify that most of the fragment</w:t>
      </w:r>
      <w:r w:rsidR="00F70BD9" w:rsidRPr="00685F0D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B42E2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209A0">
        <w:rPr>
          <w:rFonts w:asciiTheme="minorHAnsi" w:hAnsiTheme="minorHAnsi" w:cstheme="minorHAnsi"/>
          <w:color w:val="000000" w:themeColor="text1"/>
          <w:lang w:val="en-US"/>
        </w:rPr>
        <w:t>were</w:t>
      </w:r>
      <w:r w:rsidR="00A209A0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42E28" w:rsidRPr="00685F0D">
        <w:rPr>
          <w:rFonts w:asciiTheme="minorHAnsi" w:hAnsiTheme="minorHAnsi" w:cstheme="minorHAnsi"/>
          <w:color w:val="000000" w:themeColor="text1"/>
          <w:lang w:val="en-US"/>
        </w:rPr>
        <w:t>now &gt;</w:t>
      </w:r>
      <w:r w:rsidR="00F70BD9" w:rsidRPr="00685F0D">
        <w:rPr>
          <w:rFonts w:asciiTheme="minorHAnsi" w:hAnsiTheme="minorHAnsi" w:cstheme="minorHAnsi"/>
          <w:color w:val="000000" w:themeColor="text1"/>
          <w:lang w:val="en-US"/>
        </w:rPr>
        <w:t>3</w:t>
      </w:r>
      <w:r w:rsidR="0053263D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proofErr w:type="spellStart"/>
      <w:r w:rsidR="0053263D" w:rsidRPr="00685F0D">
        <w:rPr>
          <w:rFonts w:asciiTheme="minorHAnsi" w:hAnsiTheme="minorHAnsi" w:cstheme="minorHAnsi"/>
          <w:color w:val="000000" w:themeColor="text1"/>
          <w:lang w:val="en-US"/>
        </w:rPr>
        <w:t>k</w:t>
      </w:r>
      <w:r w:rsidR="00F70BD9" w:rsidRPr="00685F0D">
        <w:rPr>
          <w:rFonts w:asciiTheme="minorHAnsi" w:hAnsiTheme="minorHAnsi" w:cstheme="minorHAnsi"/>
          <w:color w:val="000000" w:themeColor="text1"/>
          <w:lang w:val="en-US"/>
        </w:rPr>
        <w:t>bp</w:t>
      </w:r>
      <w:proofErr w:type="spellEnd"/>
      <w:r w:rsidR="00F70BD9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D85145" w:rsidRPr="00685F0D">
        <w:rPr>
          <w:rFonts w:asciiTheme="minorHAnsi" w:hAnsiTheme="minorHAnsi" w:cstheme="minorHAnsi"/>
          <w:color w:val="000000" w:themeColor="text1"/>
          <w:lang w:val="en-US"/>
        </w:rPr>
        <w:t>(</w:t>
      </w:r>
      <w:r w:rsidR="00D85145" w:rsidRPr="00685F0D">
        <w:rPr>
          <w:rFonts w:asciiTheme="minorHAnsi" w:hAnsiTheme="minorHAnsi" w:cstheme="minorHAnsi"/>
          <w:b/>
          <w:color w:val="000000" w:themeColor="text1"/>
          <w:lang w:val="en-US"/>
        </w:rPr>
        <w:t>Figure 2B</w:t>
      </w:r>
      <w:r w:rsidR="00D85145" w:rsidRPr="00685F0D">
        <w:rPr>
          <w:rFonts w:asciiTheme="minorHAnsi" w:hAnsiTheme="minorHAnsi" w:cstheme="minorHAnsi"/>
          <w:color w:val="000000" w:themeColor="text1"/>
          <w:lang w:val="en-US"/>
        </w:rPr>
        <w:t>)</w:t>
      </w:r>
      <w:r w:rsidR="00B42E28" w:rsidRPr="00685F0D">
        <w:rPr>
          <w:rFonts w:asciiTheme="minorHAnsi" w:hAnsiTheme="minorHAnsi" w:cstheme="minorHAnsi"/>
          <w:color w:val="000000" w:themeColor="text1"/>
          <w:lang w:val="en-US"/>
        </w:rPr>
        <w:t>. Then, chromatin fragment</w:t>
      </w:r>
      <w:r w:rsidR="00F70BD9" w:rsidRPr="00685F0D">
        <w:rPr>
          <w:rFonts w:asciiTheme="minorHAnsi" w:hAnsiTheme="minorHAnsi" w:cstheme="minorHAnsi"/>
          <w:color w:val="000000" w:themeColor="text1"/>
          <w:lang w:val="en-US"/>
        </w:rPr>
        <w:t xml:space="preserve">s obtained after sonication </w:t>
      </w:r>
      <w:r w:rsidR="0052393C" w:rsidRPr="00685F0D">
        <w:rPr>
          <w:rFonts w:asciiTheme="minorHAnsi" w:hAnsiTheme="minorHAnsi" w:cstheme="minorHAnsi"/>
          <w:color w:val="000000" w:themeColor="text1"/>
          <w:lang w:val="en-US"/>
        </w:rPr>
        <w:t>we</w:t>
      </w:r>
      <w:r w:rsidR="00F70BD9" w:rsidRPr="00685F0D">
        <w:rPr>
          <w:rFonts w:asciiTheme="minorHAnsi" w:hAnsiTheme="minorHAnsi" w:cstheme="minorHAnsi"/>
          <w:color w:val="000000" w:themeColor="text1"/>
          <w:lang w:val="en-US"/>
        </w:rPr>
        <w:t xml:space="preserve">re </w:t>
      </w:r>
      <w:r w:rsidR="00B42E2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analyzed </w:t>
      </w:r>
      <w:r w:rsidR="00F70BD9" w:rsidRPr="00685F0D">
        <w:rPr>
          <w:rFonts w:asciiTheme="minorHAnsi" w:hAnsiTheme="minorHAnsi" w:cstheme="minorHAnsi"/>
          <w:color w:val="000000" w:themeColor="text1"/>
          <w:lang w:val="en-US"/>
        </w:rPr>
        <w:t>by gel electrophoresis</w:t>
      </w:r>
      <w:r w:rsidR="00900F4B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F70BD9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900F4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Fragment </w:t>
      </w:r>
      <w:r w:rsidR="00B42E28" w:rsidRPr="00685F0D">
        <w:rPr>
          <w:rFonts w:asciiTheme="minorHAnsi" w:hAnsiTheme="minorHAnsi" w:cstheme="minorHAnsi"/>
          <w:color w:val="000000" w:themeColor="text1"/>
          <w:lang w:val="en-US"/>
        </w:rPr>
        <w:t>size</w:t>
      </w:r>
      <w:r w:rsidR="00F70BD9" w:rsidRPr="00685F0D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B42E2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of 400</w:t>
      </w:r>
      <w:r w:rsidR="006576ED">
        <w:rPr>
          <w:rFonts w:asciiTheme="minorHAnsi" w:hAnsiTheme="minorHAnsi" w:cstheme="minorHAnsi"/>
          <w:color w:val="000000" w:themeColor="text1"/>
          <w:lang w:val="en-US"/>
        </w:rPr>
        <w:t>–</w:t>
      </w:r>
      <w:r w:rsidR="00B42E2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500 bp </w:t>
      </w:r>
      <w:r w:rsidR="00900F4B">
        <w:rPr>
          <w:rFonts w:asciiTheme="minorHAnsi" w:hAnsiTheme="minorHAnsi" w:cstheme="minorHAnsi"/>
          <w:color w:val="000000" w:themeColor="text1"/>
          <w:lang w:val="en-US"/>
        </w:rPr>
        <w:t xml:space="preserve">were </w:t>
      </w:r>
      <w:r w:rsidR="00900F4B" w:rsidRPr="00685F0D">
        <w:rPr>
          <w:rFonts w:asciiTheme="minorHAnsi" w:hAnsiTheme="minorHAnsi" w:cstheme="minorHAnsi"/>
          <w:color w:val="000000" w:themeColor="text1"/>
          <w:lang w:val="en-US"/>
        </w:rPr>
        <w:t>expect</w:t>
      </w:r>
      <w:r w:rsidR="00900F4B">
        <w:rPr>
          <w:rFonts w:asciiTheme="minorHAnsi" w:hAnsiTheme="minorHAnsi" w:cstheme="minorHAnsi"/>
          <w:color w:val="000000" w:themeColor="text1"/>
          <w:lang w:val="en-US"/>
        </w:rPr>
        <w:t xml:space="preserve">ed </w:t>
      </w:r>
      <w:r w:rsidR="00D85145" w:rsidRPr="00685F0D">
        <w:rPr>
          <w:rFonts w:asciiTheme="minorHAnsi" w:hAnsiTheme="minorHAnsi" w:cstheme="minorHAnsi"/>
          <w:color w:val="000000" w:themeColor="text1"/>
          <w:lang w:val="en-US"/>
        </w:rPr>
        <w:t>(</w:t>
      </w:r>
      <w:r w:rsidR="00D85145" w:rsidRPr="00685F0D">
        <w:rPr>
          <w:rFonts w:asciiTheme="minorHAnsi" w:hAnsiTheme="minorHAnsi" w:cstheme="minorHAnsi"/>
          <w:b/>
          <w:color w:val="000000" w:themeColor="text1"/>
          <w:lang w:val="en-US"/>
        </w:rPr>
        <w:t>Figure 2B</w:t>
      </w:r>
      <w:r w:rsidR="00D85145" w:rsidRPr="00685F0D">
        <w:rPr>
          <w:rFonts w:asciiTheme="minorHAnsi" w:hAnsiTheme="minorHAnsi" w:cstheme="minorHAnsi"/>
          <w:color w:val="000000" w:themeColor="text1"/>
          <w:lang w:val="en-US"/>
        </w:rPr>
        <w:t>)</w:t>
      </w:r>
      <w:r w:rsidR="00B42E28"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374D61D5" w14:textId="77777777" w:rsidR="00E7594D" w:rsidRPr="00685F0D" w:rsidRDefault="00E7594D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0BB0E20B" w14:textId="5FA1C363" w:rsidR="00FB6BC0" w:rsidRPr="00685F0D" w:rsidRDefault="00D00DC5" w:rsidP="002A16BB">
      <w:pPr>
        <w:jc w:val="both"/>
        <w:rPr>
          <w:rFonts w:asciiTheme="minorHAnsi" w:hAnsiTheme="minorHAnsi" w:cstheme="minorHAnsi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After dephosphorylation and single-end adapter ligation, two rounds of PCR </w:t>
      </w:r>
      <w:r w:rsidR="0052393C" w:rsidRPr="00685F0D">
        <w:rPr>
          <w:rFonts w:asciiTheme="minorHAnsi" w:hAnsiTheme="minorHAnsi" w:cstheme="minorHAnsi"/>
          <w:color w:val="000000" w:themeColor="text1"/>
          <w:lang w:val="en-US"/>
        </w:rPr>
        <w:t>we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re performed to amplify </w:t>
      </w:r>
      <w:r w:rsidR="00900F4B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targets of interest. </w:t>
      </w:r>
      <w:r w:rsidR="004F460B">
        <w:rPr>
          <w:rFonts w:asciiTheme="minorHAnsi" w:hAnsiTheme="minorHAnsi" w:cstheme="minorHAnsi"/>
          <w:color w:val="000000" w:themeColor="text1"/>
          <w:lang w:val="en-US"/>
        </w:rPr>
        <w:t xml:space="preserve">A nested approach was used to design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a set of two primers for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lastRenderedPageBreak/>
        <w:t>each locus</w:t>
      </w:r>
      <w:r w:rsidR="004F460B">
        <w:rPr>
          <w:rFonts w:asciiTheme="minorHAnsi" w:hAnsiTheme="minorHAnsi" w:cstheme="minorHAnsi"/>
          <w:color w:val="000000" w:themeColor="text1"/>
          <w:lang w:val="en-US"/>
        </w:rPr>
        <w:t xml:space="preserve">. This helped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improv</w:t>
      </w:r>
      <w:r w:rsidR="00900F4B">
        <w:rPr>
          <w:rFonts w:asciiTheme="minorHAnsi" w:hAnsiTheme="minorHAnsi" w:cstheme="minorHAnsi"/>
          <w:color w:val="000000" w:themeColor="text1"/>
          <w:lang w:val="en-US"/>
        </w:rPr>
        <w:t>e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specificity. </w:t>
      </w:r>
      <w:r w:rsidR="00FB6BC0" w:rsidRPr="00685F0D">
        <w:rPr>
          <w:rFonts w:asciiTheme="minorHAnsi" w:hAnsiTheme="minorHAnsi" w:cstheme="minorHAnsi"/>
          <w:color w:val="000000" w:themeColor="text1"/>
          <w:lang w:val="en-US"/>
        </w:rPr>
        <w:t xml:space="preserve">Each target </w:t>
      </w:r>
      <w:r w:rsidR="00F7416B" w:rsidRPr="00685F0D">
        <w:rPr>
          <w:rFonts w:asciiTheme="minorHAnsi" w:hAnsiTheme="minorHAnsi" w:cstheme="minorHAnsi"/>
          <w:color w:val="000000" w:themeColor="text1"/>
          <w:lang w:val="en-US"/>
        </w:rPr>
        <w:t>wa</w:t>
      </w:r>
      <w:r w:rsidR="00FB6BC0" w:rsidRPr="00685F0D">
        <w:rPr>
          <w:rFonts w:asciiTheme="minorHAnsi" w:hAnsiTheme="minorHAnsi" w:cstheme="minorHAnsi"/>
          <w:color w:val="000000" w:themeColor="text1"/>
          <w:lang w:val="en-US"/>
        </w:rPr>
        <w:t xml:space="preserve">s amplified separately </w:t>
      </w:r>
      <w:r w:rsidR="0085796E" w:rsidRPr="00685F0D">
        <w:rPr>
          <w:rFonts w:asciiTheme="minorHAnsi" w:hAnsiTheme="minorHAnsi" w:cstheme="minorHAnsi"/>
          <w:color w:val="000000" w:themeColor="text1"/>
          <w:lang w:val="en-US"/>
        </w:rPr>
        <w:t xml:space="preserve">with </w:t>
      </w:r>
      <w:r w:rsidR="00900F4B" w:rsidRPr="0073639B">
        <w:rPr>
          <w:rFonts w:asciiTheme="minorHAnsi" w:hAnsiTheme="minorHAnsi" w:cstheme="minorHAnsi"/>
          <w:color w:val="000000" w:themeColor="text1"/>
          <w:lang w:val="en-US"/>
        </w:rPr>
        <w:t>two</w:t>
      </w:r>
      <w:r w:rsidR="00900F4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85796E" w:rsidRPr="00685F0D">
        <w:rPr>
          <w:rFonts w:asciiTheme="minorHAnsi" w:hAnsiTheme="minorHAnsi" w:cstheme="minorHAnsi"/>
          <w:color w:val="000000" w:themeColor="text1"/>
          <w:lang w:val="en-US"/>
        </w:rPr>
        <w:t xml:space="preserve">different primer pairs </w:t>
      </w:r>
      <w:r w:rsidR="00FB6BC0" w:rsidRPr="00685F0D">
        <w:rPr>
          <w:rFonts w:asciiTheme="minorHAnsi" w:hAnsiTheme="minorHAnsi" w:cstheme="minorHAnsi"/>
          <w:color w:val="000000" w:themeColor="text1"/>
          <w:lang w:val="en-US"/>
        </w:rPr>
        <w:t>to optimize PCR conditions (</w:t>
      </w:r>
      <w:r w:rsidR="00A209A0">
        <w:rPr>
          <w:rFonts w:asciiTheme="minorHAnsi" w:hAnsiTheme="minorHAnsi" w:cstheme="minorHAnsi"/>
          <w:color w:val="000000" w:themeColor="text1"/>
          <w:lang w:val="en-US"/>
        </w:rPr>
        <w:t xml:space="preserve">i.e., </w:t>
      </w:r>
      <w:r w:rsidR="0085796E" w:rsidRPr="00685F0D">
        <w:rPr>
          <w:rFonts w:asciiTheme="minorHAnsi" w:hAnsiTheme="minorHAnsi" w:cstheme="minorHAnsi"/>
          <w:color w:val="000000" w:themeColor="text1"/>
          <w:lang w:val="en-US"/>
        </w:rPr>
        <w:t xml:space="preserve">primer pairs A and B for </w:t>
      </w:r>
      <w:r w:rsidR="003E4BB8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85796E" w:rsidRPr="00685F0D">
        <w:rPr>
          <w:rFonts w:asciiTheme="minorHAnsi" w:hAnsiTheme="minorHAnsi" w:cstheme="minorHAnsi"/>
          <w:i/>
          <w:color w:val="000000" w:themeColor="text1"/>
          <w:lang w:val="en-US"/>
        </w:rPr>
        <w:t xml:space="preserve">Pou5f1 </w:t>
      </w:r>
      <w:r w:rsidR="0085796E" w:rsidRPr="00685F0D">
        <w:rPr>
          <w:rFonts w:asciiTheme="minorHAnsi" w:hAnsiTheme="minorHAnsi" w:cstheme="minorHAnsi"/>
          <w:color w:val="000000" w:themeColor="text1"/>
          <w:lang w:val="en-US"/>
        </w:rPr>
        <w:t xml:space="preserve">locus and primer pairs C and D for </w:t>
      </w:r>
      <w:r w:rsidR="003E4BB8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85796E" w:rsidRPr="00685F0D">
        <w:rPr>
          <w:rFonts w:asciiTheme="minorHAnsi" w:hAnsiTheme="minorHAnsi" w:cstheme="minorHAnsi"/>
          <w:i/>
          <w:color w:val="000000" w:themeColor="text1"/>
          <w:lang w:val="en-US"/>
        </w:rPr>
        <w:t>T</w:t>
      </w:r>
      <w:r w:rsidR="0085796E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locus, respectively)</w:t>
      </w:r>
      <w:r w:rsidR="00FB6BC0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and result</w:t>
      </w:r>
      <w:r w:rsidR="00F7416B" w:rsidRPr="00685F0D">
        <w:rPr>
          <w:rFonts w:asciiTheme="minorHAnsi" w:hAnsiTheme="minorHAnsi" w:cstheme="minorHAnsi"/>
          <w:color w:val="000000" w:themeColor="text1"/>
          <w:lang w:val="en-US"/>
        </w:rPr>
        <w:t>ed</w:t>
      </w:r>
      <w:r w:rsidR="00FB6BC0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in a DNA smear </w:t>
      </w:r>
      <w:r w:rsidR="00F7416B" w:rsidRPr="00685F0D">
        <w:rPr>
          <w:rFonts w:asciiTheme="minorHAnsi" w:hAnsiTheme="minorHAnsi" w:cstheme="minorHAnsi"/>
          <w:color w:val="000000" w:themeColor="text1"/>
          <w:lang w:val="en-US"/>
        </w:rPr>
        <w:t>around 400 bp</w:t>
      </w:r>
      <w:r w:rsidR="00FB6BC0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(</w:t>
      </w:r>
      <w:r w:rsidR="00FB6BC0" w:rsidRPr="00685F0D">
        <w:rPr>
          <w:rFonts w:asciiTheme="minorHAnsi" w:hAnsiTheme="minorHAnsi" w:cstheme="minorHAnsi"/>
          <w:b/>
          <w:color w:val="000000" w:themeColor="text1"/>
          <w:lang w:val="en-US"/>
        </w:rPr>
        <w:t>Figure 2C</w:t>
      </w:r>
      <w:r w:rsidR="00FB6BC0" w:rsidRPr="00685F0D">
        <w:rPr>
          <w:rFonts w:asciiTheme="minorHAnsi" w:hAnsiTheme="minorHAnsi" w:cstheme="minorHAnsi"/>
          <w:color w:val="000000" w:themeColor="text1"/>
          <w:lang w:val="en-US"/>
        </w:rPr>
        <w:t xml:space="preserve">). Alternatively, multiplex PCR </w:t>
      </w:r>
      <w:r w:rsidR="00B6539F" w:rsidRPr="00685F0D">
        <w:rPr>
          <w:rFonts w:asciiTheme="minorHAnsi" w:hAnsiTheme="minorHAnsi" w:cstheme="minorHAnsi"/>
          <w:color w:val="000000" w:themeColor="text1"/>
          <w:lang w:val="en-US"/>
        </w:rPr>
        <w:t xml:space="preserve">was </w:t>
      </w:r>
      <w:r w:rsidR="00FB6BC0" w:rsidRPr="00685F0D">
        <w:rPr>
          <w:rFonts w:asciiTheme="minorHAnsi" w:hAnsiTheme="minorHAnsi" w:cstheme="minorHAnsi"/>
          <w:color w:val="000000" w:themeColor="text1"/>
          <w:lang w:val="en-US"/>
        </w:rPr>
        <w:t>performed to amplify targets A and C simultaneously (</w:t>
      </w:r>
      <w:r w:rsidR="00FB6BC0" w:rsidRPr="00685F0D">
        <w:rPr>
          <w:rFonts w:asciiTheme="minorHAnsi" w:hAnsiTheme="minorHAnsi" w:cstheme="minorHAnsi"/>
          <w:b/>
          <w:color w:val="000000" w:themeColor="text1"/>
          <w:lang w:val="en-US"/>
        </w:rPr>
        <w:t>Figure 2D</w:t>
      </w:r>
      <w:r w:rsidR="00FB6BC0" w:rsidRPr="00685F0D">
        <w:rPr>
          <w:rFonts w:asciiTheme="minorHAnsi" w:hAnsiTheme="minorHAnsi" w:cstheme="minorHAnsi"/>
          <w:color w:val="000000" w:themeColor="text1"/>
          <w:lang w:val="en-US"/>
        </w:rPr>
        <w:t xml:space="preserve">) and </w:t>
      </w:r>
      <w:r w:rsidR="00900F4B">
        <w:rPr>
          <w:rFonts w:asciiTheme="minorHAnsi" w:hAnsiTheme="minorHAnsi" w:cstheme="minorHAnsi"/>
          <w:color w:val="000000" w:themeColor="text1"/>
          <w:lang w:val="en-US"/>
        </w:rPr>
        <w:t>resulted in a</w:t>
      </w:r>
      <w:r w:rsidR="00900F4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F7416B" w:rsidRPr="00685F0D">
        <w:rPr>
          <w:rFonts w:asciiTheme="minorHAnsi" w:hAnsiTheme="minorHAnsi" w:cstheme="minorHAnsi"/>
          <w:color w:val="000000" w:themeColor="text1"/>
          <w:lang w:val="en-US"/>
        </w:rPr>
        <w:t>similar fragment size after purification (</w:t>
      </w:r>
      <w:r w:rsidR="00F7416B" w:rsidRPr="00685F0D">
        <w:rPr>
          <w:rFonts w:asciiTheme="minorHAnsi" w:hAnsiTheme="minorHAnsi" w:cstheme="minorHAnsi"/>
          <w:b/>
          <w:color w:val="000000" w:themeColor="text1"/>
          <w:lang w:val="en-US"/>
        </w:rPr>
        <w:t>Figure 2D</w:t>
      </w:r>
      <w:r w:rsidR="00F7416B" w:rsidRPr="00685F0D">
        <w:rPr>
          <w:rFonts w:asciiTheme="minorHAnsi" w:hAnsiTheme="minorHAnsi" w:cstheme="minorHAnsi"/>
          <w:color w:val="000000" w:themeColor="text1"/>
          <w:lang w:val="en-US"/>
        </w:rPr>
        <w:t xml:space="preserve">). </w:t>
      </w:r>
      <w:r w:rsidR="00FB6BC0" w:rsidRPr="00685F0D">
        <w:rPr>
          <w:rFonts w:asciiTheme="minorHAnsi" w:hAnsiTheme="minorHAnsi" w:cstheme="minorHAnsi"/>
          <w:color w:val="000000" w:themeColor="text1"/>
          <w:lang w:val="en-US"/>
        </w:rPr>
        <w:t xml:space="preserve">Primers used for 4C library preparation (loci of </w:t>
      </w:r>
      <w:r w:rsidR="00FB6BC0" w:rsidRPr="00685F0D">
        <w:rPr>
          <w:rFonts w:asciiTheme="minorHAnsi" w:hAnsiTheme="minorHAnsi" w:cstheme="minorHAnsi"/>
          <w:i/>
          <w:color w:val="000000" w:themeColor="text1"/>
          <w:lang w:val="en-US"/>
        </w:rPr>
        <w:t>Pou5f1</w:t>
      </w:r>
      <w:r w:rsidR="00FB6BC0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and </w:t>
      </w:r>
      <w:r w:rsidR="00FB6BC0" w:rsidRPr="00685F0D">
        <w:rPr>
          <w:rFonts w:asciiTheme="minorHAnsi" w:hAnsiTheme="minorHAnsi" w:cstheme="minorHAnsi"/>
          <w:i/>
          <w:color w:val="000000" w:themeColor="text1"/>
          <w:lang w:val="en-US"/>
        </w:rPr>
        <w:t>T</w:t>
      </w:r>
      <w:r w:rsidR="00FB6BC0" w:rsidRPr="00685F0D">
        <w:rPr>
          <w:rFonts w:asciiTheme="minorHAnsi" w:hAnsiTheme="minorHAnsi" w:cstheme="minorHAnsi"/>
          <w:color w:val="000000" w:themeColor="text1"/>
          <w:lang w:val="en-US"/>
        </w:rPr>
        <w:t>) can be found in</w:t>
      </w:r>
      <w:r w:rsidR="00AC0DB0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FB6BC0" w:rsidRPr="00685F0D">
        <w:rPr>
          <w:rFonts w:asciiTheme="minorHAnsi" w:hAnsiTheme="minorHAnsi" w:cstheme="minorHAnsi"/>
          <w:b/>
          <w:color w:val="000000" w:themeColor="text1"/>
          <w:lang w:val="en-US"/>
        </w:rPr>
        <w:t xml:space="preserve">Table </w:t>
      </w:r>
      <w:r w:rsidR="00AC0DB0" w:rsidRPr="00685F0D">
        <w:rPr>
          <w:rFonts w:asciiTheme="minorHAnsi" w:hAnsiTheme="minorHAnsi" w:cstheme="minorHAnsi"/>
          <w:b/>
          <w:color w:val="000000" w:themeColor="text1"/>
          <w:lang w:val="en-US"/>
        </w:rPr>
        <w:t>6</w:t>
      </w:r>
      <w:r w:rsidR="00FB6BC0" w:rsidRPr="00685F0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2A5F0523" w14:textId="256E884F" w:rsidR="008B512E" w:rsidRPr="00685F0D" w:rsidRDefault="008B512E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089CA217" w14:textId="57BF9255" w:rsidR="001A721E" w:rsidRPr="00685F0D" w:rsidRDefault="00795992" w:rsidP="001A721E">
      <w:pPr>
        <w:jc w:val="both"/>
        <w:rPr>
          <w:rFonts w:asciiTheme="minorHAnsi" w:hAnsiTheme="minorHAnsi" w:cstheme="minorHAnsi"/>
          <w:lang w:val="en-US"/>
        </w:rPr>
      </w:pPr>
      <w:r w:rsidRPr="00685F0D">
        <w:rPr>
          <w:rFonts w:asciiTheme="minorHAnsi" w:hAnsiTheme="minorHAnsi" w:cstheme="minorHAnsi"/>
          <w:lang w:val="en-US"/>
        </w:rPr>
        <w:t>For data analysis,</w:t>
      </w:r>
      <w:r w:rsidR="009134A5" w:rsidRPr="00685F0D">
        <w:rPr>
          <w:rFonts w:asciiTheme="minorHAnsi" w:hAnsiTheme="minorHAnsi" w:cstheme="minorHAnsi"/>
          <w:lang w:val="en-US"/>
        </w:rPr>
        <w:t xml:space="preserve"> raw sequencing reads </w:t>
      </w:r>
      <w:r w:rsidR="0052393C" w:rsidRPr="00685F0D">
        <w:rPr>
          <w:rFonts w:asciiTheme="minorHAnsi" w:hAnsiTheme="minorHAnsi" w:cstheme="minorHAnsi"/>
          <w:lang w:val="en-US"/>
        </w:rPr>
        <w:t xml:space="preserve">were </w:t>
      </w:r>
      <w:r w:rsidR="009134A5" w:rsidRPr="00685F0D">
        <w:rPr>
          <w:rFonts w:asciiTheme="minorHAnsi" w:hAnsiTheme="minorHAnsi" w:cstheme="minorHAnsi"/>
          <w:lang w:val="en-US"/>
        </w:rPr>
        <w:t xml:space="preserve">first aligned against the refence mm10 </w:t>
      </w:r>
      <w:r w:rsidR="0052393C" w:rsidRPr="00685F0D">
        <w:rPr>
          <w:rFonts w:asciiTheme="minorHAnsi" w:hAnsiTheme="minorHAnsi" w:cstheme="minorHAnsi"/>
          <w:lang w:val="en-US"/>
        </w:rPr>
        <w:t xml:space="preserve">mouse </w:t>
      </w:r>
      <w:r w:rsidR="009134A5" w:rsidRPr="00685F0D">
        <w:rPr>
          <w:rFonts w:asciiTheme="minorHAnsi" w:hAnsiTheme="minorHAnsi" w:cstheme="minorHAnsi"/>
          <w:lang w:val="en-US"/>
        </w:rPr>
        <w:t>genome</w:t>
      </w:r>
      <w:r w:rsidR="00A209A0">
        <w:rPr>
          <w:rFonts w:asciiTheme="minorHAnsi" w:hAnsiTheme="minorHAnsi" w:cstheme="minorHAnsi"/>
          <w:lang w:val="en-US"/>
        </w:rPr>
        <w:t>,</w:t>
      </w:r>
      <w:r w:rsidR="009134A5" w:rsidRPr="00685F0D">
        <w:rPr>
          <w:rFonts w:asciiTheme="minorHAnsi" w:hAnsiTheme="minorHAnsi" w:cstheme="minorHAnsi"/>
          <w:lang w:val="en-US"/>
        </w:rPr>
        <w:t xml:space="preserve"> </w:t>
      </w:r>
      <w:r w:rsidR="00A209A0">
        <w:rPr>
          <w:rFonts w:asciiTheme="minorHAnsi" w:hAnsiTheme="minorHAnsi" w:cstheme="minorHAnsi"/>
          <w:lang w:val="en-US"/>
        </w:rPr>
        <w:t>were</w:t>
      </w:r>
      <w:r w:rsidR="00A209A0" w:rsidRPr="00685F0D">
        <w:rPr>
          <w:rFonts w:asciiTheme="minorHAnsi" w:hAnsiTheme="minorHAnsi" w:cstheme="minorHAnsi"/>
          <w:lang w:val="en-US"/>
        </w:rPr>
        <w:t xml:space="preserve"> </w:t>
      </w:r>
      <w:r w:rsidR="009134A5" w:rsidRPr="00685F0D">
        <w:rPr>
          <w:rFonts w:asciiTheme="minorHAnsi" w:hAnsiTheme="minorHAnsi" w:cstheme="minorHAnsi"/>
          <w:lang w:val="en-US"/>
        </w:rPr>
        <w:t>all duplicated</w:t>
      </w:r>
      <w:r w:rsidR="00A209A0">
        <w:rPr>
          <w:rFonts w:asciiTheme="minorHAnsi" w:hAnsiTheme="minorHAnsi" w:cstheme="minorHAnsi"/>
          <w:lang w:val="en-US"/>
        </w:rPr>
        <w:t>,</w:t>
      </w:r>
      <w:r w:rsidR="009134A5" w:rsidRPr="00685F0D">
        <w:rPr>
          <w:rFonts w:asciiTheme="minorHAnsi" w:hAnsiTheme="minorHAnsi" w:cstheme="minorHAnsi"/>
          <w:lang w:val="en-US"/>
        </w:rPr>
        <w:t xml:space="preserve"> and </w:t>
      </w:r>
      <w:r w:rsidR="0052393C" w:rsidRPr="00685F0D">
        <w:rPr>
          <w:rFonts w:asciiTheme="minorHAnsi" w:hAnsiTheme="minorHAnsi" w:cstheme="minorHAnsi"/>
          <w:lang w:val="en-US"/>
        </w:rPr>
        <w:t xml:space="preserve">low </w:t>
      </w:r>
      <w:r w:rsidR="009134A5" w:rsidRPr="00685F0D">
        <w:rPr>
          <w:rFonts w:asciiTheme="minorHAnsi" w:hAnsiTheme="minorHAnsi" w:cstheme="minorHAnsi"/>
          <w:lang w:val="en-US"/>
        </w:rPr>
        <w:t xml:space="preserve">quality (&lt;20) reads </w:t>
      </w:r>
      <w:r w:rsidR="0053263D" w:rsidRPr="00685F0D">
        <w:rPr>
          <w:rFonts w:asciiTheme="minorHAnsi" w:hAnsiTheme="minorHAnsi" w:cstheme="minorHAnsi"/>
          <w:lang w:val="en-US"/>
        </w:rPr>
        <w:t xml:space="preserve">were </w:t>
      </w:r>
      <w:r w:rsidR="009134A5" w:rsidRPr="00685F0D">
        <w:rPr>
          <w:rFonts w:asciiTheme="minorHAnsi" w:hAnsiTheme="minorHAnsi" w:cstheme="minorHAnsi"/>
          <w:lang w:val="en-US"/>
        </w:rPr>
        <w:t xml:space="preserve">removed. For each bait, the information </w:t>
      </w:r>
      <w:r w:rsidR="004F460B">
        <w:rPr>
          <w:rFonts w:asciiTheme="minorHAnsi" w:hAnsiTheme="minorHAnsi" w:cstheme="minorHAnsi"/>
          <w:lang w:val="en-US"/>
        </w:rPr>
        <w:t xml:space="preserve">on each </w:t>
      </w:r>
      <w:r w:rsidR="009134A5" w:rsidRPr="00685F0D">
        <w:rPr>
          <w:rFonts w:asciiTheme="minorHAnsi" w:hAnsiTheme="minorHAnsi" w:cstheme="minorHAnsi"/>
          <w:lang w:val="en-US"/>
        </w:rPr>
        <w:t xml:space="preserve">restriction fragment </w:t>
      </w:r>
      <w:r w:rsidR="0052393C" w:rsidRPr="00685F0D">
        <w:rPr>
          <w:rFonts w:asciiTheme="minorHAnsi" w:hAnsiTheme="minorHAnsi" w:cstheme="minorHAnsi"/>
          <w:lang w:val="en-US"/>
        </w:rPr>
        <w:t xml:space="preserve">was </w:t>
      </w:r>
      <w:r w:rsidR="009134A5" w:rsidRPr="00685F0D">
        <w:rPr>
          <w:rFonts w:asciiTheme="minorHAnsi" w:hAnsiTheme="minorHAnsi" w:cstheme="minorHAnsi"/>
          <w:lang w:val="en-US"/>
        </w:rPr>
        <w:t xml:space="preserve">obtained by computing the </w:t>
      </w:r>
      <w:r w:rsidR="004F460B">
        <w:rPr>
          <w:rFonts w:asciiTheme="minorHAnsi" w:hAnsiTheme="minorHAnsi" w:cstheme="minorHAnsi"/>
          <w:lang w:val="en-US"/>
        </w:rPr>
        <w:t>number</w:t>
      </w:r>
      <w:r w:rsidR="009134A5" w:rsidRPr="00685F0D">
        <w:rPr>
          <w:rFonts w:asciiTheme="minorHAnsi" w:hAnsiTheme="minorHAnsi" w:cstheme="minorHAnsi"/>
          <w:lang w:val="en-US"/>
        </w:rPr>
        <w:t xml:space="preserve"> of read fragments</w:t>
      </w:r>
      <w:r w:rsidR="00A209A0">
        <w:rPr>
          <w:rFonts w:asciiTheme="minorHAnsi" w:hAnsiTheme="minorHAnsi" w:cstheme="minorHAnsi"/>
          <w:lang w:val="en-US"/>
        </w:rPr>
        <w:t>,</w:t>
      </w:r>
      <w:r w:rsidR="009134A5" w:rsidRPr="00685F0D">
        <w:rPr>
          <w:rFonts w:asciiTheme="minorHAnsi" w:hAnsiTheme="minorHAnsi" w:cstheme="minorHAnsi"/>
          <w:lang w:val="en-US"/>
        </w:rPr>
        <w:t xml:space="preserve"> and </w:t>
      </w:r>
      <w:r w:rsidR="00A209A0">
        <w:rPr>
          <w:rFonts w:asciiTheme="minorHAnsi" w:hAnsiTheme="minorHAnsi" w:cstheme="minorHAnsi"/>
          <w:lang w:val="en-US"/>
        </w:rPr>
        <w:t xml:space="preserve">a </w:t>
      </w:r>
      <w:r w:rsidR="009134A5" w:rsidRPr="00685F0D">
        <w:rPr>
          <w:rFonts w:asciiTheme="minorHAnsi" w:hAnsiTheme="minorHAnsi" w:cstheme="minorHAnsi"/>
          <w:lang w:val="en-US"/>
        </w:rPr>
        <w:t xml:space="preserve">raw contact profile was obtained. Next, </w:t>
      </w:r>
      <w:r w:rsidR="0052393C" w:rsidRPr="00685F0D">
        <w:rPr>
          <w:rFonts w:asciiTheme="minorHAnsi" w:hAnsiTheme="minorHAnsi" w:cstheme="minorHAnsi"/>
          <w:lang w:val="en-US"/>
        </w:rPr>
        <w:t xml:space="preserve">the </w:t>
      </w:r>
      <w:r w:rsidR="009134A5" w:rsidRPr="00685F0D">
        <w:rPr>
          <w:rFonts w:asciiTheme="minorHAnsi" w:hAnsiTheme="minorHAnsi" w:cstheme="minorHAnsi"/>
          <w:lang w:val="en-US"/>
        </w:rPr>
        <w:t xml:space="preserve">region of interest </w:t>
      </w:r>
      <w:r w:rsidR="0052393C" w:rsidRPr="00685F0D">
        <w:rPr>
          <w:rFonts w:asciiTheme="minorHAnsi" w:hAnsiTheme="minorHAnsi" w:cstheme="minorHAnsi"/>
          <w:lang w:val="en-US"/>
        </w:rPr>
        <w:t xml:space="preserve">was </w:t>
      </w:r>
      <w:r w:rsidR="009134A5" w:rsidRPr="00685F0D">
        <w:rPr>
          <w:rFonts w:asciiTheme="minorHAnsi" w:hAnsiTheme="minorHAnsi" w:cstheme="minorHAnsi"/>
          <w:lang w:val="en-US"/>
        </w:rPr>
        <w:t xml:space="preserve">defined as all restriction fragments with 2 </w:t>
      </w:r>
      <w:proofErr w:type="spellStart"/>
      <w:r w:rsidR="0053263D" w:rsidRPr="00685F0D">
        <w:rPr>
          <w:rFonts w:asciiTheme="minorHAnsi" w:hAnsiTheme="minorHAnsi" w:cstheme="minorHAnsi"/>
          <w:lang w:val="en-US"/>
        </w:rPr>
        <w:t>k</w:t>
      </w:r>
      <w:r w:rsidR="009134A5" w:rsidRPr="00685F0D">
        <w:rPr>
          <w:rFonts w:asciiTheme="minorHAnsi" w:hAnsiTheme="minorHAnsi" w:cstheme="minorHAnsi"/>
          <w:lang w:val="en-US"/>
        </w:rPr>
        <w:t>bp</w:t>
      </w:r>
      <w:proofErr w:type="spellEnd"/>
      <w:r w:rsidR="009134A5" w:rsidRPr="00685F0D">
        <w:rPr>
          <w:rFonts w:asciiTheme="minorHAnsi" w:hAnsiTheme="minorHAnsi" w:cstheme="minorHAnsi"/>
          <w:lang w:val="en-US"/>
        </w:rPr>
        <w:t xml:space="preserve"> and 250 </w:t>
      </w:r>
      <w:proofErr w:type="spellStart"/>
      <w:r w:rsidR="009134A5" w:rsidRPr="00685F0D">
        <w:rPr>
          <w:rFonts w:asciiTheme="minorHAnsi" w:hAnsiTheme="minorHAnsi" w:cstheme="minorHAnsi"/>
          <w:lang w:val="en-US"/>
        </w:rPr>
        <w:t>kbp</w:t>
      </w:r>
      <w:proofErr w:type="spellEnd"/>
      <w:r w:rsidR="009134A5" w:rsidRPr="00685F0D">
        <w:rPr>
          <w:rFonts w:asciiTheme="minorHAnsi" w:hAnsiTheme="minorHAnsi" w:cstheme="minorHAnsi"/>
          <w:lang w:val="en-US"/>
        </w:rPr>
        <w:t xml:space="preserve"> distance to the bait. </w:t>
      </w:r>
      <w:r w:rsidR="0055559F">
        <w:rPr>
          <w:rFonts w:asciiTheme="minorHAnsi" w:hAnsiTheme="minorHAnsi" w:cstheme="minorHAnsi"/>
          <w:lang w:val="en-US"/>
        </w:rPr>
        <w:t>T</w:t>
      </w:r>
      <w:r w:rsidR="009134A5" w:rsidRPr="00685F0D">
        <w:rPr>
          <w:rFonts w:asciiTheme="minorHAnsi" w:hAnsiTheme="minorHAnsi" w:cstheme="minorHAnsi"/>
          <w:lang w:val="en-US"/>
        </w:rPr>
        <w:t xml:space="preserve">he size of each restriction fragment </w:t>
      </w:r>
      <w:r w:rsidR="0052393C" w:rsidRPr="00685F0D">
        <w:rPr>
          <w:rFonts w:asciiTheme="minorHAnsi" w:hAnsiTheme="minorHAnsi" w:cstheme="minorHAnsi"/>
          <w:lang w:val="en-US"/>
        </w:rPr>
        <w:t xml:space="preserve">was </w:t>
      </w:r>
      <w:r w:rsidR="009134A5" w:rsidRPr="00685F0D">
        <w:rPr>
          <w:rFonts w:asciiTheme="minorHAnsi" w:hAnsiTheme="minorHAnsi" w:cstheme="minorHAnsi"/>
          <w:lang w:val="en-US"/>
        </w:rPr>
        <w:t>increased by aggregating the adjacent restriction fragments sequentially</w:t>
      </w:r>
      <w:r w:rsidR="0055559F">
        <w:rPr>
          <w:rFonts w:asciiTheme="minorHAnsi" w:hAnsiTheme="minorHAnsi" w:cstheme="minorHAnsi"/>
          <w:lang w:val="en-US"/>
        </w:rPr>
        <w:t xml:space="preserve"> to smoothen the profiles </w:t>
      </w:r>
      <w:r w:rsidR="0055559F" w:rsidRPr="00685F0D">
        <w:rPr>
          <w:rFonts w:asciiTheme="minorHAnsi" w:hAnsiTheme="minorHAnsi" w:cstheme="minorHAnsi"/>
          <w:lang w:val="en-US"/>
        </w:rPr>
        <w:t>until</w:t>
      </w:r>
      <w:r w:rsidR="009134A5" w:rsidRPr="00685F0D">
        <w:rPr>
          <w:rFonts w:asciiTheme="minorHAnsi" w:hAnsiTheme="minorHAnsi" w:cstheme="minorHAnsi"/>
          <w:lang w:val="en-US"/>
        </w:rPr>
        <w:t xml:space="preserve"> a threshold </w:t>
      </w:r>
      <w:r w:rsidR="0055559F">
        <w:rPr>
          <w:rFonts w:asciiTheme="minorHAnsi" w:hAnsiTheme="minorHAnsi" w:cstheme="minorHAnsi"/>
          <w:lang w:val="en-US"/>
        </w:rPr>
        <w:t xml:space="preserve">of 5% </w:t>
      </w:r>
      <w:r w:rsidR="0055559F" w:rsidRPr="00685F0D">
        <w:rPr>
          <w:rFonts w:asciiTheme="minorHAnsi" w:hAnsiTheme="minorHAnsi" w:cstheme="minorHAnsi"/>
          <w:lang w:val="en-US"/>
        </w:rPr>
        <w:t xml:space="preserve">of the total number of raw contacts </w:t>
      </w:r>
      <w:r w:rsidR="009134A5" w:rsidRPr="00685F0D">
        <w:rPr>
          <w:rFonts w:asciiTheme="minorHAnsi" w:hAnsiTheme="minorHAnsi" w:cstheme="minorHAnsi"/>
          <w:lang w:val="en-US"/>
        </w:rPr>
        <w:t>was reached in the region of interest. To</w:t>
      </w:r>
      <w:r w:rsidR="00EA7686">
        <w:rPr>
          <w:rFonts w:asciiTheme="minorHAnsi" w:hAnsiTheme="minorHAnsi" w:cstheme="minorHAnsi"/>
          <w:lang w:val="en-US"/>
        </w:rPr>
        <w:t xml:space="preserve"> ensure that the replicates </w:t>
      </w:r>
      <w:r w:rsidR="00A209A0">
        <w:rPr>
          <w:rFonts w:asciiTheme="minorHAnsi" w:hAnsiTheme="minorHAnsi" w:cstheme="minorHAnsi"/>
          <w:lang w:val="en-US"/>
        </w:rPr>
        <w:t>were</w:t>
      </w:r>
      <w:r w:rsidR="00A209A0" w:rsidRPr="00685F0D">
        <w:rPr>
          <w:rFonts w:asciiTheme="minorHAnsi" w:hAnsiTheme="minorHAnsi" w:cstheme="minorHAnsi"/>
          <w:lang w:val="en-US"/>
        </w:rPr>
        <w:t xml:space="preserve"> </w:t>
      </w:r>
      <w:r w:rsidR="00627B6C" w:rsidRPr="00685F0D">
        <w:rPr>
          <w:rFonts w:asciiTheme="minorHAnsi" w:hAnsiTheme="minorHAnsi" w:cstheme="minorHAnsi"/>
          <w:lang w:val="en-US"/>
        </w:rPr>
        <w:t>integrate</w:t>
      </w:r>
      <w:r w:rsidR="00627B6C">
        <w:rPr>
          <w:rFonts w:asciiTheme="minorHAnsi" w:hAnsiTheme="minorHAnsi" w:cstheme="minorHAnsi"/>
          <w:lang w:val="en-US"/>
        </w:rPr>
        <w:t>d,</w:t>
      </w:r>
      <w:r w:rsidR="009134A5" w:rsidRPr="00685F0D">
        <w:rPr>
          <w:rFonts w:asciiTheme="minorHAnsi" w:hAnsiTheme="minorHAnsi" w:cstheme="minorHAnsi"/>
          <w:lang w:val="en-US"/>
        </w:rPr>
        <w:t xml:space="preserve"> </w:t>
      </w:r>
      <w:bookmarkStart w:id="1" w:name="_GoBack"/>
      <w:bookmarkEnd w:id="1"/>
      <w:r w:rsidR="009134A5" w:rsidRPr="00685F0D">
        <w:rPr>
          <w:rFonts w:asciiTheme="minorHAnsi" w:hAnsiTheme="minorHAnsi" w:cstheme="minorHAnsi"/>
          <w:lang w:val="en-US"/>
        </w:rPr>
        <w:t>and conditions</w:t>
      </w:r>
      <w:r w:rsidR="00EA7686">
        <w:rPr>
          <w:rFonts w:asciiTheme="minorHAnsi" w:hAnsiTheme="minorHAnsi" w:cstheme="minorHAnsi"/>
          <w:lang w:val="en-US"/>
        </w:rPr>
        <w:t xml:space="preserve"> </w:t>
      </w:r>
      <w:r w:rsidR="00A209A0">
        <w:rPr>
          <w:rFonts w:asciiTheme="minorHAnsi" w:hAnsiTheme="minorHAnsi" w:cstheme="minorHAnsi"/>
          <w:lang w:val="en-US"/>
        </w:rPr>
        <w:t xml:space="preserve">were </w:t>
      </w:r>
      <w:r w:rsidR="00EA7686">
        <w:rPr>
          <w:rFonts w:asciiTheme="minorHAnsi" w:hAnsiTheme="minorHAnsi" w:cstheme="minorHAnsi"/>
          <w:lang w:val="en-US"/>
        </w:rPr>
        <w:t>compared</w:t>
      </w:r>
      <w:r w:rsidR="009134A5" w:rsidRPr="00685F0D">
        <w:rPr>
          <w:rFonts w:asciiTheme="minorHAnsi" w:hAnsiTheme="minorHAnsi" w:cstheme="minorHAnsi"/>
          <w:lang w:val="en-US"/>
        </w:rPr>
        <w:t xml:space="preserve">, </w:t>
      </w:r>
      <w:r w:rsidR="00EA7686">
        <w:rPr>
          <w:rFonts w:asciiTheme="minorHAnsi" w:hAnsiTheme="minorHAnsi" w:cstheme="minorHAnsi"/>
          <w:lang w:val="en-US"/>
        </w:rPr>
        <w:t xml:space="preserve">we included </w:t>
      </w:r>
      <w:r w:rsidR="009134A5" w:rsidRPr="00685F0D">
        <w:rPr>
          <w:rFonts w:asciiTheme="minorHAnsi" w:hAnsiTheme="minorHAnsi" w:cstheme="minorHAnsi"/>
          <w:lang w:val="en-US"/>
        </w:rPr>
        <w:t xml:space="preserve">both </w:t>
      </w:r>
      <w:r w:rsidR="00EA7686" w:rsidRPr="00685F0D">
        <w:rPr>
          <w:rFonts w:asciiTheme="minorHAnsi" w:hAnsiTheme="minorHAnsi" w:cstheme="minorHAnsi"/>
          <w:lang w:val="en-US"/>
        </w:rPr>
        <w:t xml:space="preserve">slopes </w:t>
      </w:r>
      <w:r w:rsidR="00EA7686">
        <w:rPr>
          <w:rFonts w:asciiTheme="minorHAnsi" w:hAnsiTheme="minorHAnsi" w:cstheme="minorHAnsi"/>
          <w:lang w:val="en-US"/>
        </w:rPr>
        <w:t xml:space="preserve">and </w:t>
      </w:r>
      <w:r w:rsidR="009134A5" w:rsidRPr="00685F0D">
        <w:rPr>
          <w:rFonts w:asciiTheme="minorHAnsi" w:hAnsiTheme="minorHAnsi" w:cstheme="minorHAnsi"/>
          <w:lang w:val="en-US"/>
        </w:rPr>
        <w:t xml:space="preserve">random intercepts </w:t>
      </w:r>
      <w:r w:rsidR="0055559F" w:rsidRPr="00685F0D">
        <w:rPr>
          <w:rFonts w:asciiTheme="minorHAnsi" w:hAnsiTheme="minorHAnsi" w:cstheme="minorHAnsi"/>
          <w:lang w:val="en-US"/>
        </w:rPr>
        <w:t>on the restriction fragment level</w:t>
      </w:r>
      <w:r w:rsidR="009134A5" w:rsidRPr="00685F0D">
        <w:rPr>
          <w:rFonts w:asciiTheme="minorHAnsi" w:hAnsiTheme="minorHAnsi" w:cstheme="minorHAnsi"/>
          <w:lang w:val="en-US"/>
        </w:rPr>
        <w:t xml:space="preserve">. The average profile per </w:t>
      </w:r>
      <w:r w:rsidR="003C3128" w:rsidRPr="00685F0D">
        <w:rPr>
          <w:rFonts w:asciiTheme="minorHAnsi" w:hAnsiTheme="minorHAnsi" w:cstheme="minorHAnsi"/>
          <w:lang w:val="en-US"/>
        </w:rPr>
        <w:t>condition</w:t>
      </w:r>
      <w:r w:rsidR="009134A5" w:rsidRPr="00685F0D">
        <w:rPr>
          <w:rFonts w:asciiTheme="minorHAnsi" w:hAnsiTheme="minorHAnsi" w:cstheme="minorHAnsi"/>
          <w:lang w:val="en-US"/>
        </w:rPr>
        <w:t xml:space="preserve"> and the fold change between them were plotted </w:t>
      </w:r>
      <w:r w:rsidR="003317BC" w:rsidRPr="00685F0D">
        <w:rPr>
          <w:rFonts w:asciiTheme="minorHAnsi" w:hAnsiTheme="minorHAnsi" w:cstheme="minorHAnsi"/>
          <w:lang w:val="en-US"/>
        </w:rPr>
        <w:t xml:space="preserve">as shown </w:t>
      </w:r>
      <w:r w:rsidR="0052393C" w:rsidRPr="00685F0D">
        <w:rPr>
          <w:rFonts w:asciiTheme="minorHAnsi" w:hAnsiTheme="minorHAnsi" w:cstheme="minorHAnsi"/>
          <w:lang w:val="en-US"/>
        </w:rPr>
        <w:t xml:space="preserve">in </w:t>
      </w:r>
      <w:r w:rsidR="009134A5" w:rsidRPr="00685F0D">
        <w:rPr>
          <w:rFonts w:asciiTheme="minorHAnsi" w:hAnsiTheme="minorHAnsi" w:cstheme="minorHAnsi"/>
          <w:b/>
          <w:lang w:val="en-US"/>
        </w:rPr>
        <w:t>Figure 3</w:t>
      </w:r>
      <w:r w:rsidR="009134A5" w:rsidRPr="00685F0D">
        <w:rPr>
          <w:rFonts w:asciiTheme="minorHAnsi" w:hAnsiTheme="minorHAnsi" w:cstheme="minorHAnsi"/>
          <w:lang w:val="en-US"/>
        </w:rPr>
        <w:t>.</w:t>
      </w:r>
      <w:r w:rsidR="00A46090" w:rsidRPr="00685F0D">
        <w:rPr>
          <w:rFonts w:asciiTheme="minorHAnsi" w:hAnsiTheme="minorHAnsi" w:cstheme="minorHAnsi"/>
          <w:lang w:val="en-US"/>
        </w:rPr>
        <w:t xml:space="preserve"> During EB differentiation, the contact</w:t>
      </w:r>
      <w:r w:rsidR="003C3128" w:rsidRPr="00685F0D">
        <w:rPr>
          <w:rFonts w:asciiTheme="minorHAnsi" w:hAnsiTheme="minorHAnsi" w:cstheme="minorHAnsi"/>
          <w:lang w:val="en-US"/>
        </w:rPr>
        <w:t xml:space="preserve">s </w:t>
      </w:r>
      <w:r w:rsidR="00A46090" w:rsidRPr="00685F0D">
        <w:rPr>
          <w:rFonts w:asciiTheme="minorHAnsi" w:hAnsiTheme="minorHAnsi" w:cstheme="minorHAnsi"/>
          <w:lang w:val="en-US"/>
        </w:rPr>
        <w:t xml:space="preserve">between </w:t>
      </w:r>
      <w:r w:rsidR="0052393C" w:rsidRPr="00685F0D">
        <w:rPr>
          <w:rFonts w:asciiTheme="minorHAnsi" w:hAnsiTheme="minorHAnsi" w:cstheme="minorHAnsi"/>
          <w:lang w:val="en-US"/>
        </w:rPr>
        <w:t xml:space="preserve">the </w:t>
      </w:r>
      <w:r w:rsidR="00A46090" w:rsidRPr="00685F0D">
        <w:rPr>
          <w:rFonts w:asciiTheme="minorHAnsi" w:hAnsiTheme="minorHAnsi" w:cstheme="minorHAnsi"/>
          <w:lang w:val="en-US"/>
        </w:rPr>
        <w:t xml:space="preserve">enhancers and </w:t>
      </w:r>
      <w:r w:rsidR="0052393C" w:rsidRPr="00685F0D">
        <w:rPr>
          <w:rFonts w:asciiTheme="minorHAnsi" w:hAnsiTheme="minorHAnsi" w:cstheme="minorHAnsi"/>
          <w:lang w:val="en-US"/>
        </w:rPr>
        <w:t xml:space="preserve">the </w:t>
      </w:r>
      <w:r w:rsidR="00A46090" w:rsidRPr="00685F0D">
        <w:rPr>
          <w:rFonts w:asciiTheme="minorHAnsi" w:hAnsiTheme="minorHAnsi" w:cstheme="minorHAnsi"/>
          <w:lang w:val="en-US"/>
        </w:rPr>
        <w:t xml:space="preserve">promoter of </w:t>
      </w:r>
      <w:r w:rsidR="0052393C" w:rsidRPr="00685F0D">
        <w:rPr>
          <w:rFonts w:asciiTheme="minorHAnsi" w:hAnsiTheme="minorHAnsi" w:cstheme="minorHAnsi"/>
          <w:lang w:val="en-US"/>
        </w:rPr>
        <w:t xml:space="preserve">the </w:t>
      </w:r>
      <w:r w:rsidR="00A46090" w:rsidRPr="00685F0D">
        <w:rPr>
          <w:rFonts w:asciiTheme="minorHAnsi" w:hAnsiTheme="minorHAnsi" w:cstheme="minorHAnsi"/>
          <w:lang w:val="en-US"/>
        </w:rPr>
        <w:t xml:space="preserve">pluripotency gene </w:t>
      </w:r>
      <w:r w:rsidR="00A46090" w:rsidRPr="00685F0D">
        <w:rPr>
          <w:rFonts w:asciiTheme="minorHAnsi" w:hAnsiTheme="minorHAnsi" w:cstheme="minorHAnsi"/>
          <w:i/>
          <w:lang w:val="en-US"/>
        </w:rPr>
        <w:t>Pou5f1</w:t>
      </w:r>
      <w:r w:rsidR="00A46090" w:rsidRPr="00685F0D">
        <w:rPr>
          <w:rFonts w:asciiTheme="minorHAnsi" w:hAnsiTheme="minorHAnsi" w:cstheme="minorHAnsi"/>
          <w:lang w:val="en-US"/>
        </w:rPr>
        <w:t xml:space="preserve"> decreased, </w:t>
      </w:r>
      <w:r w:rsidR="003C3128" w:rsidRPr="00685F0D">
        <w:rPr>
          <w:rFonts w:asciiTheme="minorHAnsi" w:hAnsiTheme="minorHAnsi" w:cstheme="minorHAnsi"/>
          <w:lang w:val="en-US"/>
        </w:rPr>
        <w:t xml:space="preserve">while </w:t>
      </w:r>
      <w:r w:rsidR="0052393C" w:rsidRPr="00685F0D">
        <w:rPr>
          <w:rFonts w:asciiTheme="minorHAnsi" w:hAnsiTheme="minorHAnsi" w:cstheme="minorHAnsi"/>
          <w:lang w:val="en-US"/>
        </w:rPr>
        <w:t xml:space="preserve">enhancer-promoter </w:t>
      </w:r>
      <w:r w:rsidR="003C3128" w:rsidRPr="00685F0D">
        <w:rPr>
          <w:rFonts w:asciiTheme="minorHAnsi" w:hAnsiTheme="minorHAnsi" w:cstheme="minorHAnsi"/>
          <w:lang w:val="en-US"/>
        </w:rPr>
        <w:t xml:space="preserve">contacts of </w:t>
      </w:r>
      <w:proofErr w:type="spellStart"/>
      <w:r w:rsidR="003C3128" w:rsidRPr="00685F0D">
        <w:rPr>
          <w:rFonts w:asciiTheme="minorHAnsi" w:hAnsiTheme="minorHAnsi" w:cstheme="minorHAnsi"/>
          <w:lang w:val="en-US"/>
        </w:rPr>
        <w:t>mesendoderm</w:t>
      </w:r>
      <w:proofErr w:type="spellEnd"/>
      <w:r w:rsidR="0052393C" w:rsidRPr="00685F0D">
        <w:rPr>
          <w:rFonts w:asciiTheme="minorHAnsi" w:hAnsiTheme="minorHAnsi" w:cstheme="minorHAnsi"/>
          <w:lang w:val="en-US"/>
        </w:rPr>
        <w:t xml:space="preserve"> </w:t>
      </w:r>
      <w:r w:rsidR="003C3128" w:rsidRPr="00685F0D">
        <w:rPr>
          <w:rFonts w:asciiTheme="minorHAnsi" w:hAnsiTheme="minorHAnsi" w:cstheme="minorHAnsi"/>
          <w:lang w:val="en-US"/>
        </w:rPr>
        <w:t xml:space="preserve">lineage instructive transcription factor </w:t>
      </w:r>
      <w:r w:rsidR="003C3128" w:rsidRPr="00685F0D">
        <w:rPr>
          <w:rFonts w:asciiTheme="minorHAnsi" w:hAnsiTheme="minorHAnsi" w:cstheme="minorHAnsi"/>
          <w:i/>
          <w:lang w:val="en-US"/>
        </w:rPr>
        <w:t>T</w:t>
      </w:r>
      <w:r w:rsidR="003C3128" w:rsidRPr="00685F0D">
        <w:rPr>
          <w:rFonts w:asciiTheme="minorHAnsi" w:hAnsiTheme="minorHAnsi" w:cstheme="minorHAnsi"/>
          <w:lang w:val="en-US"/>
        </w:rPr>
        <w:t xml:space="preserve"> increased (</w:t>
      </w:r>
      <w:r w:rsidR="003C3128" w:rsidRPr="00685F0D">
        <w:rPr>
          <w:rFonts w:asciiTheme="minorHAnsi" w:hAnsiTheme="minorHAnsi" w:cstheme="minorHAnsi"/>
          <w:b/>
          <w:lang w:val="en-US"/>
        </w:rPr>
        <w:t>Figure 3</w:t>
      </w:r>
      <w:r w:rsidR="003C3128" w:rsidRPr="00685F0D">
        <w:rPr>
          <w:rFonts w:asciiTheme="minorHAnsi" w:hAnsiTheme="minorHAnsi" w:cstheme="minorHAnsi"/>
          <w:lang w:val="en-US"/>
        </w:rPr>
        <w:t xml:space="preserve">), providing functional </w:t>
      </w:r>
      <w:r w:rsidR="00500EFB" w:rsidRPr="00685F0D">
        <w:rPr>
          <w:rFonts w:asciiTheme="minorHAnsi" w:hAnsiTheme="minorHAnsi" w:cstheme="minorHAnsi"/>
          <w:lang w:val="en-US"/>
        </w:rPr>
        <w:t>insights</w:t>
      </w:r>
      <w:r w:rsidR="003C3128" w:rsidRPr="00685F0D">
        <w:rPr>
          <w:rFonts w:asciiTheme="minorHAnsi" w:hAnsiTheme="minorHAnsi" w:cstheme="minorHAnsi"/>
          <w:lang w:val="en-US"/>
        </w:rPr>
        <w:t xml:space="preserve"> </w:t>
      </w:r>
      <w:r w:rsidR="00A33909" w:rsidRPr="00685F0D">
        <w:rPr>
          <w:rFonts w:asciiTheme="minorHAnsi" w:hAnsiTheme="minorHAnsi" w:cstheme="minorHAnsi"/>
          <w:lang w:val="en-US"/>
        </w:rPr>
        <w:t>about</w:t>
      </w:r>
      <w:r w:rsidR="0052393C" w:rsidRPr="00685F0D">
        <w:rPr>
          <w:rFonts w:asciiTheme="minorHAnsi" w:hAnsiTheme="minorHAnsi" w:cstheme="minorHAnsi"/>
          <w:lang w:val="en-US"/>
        </w:rPr>
        <w:t xml:space="preserve"> </w:t>
      </w:r>
      <w:r w:rsidR="003C3128" w:rsidRPr="00685F0D">
        <w:rPr>
          <w:rFonts w:asciiTheme="minorHAnsi" w:hAnsiTheme="minorHAnsi" w:cstheme="minorHAnsi"/>
          <w:lang w:val="en-US"/>
        </w:rPr>
        <w:t>these developmental enhancers.</w:t>
      </w:r>
      <w:r w:rsidR="0064150E" w:rsidRPr="00685F0D">
        <w:rPr>
          <w:rFonts w:asciiTheme="minorHAnsi" w:hAnsiTheme="minorHAnsi" w:cstheme="minorHAnsi"/>
          <w:lang w:val="en-US"/>
        </w:rPr>
        <w:t xml:space="preserve"> </w:t>
      </w:r>
    </w:p>
    <w:p w14:paraId="2BD61DDC" w14:textId="77777777" w:rsidR="006B4AA5" w:rsidRPr="00685F0D" w:rsidRDefault="006B4AA5" w:rsidP="002A16BB">
      <w:pPr>
        <w:jc w:val="both"/>
        <w:rPr>
          <w:rFonts w:asciiTheme="minorHAnsi" w:hAnsiTheme="minorHAnsi" w:cstheme="minorHAnsi"/>
          <w:b/>
          <w:lang w:val="en-US"/>
        </w:rPr>
      </w:pPr>
    </w:p>
    <w:p w14:paraId="3C9083F6" w14:textId="1A477839" w:rsidR="00B32616" w:rsidRPr="00685F0D" w:rsidRDefault="00B32616" w:rsidP="002A16BB">
      <w:pPr>
        <w:jc w:val="both"/>
        <w:rPr>
          <w:rFonts w:asciiTheme="minorHAnsi" w:hAnsiTheme="minorHAnsi" w:cstheme="minorHAnsi"/>
          <w:bCs/>
          <w:color w:val="808080"/>
          <w:lang w:val="en-US"/>
        </w:rPr>
      </w:pPr>
      <w:r w:rsidRPr="00685F0D">
        <w:rPr>
          <w:rFonts w:asciiTheme="minorHAnsi" w:hAnsiTheme="minorHAnsi" w:cstheme="minorHAnsi"/>
          <w:b/>
          <w:lang w:val="en-US"/>
        </w:rPr>
        <w:t xml:space="preserve">FIGURE </w:t>
      </w:r>
      <w:r w:rsidR="0013621E" w:rsidRPr="00685F0D">
        <w:rPr>
          <w:rFonts w:asciiTheme="minorHAnsi" w:hAnsiTheme="minorHAnsi" w:cstheme="minorHAnsi"/>
          <w:b/>
          <w:lang w:val="en-US"/>
        </w:rPr>
        <w:t xml:space="preserve">AND TABLE </w:t>
      </w:r>
      <w:r w:rsidRPr="00685F0D">
        <w:rPr>
          <w:rFonts w:asciiTheme="minorHAnsi" w:hAnsiTheme="minorHAnsi" w:cstheme="minorHAnsi"/>
          <w:b/>
          <w:lang w:val="en-US"/>
        </w:rPr>
        <w:t>LEGENDS:</w:t>
      </w:r>
    </w:p>
    <w:p w14:paraId="46C7B24B" w14:textId="7132E8FC" w:rsidR="00DF2F8F" w:rsidRPr="00670B26" w:rsidRDefault="00DF2F8F" w:rsidP="002A16BB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</w:pPr>
      <w:r w:rsidRPr="00685F0D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 xml:space="preserve">Figure 1: </w:t>
      </w:r>
      <w:r w:rsidR="00B23883" w:rsidRPr="00685F0D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>Representative i</w:t>
      </w:r>
      <w:r w:rsidRPr="00685F0D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>mage</w:t>
      </w:r>
      <w:r w:rsidR="00B23883" w:rsidRPr="00685F0D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 xml:space="preserve">s </w:t>
      </w:r>
      <w:r w:rsidRPr="00685F0D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 xml:space="preserve">of </w:t>
      </w:r>
      <w:proofErr w:type="spellStart"/>
      <w:r w:rsidR="00B23883" w:rsidRPr="00685F0D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>mESC</w:t>
      </w:r>
      <w:proofErr w:type="spellEnd"/>
      <w:r w:rsidR="00B23883" w:rsidRPr="00685F0D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 xml:space="preserve"> and derived </w:t>
      </w:r>
      <w:r w:rsidRPr="00685F0D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>embryoid bodies.</w:t>
      </w:r>
      <w:r w:rsidR="00670B26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 xml:space="preserve"> </w:t>
      </w:r>
      <w:r w:rsidR="002C3EEE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Day 0 </w:t>
      </w:r>
      <w:proofErr w:type="spellStart"/>
      <w:r w:rsidR="002C3EEE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mESC</w:t>
      </w:r>
      <w:proofErr w:type="spellEnd"/>
      <w:r w:rsidR="002C3EEE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cultured in serum-free condition</w:t>
      </w:r>
      <w:r w:rsidR="00A209A0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s</w:t>
      </w:r>
      <w:r w:rsidR="002C3EEE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(left) and h</w:t>
      </w:r>
      <w:r w:rsidR="00522E49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omogenous </w:t>
      </w:r>
      <w:r w:rsidR="00E64D07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day 6 </w:t>
      </w:r>
      <w:r w:rsidR="00522E49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EBs </w:t>
      </w:r>
      <w:r w:rsidR="002C3EEE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(right) </w:t>
      </w:r>
      <w:r w:rsidR="00522E49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observed by </w:t>
      </w:r>
      <w:r w:rsidR="00A33909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an </w:t>
      </w:r>
      <w:r w:rsidR="00522E49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inverted microscop</w:t>
      </w:r>
      <w:r w:rsidR="00A33909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e</w:t>
      </w:r>
      <w:r w:rsidR="00522E49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.</w:t>
      </w:r>
      <w:r w:rsidR="00500EFB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Scale Bar</w:t>
      </w:r>
      <w:r w:rsidR="00712FF7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=</w:t>
      </w:r>
      <w:r w:rsidR="00EE4A8C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500 </w:t>
      </w:r>
      <w:r w:rsidR="00EE4A8C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sym w:font="Symbol" w:char="F06D"/>
      </w:r>
      <w:r w:rsidR="00EE4A8C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m.</w:t>
      </w:r>
    </w:p>
    <w:p w14:paraId="67F6C6FE" w14:textId="77777777" w:rsidR="00EE4A8C" w:rsidRPr="00685F0D" w:rsidRDefault="00EE4A8C" w:rsidP="002A16BB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</w:pPr>
    </w:p>
    <w:p w14:paraId="34CDA21B" w14:textId="2E1FD822" w:rsidR="007E06DD" w:rsidRPr="00670B26" w:rsidRDefault="00F50346" w:rsidP="002A16BB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</w:pPr>
      <w:r w:rsidRPr="00685F0D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 xml:space="preserve">Figure 2: </w:t>
      </w:r>
      <w:r w:rsidR="007E06DD" w:rsidRPr="00685F0D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 xml:space="preserve">4C </w:t>
      </w:r>
      <w:r w:rsidR="00670B26" w:rsidRPr="00685F0D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>workflow</w:t>
      </w:r>
      <w:r w:rsidR="007E06DD" w:rsidRPr="00685F0D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 xml:space="preserve"> and representative images of the main step</w:t>
      </w:r>
      <w:r w:rsidR="00A33909" w:rsidRPr="00685F0D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>s</w:t>
      </w:r>
      <w:r w:rsidR="007E06DD" w:rsidRPr="00685F0D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 xml:space="preserve"> of the protocol</w:t>
      </w:r>
      <w:r w:rsidR="00670B26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 xml:space="preserve">. </w:t>
      </w:r>
      <w:r w:rsidR="007E06DD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(</w:t>
      </w:r>
      <w:r w:rsidR="007E06DD" w:rsidRPr="00685F0D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>A</w:t>
      </w:r>
      <w:r w:rsidR="007E06DD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) Schematic workflow of the </w:t>
      </w:r>
      <w:r w:rsidR="00F67967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quantitative </w:t>
      </w:r>
      <w:r w:rsidR="007E06DD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4C. </w:t>
      </w:r>
      <w:r w:rsidR="00C068B1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RS</w:t>
      </w:r>
      <w:r w:rsidR="00A209A0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=</w:t>
      </w:r>
      <w:r w:rsidR="00C068B1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restriction site</w:t>
      </w:r>
      <w:r w:rsidR="00A209A0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;</w:t>
      </w:r>
      <w:r w:rsidR="00C068B1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US</w:t>
      </w:r>
      <w:r w:rsidR="00A209A0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=</w:t>
      </w:r>
      <w:r w:rsidR="00C068B1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</w:t>
      </w:r>
      <w:r w:rsidR="003E4BB8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upstream</w:t>
      </w:r>
      <w:r w:rsidR="00A209A0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;</w:t>
      </w:r>
      <w:r w:rsidR="00C068B1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DS</w:t>
      </w:r>
      <w:r w:rsidR="00A209A0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=</w:t>
      </w:r>
      <w:r w:rsidR="00C068B1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downstream</w:t>
      </w:r>
      <w:r w:rsidR="00A209A0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;</w:t>
      </w:r>
      <w:r w:rsidR="00C068B1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UP</w:t>
      </w:r>
      <w:r w:rsidR="00A209A0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=</w:t>
      </w:r>
      <w:r w:rsidR="00C068B1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universal primer</w:t>
      </w:r>
      <w:r w:rsidR="003E4BB8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;</w:t>
      </w:r>
      <w:r w:rsidR="003C5464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</w:t>
      </w:r>
      <w:r w:rsidR="003E4BB8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D</w:t>
      </w:r>
      <w:r w:rsidR="003E4BB8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=</w:t>
      </w:r>
      <w:r w:rsidR="00E830C3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</w:t>
      </w:r>
      <w:r w:rsidR="00A209A0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the </w:t>
      </w:r>
      <w:r w:rsidR="00E830C3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distance between RS and DS should ideally be 5</w:t>
      </w:r>
      <w:r w:rsidR="006576E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–</w:t>
      </w:r>
      <w:r w:rsidR="00E830C3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15 bp</w:t>
      </w:r>
      <w:r w:rsidR="003E4BB8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.</w:t>
      </w:r>
      <w:r w:rsidR="00C068B1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</w:t>
      </w:r>
      <w:r w:rsidR="007E06DD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(</w:t>
      </w:r>
      <w:r w:rsidR="007E06DD" w:rsidRPr="00627B6C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  <w:lang w:val="en-US"/>
        </w:rPr>
        <w:t>B</w:t>
      </w:r>
      <w:r w:rsidR="007E06DD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) </w:t>
      </w:r>
      <w:r w:rsidR="00C204D3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E</w:t>
      </w:r>
      <w:r w:rsidR="007E06DD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xamples of </w:t>
      </w:r>
      <w:proofErr w:type="spellStart"/>
      <w:r w:rsidR="007E06DD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MboI</w:t>
      </w:r>
      <w:proofErr w:type="spellEnd"/>
      <w:r w:rsidR="00864293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-</w:t>
      </w:r>
      <w:r w:rsidR="007E06DD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digested chromatin (I), in-nuclei ligated chromatin (II)</w:t>
      </w:r>
      <w:r w:rsidR="00A209A0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,</w:t>
      </w:r>
      <w:r w:rsidR="007E06DD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and sonicated chromatin (III). </w:t>
      </w:r>
      <w:r w:rsidR="00A209A0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The n</w:t>
      </w:r>
      <w:r w:rsidR="007E06DD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umbers on the left </w:t>
      </w:r>
      <w:r w:rsidR="00C204D3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indicate </w:t>
      </w:r>
      <w:r w:rsidR="00A209A0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the </w:t>
      </w:r>
      <w:r w:rsidR="007E06DD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DNA sizes</w:t>
      </w:r>
      <w:r w:rsidR="00C204D3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determined by the DNA ladder run for each sample</w:t>
      </w:r>
      <w:r w:rsidR="007E06DD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. (</w:t>
      </w:r>
      <w:r w:rsidR="007E06DD" w:rsidRPr="00627B6C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  <w:lang w:val="en-US"/>
        </w:rPr>
        <w:t>C</w:t>
      </w:r>
      <w:r w:rsidR="007E06DD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) </w:t>
      </w:r>
      <w:r w:rsidR="00C204D3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E</w:t>
      </w:r>
      <w:r w:rsidR="007E06DD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xamples of PCR amplification at </w:t>
      </w:r>
      <w:r w:rsidR="00A209A0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the </w:t>
      </w:r>
      <w:r w:rsidR="00A209A0" w:rsidRPr="0073639B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two</w:t>
      </w:r>
      <w:r w:rsidR="00A209A0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</w:t>
      </w:r>
      <w:r w:rsidR="007E06DD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loci: </w:t>
      </w:r>
      <w:r w:rsidR="001F5E54" w:rsidRPr="00685F0D">
        <w:rPr>
          <w:rFonts w:asciiTheme="minorHAnsi" w:hAnsiTheme="minorHAnsi" w:cstheme="minorHAnsi"/>
          <w:i/>
          <w:color w:val="000000" w:themeColor="text1"/>
          <w:shd w:val="clear" w:color="auto" w:fill="FFFFFF"/>
          <w:lang w:val="en-US"/>
        </w:rPr>
        <w:t>Pou5f1</w:t>
      </w:r>
      <w:r w:rsidR="007E06DD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(primers A and B) and </w:t>
      </w:r>
      <w:r w:rsidR="007E06DD" w:rsidRPr="00685F0D">
        <w:rPr>
          <w:rFonts w:asciiTheme="minorHAnsi" w:hAnsiTheme="minorHAnsi" w:cstheme="minorHAnsi"/>
          <w:i/>
          <w:color w:val="000000" w:themeColor="text1"/>
          <w:shd w:val="clear" w:color="auto" w:fill="FFFFFF"/>
          <w:lang w:val="en-US"/>
        </w:rPr>
        <w:t>T</w:t>
      </w:r>
      <w:r w:rsidR="007E06DD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(primer C and D). (</w:t>
      </w:r>
      <w:r w:rsidR="00196E92" w:rsidRPr="00627B6C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  <w:lang w:val="en-US"/>
        </w:rPr>
        <w:t>D</w:t>
      </w:r>
      <w:r w:rsidR="007E06DD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) </w:t>
      </w:r>
      <w:r w:rsidR="00C204D3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E</w:t>
      </w:r>
      <w:r w:rsidR="007E06DD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xamples of multiplex PCR amplification at </w:t>
      </w:r>
      <w:r w:rsidR="001F5E54" w:rsidRPr="00685F0D">
        <w:rPr>
          <w:rFonts w:asciiTheme="minorHAnsi" w:hAnsiTheme="minorHAnsi" w:cstheme="minorHAnsi"/>
          <w:i/>
          <w:color w:val="000000" w:themeColor="text1"/>
          <w:shd w:val="clear" w:color="auto" w:fill="FFFFFF"/>
          <w:lang w:val="en-US"/>
        </w:rPr>
        <w:t>Pou5f1</w:t>
      </w:r>
      <w:r w:rsidR="007E06DD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and </w:t>
      </w:r>
      <w:r w:rsidR="007E06DD" w:rsidRPr="00685F0D">
        <w:rPr>
          <w:rFonts w:asciiTheme="minorHAnsi" w:hAnsiTheme="minorHAnsi" w:cstheme="minorHAnsi"/>
          <w:i/>
          <w:color w:val="000000" w:themeColor="text1"/>
          <w:shd w:val="clear" w:color="auto" w:fill="FFFFFF"/>
          <w:lang w:val="en-US"/>
        </w:rPr>
        <w:t>T</w:t>
      </w:r>
      <w:r w:rsidR="007E06DD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loci using primer</w:t>
      </w:r>
      <w:r w:rsidR="004A3333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s</w:t>
      </w:r>
      <w:r w:rsidR="007E06DD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A and </w:t>
      </w:r>
      <w:r w:rsidR="00196E92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C.</w:t>
      </w:r>
      <w:r w:rsidR="007E06DD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ES</w:t>
      </w:r>
      <w:r w:rsidR="00A209A0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=</w:t>
      </w:r>
      <w:r w:rsidR="007E06DD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embryonic </w:t>
      </w:r>
      <w:r w:rsidR="00C204D3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s</w:t>
      </w:r>
      <w:r w:rsidR="007E06DD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tem cells</w:t>
      </w:r>
      <w:r w:rsidR="00A209A0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;</w:t>
      </w:r>
      <w:r w:rsidR="007E06DD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EB</w:t>
      </w:r>
      <w:r w:rsidR="00712FF7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=</w:t>
      </w:r>
      <w:r w:rsidR="007E06DD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</w:t>
      </w:r>
      <w:r w:rsidR="003E4BB8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embryoid </w:t>
      </w:r>
      <w:r w:rsidR="007E06DD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bodies.</w:t>
      </w:r>
    </w:p>
    <w:p w14:paraId="639B35C1" w14:textId="77777777" w:rsidR="00EE4A8C" w:rsidRPr="00685F0D" w:rsidRDefault="00EE4A8C" w:rsidP="002A16BB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</w:pPr>
    </w:p>
    <w:p w14:paraId="2D444171" w14:textId="6D0F4439" w:rsidR="000A4C96" w:rsidRPr="00670B26" w:rsidRDefault="000A4C96" w:rsidP="002A16BB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</w:pPr>
      <w:r w:rsidRPr="00685F0D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>Figure 3:</w:t>
      </w:r>
      <w:r w:rsidR="00BA0C91" w:rsidRPr="00685F0D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 xml:space="preserve"> </w:t>
      </w:r>
      <w:r w:rsidR="00C204D3" w:rsidRPr="00685F0D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 xml:space="preserve">Examples of </w:t>
      </w:r>
      <w:r w:rsidR="00F02A8F" w:rsidRPr="00685F0D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>4C profiles.</w:t>
      </w:r>
      <w:r w:rsidR="00670B26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 xml:space="preserve"> </w:t>
      </w:r>
      <w:r w:rsidR="00444515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Q</w:t>
      </w:r>
      <w:r w:rsidR="00F02A8F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uantitative 4C profiles for baits located on the </w:t>
      </w:r>
      <w:r w:rsidR="00F02A8F" w:rsidRPr="00685F0D">
        <w:rPr>
          <w:rFonts w:asciiTheme="minorHAnsi" w:hAnsiTheme="minorHAnsi" w:cstheme="minorHAnsi"/>
          <w:i/>
          <w:color w:val="000000" w:themeColor="text1"/>
          <w:shd w:val="clear" w:color="auto" w:fill="FFFFFF"/>
          <w:lang w:val="en-US"/>
        </w:rPr>
        <w:t>Pou5f1</w:t>
      </w:r>
      <w:r w:rsidR="00F02A8F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and </w:t>
      </w:r>
      <w:r w:rsidR="00F02A8F" w:rsidRPr="00685F0D">
        <w:rPr>
          <w:rFonts w:asciiTheme="minorHAnsi" w:hAnsiTheme="minorHAnsi" w:cstheme="minorHAnsi"/>
          <w:i/>
          <w:color w:val="000000" w:themeColor="text1"/>
          <w:shd w:val="clear" w:color="auto" w:fill="FFFFFF"/>
          <w:lang w:val="en-US"/>
        </w:rPr>
        <w:t>T</w:t>
      </w:r>
      <w:r w:rsidR="00F02A8F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</w:t>
      </w:r>
      <w:r w:rsidR="00C204D3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gene </w:t>
      </w:r>
      <w:r w:rsidR="00F02A8F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promoters assayed in </w:t>
      </w:r>
      <w:proofErr w:type="spellStart"/>
      <w:r w:rsidR="00F02A8F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mESCs</w:t>
      </w:r>
      <w:proofErr w:type="spellEnd"/>
      <w:r w:rsidR="00F02A8F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and Day 6 EBS. </w:t>
      </w:r>
      <w:r w:rsidR="003E4BB8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The t</w:t>
      </w:r>
      <w:r w:rsidR="00F02A8F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op </w:t>
      </w:r>
      <w:r w:rsidR="00444515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panel</w:t>
      </w:r>
      <w:r w:rsidR="00F02A8F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</w:t>
      </w:r>
      <w:r w:rsidR="00A209A0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shows </w:t>
      </w:r>
      <w:r w:rsidR="00444515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plots of </w:t>
      </w:r>
      <w:r w:rsidR="00F02A8F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average contacts generated from two independent biological replicates; </w:t>
      </w:r>
      <w:r w:rsidR="003E4BB8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the </w:t>
      </w:r>
      <w:r w:rsidR="00F02A8F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bottom panel</w:t>
      </w:r>
      <w:r w:rsidR="003E4BB8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shows</w:t>
      </w:r>
      <w:r w:rsidR="00F02A8F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</w:t>
      </w:r>
      <w:r w:rsidR="003E4BB8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the </w:t>
      </w:r>
      <w:r w:rsidR="00F02A8F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average contact fold change </w:t>
      </w:r>
      <w:r w:rsidR="00444515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of </w:t>
      </w:r>
      <w:r w:rsidR="00F02A8F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Day 6 EBs versus </w:t>
      </w:r>
      <w:proofErr w:type="spellStart"/>
      <w:r w:rsidR="00F02A8F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mESCs</w:t>
      </w:r>
      <w:proofErr w:type="spellEnd"/>
      <w:r w:rsidR="00F02A8F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</w:t>
      </w:r>
      <w:r w:rsidR="00444515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(average of the two</w:t>
      </w:r>
      <w:r w:rsidR="00F02A8F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replicate</w:t>
      </w:r>
      <w:r w:rsidR="00444515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s)</w:t>
      </w:r>
      <w:r w:rsidR="00F02A8F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.</w:t>
      </w:r>
      <w:r w:rsidR="00EE4A8C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Light blue boxes </w:t>
      </w:r>
      <w:r w:rsidR="00444515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indicate </w:t>
      </w:r>
      <w:r w:rsidR="003E4BB8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the </w:t>
      </w:r>
      <w:r w:rsidR="00444515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>location</w:t>
      </w:r>
      <w:r w:rsidR="00EE4A8C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of enhancers with dynamic changes during differentiation.</w:t>
      </w:r>
      <w:r w:rsidR="003F5F5F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Figure adapted from</w:t>
      </w:r>
      <w:r w:rsidR="008806F5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 Tian et al.</w:t>
      </w:r>
      <w:r w:rsidR="007C6068" w:rsidRPr="00685F0D">
        <w:rPr>
          <w:rFonts w:asciiTheme="minorHAnsi" w:hAnsiTheme="minorHAnsi" w:cstheme="minorHAnsi"/>
          <w:noProof/>
          <w:color w:val="000000" w:themeColor="text1"/>
          <w:shd w:val="clear" w:color="auto" w:fill="FFFFFF"/>
          <w:vertAlign w:val="superscript"/>
          <w:lang w:val="en-US"/>
        </w:rPr>
        <w:t>24</w:t>
      </w:r>
      <w:r w:rsidR="003F5F5F" w:rsidRPr="00685F0D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. </w:t>
      </w:r>
    </w:p>
    <w:p w14:paraId="75182EC3" w14:textId="136B91C3" w:rsidR="00B32616" w:rsidRPr="00685F0D" w:rsidRDefault="00B32616" w:rsidP="002A16BB">
      <w:pPr>
        <w:jc w:val="both"/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</w:pPr>
    </w:p>
    <w:p w14:paraId="4D23F533" w14:textId="4A4D2231" w:rsidR="00877AC5" w:rsidRPr="00685F0D" w:rsidRDefault="008C7406" w:rsidP="002A16BB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</w:pPr>
      <w:r w:rsidRPr="00685F0D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 xml:space="preserve">Table 1: </w:t>
      </w:r>
      <w:r w:rsidR="00D83219" w:rsidRPr="00685F0D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>L</w:t>
      </w:r>
      <w:r w:rsidRPr="00685F0D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>ysis buffer.</w:t>
      </w:r>
    </w:p>
    <w:p w14:paraId="16D3EE38" w14:textId="77777777" w:rsidR="008C7406" w:rsidRPr="00685F0D" w:rsidRDefault="008C7406" w:rsidP="002A16BB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</w:pPr>
    </w:p>
    <w:p w14:paraId="251AAF74" w14:textId="59AB5440" w:rsidR="008C7406" w:rsidRPr="00685F0D" w:rsidRDefault="008C7406" w:rsidP="002A16BB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</w:pPr>
      <w:r w:rsidRPr="00685F0D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>Table 2: Ligation master mix preparation.</w:t>
      </w:r>
    </w:p>
    <w:p w14:paraId="1CCC049A" w14:textId="77777777" w:rsidR="008C7406" w:rsidRPr="00685F0D" w:rsidRDefault="008C7406" w:rsidP="002A16BB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</w:pPr>
    </w:p>
    <w:p w14:paraId="507834A9" w14:textId="183D954F" w:rsidR="008C7406" w:rsidRPr="00685F0D" w:rsidRDefault="008C7406" w:rsidP="008C7406">
      <w:pPr>
        <w:jc w:val="both"/>
        <w:rPr>
          <w:rFonts w:ascii="Calibri" w:hAnsi="Calibri" w:cs="Calibri"/>
          <w:b/>
          <w:bCs/>
          <w:color w:val="000000"/>
          <w:lang w:val="en-US"/>
        </w:rPr>
      </w:pPr>
      <w:r w:rsidRPr="00685F0D">
        <w:rPr>
          <w:rFonts w:ascii="Calibri" w:hAnsi="Calibri" w:cs="Calibri"/>
          <w:b/>
          <w:bCs/>
          <w:color w:val="000000"/>
          <w:lang w:val="en-US"/>
        </w:rPr>
        <w:t>Table 3: Adapter ligation reaction.</w:t>
      </w:r>
    </w:p>
    <w:p w14:paraId="0D95C242" w14:textId="77777777" w:rsidR="008C7406" w:rsidRPr="00685F0D" w:rsidRDefault="008C7406" w:rsidP="008C7406">
      <w:pPr>
        <w:jc w:val="both"/>
        <w:rPr>
          <w:rFonts w:ascii="Calibri" w:hAnsi="Calibri" w:cs="Calibri"/>
          <w:b/>
          <w:bCs/>
          <w:color w:val="000000"/>
          <w:lang w:val="en-US"/>
        </w:rPr>
      </w:pPr>
    </w:p>
    <w:p w14:paraId="66FBDF86" w14:textId="724E28C0" w:rsidR="008C7406" w:rsidRPr="00685F0D" w:rsidRDefault="008C7406" w:rsidP="008C7406">
      <w:pPr>
        <w:jc w:val="both"/>
        <w:rPr>
          <w:rFonts w:ascii="Calibri" w:hAnsi="Calibri" w:cs="Calibri"/>
          <w:b/>
          <w:bCs/>
          <w:color w:val="000000"/>
          <w:lang w:val="en-US"/>
        </w:rPr>
      </w:pPr>
      <w:r w:rsidRPr="00685F0D">
        <w:rPr>
          <w:rFonts w:ascii="Calibri" w:hAnsi="Calibri" w:cs="Calibri"/>
          <w:b/>
          <w:bCs/>
          <w:color w:val="000000"/>
          <w:lang w:val="en-US"/>
        </w:rPr>
        <w:t xml:space="preserve">Table 4: 4C chromatin interaction library amplification, </w:t>
      </w:r>
      <w:r w:rsidR="00712FF7" w:rsidRPr="00685F0D">
        <w:rPr>
          <w:rFonts w:ascii="Calibri" w:hAnsi="Calibri" w:cs="Calibri"/>
          <w:b/>
          <w:bCs/>
          <w:color w:val="000000"/>
          <w:lang w:val="en-US"/>
        </w:rPr>
        <w:t xml:space="preserve">first </w:t>
      </w:r>
      <w:r w:rsidRPr="00685F0D">
        <w:rPr>
          <w:rFonts w:ascii="Calibri" w:hAnsi="Calibri" w:cs="Calibri"/>
          <w:b/>
          <w:bCs/>
          <w:color w:val="000000"/>
          <w:lang w:val="en-US"/>
        </w:rPr>
        <w:t>PCR</w:t>
      </w:r>
      <w:r w:rsidR="00712FF7">
        <w:rPr>
          <w:rFonts w:ascii="Calibri" w:hAnsi="Calibri" w:cs="Calibri"/>
          <w:b/>
          <w:bCs/>
          <w:color w:val="000000"/>
          <w:lang w:val="en-US"/>
        </w:rPr>
        <w:t>.</w:t>
      </w:r>
    </w:p>
    <w:p w14:paraId="467ED0CD" w14:textId="77777777" w:rsidR="008C7406" w:rsidRPr="00685F0D" w:rsidRDefault="008C7406" w:rsidP="008C7406">
      <w:pPr>
        <w:jc w:val="both"/>
        <w:rPr>
          <w:rFonts w:ascii="Calibri" w:hAnsi="Calibri" w:cs="Calibri"/>
          <w:b/>
          <w:bCs/>
          <w:color w:val="000000"/>
          <w:lang w:val="en-US"/>
        </w:rPr>
      </w:pPr>
    </w:p>
    <w:p w14:paraId="1462A9CC" w14:textId="4BAA7BB4" w:rsidR="008C7406" w:rsidRPr="00685F0D" w:rsidRDefault="008C7406" w:rsidP="008C7406">
      <w:pPr>
        <w:jc w:val="both"/>
        <w:rPr>
          <w:rFonts w:ascii="Calibri" w:hAnsi="Calibri" w:cs="Calibri"/>
          <w:b/>
          <w:bCs/>
          <w:color w:val="000000"/>
          <w:lang w:val="en-US"/>
        </w:rPr>
      </w:pPr>
      <w:r w:rsidRPr="00685F0D">
        <w:rPr>
          <w:rFonts w:ascii="Calibri" w:hAnsi="Calibri" w:cs="Calibri"/>
          <w:b/>
          <w:bCs/>
          <w:color w:val="000000"/>
          <w:lang w:val="en-US"/>
        </w:rPr>
        <w:t>Table 5: 4C chromatin interaction library amplification, nested PCR</w:t>
      </w:r>
      <w:r w:rsidR="00712FF7">
        <w:rPr>
          <w:rFonts w:ascii="Calibri" w:hAnsi="Calibri" w:cs="Calibri"/>
          <w:b/>
          <w:bCs/>
          <w:color w:val="000000"/>
          <w:lang w:val="en-US"/>
        </w:rPr>
        <w:t>.</w:t>
      </w:r>
    </w:p>
    <w:p w14:paraId="145ADC8D" w14:textId="77777777" w:rsidR="008C7406" w:rsidRPr="00685F0D" w:rsidRDefault="008C7406" w:rsidP="008C7406">
      <w:pPr>
        <w:jc w:val="both"/>
        <w:rPr>
          <w:rFonts w:ascii="Calibri" w:hAnsi="Calibri" w:cs="Calibri"/>
          <w:b/>
          <w:bCs/>
          <w:color w:val="000000"/>
          <w:lang w:val="en-US"/>
        </w:rPr>
      </w:pPr>
    </w:p>
    <w:p w14:paraId="20C39280" w14:textId="03396D55" w:rsidR="00EE4A8C" w:rsidRPr="00685F0D" w:rsidRDefault="00EE4A8C" w:rsidP="002A16BB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</w:pPr>
      <w:r w:rsidRPr="00685F0D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 xml:space="preserve">Table </w:t>
      </w:r>
      <w:r w:rsidR="00877AC5" w:rsidRPr="00685F0D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>6</w:t>
      </w:r>
      <w:r w:rsidRPr="00685F0D"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  <w:t>: Primers used for 4C library preparation.</w:t>
      </w:r>
    </w:p>
    <w:p w14:paraId="344D2A6F" w14:textId="77777777" w:rsidR="00EE4A8C" w:rsidRPr="00685F0D" w:rsidRDefault="00EE4A8C" w:rsidP="002A16BB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  <w:lang w:val="en-US"/>
        </w:rPr>
      </w:pPr>
    </w:p>
    <w:p w14:paraId="64B8CF78" w14:textId="514930AC" w:rsidR="006305D7" w:rsidRPr="00685F0D" w:rsidRDefault="006305D7" w:rsidP="002A16BB">
      <w:pPr>
        <w:jc w:val="both"/>
        <w:rPr>
          <w:rFonts w:asciiTheme="minorHAnsi" w:hAnsiTheme="minorHAnsi" w:cstheme="minorHAnsi"/>
          <w:b/>
          <w:lang w:val="en-US"/>
        </w:rPr>
      </w:pPr>
      <w:r w:rsidRPr="00685F0D">
        <w:rPr>
          <w:rFonts w:asciiTheme="minorHAnsi" w:hAnsiTheme="minorHAnsi" w:cstheme="minorHAnsi"/>
          <w:b/>
          <w:lang w:val="en-US"/>
        </w:rPr>
        <w:t>DISCUSSION</w:t>
      </w:r>
      <w:r w:rsidRPr="00685F0D">
        <w:rPr>
          <w:rFonts w:asciiTheme="minorHAnsi" w:hAnsiTheme="minorHAnsi" w:cstheme="minorHAnsi"/>
          <w:b/>
          <w:bCs/>
          <w:lang w:val="en-US"/>
        </w:rPr>
        <w:t>:</w:t>
      </w:r>
    </w:p>
    <w:p w14:paraId="10752FD5" w14:textId="2FE48443" w:rsidR="00453522" w:rsidRPr="00685F0D" w:rsidRDefault="003266FC" w:rsidP="00453522">
      <w:pPr>
        <w:jc w:val="both"/>
        <w:rPr>
          <w:rFonts w:asciiTheme="minorHAnsi" w:hAnsiTheme="minorHAnsi" w:cstheme="minorHAnsi"/>
          <w:lang w:val="en-US"/>
        </w:rPr>
      </w:pPr>
      <w:r w:rsidRPr="00685F0D">
        <w:rPr>
          <w:rFonts w:asciiTheme="minorHAnsi" w:hAnsiTheme="minorHAnsi" w:cstheme="minorHAnsi"/>
          <w:lang w:val="en-US"/>
        </w:rPr>
        <w:t>T</w:t>
      </w:r>
      <w:r w:rsidR="00444515" w:rsidRPr="00685F0D">
        <w:rPr>
          <w:rFonts w:asciiTheme="minorHAnsi" w:hAnsiTheme="minorHAnsi" w:cstheme="minorHAnsi"/>
          <w:lang w:val="en-US"/>
        </w:rPr>
        <w:t>he h</w:t>
      </w:r>
      <w:r w:rsidR="00492924" w:rsidRPr="00685F0D">
        <w:rPr>
          <w:rFonts w:asciiTheme="minorHAnsi" w:hAnsiTheme="minorHAnsi" w:cstheme="minorHAnsi"/>
          <w:lang w:val="en-US"/>
        </w:rPr>
        <w:t>anging drop culture method does not need additional growth factors or cytokine</w:t>
      </w:r>
      <w:r w:rsidR="00444515" w:rsidRPr="00685F0D">
        <w:rPr>
          <w:rFonts w:asciiTheme="minorHAnsi" w:hAnsiTheme="minorHAnsi" w:cstheme="minorHAnsi"/>
          <w:lang w:val="en-US"/>
        </w:rPr>
        <w:t>s</w:t>
      </w:r>
      <w:r w:rsidR="00492924" w:rsidRPr="00685F0D">
        <w:rPr>
          <w:rFonts w:asciiTheme="minorHAnsi" w:hAnsiTheme="minorHAnsi" w:cstheme="minorHAnsi"/>
          <w:lang w:val="en-US"/>
        </w:rPr>
        <w:t xml:space="preserve"> and reproducibly generate</w:t>
      </w:r>
      <w:r w:rsidRPr="00685F0D">
        <w:rPr>
          <w:rFonts w:asciiTheme="minorHAnsi" w:hAnsiTheme="minorHAnsi" w:cstheme="minorHAnsi"/>
          <w:lang w:val="en-US"/>
        </w:rPr>
        <w:t>s</w:t>
      </w:r>
      <w:r w:rsidR="00492924" w:rsidRPr="00685F0D">
        <w:rPr>
          <w:rFonts w:asciiTheme="minorHAnsi" w:hAnsiTheme="minorHAnsi" w:cstheme="minorHAnsi"/>
          <w:lang w:val="en-US"/>
        </w:rPr>
        <w:t xml:space="preserve"> </w:t>
      </w:r>
      <w:r w:rsidRPr="00685F0D">
        <w:rPr>
          <w:rFonts w:asciiTheme="minorHAnsi" w:hAnsiTheme="minorHAnsi" w:cstheme="minorHAnsi"/>
          <w:lang w:val="en-US"/>
        </w:rPr>
        <w:t xml:space="preserve">homogeneous populations of </w:t>
      </w:r>
      <w:r w:rsidR="00492924" w:rsidRPr="00685F0D">
        <w:rPr>
          <w:rFonts w:asciiTheme="minorHAnsi" w:hAnsiTheme="minorHAnsi" w:cstheme="minorHAnsi"/>
          <w:lang w:val="en-US"/>
        </w:rPr>
        <w:t>EBs from a predetermined number of mESCs</w:t>
      </w:r>
      <w:r w:rsidR="007C6068" w:rsidRPr="00685F0D">
        <w:rPr>
          <w:rFonts w:asciiTheme="minorHAnsi" w:hAnsiTheme="minorHAnsi" w:cstheme="minorHAnsi"/>
          <w:noProof/>
          <w:vertAlign w:val="superscript"/>
          <w:lang w:val="en-US"/>
        </w:rPr>
        <w:t>5</w:t>
      </w:r>
      <w:r w:rsidR="00492924" w:rsidRPr="00685F0D">
        <w:rPr>
          <w:rFonts w:asciiTheme="minorHAnsi" w:hAnsiTheme="minorHAnsi" w:cstheme="minorHAnsi"/>
          <w:lang w:val="en-US"/>
        </w:rPr>
        <w:t>.</w:t>
      </w:r>
      <w:r w:rsidR="005E4E69" w:rsidRPr="00685F0D">
        <w:rPr>
          <w:rFonts w:asciiTheme="minorHAnsi" w:hAnsiTheme="minorHAnsi" w:cstheme="minorHAnsi"/>
          <w:lang w:val="en-US"/>
        </w:rPr>
        <w:t xml:space="preserve"> </w:t>
      </w:r>
      <w:r w:rsidR="002C73FD" w:rsidRPr="00685F0D">
        <w:rPr>
          <w:rFonts w:asciiTheme="minorHAnsi" w:hAnsiTheme="minorHAnsi" w:cstheme="minorHAnsi"/>
          <w:color w:val="000000" w:themeColor="text1"/>
          <w:lang w:val="en-US"/>
        </w:rPr>
        <w:t>Here we</w:t>
      </w:r>
      <w:r w:rsidR="005A1B90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describe a protocol of quantitative 4C</w:t>
      </w:r>
      <w:r w:rsidR="002C73FD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adapted</w:t>
      </w:r>
      <w:r w:rsidR="005C2DC2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5A1B90" w:rsidRPr="00685F0D">
        <w:rPr>
          <w:rFonts w:asciiTheme="minorHAnsi" w:hAnsiTheme="minorHAnsi" w:cstheme="minorHAnsi"/>
          <w:color w:val="000000" w:themeColor="text1"/>
          <w:lang w:val="en-US"/>
        </w:rPr>
        <w:t xml:space="preserve">from </w:t>
      </w:r>
      <w:r w:rsidR="005C2DC2" w:rsidRPr="00685F0D">
        <w:rPr>
          <w:rFonts w:asciiTheme="minorHAnsi" w:hAnsiTheme="minorHAnsi" w:cstheme="minorHAnsi"/>
          <w:color w:val="000000" w:themeColor="text1"/>
          <w:lang w:val="en-US"/>
        </w:rPr>
        <w:t>the UMI-4C approach to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C73FD" w:rsidRPr="00685F0D">
        <w:rPr>
          <w:rFonts w:asciiTheme="minorHAnsi" w:hAnsiTheme="minorHAnsi" w:cstheme="minorHAnsi"/>
          <w:color w:val="000000" w:themeColor="text1"/>
          <w:lang w:val="en-US"/>
        </w:rPr>
        <w:t xml:space="preserve">quantify enhancer-promoter contact of lineage specific transcription factors in 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2C73FD" w:rsidRPr="00685F0D">
        <w:rPr>
          <w:rFonts w:asciiTheme="minorHAnsi" w:hAnsiTheme="minorHAnsi" w:cstheme="minorHAnsi"/>
          <w:color w:val="000000" w:themeColor="text1"/>
          <w:lang w:val="en-US"/>
        </w:rPr>
        <w:t>EB differentiation model.</w:t>
      </w:r>
      <w:r w:rsidR="00453522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453522" w:rsidRPr="00685F0D">
        <w:rPr>
          <w:rFonts w:asciiTheme="minorHAnsi" w:hAnsiTheme="minorHAnsi" w:cstheme="minorHAnsi"/>
          <w:lang w:val="en-US"/>
        </w:rPr>
        <w:t xml:space="preserve">We identified chromatin regions that contact promoters </w:t>
      </w:r>
      <w:r w:rsidR="00453522" w:rsidRPr="00685F0D">
        <w:rPr>
          <w:rFonts w:asciiTheme="minorHAnsi" w:hAnsiTheme="minorHAnsi" w:cstheme="minorHAnsi"/>
          <w:i/>
          <w:lang w:val="en-US"/>
        </w:rPr>
        <w:t>of Pou5f1</w:t>
      </w:r>
      <w:r w:rsidR="00453522" w:rsidRPr="00685F0D">
        <w:rPr>
          <w:rFonts w:asciiTheme="minorHAnsi" w:hAnsiTheme="minorHAnsi" w:cstheme="minorHAnsi"/>
          <w:lang w:val="en-US"/>
        </w:rPr>
        <w:t xml:space="preserve"> and </w:t>
      </w:r>
      <w:r w:rsidR="00453522" w:rsidRPr="00685F0D">
        <w:rPr>
          <w:rFonts w:asciiTheme="minorHAnsi" w:hAnsiTheme="minorHAnsi" w:cstheme="minorHAnsi"/>
          <w:i/>
          <w:lang w:val="en-US"/>
        </w:rPr>
        <w:t>T</w:t>
      </w:r>
      <w:r w:rsidR="00453522" w:rsidRPr="00685F0D">
        <w:rPr>
          <w:rFonts w:asciiTheme="minorHAnsi" w:hAnsiTheme="minorHAnsi" w:cstheme="minorHAnsi"/>
          <w:lang w:val="en-US"/>
        </w:rPr>
        <w:t xml:space="preserve"> genes in </w:t>
      </w:r>
      <w:r w:rsidR="00A209A0">
        <w:rPr>
          <w:rFonts w:asciiTheme="minorHAnsi" w:hAnsiTheme="minorHAnsi" w:cstheme="minorHAnsi"/>
          <w:lang w:val="en-US"/>
        </w:rPr>
        <w:t xml:space="preserve">a </w:t>
      </w:r>
      <w:r w:rsidR="00453522" w:rsidRPr="00685F0D">
        <w:rPr>
          <w:rFonts w:asciiTheme="minorHAnsi" w:hAnsiTheme="minorHAnsi" w:cstheme="minorHAnsi"/>
          <w:lang w:val="en-US"/>
        </w:rPr>
        <w:t xml:space="preserve">dynamic fashion during EB differentiation. Pou5f1 </w:t>
      </w:r>
      <w:r w:rsidR="003E4BB8">
        <w:rPr>
          <w:rFonts w:asciiTheme="minorHAnsi" w:hAnsiTheme="minorHAnsi" w:cstheme="minorHAnsi"/>
          <w:lang w:val="en-US"/>
        </w:rPr>
        <w:t>was</w:t>
      </w:r>
      <w:r w:rsidR="003E4BB8" w:rsidRPr="00685F0D">
        <w:rPr>
          <w:rFonts w:asciiTheme="minorHAnsi" w:hAnsiTheme="minorHAnsi" w:cstheme="minorHAnsi"/>
          <w:lang w:val="en-US"/>
        </w:rPr>
        <w:t xml:space="preserve"> </w:t>
      </w:r>
      <w:r w:rsidR="00453522" w:rsidRPr="00685F0D">
        <w:rPr>
          <w:rFonts w:asciiTheme="minorHAnsi" w:hAnsiTheme="minorHAnsi" w:cstheme="minorHAnsi"/>
          <w:lang w:val="en-US"/>
        </w:rPr>
        <w:t xml:space="preserve">downregulated during EB differentiation and </w:t>
      </w:r>
      <w:r w:rsidR="00A209A0">
        <w:rPr>
          <w:rFonts w:asciiTheme="minorHAnsi" w:hAnsiTheme="minorHAnsi" w:cstheme="minorHAnsi"/>
          <w:lang w:val="en-US"/>
        </w:rPr>
        <w:t xml:space="preserve">the </w:t>
      </w:r>
      <w:r w:rsidR="00453522" w:rsidRPr="00685F0D">
        <w:rPr>
          <w:rFonts w:asciiTheme="minorHAnsi" w:hAnsiTheme="minorHAnsi" w:cstheme="minorHAnsi"/>
          <w:lang w:val="en-US"/>
        </w:rPr>
        <w:t xml:space="preserve">contact frequency between </w:t>
      </w:r>
      <w:r w:rsidR="00DE78A1">
        <w:rPr>
          <w:rFonts w:asciiTheme="minorHAnsi" w:hAnsiTheme="minorHAnsi" w:cstheme="minorHAnsi"/>
          <w:lang w:val="en-US"/>
        </w:rPr>
        <w:t xml:space="preserve">the </w:t>
      </w:r>
      <w:r w:rsidR="00453522" w:rsidRPr="00685F0D">
        <w:rPr>
          <w:rFonts w:asciiTheme="minorHAnsi" w:hAnsiTheme="minorHAnsi" w:cstheme="minorHAnsi"/>
          <w:lang w:val="en-US"/>
        </w:rPr>
        <w:t xml:space="preserve">Pou5f1 promoter and its distal enhancer decreased. Conversely, T </w:t>
      </w:r>
      <w:r w:rsidR="003E4BB8">
        <w:rPr>
          <w:rFonts w:asciiTheme="minorHAnsi" w:hAnsiTheme="minorHAnsi" w:cstheme="minorHAnsi"/>
          <w:lang w:val="en-US"/>
        </w:rPr>
        <w:t>was</w:t>
      </w:r>
      <w:r w:rsidR="003E4BB8" w:rsidRPr="00685F0D">
        <w:rPr>
          <w:rFonts w:asciiTheme="minorHAnsi" w:hAnsiTheme="minorHAnsi" w:cstheme="minorHAnsi"/>
          <w:lang w:val="en-US"/>
        </w:rPr>
        <w:t xml:space="preserve"> </w:t>
      </w:r>
      <w:r w:rsidR="00453522" w:rsidRPr="00685F0D">
        <w:rPr>
          <w:rFonts w:asciiTheme="minorHAnsi" w:hAnsiTheme="minorHAnsi" w:cstheme="minorHAnsi"/>
          <w:lang w:val="en-US"/>
        </w:rPr>
        <w:t xml:space="preserve">upregulated during EB differentiation and we identified </w:t>
      </w:r>
      <w:r w:rsidR="00DE78A1" w:rsidRPr="0073639B">
        <w:rPr>
          <w:rFonts w:asciiTheme="minorHAnsi" w:hAnsiTheme="minorHAnsi" w:cstheme="minorHAnsi"/>
          <w:lang w:val="en-US"/>
        </w:rPr>
        <w:t>three</w:t>
      </w:r>
      <w:r w:rsidR="00DE78A1" w:rsidRPr="00685F0D">
        <w:rPr>
          <w:rFonts w:asciiTheme="minorHAnsi" w:hAnsiTheme="minorHAnsi" w:cstheme="minorHAnsi"/>
          <w:lang w:val="en-US"/>
        </w:rPr>
        <w:t xml:space="preserve"> </w:t>
      </w:r>
      <w:r w:rsidR="0092509C" w:rsidRPr="00685F0D">
        <w:rPr>
          <w:rFonts w:asciiTheme="minorHAnsi" w:hAnsiTheme="minorHAnsi" w:cstheme="minorHAnsi"/>
          <w:lang w:val="en-US"/>
        </w:rPr>
        <w:t>enhancers for</w:t>
      </w:r>
      <w:r w:rsidR="00453522" w:rsidRPr="00685F0D">
        <w:rPr>
          <w:rFonts w:asciiTheme="minorHAnsi" w:hAnsiTheme="minorHAnsi" w:cstheme="minorHAnsi"/>
          <w:lang w:val="en-US"/>
        </w:rPr>
        <w:t xml:space="preserve"> which contact frequencies with </w:t>
      </w:r>
      <w:r w:rsidR="00DE78A1">
        <w:rPr>
          <w:rFonts w:asciiTheme="minorHAnsi" w:hAnsiTheme="minorHAnsi" w:cstheme="minorHAnsi"/>
          <w:lang w:val="en-US"/>
        </w:rPr>
        <w:t>their</w:t>
      </w:r>
      <w:r w:rsidR="00DE78A1" w:rsidRPr="00685F0D">
        <w:rPr>
          <w:rFonts w:asciiTheme="minorHAnsi" w:hAnsiTheme="minorHAnsi" w:cstheme="minorHAnsi"/>
          <w:lang w:val="en-US"/>
        </w:rPr>
        <w:t xml:space="preserve"> </w:t>
      </w:r>
      <w:r w:rsidR="00453522" w:rsidRPr="00685F0D">
        <w:rPr>
          <w:rFonts w:asciiTheme="minorHAnsi" w:hAnsiTheme="minorHAnsi" w:cstheme="minorHAnsi"/>
          <w:lang w:val="en-US"/>
        </w:rPr>
        <w:t>promoter are decreased (</w:t>
      </w:r>
      <w:r w:rsidR="00453522" w:rsidRPr="00685F0D">
        <w:rPr>
          <w:rFonts w:asciiTheme="minorHAnsi" w:hAnsiTheme="minorHAnsi" w:cstheme="minorHAnsi"/>
          <w:b/>
          <w:lang w:val="en-US"/>
        </w:rPr>
        <w:t>Figure 3</w:t>
      </w:r>
      <w:r w:rsidR="00453522" w:rsidRPr="00685F0D">
        <w:rPr>
          <w:rFonts w:asciiTheme="minorHAnsi" w:hAnsiTheme="minorHAnsi" w:cstheme="minorHAnsi"/>
          <w:lang w:val="en-US"/>
        </w:rPr>
        <w:t xml:space="preserve">). To confirm the identification, </w:t>
      </w:r>
      <w:r w:rsidR="00DE78A1">
        <w:rPr>
          <w:rFonts w:asciiTheme="minorHAnsi" w:hAnsiTheme="minorHAnsi" w:cstheme="minorHAnsi"/>
          <w:lang w:val="en-US"/>
        </w:rPr>
        <w:t xml:space="preserve">a </w:t>
      </w:r>
      <w:r w:rsidR="00453522" w:rsidRPr="00685F0D">
        <w:rPr>
          <w:rFonts w:asciiTheme="minorHAnsi" w:hAnsiTheme="minorHAnsi" w:cstheme="minorHAnsi"/>
          <w:lang w:val="en-US"/>
        </w:rPr>
        <w:t>chromatin immunoprecipitation (</w:t>
      </w:r>
      <w:proofErr w:type="spellStart"/>
      <w:r w:rsidR="00453522" w:rsidRPr="00685F0D">
        <w:rPr>
          <w:rFonts w:asciiTheme="minorHAnsi" w:hAnsiTheme="minorHAnsi" w:cstheme="minorHAnsi"/>
          <w:lang w:val="en-US"/>
        </w:rPr>
        <w:t>ChIP</w:t>
      </w:r>
      <w:proofErr w:type="spellEnd"/>
      <w:r w:rsidR="00453522" w:rsidRPr="00685F0D">
        <w:rPr>
          <w:rFonts w:asciiTheme="minorHAnsi" w:hAnsiTheme="minorHAnsi" w:cstheme="minorHAnsi"/>
          <w:lang w:val="en-US"/>
        </w:rPr>
        <w:t>) assay of active histone mark H3K27ac can be performed</w:t>
      </w:r>
      <w:r w:rsidR="00453522" w:rsidRPr="00685F0D">
        <w:rPr>
          <w:rFonts w:asciiTheme="minorHAnsi" w:hAnsiTheme="minorHAnsi" w:cstheme="minorHAnsi"/>
          <w:noProof/>
          <w:vertAlign w:val="superscript"/>
          <w:lang w:val="en-US"/>
        </w:rPr>
        <w:t>24</w:t>
      </w:r>
      <w:r w:rsidR="00453522" w:rsidRPr="00685F0D">
        <w:rPr>
          <w:rFonts w:asciiTheme="minorHAnsi" w:hAnsiTheme="minorHAnsi" w:cstheme="minorHAnsi"/>
          <w:lang w:val="en-US"/>
        </w:rPr>
        <w:t xml:space="preserve">, as this histone mark has been shown to be associated with enhancer activation and enhancers lose this mark during </w:t>
      </w:r>
      <w:r w:rsidR="002959F8" w:rsidRPr="00685F0D">
        <w:rPr>
          <w:rFonts w:asciiTheme="minorHAnsi" w:hAnsiTheme="minorHAnsi" w:cstheme="minorHAnsi"/>
          <w:lang w:val="en-US"/>
        </w:rPr>
        <w:t xml:space="preserve">their </w:t>
      </w:r>
      <w:r w:rsidR="00453522" w:rsidRPr="00685F0D">
        <w:rPr>
          <w:rFonts w:asciiTheme="minorHAnsi" w:hAnsiTheme="minorHAnsi" w:cstheme="minorHAnsi"/>
          <w:lang w:val="en-US"/>
        </w:rPr>
        <w:t>inactivation</w:t>
      </w:r>
      <w:r w:rsidR="00453522" w:rsidRPr="00685F0D">
        <w:rPr>
          <w:rFonts w:asciiTheme="minorHAnsi" w:hAnsiTheme="minorHAnsi" w:cstheme="minorHAnsi"/>
          <w:noProof/>
          <w:vertAlign w:val="superscript"/>
          <w:lang w:val="en-US"/>
        </w:rPr>
        <w:t>11</w:t>
      </w:r>
      <w:r w:rsidR="00453522" w:rsidRPr="00685F0D">
        <w:rPr>
          <w:rFonts w:asciiTheme="minorHAnsi" w:hAnsiTheme="minorHAnsi" w:cstheme="minorHAnsi"/>
          <w:lang w:val="en-US"/>
        </w:rPr>
        <w:t>.</w:t>
      </w:r>
    </w:p>
    <w:p w14:paraId="1854B88F" w14:textId="736B8F5F" w:rsidR="00E44E58" w:rsidRPr="00685F0D" w:rsidRDefault="00E44E58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52E2F419" w14:textId="2FFF6EC9" w:rsidR="00E44E58" w:rsidRPr="00685F0D" w:rsidRDefault="00DE78A1" w:rsidP="00E44E58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>A s</w:t>
      </w:r>
      <w:r w:rsidR="00E44E58" w:rsidRPr="00685F0D">
        <w:rPr>
          <w:rFonts w:asciiTheme="minorHAnsi" w:hAnsiTheme="minorHAnsi" w:cstheme="minorHAnsi"/>
          <w:color w:val="000000" w:themeColor="text1"/>
          <w:lang w:val="en-US"/>
        </w:rPr>
        <w:t>tandard 4C technique has been extensively used to survey the chromatin contact profile of specific genomic sites</w:t>
      </w:r>
      <w:r w:rsidR="00555F61" w:rsidRPr="00685F0D">
        <w:rPr>
          <w:rFonts w:asciiTheme="minorHAnsi" w:hAnsiTheme="minorHAnsi" w:cstheme="minorHAnsi"/>
          <w:noProof/>
          <w:color w:val="000000" w:themeColor="text1"/>
          <w:vertAlign w:val="superscript"/>
          <w:lang w:val="en-US"/>
        </w:rPr>
        <w:t>25</w:t>
      </w:r>
      <w:r w:rsidR="00E44E5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E44E58" w:rsidRPr="00685F0D">
        <w:rPr>
          <w:rFonts w:asciiTheme="minorHAnsi" w:hAnsiTheme="minorHAnsi" w:cstheme="minorHAnsi"/>
          <w:lang w:val="en-US"/>
        </w:rPr>
        <w:t>However, this approach is difficult to interpret quantitatively even after extensive normalization</w:t>
      </w:r>
      <w:r w:rsidR="00555F61" w:rsidRPr="00685F0D">
        <w:rPr>
          <w:rFonts w:asciiTheme="minorHAnsi" w:hAnsiTheme="minorHAnsi" w:cstheme="minorHAnsi"/>
          <w:noProof/>
          <w:vertAlign w:val="superscript"/>
          <w:lang w:val="en-US"/>
        </w:rPr>
        <w:t>26-28</w:t>
      </w:r>
      <w:r w:rsidR="00E44E58" w:rsidRPr="00685F0D">
        <w:rPr>
          <w:rFonts w:asciiTheme="minorHAnsi" w:hAnsiTheme="minorHAnsi" w:cstheme="minorHAnsi"/>
          <w:lang w:val="en-US"/>
        </w:rPr>
        <w:t xml:space="preserve"> because of the biases introduced by the heterogeneity of PCR fragment size and the impossibility to distinguish PCR duplicates.</w:t>
      </w:r>
      <w:r w:rsidR="00E44E5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Our quantitative 4C method is largely identical to the UMI-4C technique that allows the quantification of single molecules using </w:t>
      </w:r>
      <w:r w:rsidR="00E44E58" w:rsidRPr="00685F0D">
        <w:rPr>
          <w:rFonts w:asciiTheme="minorHAnsi" w:hAnsiTheme="minorHAnsi" w:cstheme="minorHAnsi"/>
          <w:lang w:val="en-US"/>
        </w:rPr>
        <w:t>sonication and a nested-ligation-mediated PCR step to bypass the limitation of the classic 4C approach</w:t>
      </w:r>
      <w:r w:rsidR="00E44E58" w:rsidRPr="00685F0D">
        <w:rPr>
          <w:rFonts w:asciiTheme="minorHAnsi" w:hAnsiTheme="minorHAnsi" w:cstheme="minorHAnsi"/>
          <w:noProof/>
          <w:color w:val="000000" w:themeColor="text1"/>
          <w:vertAlign w:val="superscript"/>
          <w:lang w:val="en-US"/>
        </w:rPr>
        <w:t>23</w:t>
      </w:r>
      <w:r w:rsidR="00E44E58" w:rsidRPr="00685F0D">
        <w:rPr>
          <w:rFonts w:asciiTheme="minorHAnsi" w:hAnsiTheme="minorHAnsi" w:cstheme="minorHAnsi"/>
          <w:lang w:val="en-US"/>
        </w:rPr>
        <w:t>. However, unlike the UMI-4C that use</w:t>
      </w:r>
      <w:r w:rsidR="003E4BB8">
        <w:rPr>
          <w:rFonts w:asciiTheme="minorHAnsi" w:hAnsiTheme="minorHAnsi" w:cstheme="minorHAnsi"/>
          <w:lang w:val="en-US"/>
        </w:rPr>
        <w:t>s</w:t>
      </w:r>
      <w:r w:rsidR="00E44E58" w:rsidRPr="00685F0D">
        <w:rPr>
          <w:rFonts w:asciiTheme="minorHAnsi" w:hAnsiTheme="minorHAnsi" w:cstheme="minorHAnsi"/>
          <w:lang w:val="en-US"/>
        </w:rPr>
        <w:t xml:space="preserve"> unique molecular identifiers, our quantitative 4C protocol allows the quantification of single molecules based on the </w:t>
      </w:r>
      <w:r w:rsidR="00E44E58" w:rsidRPr="00685F0D">
        <w:rPr>
          <w:rFonts w:asciiTheme="minorHAnsi" w:hAnsiTheme="minorHAnsi" w:cstheme="minorHAnsi"/>
          <w:color w:val="000000" w:themeColor="text1"/>
          <w:lang w:val="en-US"/>
        </w:rPr>
        <w:t>specific DNA break produced by the sonication step. It makes our protocol compatible with commercial DNA library preparation kits, obviating the need of primers with unique molecular identifiers.</w:t>
      </w:r>
    </w:p>
    <w:p w14:paraId="73B4ECEC" w14:textId="77777777" w:rsidR="005E4E69" w:rsidRPr="00685F0D" w:rsidRDefault="005E4E69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736E1473" w14:textId="0F0D54A6" w:rsidR="004E593D" w:rsidRPr="00685F0D" w:rsidRDefault="00E44E58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Our</w:t>
      </w:r>
      <w:r w:rsidR="00B71DF3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protocol involves several key steps </w:t>
      </w:r>
      <w:r w:rsidR="003E4BB8" w:rsidRPr="00663E43">
        <w:rPr>
          <w:rFonts w:asciiTheme="minorHAnsi" w:hAnsiTheme="minorHAnsi" w:cstheme="minorHAnsi"/>
          <w:color w:val="000000" w:themeColor="text1"/>
          <w:lang w:val="en-US"/>
        </w:rPr>
        <w:t>that</w:t>
      </w:r>
      <w:r w:rsidR="003E4BB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71DF3" w:rsidRPr="00685F0D">
        <w:rPr>
          <w:rFonts w:asciiTheme="minorHAnsi" w:hAnsiTheme="minorHAnsi" w:cstheme="minorHAnsi"/>
          <w:color w:val="000000" w:themeColor="text1"/>
          <w:lang w:val="en-US"/>
        </w:rPr>
        <w:t>should be considered.</w:t>
      </w:r>
      <w:r w:rsidR="005E4E69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E30593" w:rsidRPr="00685F0D">
        <w:rPr>
          <w:rFonts w:asciiTheme="minorHAnsi" w:hAnsiTheme="minorHAnsi" w:cstheme="minorHAnsi"/>
          <w:color w:val="000000" w:themeColor="text1"/>
          <w:lang w:val="en-US"/>
        </w:rPr>
        <w:t>A</w:t>
      </w:r>
      <w:r w:rsidR="00B0446E" w:rsidRPr="00685F0D">
        <w:rPr>
          <w:rFonts w:asciiTheme="minorHAnsi" w:hAnsiTheme="minorHAnsi" w:cstheme="minorHAnsi"/>
          <w:color w:val="000000" w:themeColor="text1"/>
          <w:lang w:val="en-US"/>
        </w:rPr>
        <w:t xml:space="preserve">s </w:t>
      </w:r>
      <w:r w:rsidR="003E4BB8">
        <w:rPr>
          <w:rFonts w:asciiTheme="minorHAnsi" w:hAnsiTheme="minorHAnsi" w:cstheme="minorHAnsi"/>
          <w:color w:val="000000" w:themeColor="text1"/>
          <w:lang w:val="en-US"/>
        </w:rPr>
        <w:t>in</w:t>
      </w:r>
      <w:r w:rsidR="003E4BB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12FF7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B0446E" w:rsidRPr="00685F0D">
        <w:rPr>
          <w:rFonts w:asciiTheme="minorHAnsi" w:hAnsiTheme="minorHAnsi" w:cstheme="minorHAnsi"/>
          <w:color w:val="000000" w:themeColor="text1"/>
          <w:lang w:val="en-US"/>
        </w:rPr>
        <w:t>classical 4C method</w:t>
      </w:r>
      <w:r w:rsidR="00555F61" w:rsidRPr="00685F0D">
        <w:rPr>
          <w:rFonts w:asciiTheme="minorHAnsi" w:hAnsiTheme="minorHAnsi" w:cstheme="minorHAnsi"/>
          <w:noProof/>
          <w:color w:val="000000" w:themeColor="text1"/>
          <w:vertAlign w:val="superscript"/>
          <w:lang w:val="en-US"/>
        </w:rPr>
        <w:t>28</w:t>
      </w:r>
      <w:r w:rsidR="00660DDF" w:rsidRPr="00685F0D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B0446E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5149D4" w:rsidRPr="00685F0D">
        <w:rPr>
          <w:rFonts w:asciiTheme="minorHAnsi" w:hAnsiTheme="minorHAnsi" w:cstheme="minorHAnsi"/>
          <w:color w:val="000000" w:themeColor="text1"/>
          <w:lang w:val="en-US"/>
        </w:rPr>
        <w:t>critical</w:t>
      </w:r>
      <w:r w:rsidR="00E30593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5213E4" w:rsidRPr="00685F0D">
        <w:rPr>
          <w:rFonts w:asciiTheme="minorHAnsi" w:hAnsiTheme="minorHAnsi" w:cstheme="minorHAnsi"/>
          <w:color w:val="000000" w:themeColor="text1"/>
          <w:lang w:val="en-US"/>
        </w:rPr>
        <w:t>factors</w:t>
      </w:r>
      <w:r w:rsidR="00E30593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of </w:t>
      </w:r>
      <w:r w:rsidR="005C2DC2" w:rsidRPr="00685F0D">
        <w:rPr>
          <w:rFonts w:asciiTheme="minorHAnsi" w:hAnsiTheme="minorHAnsi" w:cstheme="minorHAnsi"/>
          <w:color w:val="000000" w:themeColor="text1"/>
          <w:lang w:val="en-US"/>
        </w:rPr>
        <w:t xml:space="preserve">our </w:t>
      </w:r>
      <w:r w:rsidR="00E30593" w:rsidRPr="00685F0D">
        <w:rPr>
          <w:rFonts w:asciiTheme="minorHAnsi" w:hAnsiTheme="minorHAnsi" w:cstheme="minorHAnsi"/>
          <w:color w:val="000000" w:themeColor="text1"/>
          <w:lang w:val="en-US"/>
        </w:rPr>
        <w:t xml:space="preserve">protocol </w:t>
      </w:r>
      <w:r w:rsidR="00712FF7">
        <w:rPr>
          <w:rFonts w:asciiTheme="minorHAnsi" w:hAnsiTheme="minorHAnsi" w:cstheme="minorHAnsi"/>
          <w:color w:val="000000" w:themeColor="text1"/>
          <w:lang w:val="en-US"/>
        </w:rPr>
        <w:t>are</w:t>
      </w:r>
      <w:r w:rsidR="00712FF7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E30593" w:rsidRPr="00685F0D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5149D4" w:rsidRPr="00685F0D">
        <w:rPr>
          <w:rFonts w:asciiTheme="minorHAnsi" w:hAnsiTheme="minorHAnsi" w:cstheme="minorHAnsi"/>
          <w:color w:val="000000" w:themeColor="text1"/>
          <w:lang w:val="en-US"/>
        </w:rPr>
        <w:t>efficiency of</w:t>
      </w:r>
      <w:r w:rsidR="00E30593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the digestion and </w:t>
      </w:r>
      <w:r w:rsidR="005149D4" w:rsidRPr="00685F0D">
        <w:rPr>
          <w:rFonts w:asciiTheme="minorHAnsi" w:hAnsiTheme="minorHAnsi" w:cstheme="minorHAnsi"/>
          <w:color w:val="000000" w:themeColor="text1"/>
          <w:lang w:val="en-US"/>
        </w:rPr>
        <w:t>the ligation during the preparation of the 3C molecules.</w:t>
      </w:r>
      <w:r w:rsidR="00B71DF3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L</w:t>
      </w:r>
      <w:r w:rsidR="005149D4" w:rsidRPr="00685F0D">
        <w:rPr>
          <w:rFonts w:asciiTheme="minorHAnsi" w:hAnsiTheme="minorHAnsi" w:cstheme="minorHAnsi"/>
          <w:color w:val="000000" w:themeColor="text1"/>
          <w:lang w:val="en-US"/>
        </w:rPr>
        <w:t>ow digestion/ligation efficienc</w:t>
      </w:r>
      <w:r w:rsidR="003266FC" w:rsidRPr="00685F0D">
        <w:rPr>
          <w:rFonts w:asciiTheme="minorHAnsi" w:hAnsiTheme="minorHAnsi" w:cstheme="minorHAnsi"/>
          <w:color w:val="000000" w:themeColor="text1"/>
          <w:lang w:val="en-US"/>
        </w:rPr>
        <w:t>ies</w:t>
      </w:r>
      <w:r w:rsidR="005149D4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C73FD" w:rsidRPr="00685F0D">
        <w:rPr>
          <w:rFonts w:asciiTheme="minorHAnsi" w:hAnsiTheme="minorHAnsi" w:cstheme="minorHAnsi"/>
          <w:color w:val="000000" w:themeColor="text1"/>
          <w:lang w:val="en-US"/>
        </w:rPr>
        <w:t>can</w:t>
      </w:r>
      <w:r w:rsidR="005149D4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dramatically </w:t>
      </w:r>
      <w:r w:rsidR="003266FC" w:rsidRPr="00685F0D">
        <w:rPr>
          <w:rFonts w:asciiTheme="minorHAnsi" w:hAnsiTheme="minorHAnsi" w:cstheme="minorHAnsi"/>
          <w:color w:val="000000" w:themeColor="text1"/>
          <w:lang w:val="en-US"/>
        </w:rPr>
        <w:t xml:space="preserve">decrease </w:t>
      </w:r>
      <w:r w:rsidR="005149D4" w:rsidRPr="00685F0D">
        <w:rPr>
          <w:rFonts w:asciiTheme="minorHAnsi" w:hAnsiTheme="minorHAnsi" w:cstheme="minorHAnsi"/>
          <w:color w:val="000000" w:themeColor="text1"/>
          <w:lang w:val="en-US"/>
        </w:rPr>
        <w:t xml:space="preserve">the complexity of </w:t>
      </w:r>
      <w:r w:rsidR="00196E92" w:rsidRPr="00685F0D">
        <w:rPr>
          <w:rFonts w:asciiTheme="minorHAnsi" w:hAnsiTheme="minorHAnsi" w:cstheme="minorHAnsi"/>
          <w:color w:val="000000" w:themeColor="text1"/>
          <w:lang w:val="en-US"/>
        </w:rPr>
        <w:t>interaction</w:t>
      </w:r>
      <w:r w:rsidR="005149D4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with a fragment of interest</w:t>
      </w:r>
      <w:r w:rsidR="002C73FD" w:rsidRPr="00685F0D">
        <w:rPr>
          <w:rFonts w:asciiTheme="minorHAnsi" w:hAnsiTheme="minorHAnsi" w:cstheme="minorHAnsi"/>
          <w:color w:val="000000" w:themeColor="text1"/>
          <w:lang w:val="en-US"/>
        </w:rPr>
        <w:t xml:space="preserve">, resulting in a </w:t>
      </w:r>
      <w:r w:rsidR="003266FC" w:rsidRPr="00685F0D">
        <w:rPr>
          <w:rFonts w:asciiTheme="minorHAnsi" w:hAnsiTheme="minorHAnsi" w:cstheme="minorHAnsi"/>
          <w:color w:val="000000" w:themeColor="text1"/>
          <w:lang w:val="en-US"/>
        </w:rPr>
        <w:t xml:space="preserve">reduced </w:t>
      </w:r>
      <w:r w:rsidR="005149D4" w:rsidRPr="00685F0D">
        <w:rPr>
          <w:rFonts w:asciiTheme="minorHAnsi" w:hAnsiTheme="minorHAnsi" w:cstheme="minorHAnsi"/>
          <w:color w:val="000000" w:themeColor="text1"/>
          <w:lang w:val="en-US"/>
        </w:rPr>
        <w:t>resolution.</w:t>
      </w:r>
      <w:r w:rsidR="00B71DF3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As previously described</w:t>
      </w:r>
      <w:r w:rsidR="007C6068" w:rsidRPr="00685F0D">
        <w:rPr>
          <w:rFonts w:asciiTheme="minorHAnsi" w:hAnsiTheme="minorHAnsi" w:cstheme="minorHAnsi"/>
          <w:noProof/>
          <w:color w:val="000000" w:themeColor="text1"/>
          <w:vertAlign w:val="superscript"/>
          <w:lang w:val="en-US"/>
        </w:rPr>
        <w:t>23</w:t>
      </w:r>
      <w:r w:rsidR="00B71DF3" w:rsidRPr="00685F0D">
        <w:rPr>
          <w:rFonts w:asciiTheme="minorHAnsi" w:hAnsiTheme="minorHAnsi" w:cstheme="minorHAnsi"/>
          <w:color w:val="000000" w:themeColor="text1"/>
          <w:lang w:val="en-US"/>
        </w:rPr>
        <w:t xml:space="preserve">, another critical step of the protocol is the design of the primers for the library amplification. </w:t>
      </w:r>
      <w:r w:rsidR="0055559F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B71DF3" w:rsidRPr="00685F0D">
        <w:rPr>
          <w:rFonts w:asciiTheme="minorHAnsi" w:hAnsiTheme="minorHAnsi" w:cstheme="minorHAnsi"/>
          <w:color w:val="000000" w:themeColor="text1"/>
          <w:lang w:val="en-US"/>
        </w:rPr>
        <w:t xml:space="preserve">he second PCR reaction </w:t>
      </w:r>
      <w:r w:rsidR="0055559F">
        <w:rPr>
          <w:rFonts w:asciiTheme="minorHAnsi" w:hAnsiTheme="minorHAnsi" w:cstheme="minorHAnsi"/>
          <w:color w:val="000000" w:themeColor="text1"/>
          <w:lang w:val="en-US"/>
        </w:rPr>
        <w:t xml:space="preserve">primers </w:t>
      </w:r>
      <w:r w:rsidR="00B71DF3" w:rsidRPr="00685F0D">
        <w:rPr>
          <w:rFonts w:asciiTheme="minorHAnsi" w:hAnsiTheme="minorHAnsi" w:cstheme="minorHAnsi"/>
          <w:color w:val="000000" w:themeColor="text1"/>
          <w:lang w:val="en-US"/>
        </w:rPr>
        <w:t xml:space="preserve">should </w:t>
      </w:r>
      <w:r w:rsidR="0055559F">
        <w:rPr>
          <w:rFonts w:asciiTheme="minorHAnsi" w:hAnsiTheme="minorHAnsi" w:cstheme="minorHAnsi"/>
          <w:color w:val="000000" w:themeColor="text1"/>
          <w:lang w:val="en-US"/>
        </w:rPr>
        <w:t xml:space="preserve">be </w:t>
      </w:r>
      <w:r w:rsidR="00B71DF3" w:rsidRPr="00685F0D">
        <w:rPr>
          <w:rFonts w:asciiTheme="minorHAnsi" w:hAnsiTheme="minorHAnsi" w:cstheme="minorHAnsi"/>
          <w:color w:val="000000" w:themeColor="text1"/>
          <w:lang w:val="en-US"/>
        </w:rPr>
        <w:t>located 5</w:t>
      </w:r>
      <w:r w:rsidR="006576ED">
        <w:rPr>
          <w:rFonts w:asciiTheme="minorHAnsi" w:hAnsiTheme="minorHAnsi" w:cstheme="minorHAnsi"/>
          <w:color w:val="000000" w:themeColor="text1"/>
          <w:lang w:val="en-US"/>
        </w:rPr>
        <w:t>–</w:t>
      </w:r>
      <w:r w:rsidR="00B71DF3" w:rsidRPr="00685F0D">
        <w:rPr>
          <w:rFonts w:asciiTheme="minorHAnsi" w:hAnsiTheme="minorHAnsi" w:cstheme="minorHAnsi"/>
          <w:color w:val="000000" w:themeColor="text1"/>
          <w:lang w:val="en-US"/>
        </w:rPr>
        <w:t xml:space="preserve">15 </w:t>
      </w:r>
      <w:proofErr w:type="spellStart"/>
      <w:r w:rsidR="00B71DF3" w:rsidRPr="00685F0D">
        <w:rPr>
          <w:rFonts w:asciiTheme="minorHAnsi" w:hAnsiTheme="minorHAnsi" w:cstheme="minorHAnsi"/>
          <w:color w:val="000000" w:themeColor="text1"/>
          <w:lang w:val="en-US"/>
        </w:rPr>
        <w:t>nt</w:t>
      </w:r>
      <w:proofErr w:type="spellEnd"/>
      <w:r w:rsidR="00B71DF3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from the interrogated restriction site. </w:t>
      </w:r>
      <w:r w:rsidR="0055559F">
        <w:rPr>
          <w:rFonts w:asciiTheme="minorHAnsi" w:hAnsiTheme="minorHAnsi" w:cstheme="minorHAnsi"/>
          <w:color w:val="000000" w:themeColor="text1"/>
          <w:lang w:val="en-US"/>
        </w:rPr>
        <w:t>In</w:t>
      </w:r>
      <w:r w:rsidR="0055559F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55559F">
        <w:rPr>
          <w:rFonts w:asciiTheme="minorHAnsi" w:hAnsiTheme="minorHAnsi" w:cstheme="minorHAnsi"/>
          <w:color w:val="000000" w:themeColor="text1"/>
          <w:lang w:val="en-US"/>
        </w:rPr>
        <w:t xml:space="preserve">a </w:t>
      </w:r>
      <w:r w:rsidR="0055559F" w:rsidRPr="00685F0D">
        <w:rPr>
          <w:rFonts w:asciiTheme="minorHAnsi" w:hAnsiTheme="minorHAnsi" w:cstheme="minorHAnsi"/>
          <w:color w:val="000000" w:themeColor="text1"/>
          <w:lang w:val="en-US"/>
        </w:rPr>
        <w:t xml:space="preserve">75 </w:t>
      </w:r>
      <w:proofErr w:type="spellStart"/>
      <w:r w:rsidR="0055559F" w:rsidRPr="00685F0D">
        <w:rPr>
          <w:rFonts w:asciiTheme="minorHAnsi" w:hAnsiTheme="minorHAnsi" w:cstheme="minorHAnsi"/>
          <w:color w:val="000000" w:themeColor="text1"/>
          <w:lang w:val="en-US"/>
        </w:rPr>
        <w:t>nt</w:t>
      </w:r>
      <w:proofErr w:type="spellEnd"/>
      <w:r w:rsidR="0055559F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sequencing read</w:t>
      </w:r>
      <w:r w:rsidR="0055559F">
        <w:rPr>
          <w:rFonts w:asciiTheme="minorHAnsi" w:hAnsiTheme="minorHAnsi" w:cstheme="minorHAnsi"/>
          <w:color w:val="000000" w:themeColor="text1"/>
          <w:lang w:val="en-US"/>
        </w:rPr>
        <w:t>, t</w:t>
      </w:r>
      <w:r w:rsidR="00B71DF3" w:rsidRPr="00685F0D">
        <w:rPr>
          <w:rFonts w:asciiTheme="minorHAnsi" w:hAnsiTheme="minorHAnsi" w:cstheme="minorHAnsi"/>
          <w:color w:val="000000" w:themeColor="text1"/>
          <w:lang w:val="en-US"/>
        </w:rPr>
        <w:t xml:space="preserve">his allows </w:t>
      </w:r>
      <w:r w:rsidR="00DE78A1">
        <w:rPr>
          <w:rFonts w:asciiTheme="minorHAnsi" w:hAnsiTheme="minorHAnsi" w:cstheme="minorHAnsi"/>
          <w:color w:val="000000" w:themeColor="text1"/>
          <w:lang w:val="en-US"/>
        </w:rPr>
        <w:t>for</w:t>
      </w:r>
      <w:r w:rsidR="00B71DF3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at least 40 </w:t>
      </w:r>
      <w:proofErr w:type="spellStart"/>
      <w:r w:rsidR="00B71DF3" w:rsidRPr="00685F0D">
        <w:rPr>
          <w:rFonts w:asciiTheme="minorHAnsi" w:hAnsiTheme="minorHAnsi" w:cstheme="minorHAnsi"/>
          <w:color w:val="000000" w:themeColor="text1"/>
          <w:lang w:val="en-US"/>
        </w:rPr>
        <w:t>nt</w:t>
      </w:r>
      <w:proofErr w:type="spellEnd"/>
      <w:r w:rsidR="00B71DF3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left </w:t>
      </w:r>
      <w:r w:rsidR="0055559F">
        <w:rPr>
          <w:rFonts w:asciiTheme="minorHAnsi" w:hAnsiTheme="minorHAnsi" w:cstheme="minorHAnsi"/>
          <w:color w:val="000000" w:themeColor="text1"/>
          <w:lang w:val="en-US"/>
        </w:rPr>
        <w:t xml:space="preserve">of </w:t>
      </w:r>
      <w:r w:rsidR="00B71DF3" w:rsidRPr="00685F0D">
        <w:rPr>
          <w:rFonts w:asciiTheme="minorHAnsi" w:hAnsiTheme="minorHAnsi" w:cstheme="minorHAnsi"/>
          <w:color w:val="000000" w:themeColor="text1"/>
          <w:lang w:val="en-US"/>
        </w:rPr>
        <w:t xml:space="preserve">the capture length for mapping. The primer used in the first PCR reaction should be designed </w:t>
      </w:r>
      <w:r w:rsidR="00B71DF3" w:rsidRPr="00685F0D">
        <w:rPr>
          <w:rFonts w:asciiTheme="minorHAnsi" w:hAnsiTheme="minorHAnsi" w:cstheme="minorHAnsi"/>
          <w:color w:val="000000" w:themeColor="text1"/>
          <w:lang w:val="en-US"/>
        </w:rPr>
        <w:lastRenderedPageBreak/>
        <w:t>upstream of the second primer with no overlap and both should be specific enough to ensure efficient DNA amplification. For multiplexing, primers should be designed independently, aiming for a melting temperature (T</w:t>
      </w:r>
      <w:r w:rsidR="00B71DF3" w:rsidRPr="00627B6C">
        <w:rPr>
          <w:rFonts w:asciiTheme="minorHAnsi" w:hAnsiTheme="minorHAnsi" w:cstheme="minorHAnsi"/>
          <w:color w:val="000000" w:themeColor="text1"/>
          <w:vertAlign w:val="subscript"/>
          <w:lang w:val="en-US"/>
        </w:rPr>
        <w:t>m</w:t>
      </w:r>
      <w:r w:rsidR="00B71DF3" w:rsidRPr="00685F0D">
        <w:rPr>
          <w:rFonts w:asciiTheme="minorHAnsi" w:hAnsiTheme="minorHAnsi" w:cstheme="minorHAnsi"/>
          <w:color w:val="000000" w:themeColor="text1"/>
          <w:lang w:val="en-US"/>
        </w:rPr>
        <w:t>) of 60</w:t>
      </w:r>
      <w:r w:rsidR="006576ED">
        <w:rPr>
          <w:rFonts w:asciiTheme="minorHAnsi" w:hAnsiTheme="minorHAnsi" w:cstheme="minorHAnsi"/>
          <w:color w:val="000000" w:themeColor="text1"/>
          <w:lang w:val="en-US"/>
        </w:rPr>
        <w:t>–</w:t>
      </w:r>
      <w:r w:rsidR="00B71DF3" w:rsidRPr="00685F0D">
        <w:rPr>
          <w:rFonts w:asciiTheme="minorHAnsi" w:hAnsiTheme="minorHAnsi" w:cstheme="minorHAnsi"/>
          <w:color w:val="000000" w:themeColor="text1"/>
          <w:lang w:val="en-US"/>
        </w:rPr>
        <w:t>65 °C.</w:t>
      </w:r>
      <w:r w:rsidR="006353F3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5213E4" w:rsidRPr="00685F0D">
        <w:rPr>
          <w:rFonts w:asciiTheme="minorHAnsi" w:hAnsiTheme="minorHAnsi" w:cstheme="minorHAnsi"/>
          <w:color w:val="000000" w:themeColor="text1"/>
          <w:lang w:val="en-US"/>
        </w:rPr>
        <w:t>Moreover, a</w:t>
      </w:r>
      <w:r w:rsidR="004E593D" w:rsidRPr="00685F0D">
        <w:rPr>
          <w:rFonts w:asciiTheme="minorHAnsi" w:hAnsiTheme="minorHAnsi" w:cstheme="minorHAnsi"/>
          <w:color w:val="000000" w:themeColor="text1"/>
          <w:lang w:val="en-US"/>
        </w:rPr>
        <w:t xml:space="preserve">s for other </w:t>
      </w:r>
      <w:r w:rsidR="005C2DC2" w:rsidRPr="00685F0D">
        <w:rPr>
          <w:rFonts w:asciiTheme="minorHAnsi" w:hAnsiTheme="minorHAnsi" w:cstheme="minorHAnsi"/>
          <w:color w:val="000000" w:themeColor="text1"/>
          <w:lang w:val="en-US"/>
        </w:rPr>
        <w:t>3C</w:t>
      </w:r>
      <w:r w:rsidR="004E593D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techniques, the resolution of the quantitative 4C method is determined by the restriction enzyme used in the protocol</w:t>
      </w:r>
      <w:r w:rsidR="00555F61" w:rsidRPr="00685F0D">
        <w:rPr>
          <w:rFonts w:asciiTheme="minorHAnsi" w:hAnsiTheme="minorHAnsi" w:cstheme="minorHAnsi"/>
          <w:noProof/>
          <w:color w:val="000000" w:themeColor="text1"/>
          <w:vertAlign w:val="superscript"/>
          <w:lang w:val="en-US"/>
        </w:rPr>
        <w:t>25</w:t>
      </w:r>
      <w:r w:rsidR="004E593D"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EA7686">
        <w:rPr>
          <w:rFonts w:asciiTheme="minorHAnsi" w:hAnsiTheme="minorHAnsi" w:cstheme="minorHAnsi"/>
          <w:color w:val="000000" w:themeColor="text1"/>
          <w:lang w:val="en-US"/>
        </w:rPr>
        <w:t xml:space="preserve"> This protocol </w:t>
      </w:r>
      <w:r w:rsidR="004E593D" w:rsidRPr="00685F0D">
        <w:rPr>
          <w:rFonts w:asciiTheme="minorHAnsi" w:hAnsiTheme="minorHAnsi" w:cstheme="minorHAnsi"/>
          <w:color w:val="000000" w:themeColor="text1"/>
          <w:lang w:val="en-US"/>
        </w:rPr>
        <w:t>use</w:t>
      </w:r>
      <w:r w:rsidR="00EA7686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4E593D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 restriction enzyme with a 4 bp recognition site, </w:t>
      </w:r>
      <w:proofErr w:type="spellStart"/>
      <w:r w:rsidR="004E593D" w:rsidRPr="00685F0D">
        <w:rPr>
          <w:rFonts w:asciiTheme="minorHAnsi" w:hAnsiTheme="minorHAnsi" w:cstheme="minorHAnsi"/>
          <w:color w:val="000000" w:themeColor="text1"/>
          <w:lang w:val="en-US"/>
        </w:rPr>
        <w:t>MboI</w:t>
      </w:r>
      <w:proofErr w:type="spellEnd"/>
      <w:r w:rsidR="004E593D" w:rsidRPr="00685F0D">
        <w:rPr>
          <w:rFonts w:asciiTheme="minorHAnsi" w:hAnsiTheme="minorHAnsi" w:cstheme="minorHAnsi"/>
          <w:color w:val="000000" w:themeColor="text1"/>
          <w:lang w:val="en-US"/>
        </w:rPr>
        <w:t>. The maximum resolution with this enzyme is around 500 bp</w:t>
      </w:r>
      <w:r w:rsidR="00DE78A1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4E593D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but this is highly locus</w:t>
      </w:r>
      <w:r w:rsidR="00DE78A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4E593D" w:rsidRPr="00685F0D">
        <w:rPr>
          <w:rFonts w:asciiTheme="minorHAnsi" w:hAnsiTheme="minorHAnsi" w:cstheme="minorHAnsi"/>
          <w:color w:val="000000" w:themeColor="text1"/>
          <w:lang w:val="en-US"/>
        </w:rPr>
        <w:t xml:space="preserve">dependent and rarely achieved. Another limitation is that interactions that occur between elements located in the same restriction fragment are not detectable. In addition, interactions occurring at </w:t>
      </w:r>
      <w:proofErr w:type="gramStart"/>
      <w:r w:rsidR="004E593D" w:rsidRPr="00685F0D">
        <w:rPr>
          <w:rFonts w:asciiTheme="minorHAnsi" w:hAnsiTheme="minorHAnsi" w:cstheme="minorHAnsi"/>
          <w:color w:val="000000" w:themeColor="text1"/>
          <w:lang w:val="en-US"/>
        </w:rPr>
        <w:t>a distance of one</w:t>
      </w:r>
      <w:proofErr w:type="gramEnd"/>
      <w:r w:rsidR="004E593D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restriction site cannot be distinguished from the </w:t>
      </w:r>
      <w:r w:rsidR="002A6D3E">
        <w:rPr>
          <w:rFonts w:asciiTheme="minorHAnsi" w:hAnsiTheme="minorHAnsi" w:cstheme="minorHAnsi"/>
          <w:color w:val="000000" w:themeColor="text1"/>
          <w:lang w:val="en-US"/>
        </w:rPr>
        <w:t>undigested</w:t>
      </w:r>
      <w:r w:rsidR="004E593D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background. </w:t>
      </w:r>
      <w:r w:rsidR="00DE78A1" w:rsidRPr="00685F0D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4E593D" w:rsidRPr="00685F0D">
        <w:rPr>
          <w:rFonts w:asciiTheme="minorHAnsi" w:hAnsiTheme="minorHAnsi" w:cstheme="minorHAnsi"/>
          <w:color w:val="000000" w:themeColor="text1"/>
          <w:lang w:val="en-US"/>
        </w:rPr>
        <w:t>use of a fill-in step prior to ligation might allow the detection of these interactions.</w:t>
      </w:r>
    </w:p>
    <w:p w14:paraId="2D1677D3" w14:textId="0928D355" w:rsidR="001A721E" w:rsidRPr="00685F0D" w:rsidRDefault="001A721E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262A97E8" w14:textId="2A292567" w:rsidR="00D85261" w:rsidRPr="00685F0D" w:rsidRDefault="00D85261" w:rsidP="00D85261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Quantitative 4C is ideally suited to interrogate chromatin contacts of targeted loci. However, the specific PCR amplification step limits the number of loci that can be investigated simultaneously. A way to increase the number of targeted loci is to multiplex the PCR steps to simultaneously amplify several targets</w:t>
      </w:r>
      <w:r w:rsidR="00DE78A1">
        <w:rPr>
          <w:rFonts w:asciiTheme="minorHAnsi" w:hAnsiTheme="minorHAnsi" w:cstheme="minorHAnsi"/>
          <w:color w:val="000000" w:themeColor="text1"/>
          <w:lang w:val="en-US"/>
        </w:rPr>
        <w:t>,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but this requires compatibility of the primers used and testing each primer pair prior to implementation. If global changes of chromatin architecture at promoters are </w:t>
      </w:r>
      <w:r w:rsidR="002959F8" w:rsidRPr="00685F0D">
        <w:rPr>
          <w:rFonts w:asciiTheme="minorHAnsi" w:hAnsiTheme="minorHAnsi" w:cstheme="minorHAnsi"/>
          <w:color w:val="000000" w:themeColor="text1"/>
          <w:lang w:val="en-US"/>
        </w:rPr>
        <w:t>desired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, genome-wide approaches such as Hi-C, PC Hi-C</w:t>
      </w:r>
      <w:r w:rsidR="00DE78A1">
        <w:rPr>
          <w:rFonts w:asciiTheme="minorHAnsi" w:hAnsiTheme="minorHAnsi" w:cstheme="minorHAnsi"/>
          <w:color w:val="000000" w:themeColor="text1"/>
          <w:lang w:val="en-US"/>
        </w:rPr>
        <w:t>,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or </w:t>
      </w:r>
      <w:proofErr w:type="spellStart"/>
      <w:r w:rsidRPr="00685F0D">
        <w:rPr>
          <w:rFonts w:asciiTheme="minorHAnsi" w:hAnsiTheme="minorHAnsi" w:cstheme="minorHAnsi"/>
          <w:color w:val="000000" w:themeColor="text1"/>
          <w:lang w:val="en-US"/>
        </w:rPr>
        <w:t>HiChIP</w:t>
      </w:r>
      <w:proofErr w:type="spellEnd"/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would be more appropriate</w:t>
      </w:r>
      <w:r w:rsidR="00D315BA" w:rsidRPr="00685F0D">
        <w:rPr>
          <w:rFonts w:asciiTheme="minorHAnsi" w:hAnsiTheme="minorHAnsi" w:cstheme="minorHAnsi"/>
          <w:noProof/>
          <w:color w:val="000000" w:themeColor="text1"/>
          <w:vertAlign w:val="superscript"/>
          <w:lang w:val="en-US"/>
        </w:rPr>
        <w:t>29-31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194429F6" w14:textId="77777777" w:rsidR="00A041DD" w:rsidRPr="00685F0D" w:rsidRDefault="00A041DD" w:rsidP="002A16B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1734505F" w14:textId="5C558923" w:rsidR="00AA03DF" w:rsidRPr="00685F0D" w:rsidRDefault="00AA03DF" w:rsidP="002A16B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685F0D">
        <w:rPr>
          <w:rFonts w:asciiTheme="minorHAnsi" w:hAnsiTheme="minorHAnsi" w:cstheme="minorHAnsi"/>
          <w:b/>
          <w:bCs/>
        </w:rPr>
        <w:t>ACKNOWLEDGMENTS:</w:t>
      </w:r>
    </w:p>
    <w:p w14:paraId="2D96E92E" w14:textId="09051C44" w:rsidR="00AA03DF" w:rsidRPr="00685F0D" w:rsidRDefault="0001795C" w:rsidP="002A16B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685F0D">
        <w:rPr>
          <w:rFonts w:asciiTheme="minorHAnsi" w:hAnsiTheme="minorHAnsi" w:cstheme="minorHAnsi"/>
          <w:color w:val="000000" w:themeColor="text1"/>
          <w:lang w:val="en-US"/>
        </w:rPr>
        <w:t>We would like to thank F. Le Dily</w:t>
      </w:r>
      <w:r w:rsidR="00E97981" w:rsidRPr="00685F0D">
        <w:rPr>
          <w:rFonts w:asciiTheme="minorHAnsi" w:hAnsiTheme="minorHAnsi" w:cstheme="minorHAnsi"/>
          <w:color w:val="000000" w:themeColor="text1"/>
          <w:lang w:val="en-US"/>
        </w:rPr>
        <w:t>, R. Stadhouders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and members of the Graf laboratory for their advice and discussions. G.S. was supported by a Marie Sklodowska-Curie fellowship</w:t>
      </w:r>
      <w:r w:rsidR="00E830C3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(H2020-MSCA-IF-2016, miRStem)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, T.V.T by a Juan de la Cierva postdoctoral fellowship (MINECO, FJCI-2014-22946). This work was </w:t>
      </w:r>
      <w:r w:rsidR="00D61352" w:rsidRPr="00685F0D">
        <w:rPr>
          <w:rFonts w:asciiTheme="minorHAnsi" w:hAnsiTheme="minorHAnsi" w:cstheme="minorHAnsi"/>
          <w:color w:val="000000" w:themeColor="text1"/>
          <w:lang w:val="en-US"/>
        </w:rPr>
        <w:t>supported</w:t>
      </w:r>
      <w:r w:rsidRPr="00685F0D">
        <w:rPr>
          <w:rFonts w:asciiTheme="minorHAnsi" w:hAnsiTheme="minorHAnsi" w:cstheme="minorHAnsi"/>
          <w:color w:val="000000" w:themeColor="text1"/>
          <w:lang w:val="en-US"/>
        </w:rPr>
        <w:t xml:space="preserve"> by </w:t>
      </w:r>
      <w:r w:rsidR="00E36A48" w:rsidRPr="00685F0D">
        <w:rPr>
          <w:rFonts w:asciiTheme="minorHAnsi" w:hAnsiTheme="minorHAnsi" w:cstheme="minorHAnsi"/>
          <w:color w:val="000000" w:themeColor="text1"/>
          <w:lang w:val="en-US"/>
        </w:rPr>
        <w:t>the European Research Council under the 7</w:t>
      </w:r>
      <w:r w:rsidR="00E36A48" w:rsidRPr="00685F0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th</w:t>
      </w:r>
      <w:r w:rsidR="00E36A48" w:rsidRPr="00685F0D">
        <w:rPr>
          <w:rFonts w:asciiTheme="minorHAnsi" w:hAnsiTheme="minorHAnsi" w:cstheme="minorHAnsi"/>
          <w:color w:val="000000" w:themeColor="text1"/>
          <w:lang w:val="en-US"/>
        </w:rPr>
        <w:t xml:space="preserve"> Framework Programme FP7 (ERC Synergy Grant 4D-Genome, grant agreement 609989 to T.G.)</w:t>
      </w:r>
      <w:r w:rsidR="00566D45" w:rsidRPr="00685F0D">
        <w:rPr>
          <w:rFonts w:asciiTheme="minorHAnsi" w:hAnsiTheme="minorHAnsi" w:cstheme="minorHAnsi"/>
          <w:color w:val="000000" w:themeColor="text1"/>
          <w:lang w:val="en-US"/>
        </w:rPr>
        <w:t>, the Spanish Ministry of Economy, Industry and Competitiveness (MEIC) to the EMBL partnership, Centro de Excelencia Severo Ochoa 2013-2017 and CERCA Program Generalitat de Catalunya.</w:t>
      </w:r>
    </w:p>
    <w:p w14:paraId="33A74556" w14:textId="77777777" w:rsidR="0001795C" w:rsidRPr="00685F0D" w:rsidRDefault="0001795C" w:rsidP="002A16BB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14:paraId="5D52ED8B" w14:textId="3E91F2E1" w:rsidR="00AA03DF" w:rsidRPr="00685F0D" w:rsidRDefault="00AA03DF" w:rsidP="002A16B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685F0D">
        <w:rPr>
          <w:rFonts w:asciiTheme="minorHAnsi" w:hAnsiTheme="minorHAnsi" w:cstheme="minorHAnsi"/>
          <w:b/>
        </w:rPr>
        <w:t>DISCLOSURES</w:t>
      </w:r>
      <w:r w:rsidRPr="00685F0D">
        <w:rPr>
          <w:rFonts w:asciiTheme="minorHAnsi" w:hAnsiTheme="minorHAnsi" w:cstheme="minorHAnsi"/>
          <w:b/>
          <w:bCs/>
        </w:rPr>
        <w:t>:</w:t>
      </w:r>
    </w:p>
    <w:p w14:paraId="7108A596" w14:textId="02D18F96" w:rsidR="00E61145" w:rsidRPr="00685F0D" w:rsidRDefault="00E61145" w:rsidP="002A16BB">
      <w:pPr>
        <w:jc w:val="both"/>
        <w:rPr>
          <w:rFonts w:asciiTheme="minorHAnsi" w:hAnsiTheme="minorHAnsi" w:cstheme="minorHAnsi"/>
          <w:lang w:val="en-US"/>
        </w:rPr>
      </w:pPr>
      <w:r w:rsidRPr="00685F0D">
        <w:rPr>
          <w:rFonts w:asciiTheme="minorHAnsi" w:hAnsiTheme="minorHAnsi" w:cstheme="minorHAnsi"/>
          <w:lang w:val="en-US"/>
        </w:rPr>
        <w:t xml:space="preserve">The authors have nothing to disclose. </w:t>
      </w:r>
    </w:p>
    <w:p w14:paraId="66030076" w14:textId="77777777" w:rsidR="00AA03DF" w:rsidRPr="00685F0D" w:rsidRDefault="00AA03DF" w:rsidP="002A16BB">
      <w:pPr>
        <w:jc w:val="both"/>
        <w:rPr>
          <w:rFonts w:asciiTheme="minorHAnsi" w:hAnsiTheme="minorHAnsi" w:cstheme="minorHAnsi"/>
          <w:lang w:val="en-US"/>
        </w:rPr>
      </w:pPr>
    </w:p>
    <w:p w14:paraId="72303119" w14:textId="0D751649" w:rsidR="007C6068" w:rsidRPr="00685F0D" w:rsidRDefault="009726EE" w:rsidP="002A16BB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685F0D">
        <w:rPr>
          <w:rFonts w:asciiTheme="minorHAnsi" w:hAnsiTheme="minorHAnsi" w:cstheme="minorHAnsi"/>
          <w:b/>
          <w:bCs/>
          <w:lang w:val="en-US"/>
        </w:rPr>
        <w:t>REFERENCES</w:t>
      </w:r>
      <w:r w:rsidR="00D04760" w:rsidRPr="00685F0D">
        <w:rPr>
          <w:rFonts w:asciiTheme="minorHAnsi" w:hAnsiTheme="minorHAnsi" w:cstheme="minorHAnsi"/>
          <w:b/>
          <w:bCs/>
          <w:lang w:val="en-US"/>
        </w:rPr>
        <w:t>:</w:t>
      </w:r>
    </w:p>
    <w:p w14:paraId="33E4B938" w14:textId="620A9B17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>Evans, M. J</w:t>
      </w:r>
      <w:r w:rsidR="005A7775">
        <w:rPr>
          <w:noProof/>
        </w:rPr>
        <w:t>.,</w:t>
      </w:r>
      <w:r w:rsidRPr="00685F0D">
        <w:rPr>
          <w:noProof/>
        </w:rPr>
        <w:t xml:space="preserve"> Kaufman, M. H. Establishment in culture of pluripotential cells from mouse embryos. </w:t>
      </w:r>
      <w:r w:rsidRPr="00685F0D">
        <w:rPr>
          <w:i/>
          <w:noProof/>
        </w:rPr>
        <w:t>Nature.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292</w:t>
      </w:r>
      <w:r w:rsidRPr="00685F0D">
        <w:rPr>
          <w:noProof/>
        </w:rPr>
        <w:t xml:space="preserve"> (5819), 154</w:t>
      </w:r>
      <w:r w:rsidR="006576ED">
        <w:rPr>
          <w:noProof/>
        </w:rPr>
        <w:t>–</w:t>
      </w:r>
      <w:r w:rsidRPr="00685F0D">
        <w:rPr>
          <w:noProof/>
        </w:rPr>
        <w:t>156 (1981).</w:t>
      </w:r>
    </w:p>
    <w:p w14:paraId="3918BB8B" w14:textId="51ED5D99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>Martello, G.</w:t>
      </w:r>
      <w:r w:rsidR="005A7775">
        <w:rPr>
          <w:noProof/>
        </w:rPr>
        <w:t>,</w:t>
      </w:r>
      <w:r w:rsidRPr="00685F0D">
        <w:rPr>
          <w:noProof/>
        </w:rPr>
        <w:t xml:space="preserve"> Smith, A. The nature of embryonic stem cells. </w:t>
      </w:r>
      <w:r w:rsidRPr="00685F0D">
        <w:rPr>
          <w:i/>
          <w:noProof/>
        </w:rPr>
        <w:t>Annu</w:t>
      </w:r>
      <w:r w:rsidR="005A7775">
        <w:rPr>
          <w:i/>
          <w:noProof/>
        </w:rPr>
        <w:t>al</w:t>
      </w:r>
      <w:r w:rsidRPr="00685F0D">
        <w:rPr>
          <w:i/>
          <w:noProof/>
        </w:rPr>
        <w:t xml:space="preserve"> Rev</w:t>
      </w:r>
      <w:r w:rsidR="005A7775">
        <w:rPr>
          <w:i/>
          <w:noProof/>
        </w:rPr>
        <w:t>iew</w:t>
      </w:r>
      <w:r w:rsidRPr="00685F0D">
        <w:rPr>
          <w:i/>
          <w:noProof/>
        </w:rPr>
        <w:t xml:space="preserve"> Cell </w:t>
      </w:r>
      <w:r w:rsidR="005A7775">
        <w:rPr>
          <w:i/>
          <w:noProof/>
        </w:rPr>
        <w:t xml:space="preserve">and </w:t>
      </w:r>
      <w:r w:rsidRPr="00685F0D">
        <w:rPr>
          <w:i/>
          <w:noProof/>
        </w:rPr>
        <w:t>Dev</w:t>
      </w:r>
      <w:r w:rsidR="005A7775">
        <w:rPr>
          <w:i/>
          <w:noProof/>
        </w:rPr>
        <w:t>elopmental</w:t>
      </w:r>
      <w:r w:rsidRPr="00685F0D">
        <w:rPr>
          <w:i/>
          <w:noProof/>
        </w:rPr>
        <w:t xml:space="preserve"> Biol</w:t>
      </w:r>
      <w:r w:rsidR="005A7775">
        <w:rPr>
          <w:i/>
          <w:noProof/>
        </w:rPr>
        <w:t>ogy</w:t>
      </w:r>
      <w:r w:rsidRPr="00685F0D">
        <w:rPr>
          <w:i/>
          <w:noProof/>
        </w:rPr>
        <w:t>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30</w:t>
      </w:r>
      <w:r w:rsidR="005A7775" w:rsidRPr="00627B6C">
        <w:rPr>
          <w:bCs/>
          <w:noProof/>
        </w:rPr>
        <w:t>,</w:t>
      </w:r>
      <w:r w:rsidRPr="00685F0D">
        <w:rPr>
          <w:noProof/>
        </w:rPr>
        <w:t xml:space="preserve"> 647</w:t>
      </w:r>
      <w:r w:rsidR="006576ED">
        <w:rPr>
          <w:noProof/>
        </w:rPr>
        <w:t>–</w:t>
      </w:r>
      <w:r w:rsidRPr="00685F0D">
        <w:rPr>
          <w:noProof/>
        </w:rPr>
        <w:t>675 (2014).</w:t>
      </w:r>
    </w:p>
    <w:p w14:paraId="0B11752D" w14:textId="3CDDD7B0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 xml:space="preserve">Martin, G. R. Isolation of a pluripotent cell line from early mouse embryos cultured in medium conditioned by teratocarcinoma stem cells. </w:t>
      </w:r>
      <w:r w:rsidRPr="00685F0D">
        <w:rPr>
          <w:i/>
          <w:noProof/>
        </w:rPr>
        <w:t>Proc</w:t>
      </w:r>
      <w:r w:rsidR="005A7775">
        <w:rPr>
          <w:i/>
          <w:noProof/>
        </w:rPr>
        <w:t>eedings of the</w:t>
      </w:r>
      <w:r w:rsidRPr="00685F0D">
        <w:rPr>
          <w:i/>
          <w:noProof/>
        </w:rPr>
        <w:t xml:space="preserve"> Nat</w:t>
      </w:r>
      <w:r w:rsidR="005A7775">
        <w:rPr>
          <w:i/>
          <w:noProof/>
        </w:rPr>
        <w:t>iona</w:t>
      </w:r>
      <w:r w:rsidRPr="00685F0D">
        <w:rPr>
          <w:i/>
          <w:noProof/>
        </w:rPr>
        <w:t>l Acad</w:t>
      </w:r>
      <w:r w:rsidR="005A7775">
        <w:rPr>
          <w:i/>
          <w:noProof/>
        </w:rPr>
        <w:t>emy of</w:t>
      </w:r>
      <w:r w:rsidRPr="00685F0D">
        <w:rPr>
          <w:i/>
          <w:noProof/>
        </w:rPr>
        <w:t xml:space="preserve"> Sci</w:t>
      </w:r>
      <w:r w:rsidR="005A7775">
        <w:rPr>
          <w:i/>
          <w:noProof/>
        </w:rPr>
        <w:t>ence</w:t>
      </w:r>
      <w:r w:rsidRPr="00685F0D">
        <w:rPr>
          <w:i/>
          <w:noProof/>
        </w:rPr>
        <w:t xml:space="preserve"> U</w:t>
      </w:r>
      <w:r w:rsidR="005A7775">
        <w:rPr>
          <w:i/>
          <w:noProof/>
        </w:rPr>
        <w:t>.</w:t>
      </w:r>
      <w:r w:rsidRPr="00685F0D">
        <w:rPr>
          <w:i/>
          <w:noProof/>
        </w:rPr>
        <w:t xml:space="preserve"> S</w:t>
      </w:r>
      <w:r w:rsidR="005A7775">
        <w:rPr>
          <w:i/>
          <w:noProof/>
        </w:rPr>
        <w:t>.</w:t>
      </w:r>
      <w:r w:rsidRPr="00685F0D">
        <w:rPr>
          <w:i/>
          <w:noProof/>
        </w:rPr>
        <w:t xml:space="preserve"> A.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78</w:t>
      </w:r>
      <w:r w:rsidRPr="00685F0D">
        <w:rPr>
          <w:noProof/>
        </w:rPr>
        <w:t xml:space="preserve"> (12), 7634</w:t>
      </w:r>
      <w:r w:rsidR="006576ED">
        <w:rPr>
          <w:noProof/>
        </w:rPr>
        <w:t>–</w:t>
      </w:r>
      <w:r w:rsidRPr="00685F0D">
        <w:rPr>
          <w:noProof/>
        </w:rPr>
        <w:t>7638 (1981).</w:t>
      </w:r>
    </w:p>
    <w:p w14:paraId="3C0AD769" w14:textId="46058540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>Loh, K. M., Lim, B.</w:t>
      </w:r>
      <w:r w:rsidR="005A7775">
        <w:rPr>
          <w:noProof/>
        </w:rPr>
        <w:t xml:space="preserve">, </w:t>
      </w:r>
      <w:r w:rsidRPr="00685F0D">
        <w:rPr>
          <w:noProof/>
        </w:rPr>
        <w:t xml:space="preserve">Ang, L. T. Ex uno plures: molecular designs for embryonic pluripotency. </w:t>
      </w:r>
      <w:r w:rsidRPr="00685F0D">
        <w:rPr>
          <w:i/>
          <w:noProof/>
        </w:rPr>
        <w:t>Physiol</w:t>
      </w:r>
      <w:r w:rsidR="005A7775">
        <w:rPr>
          <w:i/>
          <w:noProof/>
        </w:rPr>
        <w:t>ogical</w:t>
      </w:r>
      <w:r w:rsidRPr="00685F0D">
        <w:rPr>
          <w:i/>
          <w:noProof/>
        </w:rPr>
        <w:t xml:space="preserve"> Rev</w:t>
      </w:r>
      <w:r w:rsidR="005A7775">
        <w:rPr>
          <w:i/>
          <w:noProof/>
        </w:rPr>
        <w:t>iews</w:t>
      </w:r>
      <w:r w:rsidRPr="00685F0D">
        <w:rPr>
          <w:i/>
          <w:noProof/>
        </w:rPr>
        <w:t>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95</w:t>
      </w:r>
      <w:r w:rsidRPr="00685F0D">
        <w:rPr>
          <w:noProof/>
        </w:rPr>
        <w:t xml:space="preserve"> (1), 245</w:t>
      </w:r>
      <w:r w:rsidR="006576ED">
        <w:rPr>
          <w:noProof/>
        </w:rPr>
        <w:t>–</w:t>
      </w:r>
      <w:r w:rsidRPr="00685F0D">
        <w:rPr>
          <w:noProof/>
        </w:rPr>
        <w:t>295 (2015).</w:t>
      </w:r>
    </w:p>
    <w:p w14:paraId="4A9A2CFC" w14:textId="0DF9EFC0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>Sheridan, S. D., Surampudi, V.</w:t>
      </w:r>
      <w:r w:rsidR="005A7775">
        <w:rPr>
          <w:noProof/>
        </w:rPr>
        <w:t xml:space="preserve">, </w:t>
      </w:r>
      <w:r w:rsidRPr="00685F0D">
        <w:rPr>
          <w:noProof/>
        </w:rPr>
        <w:t xml:space="preserve">Rao, R. R. Analysis of embryoid bodies derived from human induced pluripotent stem cells as a means to assess pluripotency. </w:t>
      </w:r>
      <w:r w:rsidRPr="00685F0D">
        <w:rPr>
          <w:i/>
          <w:noProof/>
        </w:rPr>
        <w:t>Stem Cells Int</w:t>
      </w:r>
      <w:r w:rsidR="005A7775">
        <w:rPr>
          <w:i/>
          <w:noProof/>
        </w:rPr>
        <w:t>ernational.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2012</w:t>
      </w:r>
      <w:r w:rsidR="005A7775" w:rsidRPr="00627B6C">
        <w:rPr>
          <w:bCs/>
          <w:noProof/>
        </w:rPr>
        <w:t>,</w:t>
      </w:r>
      <w:r w:rsidRPr="00685F0D">
        <w:rPr>
          <w:noProof/>
        </w:rPr>
        <w:t xml:space="preserve"> 738910 (2012).</w:t>
      </w:r>
    </w:p>
    <w:p w14:paraId="387DA656" w14:textId="6F1A1245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lastRenderedPageBreak/>
        <w:t>Gaszner, M.</w:t>
      </w:r>
      <w:r w:rsidR="005A7775">
        <w:rPr>
          <w:noProof/>
        </w:rPr>
        <w:t xml:space="preserve">, </w:t>
      </w:r>
      <w:r w:rsidRPr="00685F0D">
        <w:rPr>
          <w:noProof/>
        </w:rPr>
        <w:t xml:space="preserve">Felsenfeld, G. Insulators: exploiting transcriptional and epigenetic mechanisms. </w:t>
      </w:r>
      <w:r w:rsidRPr="00685F0D">
        <w:rPr>
          <w:i/>
          <w:noProof/>
        </w:rPr>
        <w:t>Nat</w:t>
      </w:r>
      <w:r w:rsidR="005A7775">
        <w:rPr>
          <w:i/>
          <w:noProof/>
        </w:rPr>
        <w:t>ure</w:t>
      </w:r>
      <w:r w:rsidRPr="00685F0D">
        <w:rPr>
          <w:i/>
          <w:noProof/>
        </w:rPr>
        <w:t xml:space="preserve"> Rev</w:t>
      </w:r>
      <w:r w:rsidR="005A7775">
        <w:rPr>
          <w:i/>
          <w:noProof/>
        </w:rPr>
        <w:t>iews in</w:t>
      </w:r>
      <w:r w:rsidRPr="00685F0D">
        <w:rPr>
          <w:i/>
          <w:noProof/>
        </w:rPr>
        <w:t xml:space="preserve"> Genet</w:t>
      </w:r>
      <w:r w:rsidR="005A7775">
        <w:rPr>
          <w:i/>
          <w:noProof/>
        </w:rPr>
        <w:t>ics</w:t>
      </w:r>
      <w:r w:rsidRPr="00685F0D">
        <w:rPr>
          <w:i/>
          <w:noProof/>
        </w:rPr>
        <w:t>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7</w:t>
      </w:r>
      <w:r w:rsidRPr="00685F0D">
        <w:rPr>
          <w:noProof/>
        </w:rPr>
        <w:t xml:space="preserve"> (9), 703</w:t>
      </w:r>
      <w:r w:rsidR="006576ED">
        <w:rPr>
          <w:noProof/>
        </w:rPr>
        <w:t>–</w:t>
      </w:r>
      <w:r w:rsidRPr="00685F0D">
        <w:rPr>
          <w:noProof/>
        </w:rPr>
        <w:t>713 (2006).</w:t>
      </w:r>
    </w:p>
    <w:p w14:paraId="17C544DA" w14:textId="4DB1BA44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>Lenhard, B., Sandelin, A.</w:t>
      </w:r>
      <w:r w:rsidR="005A7775">
        <w:rPr>
          <w:noProof/>
        </w:rPr>
        <w:t>,</w:t>
      </w:r>
      <w:r w:rsidRPr="00685F0D">
        <w:rPr>
          <w:noProof/>
        </w:rPr>
        <w:t xml:space="preserve"> Carninci, P. Metazoan promoters: emerging characteristics and insights into transcriptional regulation. </w:t>
      </w:r>
      <w:r w:rsidRPr="00685F0D">
        <w:rPr>
          <w:i/>
          <w:noProof/>
        </w:rPr>
        <w:t>Nat</w:t>
      </w:r>
      <w:r w:rsidR="005A7775">
        <w:rPr>
          <w:i/>
          <w:noProof/>
        </w:rPr>
        <w:t>ure</w:t>
      </w:r>
      <w:r w:rsidRPr="00685F0D">
        <w:rPr>
          <w:i/>
          <w:noProof/>
        </w:rPr>
        <w:t xml:space="preserve"> Rev</w:t>
      </w:r>
      <w:r w:rsidR="005A7775">
        <w:rPr>
          <w:i/>
          <w:noProof/>
        </w:rPr>
        <w:t>iews in</w:t>
      </w:r>
      <w:r w:rsidRPr="00685F0D">
        <w:rPr>
          <w:i/>
          <w:noProof/>
        </w:rPr>
        <w:t xml:space="preserve"> Genet</w:t>
      </w:r>
      <w:r w:rsidR="005A7775">
        <w:rPr>
          <w:i/>
          <w:noProof/>
        </w:rPr>
        <w:t>ics</w:t>
      </w:r>
      <w:r w:rsidRPr="00685F0D">
        <w:rPr>
          <w:i/>
          <w:noProof/>
        </w:rPr>
        <w:t>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13</w:t>
      </w:r>
      <w:r w:rsidRPr="00685F0D">
        <w:rPr>
          <w:noProof/>
        </w:rPr>
        <w:t xml:space="preserve"> (4), 233</w:t>
      </w:r>
      <w:r w:rsidR="006576ED">
        <w:rPr>
          <w:noProof/>
        </w:rPr>
        <w:t>–</w:t>
      </w:r>
      <w:r w:rsidRPr="00685F0D">
        <w:rPr>
          <w:noProof/>
        </w:rPr>
        <w:t>245 (2012).</w:t>
      </w:r>
    </w:p>
    <w:p w14:paraId="3F392754" w14:textId="5A077B9C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>Long, H. K., Prescott, S. L.</w:t>
      </w:r>
      <w:r w:rsidR="005A7775">
        <w:rPr>
          <w:noProof/>
        </w:rPr>
        <w:t xml:space="preserve">, </w:t>
      </w:r>
      <w:r w:rsidRPr="00685F0D">
        <w:rPr>
          <w:noProof/>
        </w:rPr>
        <w:t xml:space="preserve">Wysocka, J. Ever-Changing Landscapes: Transcriptional Enhancers in Development and Evolution. </w:t>
      </w:r>
      <w:r w:rsidRPr="00685F0D">
        <w:rPr>
          <w:i/>
          <w:noProof/>
        </w:rPr>
        <w:t>Cell.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167</w:t>
      </w:r>
      <w:r w:rsidRPr="00685F0D">
        <w:rPr>
          <w:noProof/>
        </w:rPr>
        <w:t xml:space="preserve"> (5), 1170</w:t>
      </w:r>
      <w:r w:rsidR="006576ED">
        <w:rPr>
          <w:noProof/>
        </w:rPr>
        <w:t>–</w:t>
      </w:r>
      <w:r w:rsidRPr="00685F0D">
        <w:rPr>
          <w:noProof/>
        </w:rPr>
        <w:t>1187 (2016).</w:t>
      </w:r>
    </w:p>
    <w:p w14:paraId="6B641A5C" w14:textId="519A0383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>Schoenfelder, S.</w:t>
      </w:r>
      <w:r w:rsidR="005A7775">
        <w:rPr>
          <w:noProof/>
        </w:rPr>
        <w:t xml:space="preserve">, </w:t>
      </w:r>
      <w:r w:rsidRPr="00685F0D">
        <w:rPr>
          <w:noProof/>
        </w:rPr>
        <w:t xml:space="preserve">Fraser, P. Long-range enhancer-promoter contacts in gene expression control. </w:t>
      </w:r>
      <w:r w:rsidRPr="00685F0D">
        <w:rPr>
          <w:i/>
          <w:noProof/>
        </w:rPr>
        <w:t>Nat</w:t>
      </w:r>
      <w:r w:rsidR="005A7775">
        <w:rPr>
          <w:i/>
          <w:noProof/>
        </w:rPr>
        <w:t>ure</w:t>
      </w:r>
      <w:r w:rsidRPr="00685F0D">
        <w:rPr>
          <w:i/>
          <w:noProof/>
        </w:rPr>
        <w:t xml:space="preserve"> Rev</w:t>
      </w:r>
      <w:r w:rsidR="005A7775">
        <w:rPr>
          <w:i/>
          <w:noProof/>
        </w:rPr>
        <w:t>iews in</w:t>
      </w:r>
      <w:r w:rsidRPr="00685F0D">
        <w:rPr>
          <w:i/>
          <w:noProof/>
        </w:rPr>
        <w:t xml:space="preserve"> Genet</w:t>
      </w:r>
      <w:r w:rsidR="005A7775">
        <w:rPr>
          <w:i/>
          <w:noProof/>
        </w:rPr>
        <w:t>ics</w:t>
      </w:r>
      <w:r w:rsidRPr="00685F0D">
        <w:rPr>
          <w:i/>
          <w:noProof/>
        </w:rPr>
        <w:t>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20</w:t>
      </w:r>
      <w:r w:rsidRPr="00685F0D">
        <w:rPr>
          <w:noProof/>
        </w:rPr>
        <w:t xml:space="preserve"> (8), 437</w:t>
      </w:r>
      <w:r w:rsidR="006576ED">
        <w:rPr>
          <w:noProof/>
        </w:rPr>
        <w:t>–</w:t>
      </w:r>
      <w:r w:rsidRPr="00685F0D">
        <w:rPr>
          <w:noProof/>
        </w:rPr>
        <w:t>455</w:t>
      </w:r>
      <w:r w:rsidR="005A7775">
        <w:rPr>
          <w:noProof/>
        </w:rPr>
        <w:t xml:space="preserve"> </w:t>
      </w:r>
      <w:r w:rsidRPr="00685F0D">
        <w:rPr>
          <w:noProof/>
        </w:rPr>
        <w:t>(2019).</w:t>
      </w:r>
    </w:p>
    <w:p w14:paraId="07759505" w14:textId="4D3DC163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>Spitz, F.</w:t>
      </w:r>
      <w:r w:rsidR="005A7775">
        <w:rPr>
          <w:noProof/>
        </w:rPr>
        <w:t xml:space="preserve">, </w:t>
      </w:r>
      <w:r w:rsidRPr="00685F0D">
        <w:rPr>
          <w:noProof/>
        </w:rPr>
        <w:t xml:space="preserve">Furlong, E. E. Transcription factors: from enhancer binding to developmental control. </w:t>
      </w:r>
      <w:r w:rsidRPr="00685F0D">
        <w:rPr>
          <w:i/>
          <w:noProof/>
        </w:rPr>
        <w:t>Nat</w:t>
      </w:r>
      <w:r w:rsidR="005A7775">
        <w:rPr>
          <w:i/>
          <w:noProof/>
        </w:rPr>
        <w:t>ure</w:t>
      </w:r>
      <w:r w:rsidRPr="00685F0D">
        <w:rPr>
          <w:i/>
          <w:noProof/>
        </w:rPr>
        <w:t xml:space="preserve"> Rev</w:t>
      </w:r>
      <w:r w:rsidR="005A7775">
        <w:rPr>
          <w:i/>
          <w:noProof/>
        </w:rPr>
        <w:t>iews in</w:t>
      </w:r>
      <w:r w:rsidRPr="00685F0D">
        <w:rPr>
          <w:i/>
          <w:noProof/>
        </w:rPr>
        <w:t xml:space="preserve"> Genet</w:t>
      </w:r>
      <w:r w:rsidR="005A7775">
        <w:rPr>
          <w:i/>
          <w:noProof/>
        </w:rPr>
        <w:t>ics</w:t>
      </w:r>
      <w:r w:rsidRPr="00685F0D">
        <w:rPr>
          <w:i/>
          <w:noProof/>
        </w:rPr>
        <w:t>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13</w:t>
      </w:r>
      <w:r w:rsidRPr="00685F0D">
        <w:rPr>
          <w:noProof/>
        </w:rPr>
        <w:t xml:space="preserve"> (9), 613</w:t>
      </w:r>
      <w:r w:rsidR="006576ED">
        <w:rPr>
          <w:noProof/>
        </w:rPr>
        <w:t>–</w:t>
      </w:r>
      <w:r w:rsidRPr="00685F0D">
        <w:rPr>
          <w:noProof/>
        </w:rPr>
        <w:t>626</w:t>
      </w:r>
      <w:r w:rsidR="005A7775">
        <w:rPr>
          <w:noProof/>
        </w:rPr>
        <w:t xml:space="preserve"> </w:t>
      </w:r>
      <w:r w:rsidRPr="00685F0D">
        <w:rPr>
          <w:noProof/>
        </w:rPr>
        <w:t>(2012).</w:t>
      </w:r>
    </w:p>
    <w:p w14:paraId="7BDBA9F0" w14:textId="4F1EEAA0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>Creyghton, M. P.</w:t>
      </w:r>
      <w:r w:rsidRPr="00685F0D">
        <w:rPr>
          <w:i/>
          <w:noProof/>
        </w:rPr>
        <w:t xml:space="preserve"> </w:t>
      </w:r>
      <w:r w:rsidRPr="005A7775">
        <w:rPr>
          <w:iCs/>
          <w:noProof/>
        </w:rPr>
        <w:t xml:space="preserve">et al. </w:t>
      </w:r>
      <w:r w:rsidRPr="00685F0D">
        <w:rPr>
          <w:noProof/>
        </w:rPr>
        <w:t xml:space="preserve">Histone H3K27ac separates active from poised enhancers and predicts developmental state. </w:t>
      </w:r>
      <w:r w:rsidRPr="00685F0D">
        <w:rPr>
          <w:i/>
          <w:noProof/>
        </w:rPr>
        <w:t>Proc</w:t>
      </w:r>
      <w:r w:rsidR="005A7775">
        <w:rPr>
          <w:i/>
          <w:noProof/>
        </w:rPr>
        <w:t>eedings of the</w:t>
      </w:r>
      <w:r w:rsidRPr="00685F0D">
        <w:rPr>
          <w:i/>
          <w:noProof/>
        </w:rPr>
        <w:t xml:space="preserve"> Nat</w:t>
      </w:r>
      <w:r w:rsidR="005A7775">
        <w:rPr>
          <w:i/>
          <w:noProof/>
        </w:rPr>
        <w:t>iona</w:t>
      </w:r>
      <w:r w:rsidRPr="00685F0D">
        <w:rPr>
          <w:i/>
          <w:noProof/>
        </w:rPr>
        <w:t>l Acad</w:t>
      </w:r>
      <w:r w:rsidR="005A7775">
        <w:rPr>
          <w:i/>
          <w:noProof/>
        </w:rPr>
        <w:t>emy of</w:t>
      </w:r>
      <w:r w:rsidRPr="00685F0D">
        <w:rPr>
          <w:i/>
          <w:noProof/>
        </w:rPr>
        <w:t xml:space="preserve"> Sci</w:t>
      </w:r>
      <w:r w:rsidR="005A7775">
        <w:rPr>
          <w:i/>
          <w:noProof/>
        </w:rPr>
        <w:t>ences</w:t>
      </w:r>
      <w:r w:rsidRPr="00685F0D">
        <w:rPr>
          <w:i/>
          <w:noProof/>
        </w:rPr>
        <w:t xml:space="preserve"> U</w:t>
      </w:r>
      <w:r w:rsidR="005A7775">
        <w:rPr>
          <w:i/>
          <w:noProof/>
        </w:rPr>
        <w:t>.</w:t>
      </w:r>
      <w:r w:rsidRPr="00685F0D">
        <w:rPr>
          <w:i/>
          <w:noProof/>
        </w:rPr>
        <w:t xml:space="preserve"> S</w:t>
      </w:r>
      <w:r w:rsidR="005A7775">
        <w:rPr>
          <w:i/>
          <w:noProof/>
        </w:rPr>
        <w:t>.</w:t>
      </w:r>
      <w:r w:rsidRPr="00685F0D">
        <w:rPr>
          <w:i/>
          <w:noProof/>
        </w:rPr>
        <w:t xml:space="preserve"> A.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107</w:t>
      </w:r>
      <w:r w:rsidRPr="00685F0D">
        <w:rPr>
          <w:noProof/>
        </w:rPr>
        <w:t xml:space="preserve"> (50), 21931</w:t>
      </w:r>
      <w:r w:rsidR="006576ED">
        <w:rPr>
          <w:noProof/>
        </w:rPr>
        <w:t>–</w:t>
      </w:r>
      <w:r w:rsidRPr="00685F0D">
        <w:rPr>
          <w:noProof/>
        </w:rPr>
        <w:t>21936 (2010).</w:t>
      </w:r>
    </w:p>
    <w:p w14:paraId="6950EA45" w14:textId="760640BF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>Heintzman, N. D.</w:t>
      </w:r>
      <w:r w:rsidRPr="00685F0D">
        <w:rPr>
          <w:i/>
          <w:noProof/>
        </w:rPr>
        <w:t xml:space="preserve"> </w:t>
      </w:r>
      <w:r w:rsidRPr="005A7775">
        <w:rPr>
          <w:iCs/>
          <w:noProof/>
        </w:rPr>
        <w:t>et al.</w:t>
      </w:r>
      <w:r w:rsidRPr="00685F0D">
        <w:rPr>
          <w:noProof/>
        </w:rPr>
        <w:t xml:space="preserve"> Histone modifications at human enhancers reflect global cell-type-specific gene expression. </w:t>
      </w:r>
      <w:r w:rsidRPr="00685F0D">
        <w:rPr>
          <w:i/>
          <w:noProof/>
        </w:rPr>
        <w:t>Nature.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459</w:t>
      </w:r>
      <w:r w:rsidRPr="00685F0D">
        <w:rPr>
          <w:noProof/>
        </w:rPr>
        <w:t xml:space="preserve"> (7243), 108</w:t>
      </w:r>
      <w:r w:rsidR="006576ED">
        <w:rPr>
          <w:noProof/>
        </w:rPr>
        <w:t>–</w:t>
      </w:r>
      <w:r w:rsidRPr="00685F0D">
        <w:rPr>
          <w:noProof/>
        </w:rPr>
        <w:t>112 (2009).</w:t>
      </w:r>
    </w:p>
    <w:p w14:paraId="6BCE48DC" w14:textId="2CA31105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>Klemm, S. L., Shipony, Z.</w:t>
      </w:r>
      <w:r w:rsidR="005A7775">
        <w:rPr>
          <w:noProof/>
        </w:rPr>
        <w:t>,</w:t>
      </w:r>
      <w:r w:rsidRPr="00685F0D">
        <w:rPr>
          <w:noProof/>
        </w:rPr>
        <w:t xml:space="preserve"> Greenleaf, W. J. Chromatin accessibility and the regulatory epigenome. </w:t>
      </w:r>
      <w:r w:rsidRPr="00685F0D">
        <w:rPr>
          <w:i/>
          <w:noProof/>
        </w:rPr>
        <w:t>Nat</w:t>
      </w:r>
      <w:r w:rsidR="005A7775">
        <w:rPr>
          <w:i/>
          <w:noProof/>
        </w:rPr>
        <w:t>ure</w:t>
      </w:r>
      <w:r w:rsidRPr="00685F0D">
        <w:rPr>
          <w:i/>
          <w:noProof/>
        </w:rPr>
        <w:t xml:space="preserve"> Rev</w:t>
      </w:r>
      <w:r w:rsidR="005A7775">
        <w:rPr>
          <w:i/>
          <w:noProof/>
        </w:rPr>
        <w:t>iews in</w:t>
      </w:r>
      <w:r w:rsidRPr="00685F0D">
        <w:rPr>
          <w:i/>
          <w:noProof/>
        </w:rPr>
        <w:t xml:space="preserve"> Genet</w:t>
      </w:r>
      <w:r w:rsidR="005A7775">
        <w:rPr>
          <w:i/>
          <w:noProof/>
        </w:rPr>
        <w:t>ics</w:t>
      </w:r>
      <w:r w:rsidRPr="00685F0D">
        <w:rPr>
          <w:i/>
          <w:noProof/>
        </w:rPr>
        <w:t>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20</w:t>
      </w:r>
      <w:r w:rsidRPr="00685F0D">
        <w:rPr>
          <w:noProof/>
        </w:rPr>
        <w:t xml:space="preserve"> (4), 207</w:t>
      </w:r>
      <w:r w:rsidR="006576ED">
        <w:rPr>
          <w:noProof/>
        </w:rPr>
        <w:t>–</w:t>
      </w:r>
      <w:r w:rsidRPr="00685F0D">
        <w:rPr>
          <w:noProof/>
        </w:rPr>
        <w:t>220 (2019).</w:t>
      </w:r>
    </w:p>
    <w:p w14:paraId="635A792A" w14:textId="120E9075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 xml:space="preserve">Rada-Iglesias, </w:t>
      </w:r>
      <w:r w:rsidRPr="005A7775">
        <w:rPr>
          <w:noProof/>
        </w:rPr>
        <w:t xml:space="preserve">A. et al. </w:t>
      </w:r>
      <w:r w:rsidRPr="00685F0D">
        <w:rPr>
          <w:noProof/>
        </w:rPr>
        <w:t xml:space="preserve">A unique chromatin signature uncovers early developmental enhancers in humans. </w:t>
      </w:r>
      <w:r w:rsidRPr="00685F0D">
        <w:rPr>
          <w:i/>
          <w:noProof/>
        </w:rPr>
        <w:t>Nature.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470</w:t>
      </w:r>
      <w:r w:rsidRPr="00685F0D">
        <w:rPr>
          <w:noProof/>
        </w:rPr>
        <w:t xml:space="preserve"> (7333), 279</w:t>
      </w:r>
      <w:r w:rsidR="006576ED">
        <w:rPr>
          <w:noProof/>
        </w:rPr>
        <w:t>–</w:t>
      </w:r>
      <w:r w:rsidRPr="00685F0D">
        <w:rPr>
          <w:noProof/>
        </w:rPr>
        <w:t>283 (2011).</w:t>
      </w:r>
    </w:p>
    <w:p w14:paraId="610E52A5" w14:textId="50474700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>Lettice, L. A.</w:t>
      </w:r>
      <w:r w:rsidRPr="005A7775">
        <w:rPr>
          <w:iCs/>
          <w:noProof/>
        </w:rPr>
        <w:t xml:space="preserve"> et al.</w:t>
      </w:r>
      <w:r w:rsidRPr="00685F0D">
        <w:rPr>
          <w:noProof/>
        </w:rPr>
        <w:t xml:space="preserve"> Development of five digits is controlled by a bipartite long-range cis-regulator. </w:t>
      </w:r>
      <w:r w:rsidRPr="00685F0D">
        <w:rPr>
          <w:i/>
          <w:noProof/>
        </w:rPr>
        <w:t>Development.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141</w:t>
      </w:r>
      <w:r w:rsidRPr="00685F0D">
        <w:rPr>
          <w:noProof/>
        </w:rPr>
        <w:t xml:space="preserve"> (8), 1715</w:t>
      </w:r>
      <w:r w:rsidR="006576ED">
        <w:rPr>
          <w:noProof/>
        </w:rPr>
        <w:t>–</w:t>
      </w:r>
      <w:r w:rsidRPr="00685F0D">
        <w:rPr>
          <w:noProof/>
        </w:rPr>
        <w:t>1725 (2014).</w:t>
      </w:r>
    </w:p>
    <w:p w14:paraId="41D9A160" w14:textId="7921AA3F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>Dekker, J., Rippe, K., Dekker, M.</w:t>
      </w:r>
      <w:r w:rsidR="005A7775">
        <w:rPr>
          <w:noProof/>
        </w:rPr>
        <w:t>,</w:t>
      </w:r>
      <w:r w:rsidRPr="00685F0D">
        <w:rPr>
          <w:noProof/>
        </w:rPr>
        <w:t xml:space="preserve"> Kleckner, N. Capturing chromosome conformation. </w:t>
      </w:r>
      <w:r w:rsidRPr="00685F0D">
        <w:rPr>
          <w:i/>
          <w:noProof/>
        </w:rPr>
        <w:t>Science.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295</w:t>
      </w:r>
      <w:r w:rsidRPr="00685F0D">
        <w:rPr>
          <w:noProof/>
        </w:rPr>
        <w:t xml:space="preserve"> (5558), 1306</w:t>
      </w:r>
      <w:r w:rsidR="006576ED">
        <w:rPr>
          <w:noProof/>
        </w:rPr>
        <w:t>–</w:t>
      </w:r>
      <w:r w:rsidRPr="00685F0D">
        <w:rPr>
          <w:noProof/>
        </w:rPr>
        <w:t>1311 (2002).</w:t>
      </w:r>
    </w:p>
    <w:p w14:paraId="7CBD299B" w14:textId="1197BA6C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>de Wit, E.</w:t>
      </w:r>
      <w:r w:rsidR="005A7775">
        <w:rPr>
          <w:noProof/>
        </w:rPr>
        <w:t>,</w:t>
      </w:r>
      <w:r w:rsidRPr="00685F0D">
        <w:rPr>
          <w:noProof/>
        </w:rPr>
        <w:t xml:space="preserve"> de Laat, W. A decade of 3C technologies: insights into nuclear organization. </w:t>
      </w:r>
      <w:r w:rsidRPr="00685F0D">
        <w:rPr>
          <w:i/>
          <w:noProof/>
        </w:rPr>
        <w:t xml:space="preserve">Genes </w:t>
      </w:r>
      <w:r w:rsidR="005A7775">
        <w:rPr>
          <w:i/>
          <w:noProof/>
        </w:rPr>
        <w:t xml:space="preserve">and </w:t>
      </w:r>
      <w:r w:rsidRPr="00685F0D">
        <w:rPr>
          <w:i/>
          <w:noProof/>
        </w:rPr>
        <w:t>Dev</w:t>
      </w:r>
      <w:r w:rsidR="005A7775">
        <w:rPr>
          <w:i/>
          <w:noProof/>
        </w:rPr>
        <w:t>elopment</w:t>
      </w:r>
      <w:r w:rsidRPr="00685F0D">
        <w:rPr>
          <w:i/>
          <w:noProof/>
        </w:rPr>
        <w:t>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26</w:t>
      </w:r>
      <w:r w:rsidRPr="00685F0D">
        <w:rPr>
          <w:noProof/>
        </w:rPr>
        <w:t xml:space="preserve"> (1), 11</w:t>
      </w:r>
      <w:r w:rsidR="006576ED">
        <w:rPr>
          <w:noProof/>
        </w:rPr>
        <w:t>–</w:t>
      </w:r>
      <w:r w:rsidRPr="00685F0D">
        <w:rPr>
          <w:noProof/>
        </w:rPr>
        <w:t>24</w:t>
      </w:r>
      <w:r w:rsidR="005A7775">
        <w:rPr>
          <w:noProof/>
        </w:rPr>
        <w:t xml:space="preserve"> </w:t>
      </w:r>
      <w:r w:rsidRPr="00685F0D">
        <w:rPr>
          <w:noProof/>
        </w:rPr>
        <w:t>(2012).</w:t>
      </w:r>
    </w:p>
    <w:p w14:paraId="4D4BDAB4" w14:textId="5754EAEB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>Lieberman-Aiden, E.</w:t>
      </w:r>
      <w:r w:rsidRPr="00685F0D">
        <w:rPr>
          <w:i/>
          <w:noProof/>
        </w:rPr>
        <w:t xml:space="preserve"> </w:t>
      </w:r>
      <w:r w:rsidRPr="005A7775">
        <w:rPr>
          <w:iCs/>
          <w:noProof/>
        </w:rPr>
        <w:t xml:space="preserve">et al. </w:t>
      </w:r>
      <w:r w:rsidRPr="00685F0D">
        <w:rPr>
          <w:noProof/>
        </w:rPr>
        <w:t xml:space="preserve">Comprehensive mapping of long-range interactions reveals folding principles of the human genome. </w:t>
      </w:r>
      <w:r w:rsidRPr="00685F0D">
        <w:rPr>
          <w:i/>
          <w:noProof/>
        </w:rPr>
        <w:t>Science.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326</w:t>
      </w:r>
      <w:r w:rsidRPr="00685F0D">
        <w:rPr>
          <w:noProof/>
        </w:rPr>
        <w:t xml:space="preserve"> (5950), 289</w:t>
      </w:r>
      <w:r w:rsidR="006576ED">
        <w:rPr>
          <w:noProof/>
        </w:rPr>
        <w:t>–</w:t>
      </w:r>
      <w:r w:rsidRPr="00685F0D">
        <w:rPr>
          <w:noProof/>
        </w:rPr>
        <w:t>293 (2009).</w:t>
      </w:r>
    </w:p>
    <w:p w14:paraId="553E773B" w14:textId="79B20B6E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>Simonis, M.</w:t>
      </w:r>
      <w:r w:rsidRPr="005A7775">
        <w:rPr>
          <w:iCs/>
          <w:noProof/>
        </w:rPr>
        <w:t xml:space="preserve"> et al. </w:t>
      </w:r>
      <w:r w:rsidRPr="00685F0D">
        <w:rPr>
          <w:noProof/>
        </w:rPr>
        <w:t xml:space="preserve">Nuclear organization of active and inactive chromatin domains uncovered by chromosome conformation capture-on-chip (4C). </w:t>
      </w:r>
      <w:r w:rsidRPr="00685F0D">
        <w:rPr>
          <w:i/>
          <w:noProof/>
        </w:rPr>
        <w:t>Nat</w:t>
      </w:r>
      <w:r w:rsidR="005A7775">
        <w:rPr>
          <w:i/>
          <w:noProof/>
        </w:rPr>
        <w:t>ure</w:t>
      </w:r>
      <w:r w:rsidRPr="00685F0D">
        <w:rPr>
          <w:i/>
          <w:noProof/>
        </w:rPr>
        <w:t xml:space="preserve"> Genet</w:t>
      </w:r>
      <w:r w:rsidR="005A7775">
        <w:rPr>
          <w:i/>
          <w:noProof/>
        </w:rPr>
        <w:t>ics</w:t>
      </w:r>
      <w:r w:rsidRPr="00685F0D">
        <w:rPr>
          <w:i/>
          <w:noProof/>
        </w:rPr>
        <w:t>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38</w:t>
      </w:r>
      <w:r w:rsidRPr="00685F0D">
        <w:rPr>
          <w:noProof/>
        </w:rPr>
        <w:t xml:space="preserve"> (11), 1348</w:t>
      </w:r>
      <w:r w:rsidR="006576ED">
        <w:rPr>
          <w:noProof/>
        </w:rPr>
        <w:t>–</w:t>
      </w:r>
      <w:r w:rsidRPr="00685F0D">
        <w:rPr>
          <w:noProof/>
        </w:rPr>
        <w:t>1354 (2006).</w:t>
      </w:r>
    </w:p>
    <w:p w14:paraId="6A319064" w14:textId="0582F565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>Splinter, E., de Wit, E., van de Werken, H. J., Klous, P.</w:t>
      </w:r>
      <w:r w:rsidR="005A7775">
        <w:rPr>
          <w:noProof/>
        </w:rPr>
        <w:t>,</w:t>
      </w:r>
      <w:r w:rsidRPr="00685F0D">
        <w:rPr>
          <w:noProof/>
        </w:rPr>
        <w:t xml:space="preserve"> de Laat, W. Determining long-range chromatin interactions for selected genomic sites using 4C-seq technology: from fixation to computation. </w:t>
      </w:r>
      <w:r w:rsidRPr="00685F0D">
        <w:rPr>
          <w:i/>
          <w:noProof/>
        </w:rPr>
        <w:t>Methods.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58</w:t>
      </w:r>
      <w:r w:rsidRPr="00685F0D">
        <w:rPr>
          <w:noProof/>
        </w:rPr>
        <w:t xml:space="preserve"> (3), 221</w:t>
      </w:r>
      <w:r w:rsidR="006576ED">
        <w:rPr>
          <w:noProof/>
        </w:rPr>
        <w:t>–</w:t>
      </w:r>
      <w:r w:rsidRPr="00685F0D">
        <w:rPr>
          <w:noProof/>
        </w:rPr>
        <w:t>230 (2012).</w:t>
      </w:r>
    </w:p>
    <w:p w14:paraId="08B42BA0" w14:textId="61099C6D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>Stadhouders, R.</w:t>
      </w:r>
      <w:r w:rsidRPr="005A7775">
        <w:rPr>
          <w:iCs/>
          <w:noProof/>
        </w:rPr>
        <w:t xml:space="preserve"> et al. </w:t>
      </w:r>
      <w:r w:rsidRPr="00685F0D">
        <w:rPr>
          <w:noProof/>
        </w:rPr>
        <w:t xml:space="preserve">Multiplexed chromosome conformation capture sequencing for rapid genome-scale high-resolution detection of long-range chromatin interactions. </w:t>
      </w:r>
      <w:r w:rsidRPr="00685F0D">
        <w:rPr>
          <w:i/>
          <w:noProof/>
        </w:rPr>
        <w:t>Nat</w:t>
      </w:r>
      <w:r w:rsidR="005A7775">
        <w:rPr>
          <w:i/>
          <w:noProof/>
        </w:rPr>
        <w:t>ure</w:t>
      </w:r>
      <w:r w:rsidRPr="00685F0D">
        <w:rPr>
          <w:i/>
          <w:noProof/>
        </w:rPr>
        <w:t xml:space="preserve"> Protoc</w:t>
      </w:r>
      <w:r w:rsidR="005A7775">
        <w:rPr>
          <w:i/>
          <w:noProof/>
        </w:rPr>
        <w:t>ols</w:t>
      </w:r>
      <w:r w:rsidRPr="00685F0D">
        <w:rPr>
          <w:i/>
          <w:noProof/>
        </w:rPr>
        <w:t>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8</w:t>
      </w:r>
      <w:r w:rsidRPr="00685F0D">
        <w:rPr>
          <w:noProof/>
        </w:rPr>
        <w:t xml:space="preserve"> (3), 509</w:t>
      </w:r>
      <w:r w:rsidR="006576ED">
        <w:rPr>
          <w:noProof/>
        </w:rPr>
        <w:t>–</w:t>
      </w:r>
      <w:r w:rsidRPr="00685F0D">
        <w:rPr>
          <w:noProof/>
        </w:rPr>
        <w:t>524 (2013).</w:t>
      </w:r>
    </w:p>
    <w:p w14:paraId="59FFE318" w14:textId="76830831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>van de Werken, H. J.</w:t>
      </w:r>
      <w:r w:rsidRPr="00685F0D">
        <w:rPr>
          <w:i/>
          <w:noProof/>
        </w:rPr>
        <w:t xml:space="preserve"> </w:t>
      </w:r>
      <w:r w:rsidRPr="005A7775">
        <w:rPr>
          <w:iCs/>
          <w:noProof/>
        </w:rPr>
        <w:t>et al.</w:t>
      </w:r>
      <w:r w:rsidRPr="00685F0D">
        <w:rPr>
          <w:noProof/>
        </w:rPr>
        <w:t xml:space="preserve"> Robust 4C-seq data analysis to screen for regulatory DNA interactions. </w:t>
      </w:r>
      <w:r w:rsidRPr="00685F0D">
        <w:rPr>
          <w:i/>
          <w:noProof/>
        </w:rPr>
        <w:t>Nat</w:t>
      </w:r>
      <w:r w:rsidR="005A7775">
        <w:rPr>
          <w:i/>
          <w:noProof/>
        </w:rPr>
        <w:t>ure</w:t>
      </w:r>
      <w:r w:rsidRPr="00685F0D">
        <w:rPr>
          <w:i/>
          <w:noProof/>
        </w:rPr>
        <w:t xml:space="preserve"> Methods.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9</w:t>
      </w:r>
      <w:r w:rsidRPr="00685F0D">
        <w:rPr>
          <w:noProof/>
        </w:rPr>
        <w:t xml:space="preserve"> (10), 969</w:t>
      </w:r>
      <w:r w:rsidR="006576ED">
        <w:rPr>
          <w:noProof/>
        </w:rPr>
        <w:t>–</w:t>
      </w:r>
      <w:r w:rsidRPr="00685F0D">
        <w:rPr>
          <w:noProof/>
        </w:rPr>
        <w:t>972 (2012).</w:t>
      </w:r>
    </w:p>
    <w:p w14:paraId="3377D1CE" w14:textId="3869D6C3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>Schwartzman, O.</w:t>
      </w:r>
      <w:r w:rsidRPr="00685F0D">
        <w:rPr>
          <w:i/>
          <w:noProof/>
        </w:rPr>
        <w:t xml:space="preserve"> </w:t>
      </w:r>
      <w:r w:rsidRPr="005A7775">
        <w:rPr>
          <w:iCs/>
          <w:noProof/>
        </w:rPr>
        <w:t>et al.</w:t>
      </w:r>
      <w:r w:rsidRPr="00685F0D">
        <w:rPr>
          <w:noProof/>
        </w:rPr>
        <w:t xml:space="preserve"> UMI-4C for quantitative and targeted chromosomal contact profiling. </w:t>
      </w:r>
      <w:r w:rsidRPr="00685F0D">
        <w:rPr>
          <w:i/>
          <w:noProof/>
        </w:rPr>
        <w:t>Nat</w:t>
      </w:r>
      <w:r w:rsidR="005A7775">
        <w:rPr>
          <w:i/>
          <w:noProof/>
        </w:rPr>
        <w:t>ure</w:t>
      </w:r>
      <w:r w:rsidRPr="00685F0D">
        <w:rPr>
          <w:i/>
          <w:noProof/>
        </w:rPr>
        <w:t xml:space="preserve"> Methods.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13</w:t>
      </w:r>
      <w:r w:rsidRPr="00685F0D">
        <w:rPr>
          <w:noProof/>
        </w:rPr>
        <w:t xml:space="preserve"> (8), 685</w:t>
      </w:r>
      <w:r w:rsidR="006576ED">
        <w:rPr>
          <w:noProof/>
        </w:rPr>
        <w:t>–</w:t>
      </w:r>
      <w:r w:rsidRPr="00685F0D">
        <w:rPr>
          <w:noProof/>
        </w:rPr>
        <w:t>691 (2016).</w:t>
      </w:r>
    </w:p>
    <w:p w14:paraId="4428F5FC" w14:textId="512C89A1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>Tian, T. V.</w:t>
      </w:r>
      <w:r w:rsidRPr="00685F0D">
        <w:rPr>
          <w:i/>
          <w:noProof/>
        </w:rPr>
        <w:t xml:space="preserve"> </w:t>
      </w:r>
      <w:r w:rsidRPr="005A7775">
        <w:rPr>
          <w:iCs/>
          <w:noProof/>
        </w:rPr>
        <w:t>et al. Whs</w:t>
      </w:r>
      <w:r w:rsidRPr="00685F0D">
        <w:rPr>
          <w:noProof/>
        </w:rPr>
        <w:t xml:space="preserve">c1 links pluripotency exit with mesendoderm specification. </w:t>
      </w:r>
      <w:r w:rsidRPr="00685F0D">
        <w:rPr>
          <w:i/>
          <w:noProof/>
        </w:rPr>
        <w:t>Nat</w:t>
      </w:r>
      <w:r w:rsidR="005A7775">
        <w:rPr>
          <w:i/>
          <w:noProof/>
        </w:rPr>
        <w:t>ure</w:t>
      </w:r>
      <w:r w:rsidRPr="00685F0D">
        <w:rPr>
          <w:i/>
          <w:noProof/>
        </w:rPr>
        <w:t xml:space="preserve"> Cell Biol</w:t>
      </w:r>
      <w:r w:rsidR="005A7775">
        <w:rPr>
          <w:i/>
          <w:noProof/>
        </w:rPr>
        <w:t>ogy</w:t>
      </w:r>
      <w:r w:rsidRPr="00685F0D">
        <w:rPr>
          <w:i/>
          <w:noProof/>
        </w:rPr>
        <w:t>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21</w:t>
      </w:r>
      <w:r w:rsidRPr="00685F0D">
        <w:rPr>
          <w:noProof/>
        </w:rPr>
        <w:t xml:space="preserve"> (7), 824</w:t>
      </w:r>
      <w:r w:rsidR="006576ED">
        <w:rPr>
          <w:noProof/>
        </w:rPr>
        <w:t>–</w:t>
      </w:r>
      <w:r w:rsidRPr="00685F0D">
        <w:rPr>
          <w:noProof/>
        </w:rPr>
        <w:t>834 (2019).</w:t>
      </w:r>
    </w:p>
    <w:p w14:paraId="70721BA2" w14:textId="4C7280A4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>Chen, H.</w:t>
      </w:r>
      <w:r w:rsidRPr="00685F0D">
        <w:rPr>
          <w:i/>
          <w:noProof/>
        </w:rPr>
        <w:t xml:space="preserve"> </w:t>
      </w:r>
      <w:r w:rsidRPr="005A7775">
        <w:rPr>
          <w:iCs/>
          <w:noProof/>
        </w:rPr>
        <w:t>et al.</w:t>
      </w:r>
      <w:r w:rsidRPr="00685F0D">
        <w:rPr>
          <w:noProof/>
        </w:rPr>
        <w:t xml:space="preserve"> Dynamic interplay between enhancer-promoter topology and gene activity. </w:t>
      </w:r>
      <w:r w:rsidRPr="00685F0D">
        <w:rPr>
          <w:i/>
          <w:noProof/>
        </w:rPr>
        <w:t>Nat</w:t>
      </w:r>
      <w:r w:rsidR="005A7775">
        <w:rPr>
          <w:i/>
          <w:noProof/>
        </w:rPr>
        <w:t>ure</w:t>
      </w:r>
      <w:r w:rsidRPr="00685F0D">
        <w:rPr>
          <w:i/>
          <w:noProof/>
        </w:rPr>
        <w:t xml:space="preserve"> Genet</w:t>
      </w:r>
      <w:r w:rsidR="005A7775">
        <w:rPr>
          <w:i/>
          <w:noProof/>
        </w:rPr>
        <w:t>ics</w:t>
      </w:r>
      <w:r w:rsidRPr="00685F0D">
        <w:rPr>
          <w:i/>
          <w:noProof/>
        </w:rPr>
        <w:t>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50</w:t>
      </w:r>
      <w:r w:rsidRPr="00685F0D">
        <w:rPr>
          <w:noProof/>
        </w:rPr>
        <w:t xml:space="preserve"> (9), 1296</w:t>
      </w:r>
      <w:r w:rsidR="006576ED">
        <w:rPr>
          <w:noProof/>
        </w:rPr>
        <w:t>–</w:t>
      </w:r>
      <w:r w:rsidRPr="00685F0D">
        <w:rPr>
          <w:noProof/>
        </w:rPr>
        <w:t>1303 (2018).</w:t>
      </w:r>
    </w:p>
    <w:p w14:paraId="2BD8125A" w14:textId="1241AAF4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lastRenderedPageBreak/>
        <w:t>Apostolou, E.</w:t>
      </w:r>
      <w:r w:rsidRPr="00685F0D">
        <w:rPr>
          <w:i/>
          <w:noProof/>
        </w:rPr>
        <w:t xml:space="preserve"> </w:t>
      </w:r>
      <w:r w:rsidRPr="005A7775">
        <w:rPr>
          <w:iCs/>
          <w:noProof/>
        </w:rPr>
        <w:t>et al. G</w:t>
      </w:r>
      <w:r w:rsidRPr="00685F0D">
        <w:rPr>
          <w:noProof/>
        </w:rPr>
        <w:t xml:space="preserve">enome-wide chromatin interactions of the Nanog locus in pluripotency, differentiation, and reprogramming. </w:t>
      </w:r>
      <w:r w:rsidRPr="00685F0D">
        <w:rPr>
          <w:i/>
          <w:noProof/>
        </w:rPr>
        <w:t>Cell Stem Cell.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12</w:t>
      </w:r>
      <w:r w:rsidRPr="00685F0D">
        <w:rPr>
          <w:noProof/>
        </w:rPr>
        <w:t xml:space="preserve"> (6), 699</w:t>
      </w:r>
      <w:r w:rsidR="006576ED">
        <w:rPr>
          <w:noProof/>
        </w:rPr>
        <w:t>–</w:t>
      </w:r>
      <w:r w:rsidRPr="00685F0D">
        <w:rPr>
          <w:noProof/>
        </w:rPr>
        <w:t>712 (2013).</w:t>
      </w:r>
    </w:p>
    <w:p w14:paraId="644C2898" w14:textId="749AC1FD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>de Wit, E</w:t>
      </w:r>
      <w:r w:rsidRPr="005A7775">
        <w:rPr>
          <w:noProof/>
        </w:rPr>
        <w:t>. et al. The p</w:t>
      </w:r>
      <w:r w:rsidRPr="00685F0D">
        <w:rPr>
          <w:noProof/>
        </w:rPr>
        <w:t xml:space="preserve">luripotent genome in three dimensions is shaped around pluripotency factors. </w:t>
      </w:r>
      <w:r w:rsidRPr="00685F0D">
        <w:rPr>
          <w:i/>
          <w:noProof/>
        </w:rPr>
        <w:t>Nature.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501</w:t>
      </w:r>
      <w:r w:rsidRPr="00685F0D">
        <w:rPr>
          <w:noProof/>
        </w:rPr>
        <w:t xml:space="preserve"> (7466), 227</w:t>
      </w:r>
      <w:r w:rsidR="006576ED">
        <w:rPr>
          <w:noProof/>
        </w:rPr>
        <w:t>–</w:t>
      </w:r>
      <w:r w:rsidRPr="00685F0D">
        <w:rPr>
          <w:noProof/>
        </w:rPr>
        <w:t>231 (2013).</w:t>
      </w:r>
    </w:p>
    <w:p w14:paraId="4A287F7A" w14:textId="53FAE6F1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>Krijger, P. H. L., Geeven, G., Bianchi, V., Hilvering, C. R. E.</w:t>
      </w:r>
      <w:r w:rsidR="005A7775">
        <w:rPr>
          <w:noProof/>
        </w:rPr>
        <w:t>,</w:t>
      </w:r>
      <w:r w:rsidRPr="00685F0D">
        <w:rPr>
          <w:noProof/>
        </w:rPr>
        <w:t xml:space="preserve"> de Laat, W. 4C-seq from beginning to end: A detailed protocol for sample preparation and data analysis. </w:t>
      </w:r>
      <w:r w:rsidRPr="00685F0D">
        <w:rPr>
          <w:i/>
          <w:noProof/>
        </w:rPr>
        <w:t>Methods.</w:t>
      </w:r>
      <w:r w:rsidRPr="00685F0D">
        <w:rPr>
          <w:noProof/>
        </w:rPr>
        <w:t xml:space="preserve"> </w:t>
      </w:r>
      <w:r w:rsidR="009E5B57" w:rsidRPr="009E5B57">
        <w:rPr>
          <w:noProof/>
          <w:lang w:val="es-ES"/>
        </w:rPr>
        <w:t xml:space="preserve">26 July </w:t>
      </w:r>
      <w:r w:rsidRPr="00685F0D">
        <w:rPr>
          <w:noProof/>
        </w:rPr>
        <w:t>(2019).</w:t>
      </w:r>
    </w:p>
    <w:p w14:paraId="7516E666" w14:textId="08C90312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>Mumbach, M. R.</w:t>
      </w:r>
      <w:r w:rsidRPr="00685F0D">
        <w:rPr>
          <w:i/>
          <w:noProof/>
        </w:rPr>
        <w:t xml:space="preserve"> </w:t>
      </w:r>
      <w:r w:rsidRPr="005A7775">
        <w:rPr>
          <w:iCs/>
          <w:noProof/>
        </w:rPr>
        <w:t>et al. H</w:t>
      </w:r>
      <w:r w:rsidRPr="00685F0D">
        <w:rPr>
          <w:noProof/>
        </w:rPr>
        <w:t xml:space="preserve">iChIP: efficient and sensitive analysis of protein-directed genome architecture. </w:t>
      </w:r>
      <w:r w:rsidRPr="00685F0D">
        <w:rPr>
          <w:i/>
          <w:noProof/>
        </w:rPr>
        <w:t>Nat</w:t>
      </w:r>
      <w:r w:rsidR="005A7775">
        <w:rPr>
          <w:i/>
          <w:noProof/>
        </w:rPr>
        <w:t>ure</w:t>
      </w:r>
      <w:r w:rsidRPr="00685F0D">
        <w:rPr>
          <w:i/>
          <w:noProof/>
        </w:rPr>
        <w:t xml:space="preserve"> Methods.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13</w:t>
      </w:r>
      <w:r w:rsidRPr="00685F0D">
        <w:rPr>
          <w:noProof/>
        </w:rPr>
        <w:t xml:space="preserve"> (11), 919</w:t>
      </w:r>
      <w:r w:rsidR="006576ED">
        <w:rPr>
          <w:noProof/>
        </w:rPr>
        <w:t>–</w:t>
      </w:r>
      <w:r w:rsidRPr="00685F0D">
        <w:rPr>
          <w:noProof/>
        </w:rPr>
        <w:t>922 (2016).</w:t>
      </w:r>
    </w:p>
    <w:p w14:paraId="6F8C963B" w14:textId="4197A25A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>Rao, S. S.</w:t>
      </w:r>
      <w:r w:rsidRPr="00685F0D">
        <w:rPr>
          <w:i/>
          <w:noProof/>
        </w:rPr>
        <w:t xml:space="preserve"> </w:t>
      </w:r>
      <w:r w:rsidRPr="005A7775">
        <w:rPr>
          <w:iCs/>
          <w:noProof/>
        </w:rPr>
        <w:t xml:space="preserve">et al. </w:t>
      </w:r>
      <w:r w:rsidRPr="00685F0D">
        <w:rPr>
          <w:noProof/>
        </w:rPr>
        <w:t xml:space="preserve">A 3D map of the human genome at kilobase resolution reveals principles of chromatin looping. </w:t>
      </w:r>
      <w:r w:rsidRPr="00685F0D">
        <w:rPr>
          <w:i/>
          <w:noProof/>
        </w:rPr>
        <w:t>Cell.</w:t>
      </w:r>
      <w:r w:rsidRPr="00685F0D">
        <w:rPr>
          <w:noProof/>
        </w:rPr>
        <w:t xml:space="preserve"> </w:t>
      </w:r>
      <w:r w:rsidRPr="00685F0D">
        <w:rPr>
          <w:b/>
          <w:noProof/>
        </w:rPr>
        <w:t>159</w:t>
      </w:r>
      <w:r w:rsidRPr="00685F0D">
        <w:rPr>
          <w:noProof/>
        </w:rPr>
        <w:t xml:space="preserve"> (7), 1665</w:t>
      </w:r>
      <w:r w:rsidR="006576ED">
        <w:rPr>
          <w:noProof/>
        </w:rPr>
        <w:t>–</w:t>
      </w:r>
      <w:r w:rsidRPr="00685F0D">
        <w:rPr>
          <w:noProof/>
        </w:rPr>
        <w:t>1680 (2014).</w:t>
      </w:r>
    </w:p>
    <w:p w14:paraId="7AFA23C2" w14:textId="2BFF5660" w:rsidR="00D315BA" w:rsidRPr="00685F0D" w:rsidRDefault="00D315BA" w:rsidP="00627B6C">
      <w:pPr>
        <w:pStyle w:val="EndNoteBibliography"/>
        <w:numPr>
          <w:ilvl w:val="0"/>
          <w:numId w:val="48"/>
        </w:numPr>
        <w:ind w:left="0" w:firstLine="0"/>
        <w:rPr>
          <w:noProof/>
        </w:rPr>
      </w:pPr>
      <w:r w:rsidRPr="00685F0D">
        <w:rPr>
          <w:noProof/>
        </w:rPr>
        <w:t>Schoenfelder, S., Javierre, B. M., Furlan-Magaril, M., Wingett, S. W.</w:t>
      </w:r>
      <w:r w:rsidR="005A7775">
        <w:rPr>
          <w:noProof/>
        </w:rPr>
        <w:t xml:space="preserve">, </w:t>
      </w:r>
      <w:r w:rsidRPr="00685F0D">
        <w:rPr>
          <w:noProof/>
        </w:rPr>
        <w:t xml:space="preserve">Fraser, P. Promoter Capture Hi-C: High-resolution, Genome-wide Profiling of Promoter Interactions. </w:t>
      </w:r>
      <w:r w:rsidRPr="00685F0D">
        <w:rPr>
          <w:i/>
          <w:noProof/>
        </w:rPr>
        <w:t>J</w:t>
      </w:r>
      <w:r w:rsidR="005A7775">
        <w:rPr>
          <w:i/>
          <w:noProof/>
        </w:rPr>
        <w:t>ournal of</w:t>
      </w:r>
      <w:r w:rsidRPr="00685F0D">
        <w:rPr>
          <w:i/>
          <w:noProof/>
        </w:rPr>
        <w:t xml:space="preserve"> Vis</w:t>
      </w:r>
      <w:r w:rsidR="005A7775">
        <w:rPr>
          <w:i/>
          <w:noProof/>
        </w:rPr>
        <w:t>ualized</w:t>
      </w:r>
      <w:r w:rsidRPr="00685F0D">
        <w:rPr>
          <w:i/>
          <w:noProof/>
        </w:rPr>
        <w:t xml:space="preserve"> Exp</w:t>
      </w:r>
      <w:r w:rsidR="005A7775">
        <w:rPr>
          <w:i/>
          <w:noProof/>
        </w:rPr>
        <w:t>eriments</w:t>
      </w:r>
      <w:r w:rsidRPr="00685F0D">
        <w:rPr>
          <w:i/>
          <w:noProof/>
        </w:rPr>
        <w:t>.</w:t>
      </w:r>
      <w:r w:rsidRPr="00685F0D">
        <w:rPr>
          <w:noProof/>
        </w:rPr>
        <w:t xml:space="preserve"> (136), </w:t>
      </w:r>
      <w:r w:rsidR="009E5B57" w:rsidRPr="009E5B57">
        <w:rPr>
          <w:noProof/>
          <w:lang w:val="es-ES"/>
        </w:rPr>
        <w:t xml:space="preserve">e57320 </w:t>
      </w:r>
      <w:r w:rsidRPr="00685F0D">
        <w:rPr>
          <w:noProof/>
        </w:rPr>
        <w:t>(2018).</w:t>
      </w:r>
    </w:p>
    <w:p w14:paraId="4F665A5C" w14:textId="4DBCB830" w:rsidR="00BE0B95" w:rsidRPr="00685F0D" w:rsidRDefault="00BE0B95" w:rsidP="002A16BB">
      <w:pPr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</w:p>
    <w:sectPr w:rsidR="00BE0B95" w:rsidRPr="00685F0D" w:rsidSect="00B81B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0E524" w14:textId="77777777" w:rsidR="00BC106A" w:rsidRDefault="00BC106A" w:rsidP="00621C4E">
      <w:r>
        <w:separator/>
      </w:r>
    </w:p>
  </w:endnote>
  <w:endnote w:type="continuationSeparator" w:id="0">
    <w:p w14:paraId="0ECD5BEF" w14:textId="77777777" w:rsidR="00BC106A" w:rsidRDefault="00BC106A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7DA17085" w:rsidR="00801B32" w:rsidRDefault="00801B32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tab/>
          <w:t>revised November 2018</w:t>
        </w:r>
      </w:p>
    </w:sdtContent>
  </w:sdt>
  <w:p w14:paraId="39947363" w14:textId="71AB2B06" w:rsidR="00801B32" w:rsidRPr="00494F77" w:rsidRDefault="00801B32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801B32" w:rsidRDefault="00801B32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19CCC" w14:textId="77777777" w:rsidR="00BC106A" w:rsidRDefault="00BC106A" w:rsidP="00621C4E">
      <w:r>
        <w:separator/>
      </w:r>
    </w:p>
  </w:footnote>
  <w:footnote w:type="continuationSeparator" w:id="0">
    <w:p w14:paraId="1BF81492" w14:textId="77777777" w:rsidR="00BC106A" w:rsidRDefault="00BC106A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801B32" w:rsidRPr="006F06E4" w:rsidRDefault="00801B32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1E7BAF79" w:rsidR="00801B32" w:rsidRPr="006F06E4" w:rsidRDefault="00801B32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5B182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47D44">
      <w:numFmt w:val="bullet"/>
      <w:lvlText w:val="•"/>
      <w:lvlJc w:val="left"/>
      <w:pPr>
        <w:ind w:left="3240" w:hanging="720"/>
      </w:pPr>
      <w:rPr>
        <w:rFonts w:ascii="Calibri" w:eastAsia="Times New Roman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271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F6A54"/>
    <w:multiLevelType w:val="multilevel"/>
    <w:tmpl w:val="30AC7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B18"/>
    <w:multiLevelType w:val="hybridMultilevel"/>
    <w:tmpl w:val="9F6C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D5C03"/>
    <w:multiLevelType w:val="hybridMultilevel"/>
    <w:tmpl w:val="2CBA6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735FF"/>
    <w:multiLevelType w:val="hybridMultilevel"/>
    <w:tmpl w:val="78086D46"/>
    <w:lvl w:ilvl="0" w:tplc="299A61F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3796A"/>
    <w:multiLevelType w:val="hybridMultilevel"/>
    <w:tmpl w:val="5C36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832BD"/>
    <w:multiLevelType w:val="hybridMultilevel"/>
    <w:tmpl w:val="9608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C7446"/>
    <w:multiLevelType w:val="hybridMultilevel"/>
    <w:tmpl w:val="4CEC4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E441B"/>
    <w:multiLevelType w:val="hybridMultilevel"/>
    <w:tmpl w:val="24CC2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31BD8"/>
    <w:multiLevelType w:val="hybridMultilevel"/>
    <w:tmpl w:val="BBEE3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D1C0D"/>
    <w:multiLevelType w:val="hybridMultilevel"/>
    <w:tmpl w:val="ADEA9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11F9A"/>
    <w:multiLevelType w:val="hybridMultilevel"/>
    <w:tmpl w:val="2A381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5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C3E26F2"/>
    <w:multiLevelType w:val="hybridMultilevel"/>
    <w:tmpl w:val="A2CC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62036BC3"/>
    <w:multiLevelType w:val="hybridMultilevel"/>
    <w:tmpl w:val="E2741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53A2E"/>
    <w:multiLevelType w:val="multilevel"/>
    <w:tmpl w:val="2BACE5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69F233C"/>
    <w:multiLevelType w:val="hybridMultilevel"/>
    <w:tmpl w:val="BF3A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A752E"/>
    <w:multiLevelType w:val="hybridMultilevel"/>
    <w:tmpl w:val="233AB7D4"/>
    <w:lvl w:ilvl="0" w:tplc="DE2251C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110DD8"/>
    <w:multiLevelType w:val="hybridMultilevel"/>
    <w:tmpl w:val="70560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8660C"/>
    <w:multiLevelType w:val="hybridMultilevel"/>
    <w:tmpl w:val="4D9C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DF0185"/>
    <w:multiLevelType w:val="hybridMultilevel"/>
    <w:tmpl w:val="CF50B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7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10"/>
  </w:num>
  <w:num w:numId="4">
    <w:abstractNumId w:val="29"/>
  </w:num>
  <w:num w:numId="5">
    <w:abstractNumId w:val="19"/>
  </w:num>
  <w:num w:numId="6">
    <w:abstractNumId w:val="28"/>
  </w:num>
  <w:num w:numId="7">
    <w:abstractNumId w:val="0"/>
  </w:num>
  <w:num w:numId="8">
    <w:abstractNumId w:val="20"/>
  </w:num>
  <w:num w:numId="9">
    <w:abstractNumId w:val="21"/>
  </w:num>
  <w:num w:numId="10">
    <w:abstractNumId w:val="30"/>
  </w:num>
  <w:num w:numId="11">
    <w:abstractNumId w:val="37"/>
  </w:num>
  <w:num w:numId="12">
    <w:abstractNumId w:val="4"/>
  </w:num>
  <w:num w:numId="13">
    <w:abstractNumId w:val="32"/>
  </w:num>
  <w:num w:numId="14">
    <w:abstractNumId w:val="44"/>
  </w:num>
  <w:num w:numId="15">
    <w:abstractNumId w:val="24"/>
  </w:num>
  <w:num w:numId="16">
    <w:abstractNumId w:val="17"/>
  </w:num>
  <w:num w:numId="17">
    <w:abstractNumId w:val="33"/>
  </w:num>
  <w:num w:numId="18">
    <w:abstractNumId w:val="25"/>
  </w:num>
  <w:num w:numId="19">
    <w:abstractNumId w:val="39"/>
  </w:num>
  <w:num w:numId="20">
    <w:abstractNumId w:val="7"/>
  </w:num>
  <w:num w:numId="21">
    <w:abstractNumId w:val="41"/>
  </w:num>
  <w:num w:numId="22">
    <w:abstractNumId w:val="38"/>
  </w:num>
  <w:num w:numId="23">
    <w:abstractNumId w:val="27"/>
  </w:num>
  <w:num w:numId="24">
    <w:abstractNumId w:val="46"/>
  </w:num>
  <w:num w:numId="25">
    <w:abstractNumId w:val="16"/>
  </w:num>
  <w:num w:numId="26">
    <w:abstractNumId w:val="2"/>
  </w:num>
  <w:num w:numId="27">
    <w:abstractNumId w:val="15"/>
  </w:num>
  <w:num w:numId="28">
    <w:abstractNumId w:val="47"/>
  </w:num>
  <w:num w:numId="29">
    <w:abstractNumId w:val="35"/>
  </w:num>
  <w:num w:numId="30">
    <w:abstractNumId w:val="3"/>
  </w:num>
  <w:num w:numId="31">
    <w:abstractNumId w:val="40"/>
  </w:num>
  <w:num w:numId="32">
    <w:abstractNumId w:val="1"/>
  </w:num>
  <w:num w:numId="33">
    <w:abstractNumId w:val="8"/>
  </w:num>
  <w:num w:numId="34">
    <w:abstractNumId w:val="36"/>
  </w:num>
  <w:num w:numId="35">
    <w:abstractNumId w:val="42"/>
  </w:num>
  <w:num w:numId="36">
    <w:abstractNumId w:val="45"/>
  </w:num>
  <w:num w:numId="37">
    <w:abstractNumId w:val="26"/>
  </w:num>
  <w:num w:numId="38">
    <w:abstractNumId w:val="12"/>
  </w:num>
  <w:num w:numId="39">
    <w:abstractNumId w:val="43"/>
  </w:num>
  <w:num w:numId="40">
    <w:abstractNumId w:val="6"/>
  </w:num>
  <w:num w:numId="41">
    <w:abstractNumId w:val="9"/>
  </w:num>
  <w:num w:numId="42">
    <w:abstractNumId w:val="14"/>
  </w:num>
  <w:num w:numId="43">
    <w:abstractNumId w:val="13"/>
  </w:num>
  <w:num w:numId="44">
    <w:abstractNumId w:val="5"/>
  </w:num>
  <w:num w:numId="45">
    <w:abstractNumId w:val="34"/>
  </w:num>
  <w:num w:numId="46">
    <w:abstractNumId w:val="22"/>
  </w:num>
  <w:num w:numId="47">
    <w:abstractNumId w:val="18"/>
  </w:num>
  <w:num w:numId="48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E705F"/>
    <w:rsid w:val="00001169"/>
    <w:rsid w:val="00001806"/>
    <w:rsid w:val="00004DB2"/>
    <w:rsid w:val="00005815"/>
    <w:rsid w:val="00006E68"/>
    <w:rsid w:val="00007DBC"/>
    <w:rsid w:val="00007EA1"/>
    <w:rsid w:val="00007F15"/>
    <w:rsid w:val="000100F0"/>
    <w:rsid w:val="00012615"/>
    <w:rsid w:val="000129B2"/>
    <w:rsid w:val="00012FF9"/>
    <w:rsid w:val="0001389C"/>
    <w:rsid w:val="00014314"/>
    <w:rsid w:val="00015B7C"/>
    <w:rsid w:val="0001795C"/>
    <w:rsid w:val="000212AE"/>
    <w:rsid w:val="00021434"/>
    <w:rsid w:val="00021774"/>
    <w:rsid w:val="00021DF3"/>
    <w:rsid w:val="00022E22"/>
    <w:rsid w:val="00023869"/>
    <w:rsid w:val="00024598"/>
    <w:rsid w:val="000279B0"/>
    <w:rsid w:val="00030A90"/>
    <w:rsid w:val="00032769"/>
    <w:rsid w:val="0003311E"/>
    <w:rsid w:val="00037B58"/>
    <w:rsid w:val="0005176C"/>
    <w:rsid w:val="00051B73"/>
    <w:rsid w:val="000575CF"/>
    <w:rsid w:val="00060ABE"/>
    <w:rsid w:val="00061A50"/>
    <w:rsid w:val="0006361B"/>
    <w:rsid w:val="00064104"/>
    <w:rsid w:val="000642EE"/>
    <w:rsid w:val="00064F32"/>
    <w:rsid w:val="000652E3"/>
    <w:rsid w:val="00066025"/>
    <w:rsid w:val="00067A8F"/>
    <w:rsid w:val="000701D1"/>
    <w:rsid w:val="00074819"/>
    <w:rsid w:val="00075EDE"/>
    <w:rsid w:val="0007757F"/>
    <w:rsid w:val="00080A20"/>
    <w:rsid w:val="00082796"/>
    <w:rsid w:val="00082DF4"/>
    <w:rsid w:val="00084DF5"/>
    <w:rsid w:val="00086FF5"/>
    <w:rsid w:val="00087C0A"/>
    <w:rsid w:val="00091788"/>
    <w:rsid w:val="00093BC4"/>
    <w:rsid w:val="000943E6"/>
    <w:rsid w:val="00097929"/>
    <w:rsid w:val="000A1E80"/>
    <w:rsid w:val="000A3B70"/>
    <w:rsid w:val="000A4C96"/>
    <w:rsid w:val="000A5153"/>
    <w:rsid w:val="000B0B3A"/>
    <w:rsid w:val="000B10AE"/>
    <w:rsid w:val="000B226E"/>
    <w:rsid w:val="000B30BF"/>
    <w:rsid w:val="000B491E"/>
    <w:rsid w:val="000B566B"/>
    <w:rsid w:val="000B595C"/>
    <w:rsid w:val="000B662E"/>
    <w:rsid w:val="000B7294"/>
    <w:rsid w:val="000B75D0"/>
    <w:rsid w:val="000C1CF8"/>
    <w:rsid w:val="000C2663"/>
    <w:rsid w:val="000C276E"/>
    <w:rsid w:val="000C49CF"/>
    <w:rsid w:val="000C52E9"/>
    <w:rsid w:val="000C5B8B"/>
    <w:rsid w:val="000C5CDC"/>
    <w:rsid w:val="000C65DC"/>
    <w:rsid w:val="000C66F3"/>
    <w:rsid w:val="000C6900"/>
    <w:rsid w:val="000C71A9"/>
    <w:rsid w:val="000D28BF"/>
    <w:rsid w:val="000D31E8"/>
    <w:rsid w:val="000D35AF"/>
    <w:rsid w:val="000D76E4"/>
    <w:rsid w:val="000E3816"/>
    <w:rsid w:val="000E4398"/>
    <w:rsid w:val="000E4F77"/>
    <w:rsid w:val="000E557F"/>
    <w:rsid w:val="000E7B03"/>
    <w:rsid w:val="000F265C"/>
    <w:rsid w:val="000F2ED1"/>
    <w:rsid w:val="000F3AFA"/>
    <w:rsid w:val="000F5712"/>
    <w:rsid w:val="000F6611"/>
    <w:rsid w:val="000F7E22"/>
    <w:rsid w:val="00107554"/>
    <w:rsid w:val="001075E9"/>
    <w:rsid w:val="001104F3"/>
    <w:rsid w:val="00112EEB"/>
    <w:rsid w:val="00115214"/>
    <w:rsid w:val="001173FF"/>
    <w:rsid w:val="001237D2"/>
    <w:rsid w:val="0012563A"/>
    <w:rsid w:val="001264DE"/>
    <w:rsid w:val="001313A7"/>
    <w:rsid w:val="0013276F"/>
    <w:rsid w:val="00133186"/>
    <w:rsid w:val="00134161"/>
    <w:rsid w:val="001342B5"/>
    <w:rsid w:val="0013621E"/>
    <w:rsid w:val="0013642E"/>
    <w:rsid w:val="0013666D"/>
    <w:rsid w:val="00136BE3"/>
    <w:rsid w:val="00142EFE"/>
    <w:rsid w:val="00152A23"/>
    <w:rsid w:val="00156B11"/>
    <w:rsid w:val="00162CB7"/>
    <w:rsid w:val="001665C9"/>
    <w:rsid w:val="0016676D"/>
    <w:rsid w:val="00166F32"/>
    <w:rsid w:val="00167588"/>
    <w:rsid w:val="001718C0"/>
    <w:rsid w:val="00171E5B"/>
    <w:rsid w:val="00171F94"/>
    <w:rsid w:val="001755DC"/>
    <w:rsid w:val="00175D4E"/>
    <w:rsid w:val="0017668A"/>
    <w:rsid w:val="001766FE"/>
    <w:rsid w:val="001771E7"/>
    <w:rsid w:val="001911FF"/>
    <w:rsid w:val="00192006"/>
    <w:rsid w:val="00193180"/>
    <w:rsid w:val="0019530C"/>
    <w:rsid w:val="00196792"/>
    <w:rsid w:val="00196E92"/>
    <w:rsid w:val="001A721E"/>
    <w:rsid w:val="001B1519"/>
    <w:rsid w:val="001B2E2D"/>
    <w:rsid w:val="001B3129"/>
    <w:rsid w:val="001B33D2"/>
    <w:rsid w:val="001B5CD2"/>
    <w:rsid w:val="001C0BEE"/>
    <w:rsid w:val="001C1E49"/>
    <w:rsid w:val="001C27C1"/>
    <w:rsid w:val="001C2A98"/>
    <w:rsid w:val="001C3B86"/>
    <w:rsid w:val="001C4D95"/>
    <w:rsid w:val="001D38D3"/>
    <w:rsid w:val="001D3D7D"/>
    <w:rsid w:val="001D3FFF"/>
    <w:rsid w:val="001D4997"/>
    <w:rsid w:val="001D625F"/>
    <w:rsid w:val="001D68A4"/>
    <w:rsid w:val="001D7576"/>
    <w:rsid w:val="001E0E3F"/>
    <w:rsid w:val="001E14A0"/>
    <w:rsid w:val="001E7376"/>
    <w:rsid w:val="001E7DC5"/>
    <w:rsid w:val="001F0BED"/>
    <w:rsid w:val="001F0CF3"/>
    <w:rsid w:val="001F225C"/>
    <w:rsid w:val="001F30E0"/>
    <w:rsid w:val="001F3841"/>
    <w:rsid w:val="001F5E54"/>
    <w:rsid w:val="00200792"/>
    <w:rsid w:val="00201CFA"/>
    <w:rsid w:val="0020220D"/>
    <w:rsid w:val="00202448"/>
    <w:rsid w:val="00202D15"/>
    <w:rsid w:val="002033E6"/>
    <w:rsid w:val="00205B3F"/>
    <w:rsid w:val="00212EAE"/>
    <w:rsid w:val="00214BEE"/>
    <w:rsid w:val="002205B8"/>
    <w:rsid w:val="00225720"/>
    <w:rsid w:val="002259E5"/>
    <w:rsid w:val="00226140"/>
    <w:rsid w:val="002274F3"/>
    <w:rsid w:val="0023094C"/>
    <w:rsid w:val="00231649"/>
    <w:rsid w:val="00233484"/>
    <w:rsid w:val="00234303"/>
    <w:rsid w:val="00234BE3"/>
    <w:rsid w:val="00235A90"/>
    <w:rsid w:val="0023624F"/>
    <w:rsid w:val="00237F07"/>
    <w:rsid w:val="00241E48"/>
    <w:rsid w:val="0024214E"/>
    <w:rsid w:val="00242623"/>
    <w:rsid w:val="00250558"/>
    <w:rsid w:val="0025357C"/>
    <w:rsid w:val="002605D1"/>
    <w:rsid w:val="00260652"/>
    <w:rsid w:val="00261F25"/>
    <w:rsid w:val="002648A9"/>
    <w:rsid w:val="0026536F"/>
    <w:rsid w:val="0026553C"/>
    <w:rsid w:val="002661A0"/>
    <w:rsid w:val="0026790A"/>
    <w:rsid w:val="00267DD5"/>
    <w:rsid w:val="00273B86"/>
    <w:rsid w:val="00274A0A"/>
    <w:rsid w:val="002755FB"/>
    <w:rsid w:val="00277593"/>
    <w:rsid w:val="00280909"/>
    <w:rsid w:val="00280918"/>
    <w:rsid w:val="00282AF6"/>
    <w:rsid w:val="002843BA"/>
    <w:rsid w:val="0028596A"/>
    <w:rsid w:val="00287085"/>
    <w:rsid w:val="00287DC0"/>
    <w:rsid w:val="0029066D"/>
    <w:rsid w:val="00290AF9"/>
    <w:rsid w:val="00290D03"/>
    <w:rsid w:val="00291131"/>
    <w:rsid w:val="00292193"/>
    <w:rsid w:val="002959F8"/>
    <w:rsid w:val="002967CF"/>
    <w:rsid w:val="00297555"/>
    <w:rsid w:val="00297788"/>
    <w:rsid w:val="002A16BB"/>
    <w:rsid w:val="002A3285"/>
    <w:rsid w:val="002A34F9"/>
    <w:rsid w:val="002A484B"/>
    <w:rsid w:val="002A64A6"/>
    <w:rsid w:val="002A6D3E"/>
    <w:rsid w:val="002B1FE3"/>
    <w:rsid w:val="002B2818"/>
    <w:rsid w:val="002B3301"/>
    <w:rsid w:val="002B57A2"/>
    <w:rsid w:val="002B6B2D"/>
    <w:rsid w:val="002C1445"/>
    <w:rsid w:val="002C3EEE"/>
    <w:rsid w:val="002C47D4"/>
    <w:rsid w:val="002C73FD"/>
    <w:rsid w:val="002D0F38"/>
    <w:rsid w:val="002D77E3"/>
    <w:rsid w:val="002E6394"/>
    <w:rsid w:val="002F2859"/>
    <w:rsid w:val="002F5922"/>
    <w:rsid w:val="002F5A54"/>
    <w:rsid w:val="002F6E3C"/>
    <w:rsid w:val="0030117D"/>
    <w:rsid w:val="00301F30"/>
    <w:rsid w:val="003038FD"/>
    <w:rsid w:val="00303C87"/>
    <w:rsid w:val="003108E5"/>
    <w:rsid w:val="003111A0"/>
    <w:rsid w:val="003115A8"/>
    <w:rsid w:val="003120CB"/>
    <w:rsid w:val="00314868"/>
    <w:rsid w:val="003176B9"/>
    <w:rsid w:val="00317DFE"/>
    <w:rsid w:val="00320153"/>
    <w:rsid w:val="00320367"/>
    <w:rsid w:val="0032172C"/>
    <w:rsid w:val="00322871"/>
    <w:rsid w:val="003266FC"/>
    <w:rsid w:val="00326FB3"/>
    <w:rsid w:val="00330616"/>
    <w:rsid w:val="003316D4"/>
    <w:rsid w:val="003317BC"/>
    <w:rsid w:val="003321B2"/>
    <w:rsid w:val="00332BBE"/>
    <w:rsid w:val="00333822"/>
    <w:rsid w:val="00336715"/>
    <w:rsid w:val="003401EC"/>
    <w:rsid w:val="00340DFD"/>
    <w:rsid w:val="0034124B"/>
    <w:rsid w:val="003436CD"/>
    <w:rsid w:val="00343C00"/>
    <w:rsid w:val="00344954"/>
    <w:rsid w:val="00344F67"/>
    <w:rsid w:val="00350CD7"/>
    <w:rsid w:val="00360C17"/>
    <w:rsid w:val="003621C6"/>
    <w:rsid w:val="003622B8"/>
    <w:rsid w:val="003649EC"/>
    <w:rsid w:val="00365554"/>
    <w:rsid w:val="00366B76"/>
    <w:rsid w:val="003671A2"/>
    <w:rsid w:val="00371C0E"/>
    <w:rsid w:val="00373051"/>
    <w:rsid w:val="00373470"/>
    <w:rsid w:val="00373B8F"/>
    <w:rsid w:val="0037445F"/>
    <w:rsid w:val="00376D95"/>
    <w:rsid w:val="00377FBB"/>
    <w:rsid w:val="00380A8B"/>
    <w:rsid w:val="00385140"/>
    <w:rsid w:val="00385CA3"/>
    <w:rsid w:val="00386287"/>
    <w:rsid w:val="00392D59"/>
    <w:rsid w:val="00393CC7"/>
    <w:rsid w:val="003941B0"/>
    <w:rsid w:val="00395137"/>
    <w:rsid w:val="00396302"/>
    <w:rsid w:val="003971F7"/>
    <w:rsid w:val="003A10E5"/>
    <w:rsid w:val="003A16FC"/>
    <w:rsid w:val="003A2C8A"/>
    <w:rsid w:val="003A4FCD"/>
    <w:rsid w:val="003B010D"/>
    <w:rsid w:val="003B0944"/>
    <w:rsid w:val="003B1593"/>
    <w:rsid w:val="003B34B0"/>
    <w:rsid w:val="003B4381"/>
    <w:rsid w:val="003B458B"/>
    <w:rsid w:val="003C1043"/>
    <w:rsid w:val="003C1A30"/>
    <w:rsid w:val="003C3128"/>
    <w:rsid w:val="003C5167"/>
    <w:rsid w:val="003C5464"/>
    <w:rsid w:val="003C5B06"/>
    <w:rsid w:val="003C6779"/>
    <w:rsid w:val="003C71BE"/>
    <w:rsid w:val="003C7849"/>
    <w:rsid w:val="003D033C"/>
    <w:rsid w:val="003D2998"/>
    <w:rsid w:val="003D2F0A"/>
    <w:rsid w:val="003D3891"/>
    <w:rsid w:val="003D3FE9"/>
    <w:rsid w:val="003D5D84"/>
    <w:rsid w:val="003E0F4F"/>
    <w:rsid w:val="003E18AC"/>
    <w:rsid w:val="003E210B"/>
    <w:rsid w:val="003E2A12"/>
    <w:rsid w:val="003E2EDE"/>
    <w:rsid w:val="003E3384"/>
    <w:rsid w:val="003E33CA"/>
    <w:rsid w:val="003E3CA4"/>
    <w:rsid w:val="003E4BB8"/>
    <w:rsid w:val="003E548E"/>
    <w:rsid w:val="003F3B9B"/>
    <w:rsid w:val="003F4BDA"/>
    <w:rsid w:val="003F5F5F"/>
    <w:rsid w:val="00400C69"/>
    <w:rsid w:val="004057AA"/>
    <w:rsid w:val="00407704"/>
    <w:rsid w:val="00407EC8"/>
    <w:rsid w:val="0041110A"/>
    <w:rsid w:val="00411624"/>
    <w:rsid w:val="00412E59"/>
    <w:rsid w:val="004148E1"/>
    <w:rsid w:val="00414CFA"/>
    <w:rsid w:val="00414E0B"/>
    <w:rsid w:val="00415EC0"/>
    <w:rsid w:val="00420BE9"/>
    <w:rsid w:val="00420EAD"/>
    <w:rsid w:val="004216E5"/>
    <w:rsid w:val="00422154"/>
    <w:rsid w:val="00423AD8"/>
    <w:rsid w:val="00423FDD"/>
    <w:rsid w:val="00424C85"/>
    <w:rsid w:val="004260BD"/>
    <w:rsid w:val="0043012F"/>
    <w:rsid w:val="00430F1F"/>
    <w:rsid w:val="004326EA"/>
    <w:rsid w:val="00434288"/>
    <w:rsid w:val="0044434C"/>
    <w:rsid w:val="00444515"/>
    <w:rsid w:val="0044456B"/>
    <w:rsid w:val="00447BD1"/>
    <w:rsid w:val="004507F3"/>
    <w:rsid w:val="00450AF4"/>
    <w:rsid w:val="00453522"/>
    <w:rsid w:val="00456A57"/>
    <w:rsid w:val="00460377"/>
    <w:rsid w:val="004607DE"/>
    <w:rsid w:val="004671C7"/>
    <w:rsid w:val="00472F4D"/>
    <w:rsid w:val="004730BF"/>
    <w:rsid w:val="00474DCB"/>
    <w:rsid w:val="0047535C"/>
    <w:rsid w:val="004762F6"/>
    <w:rsid w:val="00484F90"/>
    <w:rsid w:val="00485870"/>
    <w:rsid w:val="004859E5"/>
    <w:rsid w:val="00485FE8"/>
    <w:rsid w:val="004864E2"/>
    <w:rsid w:val="00492473"/>
    <w:rsid w:val="00492924"/>
    <w:rsid w:val="00492EB5"/>
    <w:rsid w:val="00494F77"/>
    <w:rsid w:val="0049574D"/>
    <w:rsid w:val="00497721"/>
    <w:rsid w:val="004A0229"/>
    <w:rsid w:val="004A2BAF"/>
    <w:rsid w:val="004A3333"/>
    <w:rsid w:val="004A35D2"/>
    <w:rsid w:val="004A5D8E"/>
    <w:rsid w:val="004A71E4"/>
    <w:rsid w:val="004B1362"/>
    <w:rsid w:val="004B2F00"/>
    <w:rsid w:val="004B3FC2"/>
    <w:rsid w:val="004B441C"/>
    <w:rsid w:val="004B667A"/>
    <w:rsid w:val="004B6E31"/>
    <w:rsid w:val="004C04CF"/>
    <w:rsid w:val="004C1D66"/>
    <w:rsid w:val="004C29BF"/>
    <w:rsid w:val="004C31D7"/>
    <w:rsid w:val="004C4AD2"/>
    <w:rsid w:val="004C6981"/>
    <w:rsid w:val="004D1635"/>
    <w:rsid w:val="004D1A88"/>
    <w:rsid w:val="004D1F21"/>
    <w:rsid w:val="004D268C"/>
    <w:rsid w:val="004D59D8"/>
    <w:rsid w:val="004D5DA1"/>
    <w:rsid w:val="004D7910"/>
    <w:rsid w:val="004E150F"/>
    <w:rsid w:val="004E1A1A"/>
    <w:rsid w:val="004E1DCA"/>
    <w:rsid w:val="004E23A1"/>
    <w:rsid w:val="004E3489"/>
    <w:rsid w:val="004E358A"/>
    <w:rsid w:val="004E3AFA"/>
    <w:rsid w:val="004E593D"/>
    <w:rsid w:val="004E6588"/>
    <w:rsid w:val="004F2742"/>
    <w:rsid w:val="004F2D66"/>
    <w:rsid w:val="004F460B"/>
    <w:rsid w:val="00500EFB"/>
    <w:rsid w:val="00501256"/>
    <w:rsid w:val="00502A0A"/>
    <w:rsid w:val="0050335A"/>
    <w:rsid w:val="00504D67"/>
    <w:rsid w:val="00504FA0"/>
    <w:rsid w:val="00507C50"/>
    <w:rsid w:val="005149D4"/>
    <w:rsid w:val="00514D40"/>
    <w:rsid w:val="00517C3A"/>
    <w:rsid w:val="00520591"/>
    <w:rsid w:val="005213E4"/>
    <w:rsid w:val="00522E49"/>
    <w:rsid w:val="0052393C"/>
    <w:rsid w:val="005267C4"/>
    <w:rsid w:val="00527BF4"/>
    <w:rsid w:val="005309A9"/>
    <w:rsid w:val="005315B2"/>
    <w:rsid w:val="005324BE"/>
    <w:rsid w:val="0053263D"/>
    <w:rsid w:val="0053359B"/>
    <w:rsid w:val="00533FC0"/>
    <w:rsid w:val="00534F6C"/>
    <w:rsid w:val="005356B3"/>
    <w:rsid w:val="00535994"/>
    <w:rsid w:val="00535C81"/>
    <w:rsid w:val="0053646D"/>
    <w:rsid w:val="00536D67"/>
    <w:rsid w:val="00540AAD"/>
    <w:rsid w:val="00543EC1"/>
    <w:rsid w:val="00546458"/>
    <w:rsid w:val="0055063D"/>
    <w:rsid w:val="0055087C"/>
    <w:rsid w:val="005519D2"/>
    <w:rsid w:val="00553413"/>
    <w:rsid w:val="0055559F"/>
    <w:rsid w:val="00555983"/>
    <w:rsid w:val="00555F61"/>
    <w:rsid w:val="00560E31"/>
    <w:rsid w:val="00560E62"/>
    <w:rsid w:val="00561BDA"/>
    <w:rsid w:val="00566D45"/>
    <w:rsid w:val="00567DBF"/>
    <w:rsid w:val="00574489"/>
    <w:rsid w:val="00581093"/>
    <w:rsid w:val="00581B23"/>
    <w:rsid w:val="0058219C"/>
    <w:rsid w:val="00582AA3"/>
    <w:rsid w:val="00586289"/>
    <w:rsid w:val="0058707F"/>
    <w:rsid w:val="00591DBD"/>
    <w:rsid w:val="005931FE"/>
    <w:rsid w:val="00593C6C"/>
    <w:rsid w:val="00593D44"/>
    <w:rsid w:val="005A0028"/>
    <w:rsid w:val="005A0ACC"/>
    <w:rsid w:val="005A1B90"/>
    <w:rsid w:val="005A2F7A"/>
    <w:rsid w:val="005A3D79"/>
    <w:rsid w:val="005A6AE4"/>
    <w:rsid w:val="005A7775"/>
    <w:rsid w:val="005B0072"/>
    <w:rsid w:val="005B0732"/>
    <w:rsid w:val="005B38A0"/>
    <w:rsid w:val="005B491C"/>
    <w:rsid w:val="005B4DBF"/>
    <w:rsid w:val="005B5DE2"/>
    <w:rsid w:val="005B674C"/>
    <w:rsid w:val="005C24F2"/>
    <w:rsid w:val="005C2C7F"/>
    <w:rsid w:val="005C2DC2"/>
    <w:rsid w:val="005C41BD"/>
    <w:rsid w:val="005C7561"/>
    <w:rsid w:val="005C7654"/>
    <w:rsid w:val="005C7CAE"/>
    <w:rsid w:val="005D1E57"/>
    <w:rsid w:val="005D2F57"/>
    <w:rsid w:val="005D34F6"/>
    <w:rsid w:val="005D4F1A"/>
    <w:rsid w:val="005D5A7D"/>
    <w:rsid w:val="005E0CF2"/>
    <w:rsid w:val="005E14B3"/>
    <w:rsid w:val="005E1884"/>
    <w:rsid w:val="005E4E69"/>
    <w:rsid w:val="005E57C3"/>
    <w:rsid w:val="005E6FD9"/>
    <w:rsid w:val="005F0B81"/>
    <w:rsid w:val="005F373A"/>
    <w:rsid w:val="005F4F87"/>
    <w:rsid w:val="005F6B0E"/>
    <w:rsid w:val="005F760E"/>
    <w:rsid w:val="005F7B1D"/>
    <w:rsid w:val="0060222A"/>
    <w:rsid w:val="006070C4"/>
    <w:rsid w:val="00610C21"/>
    <w:rsid w:val="00611907"/>
    <w:rsid w:val="00613116"/>
    <w:rsid w:val="00615FA2"/>
    <w:rsid w:val="00617221"/>
    <w:rsid w:val="006202A6"/>
    <w:rsid w:val="0062054B"/>
    <w:rsid w:val="00620926"/>
    <w:rsid w:val="00621C4E"/>
    <w:rsid w:val="00624EAE"/>
    <w:rsid w:val="006269D2"/>
    <w:rsid w:val="00627B6C"/>
    <w:rsid w:val="006305D7"/>
    <w:rsid w:val="00632F63"/>
    <w:rsid w:val="00633A01"/>
    <w:rsid w:val="00633B97"/>
    <w:rsid w:val="006341F7"/>
    <w:rsid w:val="00634585"/>
    <w:rsid w:val="00635014"/>
    <w:rsid w:val="006353F3"/>
    <w:rsid w:val="006369CE"/>
    <w:rsid w:val="006411CA"/>
    <w:rsid w:val="0064150E"/>
    <w:rsid w:val="00641F04"/>
    <w:rsid w:val="006450C9"/>
    <w:rsid w:val="0064605E"/>
    <w:rsid w:val="00647B2B"/>
    <w:rsid w:val="006576ED"/>
    <w:rsid w:val="00657BC4"/>
    <w:rsid w:val="00660DDF"/>
    <w:rsid w:val="006619C8"/>
    <w:rsid w:val="00663376"/>
    <w:rsid w:val="00663E43"/>
    <w:rsid w:val="00670B26"/>
    <w:rsid w:val="00671710"/>
    <w:rsid w:val="00673414"/>
    <w:rsid w:val="00675D3A"/>
    <w:rsid w:val="00676079"/>
    <w:rsid w:val="00676ECD"/>
    <w:rsid w:val="00677D0A"/>
    <w:rsid w:val="00680B36"/>
    <w:rsid w:val="006810BE"/>
    <w:rsid w:val="0068185F"/>
    <w:rsid w:val="00685497"/>
    <w:rsid w:val="00685F0D"/>
    <w:rsid w:val="00696EE7"/>
    <w:rsid w:val="006A01CF"/>
    <w:rsid w:val="006A2B08"/>
    <w:rsid w:val="006A54B2"/>
    <w:rsid w:val="006A60DD"/>
    <w:rsid w:val="006B0679"/>
    <w:rsid w:val="006B074C"/>
    <w:rsid w:val="006B3B84"/>
    <w:rsid w:val="006B4AA5"/>
    <w:rsid w:val="006B4E7C"/>
    <w:rsid w:val="006B5D8C"/>
    <w:rsid w:val="006B72D4"/>
    <w:rsid w:val="006B7F3B"/>
    <w:rsid w:val="006C09DE"/>
    <w:rsid w:val="006C11CC"/>
    <w:rsid w:val="006C1AEB"/>
    <w:rsid w:val="006C298A"/>
    <w:rsid w:val="006C57FE"/>
    <w:rsid w:val="006C668E"/>
    <w:rsid w:val="006C6715"/>
    <w:rsid w:val="006D29FC"/>
    <w:rsid w:val="006D4C69"/>
    <w:rsid w:val="006E1E1B"/>
    <w:rsid w:val="006E25C9"/>
    <w:rsid w:val="006E43A0"/>
    <w:rsid w:val="006E4907"/>
    <w:rsid w:val="006E4B63"/>
    <w:rsid w:val="006E6C53"/>
    <w:rsid w:val="006F06E4"/>
    <w:rsid w:val="006F0BB2"/>
    <w:rsid w:val="006F6DF3"/>
    <w:rsid w:val="006F7B41"/>
    <w:rsid w:val="00702B5D"/>
    <w:rsid w:val="00703ED2"/>
    <w:rsid w:val="007066DC"/>
    <w:rsid w:val="00707B8D"/>
    <w:rsid w:val="0071051D"/>
    <w:rsid w:val="00712FF7"/>
    <w:rsid w:val="00713636"/>
    <w:rsid w:val="00714B8C"/>
    <w:rsid w:val="00714F44"/>
    <w:rsid w:val="0071675D"/>
    <w:rsid w:val="007169E0"/>
    <w:rsid w:val="00717343"/>
    <w:rsid w:val="00717736"/>
    <w:rsid w:val="00727DA0"/>
    <w:rsid w:val="007329D8"/>
    <w:rsid w:val="00732B47"/>
    <w:rsid w:val="00733775"/>
    <w:rsid w:val="00735CF5"/>
    <w:rsid w:val="0073639B"/>
    <w:rsid w:val="007364CD"/>
    <w:rsid w:val="00736505"/>
    <w:rsid w:val="0074063A"/>
    <w:rsid w:val="00742AA4"/>
    <w:rsid w:val="00743BA1"/>
    <w:rsid w:val="00745F1E"/>
    <w:rsid w:val="00746B3D"/>
    <w:rsid w:val="007515FE"/>
    <w:rsid w:val="007601D0"/>
    <w:rsid w:val="007603BB"/>
    <w:rsid w:val="0076109D"/>
    <w:rsid w:val="00761863"/>
    <w:rsid w:val="00767107"/>
    <w:rsid w:val="00773617"/>
    <w:rsid w:val="00773BFD"/>
    <w:rsid w:val="007743B3"/>
    <w:rsid w:val="00774490"/>
    <w:rsid w:val="0077581E"/>
    <w:rsid w:val="007819FF"/>
    <w:rsid w:val="00782474"/>
    <w:rsid w:val="00782C82"/>
    <w:rsid w:val="0078360C"/>
    <w:rsid w:val="00784A4C"/>
    <w:rsid w:val="00784BC6"/>
    <w:rsid w:val="0078523D"/>
    <w:rsid w:val="00785FFD"/>
    <w:rsid w:val="007871DA"/>
    <w:rsid w:val="007875D7"/>
    <w:rsid w:val="007931DF"/>
    <w:rsid w:val="00795992"/>
    <w:rsid w:val="007A0172"/>
    <w:rsid w:val="007A1804"/>
    <w:rsid w:val="007A215A"/>
    <w:rsid w:val="007A2511"/>
    <w:rsid w:val="007A260E"/>
    <w:rsid w:val="007A4D4C"/>
    <w:rsid w:val="007A4DD6"/>
    <w:rsid w:val="007A5CB9"/>
    <w:rsid w:val="007B1122"/>
    <w:rsid w:val="007B20AE"/>
    <w:rsid w:val="007B5539"/>
    <w:rsid w:val="007B6B07"/>
    <w:rsid w:val="007B6D43"/>
    <w:rsid w:val="007B749A"/>
    <w:rsid w:val="007B7C6E"/>
    <w:rsid w:val="007C058F"/>
    <w:rsid w:val="007C303F"/>
    <w:rsid w:val="007C3E3A"/>
    <w:rsid w:val="007C6068"/>
    <w:rsid w:val="007D20B4"/>
    <w:rsid w:val="007D4012"/>
    <w:rsid w:val="007D44D7"/>
    <w:rsid w:val="007D621A"/>
    <w:rsid w:val="007E058A"/>
    <w:rsid w:val="007E06DD"/>
    <w:rsid w:val="007E2887"/>
    <w:rsid w:val="007E5278"/>
    <w:rsid w:val="007E749C"/>
    <w:rsid w:val="007F1B5C"/>
    <w:rsid w:val="00801257"/>
    <w:rsid w:val="00801B32"/>
    <w:rsid w:val="00803B0A"/>
    <w:rsid w:val="00804DED"/>
    <w:rsid w:val="00805B96"/>
    <w:rsid w:val="00810265"/>
    <w:rsid w:val="008105BE"/>
    <w:rsid w:val="008115A5"/>
    <w:rsid w:val="00811D46"/>
    <w:rsid w:val="0081415D"/>
    <w:rsid w:val="0081526F"/>
    <w:rsid w:val="00816D8E"/>
    <w:rsid w:val="00820229"/>
    <w:rsid w:val="00822448"/>
    <w:rsid w:val="00822ABE"/>
    <w:rsid w:val="008244D1"/>
    <w:rsid w:val="00827F51"/>
    <w:rsid w:val="0083104E"/>
    <w:rsid w:val="008343BE"/>
    <w:rsid w:val="00836535"/>
    <w:rsid w:val="00840FB4"/>
    <w:rsid w:val="008410B2"/>
    <w:rsid w:val="00841780"/>
    <w:rsid w:val="008425DA"/>
    <w:rsid w:val="00844F92"/>
    <w:rsid w:val="00846294"/>
    <w:rsid w:val="00846397"/>
    <w:rsid w:val="008500A0"/>
    <w:rsid w:val="008512B6"/>
    <w:rsid w:val="008524E5"/>
    <w:rsid w:val="0085351C"/>
    <w:rsid w:val="0085435A"/>
    <w:rsid w:val="008549CA"/>
    <w:rsid w:val="008556C3"/>
    <w:rsid w:val="008559F4"/>
    <w:rsid w:val="0085687C"/>
    <w:rsid w:val="0085796E"/>
    <w:rsid w:val="008611C1"/>
    <w:rsid w:val="00864293"/>
    <w:rsid w:val="00865734"/>
    <w:rsid w:val="008706C5"/>
    <w:rsid w:val="00871C26"/>
    <w:rsid w:val="00873707"/>
    <w:rsid w:val="00873A6A"/>
    <w:rsid w:val="00874B20"/>
    <w:rsid w:val="008757C6"/>
    <w:rsid w:val="008763E1"/>
    <w:rsid w:val="0087775C"/>
    <w:rsid w:val="00877AC5"/>
    <w:rsid w:val="00877EC8"/>
    <w:rsid w:val="008806F5"/>
    <w:rsid w:val="00880F36"/>
    <w:rsid w:val="00881761"/>
    <w:rsid w:val="008850EB"/>
    <w:rsid w:val="00885530"/>
    <w:rsid w:val="008910D1"/>
    <w:rsid w:val="008925D4"/>
    <w:rsid w:val="0089296C"/>
    <w:rsid w:val="00896ABD"/>
    <w:rsid w:val="00897AB6"/>
    <w:rsid w:val="00897DA8"/>
    <w:rsid w:val="008A0DA8"/>
    <w:rsid w:val="008A307E"/>
    <w:rsid w:val="008A3380"/>
    <w:rsid w:val="008A7A9C"/>
    <w:rsid w:val="008A7E68"/>
    <w:rsid w:val="008B460D"/>
    <w:rsid w:val="008B512E"/>
    <w:rsid w:val="008B5218"/>
    <w:rsid w:val="008B7102"/>
    <w:rsid w:val="008B7A2F"/>
    <w:rsid w:val="008C2536"/>
    <w:rsid w:val="008C3B7D"/>
    <w:rsid w:val="008C50E3"/>
    <w:rsid w:val="008C7406"/>
    <w:rsid w:val="008D0F90"/>
    <w:rsid w:val="008D3715"/>
    <w:rsid w:val="008D5465"/>
    <w:rsid w:val="008D5720"/>
    <w:rsid w:val="008D5E61"/>
    <w:rsid w:val="008D7EB7"/>
    <w:rsid w:val="008D7EC5"/>
    <w:rsid w:val="008E3684"/>
    <w:rsid w:val="008E57F5"/>
    <w:rsid w:val="008E7606"/>
    <w:rsid w:val="008F1DAA"/>
    <w:rsid w:val="008F3EBD"/>
    <w:rsid w:val="008F548D"/>
    <w:rsid w:val="008F60B2"/>
    <w:rsid w:val="008F7C41"/>
    <w:rsid w:val="00900F4B"/>
    <w:rsid w:val="009031E2"/>
    <w:rsid w:val="00906070"/>
    <w:rsid w:val="0091276C"/>
    <w:rsid w:val="009134A5"/>
    <w:rsid w:val="00913C06"/>
    <w:rsid w:val="009145BE"/>
    <w:rsid w:val="009165AC"/>
    <w:rsid w:val="00916FFC"/>
    <w:rsid w:val="0092053F"/>
    <w:rsid w:val="0092340A"/>
    <w:rsid w:val="009239B1"/>
    <w:rsid w:val="00924275"/>
    <w:rsid w:val="0092509C"/>
    <w:rsid w:val="00926C94"/>
    <w:rsid w:val="009313D9"/>
    <w:rsid w:val="00935B7F"/>
    <w:rsid w:val="00940DF6"/>
    <w:rsid w:val="00941293"/>
    <w:rsid w:val="00945A81"/>
    <w:rsid w:val="00946372"/>
    <w:rsid w:val="0095032B"/>
    <w:rsid w:val="00950B13"/>
    <w:rsid w:val="00950C17"/>
    <w:rsid w:val="00951FAF"/>
    <w:rsid w:val="009525A5"/>
    <w:rsid w:val="00954740"/>
    <w:rsid w:val="0095539B"/>
    <w:rsid w:val="009557BC"/>
    <w:rsid w:val="00955AE5"/>
    <w:rsid w:val="00961C70"/>
    <w:rsid w:val="00962A4F"/>
    <w:rsid w:val="00962E71"/>
    <w:rsid w:val="00963ABC"/>
    <w:rsid w:val="00965D21"/>
    <w:rsid w:val="00967764"/>
    <w:rsid w:val="00967BEB"/>
    <w:rsid w:val="00970B0E"/>
    <w:rsid w:val="00970BB9"/>
    <w:rsid w:val="00972302"/>
    <w:rsid w:val="009726EE"/>
    <w:rsid w:val="00972CDE"/>
    <w:rsid w:val="009733DD"/>
    <w:rsid w:val="0097372B"/>
    <w:rsid w:val="00975573"/>
    <w:rsid w:val="00976D03"/>
    <w:rsid w:val="00977B30"/>
    <w:rsid w:val="00982F41"/>
    <w:rsid w:val="00985090"/>
    <w:rsid w:val="00986885"/>
    <w:rsid w:val="00987710"/>
    <w:rsid w:val="009904AB"/>
    <w:rsid w:val="00995688"/>
    <w:rsid w:val="009958A6"/>
    <w:rsid w:val="00996456"/>
    <w:rsid w:val="00996A95"/>
    <w:rsid w:val="009A04F5"/>
    <w:rsid w:val="009A0BE1"/>
    <w:rsid w:val="009A15EF"/>
    <w:rsid w:val="009A38A5"/>
    <w:rsid w:val="009A5B73"/>
    <w:rsid w:val="009B118B"/>
    <w:rsid w:val="009B1737"/>
    <w:rsid w:val="009B2625"/>
    <w:rsid w:val="009B3D4B"/>
    <w:rsid w:val="009B4E63"/>
    <w:rsid w:val="009B5B99"/>
    <w:rsid w:val="009B6EFC"/>
    <w:rsid w:val="009C1FD0"/>
    <w:rsid w:val="009C2DF8"/>
    <w:rsid w:val="009C31BF"/>
    <w:rsid w:val="009C68B7"/>
    <w:rsid w:val="009C6F6D"/>
    <w:rsid w:val="009D0834"/>
    <w:rsid w:val="009D095A"/>
    <w:rsid w:val="009D0A1E"/>
    <w:rsid w:val="009D2AE3"/>
    <w:rsid w:val="009D52BC"/>
    <w:rsid w:val="009D7D0A"/>
    <w:rsid w:val="009D7E98"/>
    <w:rsid w:val="009E09D9"/>
    <w:rsid w:val="009E5B57"/>
    <w:rsid w:val="009F01B1"/>
    <w:rsid w:val="009F0DBB"/>
    <w:rsid w:val="009F3887"/>
    <w:rsid w:val="009F40DC"/>
    <w:rsid w:val="009F4A40"/>
    <w:rsid w:val="009F659A"/>
    <w:rsid w:val="009F682D"/>
    <w:rsid w:val="009F6ABB"/>
    <w:rsid w:val="009F732B"/>
    <w:rsid w:val="00A01FE0"/>
    <w:rsid w:val="00A041DD"/>
    <w:rsid w:val="00A06945"/>
    <w:rsid w:val="00A10656"/>
    <w:rsid w:val="00A10DFA"/>
    <w:rsid w:val="00A113C0"/>
    <w:rsid w:val="00A12FA6"/>
    <w:rsid w:val="00A1339B"/>
    <w:rsid w:val="00A14508"/>
    <w:rsid w:val="00A14ABA"/>
    <w:rsid w:val="00A176EE"/>
    <w:rsid w:val="00A209A0"/>
    <w:rsid w:val="00A24CB6"/>
    <w:rsid w:val="00A25865"/>
    <w:rsid w:val="00A26CD2"/>
    <w:rsid w:val="00A27667"/>
    <w:rsid w:val="00A3266B"/>
    <w:rsid w:val="00A32979"/>
    <w:rsid w:val="00A33909"/>
    <w:rsid w:val="00A34A67"/>
    <w:rsid w:val="00A355D0"/>
    <w:rsid w:val="00A37462"/>
    <w:rsid w:val="00A42E1E"/>
    <w:rsid w:val="00A459E1"/>
    <w:rsid w:val="00A46090"/>
    <w:rsid w:val="00A46AC4"/>
    <w:rsid w:val="00A4761A"/>
    <w:rsid w:val="00A478A5"/>
    <w:rsid w:val="00A52296"/>
    <w:rsid w:val="00A528C6"/>
    <w:rsid w:val="00A55661"/>
    <w:rsid w:val="00A575A5"/>
    <w:rsid w:val="00A61B70"/>
    <w:rsid w:val="00A61FA8"/>
    <w:rsid w:val="00A637F4"/>
    <w:rsid w:val="00A63B8C"/>
    <w:rsid w:val="00A64DF2"/>
    <w:rsid w:val="00A65485"/>
    <w:rsid w:val="00A66E05"/>
    <w:rsid w:val="00A67655"/>
    <w:rsid w:val="00A7007A"/>
    <w:rsid w:val="00A70753"/>
    <w:rsid w:val="00A708AC"/>
    <w:rsid w:val="00A70AE9"/>
    <w:rsid w:val="00A712D2"/>
    <w:rsid w:val="00A7581D"/>
    <w:rsid w:val="00A82C8A"/>
    <w:rsid w:val="00A8346B"/>
    <w:rsid w:val="00A847BB"/>
    <w:rsid w:val="00A852FF"/>
    <w:rsid w:val="00A87337"/>
    <w:rsid w:val="00A90B9C"/>
    <w:rsid w:val="00A90C97"/>
    <w:rsid w:val="00A92DDC"/>
    <w:rsid w:val="00A960C8"/>
    <w:rsid w:val="00A96604"/>
    <w:rsid w:val="00AA03DF"/>
    <w:rsid w:val="00AA0A85"/>
    <w:rsid w:val="00AA1B4F"/>
    <w:rsid w:val="00AA21D8"/>
    <w:rsid w:val="00AA271A"/>
    <w:rsid w:val="00AA3270"/>
    <w:rsid w:val="00AA375A"/>
    <w:rsid w:val="00AA54F3"/>
    <w:rsid w:val="00AA6B43"/>
    <w:rsid w:val="00AA720D"/>
    <w:rsid w:val="00AA7B1F"/>
    <w:rsid w:val="00AB3145"/>
    <w:rsid w:val="00AB367A"/>
    <w:rsid w:val="00AB7BF8"/>
    <w:rsid w:val="00AC01D1"/>
    <w:rsid w:val="00AC0AB2"/>
    <w:rsid w:val="00AC0DB0"/>
    <w:rsid w:val="00AC0E9F"/>
    <w:rsid w:val="00AC4CE7"/>
    <w:rsid w:val="00AC52A5"/>
    <w:rsid w:val="00AC6EFD"/>
    <w:rsid w:val="00AC7007"/>
    <w:rsid w:val="00AC7151"/>
    <w:rsid w:val="00AC7EF4"/>
    <w:rsid w:val="00AD460A"/>
    <w:rsid w:val="00AD6A05"/>
    <w:rsid w:val="00AD7CD9"/>
    <w:rsid w:val="00AE118B"/>
    <w:rsid w:val="00AE272B"/>
    <w:rsid w:val="00AE3E3A"/>
    <w:rsid w:val="00AE6C1A"/>
    <w:rsid w:val="00AE77B4"/>
    <w:rsid w:val="00AE7C1A"/>
    <w:rsid w:val="00AE7DF8"/>
    <w:rsid w:val="00AF0D9C"/>
    <w:rsid w:val="00AF0FB9"/>
    <w:rsid w:val="00AF13AB"/>
    <w:rsid w:val="00AF1D36"/>
    <w:rsid w:val="00AF280B"/>
    <w:rsid w:val="00AF5F75"/>
    <w:rsid w:val="00AF6001"/>
    <w:rsid w:val="00B01A16"/>
    <w:rsid w:val="00B0446E"/>
    <w:rsid w:val="00B07F45"/>
    <w:rsid w:val="00B1021A"/>
    <w:rsid w:val="00B10271"/>
    <w:rsid w:val="00B12BC7"/>
    <w:rsid w:val="00B140D9"/>
    <w:rsid w:val="00B1481A"/>
    <w:rsid w:val="00B15A1F"/>
    <w:rsid w:val="00B15C0E"/>
    <w:rsid w:val="00B15FE9"/>
    <w:rsid w:val="00B2088B"/>
    <w:rsid w:val="00B2148A"/>
    <w:rsid w:val="00B21D2E"/>
    <w:rsid w:val="00B220C2"/>
    <w:rsid w:val="00B2276E"/>
    <w:rsid w:val="00B23883"/>
    <w:rsid w:val="00B23FAB"/>
    <w:rsid w:val="00B25B32"/>
    <w:rsid w:val="00B25BED"/>
    <w:rsid w:val="00B26B1B"/>
    <w:rsid w:val="00B32616"/>
    <w:rsid w:val="00B346CE"/>
    <w:rsid w:val="00B36590"/>
    <w:rsid w:val="00B36AF0"/>
    <w:rsid w:val="00B36C42"/>
    <w:rsid w:val="00B400EF"/>
    <w:rsid w:val="00B42E28"/>
    <w:rsid w:val="00B42EA7"/>
    <w:rsid w:val="00B51845"/>
    <w:rsid w:val="00B51923"/>
    <w:rsid w:val="00B5198D"/>
    <w:rsid w:val="00B52B4F"/>
    <w:rsid w:val="00B5337C"/>
    <w:rsid w:val="00B53FDE"/>
    <w:rsid w:val="00B5578E"/>
    <w:rsid w:val="00B56397"/>
    <w:rsid w:val="00B571DA"/>
    <w:rsid w:val="00B6027B"/>
    <w:rsid w:val="00B636C8"/>
    <w:rsid w:val="00B63A13"/>
    <w:rsid w:val="00B6539F"/>
    <w:rsid w:val="00B65EC9"/>
    <w:rsid w:val="00B65EDB"/>
    <w:rsid w:val="00B67AFF"/>
    <w:rsid w:val="00B67C41"/>
    <w:rsid w:val="00B70B59"/>
    <w:rsid w:val="00B71DF3"/>
    <w:rsid w:val="00B72DA7"/>
    <w:rsid w:val="00B73657"/>
    <w:rsid w:val="00B739B3"/>
    <w:rsid w:val="00B81B15"/>
    <w:rsid w:val="00B87476"/>
    <w:rsid w:val="00B915AE"/>
    <w:rsid w:val="00B94010"/>
    <w:rsid w:val="00BA0BB4"/>
    <w:rsid w:val="00BA0C91"/>
    <w:rsid w:val="00BA0E08"/>
    <w:rsid w:val="00BA1735"/>
    <w:rsid w:val="00BA17DF"/>
    <w:rsid w:val="00BA19FA"/>
    <w:rsid w:val="00BA4288"/>
    <w:rsid w:val="00BB0902"/>
    <w:rsid w:val="00BB1F9C"/>
    <w:rsid w:val="00BB2230"/>
    <w:rsid w:val="00BB48E5"/>
    <w:rsid w:val="00BB547D"/>
    <w:rsid w:val="00BB5607"/>
    <w:rsid w:val="00BB5ACA"/>
    <w:rsid w:val="00BB627F"/>
    <w:rsid w:val="00BC07DC"/>
    <w:rsid w:val="00BC0C17"/>
    <w:rsid w:val="00BC106A"/>
    <w:rsid w:val="00BC3823"/>
    <w:rsid w:val="00BC5841"/>
    <w:rsid w:val="00BC5E38"/>
    <w:rsid w:val="00BD201A"/>
    <w:rsid w:val="00BD2DC4"/>
    <w:rsid w:val="00BD2EF0"/>
    <w:rsid w:val="00BD3F10"/>
    <w:rsid w:val="00BD60B4"/>
    <w:rsid w:val="00BD796B"/>
    <w:rsid w:val="00BE0B95"/>
    <w:rsid w:val="00BE40C0"/>
    <w:rsid w:val="00BE445C"/>
    <w:rsid w:val="00BE489B"/>
    <w:rsid w:val="00BE5F4A"/>
    <w:rsid w:val="00BE7AEF"/>
    <w:rsid w:val="00BF09B0"/>
    <w:rsid w:val="00BF1544"/>
    <w:rsid w:val="00BF1B53"/>
    <w:rsid w:val="00BF246D"/>
    <w:rsid w:val="00BF2682"/>
    <w:rsid w:val="00BF2927"/>
    <w:rsid w:val="00C068B1"/>
    <w:rsid w:val="00C06F06"/>
    <w:rsid w:val="00C12806"/>
    <w:rsid w:val="00C17BFF"/>
    <w:rsid w:val="00C204D3"/>
    <w:rsid w:val="00C20FAD"/>
    <w:rsid w:val="00C22ECD"/>
    <w:rsid w:val="00C22EED"/>
    <w:rsid w:val="00C2375F"/>
    <w:rsid w:val="00C247CB"/>
    <w:rsid w:val="00C32E66"/>
    <w:rsid w:val="00C3355F"/>
    <w:rsid w:val="00C3395E"/>
    <w:rsid w:val="00C33A04"/>
    <w:rsid w:val="00C3569A"/>
    <w:rsid w:val="00C37A53"/>
    <w:rsid w:val="00C43F48"/>
    <w:rsid w:val="00C448FF"/>
    <w:rsid w:val="00C45E57"/>
    <w:rsid w:val="00C5112B"/>
    <w:rsid w:val="00C52F29"/>
    <w:rsid w:val="00C56CE6"/>
    <w:rsid w:val="00C5745F"/>
    <w:rsid w:val="00C60005"/>
    <w:rsid w:val="00C60BFF"/>
    <w:rsid w:val="00C6108F"/>
    <w:rsid w:val="00C61A98"/>
    <w:rsid w:val="00C63201"/>
    <w:rsid w:val="00C6463D"/>
    <w:rsid w:val="00C64E62"/>
    <w:rsid w:val="00C651D5"/>
    <w:rsid w:val="00C658AB"/>
    <w:rsid w:val="00C65CCC"/>
    <w:rsid w:val="00C65DA9"/>
    <w:rsid w:val="00C67590"/>
    <w:rsid w:val="00C70ED1"/>
    <w:rsid w:val="00C7169A"/>
    <w:rsid w:val="00C72C9A"/>
    <w:rsid w:val="00C72FC1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18DF"/>
    <w:rsid w:val="00C92AAB"/>
    <w:rsid w:val="00C93A54"/>
    <w:rsid w:val="00C95D4C"/>
    <w:rsid w:val="00C9637F"/>
    <w:rsid w:val="00C96B34"/>
    <w:rsid w:val="00C9708A"/>
    <w:rsid w:val="00CA2435"/>
    <w:rsid w:val="00CA4068"/>
    <w:rsid w:val="00CA67F4"/>
    <w:rsid w:val="00CB37F8"/>
    <w:rsid w:val="00CB7DC3"/>
    <w:rsid w:val="00CC12ED"/>
    <w:rsid w:val="00CC5BE1"/>
    <w:rsid w:val="00CC75A2"/>
    <w:rsid w:val="00CC7A18"/>
    <w:rsid w:val="00CD0E2F"/>
    <w:rsid w:val="00CD1D49"/>
    <w:rsid w:val="00CD2F20"/>
    <w:rsid w:val="00CD6B20"/>
    <w:rsid w:val="00CE1339"/>
    <w:rsid w:val="00CE61CC"/>
    <w:rsid w:val="00CE6E42"/>
    <w:rsid w:val="00CF20B7"/>
    <w:rsid w:val="00CF283B"/>
    <w:rsid w:val="00CF6692"/>
    <w:rsid w:val="00CF6B44"/>
    <w:rsid w:val="00CF7441"/>
    <w:rsid w:val="00D00D16"/>
    <w:rsid w:val="00D00DC5"/>
    <w:rsid w:val="00D031EF"/>
    <w:rsid w:val="00D03C6C"/>
    <w:rsid w:val="00D03F71"/>
    <w:rsid w:val="00D04760"/>
    <w:rsid w:val="00D04A95"/>
    <w:rsid w:val="00D06288"/>
    <w:rsid w:val="00D068C7"/>
    <w:rsid w:val="00D128A4"/>
    <w:rsid w:val="00D12A2D"/>
    <w:rsid w:val="00D147C8"/>
    <w:rsid w:val="00D15131"/>
    <w:rsid w:val="00D16FA2"/>
    <w:rsid w:val="00D20954"/>
    <w:rsid w:val="00D21C39"/>
    <w:rsid w:val="00D21FC6"/>
    <w:rsid w:val="00D2243A"/>
    <w:rsid w:val="00D315BA"/>
    <w:rsid w:val="00D33393"/>
    <w:rsid w:val="00D33D36"/>
    <w:rsid w:val="00D34CBC"/>
    <w:rsid w:val="00D34D94"/>
    <w:rsid w:val="00D350CB"/>
    <w:rsid w:val="00D409E2"/>
    <w:rsid w:val="00D427D7"/>
    <w:rsid w:val="00D44E62"/>
    <w:rsid w:val="00D4561C"/>
    <w:rsid w:val="00D50488"/>
    <w:rsid w:val="00D51570"/>
    <w:rsid w:val="00D55653"/>
    <w:rsid w:val="00D556AD"/>
    <w:rsid w:val="00D60381"/>
    <w:rsid w:val="00D6056E"/>
    <w:rsid w:val="00D60DED"/>
    <w:rsid w:val="00D61352"/>
    <w:rsid w:val="00D616DE"/>
    <w:rsid w:val="00D62201"/>
    <w:rsid w:val="00D651D1"/>
    <w:rsid w:val="00D717BB"/>
    <w:rsid w:val="00D7226B"/>
    <w:rsid w:val="00D72707"/>
    <w:rsid w:val="00D75A9C"/>
    <w:rsid w:val="00D829C8"/>
    <w:rsid w:val="00D8319B"/>
    <w:rsid w:val="00D83219"/>
    <w:rsid w:val="00D85145"/>
    <w:rsid w:val="00D85261"/>
    <w:rsid w:val="00D87917"/>
    <w:rsid w:val="00D90871"/>
    <w:rsid w:val="00D9155F"/>
    <w:rsid w:val="00D9403F"/>
    <w:rsid w:val="00D959B4"/>
    <w:rsid w:val="00D97DDF"/>
    <w:rsid w:val="00DA44DE"/>
    <w:rsid w:val="00DA530B"/>
    <w:rsid w:val="00DA750B"/>
    <w:rsid w:val="00DB620A"/>
    <w:rsid w:val="00DC1C8B"/>
    <w:rsid w:val="00DC3832"/>
    <w:rsid w:val="00DC7A51"/>
    <w:rsid w:val="00DD3B1E"/>
    <w:rsid w:val="00DD3B7C"/>
    <w:rsid w:val="00DD5534"/>
    <w:rsid w:val="00DE06B2"/>
    <w:rsid w:val="00DE1A7F"/>
    <w:rsid w:val="00DE5B5F"/>
    <w:rsid w:val="00DE78A1"/>
    <w:rsid w:val="00DF2F73"/>
    <w:rsid w:val="00DF2F8F"/>
    <w:rsid w:val="00DF614E"/>
    <w:rsid w:val="00E00696"/>
    <w:rsid w:val="00E03651"/>
    <w:rsid w:val="00E03808"/>
    <w:rsid w:val="00E060C2"/>
    <w:rsid w:val="00E06324"/>
    <w:rsid w:val="00E07B81"/>
    <w:rsid w:val="00E10AFD"/>
    <w:rsid w:val="00E10D40"/>
    <w:rsid w:val="00E12B11"/>
    <w:rsid w:val="00E12FB0"/>
    <w:rsid w:val="00E14814"/>
    <w:rsid w:val="00E1591B"/>
    <w:rsid w:val="00E16A50"/>
    <w:rsid w:val="00E249D5"/>
    <w:rsid w:val="00E25017"/>
    <w:rsid w:val="00E26F73"/>
    <w:rsid w:val="00E30593"/>
    <w:rsid w:val="00E30A34"/>
    <w:rsid w:val="00E30C72"/>
    <w:rsid w:val="00E316C7"/>
    <w:rsid w:val="00E32833"/>
    <w:rsid w:val="00E33A8D"/>
    <w:rsid w:val="00E33C68"/>
    <w:rsid w:val="00E34EEB"/>
    <w:rsid w:val="00E3687C"/>
    <w:rsid w:val="00E36A48"/>
    <w:rsid w:val="00E44020"/>
    <w:rsid w:val="00E44E58"/>
    <w:rsid w:val="00E44EB9"/>
    <w:rsid w:val="00E45BDC"/>
    <w:rsid w:val="00E460B7"/>
    <w:rsid w:val="00E461FE"/>
    <w:rsid w:val="00E46298"/>
    <w:rsid w:val="00E46358"/>
    <w:rsid w:val="00E471DC"/>
    <w:rsid w:val="00E50EB4"/>
    <w:rsid w:val="00E5239B"/>
    <w:rsid w:val="00E532FC"/>
    <w:rsid w:val="00E54CE2"/>
    <w:rsid w:val="00E559B4"/>
    <w:rsid w:val="00E55BB0"/>
    <w:rsid w:val="00E60552"/>
    <w:rsid w:val="00E609E5"/>
    <w:rsid w:val="00E60F27"/>
    <w:rsid w:val="00E61145"/>
    <w:rsid w:val="00E64D07"/>
    <w:rsid w:val="00E64D93"/>
    <w:rsid w:val="00E65EDB"/>
    <w:rsid w:val="00E66927"/>
    <w:rsid w:val="00E677B8"/>
    <w:rsid w:val="00E67E9E"/>
    <w:rsid w:val="00E67FA1"/>
    <w:rsid w:val="00E7115E"/>
    <w:rsid w:val="00E7387D"/>
    <w:rsid w:val="00E73A7A"/>
    <w:rsid w:val="00E73D53"/>
    <w:rsid w:val="00E75111"/>
    <w:rsid w:val="00E7594D"/>
    <w:rsid w:val="00E770B5"/>
    <w:rsid w:val="00E77296"/>
    <w:rsid w:val="00E830C3"/>
    <w:rsid w:val="00E87527"/>
    <w:rsid w:val="00E87EF7"/>
    <w:rsid w:val="00E9216A"/>
    <w:rsid w:val="00E93763"/>
    <w:rsid w:val="00E947F4"/>
    <w:rsid w:val="00E96C4C"/>
    <w:rsid w:val="00E97981"/>
    <w:rsid w:val="00EA1CF3"/>
    <w:rsid w:val="00EA2AAE"/>
    <w:rsid w:val="00EA2EC0"/>
    <w:rsid w:val="00EA427A"/>
    <w:rsid w:val="00EA5235"/>
    <w:rsid w:val="00EA723B"/>
    <w:rsid w:val="00EA7686"/>
    <w:rsid w:val="00EB0E83"/>
    <w:rsid w:val="00EB6350"/>
    <w:rsid w:val="00EB687A"/>
    <w:rsid w:val="00EB6BDC"/>
    <w:rsid w:val="00EC0057"/>
    <w:rsid w:val="00EC071F"/>
    <w:rsid w:val="00EC2F62"/>
    <w:rsid w:val="00EC44C5"/>
    <w:rsid w:val="00EC62EB"/>
    <w:rsid w:val="00EC6E9F"/>
    <w:rsid w:val="00ED33E5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20E"/>
    <w:rsid w:val="00EE4453"/>
    <w:rsid w:val="00EE4A8C"/>
    <w:rsid w:val="00EE4E77"/>
    <w:rsid w:val="00EE5FCE"/>
    <w:rsid w:val="00EE6BBD"/>
    <w:rsid w:val="00EE6E1E"/>
    <w:rsid w:val="00EE705F"/>
    <w:rsid w:val="00EF1462"/>
    <w:rsid w:val="00EF33D0"/>
    <w:rsid w:val="00EF54FD"/>
    <w:rsid w:val="00EF6B36"/>
    <w:rsid w:val="00F00C1C"/>
    <w:rsid w:val="00F02411"/>
    <w:rsid w:val="00F02A8F"/>
    <w:rsid w:val="00F062AF"/>
    <w:rsid w:val="00F07F0D"/>
    <w:rsid w:val="00F13112"/>
    <w:rsid w:val="00F16FE6"/>
    <w:rsid w:val="00F238BD"/>
    <w:rsid w:val="00F24992"/>
    <w:rsid w:val="00F32F2F"/>
    <w:rsid w:val="00F33F3F"/>
    <w:rsid w:val="00F348CC"/>
    <w:rsid w:val="00F35BDD"/>
    <w:rsid w:val="00F35EF0"/>
    <w:rsid w:val="00F3781F"/>
    <w:rsid w:val="00F403FD"/>
    <w:rsid w:val="00F41E72"/>
    <w:rsid w:val="00F43A51"/>
    <w:rsid w:val="00F45BDF"/>
    <w:rsid w:val="00F50300"/>
    <w:rsid w:val="00F50346"/>
    <w:rsid w:val="00F5414B"/>
    <w:rsid w:val="00F56E39"/>
    <w:rsid w:val="00F623E9"/>
    <w:rsid w:val="00F6251E"/>
    <w:rsid w:val="00F63951"/>
    <w:rsid w:val="00F63C86"/>
    <w:rsid w:val="00F67967"/>
    <w:rsid w:val="00F70BD9"/>
    <w:rsid w:val="00F7416B"/>
    <w:rsid w:val="00F766BE"/>
    <w:rsid w:val="00F77EB9"/>
    <w:rsid w:val="00F80635"/>
    <w:rsid w:val="00F81144"/>
    <w:rsid w:val="00F8115F"/>
    <w:rsid w:val="00F815D1"/>
    <w:rsid w:val="00F81E7E"/>
    <w:rsid w:val="00F81F0F"/>
    <w:rsid w:val="00F825F4"/>
    <w:rsid w:val="00F82980"/>
    <w:rsid w:val="00F838DF"/>
    <w:rsid w:val="00F871AD"/>
    <w:rsid w:val="00F90A0E"/>
    <w:rsid w:val="00F92AA1"/>
    <w:rsid w:val="00F932DE"/>
    <w:rsid w:val="00F963DD"/>
    <w:rsid w:val="00F9641A"/>
    <w:rsid w:val="00F97004"/>
    <w:rsid w:val="00FA067D"/>
    <w:rsid w:val="00FA2045"/>
    <w:rsid w:val="00FA29A4"/>
    <w:rsid w:val="00FA7A66"/>
    <w:rsid w:val="00FB161F"/>
    <w:rsid w:val="00FB1AA9"/>
    <w:rsid w:val="00FB4B5A"/>
    <w:rsid w:val="00FB5963"/>
    <w:rsid w:val="00FB5DAA"/>
    <w:rsid w:val="00FB6BC0"/>
    <w:rsid w:val="00FC04B9"/>
    <w:rsid w:val="00FC161A"/>
    <w:rsid w:val="00FC162B"/>
    <w:rsid w:val="00FC1896"/>
    <w:rsid w:val="00FC23D5"/>
    <w:rsid w:val="00FC3664"/>
    <w:rsid w:val="00FC4337"/>
    <w:rsid w:val="00FC4C1A"/>
    <w:rsid w:val="00FC628F"/>
    <w:rsid w:val="00FC6468"/>
    <w:rsid w:val="00FC6D49"/>
    <w:rsid w:val="00FD08B3"/>
    <w:rsid w:val="00FD4922"/>
    <w:rsid w:val="00FD6461"/>
    <w:rsid w:val="00FE0281"/>
    <w:rsid w:val="00FE18EA"/>
    <w:rsid w:val="00FE3EB4"/>
    <w:rsid w:val="00FE4AB1"/>
    <w:rsid w:val="00FE5587"/>
    <w:rsid w:val="00FE5688"/>
    <w:rsid w:val="00FE7083"/>
    <w:rsid w:val="00FF019F"/>
    <w:rsid w:val="00FF1B2A"/>
    <w:rsid w:val="00FF2160"/>
    <w:rsid w:val="00FF2E31"/>
    <w:rsid w:val="00FF30DE"/>
    <w:rsid w:val="00FF644B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93D"/>
    <w:rPr>
      <w:sz w:val="24"/>
      <w:szCs w:val="24"/>
      <w:lang w:val="es-ES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libri" w:hAnsi="Calibri"/>
      <w:b/>
      <w:bCs/>
      <w:color w:val="000000"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Calibri" w:hAnsi="Calibri"/>
      <w:b/>
      <w:bCs/>
      <w:iCs/>
      <w:color w:val="000000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  <w:lang w:val="en-US"/>
    </w:r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  <w:lang w:val="en-US"/>
    </w:r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  <w:lang w:val="en-US"/>
    </w:r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lang w:val="en-US"/>
    </w:rPr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pPr>
      <w:widowControl w:val="0"/>
      <w:autoSpaceDE w:val="0"/>
      <w:autoSpaceDN w:val="0"/>
      <w:adjustRightInd w:val="0"/>
      <w:jc w:val="both"/>
    </w:pPr>
    <w:rPr>
      <w:rFonts w:ascii="Lucida Grande" w:hAnsi="Lucida Grande" w:cs="Calibri"/>
      <w:color w:val="000000"/>
      <w:sz w:val="18"/>
      <w:szCs w:val="18"/>
      <w:lang w:val="en-US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widowControl w:val="0"/>
      <w:autoSpaceDE w:val="0"/>
      <w:autoSpaceDN w:val="0"/>
      <w:adjustRightInd w:val="0"/>
      <w:spacing w:after="240"/>
      <w:jc w:val="both"/>
    </w:pPr>
    <w:rPr>
      <w:rFonts w:ascii="Calibri" w:hAnsi="Calibri" w:cs="Calibri"/>
      <w:color w:val="7F7F7F"/>
      <w:lang w:val="en-US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widowControl w:val="0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761863"/>
    <w:pPr>
      <w:widowControl w:val="0"/>
      <w:autoSpaceDE w:val="0"/>
      <w:autoSpaceDN w:val="0"/>
      <w:adjustRightInd w:val="0"/>
      <w:jc w:val="center"/>
    </w:pPr>
    <w:rPr>
      <w:rFonts w:ascii="Calibri" w:hAnsi="Calibri" w:cs="Calibri"/>
      <w:color w:val="000000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61863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761863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61863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A328CC-11E1-4D69-9A5F-8AFE0A5D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5007</Words>
  <Characters>28546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2019-12-10T17:51:00Z</dcterms:created>
  <dcterms:modified xsi:type="dcterms:W3CDTF">2019-12-10T17:51:00Z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745d8eab-eb39-3ca2-be5d-a5168138424e</vt:lpwstr>
  </property>
  <property fmtid="{D5CDD505-2E9C-101B-9397-08002B2CF9AE}" pid="4" name="Mendeley Citation Style_1">
    <vt:lpwstr>http://www.zotero.org/styles/cell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http://www.zotero.org/styles/cell</vt:lpwstr>
  </property>
  <property fmtid="{D5CDD505-2E9C-101B-9397-08002B2CF9AE}" pid="12" name="Mendeley Recent Style Name 3_1">
    <vt:lpwstr>Cell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