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C3E67" w14:textId="77777777" w:rsidR="0096421E" w:rsidRDefault="0096421E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73A2B9F9" w14:textId="77777777" w:rsidR="0096421E" w:rsidRDefault="006D6F75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Submission ID #:  60947</w:t>
      </w:r>
    </w:p>
    <w:p w14:paraId="44C58D61" w14:textId="24C45680" w:rsidR="0096421E" w:rsidRDefault="006D6F75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Scriptwriter Name: Anastasia Gomez</w:t>
      </w:r>
      <w:r w:rsidR="003C5655">
        <w:rPr>
          <w:rFonts w:eastAsia="Times New Roman" w:cstheme="minorHAnsi"/>
          <w:b/>
          <w:szCs w:val="24"/>
        </w:rPr>
        <w:t xml:space="preserve"> </w:t>
      </w:r>
    </w:p>
    <w:p w14:paraId="69CD88E5" w14:textId="77777777" w:rsidR="0096421E" w:rsidRDefault="006D6F75">
      <w:pPr>
        <w:outlineLvl w:val="0"/>
      </w:pPr>
      <w:r>
        <w:rPr>
          <w:rFonts w:eastAsia="Times New Roman" w:cstheme="minorHAnsi"/>
          <w:b/>
          <w:szCs w:val="24"/>
        </w:rPr>
        <w:t xml:space="preserve">Project Page Link: </w:t>
      </w:r>
      <w:hyperlink r:id="rId7">
        <w:r>
          <w:rPr>
            <w:rStyle w:val="InternetLink"/>
            <w:rFonts w:cstheme="minorHAnsi"/>
          </w:rPr>
          <w:t>https://www.jove.com/acc</w:t>
        </w:r>
        <w:r>
          <w:rPr>
            <w:rStyle w:val="InternetLink"/>
            <w:rFonts w:cstheme="minorHAnsi"/>
          </w:rPr>
          <w:t>o</w:t>
        </w:r>
        <w:r>
          <w:rPr>
            <w:rStyle w:val="InternetLink"/>
            <w:rFonts w:cstheme="minorHAnsi"/>
          </w:rPr>
          <w:t>unt/file-uploader?src=18588883</w:t>
        </w:r>
      </w:hyperlink>
    </w:p>
    <w:p w14:paraId="0D099E0C" w14:textId="77777777" w:rsidR="0096421E" w:rsidRDefault="0096421E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500F891" w14:textId="77777777" w:rsidR="0096421E" w:rsidRDefault="006D6F75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eastAsia="Times New Roman" w:cstheme="minorHAnsi"/>
          <w:b/>
          <w:sz w:val="32"/>
          <w:szCs w:val="32"/>
        </w:rPr>
        <w:t xml:space="preserve">Title: </w:t>
      </w:r>
      <w:r>
        <w:rPr>
          <w:rFonts w:eastAsia="Times New Roman" w:cstheme="minorHAnsi"/>
          <w:b/>
          <w:szCs w:val="24"/>
        </w:rPr>
        <w:t xml:space="preserve">  </w:t>
      </w:r>
      <w:r>
        <w:rPr>
          <w:rStyle w:val="ArticleTitle"/>
          <w:rFonts w:cstheme="minorHAnsi"/>
        </w:rPr>
        <w:t>Traction Force Microscopy to Study B Lymphocyte Activation</w:t>
      </w:r>
    </w:p>
    <w:p w14:paraId="514CB415" w14:textId="77777777" w:rsidR="0096421E" w:rsidRDefault="0096421E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6A56891" w14:textId="77777777" w:rsidR="0096421E" w:rsidRDefault="006D6F75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2A93B79" w14:textId="77777777" w:rsidR="0096421E" w:rsidRDefault="0096421E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015B5EA9" w14:textId="77777777" w:rsidR="0096421E" w:rsidRDefault="006D6F75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fr-FR"/>
        </w:rPr>
      </w:pPr>
      <w:r w:rsidRPr="00DD473F">
        <w:rPr>
          <w:rFonts w:eastAsia="Times New Roman" w:cstheme="minorHAnsi"/>
          <w:bCs/>
          <w:sz w:val="28"/>
          <w:szCs w:val="28"/>
          <w:lang w:val="fr-FR"/>
        </w:rPr>
        <w:t>Anita Kumari</w:t>
      </w:r>
      <w:r w:rsidRPr="00DD473F">
        <w:rPr>
          <w:rFonts w:eastAsia="Times New Roman" w:cstheme="minorHAnsi"/>
          <w:bCs/>
          <w:sz w:val="28"/>
          <w:szCs w:val="28"/>
          <w:vertAlign w:val="superscript"/>
          <w:lang w:val="fr-FR"/>
        </w:rPr>
        <w:t>1</w:t>
      </w:r>
      <w:r w:rsidRPr="00DD473F">
        <w:rPr>
          <w:rFonts w:eastAsia="Times New Roman" w:cstheme="minorHAnsi"/>
          <w:bCs/>
          <w:sz w:val="28"/>
          <w:szCs w:val="28"/>
          <w:lang w:val="fr-FR"/>
        </w:rPr>
        <w:t>, Judith Pineau</w:t>
      </w:r>
      <w:r w:rsidRPr="00DD473F">
        <w:rPr>
          <w:rFonts w:eastAsia="Times New Roman" w:cstheme="minorHAnsi"/>
          <w:bCs/>
          <w:sz w:val="28"/>
          <w:szCs w:val="28"/>
          <w:vertAlign w:val="superscript"/>
          <w:lang w:val="fr-FR"/>
        </w:rPr>
        <w:t>1</w:t>
      </w:r>
      <w:r w:rsidRPr="00DD473F">
        <w:rPr>
          <w:rFonts w:eastAsia="Times New Roman" w:cstheme="minorHAnsi"/>
          <w:bCs/>
          <w:sz w:val="28"/>
          <w:szCs w:val="28"/>
          <w:lang w:val="fr-FR"/>
        </w:rPr>
        <w:t>, Ana-Maria Lennon-Duménil</w:t>
      </w:r>
      <w:r w:rsidRPr="00DD473F">
        <w:rPr>
          <w:rFonts w:eastAsia="Times New Roman" w:cstheme="minorHAnsi"/>
          <w:bCs/>
          <w:sz w:val="28"/>
          <w:szCs w:val="28"/>
          <w:vertAlign w:val="superscript"/>
          <w:lang w:val="fr-FR"/>
        </w:rPr>
        <w:t>1</w:t>
      </w:r>
      <w:r w:rsidRPr="00DD473F">
        <w:rPr>
          <w:rFonts w:eastAsia="Times New Roman" w:cstheme="minorHAnsi"/>
          <w:bCs/>
          <w:sz w:val="28"/>
          <w:szCs w:val="28"/>
          <w:lang w:val="fr-FR"/>
        </w:rPr>
        <w:t>, Martial Balland</w:t>
      </w:r>
      <w:r w:rsidRPr="00DD473F">
        <w:rPr>
          <w:rFonts w:eastAsia="Times New Roman" w:cstheme="minorHAnsi"/>
          <w:bCs/>
          <w:sz w:val="28"/>
          <w:szCs w:val="28"/>
          <w:vertAlign w:val="superscript"/>
          <w:lang w:val="fr-FR"/>
        </w:rPr>
        <w:t>2</w:t>
      </w:r>
      <w:r>
        <w:rPr>
          <w:rFonts w:eastAsia="Times New Roman" w:cstheme="minorHAnsi"/>
          <w:bCs/>
          <w:sz w:val="28"/>
          <w:szCs w:val="28"/>
          <w:lang w:val="fr-FR"/>
        </w:rPr>
        <w:t>, Paolo Pierobon</w:t>
      </w:r>
      <w:r>
        <w:rPr>
          <w:rFonts w:eastAsia="Times New Roman" w:cstheme="minorHAnsi"/>
          <w:bCs/>
          <w:sz w:val="28"/>
          <w:szCs w:val="28"/>
          <w:vertAlign w:val="superscript"/>
          <w:lang w:val="fr-FR"/>
        </w:rPr>
        <w:t>1</w:t>
      </w:r>
    </w:p>
    <w:p w14:paraId="294B3ABC" w14:textId="77777777" w:rsidR="0096421E" w:rsidRDefault="0096421E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lang w:val="fr-FR"/>
        </w:rPr>
      </w:pPr>
    </w:p>
    <w:p w14:paraId="461900C2" w14:textId="77777777" w:rsidR="0096421E" w:rsidRDefault="006D6F75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lang w:val="en"/>
        </w:rPr>
      </w:pPr>
      <w:r>
        <w:rPr>
          <w:rFonts w:eastAsia="Times New Roman" w:cstheme="minorHAnsi"/>
          <w:bCs/>
          <w:sz w:val="28"/>
          <w:szCs w:val="28"/>
          <w:vertAlign w:val="superscript"/>
          <w:lang w:val="en"/>
        </w:rPr>
        <w:t>1</w:t>
      </w:r>
      <w:r>
        <w:rPr>
          <w:rFonts w:eastAsia="Times New Roman" w:cstheme="minorHAnsi"/>
          <w:bCs/>
          <w:sz w:val="28"/>
          <w:szCs w:val="28"/>
          <w:lang w:val="en"/>
        </w:rPr>
        <w:t xml:space="preserve">Institut Curie, PSL Research University, INSERM U932, 26 rue </w:t>
      </w:r>
      <w:proofErr w:type="spellStart"/>
      <w:r>
        <w:rPr>
          <w:rFonts w:eastAsia="Times New Roman" w:cstheme="minorHAnsi"/>
          <w:bCs/>
          <w:sz w:val="28"/>
          <w:szCs w:val="28"/>
          <w:lang w:val="en"/>
        </w:rPr>
        <w:t>d’Ulm</w:t>
      </w:r>
      <w:proofErr w:type="spellEnd"/>
      <w:r>
        <w:rPr>
          <w:rFonts w:eastAsia="Times New Roman" w:cstheme="minorHAnsi"/>
          <w:bCs/>
          <w:sz w:val="28"/>
          <w:szCs w:val="28"/>
          <w:lang w:val="en"/>
        </w:rPr>
        <w:t>, 75248 Paris, Cedex 05, France</w:t>
      </w:r>
    </w:p>
    <w:p w14:paraId="483EFC3D" w14:textId="77777777" w:rsidR="0096421E" w:rsidRDefault="006D6F75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lang w:val="fr-FR"/>
        </w:rPr>
      </w:pPr>
      <w:r>
        <w:rPr>
          <w:rFonts w:eastAsia="Times New Roman" w:cstheme="minorHAnsi"/>
          <w:bCs/>
          <w:sz w:val="28"/>
          <w:szCs w:val="28"/>
          <w:vertAlign w:val="superscript"/>
          <w:lang w:val="fr-FR"/>
        </w:rPr>
        <w:t>2</w:t>
      </w:r>
      <w:r>
        <w:rPr>
          <w:rFonts w:eastAsia="Times New Roman" w:cstheme="minorHAnsi"/>
          <w:bCs/>
          <w:sz w:val="28"/>
          <w:szCs w:val="28"/>
          <w:lang w:val="fr-FR"/>
        </w:rPr>
        <w:t>Laboratoire Interdisciplinaire de Physique, Université Joseph Fourier (Grenoble 1), 38402 Saint, Martin d’Hères Cedex 9, France</w:t>
      </w:r>
    </w:p>
    <w:p w14:paraId="335F8594" w14:textId="77777777" w:rsidR="0096421E" w:rsidRDefault="0096421E">
      <w:pPr>
        <w:widowControl w:val="0"/>
        <w:rPr>
          <w:rFonts w:asciiTheme="minorHAnsi" w:eastAsia="Times New Roman" w:hAnsiTheme="minorHAnsi" w:cstheme="minorHAnsi"/>
          <w:color w:val="000000"/>
          <w:szCs w:val="24"/>
          <w:lang w:val="fr-FR"/>
        </w:rPr>
      </w:pPr>
    </w:p>
    <w:p w14:paraId="72945B4D" w14:textId="77777777" w:rsidR="0096421E" w:rsidRDefault="0096421E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407F7F53" w14:textId="77777777" w:rsidR="0096421E" w:rsidRDefault="006D6F75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>
        <w:rPr>
          <w:rFonts w:eastAsia="Times New Roman" w:cstheme="minorHAnsi"/>
          <w:b/>
          <w:szCs w:val="24"/>
        </w:rPr>
        <w:t xml:space="preserve">Corresponding Authors: </w:t>
      </w:r>
    </w:p>
    <w:p w14:paraId="764471C9" w14:textId="77777777" w:rsidR="0096421E" w:rsidRDefault="0096421E">
      <w:pPr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3ACE15AB" w14:textId="77777777" w:rsidR="0096421E" w:rsidRDefault="006D6F75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>
        <w:rPr>
          <w:rFonts w:eastAsia="Calibri" w:cs="Calibri"/>
          <w:color w:val="000000"/>
        </w:rPr>
        <w:t xml:space="preserve">Paolo </w:t>
      </w:r>
      <w:proofErr w:type="spellStart"/>
      <w:r>
        <w:rPr>
          <w:rFonts w:eastAsia="Calibri" w:cs="Calibri"/>
          <w:color w:val="000000"/>
        </w:rPr>
        <w:t>Pierobon</w:t>
      </w:r>
      <w:proofErr w:type="spellEnd"/>
      <w:r>
        <w:t xml:space="preserve"> </w:t>
      </w:r>
      <w:r>
        <w:rPr>
          <w:rFonts w:eastAsia="Calibri" w:cs="Calibri"/>
          <w:color w:val="000000"/>
        </w:rPr>
        <w:t>(Paolo.Pierobon@curie.fr)</w:t>
      </w:r>
    </w:p>
    <w:p w14:paraId="0F221F76" w14:textId="77777777" w:rsidR="0096421E" w:rsidRDefault="0096421E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B1D9948" w14:textId="77777777" w:rsidR="0096421E" w:rsidRDefault="006D6F75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eastAsia="Times New Roman" w:cstheme="minorHAnsi"/>
          <w:b/>
          <w:szCs w:val="24"/>
        </w:rPr>
        <w:t>Email Addresses for All Authors:</w:t>
      </w:r>
      <w:r>
        <w:rPr>
          <w:rFonts w:eastAsia="Times New Roman" w:cstheme="minorHAnsi"/>
          <w:szCs w:val="24"/>
        </w:rPr>
        <w:t xml:space="preserve"> </w:t>
      </w:r>
      <w:bookmarkStart w:id="0" w:name="_Hlk25233958"/>
      <w:bookmarkEnd w:id="0"/>
    </w:p>
    <w:p w14:paraId="298E2777" w14:textId="77777777" w:rsidR="0096421E" w:rsidRDefault="0096421E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D8CBE92" w14:textId="77777777" w:rsidR="0096421E" w:rsidRDefault="006D6F75">
      <w:pPr>
        <w:jc w:val="both"/>
        <w:rPr>
          <w:rFonts w:eastAsia="Calibri" w:cs="Calibri"/>
          <w:color w:val="000000"/>
          <w:vertAlign w:val="superscript"/>
        </w:rPr>
      </w:pPr>
      <w:r>
        <w:rPr>
          <w:rFonts w:eastAsia="Calibri" w:cs="Calibri"/>
          <w:color w:val="000000"/>
        </w:rPr>
        <w:t xml:space="preserve"> Anita.KUMARI@i2bc.paris-saclay.fr</w:t>
      </w:r>
    </w:p>
    <w:p w14:paraId="2B77C5AD" w14:textId="77777777" w:rsidR="0096421E" w:rsidRDefault="006D6F75">
      <w:pPr>
        <w:jc w:val="both"/>
        <w:rPr>
          <w:rFonts w:eastAsia="Calibri" w:cs="Calibri"/>
          <w:color w:val="000000"/>
          <w:vertAlign w:val="superscript"/>
        </w:rPr>
      </w:pPr>
      <w:r>
        <w:rPr>
          <w:rFonts w:eastAsia="Calibri" w:cs="Calibri"/>
          <w:color w:val="000000"/>
        </w:rPr>
        <w:t xml:space="preserve"> judith.pineau@curie.fr</w:t>
      </w:r>
    </w:p>
    <w:p w14:paraId="2CE74122" w14:textId="77777777" w:rsidR="0096421E" w:rsidRDefault="006D6F75">
      <w:pPr>
        <w:jc w:val="both"/>
        <w:rPr>
          <w:rFonts w:eastAsia="Calibri" w:cs="Calibri"/>
          <w:color w:val="000000"/>
          <w:vertAlign w:val="superscript"/>
        </w:rPr>
      </w:pPr>
      <w:r>
        <w:rPr>
          <w:rFonts w:eastAsia="Calibri" w:cs="Calibri"/>
          <w:color w:val="000000"/>
        </w:rPr>
        <w:t xml:space="preserve"> ana-maria.lennon@curie.fr</w:t>
      </w:r>
    </w:p>
    <w:p w14:paraId="3EBA9389" w14:textId="77777777" w:rsidR="0096421E" w:rsidRDefault="006D6F75">
      <w:pPr>
        <w:outlineLvl w:val="0"/>
      </w:pPr>
      <w:r>
        <w:rPr>
          <w:rFonts w:eastAsia="Calibri" w:cs="Calibri"/>
          <w:color w:val="000000"/>
        </w:rPr>
        <w:t xml:space="preserve"> </w:t>
      </w:r>
      <w:hyperlink r:id="rId8">
        <w:r>
          <w:rPr>
            <w:rStyle w:val="InternetLink"/>
            <w:rFonts w:eastAsia="Calibri" w:cs="Calibri"/>
          </w:rPr>
          <w:t>martial.balland@univ-grenoble-alpes.fr</w:t>
        </w:r>
      </w:hyperlink>
    </w:p>
    <w:p w14:paraId="16BAD4F9" w14:textId="77777777" w:rsidR="0096421E" w:rsidRDefault="006D6F75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  <w:r>
        <w:rPr>
          <w:rFonts w:eastAsia="Calibri" w:cs="Calibri"/>
          <w:color w:val="000000"/>
          <w:lang w:val="fr-FR"/>
        </w:rPr>
        <w:t>Paolo.Pierobon@curie.fr</w:t>
      </w:r>
    </w:p>
    <w:p w14:paraId="18892502" w14:textId="77777777" w:rsidR="0096421E" w:rsidRDefault="0096421E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605D7B51" w14:textId="77777777" w:rsidR="0096421E" w:rsidRDefault="006D6F75">
      <w:pPr>
        <w:rPr>
          <w:rFonts w:asciiTheme="minorHAnsi" w:hAnsiTheme="minorHAnsi" w:cstheme="minorHAnsi"/>
          <w:b/>
          <w:sz w:val="22"/>
          <w:szCs w:val="22"/>
          <w:lang w:val="fr-FR"/>
        </w:rPr>
      </w:pPr>
      <w:r>
        <w:br w:type="page"/>
      </w:r>
    </w:p>
    <w:p w14:paraId="7D50B81A" w14:textId="77777777" w:rsidR="0096421E" w:rsidRDefault="006D6F75">
      <w:pPr>
        <w:pStyle w:val="Heading21"/>
        <w:rPr>
          <w:rFonts w:asciiTheme="minorHAnsi" w:hAnsiTheme="minorHAnsi" w:cstheme="minorHAnsi"/>
          <w:lang w:val="fr-FR"/>
        </w:rPr>
      </w:pPr>
      <w:proofErr w:type="spellStart"/>
      <w:r>
        <w:rPr>
          <w:rFonts w:cstheme="minorHAnsi"/>
          <w:lang w:val="fr-FR"/>
        </w:rPr>
        <w:lastRenderedPageBreak/>
        <w:t>Author</w:t>
      </w:r>
      <w:proofErr w:type="spellEnd"/>
      <w:r>
        <w:rPr>
          <w:rFonts w:cstheme="minorHAnsi"/>
          <w:lang w:val="fr-FR"/>
        </w:rPr>
        <w:t xml:space="preserve"> Questionnaire </w:t>
      </w:r>
    </w:p>
    <w:p w14:paraId="1CB3A9F2" w14:textId="77777777" w:rsidR="0096421E" w:rsidRDefault="0096421E">
      <w:pPr>
        <w:spacing w:before="120"/>
        <w:rPr>
          <w:rFonts w:asciiTheme="minorHAnsi" w:eastAsia="Times New Roman" w:hAnsiTheme="minorHAnsi" w:cstheme="minorHAnsi"/>
          <w:b/>
          <w:szCs w:val="24"/>
          <w:lang w:val="fr-FR"/>
        </w:rPr>
      </w:pPr>
    </w:p>
    <w:p w14:paraId="338B5CFE" w14:textId="77777777" w:rsidR="0096421E" w:rsidRDefault="006D6F75">
      <w:pPr>
        <w:spacing w:before="120"/>
        <w:ind w:left="216" w:hanging="216"/>
        <w:rPr>
          <w:rFonts w:eastAsia="Times New Roman" w:cstheme="minorHAnsi"/>
          <w:szCs w:val="24"/>
        </w:rPr>
      </w:pPr>
      <w:r>
        <w:rPr>
          <w:rFonts w:eastAsia="Times New Roman" w:cstheme="minorHAnsi"/>
          <w:b/>
          <w:szCs w:val="24"/>
        </w:rPr>
        <w:t xml:space="preserve">1. </w:t>
      </w:r>
      <w:r>
        <w:rPr>
          <w:rFonts w:eastAsia="Times New Roman" w:cstheme="minorHAnsi"/>
          <w:b/>
          <w:bCs/>
          <w:szCs w:val="24"/>
        </w:rPr>
        <w:t>Microscopy</w:t>
      </w:r>
      <w:r>
        <w:rPr>
          <w:rFonts w:eastAsia="Times New Roman" w:cstheme="minorHAnsi"/>
          <w:szCs w:val="24"/>
        </w:rPr>
        <w:t>: Does your protocol involve video microscopy, such as filming a complex dissection or microinjection technique?</w:t>
      </w:r>
      <w:r>
        <w:rPr>
          <w:rFonts w:eastAsia="Times New Roman" w:cstheme="minorHAnsi"/>
          <w:b/>
          <w:szCs w:val="24"/>
        </w:rPr>
        <w:t xml:space="preserve">  </w:t>
      </w:r>
      <w:r>
        <w:rPr>
          <w:rFonts w:eastAsia="Times New Roman" w:cstheme="minorHAnsi"/>
          <w:b/>
          <w:bCs/>
          <w:szCs w:val="24"/>
        </w:rPr>
        <w:t>YES</w:t>
      </w:r>
    </w:p>
    <w:p w14:paraId="047B38F8" w14:textId="77777777" w:rsidR="0096421E" w:rsidRDefault="006D6F7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eastAsia="Times New Roman" w:cstheme="minorHAnsi"/>
          <w:szCs w:val="24"/>
        </w:rPr>
        <w:t xml:space="preserve">If </w:t>
      </w:r>
      <w:r>
        <w:rPr>
          <w:rFonts w:eastAsia="Times New Roman" w:cstheme="minorHAnsi"/>
          <w:b/>
          <w:bCs/>
          <w:szCs w:val="24"/>
        </w:rPr>
        <w:t>Yes</w:t>
      </w:r>
      <w:r>
        <w:rPr>
          <w:rFonts w:eastAsia="Times New Roman" w:cstheme="minorHAnsi"/>
          <w:szCs w:val="24"/>
        </w:rPr>
        <w:t>, can you record movies/images using your own microscope camera?</w:t>
      </w:r>
    </w:p>
    <w:p w14:paraId="06453A85" w14:textId="77777777" w:rsidR="0096421E" w:rsidRPr="0088076C" w:rsidRDefault="0088076C" w:rsidP="0088076C">
      <w:pPr>
        <w:spacing w:before="60"/>
        <w:ind w:left="720"/>
        <w:rPr>
          <w:b/>
          <w:bCs/>
        </w:rPr>
      </w:pPr>
      <w:r w:rsidRPr="0088076C">
        <w:rPr>
          <w:b/>
          <w:bCs/>
        </w:rPr>
        <w:t>Yes</w:t>
      </w:r>
    </w:p>
    <w:p w14:paraId="28E2AB2D" w14:textId="77777777" w:rsidR="0096421E" w:rsidRDefault="006D6F7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>
        <w:rPr>
          <w:rFonts w:eastAsia="Times New Roman" w:cstheme="minorHAnsi"/>
          <w:b/>
          <w:szCs w:val="24"/>
        </w:rPr>
        <w:t xml:space="preserve">2. Software: </w:t>
      </w:r>
      <w:r>
        <w:rPr>
          <w:rFonts w:eastAsia="Times New Roman" w:cstheme="minorHAnsi"/>
          <w:szCs w:val="24"/>
        </w:rPr>
        <w:t>Does the part of your protocol being filmed include step-by-step descriptions of software usage?</w:t>
      </w:r>
      <w:r>
        <w:rPr>
          <w:rFonts w:eastAsia="Times New Roman" w:cstheme="minorHAnsi"/>
          <w:b/>
          <w:szCs w:val="24"/>
        </w:rPr>
        <w:t xml:space="preserve">  </w:t>
      </w:r>
      <w:r>
        <w:rPr>
          <w:rFonts w:eastAsia="Times New Roman" w:cstheme="minorHAnsi"/>
          <w:b/>
          <w:bCs/>
          <w:szCs w:val="24"/>
        </w:rPr>
        <w:t>Yes</w:t>
      </w:r>
    </w:p>
    <w:p w14:paraId="1ACDB34B" w14:textId="77777777" w:rsidR="0096421E" w:rsidRDefault="006D6F75">
      <w:pPr>
        <w:spacing w:before="120"/>
      </w:pPr>
      <w:r>
        <w:rPr>
          <w:rFonts w:eastAsia="Times New Roman" w:cstheme="minorHAnsi"/>
          <w:b/>
          <w:szCs w:val="24"/>
        </w:rPr>
        <w:t>3. Filming location:</w:t>
      </w:r>
      <w:r>
        <w:rPr>
          <w:rFonts w:eastAsia="Times New Roman" w:cstheme="minorHAnsi"/>
          <w:szCs w:val="24"/>
        </w:rPr>
        <w:t xml:space="preserve"> Will the filming need to take place in multiple locations? </w:t>
      </w:r>
      <w:r>
        <w:rPr>
          <w:rFonts w:eastAsia="Times New Roman" w:cstheme="minorHAnsi"/>
          <w:b/>
          <w:szCs w:val="24"/>
        </w:rPr>
        <w:t xml:space="preserve"> </w:t>
      </w:r>
      <w:r w:rsidRPr="00DD473F">
        <w:rPr>
          <w:rFonts w:eastAsia="Times New Roman" w:cstheme="minorHAnsi"/>
          <w:b/>
          <w:szCs w:val="24"/>
        </w:rPr>
        <w:t xml:space="preserve"> </w:t>
      </w:r>
      <w:r w:rsidRPr="00DD473F">
        <w:rPr>
          <w:rFonts w:eastAsia="Times New Roman" w:cstheme="minorHAnsi"/>
          <w:b/>
          <w:bCs/>
          <w:szCs w:val="24"/>
        </w:rPr>
        <w:t>No, different floors of the same building</w:t>
      </w:r>
    </w:p>
    <w:p w14:paraId="606404D5" w14:textId="77777777" w:rsidR="0096421E" w:rsidRDefault="006D6F75">
      <w:pPr>
        <w:spacing w:before="120"/>
        <w:ind w:left="720"/>
      </w:pPr>
      <w:r>
        <w:br w:type="page"/>
      </w:r>
    </w:p>
    <w:p w14:paraId="781A4F3E" w14:textId="77777777" w:rsidR="0096421E" w:rsidRDefault="006D6F75">
      <w:pPr>
        <w:pStyle w:val="Heading11"/>
        <w:rPr>
          <w:rFonts w:asciiTheme="minorHAnsi" w:hAnsiTheme="minorHAnsi" w:cstheme="minorHAnsi"/>
        </w:rPr>
      </w:pPr>
      <w:r>
        <w:rPr>
          <w:rFonts w:cstheme="minorHAnsi"/>
        </w:rPr>
        <w:lastRenderedPageBreak/>
        <w:t>Introduction</w:t>
      </w:r>
    </w:p>
    <w:p w14:paraId="245F04FF" w14:textId="77777777" w:rsidR="0096421E" w:rsidRDefault="0096421E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C4F6DB2" w14:textId="77777777" w:rsidR="0096421E" w:rsidRDefault="006D6F7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Cs w:val="24"/>
        </w:rPr>
      </w:pPr>
      <w:r>
        <w:rPr>
          <w:rFonts w:cstheme="minorHAnsi"/>
          <w:b/>
          <w:szCs w:val="24"/>
        </w:rPr>
        <w:t>Introductory Interview Statements</w:t>
      </w:r>
    </w:p>
    <w:p w14:paraId="3E30354F" w14:textId="77777777" w:rsidR="0096421E" w:rsidRDefault="0096421E" w:rsidP="00DD473F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5A79E40D" w14:textId="77777777" w:rsidR="0096421E" w:rsidRDefault="006D6F75">
      <w:pPr>
        <w:rPr>
          <w:rFonts w:asciiTheme="minorHAnsi" w:eastAsia="Times New Roman" w:hAnsiTheme="minorHAnsi" w:cstheme="minorHAnsi"/>
          <w:szCs w:val="24"/>
        </w:rPr>
      </w:pPr>
      <w:r>
        <w:rPr>
          <w:rFonts w:eastAsia="Times New Roman" w:cstheme="minorHAnsi"/>
          <w:b/>
          <w:szCs w:val="24"/>
        </w:rPr>
        <w:t>REQUIRED:</w:t>
      </w:r>
      <w:r>
        <w:rPr>
          <w:rFonts w:eastAsia="Times New Roman" w:cstheme="minorHAnsi"/>
          <w:szCs w:val="24"/>
        </w:rPr>
        <w:t xml:space="preserve"> </w:t>
      </w:r>
    </w:p>
    <w:p w14:paraId="112EA416" w14:textId="77777777" w:rsidR="0096421E" w:rsidRPr="00C15FEC" w:rsidRDefault="006D6F75">
      <w:pPr>
        <w:pStyle w:val="ListParagraph"/>
        <w:numPr>
          <w:ilvl w:val="1"/>
          <w:numId w:val="2"/>
        </w:numPr>
        <w:spacing w:before="120"/>
      </w:pPr>
      <w:r>
        <w:rPr>
          <w:rStyle w:val="AuthorName"/>
          <w:rFonts w:eastAsia="Times" w:cstheme="minorHAnsi"/>
        </w:rPr>
        <w:t xml:space="preserve">Paolo </w:t>
      </w:r>
      <w:proofErr w:type="spellStart"/>
      <w:r>
        <w:rPr>
          <w:rStyle w:val="AuthorName"/>
          <w:rFonts w:eastAsia="Times" w:cstheme="minorHAnsi"/>
        </w:rPr>
        <w:t>Pierobon</w:t>
      </w:r>
      <w:proofErr w:type="spellEnd"/>
      <w:r>
        <w:rPr>
          <w:rFonts w:eastAsia="Times New Roman" w:cstheme="minorHAnsi"/>
          <w:b/>
          <w:bCs/>
          <w:szCs w:val="24"/>
          <w:u w:val="single"/>
        </w:rPr>
        <w:t>:</w:t>
      </w:r>
      <w:r>
        <w:rPr>
          <w:rFonts w:eastAsia="Times New Roman" w:cstheme="minorHAnsi"/>
          <w:szCs w:val="24"/>
        </w:rPr>
        <w:t xml:space="preserve"> </w:t>
      </w:r>
      <w:r>
        <w:rPr>
          <w:rFonts w:cstheme="minorHAnsi"/>
        </w:rPr>
        <w:t xml:space="preserve">This method </w:t>
      </w:r>
      <w:r w:rsidR="00694D12">
        <w:rPr>
          <w:rFonts w:cstheme="minorHAnsi"/>
        </w:rPr>
        <w:t xml:space="preserve">makes it possible </w:t>
      </w:r>
      <w:r>
        <w:rPr>
          <w:rFonts w:cstheme="minorHAnsi"/>
        </w:rPr>
        <w:t xml:space="preserve">to measure the spatiotemporal distribution of the forces applied by B cells at the immune synapse and correlate them with the recruitment of specific proteins. </w:t>
      </w:r>
    </w:p>
    <w:p w14:paraId="45599FE8" w14:textId="77777777" w:rsidR="00C15FEC" w:rsidRPr="0088076C" w:rsidRDefault="00C15FEC" w:rsidP="00C15FEC">
      <w:pPr>
        <w:pStyle w:val="ListParagraph"/>
        <w:spacing w:before="120"/>
        <w:ind w:left="907"/>
      </w:pPr>
    </w:p>
    <w:p w14:paraId="1A585ECD" w14:textId="77777777" w:rsidR="0088076C" w:rsidRPr="00CF3EE6" w:rsidRDefault="0088076C" w:rsidP="0088076C">
      <w:pPr>
        <w:pStyle w:val="ListParagraph"/>
        <w:numPr>
          <w:ilvl w:val="2"/>
          <w:numId w:val="2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B3997F1" w14:textId="77777777" w:rsidR="0088076C" w:rsidRDefault="0088076C" w:rsidP="0088076C">
      <w:pPr>
        <w:pStyle w:val="ListParagraph"/>
        <w:spacing w:before="120"/>
        <w:ind w:left="907"/>
      </w:pPr>
    </w:p>
    <w:p w14:paraId="7B86DE9A" w14:textId="77777777" w:rsidR="0096421E" w:rsidRDefault="0096421E">
      <w:pPr>
        <w:rPr>
          <w:rFonts w:asciiTheme="minorHAnsi" w:eastAsia="Times New Roman" w:hAnsiTheme="minorHAnsi" w:cstheme="minorHAnsi"/>
          <w:szCs w:val="24"/>
        </w:rPr>
      </w:pPr>
    </w:p>
    <w:p w14:paraId="0016A2ED" w14:textId="77777777" w:rsidR="0096421E" w:rsidRPr="00694D12" w:rsidRDefault="003020F0">
      <w:pPr>
        <w:pStyle w:val="ListParagraph"/>
        <w:numPr>
          <w:ilvl w:val="1"/>
          <w:numId w:val="2"/>
        </w:numPr>
        <w:spacing w:before="120"/>
      </w:pPr>
      <w:sdt>
        <w:sdtPr>
          <w:rPr>
            <w:color w:val="000000" w:themeColor="text1"/>
            <w:u w:val="single"/>
          </w:rPr>
          <w:id w:val="704993454"/>
          <w:text/>
        </w:sdtPr>
        <w:sdtContent>
          <w:r w:rsidR="00C22AA9">
            <w:rPr>
              <w:color w:val="000000" w:themeColor="text1"/>
              <w:u w:val="single"/>
            </w:rPr>
            <w:t>Anita Kumari</w:t>
          </w:r>
        </w:sdtContent>
      </w:sdt>
      <w:r w:rsidR="006D6F75">
        <w:rPr>
          <w:rFonts w:eastAsia="Times New Roman" w:cstheme="minorHAnsi"/>
          <w:b/>
          <w:bCs/>
          <w:szCs w:val="24"/>
          <w:u w:val="single"/>
        </w:rPr>
        <w:t>:</w:t>
      </w:r>
      <w:r w:rsidR="006D6F75">
        <w:rPr>
          <w:rFonts w:eastAsia="Times New Roman" w:cstheme="minorHAnsi"/>
          <w:szCs w:val="24"/>
        </w:rPr>
        <w:t xml:space="preserve"> </w:t>
      </w:r>
      <w:r w:rsidR="006D6F75">
        <w:rPr>
          <w:rFonts w:cstheme="minorHAnsi"/>
        </w:rPr>
        <w:t>Traction Force Microscopy using polyacrylamide gels is easy to implement</w:t>
      </w:r>
      <w:r w:rsidR="008B0D2E">
        <w:rPr>
          <w:rFonts w:cstheme="minorHAnsi"/>
        </w:rPr>
        <w:t>.</w:t>
      </w:r>
      <w:r w:rsidR="006D6F75">
        <w:rPr>
          <w:rFonts w:cstheme="minorHAnsi"/>
        </w:rPr>
        <w:t xml:space="preserve"> </w:t>
      </w:r>
      <w:r w:rsidR="008B0D2E">
        <w:rPr>
          <w:rFonts w:cstheme="minorHAnsi"/>
        </w:rPr>
        <w:t>This</w:t>
      </w:r>
      <w:r w:rsidR="006D6F75">
        <w:rPr>
          <w:rFonts w:cstheme="minorHAnsi"/>
        </w:rPr>
        <w:t xml:space="preserve"> protocol </w:t>
      </w:r>
      <w:r w:rsidR="008B0D2E">
        <w:rPr>
          <w:rFonts w:cstheme="minorHAnsi"/>
        </w:rPr>
        <w:t>can be used</w:t>
      </w:r>
      <w:r w:rsidR="006D6F75">
        <w:rPr>
          <w:rFonts w:cstheme="minorHAnsi"/>
        </w:rPr>
        <w:t xml:space="preserve"> to </w:t>
      </w:r>
      <w:r w:rsidR="008B0D2E">
        <w:rPr>
          <w:rFonts w:cstheme="minorHAnsi"/>
        </w:rPr>
        <w:t xml:space="preserve">quickly </w:t>
      </w:r>
      <w:r w:rsidR="006D6F75">
        <w:rPr>
          <w:rFonts w:cstheme="minorHAnsi"/>
        </w:rPr>
        <w:t>set up the measurement of the mechanical capabilities of many B cells.</w:t>
      </w:r>
    </w:p>
    <w:p w14:paraId="7F74FDA4" w14:textId="77777777" w:rsidR="00694D12" w:rsidRPr="0088076C" w:rsidRDefault="00694D12" w:rsidP="00694D12">
      <w:pPr>
        <w:pStyle w:val="ListParagraph"/>
        <w:spacing w:before="120"/>
        <w:ind w:left="907"/>
      </w:pPr>
    </w:p>
    <w:p w14:paraId="4633687A" w14:textId="77777777" w:rsidR="0088076C" w:rsidRPr="00694D12" w:rsidRDefault="0088076C" w:rsidP="00694D12">
      <w:pPr>
        <w:pStyle w:val="ListParagraph"/>
        <w:numPr>
          <w:ilvl w:val="2"/>
          <w:numId w:val="2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D3BE72A" w14:textId="77777777" w:rsidR="0096421E" w:rsidRDefault="0096421E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E1FFDBD" w14:textId="77777777" w:rsidR="0096421E" w:rsidRDefault="0096421E">
      <w:pPr>
        <w:rPr>
          <w:rFonts w:asciiTheme="minorHAnsi" w:eastAsia="Times New Roman" w:hAnsiTheme="minorHAnsi" w:cstheme="minorHAnsi"/>
          <w:szCs w:val="24"/>
        </w:rPr>
      </w:pPr>
    </w:p>
    <w:p w14:paraId="6C562070" w14:textId="77777777" w:rsidR="0096421E" w:rsidRDefault="006D6F75">
      <w:pPr>
        <w:rPr>
          <w:rFonts w:asciiTheme="minorHAnsi" w:eastAsia="Times New Roman" w:hAnsiTheme="minorHAnsi" w:cstheme="minorHAnsi"/>
          <w:szCs w:val="24"/>
        </w:rPr>
      </w:pPr>
      <w:r>
        <w:rPr>
          <w:rFonts w:eastAsia="Times New Roman" w:cstheme="minorHAnsi"/>
          <w:b/>
          <w:bCs/>
          <w:szCs w:val="24"/>
        </w:rPr>
        <w:t>OPTIONAL:</w:t>
      </w:r>
      <w:r>
        <w:rPr>
          <w:rFonts w:eastAsia="Times New Roman" w:cstheme="minorHAnsi"/>
          <w:szCs w:val="24"/>
        </w:rPr>
        <w:t xml:space="preserve"> </w:t>
      </w:r>
    </w:p>
    <w:p w14:paraId="3F274E4A" w14:textId="77777777" w:rsidR="0096421E" w:rsidRPr="008B0D2E" w:rsidRDefault="003020F0">
      <w:pPr>
        <w:pStyle w:val="ListParagraph"/>
        <w:numPr>
          <w:ilvl w:val="1"/>
          <w:numId w:val="2"/>
        </w:numPr>
        <w:spacing w:before="120"/>
      </w:pPr>
      <w:sdt>
        <w:sdtPr>
          <w:rPr>
            <w:color w:val="000000" w:themeColor="text1"/>
          </w:rPr>
          <w:id w:val="1804648032"/>
          <w:text/>
        </w:sdtPr>
        <w:sdtContent>
          <w:r w:rsidR="00C22AA9">
            <w:rPr>
              <w:color w:val="000000" w:themeColor="text1"/>
            </w:rPr>
            <w:t>Anita Kumari</w:t>
          </w:r>
        </w:sdtContent>
      </w:sdt>
      <w:r w:rsidR="006D6F75">
        <w:rPr>
          <w:rFonts w:eastAsia="Times New Roman" w:cstheme="minorHAnsi"/>
          <w:b/>
          <w:bCs/>
          <w:szCs w:val="24"/>
          <w:u w:val="single"/>
        </w:rPr>
        <w:t>:</w:t>
      </w:r>
      <w:r w:rsidR="006D6F75">
        <w:rPr>
          <w:rFonts w:eastAsia="Times New Roman" w:cstheme="minorHAnsi"/>
          <w:szCs w:val="24"/>
        </w:rPr>
        <w:t xml:space="preserve"> </w:t>
      </w:r>
      <w:r w:rsidR="006D6F75">
        <w:rPr>
          <w:rFonts w:cstheme="minorHAnsi"/>
        </w:rPr>
        <w:t>This method is flexible and can be adapted to graft other ligands like integrins, or to study other kinds of immune synapse</w:t>
      </w:r>
      <w:r w:rsidR="008B0D2E">
        <w:rPr>
          <w:rFonts w:cstheme="minorHAnsi"/>
        </w:rPr>
        <w:t>s</w:t>
      </w:r>
      <w:r w:rsidR="006D6F75">
        <w:rPr>
          <w:rFonts w:cstheme="minorHAnsi"/>
        </w:rPr>
        <w:t xml:space="preserve"> like T cells or frustrated phagocytosis.</w:t>
      </w:r>
    </w:p>
    <w:p w14:paraId="61F35269" w14:textId="77777777" w:rsidR="008B0D2E" w:rsidRPr="0088076C" w:rsidRDefault="008B0D2E" w:rsidP="008B0D2E">
      <w:pPr>
        <w:pStyle w:val="ListParagraph"/>
        <w:spacing w:before="120"/>
        <w:ind w:left="907"/>
      </w:pPr>
    </w:p>
    <w:p w14:paraId="4EAD64B4" w14:textId="77777777" w:rsidR="0088076C" w:rsidRPr="00CF3EE6" w:rsidRDefault="0088076C" w:rsidP="0088076C">
      <w:pPr>
        <w:pStyle w:val="ListParagraph"/>
        <w:numPr>
          <w:ilvl w:val="2"/>
          <w:numId w:val="2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CFD3012" w14:textId="77777777" w:rsidR="0088076C" w:rsidRDefault="0088076C" w:rsidP="0088076C">
      <w:pPr>
        <w:pStyle w:val="ListParagraph"/>
        <w:spacing w:before="120"/>
        <w:ind w:left="907"/>
      </w:pPr>
    </w:p>
    <w:p w14:paraId="482A04D8" w14:textId="77777777" w:rsidR="0096421E" w:rsidRDefault="0096421E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F08B84D" w14:textId="77777777" w:rsidR="0096421E" w:rsidRPr="008B0D2E" w:rsidRDefault="003020F0">
      <w:pPr>
        <w:pStyle w:val="ListParagraph"/>
        <w:numPr>
          <w:ilvl w:val="1"/>
          <w:numId w:val="2"/>
        </w:numPr>
        <w:spacing w:before="120"/>
      </w:pPr>
      <w:sdt>
        <w:sdtPr>
          <w:rPr>
            <w:b/>
            <w:bCs/>
            <w:color w:val="000000" w:themeColor="text1"/>
            <w:u w:val="single"/>
          </w:rPr>
          <w:id w:val="-508839195"/>
          <w:text/>
        </w:sdtPr>
        <w:sdtContent>
          <w:r w:rsidR="00C22AA9">
            <w:rPr>
              <w:b/>
              <w:bCs/>
              <w:color w:val="000000" w:themeColor="text1"/>
              <w:u w:val="single"/>
            </w:rPr>
            <w:t xml:space="preserve">Judith </w:t>
          </w:r>
          <w:proofErr w:type="spellStart"/>
          <w:r w:rsidR="00C22AA9">
            <w:rPr>
              <w:b/>
              <w:bCs/>
              <w:color w:val="000000" w:themeColor="text1"/>
              <w:u w:val="single"/>
            </w:rPr>
            <w:t>Pineau</w:t>
          </w:r>
          <w:proofErr w:type="spellEnd"/>
        </w:sdtContent>
      </w:sdt>
      <w:r w:rsidR="006D6F75">
        <w:rPr>
          <w:rFonts w:eastAsia="Times New Roman" w:cstheme="minorHAnsi"/>
          <w:b/>
          <w:bCs/>
          <w:szCs w:val="24"/>
          <w:u w:val="single"/>
        </w:rPr>
        <w:t>:</w:t>
      </w:r>
      <w:r w:rsidR="006D6F75">
        <w:rPr>
          <w:rFonts w:eastAsia="Times New Roman" w:cstheme="minorHAnsi"/>
          <w:szCs w:val="24"/>
        </w:rPr>
        <w:t xml:space="preserve"> Due to the physical and chemical properties of the gel required by this experiment, the adaptation of classical traction force microscopy methods to B cell</w:t>
      </w:r>
      <w:r w:rsidR="0098473C">
        <w:rPr>
          <w:rFonts w:eastAsia="Times New Roman" w:cstheme="minorHAnsi"/>
          <w:szCs w:val="24"/>
        </w:rPr>
        <w:t>s</w:t>
      </w:r>
      <w:r w:rsidR="006D6F75">
        <w:rPr>
          <w:rFonts w:eastAsia="Times New Roman" w:cstheme="minorHAnsi"/>
          <w:szCs w:val="24"/>
        </w:rPr>
        <w:t xml:space="preserve"> may be tricky.</w:t>
      </w:r>
    </w:p>
    <w:p w14:paraId="5C930FAD" w14:textId="77777777" w:rsidR="008B0D2E" w:rsidRPr="0088076C" w:rsidRDefault="008B0D2E" w:rsidP="008B0D2E">
      <w:pPr>
        <w:pStyle w:val="ListParagraph"/>
        <w:spacing w:before="120"/>
        <w:ind w:left="907"/>
      </w:pPr>
    </w:p>
    <w:p w14:paraId="10CD5869" w14:textId="77777777" w:rsidR="0088076C" w:rsidRPr="00CF3EE6" w:rsidRDefault="0088076C" w:rsidP="0088076C">
      <w:pPr>
        <w:pStyle w:val="ListParagraph"/>
        <w:numPr>
          <w:ilvl w:val="2"/>
          <w:numId w:val="2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0C57196" w14:textId="77777777" w:rsidR="0088076C" w:rsidRDefault="0088076C" w:rsidP="0088076C">
      <w:pPr>
        <w:pStyle w:val="ListParagraph"/>
        <w:spacing w:before="120"/>
        <w:ind w:left="907"/>
      </w:pPr>
    </w:p>
    <w:p w14:paraId="21A35F3C" w14:textId="77777777" w:rsidR="0096421E" w:rsidRPr="008B0D2E" w:rsidRDefault="0096421E" w:rsidP="008B0D2E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13894F2D" w14:textId="77777777" w:rsidR="0096421E" w:rsidRDefault="006D6F75" w:rsidP="00DD473F">
      <w:pPr>
        <w:pStyle w:val="Heading11"/>
        <w:rPr>
          <w:rFonts w:asciiTheme="minorHAnsi" w:hAnsiTheme="minorHAnsi" w:cstheme="minorHAnsi"/>
          <w:lang w:eastAsia="zh-TW"/>
        </w:rPr>
      </w:pPr>
      <w:r>
        <w:rPr>
          <w:rFonts w:cstheme="minorHAnsi"/>
        </w:rPr>
        <w:lastRenderedPageBreak/>
        <w:t>Protocol</w:t>
      </w:r>
    </w:p>
    <w:p w14:paraId="15AF24AD" w14:textId="77777777" w:rsidR="0096421E" w:rsidRDefault="006D6F75">
      <w:pPr>
        <w:pStyle w:val="ListParagraph"/>
        <w:numPr>
          <w:ilvl w:val="0"/>
          <w:numId w:val="2"/>
        </w:numPr>
        <w:spacing w:before="120"/>
        <w:rPr>
          <w:rFonts w:asciiTheme="minorHAnsi" w:hAnsiTheme="minorHAnsi" w:cstheme="minorHAnsi"/>
          <w:b/>
          <w:bCs/>
        </w:rPr>
      </w:pPr>
      <w:r>
        <w:rPr>
          <w:rFonts w:cstheme="minorHAnsi"/>
          <w:b/>
          <w:bCs/>
        </w:rPr>
        <w:t>Gel Preparation</w:t>
      </w:r>
    </w:p>
    <w:p w14:paraId="7B1EC494" w14:textId="77777777" w:rsidR="0096421E" w:rsidRDefault="006D6F75" w:rsidP="00DD473F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Begin by </w:t>
      </w:r>
      <w:proofErr w:type="spellStart"/>
      <w:r>
        <w:rPr>
          <w:rFonts w:cstheme="minorHAnsi"/>
        </w:rPr>
        <w:t>silanizing</w:t>
      </w:r>
      <w:proofErr w:type="spellEnd"/>
      <w:r>
        <w:rPr>
          <w:rFonts w:cstheme="minorHAnsi"/>
        </w:rPr>
        <w:t xml:space="preserve"> the gel support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 Activate the coverslip or glass-bottom Petri dish with a UV lamp for 2 minutes</w:t>
      </w:r>
      <w:r>
        <w:rPr>
          <w:rFonts w:cstheme="minorHAnsi"/>
          <w:b/>
          <w:bCs/>
        </w:rPr>
        <w:t xml:space="preserve"> [2]</w:t>
      </w:r>
      <w:r>
        <w:rPr>
          <w:rFonts w:cstheme="minorHAnsi"/>
        </w:rPr>
        <w:t xml:space="preserve">, then </w:t>
      </w:r>
      <w:proofErr w:type="spellStart"/>
      <w:r>
        <w:rPr>
          <w:rFonts w:cstheme="minorHAnsi"/>
        </w:rPr>
        <w:t>silanize</w:t>
      </w:r>
      <w:proofErr w:type="spellEnd"/>
      <w:r>
        <w:rPr>
          <w:rFonts w:cstheme="minorHAnsi"/>
        </w:rPr>
        <w:t xml:space="preserve"> it with 200 microliters of APTMS for 5 minutes. This will prepare the support for the covalent binding of the gel </w:t>
      </w:r>
      <w:r>
        <w:rPr>
          <w:rFonts w:cstheme="minorHAnsi"/>
          <w:b/>
          <w:bCs/>
        </w:rPr>
        <w:t>[3</w:t>
      </w:r>
      <w:r w:rsidR="004F7879">
        <w:rPr>
          <w:rFonts w:cstheme="minorHAnsi"/>
          <w:b/>
          <w:bCs/>
        </w:rPr>
        <w:t>-TXT</w:t>
      </w:r>
      <w:r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</w:p>
    <w:p w14:paraId="666869C2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WIDE: Establishing shot of talent at the lab bench in front of the gel support. </w:t>
      </w:r>
    </w:p>
    <w:p w14:paraId="4EAE2B64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exposing the coverslip or Petri dish to UV.</w:t>
      </w:r>
    </w:p>
    <w:p w14:paraId="0AC37519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Talent </w:t>
      </w:r>
      <w:proofErr w:type="spellStart"/>
      <w:r>
        <w:rPr>
          <w:rFonts w:cstheme="minorHAnsi"/>
        </w:rPr>
        <w:t>silanizing</w:t>
      </w:r>
      <w:proofErr w:type="spellEnd"/>
      <w:r>
        <w:rPr>
          <w:rFonts w:cstheme="minorHAnsi"/>
        </w:rPr>
        <w:t xml:space="preserve"> the coverslip and glass-bottom dish. </w:t>
      </w:r>
      <w:r>
        <w:rPr>
          <w:rFonts w:cstheme="minorHAnsi"/>
          <w:b/>
          <w:bCs/>
        </w:rPr>
        <w:t xml:space="preserve">TEXT: APTMS: </w:t>
      </w:r>
      <w:proofErr w:type="spellStart"/>
      <w:r>
        <w:rPr>
          <w:rFonts w:cstheme="minorHAnsi"/>
          <w:b/>
          <w:bCs/>
        </w:rPr>
        <w:t>aminopropyltrimethoxysilane</w:t>
      </w:r>
      <w:proofErr w:type="spellEnd"/>
    </w:p>
    <w:p w14:paraId="076FE46D" w14:textId="77777777" w:rsidR="0096421E" w:rsidRDefault="006D6F75" w:rsidP="00DD473F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Thoroughly wash the coverslip or glass-bottom dish with ultra-pure water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 dry it using vacuum aspiration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</w:p>
    <w:p w14:paraId="6A9AE0BE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Talent washing the coverslip or dish. </w:t>
      </w:r>
    </w:p>
    <w:p w14:paraId="52ACCD3D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drying the coverslip or dish.</w:t>
      </w:r>
    </w:p>
    <w:p w14:paraId="4A4A6C6F" w14:textId="77777777" w:rsidR="0096421E" w:rsidRDefault="006D6F75" w:rsidP="00DD473F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To prepare the coverslips for flattening the gel, put them into a ceramic coverslip holder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, put the holder in a small beaker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, and pour siliconizing reagent over the coverslips, making sure to cover them completely </w:t>
      </w:r>
      <w:r>
        <w:rPr>
          <w:rFonts w:cstheme="minorHAnsi"/>
          <w:b/>
          <w:bCs/>
        </w:rPr>
        <w:t>[3]</w:t>
      </w:r>
      <w:r>
        <w:rPr>
          <w:rFonts w:cstheme="minorHAnsi"/>
        </w:rPr>
        <w:t>.</w:t>
      </w:r>
    </w:p>
    <w:p w14:paraId="242EBEE9" w14:textId="4D77FBC4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Talent putting the coverslips in the holder. </w:t>
      </w:r>
      <w:r w:rsidR="00A15BFF" w:rsidRPr="00A15BFF">
        <w:rPr>
          <w:rFonts w:cstheme="minorHAnsi"/>
          <w:highlight w:val="green"/>
        </w:rPr>
        <w:t xml:space="preserve">Videographer NOTE: </w:t>
      </w:r>
      <w:r w:rsidR="00F43883" w:rsidRPr="00A15BFF">
        <w:rPr>
          <w:rFonts w:cstheme="minorHAnsi"/>
          <w:highlight w:val="green"/>
        </w:rPr>
        <w:t>slated 2.2.2, see file name</w:t>
      </w:r>
    </w:p>
    <w:p w14:paraId="305EA94B" w14:textId="322195AE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putting the holder in the beaker.</w:t>
      </w:r>
      <w:r w:rsidR="003E32B2">
        <w:rPr>
          <w:rFonts w:cstheme="minorHAnsi"/>
        </w:rPr>
        <w:t xml:space="preserve"> </w:t>
      </w:r>
      <w:r w:rsidR="00A15BFF" w:rsidRPr="00A15BFF">
        <w:rPr>
          <w:rFonts w:cstheme="minorHAnsi"/>
          <w:highlight w:val="green"/>
        </w:rPr>
        <w:t xml:space="preserve">Videographer NOTE: </w:t>
      </w:r>
      <w:r w:rsidR="003E32B2" w:rsidRPr="00A15BFF">
        <w:rPr>
          <w:rFonts w:cstheme="minorHAnsi"/>
          <w:highlight w:val="green"/>
        </w:rPr>
        <w:t>2</w:t>
      </w:r>
      <w:r w:rsidR="00A15BFF" w:rsidRPr="00A15BFF">
        <w:rPr>
          <w:rFonts w:cstheme="minorHAnsi"/>
          <w:highlight w:val="green"/>
        </w:rPr>
        <w:t>n</w:t>
      </w:r>
      <w:r w:rsidR="003E32B2" w:rsidRPr="00A15BFF">
        <w:rPr>
          <w:rFonts w:cstheme="minorHAnsi"/>
          <w:highlight w:val="green"/>
        </w:rPr>
        <w:t>d part</w:t>
      </w:r>
    </w:p>
    <w:p w14:paraId="3A916203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pouring the siliconizing reagent over the coverslips.</w:t>
      </w:r>
    </w:p>
    <w:p w14:paraId="7669D6AB" w14:textId="77777777" w:rsidR="0096421E" w:rsidRDefault="006D6F75" w:rsidP="00DD473F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Cover the beaker with aluminum foil and leave it at room temperature for 3 minutes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Meanwhile, fill a large beaker with ultra-pure water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. After 3 minutes of incubation in siliconizing reagent, transfer the coverslip holder with the coverslips to the beaker with water </w:t>
      </w:r>
      <w:r>
        <w:rPr>
          <w:rFonts w:cstheme="minorHAnsi"/>
          <w:b/>
          <w:bCs/>
        </w:rPr>
        <w:t>[3]</w:t>
      </w:r>
      <w:r>
        <w:rPr>
          <w:rFonts w:cstheme="minorHAnsi"/>
        </w:rPr>
        <w:t>.</w:t>
      </w:r>
    </w:p>
    <w:p w14:paraId="555D4632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covering the beaker with aluminum foil.</w:t>
      </w:r>
    </w:p>
    <w:p w14:paraId="765AD18A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Talent filling a large beaker with water. </w:t>
      </w:r>
    </w:p>
    <w:p w14:paraId="1525921F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Talent transferring the coverslips to the water. </w:t>
      </w:r>
    </w:p>
    <w:p w14:paraId="5D6373D2" w14:textId="77777777" w:rsidR="0096421E" w:rsidRDefault="006D6F75" w:rsidP="00DD473F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Thoroughly rinse the coverslips with ultra-pure water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, dry them well, and place them on paper wipes. For best </w:t>
      </w:r>
      <w:r>
        <w:rPr>
          <w:rFonts w:cstheme="minorHAnsi"/>
        </w:rPr>
        <w:t xml:space="preserve">results, immediately proceed with gel polymerization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4B5F20D8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rinsing the coverslips with water.</w:t>
      </w:r>
    </w:p>
    <w:p w14:paraId="1B7BEB58" w14:textId="597C1141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drying a coverslip and placing it on a paper wipe.</w:t>
      </w:r>
      <w:r w:rsidR="003E32B2">
        <w:rPr>
          <w:rFonts w:cstheme="minorHAnsi"/>
        </w:rPr>
        <w:t xml:space="preserve"> </w:t>
      </w:r>
      <w:r w:rsidR="003C5655" w:rsidRPr="003C5655">
        <w:rPr>
          <w:rFonts w:cstheme="minorHAnsi"/>
          <w:highlight w:val="green"/>
        </w:rPr>
        <w:t xml:space="preserve">NOTE: </w:t>
      </w:r>
      <w:r w:rsidR="003E32B2" w:rsidRPr="003C5655">
        <w:rPr>
          <w:rFonts w:cstheme="minorHAnsi"/>
          <w:highlight w:val="green"/>
        </w:rPr>
        <w:t>CU</w:t>
      </w:r>
    </w:p>
    <w:p w14:paraId="7C003F85" w14:textId="77777777" w:rsidR="0096421E" w:rsidRDefault="006D6F75" w:rsidP="00DD473F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lastRenderedPageBreak/>
        <w:t>Prepare a 500</w:t>
      </w:r>
      <w:r w:rsidR="002C1E1E">
        <w:rPr>
          <w:rFonts w:cstheme="minorHAnsi"/>
        </w:rPr>
        <w:t>-</w:t>
      </w:r>
      <w:r>
        <w:rPr>
          <w:rFonts w:cstheme="minorHAnsi"/>
        </w:rPr>
        <w:t xml:space="preserve">pascal gel premix according to manuscript directions, then combine 167 microliters of the premix with 1.67 microliters of beads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Vortex and sonicate the mixture in a bath sonicator for 5 minutes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. Protect the mix from light with aluminum foil </w:t>
      </w:r>
      <w:r>
        <w:rPr>
          <w:rFonts w:cstheme="minorHAnsi"/>
          <w:b/>
          <w:bCs/>
        </w:rPr>
        <w:t>[3]</w:t>
      </w:r>
      <w:r>
        <w:rPr>
          <w:rFonts w:cstheme="minorHAnsi"/>
        </w:rPr>
        <w:t>.</w:t>
      </w:r>
    </w:p>
    <w:p w14:paraId="3091C622" w14:textId="753A2383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combining the gel premix with the beads.</w:t>
      </w:r>
      <w:r w:rsidR="003E32B2">
        <w:rPr>
          <w:rFonts w:cstheme="minorHAnsi"/>
        </w:rPr>
        <w:t xml:space="preserve"> </w:t>
      </w:r>
      <w:r w:rsidR="003C5655" w:rsidRPr="003C5655">
        <w:rPr>
          <w:rFonts w:cstheme="minorHAnsi"/>
          <w:highlight w:val="green"/>
        </w:rPr>
        <w:t xml:space="preserve">Videographer NOTE: </w:t>
      </w:r>
      <w:r w:rsidR="003E32B2" w:rsidRPr="003C5655">
        <w:rPr>
          <w:rFonts w:cstheme="minorHAnsi"/>
          <w:highlight w:val="green"/>
        </w:rPr>
        <w:t>take 2</w:t>
      </w:r>
    </w:p>
    <w:p w14:paraId="636AC0B8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putting the gel mix in the sonicator bath.</w:t>
      </w:r>
    </w:p>
    <w:p w14:paraId="11703FCB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Talent wrapping the mix in aluminum foil. </w:t>
      </w:r>
    </w:p>
    <w:p w14:paraId="1A4C0645" w14:textId="77777777" w:rsidR="0096421E" w:rsidRDefault="006D6F75" w:rsidP="00DD473F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To catalyze polymerization, add 1.67 </w:t>
      </w:r>
      <w:r>
        <w:rPr>
          <w:rFonts w:cstheme="minorHAnsi"/>
        </w:rPr>
        <w:t xml:space="preserve">microliters of 10% ammonium persulfate to the gel mix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Then, initiate polymerization by adding 0.2 microliters of TEMED </w:t>
      </w:r>
      <w:r>
        <w:rPr>
          <w:rFonts w:cstheme="minorHAnsi"/>
          <w:i/>
          <w:iCs/>
          <w:color w:val="FF0000"/>
        </w:rPr>
        <w:t>(pronounce ‘tea-med’)</w:t>
      </w:r>
      <w:r>
        <w:rPr>
          <w:rFonts w:cstheme="minorHAnsi"/>
        </w:rPr>
        <w:t xml:space="preserve"> and mixing the gel with a pipette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  <w:r w:rsidR="00337362">
        <w:rPr>
          <w:rFonts w:cstheme="minorHAnsi"/>
        </w:rPr>
        <w:t xml:space="preserve"> </w:t>
      </w:r>
      <w:r w:rsidR="00337362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1994F64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adding APS to the gel mix, with the APS container in the shot.</w:t>
      </w:r>
    </w:p>
    <w:p w14:paraId="2187B6BA" w14:textId="3032E986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adding TEMED to the gel mix and mixing it, with the TEMED container in the shot.</w:t>
      </w:r>
      <w:r w:rsidR="003E32B2" w:rsidRPr="003E32B2">
        <w:rPr>
          <w:rFonts w:cstheme="minorHAnsi"/>
        </w:rPr>
        <w:t xml:space="preserve"> </w:t>
      </w:r>
      <w:r w:rsidR="003C5655" w:rsidRPr="003C5655">
        <w:rPr>
          <w:rFonts w:cstheme="minorHAnsi"/>
          <w:highlight w:val="green"/>
        </w:rPr>
        <w:t xml:space="preserve">Videographer </w:t>
      </w:r>
      <w:proofErr w:type="spellStart"/>
      <w:r w:rsidR="003C5655" w:rsidRPr="003C5655">
        <w:rPr>
          <w:rFonts w:cstheme="minorHAnsi"/>
          <w:highlight w:val="green"/>
        </w:rPr>
        <w:t xml:space="preserve">NOTE: </w:t>
      </w:r>
      <w:proofErr w:type="spellEnd"/>
      <w:r w:rsidR="003E32B2" w:rsidRPr="003C5655">
        <w:rPr>
          <w:rFonts w:cstheme="minorHAnsi"/>
          <w:highlight w:val="green"/>
        </w:rPr>
        <w:t>take 2, Cu mixing</w:t>
      </w:r>
    </w:p>
    <w:p w14:paraId="6E79B9BC" w14:textId="77777777" w:rsidR="0096421E" w:rsidRDefault="006D6F75" w:rsidP="00DD473F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To cast the gel, pipet 9 microliters of gel mix onto each </w:t>
      </w:r>
      <w:proofErr w:type="spellStart"/>
      <w:r>
        <w:rPr>
          <w:rFonts w:cstheme="minorHAnsi"/>
        </w:rPr>
        <w:t>silanized</w:t>
      </w:r>
      <w:proofErr w:type="spellEnd"/>
      <w:r>
        <w:rPr>
          <w:rFonts w:cstheme="minorHAnsi"/>
        </w:rPr>
        <w:t xml:space="preserve"> coverslip or glass-bottom dish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 w:rsidR="0088076C">
        <w:rPr>
          <w:rFonts w:cstheme="minorHAnsi"/>
        </w:rPr>
        <w:t>Immediately f</w:t>
      </w:r>
      <w:r>
        <w:rPr>
          <w:rFonts w:cstheme="minorHAnsi"/>
        </w:rPr>
        <w:t>latten the gel with the siliconized coverslip, pressing down on it with forceps to ensure that the gel spreads across the entire area of the coverslip</w:t>
      </w:r>
      <w:r w:rsidR="0088076C">
        <w:rPr>
          <w:rFonts w:cstheme="minorHAnsi"/>
        </w:rPr>
        <w:t xml:space="preserve"> and </w:t>
      </w:r>
      <w:r w:rsidR="002C1E1E">
        <w:rPr>
          <w:rFonts w:cstheme="minorHAnsi"/>
        </w:rPr>
        <w:t xml:space="preserve">that </w:t>
      </w:r>
      <w:r w:rsidR="0088076C">
        <w:rPr>
          <w:rFonts w:cstheme="minorHAnsi"/>
        </w:rPr>
        <w:t xml:space="preserve">some of it </w:t>
      </w:r>
      <w:proofErr w:type="spellStart"/>
      <w:r w:rsidR="0088076C">
        <w:rPr>
          <w:rFonts w:cstheme="minorHAnsi"/>
        </w:rPr>
        <w:t>leakes</w:t>
      </w:r>
      <w:proofErr w:type="spellEnd"/>
      <w:r w:rsidR="0088076C">
        <w:rPr>
          <w:rFonts w:cstheme="minorHAnsi"/>
        </w:rPr>
        <w:t xml:space="preserve"> out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  <w:r w:rsidR="00337362">
        <w:rPr>
          <w:rFonts w:cstheme="minorHAnsi"/>
        </w:rPr>
        <w:t xml:space="preserve"> </w:t>
      </w:r>
      <w:r w:rsidR="00337362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ED75C07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pipetting the gel mix onto the coverslip or glass dish.</w:t>
      </w:r>
    </w:p>
    <w:p w14:paraId="36F266C3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covering the gel with the coverslip and pressing down on it with forceps.</w:t>
      </w:r>
    </w:p>
    <w:p w14:paraId="0C5D281A" w14:textId="77777777" w:rsidR="0096421E" w:rsidRDefault="006D6F75" w:rsidP="00DD473F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Invert the coverslip or glass-bottom dish into a large Petri dish and tap it on the bench to force the beads towards the gel surface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  <w:r>
        <w:rPr>
          <w:rFonts w:eastAsia="Calibri" w:cs="Calibri"/>
          <w:color w:val="000000"/>
        </w:rPr>
        <w:t xml:space="preserve"> Place a humidified tissue on the dish to create a wet chamber,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[2] </w:t>
      </w:r>
      <w:r w:rsidRPr="00A2687E">
        <w:rPr>
          <w:rFonts w:cstheme="minorHAnsi"/>
        </w:rPr>
        <w:t>cover it with aluminum foil</w:t>
      </w:r>
      <w:r w:rsidR="00A2687E" w:rsidRPr="00A2687E">
        <w:rPr>
          <w:rFonts w:cstheme="minorHAnsi"/>
        </w:rPr>
        <w:t>,</w:t>
      </w:r>
      <w:r w:rsidRPr="00A2687E">
        <w:rPr>
          <w:rFonts w:cstheme="minorHAnsi"/>
        </w:rPr>
        <w:t xml:space="preserve"> </w:t>
      </w:r>
      <w:r>
        <w:rPr>
          <w:rFonts w:cstheme="minorHAnsi"/>
        </w:rPr>
        <w:t>and incubate</w:t>
      </w:r>
      <w:r w:rsidR="002C1E1E">
        <w:rPr>
          <w:rFonts w:cstheme="minorHAnsi"/>
        </w:rPr>
        <w:t xml:space="preserve"> it</w:t>
      </w:r>
      <w:r>
        <w:rPr>
          <w:rFonts w:cstheme="minorHAnsi"/>
        </w:rPr>
        <w:t xml:space="preserve"> for 1 hour </w:t>
      </w:r>
      <w:r>
        <w:rPr>
          <w:rFonts w:cstheme="minorHAnsi"/>
          <w:b/>
          <w:bCs/>
        </w:rPr>
        <w:t>[3]</w:t>
      </w:r>
      <w:r>
        <w:rPr>
          <w:rFonts w:cstheme="minorHAnsi"/>
        </w:rPr>
        <w:t>.</w:t>
      </w:r>
    </w:p>
    <w:p w14:paraId="6CD81814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Talent inverting the coverslip or dish onto a </w:t>
      </w:r>
      <w:r>
        <w:rPr>
          <w:rFonts w:cstheme="minorHAnsi"/>
        </w:rPr>
        <w:t>large Petri dish and tapping it on the bench.</w:t>
      </w:r>
    </w:p>
    <w:p w14:paraId="39209EAB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covering the dish a tissue and wetting it.</w:t>
      </w:r>
    </w:p>
    <w:p w14:paraId="3373D313" w14:textId="31297C34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covering the dish with aluminum foil.</w:t>
      </w:r>
      <w:r w:rsidR="003E32B2">
        <w:rPr>
          <w:rFonts w:cstheme="minorHAnsi"/>
        </w:rPr>
        <w:t xml:space="preserve"> </w:t>
      </w:r>
      <w:r w:rsidR="003C5655" w:rsidRPr="003C5655">
        <w:rPr>
          <w:rFonts w:cstheme="minorHAnsi"/>
          <w:highlight w:val="green"/>
        </w:rPr>
        <w:t xml:space="preserve">Videographer NOTE: </w:t>
      </w:r>
      <w:r w:rsidR="003E32B2" w:rsidRPr="003C5655">
        <w:rPr>
          <w:rFonts w:cstheme="minorHAnsi"/>
          <w:highlight w:val="green"/>
        </w:rPr>
        <w:t>2</w:t>
      </w:r>
      <w:r w:rsidR="003C5655" w:rsidRPr="003C5655">
        <w:rPr>
          <w:rFonts w:cstheme="minorHAnsi"/>
          <w:highlight w:val="green"/>
        </w:rPr>
        <w:t>n</w:t>
      </w:r>
      <w:r w:rsidR="003E32B2" w:rsidRPr="003C5655">
        <w:rPr>
          <w:rFonts w:cstheme="minorHAnsi"/>
          <w:highlight w:val="green"/>
        </w:rPr>
        <w:t>d part</w:t>
      </w:r>
    </w:p>
    <w:p w14:paraId="7D754848" w14:textId="77777777" w:rsidR="0096421E" w:rsidRDefault="006D6F75" w:rsidP="00DD473F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After the incubation, facilitate coverslip release by adding PBS to the sample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Carefully remove the coverslip with a needle, </w:t>
      </w:r>
      <w:r w:rsidR="0088076C">
        <w:rPr>
          <w:rFonts w:cstheme="minorHAnsi"/>
        </w:rPr>
        <w:t>slightly tilting the dish but making sure that the gel is submerged in the PBS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  <w:r w:rsidR="00337362">
        <w:rPr>
          <w:rFonts w:cstheme="minorHAnsi"/>
        </w:rPr>
        <w:t xml:space="preserve"> </w:t>
      </w:r>
      <w:r w:rsidR="00337362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762DDD5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adding PBS to the dish, with the PBS container in the shot.</w:t>
      </w:r>
    </w:p>
    <w:p w14:paraId="46E4E89B" w14:textId="77777777" w:rsidR="0096421E" w:rsidRPr="00A03261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removing the coverslip.</w:t>
      </w:r>
    </w:p>
    <w:p w14:paraId="56BC4CF0" w14:textId="77777777" w:rsidR="00A03261" w:rsidRPr="00A03261" w:rsidRDefault="00A03261" w:rsidP="00A0326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0E069BC" w14:textId="77777777" w:rsidR="00A03261" w:rsidRDefault="003020F0" w:rsidP="00A03261">
      <w:pPr>
        <w:pStyle w:val="ListParagraph"/>
        <w:numPr>
          <w:ilvl w:val="1"/>
          <w:numId w:val="2"/>
        </w:numPr>
        <w:spacing w:before="1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  <w:bCs/>
            <w:u w:val="single"/>
          </w:rPr>
          <w:id w:val="-151832370"/>
          <w:text/>
        </w:sdtPr>
        <w:sdtContent>
          <w:r w:rsidR="00C22AA9">
            <w:rPr>
              <w:rFonts w:asciiTheme="minorHAnsi" w:hAnsiTheme="minorHAnsi" w:cstheme="minorHAnsi"/>
              <w:b/>
              <w:bCs/>
              <w:u w:val="single"/>
            </w:rPr>
            <w:t>Anita Kumari</w:t>
          </w:r>
        </w:sdtContent>
      </w:sdt>
      <w:r w:rsidR="00A03261" w:rsidRPr="00A03261">
        <w:rPr>
          <w:rFonts w:asciiTheme="minorHAnsi" w:hAnsiTheme="minorHAnsi" w:cstheme="minorHAnsi"/>
          <w:b/>
          <w:bCs/>
          <w:u w:val="single"/>
        </w:rPr>
        <w:t>:</w:t>
      </w:r>
      <w:r w:rsidR="00A03261" w:rsidRPr="00A03261">
        <w:rPr>
          <w:rFonts w:asciiTheme="minorHAnsi" w:hAnsiTheme="minorHAnsi" w:cstheme="minorHAnsi"/>
        </w:rPr>
        <w:t xml:space="preserve"> The siliconizing agent, acrylamide and bis-acrylamide</w:t>
      </w:r>
      <w:r w:rsidR="00A03261">
        <w:rPr>
          <w:rFonts w:asciiTheme="minorHAnsi" w:hAnsiTheme="minorHAnsi" w:cstheme="minorHAnsi"/>
        </w:rPr>
        <w:t xml:space="preserve">, </w:t>
      </w:r>
      <w:r w:rsidR="00A03261" w:rsidRPr="00A03261">
        <w:rPr>
          <w:rFonts w:asciiTheme="minorHAnsi" w:hAnsiTheme="minorHAnsi" w:cstheme="minorHAnsi"/>
        </w:rPr>
        <w:t xml:space="preserve">and TEMED can be toxic by inhalation. </w:t>
      </w:r>
      <w:r w:rsidR="00A03261">
        <w:rPr>
          <w:rFonts w:asciiTheme="minorHAnsi" w:hAnsiTheme="minorHAnsi" w:cstheme="minorHAnsi"/>
        </w:rPr>
        <w:t>Wear standard</w:t>
      </w:r>
      <w:r w:rsidR="00A03261" w:rsidRPr="00A03261">
        <w:rPr>
          <w:rFonts w:asciiTheme="minorHAnsi" w:hAnsiTheme="minorHAnsi" w:cstheme="minorHAnsi"/>
        </w:rPr>
        <w:t xml:space="preserve"> personal protecti</w:t>
      </w:r>
      <w:r w:rsidR="00D20D16">
        <w:rPr>
          <w:rFonts w:asciiTheme="minorHAnsi" w:hAnsiTheme="minorHAnsi" w:cstheme="minorHAnsi"/>
        </w:rPr>
        <w:t>ve equipment</w:t>
      </w:r>
      <w:r w:rsidR="00A03261">
        <w:rPr>
          <w:rFonts w:asciiTheme="minorHAnsi" w:hAnsiTheme="minorHAnsi" w:cstheme="minorHAnsi"/>
        </w:rPr>
        <w:t xml:space="preserve"> and</w:t>
      </w:r>
      <w:r w:rsidR="00A03261" w:rsidRPr="00A03261">
        <w:rPr>
          <w:rFonts w:asciiTheme="minorHAnsi" w:hAnsiTheme="minorHAnsi" w:cstheme="minorHAnsi"/>
        </w:rPr>
        <w:t xml:space="preserve"> manipulate these products under a chemical hood.</w:t>
      </w:r>
    </w:p>
    <w:p w14:paraId="0C44FCE9" w14:textId="77777777" w:rsidR="00A03261" w:rsidRDefault="00A03261" w:rsidP="00A03261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4DA71F2E" w14:textId="19934B4B" w:rsidR="00A03261" w:rsidRPr="00A03261" w:rsidRDefault="00A03261" w:rsidP="00A03261">
      <w:pPr>
        <w:pStyle w:val="ListParagraph"/>
        <w:numPr>
          <w:ilvl w:val="2"/>
          <w:numId w:val="2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shot.</w:t>
      </w:r>
      <w:r w:rsidR="003E32B2" w:rsidRPr="003E32B2">
        <w:rPr>
          <w:rFonts w:cstheme="minorHAnsi"/>
        </w:rPr>
        <w:t xml:space="preserve"> </w:t>
      </w:r>
      <w:r w:rsidR="003C5655" w:rsidRPr="003C5655">
        <w:rPr>
          <w:rFonts w:cstheme="minorHAnsi"/>
          <w:highlight w:val="green"/>
        </w:rPr>
        <w:t xml:space="preserve">Videographer NOTE: </w:t>
      </w:r>
      <w:r w:rsidR="003E32B2" w:rsidRPr="003C5655">
        <w:rPr>
          <w:rFonts w:cstheme="minorHAnsi"/>
          <w:highlight w:val="green"/>
        </w:rPr>
        <w:t>take 2 last one</w:t>
      </w:r>
    </w:p>
    <w:p w14:paraId="1F640BD1" w14:textId="77777777" w:rsidR="0096421E" w:rsidRDefault="006D6F75" w:rsidP="00DD473F">
      <w:pPr>
        <w:pStyle w:val="ListParagraph"/>
        <w:numPr>
          <w:ilvl w:val="0"/>
          <w:numId w:val="2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cstheme="minorHAnsi"/>
          <w:b/>
          <w:bCs/>
          <w:lang w:val="en"/>
        </w:rPr>
        <w:t>Gel Functionalization</w:t>
      </w:r>
    </w:p>
    <w:p w14:paraId="5C261E2D" w14:textId="77777777" w:rsidR="0096421E" w:rsidRPr="00337362" w:rsidRDefault="006D6F75" w:rsidP="00DD473F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</w:rPr>
      </w:pPr>
      <w:r w:rsidRPr="00337362">
        <w:rPr>
          <w:rFonts w:cstheme="minorHAnsi"/>
        </w:rPr>
        <w:t xml:space="preserve">Aspirate the PBS from the gels </w:t>
      </w:r>
      <w:r w:rsidRPr="00337362">
        <w:rPr>
          <w:rFonts w:cstheme="minorHAnsi"/>
          <w:b/>
          <w:bCs/>
        </w:rPr>
        <w:t>[1]</w:t>
      </w:r>
      <w:r w:rsidRPr="00337362">
        <w:rPr>
          <w:rFonts w:cstheme="minorHAnsi"/>
        </w:rPr>
        <w:t xml:space="preserve"> and add 150 microliters of </w:t>
      </w:r>
      <w:proofErr w:type="spellStart"/>
      <w:r w:rsidRPr="00337362">
        <w:rPr>
          <w:rFonts w:cstheme="minorHAnsi"/>
        </w:rPr>
        <w:t>Sulfo</w:t>
      </w:r>
      <w:proofErr w:type="spellEnd"/>
      <w:r w:rsidRPr="00337362">
        <w:rPr>
          <w:rFonts w:cstheme="minorHAnsi"/>
        </w:rPr>
        <w:t xml:space="preserve"> SANPAH </w:t>
      </w:r>
      <w:r w:rsidRPr="00337362">
        <w:rPr>
          <w:rFonts w:cstheme="minorHAnsi"/>
          <w:i/>
          <w:iCs/>
          <w:color w:val="FF0000"/>
        </w:rPr>
        <w:t>(pronounce as ‘SUN-PA’)</w:t>
      </w:r>
      <w:r w:rsidRPr="00337362">
        <w:rPr>
          <w:rFonts w:cstheme="minorHAnsi"/>
        </w:rPr>
        <w:t xml:space="preserve"> at room temperature </w:t>
      </w:r>
      <w:r w:rsidRPr="00337362">
        <w:rPr>
          <w:rFonts w:cstheme="minorHAnsi"/>
          <w:b/>
          <w:bCs/>
        </w:rPr>
        <w:t>[2]</w:t>
      </w:r>
      <w:r w:rsidRPr="00337362">
        <w:rPr>
          <w:rFonts w:cstheme="minorHAnsi"/>
        </w:rPr>
        <w:t xml:space="preserve">. Expose the gel to UV treatment for 2 minutes </w:t>
      </w:r>
      <w:r w:rsidRPr="00337362">
        <w:rPr>
          <w:rFonts w:cstheme="minorHAnsi"/>
          <w:b/>
          <w:bCs/>
        </w:rPr>
        <w:t>[3]</w:t>
      </w:r>
      <w:r w:rsidRPr="00337362">
        <w:rPr>
          <w:rFonts w:cstheme="minorHAnsi"/>
        </w:rPr>
        <w:t xml:space="preserve">, then wash the gel 3 times with PBS </w:t>
      </w:r>
      <w:r w:rsidRPr="00337362">
        <w:rPr>
          <w:rFonts w:cstheme="minorHAnsi"/>
          <w:b/>
          <w:bCs/>
        </w:rPr>
        <w:t>[4]</w:t>
      </w:r>
      <w:r w:rsidRPr="00337362">
        <w:rPr>
          <w:rFonts w:cstheme="minorHAnsi"/>
        </w:rPr>
        <w:t>.</w:t>
      </w:r>
    </w:p>
    <w:p w14:paraId="3D60889A" w14:textId="77777777" w:rsidR="0096421E" w:rsidRPr="00337362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 w:rsidRPr="00337362">
        <w:rPr>
          <w:rFonts w:cstheme="minorHAnsi"/>
        </w:rPr>
        <w:t xml:space="preserve">Talent aspirating PBS from the gel. </w:t>
      </w:r>
    </w:p>
    <w:p w14:paraId="3B655722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Talent adding </w:t>
      </w:r>
      <w:proofErr w:type="spellStart"/>
      <w:r>
        <w:rPr>
          <w:rFonts w:cstheme="minorHAnsi"/>
        </w:rPr>
        <w:t>Sulfo</w:t>
      </w:r>
      <w:proofErr w:type="spellEnd"/>
      <w:r>
        <w:rPr>
          <w:rFonts w:cstheme="minorHAnsi"/>
        </w:rPr>
        <w:t xml:space="preserve"> SANPAH to the gel, with the </w:t>
      </w:r>
      <w:proofErr w:type="spellStart"/>
      <w:r>
        <w:rPr>
          <w:rFonts w:cstheme="minorHAnsi"/>
        </w:rPr>
        <w:t>Sulfo</w:t>
      </w:r>
      <w:proofErr w:type="spellEnd"/>
      <w:r>
        <w:rPr>
          <w:rFonts w:cstheme="minorHAnsi"/>
        </w:rPr>
        <w:t xml:space="preserve"> SAMPAH container in the shot. </w:t>
      </w:r>
      <w:r>
        <w:rPr>
          <w:rFonts w:eastAsiaTheme="minorEastAsia" w:cstheme="minorHAnsi"/>
          <w:i/>
          <w:iCs/>
          <w:color w:val="0432FF"/>
        </w:rPr>
        <w:t>Videographer: Obtain multiple usable takes of this shot because it will be reused in 3.2.1.</w:t>
      </w:r>
      <w:r>
        <w:rPr>
          <w:rFonts w:cstheme="minorHAnsi"/>
        </w:rPr>
        <w:t xml:space="preserve"> </w:t>
      </w:r>
    </w:p>
    <w:p w14:paraId="39CC8F5D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exposing the gel to UV.</w:t>
      </w:r>
    </w:p>
    <w:p w14:paraId="77A4BEB8" w14:textId="382211A9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Talent washing the gel </w:t>
      </w:r>
      <w:r>
        <w:rPr>
          <w:rFonts w:cstheme="minorHAnsi"/>
        </w:rPr>
        <w:t xml:space="preserve">with PBS. </w:t>
      </w:r>
      <w:r w:rsidR="003C5655" w:rsidRPr="003C5655">
        <w:rPr>
          <w:rFonts w:cstheme="minorHAnsi"/>
          <w:highlight w:val="green"/>
        </w:rPr>
        <w:t xml:space="preserve">NOTE: </w:t>
      </w:r>
      <w:r w:rsidR="003E32B2" w:rsidRPr="003C5655">
        <w:rPr>
          <w:rFonts w:cstheme="minorHAnsi"/>
          <w:highlight w:val="green"/>
        </w:rPr>
        <w:t>CU + MED</w:t>
      </w:r>
    </w:p>
    <w:p w14:paraId="0635942E" w14:textId="77777777" w:rsidR="0096421E" w:rsidRDefault="006D6F75" w:rsidP="00DD473F">
      <w:pPr>
        <w:pStyle w:val="ListParagraph"/>
        <w:numPr>
          <w:ilvl w:val="1"/>
          <w:numId w:val="2"/>
        </w:numPr>
        <w:spacing w:before="120"/>
        <w:contextualSpacing w:val="0"/>
      </w:pPr>
      <w:r>
        <w:rPr>
          <w:rFonts w:cstheme="minorHAnsi"/>
        </w:rPr>
        <w:t xml:space="preserve">Repeat the treatment with </w:t>
      </w:r>
      <w:proofErr w:type="spellStart"/>
      <w:r>
        <w:rPr>
          <w:rFonts w:cstheme="minorHAnsi"/>
        </w:rPr>
        <w:t>Sulfo</w:t>
      </w:r>
      <w:proofErr w:type="spellEnd"/>
      <w:r>
        <w:rPr>
          <w:rFonts w:cstheme="minorHAnsi"/>
        </w:rPr>
        <w:t xml:space="preserve"> SANPAH and the PBS washes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, then add 250 microliters of hen egg lysozyme</w:t>
      </w:r>
      <w:r w:rsidR="00A2687E">
        <w:rPr>
          <w:rFonts w:cstheme="minorHAnsi"/>
        </w:rPr>
        <w:t xml:space="preserve">, or HEL </w:t>
      </w:r>
      <w:r w:rsidR="00A2687E" w:rsidRPr="00A2687E">
        <w:rPr>
          <w:rFonts w:cstheme="minorHAnsi"/>
          <w:i/>
          <w:iCs/>
          <w:color w:val="FF0000"/>
        </w:rPr>
        <w:t>(spell out ‘H-E-L’)</w:t>
      </w:r>
      <w:r w:rsidR="00A2687E">
        <w:rPr>
          <w:rFonts w:cstheme="minorHAnsi"/>
        </w:rPr>
        <w:t>,</w:t>
      </w:r>
      <w:r>
        <w:rPr>
          <w:rFonts w:cstheme="minorHAnsi"/>
        </w:rPr>
        <w:t xml:space="preserve"> to the gel </w:t>
      </w:r>
      <w:r>
        <w:rPr>
          <w:rFonts w:cstheme="minorHAnsi"/>
          <w:b/>
          <w:bCs/>
        </w:rPr>
        <w:t xml:space="preserve">[2] </w:t>
      </w:r>
      <w:r>
        <w:rPr>
          <w:rFonts w:cstheme="minorHAnsi"/>
        </w:rPr>
        <w:t xml:space="preserve">and incubate it overnight in a humidity chamber at 4 degrees Celsius, covered with aluminum foil </w:t>
      </w:r>
      <w:r>
        <w:rPr>
          <w:rFonts w:cstheme="minorHAnsi"/>
          <w:b/>
          <w:bCs/>
        </w:rPr>
        <w:t>[3]</w:t>
      </w:r>
      <w:r>
        <w:rPr>
          <w:rFonts w:cstheme="minorHAnsi"/>
        </w:rPr>
        <w:t xml:space="preserve">. </w:t>
      </w:r>
    </w:p>
    <w:p w14:paraId="50825B96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eastAsiaTheme="minorEastAsia" w:cstheme="minorHAnsi"/>
          <w:i/>
          <w:iCs/>
          <w:color w:val="0432FF"/>
        </w:rPr>
        <w:t>Use 3.1.2.</w:t>
      </w:r>
    </w:p>
    <w:p w14:paraId="34007025" w14:textId="4F821505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Talent adding HEL to a gel. </w:t>
      </w:r>
      <w:r>
        <w:rPr>
          <w:rFonts w:cstheme="minorHAnsi"/>
          <w:b/>
          <w:bCs/>
        </w:rPr>
        <w:t xml:space="preserve">TEXT: </w:t>
      </w:r>
      <w:r>
        <w:rPr>
          <w:rFonts w:cstheme="minorHAnsi"/>
          <w:b/>
          <w:bCs/>
          <w:lang w:val="en"/>
        </w:rPr>
        <w:t>100 µg/mL</w:t>
      </w:r>
      <w:r>
        <w:rPr>
          <w:rFonts w:cstheme="minorHAnsi"/>
          <w:b/>
          <w:bCs/>
        </w:rPr>
        <w:t xml:space="preserve"> HEL</w:t>
      </w:r>
      <w:r w:rsidR="003E32B2">
        <w:rPr>
          <w:rFonts w:cstheme="minorHAnsi"/>
          <w:b/>
          <w:bCs/>
        </w:rPr>
        <w:t xml:space="preserve"> </w:t>
      </w:r>
      <w:r w:rsidR="003C5655" w:rsidRPr="003C5655">
        <w:rPr>
          <w:rFonts w:cstheme="minorHAnsi"/>
          <w:highlight w:val="green"/>
        </w:rPr>
        <w:t xml:space="preserve">Videographer NOTE: </w:t>
      </w:r>
      <w:r w:rsidR="003E32B2" w:rsidRPr="003C5655">
        <w:rPr>
          <w:rFonts w:cstheme="minorHAnsi"/>
          <w:highlight w:val="green"/>
        </w:rPr>
        <w:t>take 2</w:t>
      </w:r>
    </w:p>
    <w:p w14:paraId="0FDB0F70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putting the gel in the humidity chamber.</w:t>
      </w:r>
    </w:p>
    <w:p w14:paraId="61EC06EA" w14:textId="77777777" w:rsidR="00A2687E" w:rsidRPr="00A2687E" w:rsidRDefault="00A2687E" w:rsidP="00A2687E">
      <w:pPr>
        <w:pStyle w:val="ListParagraph"/>
        <w:numPr>
          <w:ilvl w:val="1"/>
          <w:numId w:val="2"/>
        </w:numPr>
        <w:spacing w:before="120"/>
        <w:contextualSpacing w:val="0"/>
      </w:pPr>
      <w:r w:rsidRPr="00A2687E">
        <w:rPr>
          <w:rFonts w:cstheme="minorHAnsi"/>
        </w:rPr>
        <w:t xml:space="preserve">After the incubation, remove the HEL antigen and wash the gel with PBS 3 times </w:t>
      </w:r>
      <w:r>
        <w:rPr>
          <w:rFonts w:cstheme="minorHAnsi"/>
          <w:b/>
          <w:bCs/>
        </w:rPr>
        <w:t>[1]</w:t>
      </w:r>
      <w:r w:rsidRPr="00A2687E">
        <w:rPr>
          <w:rFonts w:cstheme="minorHAnsi"/>
        </w:rPr>
        <w:t xml:space="preserve">. Finally, cover the gel with 500 microliters of B cell culture media and leave it at room temperature </w:t>
      </w:r>
      <w:r>
        <w:rPr>
          <w:rFonts w:cstheme="minorHAnsi"/>
          <w:b/>
          <w:bCs/>
        </w:rPr>
        <w:t>[2]</w:t>
      </w:r>
      <w:r w:rsidRPr="00A2687E">
        <w:rPr>
          <w:rFonts w:cstheme="minorHAnsi"/>
        </w:rPr>
        <w:t xml:space="preserve">. </w:t>
      </w:r>
    </w:p>
    <w:p w14:paraId="36D226EF" w14:textId="4E054F18" w:rsidR="00A2687E" w:rsidRPr="00A2687E" w:rsidRDefault="00A2687E" w:rsidP="00A2687E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 w:rsidRPr="00A2687E">
        <w:rPr>
          <w:rFonts w:cstheme="minorHAnsi"/>
        </w:rPr>
        <w:t>Talent removing HEL from the gel and adding PBS.</w:t>
      </w:r>
      <w:r w:rsidR="003E32B2">
        <w:rPr>
          <w:rFonts w:cstheme="minorHAnsi"/>
        </w:rPr>
        <w:t xml:space="preserve"> </w:t>
      </w:r>
      <w:r w:rsidR="003C5655" w:rsidRPr="003C5655">
        <w:rPr>
          <w:rFonts w:cstheme="minorHAnsi"/>
          <w:highlight w:val="green"/>
        </w:rPr>
        <w:t xml:space="preserve">Videographer NOTE: </w:t>
      </w:r>
      <w:r w:rsidR="003E32B2" w:rsidRPr="003C5655">
        <w:rPr>
          <w:rFonts w:cstheme="minorHAnsi"/>
          <w:highlight w:val="green"/>
        </w:rPr>
        <w:t>take 2</w:t>
      </w:r>
    </w:p>
    <w:p w14:paraId="372C7631" w14:textId="77777777" w:rsidR="00A2687E" w:rsidRPr="00A2687E" w:rsidRDefault="00A2687E" w:rsidP="00A2687E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adding media to the gel.</w:t>
      </w:r>
    </w:p>
    <w:p w14:paraId="3FBF07B3" w14:textId="77777777" w:rsidR="0096421E" w:rsidRDefault="0096421E" w:rsidP="00DD473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E9725F6" w14:textId="77777777" w:rsidR="0096421E" w:rsidRDefault="006D6F75" w:rsidP="00DD473F">
      <w:pPr>
        <w:pStyle w:val="ListParagraph"/>
        <w:numPr>
          <w:ilvl w:val="0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b/>
          <w:bCs/>
        </w:rPr>
        <w:t>Cell Loading and Imaging</w:t>
      </w:r>
    </w:p>
    <w:p w14:paraId="2798103B" w14:textId="77777777" w:rsidR="0096421E" w:rsidRPr="00825227" w:rsidRDefault="006D6F75" w:rsidP="00825227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Use a confocal microscope with </w:t>
      </w:r>
      <w:r>
        <w:rPr>
          <w:rFonts w:cstheme="minorHAnsi"/>
        </w:rPr>
        <w:t xml:space="preserve">thermal and carbon dioxide control for imaging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 w:rsidR="00825227">
        <w:rPr>
          <w:rFonts w:cstheme="minorHAnsi"/>
        </w:rPr>
        <w:t xml:space="preserve">Aspirate the media from the gel, leaving approximately 200 microliters </w:t>
      </w:r>
      <w:r w:rsidR="00825227">
        <w:rPr>
          <w:rFonts w:cstheme="minorHAnsi"/>
          <w:b/>
          <w:bCs/>
        </w:rPr>
        <w:t>[2]</w:t>
      </w:r>
      <w:r w:rsidR="00825227">
        <w:rPr>
          <w:rFonts w:cstheme="minorHAnsi"/>
        </w:rPr>
        <w:t>.</w:t>
      </w:r>
      <w:r w:rsidR="00825227" w:rsidRPr="001640D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825227">
        <w:rPr>
          <w:rFonts w:cstheme="minorHAnsi"/>
        </w:rPr>
        <w:t xml:space="preserve">Position the gel on the microscope </w:t>
      </w:r>
      <w:r w:rsidR="00825227">
        <w:rPr>
          <w:rFonts w:cstheme="minorHAnsi"/>
          <w:b/>
          <w:bCs/>
        </w:rPr>
        <w:t>[3]</w:t>
      </w:r>
      <w:r w:rsidR="00825227">
        <w:rPr>
          <w:rFonts w:cstheme="minorHAnsi"/>
        </w:rPr>
        <w:t xml:space="preserve">. Two main layers of beads will appear on the bottom and the top of the gel. Focus on the gel plane and find an even area </w:t>
      </w:r>
      <w:r w:rsidR="00D20D16">
        <w:rPr>
          <w:rFonts w:cstheme="minorHAnsi"/>
        </w:rPr>
        <w:t>to image</w:t>
      </w:r>
      <w:r w:rsidR="00825227">
        <w:rPr>
          <w:rFonts w:cstheme="minorHAnsi"/>
        </w:rPr>
        <w:t xml:space="preserve"> </w:t>
      </w:r>
      <w:r w:rsidR="00825227">
        <w:rPr>
          <w:rFonts w:cstheme="minorHAnsi"/>
          <w:b/>
          <w:bCs/>
        </w:rPr>
        <w:t>[4]</w:t>
      </w:r>
      <w:r w:rsidR="00825227">
        <w:rPr>
          <w:rFonts w:cstheme="minorHAnsi"/>
        </w:rPr>
        <w:t xml:space="preserve">. </w:t>
      </w:r>
      <w:r w:rsidR="0082522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825227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825227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0FB37450" w14:textId="401F7AE1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Confocal microscope setup.</w:t>
      </w:r>
      <w:r w:rsidR="003E32B2">
        <w:rPr>
          <w:rFonts w:cstheme="minorHAnsi"/>
        </w:rPr>
        <w:t xml:space="preserve"> </w:t>
      </w:r>
      <w:r w:rsidR="003C5655" w:rsidRPr="003C5655">
        <w:rPr>
          <w:rFonts w:cstheme="minorHAnsi"/>
          <w:highlight w:val="green"/>
        </w:rPr>
        <w:t xml:space="preserve">Videographer NOTE: </w:t>
      </w:r>
      <w:r w:rsidR="003E32B2" w:rsidRPr="003C5655">
        <w:rPr>
          <w:rFonts w:cstheme="minorHAnsi"/>
          <w:highlight w:val="green"/>
        </w:rPr>
        <w:t>MED + CU</w:t>
      </w:r>
    </w:p>
    <w:p w14:paraId="7281E279" w14:textId="77777777" w:rsidR="0096421E" w:rsidRPr="00C30602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</w:pPr>
      <w:r>
        <w:rPr>
          <w:rFonts w:cstheme="minorHAnsi"/>
        </w:rPr>
        <w:t xml:space="preserve">Talent aspirating the media from the gel. </w:t>
      </w:r>
    </w:p>
    <w:p w14:paraId="7BDA2BBF" w14:textId="77777777" w:rsidR="00C30602" w:rsidRDefault="00C30602" w:rsidP="00DD473F">
      <w:pPr>
        <w:pStyle w:val="ListParagraph"/>
        <w:numPr>
          <w:ilvl w:val="2"/>
          <w:numId w:val="2"/>
        </w:numPr>
        <w:spacing w:before="120"/>
        <w:contextualSpacing w:val="0"/>
      </w:pPr>
      <w:r>
        <w:rPr>
          <w:rFonts w:cstheme="minorHAnsi"/>
        </w:rPr>
        <w:t>Talent positioning the gel on the microscope.</w:t>
      </w:r>
    </w:p>
    <w:p w14:paraId="7BCD3EE3" w14:textId="4909A89A" w:rsidR="0088076C" w:rsidRPr="0088076C" w:rsidRDefault="006D6F75" w:rsidP="0088076C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 w:rsidRPr="003C5655">
        <w:rPr>
          <w:rFonts w:cstheme="minorHAnsi"/>
        </w:rPr>
        <w:lastRenderedPageBreak/>
        <w:t xml:space="preserve">SCREEN: </w:t>
      </w:r>
      <w:r w:rsidR="00C20783" w:rsidRPr="003C5655">
        <w:rPr>
          <w:rFonts w:cstheme="minorHAnsi"/>
        </w:rPr>
        <w:t>Layer of beads coming into focus, then t</w:t>
      </w:r>
      <w:r w:rsidRPr="003C5655">
        <w:rPr>
          <w:rFonts w:cstheme="minorHAnsi"/>
        </w:rPr>
        <w:t>alent looking for and finding the appropriate area for imaging.</w:t>
      </w:r>
      <w:r>
        <w:rPr>
          <w:rFonts w:cstheme="minorHAnsi"/>
        </w:rPr>
        <w:t xml:space="preserve"> </w:t>
      </w:r>
      <w:r w:rsidR="003C5655" w:rsidRPr="003C5655">
        <w:rPr>
          <w:rFonts w:cstheme="minorHAnsi"/>
          <w:highlight w:val="green"/>
        </w:rPr>
        <w:t>NOTE: Authors haven’t uploaded SC for this and 4.3.2.</w:t>
      </w:r>
    </w:p>
    <w:p w14:paraId="0BF27817" w14:textId="77777777" w:rsidR="0088076C" w:rsidRPr="0088076C" w:rsidRDefault="0088076C" w:rsidP="0088076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FF5B3F0" w14:textId="77777777" w:rsidR="0088076C" w:rsidRDefault="0088076C" w:rsidP="0088076C">
      <w:pPr>
        <w:pStyle w:val="ListParagraph"/>
        <w:numPr>
          <w:ilvl w:val="1"/>
          <w:numId w:val="2"/>
        </w:numPr>
        <w:spacing w:before="120"/>
        <w:rPr>
          <w:rFonts w:asciiTheme="minorHAnsi" w:hAnsiTheme="minorHAnsi" w:cstheme="minorHAnsi"/>
        </w:rPr>
      </w:pPr>
      <w:r w:rsidRPr="0088076C">
        <w:rPr>
          <w:rFonts w:asciiTheme="minorHAnsi" w:hAnsiTheme="minorHAnsi" w:cstheme="minorHAnsi"/>
          <w:b/>
          <w:u w:val="single"/>
          <w:lang w:val="fr-FR"/>
        </w:rPr>
        <w:t xml:space="preserve">Judith </w:t>
      </w:r>
      <w:proofErr w:type="gramStart"/>
      <w:r w:rsidRPr="0088076C">
        <w:rPr>
          <w:rFonts w:asciiTheme="minorHAnsi" w:hAnsiTheme="minorHAnsi" w:cstheme="minorHAnsi"/>
          <w:b/>
          <w:u w:val="single"/>
          <w:lang w:val="fr-FR"/>
        </w:rPr>
        <w:t>Pineau</w:t>
      </w:r>
      <w:r w:rsidRPr="0088076C">
        <w:rPr>
          <w:rFonts w:asciiTheme="minorHAnsi" w:hAnsiTheme="minorHAnsi" w:cstheme="minorHAnsi"/>
          <w:b/>
          <w:bCs/>
          <w:u w:val="single"/>
        </w:rPr>
        <w:t>:</w:t>
      </w:r>
      <w:proofErr w:type="gramEnd"/>
      <w:r>
        <w:rPr>
          <w:rFonts w:asciiTheme="minorHAnsi" w:hAnsiTheme="minorHAnsi" w:cstheme="minorHAnsi"/>
        </w:rPr>
        <w:t xml:space="preserve"> </w:t>
      </w:r>
      <w:r w:rsidRPr="0088076C">
        <w:rPr>
          <w:rFonts w:asciiTheme="minorHAnsi" w:hAnsiTheme="minorHAnsi" w:cstheme="minorHAnsi"/>
        </w:rPr>
        <w:t>Pick the imaging area carefully and make sure to stay in focus. An appropriate bead density and an even surface are key to obtaining robust and reliable force measurements.</w:t>
      </w:r>
    </w:p>
    <w:p w14:paraId="4004F71F" w14:textId="77777777" w:rsidR="00A03261" w:rsidRDefault="00A03261" w:rsidP="00A03261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198940B2" w14:textId="77777777" w:rsidR="0088076C" w:rsidRPr="00A03261" w:rsidRDefault="00A03261" w:rsidP="00A03261">
      <w:pPr>
        <w:pStyle w:val="ListParagraph"/>
        <w:numPr>
          <w:ilvl w:val="2"/>
          <w:numId w:val="2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183BDBD" w14:textId="77777777" w:rsidR="0096421E" w:rsidRDefault="006D6F75" w:rsidP="00DD473F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Add 80 microliters of primary B lymphocytes from MD4 mice</w:t>
      </w:r>
      <w:r w:rsidR="00DD473F">
        <w:rPr>
          <w:rFonts w:cstheme="minorHAnsi"/>
        </w:rPr>
        <w:t xml:space="preserve"> </w:t>
      </w:r>
      <w:r>
        <w:rPr>
          <w:rFonts w:cstheme="minorHAnsi"/>
        </w:rPr>
        <w:t xml:space="preserve">to the gel, avoiding touching the gel to maintain focus </w:t>
      </w:r>
      <w:r>
        <w:rPr>
          <w:rFonts w:cstheme="minorHAnsi"/>
          <w:b/>
          <w:bCs/>
        </w:rPr>
        <w:t>[1</w:t>
      </w:r>
      <w:r w:rsidR="00DD473F">
        <w:rPr>
          <w:rFonts w:cstheme="minorHAnsi"/>
          <w:b/>
          <w:bCs/>
        </w:rPr>
        <w:t>-TXT</w:t>
      </w:r>
      <w:r>
        <w:rPr>
          <w:rFonts w:cstheme="minorHAnsi"/>
          <w:b/>
          <w:bCs/>
        </w:rPr>
        <w:t>]</w:t>
      </w:r>
      <w:r>
        <w:rPr>
          <w:rFonts w:cstheme="minorHAnsi"/>
        </w:rPr>
        <w:t xml:space="preserve">. Ensure that the focus is still correct and that cells can be seen descending in the area. Launch the acquisition before the cells reach the gel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7612C3AA" w14:textId="709EFD7D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Talent adding cells to the gel. </w:t>
      </w:r>
      <w:r w:rsidR="00DD473F">
        <w:rPr>
          <w:rFonts w:cstheme="minorHAnsi"/>
          <w:b/>
          <w:bCs/>
        </w:rPr>
        <w:t xml:space="preserve">TEXT: </w:t>
      </w:r>
      <w:r w:rsidR="00DD473F" w:rsidRPr="00DD473F">
        <w:rPr>
          <w:rFonts w:cstheme="minorHAnsi"/>
          <w:b/>
          <w:bCs/>
        </w:rPr>
        <w:t>3.10</w:t>
      </w:r>
      <w:r w:rsidR="00DD473F" w:rsidRPr="00DD473F">
        <w:rPr>
          <w:rFonts w:cstheme="minorHAnsi"/>
          <w:b/>
          <w:bCs/>
          <w:vertAlign w:val="superscript"/>
        </w:rPr>
        <w:t>6</w:t>
      </w:r>
      <w:r w:rsidR="00DD473F">
        <w:rPr>
          <w:rFonts w:cstheme="minorHAnsi"/>
          <w:b/>
          <w:bCs/>
          <w:vertAlign w:val="superscript"/>
        </w:rPr>
        <w:t xml:space="preserve"> </w:t>
      </w:r>
      <w:r w:rsidR="00DD473F" w:rsidRPr="00DD473F">
        <w:rPr>
          <w:rFonts w:cstheme="minorHAnsi"/>
          <w:b/>
          <w:bCs/>
        </w:rPr>
        <w:t>cells/mL</w:t>
      </w:r>
      <w:r w:rsidR="003E32B2">
        <w:rPr>
          <w:rFonts w:cstheme="minorHAnsi"/>
          <w:b/>
          <w:bCs/>
        </w:rPr>
        <w:t xml:space="preserve"> </w:t>
      </w:r>
      <w:r w:rsidR="003C5655" w:rsidRPr="003C5655">
        <w:rPr>
          <w:rFonts w:cstheme="minorHAnsi"/>
          <w:highlight w:val="green"/>
        </w:rPr>
        <w:t xml:space="preserve">Videographer NOTE: </w:t>
      </w:r>
      <w:r w:rsidR="003E32B2" w:rsidRPr="003C5655">
        <w:rPr>
          <w:rFonts w:cstheme="minorHAnsi"/>
          <w:highlight w:val="green"/>
        </w:rPr>
        <w:t>cut before the broken glass cover</w:t>
      </w:r>
    </w:p>
    <w:p w14:paraId="48E93FF4" w14:textId="77777777" w:rsidR="0096421E" w:rsidRPr="003C5655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 w:rsidRPr="003C5655">
        <w:rPr>
          <w:rFonts w:cstheme="minorHAnsi"/>
        </w:rPr>
        <w:t xml:space="preserve">SCREEN: Cells descending in the gel and acquisition launched. </w:t>
      </w:r>
    </w:p>
    <w:p w14:paraId="37473C66" w14:textId="77777777" w:rsidR="0096421E" w:rsidRDefault="0096421E" w:rsidP="00DD473F">
      <w:pPr>
        <w:spacing w:before="120"/>
        <w:rPr>
          <w:rFonts w:asciiTheme="minorHAnsi" w:hAnsiTheme="minorHAnsi" w:cstheme="minorHAnsi"/>
        </w:rPr>
      </w:pPr>
    </w:p>
    <w:p w14:paraId="42E4D6D8" w14:textId="77777777" w:rsidR="0096421E" w:rsidRDefault="006D6F75" w:rsidP="00DD473F">
      <w:pPr>
        <w:pStyle w:val="ListParagraph"/>
        <w:numPr>
          <w:ilvl w:val="0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b/>
          <w:bCs/>
        </w:rPr>
        <w:t>Analysis</w:t>
      </w:r>
    </w:p>
    <w:p w14:paraId="6012E260" w14:textId="77777777" w:rsidR="0096421E" w:rsidRPr="00922144" w:rsidRDefault="006D6F75" w:rsidP="00DD473F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 w:rsidRPr="00922144">
        <w:rPr>
          <w:rFonts w:cstheme="minorHAnsi"/>
        </w:rPr>
        <w:t>Open the movie as a stack of images in ImageJ, then run the macro “</w:t>
      </w:r>
      <w:proofErr w:type="spellStart"/>
      <w:r w:rsidRPr="00922144">
        <w:rPr>
          <w:rFonts w:cstheme="minorHAnsi"/>
        </w:rPr>
        <w:t>Crop_and_save.ijm</w:t>
      </w:r>
      <w:proofErr w:type="spellEnd"/>
      <w:r w:rsidRPr="00922144">
        <w:rPr>
          <w:rFonts w:cstheme="minorHAnsi"/>
        </w:rPr>
        <w:t>”.</w:t>
      </w:r>
      <w:r w:rsidR="002A6805" w:rsidRPr="00922144">
        <w:rPr>
          <w:rFonts w:cstheme="minorHAnsi"/>
        </w:rPr>
        <w:t xml:space="preserve"> Choose an output directory and configure the attribute channel settings.</w:t>
      </w:r>
      <w:r w:rsidRPr="00922144">
        <w:rPr>
          <w:rFonts w:cstheme="minorHAnsi"/>
        </w:rPr>
        <w:t xml:space="preserve"> Select the regions of interest with the </w:t>
      </w:r>
      <w:r w:rsidRPr="00922144">
        <w:rPr>
          <w:rFonts w:cstheme="minorHAnsi"/>
          <w:b/>
          <w:bCs/>
        </w:rPr>
        <w:t>Rectangle</w:t>
      </w:r>
      <w:r w:rsidRPr="00922144">
        <w:rPr>
          <w:rFonts w:cstheme="minorHAnsi"/>
        </w:rPr>
        <w:t xml:space="preserve"> tool and add them to the ROI list using the </w:t>
      </w:r>
      <w:r w:rsidRPr="00922144">
        <w:rPr>
          <w:rFonts w:cstheme="minorHAnsi"/>
          <w:b/>
          <w:bCs/>
        </w:rPr>
        <w:t>t</w:t>
      </w:r>
      <w:r w:rsidRPr="00922144">
        <w:rPr>
          <w:rFonts w:cstheme="minorHAnsi"/>
        </w:rPr>
        <w:t xml:space="preserve"> key. When finished, click </w:t>
      </w:r>
      <w:r w:rsidRPr="00922144">
        <w:rPr>
          <w:rFonts w:cstheme="minorHAnsi"/>
          <w:b/>
          <w:bCs/>
        </w:rPr>
        <w:t>Ok</w:t>
      </w:r>
      <w:r w:rsidRPr="00922144">
        <w:rPr>
          <w:rFonts w:cstheme="minorHAnsi"/>
        </w:rPr>
        <w:t xml:space="preserve"> </w:t>
      </w:r>
      <w:r w:rsidRPr="00922144">
        <w:rPr>
          <w:rFonts w:cstheme="minorHAnsi"/>
          <w:b/>
          <w:bCs/>
        </w:rPr>
        <w:t>[1]</w:t>
      </w:r>
      <w:r w:rsidRPr="00922144">
        <w:rPr>
          <w:rFonts w:cstheme="minorHAnsi"/>
        </w:rPr>
        <w:t xml:space="preserve">. </w:t>
      </w:r>
    </w:p>
    <w:p w14:paraId="4F8368C5" w14:textId="77777777" w:rsidR="0096421E" w:rsidRPr="00922144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</w:pPr>
      <w:r w:rsidRPr="00922144">
        <w:rPr>
          <w:rFonts w:cstheme="minorHAnsi"/>
        </w:rPr>
        <w:t>SCREEN:</w:t>
      </w:r>
      <w:r w:rsidR="00161BDC" w:rsidRPr="00922144">
        <w:rPr>
          <w:rFonts w:cstheme="minorHAnsi"/>
        </w:rPr>
        <w:t xml:space="preserve"> 60947_screenshot_1.mp4.</w:t>
      </w:r>
      <w:r w:rsidR="002A6805" w:rsidRPr="00922144">
        <w:rPr>
          <w:rFonts w:cstheme="minorHAnsi"/>
        </w:rPr>
        <w:t xml:space="preserve"> 1:00 – 1:40.</w:t>
      </w:r>
      <w:r w:rsidR="00161BDC" w:rsidRPr="00922144">
        <w:rPr>
          <w:rFonts w:cstheme="minorHAnsi"/>
        </w:rPr>
        <w:t xml:space="preserve"> </w:t>
      </w:r>
    </w:p>
    <w:p w14:paraId="7F573CFB" w14:textId="77777777" w:rsidR="0096421E" w:rsidRPr="00922144" w:rsidRDefault="006D6F75" w:rsidP="00DD473F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 w:rsidRPr="00922144">
        <w:rPr>
          <w:rFonts w:cstheme="minorHAnsi"/>
        </w:rPr>
        <w:t xml:space="preserve">When the macro proposes a mask of the cell, click </w:t>
      </w:r>
      <w:r w:rsidRPr="00922144">
        <w:rPr>
          <w:rFonts w:cstheme="minorHAnsi"/>
          <w:b/>
          <w:bCs/>
        </w:rPr>
        <w:t>Ok</w:t>
      </w:r>
      <w:r w:rsidRPr="00922144">
        <w:rPr>
          <w:rFonts w:cstheme="minorHAnsi"/>
        </w:rPr>
        <w:t xml:space="preserve"> if it is satisfactory. If not satisfactory, click </w:t>
      </w:r>
      <w:r w:rsidRPr="00922144">
        <w:rPr>
          <w:rFonts w:cstheme="minorHAnsi"/>
          <w:b/>
          <w:bCs/>
        </w:rPr>
        <w:t>Not Ok</w:t>
      </w:r>
      <w:r w:rsidRPr="00922144">
        <w:rPr>
          <w:rFonts w:cstheme="minorHAnsi"/>
        </w:rPr>
        <w:t xml:space="preserve"> and then manually select a closed region with any selection tool, then click </w:t>
      </w:r>
      <w:r w:rsidRPr="00922144">
        <w:rPr>
          <w:rFonts w:cstheme="minorHAnsi"/>
          <w:b/>
          <w:bCs/>
        </w:rPr>
        <w:t>Continue [1]</w:t>
      </w:r>
      <w:r w:rsidRPr="00922144">
        <w:rPr>
          <w:rFonts w:cstheme="minorHAnsi"/>
        </w:rPr>
        <w:t>.</w:t>
      </w:r>
    </w:p>
    <w:p w14:paraId="50CB6D35" w14:textId="77777777" w:rsidR="0096421E" w:rsidRPr="00922144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</w:pPr>
      <w:r w:rsidRPr="00922144">
        <w:rPr>
          <w:rFonts w:cstheme="minorHAnsi"/>
        </w:rPr>
        <w:t xml:space="preserve">SCREEN: </w:t>
      </w:r>
      <w:r w:rsidR="002A6805" w:rsidRPr="00922144">
        <w:rPr>
          <w:rFonts w:cstheme="minorHAnsi"/>
        </w:rPr>
        <w:t xml:space="preserve">60947_screenshot_1.mp4. 1:40 – </w:t>
      </w:r>
      <w:r w:rsidR="00922144" w:rsidRPr="00922144">
        <w:rPr>
          <w:rFonts w:cstheme="minorHAnsi"/>
        </w:rPr>
        <w:t>2:04</w:t>
      </w:r>
      <w:r w:rsidR="002A6805" w:rsidRPr="00922144">
        <w:rPr>
          <w:rFonts w:cstheme="minorHAnsi"/>
        </w:rPr>
        <w:t xml:space="preserve">. </w:t>
      </w:r>
    </w:p>
    <w:p w14:paraId="27296631" w14:textId="77777777" w:rsidR="0096421E" w:rsidRPr="00922144" w:rsidRDefault="006D6F75" w:rsidP="00DD473F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 w:rsidRPr="00922144">
        <w:rPr>
          <w:rFonts w:cstheme="minorHAnsi"/>
        </w:rPr>
        <w:t>Open MATLAB and run “TFM_v1.m”.</w:t>
      </w:r>
      <w:r w:rsidRPr="00922144">
        <w:rPr>
          <w:rFonts w:eastAsia="Calibri" w:cs="Calibri"/>
        </w:rPr>
        <w:t xml:space="preserve"> </w:t>
      </w:r>
      <w:r w:rsidRPr="00922144">
        <w:rPr>
          <w:rFonts w:cstheme="minorHAnsi"/>
        </w:rPr>
        <w:t>Input the required parameters. Specifically, check image properties such as pixel size and time interval of acquisition and the gel properties such as Young modulus E and Poisson ratio.</w:t>
      </w:r>
      <w:r w:rsidRPr="00922144">
        <w:rPr>
          <w:rFonts w:eastAsia="Calibri" w:cs="Calibri"/>
        </w:rPr>
        <w:t xml:space="preserve"> When finished, </w:t>
      </w:r>
      <w:r w:rsidRPr="00922144">
        <w:rPr>
          <w:rFonts w:cstheme="minorHAnsi"/>
        </w:rPr>
        <w:t xml:space="preserve">locate the outputs of the software in the same directory as the original file </w:t>
      </w:r>
      <w:r w:rsidRPr="00922144">
        <w:rPr>
          <w:rFonts w:cstheme="minorHAnsi"/>
          <w:b/>
          <w:bCs/>
        </w:rPr>
        <w:t>[1]</w:t>
      </w:r>
      <w:r w:rsidRPr="00922144">
        <w:rPr>
          <w:rFonts w:cstheme="minorHAnsi"/>
        </w:rPr>
        <w:t>.</w:t>
      </w:r>
    </w:p>
    <w:p w14:paraId="7A423AC4" w14:textId="77777777" w:rsidR="0096421E" w:rsidRPr="00922144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</w:pPr>
      <w:r w:rsidRPr="00922144">
        <w:rPr>
          <w:rFonts w:cstheme="minorHAnsi"/>
        </w:rPr>
        <w:t>SCREEN:</w:t>
      </w:r>
      <w:r w:rsidR="00922144" w:rsidRPr="00922144">
        <w:rPr>
          <w:rFonts w:cstheme="minorHAnsi"/>
        </w:rPr>
        <w:t xml:space="preserve"> 60947_screenshot_1.mp4. 0:02 – 0:30.</w:t>
      </w:r>
    </w:p>
    <w:p w14:paraId="59D570A8" w14:textId="77777777" w:rsidR="0096421E" w:rsidRDefault="0096421E">
      <w:pPr>
        <w:spacing w:before="120"/>
        <w:rPr>
          <w:rFonts w:asciiTheme="minorHAnsi" w:hAnsiTheme="minorHAnsi" w:cstheme="minorHAnsi"/>
        </w:rPr>
      </w:pPr>
    </w:p>
    <w:p w14:paraId="6C4FB5D2" w14:textId="77777777" w:rsidR="0096421E" w:rsidRDefault="0096421E">
      <w:pPr>
        <w:spacing w:before="120"/>
        <w:rPr>
          <w:rFonts w:asciiTheme="minorHAnsi" w:hAnsiTheme="minorHAnsi" w:cstheme="minorHAnsi"/>
        </w:rPr>
      </w:pPr>
    </w:p>
    <w:p w14:paraId="48FF1C7E" w14:textId="77777777" w:rsidR="00A03261" w:rsidRDefault="00A03261">
      <w:pPr>
        <w:rPr>
          <w:rFonts w:eastAsia="Times New Roman" w:cstheme="minorHAnsi"/>
          <w:sz w:val="52"/>
          <w:szCs w:val="24"/>
        </w:rPr>
      </w:pPr>
      <w:r>
        <w:rPr>
          <w:rFonts w:cstheme="minorHAnsi"/>
        </w:rPr>
        <w:br w:type="page"/>
      </w:r>
    </w:p>
    <w:p w14:paraId="7DF4FA7E" w14:textId="77777777" w:rsidR="0096421E" w:rsidRDefault="006D6F75" w:rsidP="00A03261">
      <w:pPr>
        <w:pStyle w:val="Heading11"/>
        <w:rPr>
          <w:rFonts w:asciiTheme="minorHAnsi" w:hAnsiTheme="minorHAnsi" w:cstheme="minorHAnsi"/>
        </w:rPr>
      </w:pPr>
      <w:r>
        <w:rPr>
          <w:rFonts w:cstheme="minorHAnsi"/>
        </w:rPr>
        <w:lastRenderedPageBreak/>
        <w:t>Results</w:t>
      </w:r>
    </w:p>
    <w:p w14:paraId="3A3AA31E" w14:textId="77777777" w:rsidR="0096421E" w:rsidRDefault="006D6F75" w:rsidP="00A03261">
      <w:pPr>
        <w:pStyle w:val="ListParagraph"/>
        <w:numPr>
          <w:ilvl w:val="0"/>
          <w:numId w:val="2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cstheme="minorHAnsi"/>
          <w:b/>
          <w:szCs w:val="24"/>
        </w:rPr>
        <w:t xml:space="preserve">Results: Information Extracted from Force and Displacement Fields </w:t>
      </w:r>
    </w:p>
    <w:p w14:paraId="76908CBD" w14:textId="77777777" w:rsidR="0096421E" w:rsidRDefault="006D6F75" w:rsidP="00A03261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</w:rPr>
        <w:t xml:space="preserve">Correct bead images look like a uniform and random distribution of bright spots, similar to a starry sky </w:t>
      </w:r>
      <w:r>
        <w:rPr>
          <w:rFonts w:eastAsia="Calibri" w:cs="Calibri"/>
          <w:b/>
          <w:bCs/>
        </w:rPr>
        <w:t>[1]</w:t>
      </w:r>
      <w:r>
        <w:rPr>
          <w:rFonts w:eastAsia="Calibri" w:cs="Calibri"/>
        </w:rPr>
        <w:t xml:space="preserve">. Data and analysis are not reliable when the number of beads is too low </w:t>
      </w:r>
      <w:r>
        <w:rPr>
          <w:rFonts w:eastAsia="Calibri" w:cs="Calibri"/>
          <w:b/>
          <w:bCs/>
        </w:rPr>
        <w:t>[2]</w:t>
      </w:r>
      <w:r>
        <w:rPr>
          <w:rFonts w:eastAsia="Calibri" w:cs="Calibri"/>
        </w:rPr>
        <w:t xml:space="preserve"> or the image is out of focus </w:t>
      </w:r>
      <w:r>
        <w:rPr>
          <w:rFonts w:eastAsia="Calibri" w:cs="Calibri"/>
          <w:b/>
          <w:bCs/>
        </w:rPr>
        <w:t>[3]</w:t>
      </w:r>
      <w:r>
        <w:rPr>
          <w:rFonts w:eastAsia="Calibri" w:cs="Calibri"/>
        </w:rPr>
        <w:t>.</w:t>
      </w:r>
    </w:p>
    <w:p w14:paraId="22741C82" w14:textId="77777777" w:rsidR="0096421E" w:rsidRDefault="006D6F75" w:rsidP="00A03261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LAB MEDIA: Figure 2 A. </w:t>
      </w:r>
    </w:p>
    <w:p w14:paraId="5B7665CA" w14:textId="77777777" w:rsidR="0096421E" w:rsidRDefault="006D6F75" w:rsidP="00A03261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LAB MEDIA: Figure 2 B and C. </w:t>
      </w:r>
      <w:r>
        <w:rPr>
          <w:rFonts w:eastAsiaTheme="minorEastAsia" w:cstheme="minorHAnsi"/>
          <w:i/>
          <w:iCs/>
          <w:color w:val="0432FF"/>
        </w:rPr>
        <w:t>Video Editor: Emphasize B.</w:t>
      </w:r>
      <w:r>
        <w:rPr>
          <w:rFonts w:cstheme="minorHAnsi"/>
          <w:szCs w:val="24"/>
        </w:rPr>
        <w:t xml:space="preserve"> </w:t>
      </w:r>
    </w:p>
    <w:p w14:paraId="682BE9EC" w14:textId="77777777" w:rsidR="0096421E" w:rsidRDefault="006D6F75" w:rsidP="00A03261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LAB MEDIA: Figure 2 B and C. </w:t>
      </w:r>
      <w:r>
        <w:rPr>
          <w:rFonts w:eastAsiaTheme="minorEastAsia" w:cstheme="minorHAnsi"/>
          <w:i/>
          <w:iCs/>
          <w:color w:val="0432FF"/>
        </w:rPr>
        <w:t>Video Editor: Emphasize C.</w:t>
      </w:r>
    </w:p>
    <w:p w14:paraId="77B9E004" w14:textId="77777777" w:rsidR="0096421E" w:rsidRDefault="006D6F75" w:rsidP="00A03261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</w:rPr>
        <w:t xml:space="preserve">It is possible to observe the movement of beads by eye using a reference frame that preceded the first contact of the cell with the substrate. Approximate results can be obtained from single particle tracking. The analysis provides a segmentation of the beads in the reference image as a control </w:t>
      </w:r>
      <w:r>
        <w:rPr>
          <w:rFonts w:eastAsia="Calibri" w:cs="Calibri"/>
          <w:b/>
          <w:bCs/>
        </w:rPr>
        <w:t>[1]</w:t>
      </w:r>
      <w:r>
        <w:rPr>
          <w:rFonts w:eastAsia="Calibri" w:cs="Calibri"/>
        </w:rPr>
        <w:t>.</w:t>
      </w:r>
    </w:p>
    <w:p w14:paraId="30D3FF20" w14:textId="77777777" w:rsidR="0096421E" w:rsidRDefault="006D6F75" w:rsidP="00A03261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</w:rPr>
        <w:t xml:space="preserve">LAB MEDIA: Figure 3 A. </w:t>
      </w:r>
    </w:p>
    <w:p w14:paraId="4FEF4A43" w14:textId="77777777" w:rsidR="0096421E" w:rsidRDefault="006D6F75" w:rsidP="00A03261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Using software, it is also possible to </w:t>
      </w:r>
      <w:r>
        <w:rPr>
          <w:rFonts w:eastAsia="Calibri" w:cs="Calibri"/>
        </w:rPr>
        <w:t xml:space="preserve">obtain the displacement </w:t>
      </w:r>
      <w:r>
        <w:rPr>
          <w:rFonts w:eastAsia="Calibri" w:cs="Calibri"/>
          <w:b/>
          <w:bCs/>
        </w:rPr>
        <w:t>[1]</w:t>
      </w:r>
      <w:r>
        <w:rPr>
          <w:rFonts w:eastAsia="Calibri" w:cs="Calibri"/>
        </w:rPr>
        <w:t xml:space="preserve"> and stress field, which is the vector of the local stress at each pixel and each time point </w:t>
      </w:r>
      <w:r>
        <w:rPr>
          <w:rFonts w:eastAsia="Calibri" w:cs="Calibri"/>
          <w:b/>
          <w:bCs/>
        </w:rPr>
        <w:t>[2]</w:t>
      </w:r>
      <w:r>
        <w:rPr>
          <w:rFonts w:eastAsia="Calibri" w:cs="Calibri"/>
        </w:rPr>
        <w:t xml:space="preserve">. Scalar product of the displacement and force fields integrated on the area of the cell provides total work exerted by the cell on the substrate </w:t>
      </w:r>
      <w:r>
        <w:rPr>
          <w:rFonts w:eastAsia="Calibri" w:cs="Calibri"/>
          <w:b/>
          <w:bCs/>
        </w:rPr>
        <w:t>[3]</w:t>
      </w:r>
      <w:r>
        <w:rPr>
          <w:rFonts w:eastAsia="Calibri" w:cs="Calibri"/>
        </w:rPr>
        <w:t>.</w:t>
      </w:r>
    </w:p>
    <w:p w14:paraId="2A00CBCD" w14:textId="77777777" w:rsidR="0096421E" w:rsidRDefault="006D6F75" w:rsidP="00A03261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</w:rPr>
        <w:t xml:space="preserve">LAB MEDIA: Figure 3. </w:t>
      </w:r>
      <w:r>
        <w:rPr>
          <w:rFonts w:eastAsiaTheme="minorEastAsia" w:cstheme="minorHAnsi"/>
          <w:i/>
          <w:iCs/>
          <w:color w:val="0432FF"/>
        </w:rPr>
        <w:t>Video Editor: Emphasize B.</w:t>
      </w:r>
      <w:r>
        <w:rPr>
          <w:rFonts w:eastAsia="Calibri" w:cs="Calibri"/>
        </w:rPr>
        <w:t xml:space="preserve"> </w:t>
      </w:r>
    </w:p>
    <w:p w14:paraId="7B973AAE" w14:textId="77777777" w:rsidR="0096421E" w:rsidRDefault="006D6F75" w:rsidP="00A03261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</w:rPr>
        <w:t xml:space="preserve">LAB MEDIA: Figure 3. </w:t>
      </w:r>
      <w:r>
        <w:rPr>
          <w:rFonts w:eastAsiaTheme="minorEastAsia" w:cstheme="minorHAnsi"/>
          <w:i/>
          <w:iCs/>
          <w:color w:val="0432FF"/>
        </w:rPr>
        <w:t>Video Editor: Emphasize C.</w:t>
      </w:r>
    </w:p>
    <w:p w14:paraId="73B322CA" w14:textId="77777777" w:rsidR="0096421E" w:rsidRDefault="006D6F75" w:rsidP="00A03261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</w:rPr>
        <w:t>LAB MEDIA: Figure 4 A.</w:t>
      </w:r>
    </w:p>
    <w:p w14:paraId="3A4A89B5" w14:textId="77777777" w:rsidR="0096421E" w:rsidRDefault="006D6F75" w:rsidP="00A03261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When comparing </w:t>
      </w:r>
      <w:r>
        <w:rPr>
          <w:rFonts w:eastAsia="Calibri" w:cs="Calibri"/>
        </w:rPr>
        <w:t xml:space="preserve">two biological conditions, an average curve </w:t>
      </w:r>
      <w:r>
        <w:rPr>
          <w:rFonts w:eastAsia="Calibri" w:cs="Calibri"/>
          <w:b/>
          <w:bCs/>
        </w:rPr>
        <w:t>[1]</w:t>
      </w:r>
      <w:r>
        <w:rPr>
          <w:rFonts w:eastAsia="Calibri" w:cs="Calibri"/>
        </w:rPr>
        <w:t xml:space="preserve"> or an average value over the last time points where the energy reaches a plateau can be calculated </w:t>
      </w:r>
      <w:r>
        <w:rPr>
          <w:rFonts w:eastAsia="Calibri" w:cs="Calibri"/>
          <w:b/>
          <w:bCs/>
        </w:rPr>
        <w:t>[2]</w:t>
      </w:r>
      <w:r>
        <w:rPr>
          <w:rFonts w:eastAsia="Calibri" w:cs="Calibri"/>
        </w:rPr>
        <w:t xml:space="preserve">. When spatial information of the forces is relevant, it is also possible to compare single time points of each condition </w:t>
      </w:r>
      <w:r>
        <w:rPr>
          <w:rFonts w:eastAsia="Calibri" w:cs="Calibri"/>
          <w:b/>
          <w:bCs/>
        </w:rPr>
        <w:t>[3]</w:t>
      </w:r>
      <w:r>
        <w:rPr>
          <w:rFonts w:eastAsia="Calibri" w:cs="Calibri"/>
        </w:rPr>
        <w:t xml:space="preserve">. </w:t>
      </w:r>
    </w:p>
    <w:p w14:paraId="5891B500" w14:textId="77777777" w:rsidR="0096421E" w:rsidRDefault="006D6F75" w:rsidP="00A03261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</w:rPr>
        <w:t>LAB MEDIA: Figure 4 B.</w:t>
      </w:r>
    </w:p>
    <w:p w14:paraId="68D9AF71" w14:textId="77777777" w:rsidR="0096421E" w:rsidRDefault="006D6F75" w:rsidP="00A03261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</w:rPr>
        <w:t>LAB MEDIA: Figure 4 C.</w:t>
      </w:r>
    </w:p>
    <w:p w14:paraId="022C7837" w14:textId="77777777" w:rsidR="0096421E" w:rsidRDefault="006D6F75" w:rsidP="00A03261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</w:rPr>
        <w:t>LAB MEDIA: Figure 4 D.</w:t>
      </w:r>
    </w:p>
    <w:p w14:paraId="7F0C9A9C" w14:textId="77777777" w:rsidR="0096421E" w:rsidRDefault="006D6F75" w:rsidP="00A03261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</w:rPr>
        <w:t xml:space="preserve">An example of fluorescence antigen extraction time lapse is shown here. The progressive appearance of fluorescence signals at the synapse indicates antigen detachment from the gel </w:t>
      </w:r>
      <w:r>
        <w:rPr>
          <w:rFonts w:eastAsia="Calibri" w:cs="Calibri"/>
          <w:b/>
          <w:bCs/>
        </w:rPr>
        <w:t>[1]</w:t>
      </w:r>
      <w:r>
        <w:rPr>
          <w:rFonts w:eastAsia="Calibri" w:cs="Calibri"/>
        </w:rPr>
        <w:t xml:space="preserve">. The fluorescence data can be used to construct an average extraction curve </w:t>
      </w:r>
      <w:r>
        <w:rPr>
          <w:rFonts w:eastAsia="Calibri" w:cs="Calibri"/>
          <w:b/>
          <w:bCs/>
        </w:rPr>
        <w:t>[2]</w:t>
      </w:r>
      <w:r>
        <w:rPr>
          <w:rFonts w:eastAsia="Calibri" w:cs="Calibri"/>
        </w:rPr>
        <w:t>.</w:t>
      </w:r>
    </w:p>
    <w:p w14:paraId="21946191" w14:textId="77777777" w:rsidR="0096421E" w:rsidRDefault="006D6F75" w:rsidP="00A03261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</w:rPr>
        <w:t xml:space="preserve">LAB MEDIA: Figure 5 A. </w:t>
      </w:r>
    </w:p>
    <w:p w14:paraId="546FAAB3" w14:textId="77777777" w:rsidR="0096421E" w:rsidRPr="00A03261" w:rsidRDefault="006D6F75" w:rsidP="00A03261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</w:rPr>
        <w:t xml:space="preserve">LAB MEDIA: Figure 5 B. </w:t>
      </w:r>
    </w:p>
    <w:p w14:paraId="5AF4899D" w14:textId="77777777" w:rsidR="0096421E" w:rsidRDefault="006D6F75">
      <w:pPr>
        <w:pStyle w:val="Heading11"/>
        <w:rPr>
          <w:rFonts w:asciiTheme="minorHAnsi" w:hAnsiTheme="minorHAnsi" w:cstheme="minorHAnsi"/>
        </w:rPr>
      </w:pPr>
      <w:r>
        <w:rPr>
          <w:rFonts w:cstheme="minorHAnsi"/>
        </w:rPr>
        <w:lastRenderedPageBreak/>
        <w:t>Conclusion</w:t>
      </w:r>
    </w:p>
    <w:p w14:paraId="72503E26" w14:textId="77777777" w:rsidR="0096421E" w:rsidRPr="00F61C3B" w:rsidRDefault="006D6F75" w:rsidP="00B240D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r>
        <w:rPr>
          <w:rFonts w:cstheme="minorHAnsi"/>
          <w:b/>
          <w:bCs/>
          <w:szCs w:val="24"/>
        </w:rPr>
        <w:t>Conclusion Interview Statements</w:t>
      </w:r>
    </w:p>
    <w:p w14:paraId="0B6D2A26" w14:textId="77777777" w:rsidR="00F61C3B" w:rsidRPr="00B240D0" w:rsidRDefault="00F61C3B" w:rsidP="00F61C3B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75F6AE78" w14:textId="77777777" w:rsidR="0096421E" w:rsidRPr="00F61C3B" w:rsidRDefault="003020F0">
      <w:pPr>
        <w:pStyle w:val="ListParagraph"/>
        <w:numPr>
          <w:ilvl w:val="1"/>
          <w:numId w:val="2"/>
        </w:numPr>
        <w:spacing w:before="240"/>
        <w:outlineLvl w:val="0"/>
        <w:rPr>
          <w:color w:val="000000" w:themeColor="text1"/>
        </w:rPr>
      </w:pPr>
      <w:sdt>
        <w:sdtPr>
          <w:rPr>
            <w:b/>
            <w:bCs/>
            <w:color w:val="000000" w:themeColor="text1"/>
            <w:u w:val="single"/>
          </w:rPr>
          <w:id w:val="-459109673"/>
          <w:text/>
        </w:sdtPr>
        <w:sdtContent>
          <w:r w:rsidR="00C22AA9">
            <w:rPr>
              <w:b/>
              <w:bCs/>
              <w:color w:val="000000" w:themeColor="text1"/>
              <w:u w:val="single"/>
            </w:rPr>
            <w:t>Anita Kumari</w:t>
          </w:r>
        </w:sdtContent>
      </w:sdt>
      <w:r w:rsidR="006D6F75" w:rsidRPr="00F61C3B">
        <w:rPr>
          <w:rFonts w:eastAsia="Times New Roman" w:cstheme="minorHAnsi"/>
          <w:b/>
          <w:bCs/>
          <w:color w:val="000000" w:themeColor="text1"/>
          <w:szCs w:val="24"/>
          <w:u w:val="single"/>
        </w:rPr>
        <w:t>:</w:t>
      </w:r>
      <w:r w:rsidR="006D6F75" w:rsidRPr="00B240D0">
        <w:rPr>
          <w:rFonts w:eastAsia="Times New Roman" w:cstheme="minorHAnsi"/>
          <w:color w:val="000000" w:themeColor="text1"/>
          <w:szCs w:val="24"/>
        </w:rPr>
        <w:t xml:space="preserve"> </w:t>
      </w:r>
      <w:r w:rsidR="006D6F75" w:rsidRPr="00F61C3B">
        <w:rPr>
          <w:rFonts w:eastAsia="Times New Roman" w:cstheme="minorHAnsi"/>
          <w:color w:val="000000" w:themeColor="text1"/>
          <w:szCs w:val="24"/>
        </w:rPr>
        <w:t xml:space="preserve">The most delicate step </w:t>
      </w:r>
      <w:r w:rsidR="00B240D0" w:rsidRPr="00F61C3B">
        <w:rPr>
          <w:rFonts w:eastAsia="Times New Roman" w:cstheme="minorHAnsi"/>
          <w:color w:val="000000" w:themeColor="text1"/>
          <w:szCs w:val="24"/>
        </w:rPr>
        <w:t xml:space="preserve">in this protocol </w:t>
      </w:r>
      <w:r w:rsidR="006D6F75" w:rsidRPr="00F61C3B">
        <w:rPr>
          <w:rFonts w:eastAsia="Times New Roman" w:cstheme="minorHAnsi"/>
          <w:color w:val="000000" w:themeColor="text1"/>
          <w:szCs w:val="24"/>
        </w:rPr>
        <w:t>is the polymerization of the gel under the coverslip</w:t>
      </w:r>
      <w:r w:rsidR="00B240D0" w:rsidRPr="00F61C3B">
        <w:rPr>
          <w:rFonts w:eastAsia="Times New Roman" w:cstheme="minorHAnsi"/>
          <w:color w:val="000000" w:themeColor="text1"/>
          <w:szCs w:val="24"/>
        </w:rPr>
        <w:t>.</w:t>
      </w:r>
      <w:r w:rsidR="006D6F75" w:rsidRPr="00F61C3B">
        <w:rPr>
          <w:rFonts w:eastAsia="Times New Roman" w:cstheme="minorHAnsi"/>
          <w:color w:val="000000" w:themeColor="text1"/>
          <w:szCs w:val="24"/>
        </w:rPr>
        <w:t xml:space="preserve"> </w:t>
      </w:r>
      <w:r w:rsidR="00B240D0" w:rsidRPr="00F61C3B">
        <w:rPr>
          <w:rFonts w:eastAsia="Times New Roman" w:cstheme="minorHAnsi"/>
          <w:color w:val="000000" w:themeColor="text1"/>
          <w:szCs w:val="24"/>
        </w:rPr>
        <w:t>This step</w:t>
      </w:r>
      <w:r w:rsidR="006D6F75" w:rsidRPr="00F61C3B">
        <w:rPr>
          <w:rFonts w:eastAsia="Times New Roman" w:cstheme="minorHAnsi"/>
          <w:color w:val="000000" w:themeColor="text1"/>
          <w:szCs w:val="24"/>
        </w:rPr>
        <w:t xml:space="preserve"> must be </w:t>
      </w:r>
      <w:r w:rsidR="00B240D0" w:rsidRPr="00F61C3B">
        <w:rPr>
          <w:rFonts w:eastAsia="Times New Roman" w:cstheme="minorHAnsi"/>
          <w:color w:val="000000" w:themeColor="text1"/>
          <w:szCs w:val="24"/>
        </w:rPr>
        <w:t xml:space="preserve">performed </w:t>
      </w:r>
      <w:r w:rsidR="006D6F75" w:rsidRPr="00F61C3B">
        <w:rPr>
          <w:rFonts w:eastAsia="Times New Roman" w:cstheme="minorHAnsi"/>
          <w:color w:val="000000" w:themeColor="text1"/>
          <w:szCs w:val="24"/>
        </w:rPr>
        <w:t>relatively quickly</w:t>
      </w:r>
      <w:r w:rsidR="00B240D0" w:rsidRPr="00F61C3B">
        <w:rPr>
          <w:rFonts w:eastAsia="Times New Roman" w:cstheme="minorHAnsi"/>
          <w:color w:val="000000" w:themeColor="text1"/>
          <w:szCs w:val="24"/>
        </w:rPr>
        <w:t xml:space="preserve"> and carefully,</w:t>
      </w:r>
      <w:r w:rsidR="00F61C3B" w:rsidRPr="00F61C3B">
        <w:rPr>
          <w:rFonts w:eastAsia="Times New Roman" w:cstheme="minorHAnsi"/>
          <w:color w:val="000000" w:themeColor="text1"/>
          <w:szCs w:val="24"/>
        </w:rPr>
        <w:t xml:space="preserve"> ensuring that</w:t>
      </w:r>
      <w:r w:rsidR="006D6F75" w:rsidRPr="00F61C3B">
        <w:rPr>
          <w:rFonts w:eastAsia="Times New Roman" w:cstheme="minorHAnsi"/>
          <w:color w:val="000000" w:themeColor="text1"/>
          <w:szCs w:val="24"/>
        </w:rPr>
        <w:t xml:space="preserve"> the gel </w:t>
      </w:r>
      <w:r w:rsidR="00F61C3B" w:rsidRPr="00F61C3B">
        <w:rPr>
          <w:rFonts w:eastAsia="Times New Roman" w:cstheme="minorHAnsi"/>
          <w:color w:val="000000" w:themeColor="text1"/>
          <w:szCs w:val="24"/>
        </w:rPr>
        <w:t xml:space="preserve">is squeezed uniformly </w:t>
      </w:r>
      <w:r w:rsidR="006D6F75" w:rsidRPr="00F61C3B">
        <w:rPr>
          <w:rFonts w:eastAsia="Times New Roman" w:cstheme="minorHAnsi"/>
          <w:color w:val="000000" w:themeColor="text1"/>
          <w:szCs w:val="24"/>
        </w:rPr>
        <w:t>under the coverslip.</w:t>
      </w:r>
      <w:r w:rsidR="006D6F75" w:rsidRPr="00B240D0">
        <w:rPr>
          <w:rFonts w:eastAsia="Times New Roman" w:cstheme="minorHAnsi"/>
          <w:color w:val="000000" w:themeColor="text1"/>
          <w:szCs w:val="24"/>
          <w:shd w:val="clear" w:color="auto" w:fill="FFFF00"/>
        </w:rPr>
        <w:t xml:space="preserve"> </w:t>
      </w:r>
    </w:p>
    <w:p w14:paraId="13903A6A" w14:textId="77777777" w:rsidR="00F61C3B" w:rsidRPr="00B240D0" w:rsidRDefault="00F61C3B" w:rsidP="00F61C3B">
      <w:pPr>
        <w:pStyle w:val="ListParagraph"/>
        <w:spacing w:before="240"/>
        <w:ind w:left="907"/>
        <w:outlineLvl w:val="0"/>
        <w:rPr>
          <w:color w:val="000000" w:themeColor="text1"/>
        </w:rPr>
      </w:pPr>
    </w:p>
    <w:p w14:paraId="1F1DC210" w14:textId="77777777" w:rsidR="00B240D0" w:rsidRPr="00B240D0" w:rsidRDefault="00B240D0" w:rsidP="00B240D0">
      <w:pPr>
        <w:pStyle w:val="ListParagraph"/>
        <w:numPr>
          <w:ilvl w:val="2"/>
          <w:numId w:val="2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B240D0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B240D0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2.8.1 – 2.8.2.</w:t>
      </w:r>
    </w:p>
    <w:p w14:paraId="53AA9336" w14:textId="77777777" w:rsidR="00B240D0" w:rsidRDefault="00B240D0" w:rsidP="00B240D0">
      <w:pPr>
        <w:pStyle w:val="ListParagraph"/>
        <w:spacing w:before="240"/>
        <w:ind w:left="907"/>
        <w:outlineLvl w:val="0"/>
      </w:pPr>
    </w:p>
    <w:p w14:paraId="51DE6FAF" w14:textId="77777777" w:rsidR="0096421E" w:rsidRPr="00B240D0" w:rsidRDefault="003020F0">
      <w:pPr>
        <w:pStyle w:val="ListParagraph"/>
        <w:numPr>
          <w:ilvl w:val="1"/>
          <w:numId w:val="2"/>
        </w:numPr>
        <w:spacing w:before="240"/>
        <w:outlineLvl w:val="0"/>
      </w:pPr>
      <w:sdt>
        <w:sdtPr>
          <w:rPr>
            <w:b/>
            <w:bCs/>
            <w:color w:val="000000" w:themeColor="text1"/>
            <w:u w:val="single"/>
          </w:rPr>
          <w:id w:val="-2065787622"/>
          <w:text/>
        </w:sdtPr>
        <w:sdtContent>
          <w:r w:rsidR="00C22AA9">
            <w:rPr>
              <w:b/>
              <w:bCs/>
              <w:color w:val="000000" w:themeColor="text1"/>
              <w:u w:val="single"/>
            </w:rPr>
            <w:t xml:space="preserve">Judith </w:t>
          </w:r>
          <w:proofErr w:type="spellStart"/>
          <w:r w:rsidR="00C22AA9">
            <w:rPr>
              <w:b/>
              <w:bCs/>
              <w:color w:val="000000" w:themeColor="text1"/>
              <w:u w:val="single"/>
            </w:rPr>
            <w:t>Pineau</w:t>
          </w:r>
          <w:proofErr w:type="spellEnd"/>
        </w:sdtContent>
      </w:sdt>
      <w:r w:rsidR="006D6F75" w:rsidRPr="00B240D0">
        <w:rPr>
          <w:rFonts w:eastAsia="Times New Roman" w:cstheme="minorHAnsi"/>
          <w:b/>
          <w:bCs/>
          <w:color w:val="000000" w:themeColor="text1"/>
          <w:szCs w:val="24"/>
          <w:u w:val="single"/>
        </w:rPr>
        <w:t>:</w:t>
      </w:r>
      <w:r w:rsidR="006D6F75" w:rsidRPr="00B240D0">
        <w:rPr>
          <w:rFonts w:eastAsia="Times New Roman" w:cstheme="minorHAnsi"/>
          <w:szCs w:val="24"/>
        </w:rPr>
        <w:t xml:space="preserve"> </w:t>
      </w:r>
      <w:r w:rsidR="006D6F75" w:rsidRPr="00B240D0">
        <w:rPr>
          <w:rFonts w:cstheme="minorHAnsi"/>
        </w:rPr>
        <w:t>Following this procedure, fluorescent-protein expressing B lymphocytes can be used to simultaneously assess the localization of intracellular structure and force patterning.</w:t>
      </w:r>
      <w:r w:rsidR="006D6F75" w:rsidRPr="00B240D0">
        <w:rPr>
          <w:rFonts w:eastAsia="Times New Roman" w:cstheme="minorHAnsi"/>
          <w:szCs w:val="24"/>
        </w:rPr>
        <w:t xml:space="preserve"> </w:t>
      </w:r>
    </w:p>
    <w:p w14:paraId="5D6F6A15" w14:textId="77777777" w:rsidR="00B240D0" w:rsidRPr="00B240D0" w:rsidRDefault="00B240D0" w:rsidP="00B240D0">
      <w:pPr>
        <w:pStyle w:val="ListParagraph"/>
        <w:spacing w:before="240"/>
        <w:ind w:left="907"/>
        <w:outlineLvl w:val="0"/>
      </w:pPr>
    </w:p>
    <w:p w14:paraId="16459BD8" w14:textId="77777777" w:rsidR="00B240D0" w:rsidRPr="00CF3EE6" w:rsidRDefault="00B240D0" w:rsidP="00B240D0">
      <w:pPr>
        <w:pStyle w:val="ListParagraph"/>
        <w:numPr>
          <w:ilvl w:val="2"/>
          <w:numId w:val="2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7787CBF" w14:textId="77777777" w:rsidR="00B240D0" w:rsidRDefault="00B240D0" w:rsidP="00B240D0">
      <w:pPr>
        <w:pStyle w:val="ListParagraph"/>
        <w:spacing w:before="240"/>
        <w:ind w:left="907"/>
        <w:outlineLvl w:val="0"/>
      </w:pPr>
    </w:p>
    <w:p w14:paraId="3456659B" w14:textId="77777777" w:rsidR="0096421E" w:rsidRPr="00B240D0" w:rsidRDefault="003020F0">
      <w:pPr>
        <w:pStyle w:val="ListParagraph"/>
        <w:numPr>
          <w:ilvl w:val="1"/>
          <w:numId w:val="2"/>
        </w:numPr>
        <w:spacing w:before="240"/>
        <w:outlineLvl w:val="0"/>
        <w:rPr>
          <w:rFonts w:eastAsia="Times New Roman" w:cstheme="minorHAnsi"/>
          <w:color w:val="808080"/>
          <w:szCs w:val="24"/>
        </w:rPr>
      </w:pPr>
      <w:sdt>
        <w:sdtPr>
          <w:rPr>
            <w:b/>
            <w:bCs/>
            <w:color w:val="000000" w:themeColor="text1"/>
            <w:u w:val="single"/>
          </w:rPr>
          <w:id w:val="1690408606"/>
          <w:text/>
        </w:sdtPr>
        <w:sdtContent>
          <w:r w:rsidR="00C22AA9">
            <w:rPr>
              <w:b/>
              <w:bCs/>
              <w:color w:val="000000" w:themeColor="text1"/>
              <w:u w:val="single"/>
            </w:rPr>
            <w:t xml:space="preserve">Paolo </w:t>
          </w:r>
          <w:proofErr w:type="spellStart"/>
          <w:r w:rsidR="00C22AA9">
            <w:rPr>
              <w:b/>
              <w:bCs/>
              <w:color w:val="000000" w:themeColor="text1"/>
              <w:u w:val="single"/>
            </w:rPr>
            <w:t>Pierobon</w:t>
          </w:r>
          <w:proofErr w:type="spellEnd"/>
        </w:sdtContent>
      </w:sdt>
      <w:r w:rsidR="006D6F75" w:rsidRPr="00B240D0">
        <w:rPr>
          <w:rFonts w:eastAsia="Times New Roman" w:cstheme="minorHAnsi"/>
          <w:b/>
          <w:bCs/>
          <w:szCs w:val="24"/>
          <w:u w:val="single"/>
        </w:rPr>
        <w:t>:</w:t>
      </w:r>
      <w:r w:rsidR="006D6F75" w:rsidRPr="00B240D0">
        <w:rPr>
          <w:rFonts w:eastAsia="Times New Roman" w:cstheme="minorHAnsi"/>
          <w:szCs w:val="24"/>
        </w:rPr>
        <w:t xml:space="preserve"> </w:t>
      </w:r>
      <w:r w:rsidR="00B240D0" w:rsidRPr="00B240D0">
        <w:rPr>
          <w:rFonts w:eastAsia="Times New Roman" w:cstheme="minorHAnsi"/>
          <w:szCs w:val="24"/>
        </w:rPr>
        <w:t>This technique can be combined</w:t>
      </w:r>
      <w:r w:rsidR="006D6F75" w:rsidRPr="00B240D0">
        <w:rPr>
          <w:rFonts w:eastAsia="Times New Roman" w:cstheme="minorHAnsi"/>
          <w:szCs w:val="24"/>
        </w:rPr>
        <w:t xml:space="preserve"> with genetic or chemical perturbations to assess the role of specific proteins on cell </w:t>
      </w:r>
      <w:proofErr w:type="spellStart"/>
      <w:r w:rsidR="006D6F75" w:rsidRPr="00B240D0">
        <w:rPr>
          <w:rFonts w:eastAsia="Times New Roman" w:cstheme="minorHAnsi"/>
          <w:szCs w:val="24"/>
        </w:rPr>
        <w:t>contratility</w:t>
      </w:r>
      <w:proofErr w:type="spellEnd"/>
      <w:r w:rsidR="006D6F75" w:rsidRPr="00B240D0">
        <w:rPr>
          <w:rFonts w:eastAsia="Times New Roman" w:cstheme="minorHAnsi"/>
          <w:szCs w:val="24"/>
        </w:rPr>
        <w:t xml:space="preserve"> and antigen uptake. </w:t>
      </w:r>
    </w:p>
    <w:p w14:paraId="7184CA51" w14:textId="77777777" w:rsidR="00B240D0" w:rsidRPr="00B240D0" w:rsidRDefault="00B240D0" w:rsidP="00B240D0">
      <w:pPr>
        <w:pStyle w:val="ListParagraph"/>
        <w:spacing w:before="240"/>
        <w:ind w:left="907"/>
        <w:outlineLvl w:val="0"/>
        <w:rPr>
          <w:rFonts w:eastAsia="Times New Roman" w:cstheme="minorHAnsi"/>
          <w:color w:val="808080"/>
          <w:szCs w:val="24"/>
        </w:rPr>
      </w:pPr>
    </w:p>
    <w:p w14:paraId="0E526B8E" w14:textId="77777777" w:rsidR="00B240D0" w:rsidRPr="00B240D0" w:rsidRDefault="00B240D0" w:rsidP="00B240D0">
      <w:pPr>
        <w:pStyle w:val="ListParagraph"/>
        <w:numPr>
          <w:ilvl w:val="2"/>
          <w:numId w:val="2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B240D0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AF4F03E" w14:textId="77777777" w:rsidR="00B240D0" w:rsidRDefault="00B240D0" w:rsidP="00B240D0">
      <w:pPr>
        <w:pStyle w:val="ListParagraph"/>
        <w:spacing w:before="240"/>
        <w:ind w:left="907"/>
        <w:outlineLvl w:val="0"/>
        <w:rPr>
          <w:rFonts w:eastAsia="Times New Roman" w:cstheme="minorHAnsi"/>
          <w:color w:val="808080"/>
          <w:szCs w:val="24"/>
          <w:highlight w:val="yellow"/>
        </w:rPr>
      </w:pPr>
    </w:p>
    <w:p w14:paraId="71B14334" w14:textId="77777777" w:rsidR="0096421E" w:rsidRDefault="0096421E">
      <w:pPr>
        <w:pStyle w:val="ListParagraph"/>
        <w:spacing w:before="240"/>
        <w:outlineLvl w:val="0"/>
        <w:rPr>
          <w:rFonts w:asciiTheme="minorHAnsi" w:eastAsia="Times New Roman" w:hAnsiTheme="minorHAnsi" w:cstheme="minorHAnsi"/>
          <w:color w:val="808080"/>
          <w:szCs w:val="24"/>
          <w:highlight w:val="yellow"/>
        </w:rPr>
      </w:pPr>
    </w:p>
    <w:p w14:paraId="386C0313" w14:textId="77777777" w:rsidR="0096421E" w:rsidRDefault="0096421E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22BEBA02" w14:textId="77777777" w:rsidR="0096421E" w:rsidRDefault="009642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86" w:right="86"/>
      </w:pPr>
    </w:p>
    <w:sectPr w:rsidR="0096421E">
      <w:headerReference w:type="default" r:id="rId9"/>
      <w:footerReference w:type="default" r:id="rId10"/>
      <w:pgSz w:w="12240" w:h="15840"/>
      <w:pgMar w:top="1800" w:right="1440" w:bottom="1440" w:left="1440" w:header="720" w:footer="576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E8881" w14:textId="77777777" w:rsidR="00734FF3" w:rsidRDefault="00734FF3">
      <w:r>
        <w:separator/>
      </w:r>
    </w:p>
  </w:endnote>
  <w:endnote w:type="continuationSeparator" w:id="0">
    <w:p w14:paraId="3E325AC4" w14:textId="77777777" w:rsidR="00734FF3" w:rsidRDefault="0073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FAFC2" w14:textId="3C73D7B4" w:rsidR="00F43883" w:rsidRDefault="00F43883">
    <w:pPr>
      <w:pStyle w:val="Footer1"/>
      <w:tabs>
        <w:tab w:val="right" w:pos="9360"/>
      </w:tabs>
    </w:pPr>
    <w:r>
      <w:rPr>
        <w:rFonts w:ascii="Symbol" w:eastAsia="Symbol" w:hAnsi="Symbol" w:cs="Symbol"/>
        <w:szCs w:val="24"/>
      </w:rPr>
      <w:t></w:t>
    </w:r>
    <w:r>
      <w:rPr>
        <w:rFonts w:cstheme="minorHAnsi"/>
        <w:szCs w:val="24"/>
        <w:lang w:val="en-US"/>
      </w:rPr>
      <w:t xml:space="preserve"> </w:t>
    </w:r>
    <w:r>
      <w:rPr>
        <w:rFonts w:cs="Calibri"/>
        <w:szCs w:val="24"/>
      </w:rPr>
      <w:fldChar w:fldCharType="begin"/>
    </w:r>
    <w:r>
      <w:rPr>
        <w:rFonts w:cs="Calibri"/>
        <w:szCs w:val="24"/>
      </w:rPr>
      <w:instrText>DATE \@"yyyy"</w:instrText>
    </w:r>
    <w:r>
      <w:rPr>
        <w:rFonts w:cs="Calibri"/>
        <w:szCs w:val="24"/>
      </w:rPr>
      <w:fldChar w:fldCharType="separate"/>
    </w:r>
    <w:r w:rsidR="00C22AA9">
      <w:rPr>
        <w:rFonts w:cs="Calibri"/>
        <w:noProof/>
        <w:szCs w:val="24"/>
      </w:rPr>
      <w:t>2020</w:t>
    </w:r>
    <w:r>
      <w:rPr>
        <w:rFonts w:cs="Calibri"/>
        <w:szCs w:val="24"/>
      </w:rPr>
      <w:fldChar w:fldCharType="end"/>
    </w:r>
    <w:r>
      <w:rPr>
        <w:rFonts w:cstheme="minorHAnsi"/>
        <w:szCs w:val="24"/>
      </w:rPr>
      <w:t>, Journal of Visualized Experiments</w:t>
    </w:r>
    <w:r>
      <w:rPr>
        <w:rFonts w:cstheme="minorHAnsi"/>
        <w:szCs w:val="24"/>
      </w:rPr>
      <w:tab/>
    </w:r>
    <w:r>
      <w:rPr>
        <w:rFonts w:cstheme="minorHAnsi"/>
        <w:szCs w:val="24"/>
      </w:rPr>
      <w:tab/>
    </w:r>
    <w:r>
      <w:rPr>
        <w:rFonts w:cstheme="minorHAnsi"/>
        <w:color w:val="000000" w:themeColor="text1"/>
        <w:szCs w:val="24"/>
      </w:rPr>
      <w:t xml:space="preserve">Page </w:t>
    </w:r>
    <w:r>
      <w:rPr>
        <w:rFonts w:cs="Calibri"/>
        <w:szCs w:val="24"/>
      </w:rPr>
      <w:fldChar w:fldCharType="begin"/>
    </w:r>
    <w:r>
      <w:rPr>
        <w:rFonts w:cs="Calibri"/>
        <w:szCs w:val="24"/>
      </w:rPr>
      <w:instrText>PAGE</w:instrText>
    </w:r>
    <w:r>
      <w:rPr>
        <w:rFonts w:cs="Calibri"/>
        <w:szCs w:val="24"/>
      </w:rPr>
      <w:fldChar w:fldCharType="separate"/>
    </w:r>
    <w:r w:rsidR="003E32B2">
      <w:rPr>
        <w:rFonts w:cs="Calibri"/>
        <w:noProof/>
        <w:szCs w:val="24"/>
      </w:rPr>
      <w:t>7</w:t>
    </w:r>
    <w:r>
      <w:rPr>
        <w:rFonts w:cs="Calibri"/>
        <w:szCs w:val="24"/>
      </w:rPr>
      <w:fldChar w:fldCharType="end"/>
    </w:r>
    <w:r>
      <w:rPr>
        <w:rFonts w:cstheme="minorHAnsi"/>
        <w:color w:val="000000" w:themeColor="text1"/>
        <w:szCs w:val="24"/>
      </w:rPr>
      <w:t xml:space="preserve"> of </w:t>
    </w:r>
    <w:r>
      <w:rPr>
        <w:rFonts w:cs="Calibri"/>
        <w:szCs w:val="24"/>
      </w:rPr>
      <w:fldChar w:fldCharType="begin"/>
    </w:r>
    <w:r>
      <w:rPr>
        <w:rFonts w:cs="Calibri"/>
        <w:szCs w:val="24"/>
      </w:rPr>
      <w:instrText>NUMPAGES</w:instrText>
    </w:r>
    <w:r>
      <w:rPr>
        <w:rFonts w:cs="Calibri"/>
        <w:szCs w:val="24"/>
      </w:rPr>
      <w:fldChar w:fldCharType="separate"/>
    </w:r>
    <w:r w:rsidR="003E32B2">
      <w:rPr>
        <w:rFonts w:cs="Calibri"/>
        <w:noProof/>
        <w:szCs w:val="24"/>
      </w:rPr>
      <w:t>9</w:t>
    </w:r>
    <w:r>
      <w:rPr>
        <w:rFonts w:cs="Calibri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4D3B4" w14:textId="77777777" w:rsidR="00734FF3" w:rsidRDefault="00734FF3">
      <w:r>
        <w:separator/>
      </w:r>
    </w:p>
  </w:footnote>
  <w:footnote w:type="continuationSeparator" w:id="0">
    <w:p w14:paraId="5EE8D508" w14:textId="77777777" w:rsidR="00734FF3" w:rsidRDefault="00734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85240" w14:textId="77777777" w:rsidR="00F43883" w:rsidRDefault="00F43883" w:rsidP="00DD473F">
    <w:pPr>
      <w:pStyle w:val="Header1"/>
      <w:tabs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>
      <w:rPr>
        <w:noProof/>
      </w:rPr>
      <w:drawing>
        <wp:anchor distT="0" distB="7620" distL="114300" distR="114300" simplePos="0" relativeHeight="14" behindDoc="1" locked="0" layoutInCell="1" allowOverlap="1" wp14:anchorId="64C960B3" wp14:editId="1C8F93B0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0"/>
          <wp:wrapSquare wrapText="bothSides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25E8237D" w14:textId="77777777" w:rsidR="00F43883" w:rsidRDefault="00F438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679B0"/>
    <w:multiLevelType w:val="multilevel"/>
    <w:tmpl w:val="3F8C4588"/>
    <w:lvl w:ilvl="0">
      <w:start w:val="1"/>
      <w:numFmt w:val="bullet"/>
      <w:lvlText w:val=""/>
      <w:lvlJc w:val="left"/>
      <w:pPr>
        <w:ind w:left="806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64771D"/>
    <w:multiLevelType w:val="multilevel"/>
    <w:tmpl w:val="BEC887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B52054"/>
    <w:multiLevelType w:val="multilevel"/>
    <w:tmpl w:val="F1500B2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E63E55"/>
    <w:multiLevelType w:val="multilevel"/>
    <w:tmpl w:val="1FD0D7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29B3C6E"/>
    <w:multiLevelType w:val="multilevel"/>
    <w:tmpl w:val="11F2BDD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1DD79BF"/>
    <w:multiLevelType w:val="multilevel"/>
    <w:tmpl w:val="C8C26FAE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55C2EAB"/>
    <w:multiLevelType w:val="multilevel"/>
    <w:tmpl w:val="1B363094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7F010F3"/>
    <w:multiLevelType w:val="multilevel"/>
    <w:tmpl w:val="B9A8DB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1E"/>
    <w:rsid w:val="000022F6"/>
    <w:rsid w:val="00161BDC"/>
    <w:rsid w:val="002A6805"/>
    <w:rsid w:val="002C1E1E"/>
    <w:rsid w:val="003020F0"/>
    <w:rsid w:val="00337362"/>
    <w:rsid w:val="003C5655"/>
    <w:rsid w:val="003E32B2"/>
    <w:rsid w:val="004C729C"/>
    <w:rsid w:val="004F7879"/>
    <w:rsid w:val="005C6E42"/>
    <w:rsid w:val="00694D12"/>
    <w:rsid w:val="006D6F75"/>
    <w:rsid w:val="00734FF3"/>
    <w:rsid w:val="00825227"/>
    <w:rsid w:val="0088076C"/>
    <w:rsid w:val="008B0D2E"/>
    <w:rsid w:val="00922144"/>
    <w:rsid w:val="0096421E"/>
    <w:rsid w:val="0098473C"/>
    <w:rsid w:val="00A03261"/>
    <w:rsid w:val="00A15BFF"/>
    <w:rsid w:val="00A2687E"/>
    <w:rsid w:val="00B240D0"/>
    <w:rsid w:val="00C10761"/>
    <w:rsid w:val="00C15FEC"/>
    <w:rsid w:val="00C20783"/>
    <w:rsid w:val="00C22AA9"/>
    <w:rsid w:val="00C30602"/>
    <w:rsid w:val="00D20D16"/>
    <w:rsid w:val="00DD473F"/>
    <w:rsid w:val="00E53F3B"/>
    <w:rsid w:val="00F43883"/>
    <w:rsid w:val="00F6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33B13A"/>
  <w15:docId w15:val="{23401CD8-94EB-5F41-B20F-15FE8AFF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link w:val="Titre1Car"/>
    <w:qFormat/>
    <w:rsid w:val="00C82679"/>
    <w:pPr>
      <w:keepNext/>
      <w:pBdr>
        <w:bottom w:val="single" w:sz="4" w:space="1" w:color="000000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customStyle="1" w:styleId="Heading21">
    <w:name w:val="Heading 21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customStyle="1" w:styleId="BodyText3Char">
    <w:name w:val="Body Text 3 Char"/>
    <w:link w:val="BodyText3"/>
    <w:uiPriority w:val="99"/>
    <w:semiHidden/>
    <w:qFormat/>
    <w:rsid w:val="008D58EC"/>
    <w:rPr>
      <w:sz w:val="16"/>
      <w:szCs w:val="16"/>
    </w:rPr>
  </w:style>
  <w:style w:type="character" w:customStyle="1" w:styleId="PieddepageCar">
    <w:name w:val="Pied de page Car"/>
    <w:link w:val="Footer1"/>
    <w:uiPriority w:val="99"/>
    <w:qFormat/>
    <w:rsid w:val="007D1CA5"/>
    <w:rPr>
      <w:sz w:val="24"/>
    </w:rPr>
  </w:style>
  <w:style w:type="character" w:customStyle="1" w:styleId="InternetLink">
    <w:name w:val="Internet 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qFormat/>
    <w:rsid w:val="007B5B27"/>
    <w:rPr>
      <w:color w:val="800080"/>
      <w:u w:val="single"/>
    </w:rPr>
  </w:style>
  <w:style w:type="character" w:customStyle="1" w:styleId="HeaderChar">
    <w:name w:val="Header Char"/>
    <w:basedOn w:val="DefaultParagraphFont"/>
    <w:qFormat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character" w:styleId="CommentReference">
    <w:name w:val="annotation reference"/>
    <w:uiPriority w:val="99"/>
    <w:semiHidden/>
    <w:unhideWhenUsed/>
    <w:qFormat/>
    <w:rsid w:val="004060E5"/>
    <w:rPr>
      <w:sz w:val="18"/>
      <w:szCs w:val="18"/>
    </w:rPr>
  </w:style>
  <w:style w:type="character" w:customStyle="1" w:styleId="CommentTextChar">
    <w:name w:val="Comment Text Char"/>
    <w:link w:val="CommentText"/>
    <w:uiPriority w:val="99"/>
    <w:qFormat/>
    <w:rsid w:val="004060E5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qFormat/>
    <w:rsid w:val="00985F44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1C3C85"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Titre1Car">
    <w:name w:val="Titre 1 Car"/>
    <w:basedOn w:val="DefaultParagraphFont"/>
    <w:link w:val="Heading11"/>
    <w:qFormat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sid w:val="00D103FE"/>
    <w:rPr>
      <w:rFonts w:asciiTheme="minorHAnsi" w:hAnsiTheme="minorHAnsi"/>
      <w:sz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i w:val="0"/>
      <w:sz w:val="24"/>
    </w:rPr>
  </w:style>
  <w:style w:type="character" w:customStyle="1" w:styleId="ListLabel5">
    <w:name w:val="ListLabel 5"/>
    <w:qFormat/>
    <w:rPr>
      <w:sz w:val="24"/>
    </w:rPr>
  </w:style>
  <w:style w:type="character" w:customStyle="1" w:styleId="ListLabel6">
    <w:name w:val="ListLabel 6"/>
    <w:qFormat/>
    <w:rPr>
      <w:sz w:val="24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b/>
      <w:i w:val="0"/>
      <w:color w:val="auto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auto"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rFonts w:cs="Helvetica"/>
      <w:b w:val="0"/>
      <w:bCs w:val="0"/>
    </w:rPr>
  </w:style>
  <w:style w:type="character" w:customStyle="1" w:styleId="ListLabel20">
    <w:name w:val="ListLabel 20"/>
    <w:qFormat/>
    <w:rPr>
      <w:b/>
      <w:i w:val="0"/>
      <w:sz w:val="24"/>
    </w:rPr>
  </w:style>
  <w:style w:type="character" w:customStyle="1" w:styleId="ListLabel21">
    <w:name w:val="ListLabel 21"/>
    <w:qFormat/>
    <w:rPr>
      <w:sz w:val="24"/>
    </w:rPr>
  </w:style>
  <w:style w:type="character" w:customStyle="1" w:styleId="ListLabel22">
    <w:name w:val="ListLabel 22"/>
    <w:qFormat/>
    <w:rPr>
      <w:sz w:val="24"/>
    </w:rPr>
  </w:style>
  <w:style w:type="character" w:customStyle="1" w:styleId="ListLabel23">
    <w:name w:val="ListLabel 23"/>
    <w:qFormat/>
    <w:rPr>
      <w:b/>
      <w:i w:val="0"/>
      <w:sz w:val="24"/>
    </w:rPr>
  </w:style>
  <w:style w:type="character" w:customStyle="1" w:styleId="ListLabel24">
    <w:name w:val="ListLabel 24"/>
    <w:qFormat/>
    <w:rPr>
      <w:sz w:val="24"/>
    </w:rPr>
  </w:style>
  <w:style w:type="character" w:customStyle="1" w:styleId="ListLabel25">
    <w:name w:val="ListLabel 25"/>
    <w:qFormat/>
    <w:rPr>
      <w:sz w:val="24"/>
    </w:rPr>
  </w:style>
  <w:style w:type="character" w:customStyle="1" w:styleId="ListLabel26">
    <w:name w:val="ListLabel 26"/>
    <w:qFormat/>
    <w:rPr>
      <w:b/>
      <w:i w:val="0"/>
      <w:sz w:val="24"/>
    </w:rPr>
  </w:style>
  <w:style w:type="character" w:customStyle="1" w:styleId="ListLabel27">
    <w:name w:val="ListLabel 27"/>
    <w:qFormat/>
    <w:rPr>
      <w:sz w:val="24"/>
    </w:rPr>
  </w:style>
  <w:style w:type="character" w:customStyle="1" w:styleId="ListLabel28">
    <w:name w:val="ListLabel 28"/>
    <w:qFormat/>
    <w:rPr>
      <w:sz w:val="24"/>
    </w:rPr>
  </w:style>
  <w:style w:type="character" w:customStyle="1" w:styleId="ListLabel29">
    <w:name w:val="ListLabel 29"/>
    <w:qFormat/>
    <w:rPr>
      <w:b/>
      <w:i w:val="0"/>
      <w:sz w:val="24"/>
    </w:rPr>
  </w:style>
  <w:style w:type="character" w:customStyle="1" w:styleId="ListLabel30">
    <w:name w:val="ListLabel 30"/>
    <w:qFormat/>
    <w:rPr>
      <w:sz w:val="24"/>
    </w:rPr>
  </w:style>
  <w:style w:type="character" w:customStyle="1" w:styleId="ListLabel31">
    <w:name w:val="ListLabel 31"/>
    <w:qFormat/>
    <w:rPr>
      <w:sz w:val="24"/>
    </w:rPr>
  </w:style>
  <w:style w:type="character" w:customStyle="1" w:styleId="ListLabel32">
    <w:name w:val="ListLabel 32"/>
    <w:qFormat/>
    <w:rPr>
      <w:b/>
      <w:i w:val="0"/>
      <w:sz w:val="24"/>
    </w:rPr>
  </w:style>
  <w:style w:type="character" w:customStyle="1" w:styleId="ListLabel33">
    <w:name w:val="ListLabel 33"/>
    <w:qFormat/>
    <w:rPr>
      <w:sz w:val="24"/>
    </w:rPr>
  </w:style>
  <w:style w:type="character" w:customStyle="1" w:styleId="ListLabel34">
    <w:name w:val="ListLabel 34"/>
    <w:qFormat/>
    <w:rPr>
      <w:sz w:val="24"/>
    </w:rPr>
  </w:style>
  <w:style w:type="character" w:customStyle="1" w:styleId="ListLabel35">
    <w:name w:val="ListLabel 35"/>
    <w:qFormat/>
    <w:rPr>
      <w:b/>
      <w:i w:val="0"/>
      <w:sz w:val="24"/>
    </w:rPr>
  </w:style>
  <w:style w:type="character" w:customStyle="1" w:styleId="ListLabel36">
    <w:name w:val="ListLabel 36"/>
    <w:qFormat/>
    <w:rPr>
      <w:sz w:val="24"/>
    </w:rPr>
  </w:style>
  <w:style w:type="character" w:customStyle="1" w:styleId="ListLabel37">
    <w:name w:val="ListLabel 37"/>
    <w:qFormat/>
    <w:rPr>
      <w:sz w:val="24"/>
    </w:rPr>
  </w:style>
  <w:style w:type="character" w:customStyle="1" w:styleId="ListLabel38">
    <w:name w:val="ListLabel 38"/>
    <w:qFormat/>
    <w:rPr>
      <w:b/>
      <w:i w:val="0"/>
      <w:sz w:val="24"/>
    </w:rPr>
  </w:style>
  <w:style w:type="character" w:customStyle="1" w:styleId="ListLabel39">
    <w:name w:val="ListLabel 39"/>
    <w:qFormat/>
    <w:rPr>
      <w:sz w:val="24"/>
    </w:rPr>
  </w:style>
  <w:style w:type="character" w:customStyle="1" w:styleId="ListLabel40">
    <w:name w:val="ListLabel 40"/>
    <w:qFormat/>
    <w:rPr>
      <w:sz w:val="24"/>
    </w:rPr>
  </w:style>
  <w:style w:type="character" w:customStyle="1" w:styleId="ListLabel41">
    <w:name w:val="ListLabel 41"/>
    <w:qFormat/>
    <w:rPr>
      <w:b/>
      <w:i w:val="0"/>
      <w:sz w:val="24"/>
    </w:rPr>
  </w:style>
  <w:style w:type="character" w:customStyle="1" w:styleId="ListLabel42">
    <w:name w:val="ListLabel 42"/>
    <w:qFormat/>
    <w:rPr>
      <w:sz w:val="24"/>
    </w:rPr>
  </w:style>
  <w:style w:type="character" w:customStyle="1" w:styleId="ListLabel43">
    <w:name w:val="ListLabel 43"/>
    <w:qFormat/>
    <w:rPr>
      <w:sz w:val="24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asciiTheme="minorHAnsi" w:hAnsiTheme="minorHAnsi" w:cstheme="minorHAnsi"/>
    </w:rPr>
  </w:style>
  <w:style w:type="character" w:customStyle="1" w:styleId="ListLabel54">
    <w:name w:val="ListLabel 54"/>
    <w:qFormat/>
    <w:rPr>
      <w:rFonts w:eastAsia="Calibri" w:cs="Calibri"/>
    </w:rPr>
  </w:style>
  <w:style w:type="character" w:customStyle="1" w:styleId="ListLabel55">
    <w:name w:val="ListLabel 55"/>
    <w:qFormat/>
    <w:rPr>
      <w:rFonts w:asciiTheme="minorHAnsi" w:eastAsia="Times New Roman" w:hAnsiTheme="minorHAnsi" w:cstheme="minorHAnsi"/>
      <w:color w:val="0000FF"/>
      <w:szCs w:val="24"/>
      <w:u w:val="single"/>
    </w:rPr>
  </w:style>
  <w:style w:type="character" w:customStyle="1" w:styleId="ListLabel56">
    <w:name w:val="ListLabel 56"/>
    <w:qFormat/>
    <w:rPr>
      <w:rFonts w:ascii="Calibri" w:hAnsi="Calibri" w:cs="Symbol"/>
      <w:b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ascii="Calibri" w:hAnsi="Calibri"/>
      <w:b/>
      <w:i w:val="0"/>
      <w:sz w:val="24"/>
    </w:rPr>
  </w:style>
  <w:style w:type="character" w:customStyle="1" w:styleId="ListLabel66">
    <w:name w:val="ListLabel 66"/>
    <w:qFormat/>
    <w:rPr>
      <w:rFonts w:ascii="Calibri" w:hAnsi="Calibri"/>
      <w:sz w:val="24"/>
    </w:rPr>
  </w:style>
  <w:style w:type="character" w:customStyle="1" w:styleId="ListLabel67">
    <w:name w:val="ListLabel 67"/>
    <w:qFormat/>
    <w:rPr>
      <w:rFonts w:ascii="Calibri" w:hAnsi="Calibri"/>
      <w:sz w:val="24"/>
    </w:rPr>
  </w:style>
  <w:style w:type="character" w:customStyle="1" w:styleId="ListLabel68">
    <w:name w:val="ListLabel 68"/>
    <w:qFormat/>
    <w:rPr>
      <w:rFonts w:ascii="Calibri" w:hAnsi="Calibri"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ascii="Calibri" w:hAnsi="Calibri" w:cs="Symbol"/>
      <w:b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ascii="Calibri" w:hAnsi="Calibri"/>
      <w:b/>
      <w:i w:val="0"/>
      <w:sz w:val="24"/>
    </w:rPr>
  </w:style>
  <w:style w:type="character" w:customStyle="1" w:styleId="ListLabel87">
    <w:name w:val="ListLabel 87"/>
    <w:qFormat/>
    <w:rPr>
      <w:sz w:val="24"/>
    </w:rPr>
  </w:style>
  <w:style w:type="character" w:customStyle="1" w:styleId="ListLabel88">
    <w:name w:val="ListLabel 88"/>
    <w:qFormat/>
    <w:rPr>
      <w:sz w:val="24"/>
    </w:rPr>
  </w:style>
  <w:style w:type="character" w:customStyle="1" w:styleId="ListLabel89">
    <w:name w:val="ListLabel 89"/>
    <w:qFormat/>
    <w:rPr>
      <w:rFonts w:ascii="Calibri" w:hAnsi="Calibri" w:cs="Symbol"/>
      <w:b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ascii="Calibri" w:hAnsi="Calibri" w:cs="Symbol"/>
      <w:b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theme="minorHAnsi"/>
    </w:rPr>
  </w:style>
  <w:style w:type="character" w:customStyle="1" w:styleId="ListLabel108">
    <w:name w:val="ListLabel 108"/>
    <w:qFormat/>
    <w:rPr>
      <w:rFonts w:eastAsia="Calibri" w:cs="Calibri"/>
    </w:rPr>
  </w:style>
  <w:style w:type="character" w:customStyle="1" w:styleId="ListLabel109">
    <w:name w:val="ListLabel 109"/>
    <w:qFormat/>
    <w:rPr>
      <w:rFonts w:eastAsia="Times New Roman" w:cstheme="minorHAnsi"/>
      <w:color w:val="0000FF"/>
      <w:szCs w:val="24"/>
      <w:u w:val="single"/>
    </w:rPr>
  </w:style>
  <w:style w:type="character" w:customStyle="1" w:styleId="ListLabel110">
    <w:name w:val="ListLabel 110"/>
    <w:qFormat/>
    <w:rPr>
      <w:rFonts w:cs="Symbol"/>
      <w:b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b/>
      <w:i w:val="0"/>
      <w:sz w:val="24"/>
    </w:rPr>
  </w:style>
  <w:style w:type="character" w:customStyle="1" w:styleId="ListLabel120">
    <w:name w:val="ListLabel 120"/>
    <w:qFormat/>
    <w:rPr>
      <w:sz w:val="24"/>
    </w:rPr>
  </w:style>
  <w:style w:type="character" w:customStyle="1" w:styleId="ListLabel121">
    <w:name w:val="ListLabel 121"/>
    <w:qFormat/>
    <w:rPr>
      <w:sz w:val="24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b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b/>
      <w:i w:val="0"/>
      <w:sz w:val="24"/>
    </w:rPr>
  </w:style>
  <w:style w:type="character" w:customStyle="1" w:styleId="ListLabel141">
    <w:name w:val="ListLabel 141"/>
    <w:qFormat/>
    <w:rPr>
      <w:sz w:val="24"/>
    </w:rPr>
  </w:style>
  <w:style w:type="character" w:customStyle="1" w:styleId="ListLabel142">
    <w:name w:val="ListLabel 142"/>
    <w:qFormat/>
    <w:rPr>
      <w:sz w:val="24"/>
    </w:rPr>
  </w:style>
  <w:style w:type="character" w:customStyle="1" w:styleId="ListLabel143">
    <w:name w:val="ListLabel 143"/>
    <w:qFormat/>
    <w:rPr>
      <w:rFonts w:cs="Symbol"/>
      <w:b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  <w:b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theme="minorHAnsi"/>
    </w:rPr>
  </w:style>
  <w:style w:type="character" w:customStyle="1" w:styleId="ListLabel162">
    <w:name w:val="ListLabel 162"/>
    <w:qFormat/>
    <w:rPr>
      <w:rFonts w:eastAsia="Calibri" w:cs="Calibri"/>
    </w:rPr>
  </w:style>
  <w:style w:type="character" w:customStyle="1" w:styleId="ListLabel163">
    <w:name w:val="ListLabel 163"/>
    <w:qFormat/>
    <w:rPr>
      <w:rFonts w:eastAsia="Times"/>
    </w:rPr>
  </w:style>
  <w:style w:type="character" w:customStyle="1" w:styleId="ListLabel164">
    <w:name w:val="ListLabel 164"/>
    <w:qFormat/>
    <w:rPr>
      <w:rFonts w:ascii="Calibri" w:hAnsi="Calibri" w:cs="Symbol"/>
      <w:b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cs="Symbol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ascii="Calibri" w:hAnsi="Calibri"/>
      <w:b/>
      <w:i w:val="0"/>
      <w:sz w:val="24"/>
    </w:rPr>
  </w:style>
  <w:style w:type="character" w:customStyle="1" w:styleId="ListLabel174">
    <w:name w:val="ListLabel 174"/>
    <w:qFormat/>
    <w:rPr>
      <w:rFonts w:ascii="Calibri" w:hAnsi="Calibri"/>
      <w:sz w:val="24"/>
    </w:rPr>
  </w:style>
  <w:style w:type="character" w:customStyle="1" w:styleId="ListLabel175">
    <w:name w:val="ListLabel 175"/>
    <w:qFormat/>
    <w:rPr>
      <w:rFonts w:ascii="Calibri" w:hAnsi="Calibri"/>
      <w:sz w:val="24"/>
    </w:rPr>
  </w:style>
  <w:style w:type="character" w:customStyle="1" w:styleId="ListLabel176">
    <w:name w:val="ListLabel 176"/>
    <w:qFormat/>
    <w:rPr>
      <w:rFonts w:ascii="Calibri" w:hAnsi="Calibri"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cs="Symbol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ascii="Calibri" w:hAnsi="Calibri" w:cs="Symbol"/>
      <w:b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cs="Symbol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ascii="Calibri" w:hAnsi="Calibri"/>
      <w:b/>
      <w:i w:val="0"/>
      <w:sz w:val="24"/>
    </w:rPr>
  </w:style>
  <w:style w:type="character" w:customStyle="1" w:styleId="ListLabel195">
    <w:name w:val="ListLabel 195"/>
    <w:qFormat/>
    <w:rPr>
      <w:sz w:val="24"/>
    </w:rPr>
  </w:style>
  <w:style w:type="character" w:customStyle="1" w:styleId="ListLabel196">
    <w:name w:val="ListLabel 196"/>
    <w:qFormat/>
    <w:rPr>
      <w:sz w:val="24"/>
    </w:rPr>
  </w:style>
  <w:style w:type="character" w:customStyle="1" w:styleId="ListLabel197">
    <w:name w:val="ListLabel 197"/>
    <w:qFormat/>
    <w:rPr>
      <w:rFonts w:ascii="Calibri" w:hAnsi="Calibri" w:cs="Symbol"/>
      <w:b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Calibri" w:hAnsi="Calibri" w:cs="Symbol"/>
      <w:b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theme="minorHAnsi"/>
    </w:rPr>
  </w:style>
  <w:style w:type="character" w:customStyle="1" w:styleId="ListLabel216">
    <w:name w:val="ListLabel 216"/>
    <w:qFormat/>
    <w:rPr>
      <w:rFonts w:eastAsia="Calibri" w:cs="Calibri"/>
    </w:rPr>
  </w:style>
  <w:style w:type="character" w:customStyle="1" w:styleId="ListLabel217">
    <w:name w:val="ListLabel 217"/>
    <w:qFormat/>
    <w:rPr>
      <w:rFonts w:eastAsia="Time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rPr>
      <w:i/>
    </w:rPr>
  </w:style>
  <w:style w:type="paragraph" w:styleId="List">
    <w:name w:val="List"/>
    <w:basedOn w:val="BodyText"/>
    <w:rPr>
      <w:rFonts w:cs="Lohit Devanagari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qFormat/>
    <w:rsid w:val="00D103FE"/>
    <w:pPr>
      <w:ind w:left="720"/>
      <w:jc w:val="both"/>
    </w:pPr>
  </w:style>
  <w:style w:type="paragraph" w:customStyle="1" w:styleId="Header1">
    <w:name w:val="Header1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8D58EC"/>
    <w:pPr>
      <w:spacing w:after="120"/>
    </w:pPr>
    <w:rPr>
      <w:sz w:val="16"/>
      <w:szCs w:val="16"/>
      <w:lang w:val="x-none" w:eastAsia="x-none"/>
    </w:rPr>
  </w:style>
  <w:style w:type="paragraph" w:customStyle="1" w:styleId="Footer1">
    <w:name w:val="Footer1"/>
    <w:basedOn w:val="Normal"/>
    <w:link w:val="PieddepageC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qFormat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qFormat/>
    <w:rsid w:val="00D103FE"/>
    <w:pPr>
      <w:widowControl w:val="0"/>
    </w:pPr>
    <w:rPr>
      <w:rFonts w:ascii="Calibri" w:eastAsia="Times New Roman" w:hAnsi="Calibri" w:cs="GJKHG F+ Helvetica"/>
      <w:color w:val="000000"/>
      <w:sz w:val="24"/>
      <w:szCs w:val="24"/>
    </w:rPr>
  </w:style>
  <w:style w:type="paragraph" w:customStyle="1" w:styleId="TEXTOVERVIDEO">
    <w:name w:val="TEXT OVER VIDEO"/>
    <w:basedOn w:val="Normal"/>
    <w:qFormat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4060E5"/>
    <w:rPr>
      <w:szCs w:val="24"/>
      <w:lang w:val="x-none" w:eastAsia="x-none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4060E5"/>
    <w:rPr>
      <w:b/>
      <w:bCs/>
    </w:rPr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semiHidden/>
    <w:qFormat/>
    <w:rsid w:val="002D52A1"/>
    <w:rPr>
      <w:sz w:val="24"/>
    </w:rPr>
  </w:style>
  <w:style w:type="numbering" w:styleId="111111">
    <w:name w:val="Outline List 2"/>
    <w:semiHidden/>
    <w:unhideWhenUsed/>
    <w:qFormat/>
    <w:rsid w:val="00CE4904"/>
  </w:style>
  <w:style w:type="paragraph" w:styleId="Header">
    <w:name w:val="header"/>
    <w:basedOn w:val="Normal"/>
    <w:link w:val="HeaderChar1"/>
    <w:unhideWhenUsed/>
    <w:rsid w:val="00DD473F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rsid w:val="00DD473F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D47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73F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al.balland@univ-grenoble-alpes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58888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2028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3</cp:revision>
  <dcterms:created xsi:type="dcterms:W3CDTF">2020-09-16T09:44:00Z</dcterms:created>
  <dcterms:modified xsi:type="dcterms:W3CDTF">2020-09-18T14:20:00Z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UC Irvine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