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B3D" w:rsidRPr="00371B3D" w:rsidRDefault="00371B3D" w:rsidP="0085745C">
      <w:pPr>
        <w:pStyle w:val="NormalWeb"/>
        <w:rPr>
          <w:rStyle w:val="Strong"/>
          <w:b w:val="0"/>
          <w:color w:val="5B9BD5" w:themeColor="accent1"/>
        </w:rPr>
      </w:pPr>
      <w:r w:rsidRPr="00371B3D">
        <w:rPr>
          <w:rStyle w:val="Strong"/>
          <w:b w:val="0"/>
          <w:color w:val="5B9BD5" w:themeColor="accent1"/>
        </w:rPr>
        <w:t>We would like to thank the reviewers for their comments. Specific responses below. We have submitted a version with changes indicated in blue in addition to the final manuscript.</w:t>
      </w:r>
    </w:p>
    <w:p w:rsidR="00275763" w:rsidRDefault="0085745C" w:rsidP="0085745C">
      <w:pPr>
        <w:pStyle w:val="NormalWeb"/>
      </w:pPr>
      <w:r>
        <w:rPr>
          <w:rStyle w:val="Strong"/>
        </w:rPr>
        <w:t>Editorial comments</w:t>
      </w:r>
      <w:proofErr w:type="gramStart"/>
      <w:r>
        <w:rPr>
          <w:rStyle w:val="Strong"/>
        </w:rPr>
        <w:t>:</w:t>
      </w:r>
      <w:proofErr w:type="gramEnd"/>
      <w:r>
        <w:br/>
        <w:t>Changes to be made by the Author(s):</w:t>
      </w:r>
      <w:r>
        <w:b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rsidR="0019100E" w:rsidRPr="0019100E" w:rsidRDefault="0019100E" w:rsidP="0085745C">
      <w:pPr>
        <w:pStyle w:val="NormalWeb"/>
        <w:rPr>
          <w:color w:val="5B9BD5" w:themeColor="accent1"/>
        </w:rPr>
      </w:pPr>
      <w:r w:rsidRPr="0019100E">
        <w:rPr>
          <w:color w:val="5B9BD5" w:themeColor="accent1"/>
        </w:rPr>
        <w:t>Checked</w:t>
      </w:r>
      <w:r w:rsidR="00371B3D">
        <w:rPr>
          <w:color w:val="5B9BD5" w:themeColor="accent1"/>
        </w:rPr>
        <w:t>.</w:t>
      </w:r>
    </w:p>
    <w:p w:rsidR="009F71B5" w:rsidRDefault="0085745C" w:rsidP="0085745C">
      <w:pPr>
        <w:pStyle w:val="NormalWeb"/>
      </w:pPr>
      <w:r>
        <w:br/>
        <w:t xml:space="preserve">2. Please include at least </w:t>
      </w:r>
      <w:proofErr w:type="gramStart"/>
      <w:r>
        <w:t>6</w:t>
      </w:r>
      <w:proofErr w:type="gramEnd"/>
      <w:r>
        <w:t xml:space="preserve"> keywords or phrases.</w:t>
      </w:r>
    </w:p>
    <w:p w:rsidR="00275763" w:rsidRDefault="00275763" w:rsidP="0085745C">
      <w:pPr>
        <w:pStyle w:val="NormalWeb"/>
      </w:pPr>
      <w:r w:rsidRPr="00275763">
        <w:rPr>
          <w:color w:val="5B9BD5" w:themeColor="accent1"/>
        </w:rPr>
        <w:t xml:space="preserve">This </w:t>
      </w:r>
      <w:proofErr w:type="gramStart"/>
      <w:r w:rsidRPr="00275763">
        <w:rPr>
          <w:color w:val="5B9BD5" w:themeColor="accent1"/>
        </w:rPr>
        <w:t>is done</w:t>
      </w:r>
      <w:proofErr w:type="gramEnd"/>
      <w:r w:rsidR="00371B3D">
        <w:rPr>
          <w:color w:val="5B9BD5" w:themeColor="accent1"/>
        </w:rPr>
        <w:t>.</w:t>
      </w:r>
    </w:p>
    <w:p w:rsidR="009F71B5" w:rsidRDefault="0085745C" w:rsidP="0085745C">
      <w:pPr>
        <w:pStyle w:val="NormalWeb"/>
      </w:pPr>
      <w:r>
        <w:br/>
      </w:r>
      <w:proofErr w:type="gramStart"/>
      <w:r>
        <w:t>3. Please</w:t>
      </w:r>
      <w:proofErr w:type="gramEnd"/>
      <w:r>
        <w:t xml:space="preserve"> remove all commercial language from your manuscript and use generic terms instead. All commercial products </w:t>
      </w:r>
      <w:proofErr w:type="gramStart"/>
      <w:r>
        <w:t>should be sufficiently referenced</w:t>
      </w:r>
      <w:proofErr w:type="gramEnd"/>
      <w:r>
        <w:t xml:space="preserve"> in the Table of Materials and Reagents.</w:t>
      </w:r>
      <w:r>
        <w:br/>
        <w:t xml:space="preserve">For </w:t>
      </w:r>
      <w:proofErr w:type="gramStart"/>
      <w:r>
        <w:t>example:</w:t>
      </w:r>
      <w:proofErr w:type="gramEnd"/>
      <w:r>
        <w:t xml:space="preserve"> names of the software IMARIS, </w:t>
      </w:r>
      <w:proofErr w:type="spellStart"/>
      <w:r>
        <w:t>Fibriltool</w:t>
      </w:r>
      <w:proofErr w:type="spellEnd"/>
      <w:r>
        <w:t>, etc.</w:t>
      </w:r>
    </w:p>
    <w:p w:rsidR="009F71B5" w:rsidRPr="009F71B5" w:rsidRDefault="009F71B5" w:rsidP="0085745C">
      <w:pPr>
        <w:pStyle w:val="NormalWeb"/>
        <w:rPr>
          <w:color w:val="5B9BD5" w:themeColor="accent1"/>
        </w:rPr>
      </w:pPr>
      <w:r w:rsidRPr="009F71B5">
        <w:rPr>
          <w:color w:val="5B9BD5" w:themeColor="accent1"/>
        </w:rPr>
        <w:t xml:space="preserve">We have done this for IMARIS. </w:t>
      </w:r>
      <w:proofErr w:type="spellStart"/>
      <w:r w:rsidRPr="009F71B5">
        <w:rPr>
          <w:color w:val="5B9BD5" w:themeColor="accent1"/>
        </w:rPr>
        <w:t>Fibriltool</w:t>
      </w:r>
      <w:proofErr w:type="spellEnd"/>
      <w:r w:rsidRPr="009F71B5">
        <w:rPr>
          <w:color w:val="5B9BD5" w:themeColor="accent1"/>
        </w:rPr>
        <w:t xml:space="preserve"> is not a commercial software just a macro that is available for FIJI</w:t>
      </w:r>
      <w:r w:rsidR="00371B3D">
        <w:rPr>
          <w:color w:val="5B9BD5" w:themeColor="accent1"/>
        </w:rPr>
        <w:t>.</w:t>
      </w:r>
    </w:p>
    <w:p w:rsidR="009F71B5" w:rsidRDefault="0085745C" w:rsidP="0085745C">
      <w:pPr>
        <w:pStyle w:val="NormalWeb"/>
      </w:pPr>
      <w:r>
        <w:br/>
      </w:r>
      <w:proofErr w:type="gramStart"/>
      <w:r>
        <w:t>4. Please revise the Introduction to include all of the following with citations:</w:t>
      </w:r>
      <w:r>
        <w:br/>
        <w:t>a) A clear statement of the overall goal of this method</w:t>
      </w:r>
      <w:r>
        <w:br/>
        <w:t>b) The rationale behind the development and/or use of this technique</w:t>
      </w:r>
      <w:r>
        <w:br/>
        <w:t>c) The advantages over alternative techniques with applicable references to previous studies</w:t>
      </w:r>
      <w:r>
        <w:br/>
        <w:t>d) A description of the context of the technique in the wider body of literature</w:t>
      </w:r>
      <w:r>
        <w:br/>
        <w:t>e) Information to help readers to determine whether the method is appropriate for their application</w:t>
      </w:r>
      <w:proofErr w:type="gramEnd"/>
    </w:p>
    <w:p w:rsidR="00275763" w:rsidRPr="00275763" w:rsidRDefault="00275763" w:rsidP="0085745C">
      <w:pPr>
        <w:pStyle w:val="NormalWeb"/>
        <w:rPr>
          <w:color w:val="5B9BD5" w:themeColor="accent1"/>
        </w:rPr>
      </w:pPr>
      <w:r w:rsidRPr="00275763">
        <w:rPr>
          <w:color w:val="5B9BD5" w:themeColor="accent1"/>
        </w:rPr>
        <w:t xml:space="preserve">This </w:t>
      </w:r>
      <w:proofErr w:type="gramStart"/>
      <w:r w:rsidRPr="00275763">
        <w:rPr>
          <w:color w:val="5B9BD5" w:themeColor="accent1"/>
        </w:rPr>
        <w:t>is addressed</w:t>
      </w:r>
      <w:proofErr w:type="gramEnd"/>
      <w:r w:rsidR="00371B3D">
        <w:rPr>
          <w:color w:val="5B9BD5" w:themeColor="accent1"/>
        </w:rPr>
        <w:t>.</w:t>
      </w:r>
    </w:p>
    <w:p w:rsidR="009F71B5" w:rsidRDefault="0085745C" w:rsidP="0085745C">
      <w:pPr>
        <w:pStyle w:val="NormalWeb"/>
      </w:pPr>
      <w:r>
        <w:br/>
      </w:r>
      <w:proofErr w:type="gramStart"/>
      <w:r>
        <w:t>5. Please</w:t>
      </w:r>
      <w:proofErr w:type="gramEnd"/>
      <w:r>
        <w:t xml:space="preserve"> ensure that all text in the protocol section is written in the imperative tense as if telling someone how to do the technique (e.g., “Do this,” “Ensure that,” etc.). The actions </w:t>
      </w:r>
      <w:proofErr w:type="gramStart"/>
      <w:r>
        <w:t>should be described</w:t>
      </w:r>
      <w:proofErr w:type="gramEnd"/>
      <w:r>
        <w:t xml:space="preserve"> in the imperative tense in complete sentences wherever possible. Avoid usage of phrases such as “could be,” “should be,” and “would be” throughout the Protocol. Any text that </w:t>
      </w:r>
      <w:proofErr w:type="gramStart"/>
      <w:r>
        <w:t>cannot be written</w:t>
      </w:r>
      <w:proofErr w:type="gramEnd"/>
      <w:r>
        <w:t xml:space="preserve"> in the imperative tense may be added as a “Note.”</w:t>
      </w:r>
    </w:p>
    <w:p w:rsidR="009F71B5" w:rsidRPr="009F71B5" w:rsidRDefault="009F71B5" w:rsidP="0085745C">
      <w:pPr>
        <w:pStyle w:val="NormalWeb"/>
        <w:rPr>
          <w:color w:val="5B9BD5" w:themeColor="accent1"/>
        </w:rPr>
      </w:pPr>
      <w:r w:rsidRPr="009F71B5">
        <w:rPr>
          <w:color w:val="5B9BD5" w:themeColor="accent1"/>
        </w:rPr>
        <w:t>We have checked this</w:t>
      </w:r>
      <w:r w:rsidR="00371B3D">
        <w:rPr>
          <w:color w:val="5B9BD5" w:themeColor="accent1"/>
        </w:rPr>
        <w:t>.</w:t>
      </w:r>
    </w:p>
    <w:p w:rsidR="009F71B5" w:rsidRDefault="0085745C" w:rsidP="0085745C">
      <w:pPr>
        <w:pStyle w:val="NormalWeb"/>
      </w:pPr>
      <w:r>
        <w:lastRenderedPageBreak/>
        <w:br/>
        <w:t xml:space="preserve">6. The Protocol </w:t>
      </w:r>
      <w:proofErr w:type="gramStart"/>
      <w:r>
        <w:t>should be made up</w:t>
      </w:r>
      <w:proofErr w:type="gramEnd"/>
      <w:r>
        <w:t xml:space="preserve"> almost entirely of discrete steps without large paragraphs of text between sections.</w:t>
      </w:r>
    </w:p>
    <w:p w:rsidR="009F71B5" w:rsidRPr="009F71B5" w:rsidRDefault="009F71B5" w:rsidP="0085745C">
      <w:pPr>
        <w:pStyle w:val="NormalWeb"/>
        <w:rPr>
          <w:color w:val="5B9BD5" w:themeColor="accent1"/>
        </w:rPr>
      </w:pPr>
      <w:r w:rsidRPr="009F71B5">
        <w:rPr>
          <w:color w:val="5B9BD5" w:themeColor="accent1"/>
        </w:rPr>
        <w:t>We have checked this</w:t>
      </w:r>
      <w:r w:rsidR="00371B3D">
        <w:rPr>
          <w:color w:val="5B9BD5" w:themeColor="accent1"/>
        </w:rPr>
        <w:t>.</w:t>
      </w:r>
    </w:p>
    <w:p w:rsidR="0019100E" w:rsidRDefault="0085745C" w:rsidP="0085745C">
      <w:pPr>
        <w:pStyle w:val="NormalWeb"/>
      </w:pPr>
      <w:r>
        <w:br/>
      </w:r>
      <w:proofErr w:type="gramStart"/>
      <w:r>
        <w:t>7. Please</w:t>
      </w:r>
      <w:proofErr w:type="gramEnd"/>
      <w:r>
        <w:t xml:space="preserve"> use complete sentences throughout.</w:t>
      </w:r>
    </w:p>
    <w:p w:rsidR="0019100E" w:rsidRPr="0019100E" w:rsidRDefault="0019100E" w:rsidP="0085745C">
      <w:pPr>
        <w:pStyle w:val="NormalWeb"/>
        <w:rPr>
          <w:color w:val="5B9BD5" w:themeColor="accent1"/>
        </w:rPr>
      </w:pPr>
      <w:r w:rsidRPr="0019100E">
        <w:rPr>
          <w:color w:val="5B9BD5" w:themeColor="accent1"/>
        </w:rPr>
        <w:t xml:space="preserve">We checked </w:t>
      </w:r>
      <w:r w:rsidR="00371B3D">
        <w:rPr>
          <w:color w:val="5B9BD5" w:themeColor="accent1"/>
        </w:rPr>
        <w:t xml:space="preserve">the </w:t>
      </w:r>
      <w:r w:rsidRPr="0019100E">
        <w:rPr>
          <w:color w:val="5B9BD5" w:themeColor="accent1"/>
        </w:rPr>
        <w:t>sentences</w:t>
      </w:r>
      <w:r w:rsidR="00371B3D">
        <w:rPr>
          <w:color w:val="5B9BD5" w:themeColor="accent1"/>
        </w:rPr>
        <w:t>.</w:t>
      </w:r>
    </w:p>
    <w:p w:rsidR="009F71B5" w:rsidRDefault="0085745C" w:rsidP="0085745C">
      <w:pPr>
        <w:pStyle w:val="NormalWeb"/>
      </w:pPr>
      <w:r>
        <w:br/>
        <w:t>8. Please ensure you answer the “how” question, i.e., how is the step performed?</w:t>
      </w:r>
    </w:p>
    <w:p w:rsidR="0019100E" w:rsidRPr="0019100E" w:rsidRDefault="0019100E" w:rsidP="0085745C">
      <w:pPr>
        <w:pStyle w:val="NormalWeb"/>
        <w:rPr>
          <w:color w:val="5B9BD5" w:themeColor="accent1"/>
        </w:rPr>
      </w:pPr>
      <w:r w:rsidRPr="0019100E">
        <w:rPr>
          <w:color w:val="5B9BD5" w:themeColor="accent1"/>
        </w:rPr>
        <w:t>Checked and more details added.</w:t>
      </w:r>
    </w:p>
    <w:p w:rsidR="009F71B5" w:rsidRDefault="0085745C" w:rsidP="0085745C">
      <w:pPr>
        <w:pStyle w:val="NormalWeb"/>
      </w:pPr>
      <w:r>
        <w:br/>
        <w:t xml:space="preserve">9. Step 5, 6, 7: Please describe all the button clicks, the knob turns, </w:t>
      </w:r>
      <w:proofErr w:type="spellStart"/>
      <w:r>
        <w:t>etc</w:t>
      </w:r>
      <w:proofErr w:type="spellEnd"/>
      <w:r>
        <w:t xml:space="preserve"> to show how the step </w:t>
      </w:r>
      <w:proofErr w:type="gramStart"/>
      <w:r>
        <w:t>is being performed</w:t>
      </w:r>
      <w:proofErr w:type="gramEnd"/>
      <w:r>
        <w:t xml:space="preserve">. Click “Open” to open the software, </w:t>
      </w:r>
      <w:proofErr w:type="gramStart"/>
      <w:r>
        <w:t>then</w:t>
      </w:r>
      <w:proofErr w:type="gramEnd"/>
      <w:r>
        <w:t xml:space="preserve"> click “Analyze”.</w:t>
      </w:r>
    </w:p>
    <w:p w:rsidR="001D7401" w:rsidRPr="001D7401" w:rsidRDefault="001D7401" w:rsidP="0085745C">
      <w:pPr>
        <w:pStyle w:val="NormalWeb"/>
        <w:rPr>
          <w:color w:val="5B9BD5" w:themeColor="accent1"/>
        </w:rPr>
      </w:pPr>
      <w:r w:rsidRPr="001D7401">
        <w:rPr>
          <w:color w:val="5B9BD5" w:themeColor="accent1"/>
        </w:rPr>
        <w:t>Such steps are not present</w:t>
      </w:r>
      <w:r w:rsidR="00371B3D">
        <w:rPr>
          <w:color w:val="5B9BD5" w:themeColor="accent1"/>
        </w:rPr>
        <w:t>.</w:t>
      </w:r>
    </w:p>
    <w:p w:rsidR="009744B6" w:rsidRDefault="0085745C" w:rsidP="0085745C">
      <w:pPr>
        <w:pStyle w:val="NormalWeb"/>
      </w:pPr>
      <w:r>
        <w:br/>
        <w:t xml:space="preserve">10. There is a 10-page limit for the Protocol, but there is a 2.75-page limit for filmable content. Please highlight 2.75 pages or less of the Protocol (including headings and spacing) that identifies the essential steps of the protocol for the video, i.e., the steps that </w:t>
      </w:r>
      <w:proofErr w:type="gramStart"/>
      <w:r>
        <w:t>should be visualized</w:t>
      </w:r>
      <w:proofErr w:type="gramEnd"/>
      <w:r>
        <w:t xml:space="preserve"> to tell the most cohesive story of the Protocol.</w:t>
      </w:r>
    </w:p>
    <w:p w:rsidR="001D7401" w:rsidRPr="001D7401" w:rsidRDefault="001D7401" w:rsidP="0085745C">
      <w:pPr>
        <w:pStyle w:val="NormalWeb"/>
        <w:rPr>
          <w:color w:val="5B9BD5" w:themeColor="accent1"/>
        </w:rPr>
      </w:pPr>
      <w:r w:rsidRPr="001D7401">
        <w:rPr>
          <w:color w:val="5B9BD5" w:themeColor="accent1"/>
        </w:rPr>
        <w:t>The protocol does not exceed three pages</w:t>
      </w:r>
      <w:r w:rsidR="00371B3D">
        <w:rPr>
          <w:color w:val="5B9BD5" w:themeColor="accent1"/>
        </w:rPr>
        <w:t>.</w:t>
      </w:r>
    </w:p>
    <w:p w:rsidR="009744B6" w:rsidRDefault="0085745C" w:rsidP="0085745C">
      <w:pPr>
        <w:pStyle w:val="NormalWeb"/>
      </w:pPr>
      <w:r>
        <w:br/>
        <w:t>11. Please describe the result with respect to your experiment, you performed an experiment, how did it help you to conclude what you wanted to and how is it in line with the title.</w:t>
      </w:r>
    </w:p>
    <w:p w:rsidR="009F71B5" w:rsidRPr="009F71B5" w:rsidRDefault="009F71B5" w:rsidP="0085745C">
      <w:pPr>
        <w:pStyle w:val="NormalWeb"/>
        <w:rPr>
          <w:color w:val="5B9BD5" w:themeColor="accent1"/>
        </w:rPr>
      </w:pPr>
      <w:r w:rsidRPr="009F71B5">
        <w:rPr>
          <w:color w:val="5B9BD5" w:themeColor="accent1"/>
        </w:rPr>
        <w:t>We have made this change</w:t>
      </w:r>
      <w:r w:rsidR="00371B3D">
        <w:rPr>
          <w:color w:val="5B9BD5" w:themeColor="accent1"/>
        </w:rPr>
        <w:t>.</w:t>
      </w:r>
    </w:p>
    <w:p w:rsidR="009744B6" w:rsidRDefault="0085745C" w:rsidP="0085745C">
      <w:pPr>
        <w:pStyle w:val="NormalWeb"/>
      </w:pPr>
      <w:r>
        <w:br/>
      </w:r>
      <w:proofErr w:type="gramStart"/>
      <w:r>
        <w:t>12. Please</w:t>
      </w:r>
      <w:proofErr w:type="gramEnd"/>
      <w:r>
        <w:t xml:space="preserve"> include a scale bar for all images taken with a microscope to provide context to the magnification used. Define the scale in the appropriate Figure Legend.</w:t>
      </w:r>
    </w:p>
    <w:p w:rsidR="001D7401" w:rsidRPr="001D7401" w:rsidRDefault="001D7401" w:rsidP="0085745C">
      <w:pPr>
        <w:pStyle w:val="NormalWeb"/>
        <w:rPr>
          <w:color w:val="5B9BD5" w:themeColor="accent1"/>
        </w:rPr>
      </w:pPr>
      <w:r w:rsidRPr="001D7401">
        <w:rPr>
          <w:color w:val="5B9BD5" w:themeColor="accent1"/>
        </w:rPr>
        <w:t>We have included this now</w:t>
      </w:r>
      <w:r w:rsidR="00371B3D">
        <w:rPr>
          <w:color w:val="5B9BD5" w:themeColor="accent1"/>
        </w:rPr>
        <w:t>.</w:t>
      </w:r>
    </w:p>
    <w:p w:rsidR="009744B6" w:rsidRDefault="0085745C" w:rsidP="0085745C">
      <w:pPr>
        <w:pStyle w:val="NormalWeb"/>
      </w:pPr>
      <w:r>
        <w:br/>
      </w:r>
      <w:proofErr w:type="gramStart"/>
      <w:r>
        <w:t>13. Please</w:t>
      </w:r>
      <w:proofErr w:type="gramEnd"/>
      <w:r>
        <w:t xml:space="preserve"> obtain explicit copyright permission to reuse any figures from a previous publication. Explicit permission </w:t>
      </w:r>
      <w:proofErr w:type="gramStart"/>
      <w:r>
        <w:t>can be expressed</w:t>
      </w:r>
      <w:proofErr w:type="gramEnd"/>
      <w:r>
        <w:t xml:space="preserve"> in the form of a letter from the editor or a link to the editorial policy that allows re-prints. Please upload this information as a .doc or .</w:t>
      </w:r>
      <w:proofErr w:type="spellStart"/>
      <w:r>
        <w:t>docx</w:t>
      </w:r>
      <w:proofErr w:type="spellEnd"/>
      <w:r>
        <w:t xml:space="preserve"> file to your </w:t>
      </w:r>
      <w:r>
        <w:lastRenderedPageBreak/>
        <w:t xml:space="preserve">Editorial Manager account. The Figure </w:t>
      </w:r>
      <w:proofErr w:type="gramStart"/>
      <w:r>
        <w:t>must be cited</w:t>
      </w:r>
      <w:proofErr w:type="gramEnd"/>
      <w:r>
        <w:t xml:space="preserve"> appropriately in the Figure Legend, i.e. “This figure has been modified from [citation].”</w:t>
      </w:r>
    </w:p>
    <w:p w:rsidR="009744B6" w:rsidRPr="009744B6" w:rsidRDefault="009744B6" w:rsidP="0085745C">
      <w:pPr>
        <w:pStyle w:val="NormalWeb"/>
        <w:rPr>
          <w:color w:val="5B9BD5" w:themeColor="accent1"/>
        </w:rPr>
      </w:pPr>
      <w:r w:rsidRPr="009744B6">
        <w:rPr>
          <w:color w:val="5B9BD5" w:themeColor="accent1"/>
        </w:rPr>
        <w:t>No permissions required.</w:t>
      </w:r>
    </w:p>
    <w:p w:rsidR="009744B6" w:rsidRDefault="0085745C" w:rsidP="0085745C">
      <w:pPr>
        <w:pStyle w:val="NormalWeb"/>
      </w:pPr>
      <w:r>
        <w:t>14. As we are a methods journal, please revise the Discussion to explicitly cover the following in detail in 3-6 paragraphs with citations:</w:t>
      </w:r>
      <w:r>
        <w:br/>
        <w:t>a) Critical steps within the protocol</w:t>
      </w:r>
      <w:r>
        <w:br/>
        <w:t>b) Any modifications and troubleshooting of the technique</w:t>
      </w:r>
      <w:r>
        <w:br/>
        <w:t>c) Any limitations of the technique</w:t>
      </w:r>
      <w:r>
        <w:br/>
        <w:t>d) The significance with respect to existing methods</w:t>
      </w:r>
      <w:r>
        <w:br/>
        <w:t>e) Any future applications of the technique</w:t>
      </w:r>
    </w:p>
    <w:p w:rsidR="009744B6" w:rsidRPr="009744B6" w:rsidRDefault="009744B6" w:rsidP="0085745C">
      <w:pPr>
        <w:pStyle w:val="NormalWeb"/>
        <w:rPr>
          <w:color w:val="5B9BD5" w:themeColor="accent1"/>
        </w:rPr>
      </w:pPr>
      <w:r w:rsidRPr="009744B6">
        <w:rPr>
          <w:color w:val="5B9BD5" w:themeColor="accent1"/>
        </w:rPr>
        <w:t>We have included this</w:t>
      </w:r>
      <w:r w:rsidR="00371B3D">
        <w:rPr>
          <w:color w:val="5B9BD5" w:themeColor="accent1"/>
        </w:rPr>
        <w:t>.</w:t>
      </w:r>
    </w:p>
    <w:p w:rsidR="0019100E" w:rsidRDefault="0085745C" w:rsidP="0085745C">
      <w:pPr>
        <w:pStyle w:val="NormalWeb"/>
      </w:pPr>
      <w:r>
        <w:br/>
      </w:r>
      <w:proofErr w:type="gramStart"/>
      <w:r>
        <w:t>15. Please</w:t>
      </w:r>
      <w:proofErr w:type="gramEnd"/>
      <w:r>
        <w:t xml:space="preserve"> revise the table of the essential supplies, reagents, and equipment. The table should include the name, company, and catalog number of all relevant materials in separate columns in an .</w:t>
      </w:r>
      <w:proofErr w:type="spellStart"/>
      <w:r>
        <w:t>xls</w:t>
      </w:r>
      <w:proofErr w:type="spellEnd"/>
      <w:r>
        <w:t>/.</w:t>
      </w:r>
      <w:proofErr w:type="spellStart"/>
      <w:r>
        <w:t>xlsx</w:t>
      </w:r>
      <w:proofErr w:type="spellEnd"/>
      <w:r>
        <w:t xml:space="preserve"> file. Please sort the materials table in alphabetical order.</w:t>
      </w:r>
      <w:r>
        <w:br/>
      </w:r>
      <w:r>
        <w:br/>
      </w:r>
      <w:r w:rsidR="00404CAB" w:rsidRPr="00404CAB">
        <w:rPr>
          <w:color w:val="5B9BD5" w:themeColor="accent1"/>
        </w:rPr>
        <w:t xml:space="preserve">We revised the table and several changes </w:t>
      </w:r>
      <w:proofErr w:type="gramStart"/>
      <w:r w:rsidR="00404CAB">
        <w:rPr>
          <w:color w:val="5B9BD5" w:themeColor="accent1"/>
        </w:rPr>
        <w:t>were</w:t>
      </w:r>
      <w:r w:rsidR="00404CAB" w:rsidRPr="00404CAB">
        <w:rPr>
          <w:color w:val="5B9BD5" w:themeColor="accent1"/>
        </w:rPr>
        <w:t xml:space="preserve"> made</w:t>
      </w:r>
      <w:proofErr w:type="gramEnd"/>
      <w:r w:rsidR="00371B3D">
        <w:rPr>
          <w:color w:val="5B9BD5" w:themeColor="accent1"/>
        </w:rPr>
        <w:t>.</w:t>
      </w:r>
    </w:p>
    <w:p w:rsidR="00C53D03" w:rsidRDefault="0085745C" w:rsidP="0085745C">
      <w:pPr>
        <w:pStyle w:val="NormalWeb"/>
      </w:pPr>
      <w:r>
        <w:br/>
      </w:r>
      <w:r>
        <w:rPr>
          <w:rStyle w:val="Strong"/>
        </w:rPr>
        <w:t>Reviewers' comments</w:t>
      </w:r>
      <w:proofErr w:type="gramStart"/>
      <w:r>
        <w:rPr>
          <w:rStyle w:val="Strong"/>
        </w:rPr>
        <w:t>:</w:t>
      </w:r>
      <w:proofErr w:type="gramEnd"/>
      <w:r>
        <w:br/>
        <w:t>Reviewer #1:</w:t>
      </w:r>
      <w:r>
        <w:br/>
      </w:r>
      <w:r>
        <w:br/>
        <w:t>Manuscript Summary:</w:t>
      </w:r>
      <w:r>
        <w:br/>
        <w:t xml:space="preserve">Wang and Sampathkumar provided a microscopy-based analysis protocol for tissue mechanics in the Arabidopsis shoot apical meristem. With the increasing focus on biomechanics, the protocol is timely. The protocol covered sample preparation, imaging, </w:t>
      </w:r>
      <w:proofErr w:type="gramStart"/>
      <w:r>
        <w:t>micromechanical</w:t>
      </w:r>
      <w:proofErr w:type="gramEnd"/>
      <w:r>
        <w:t xml:space="preserve"> </w:t>
      </w:r>
      <w:proofErr w:type="spellStart"/>
      <w:r>
        <w:t>preturbation</w:t>
      </w:r>
      <w:proofErr w:type="spellEnd"/>
      <w:r>
        <w:t xml:space="preserve"> and data analysis. Whereas all previous aspects are well detailed, the authors desperately need to expand on the data analysis section.</w:t>
      </w:r>
      <w:r>
        <w:br/>
      </w:r>
      <w:r>
        <w:br/>
        <w:t>Major Concerns</w:t>
      </w:r>
      <w:proofErr w:type="gramStart"/>
      <w:r>
        <w:t>:</w:t>
      </w:r>
      <w:proofErr w:type="gramEnd"/>
      <w:r>
        <w:br/>
      </w:r>
      <w:r>
        <w:br/>
        <w:t xml:space="preserve">The authors largely used the general term "microtubule" throughout the protocol, whereas the real focus is more cortical microtubule. The authors should clearly define and specify what </w:t>
      </w:r>
      <w:proofErr w:type="gramStart"/>
      <w:r>
        <w:t>is being observed and measured</w:t>
      </w:r>
      <w:proofErr w:type="gramEnd"/>
      <w:r>
        <w:t>.</w:t>
      </w:r>
    </w:p>
    <w:p w:rsidR="00FD1439" w:rsidRDefault="00C53D03" w:rsidP="0085745C">
      <w:pPr>
        <w:pStyle w:val="NormalWeb"/>
      </w:pPr>
      <w:r>
        <w:rPr>
          <w:color w:val="5B9BD5" w:themeColor="accent1"/>
        </w:rPr>
        <w:t>We have include the word cortical.</w:t>
      </w:r>
      <w:r w:rsidR="0085745C">
        <w:br/>
      </w:r>
      <w:r w:rsidR="0085745C">
        <w:br/>
        <w:t xml:space="preserve">Step 2.2: The composition of apex growth medium is slightly different from other published protocols (e.g. </w:t>
      </w:r>
      <w:proofErr w:type="spellStart"/>
      <w:r w:rsidR="0085745C">
        <w:t>Stanislas</w:t>
      </w:r>
      <w:proofErr w:type="spellEnd"/>
      <w:r w:rsidR="0085745C">
        <w:t xml:space="preserve"> et al., 2017, </w:t>
      </w:r>
      <w:hyperlink r:id="rId4" w:history="1">
        <w:r w:rsidR="0085745C">
          <w:rPr>
            <w:rStyle w:val="Hyperlink"/>
          </w:rPr>
          <w:t>https://smex-ctp.trendmicro.com:443/wis/clicktime/v1/query?url=http%3a%2f%2fdx.doi.org%2f10.1016%2fbs.mcb.2016.11.008&amp;umid=5d971ce9-db66-4058-8b62-ac6df1926d51&amp;auth=59ab812f8dc1d135cfb4a1fdb744694347dd7c19-</w:t>
        </w:r>
        <w:r w:rsidR="0085745C">
          <w:rPr>
            <w:rStyle w:val="Hyperlink"/>
          </w:rPr>
          <w:lastRenderedPageBreak/>
          <w:t>1d7d8a464803538e084ba9e4bd80ff65b7b167de</w:t>
        </w:r>
      </w:hyperlink>
      <w:r w:rsidR="0085745C">
        <w:t xml:space="preserve">). Besides using a different medium name, the authors should also consider to point out the differences for </w:t>
      </w:r>
      <w:proofErr w:type="spellStart"/>
      <w:r w:rsidR="0085745C">
        <w:t>clarificaion</w:t>
      </w:r>
      <w:proofErr w:type="spellEnd"/>
      <w:r w:rsidR="0085745C">
        <w:t>.</w:t>
      </w:r>
    </w:p>
    <w:p w:rsidR="00FD1439" w:rsidRDefault="00FD1439" w:rsidP="0085745C">
      <w:pPr>
        <w:pStyle w:val="NormalWeb"/>
      </w:pPr>
      <w:r w:rsidRPr="00FD1439">
        <w:rPr>
          <w:color w:val="5B9BD5" w:themeColor="accent1"/>
        </w:rPr>
        <w:t xml:space="preserve">We have </w:t>
      </w:r>
      <w:r>
        <w:rPr>
          <w:color w:val="5B9BD5" w:themeColor="accent1"/>
        </w:rPr>
        <w:t xml:space="preserve">now </w:t>
      </w:r>
      <w:r w:rsidRPr="00FD1439">
        <w:rPr>
          <w:color w:val="5B9BD5" w:themeColor="accent1"/>
        </w:rPr>
        <w:t xml:space="preserve">changed the name from apex growth medium to just growth medium. We do not use the media composition described in </w:t>
      </w:r>
      <w:proofErr w:type="spellStart"/>
      <w:r w:rsidRPr="00FD1439">
        <w:rPr>
          <w:color w:val="5B9BD5" w:themeColor="accent1"/>
        </w:rPr>
        <w:t>Stanislas</w:t>
      </w:r>
      <w:proofErr w:type="spellEnd"/>
      <w:r w:rsidRPr="00FD1439">
        <w:rPr>
          <w:color w:val="5B9BD5" w:themeColor="accent1"/>
        </w:rPr>
        <w:t xml:space="preserve"> et al so we </w:t>
      </w:r>
      <w:r w:rsidR="00D464BA">
        <w:rPr>
          <w:color w:val="5B9BD5" w:themeColor="accent1"/>
        </w:rPr>
        <w:t>do not mention or discuss this here</w:t>
      </w:r>
      <w:r w:rsidRPr="00FD1439">
        <w:rPr>
          <w:color w:val="5B9BD5" w:themeColor="accent1"/>
        </w:rPr>
        <w:t>.</w:t>
      </w:r>
      <w:r w:rsidR="0085745C" w:rsidRPr="00FD1439">
        <w:rPr>
          <w:color w:val="5B9BD5" w:themeColor="accent1"/>
        </w:rPr>
        <w:br/>
      </w:r>
      <w:r w:rsidR="0085745C">
        <w:br/>
        <w:t xml:space="preserve">Line 154: I have no experience with exciting GFP at 514nm, but this is a rather unconventional wavelength. The authors should consider to justify this </w:t>
      </w:r>
      <w:proofErr w:type="gramStart"/>
      <w:r w:rsidR="0085745C">
        <w:t>alternative choice</w:t>
      </w:r>
      <w:proofErr w:type="gramEnd"/>
      <w:r w:rsidR="0085745C">
        <w:t xml:space="preserve"> or consider removing it.</w:t>
      </w:r>
    </w:p>
    <w:p w:rsidR="00882CB7" w:rsidRDefault="00D8556F" w:rsidP="0085745C">
      <w:pPr>
        <w:pStyle w:val="NormalWeb"/>
      </w:pPr>
      <w:r>
        <w:rPr>
          <w:color w:val="5B9BD5" w:themeColor="accent1"/>
        </w:rPr>
        <w:t>We agree and have now removed 514nm</w:t>
      </w:r>
      <w:r w:rsidR="00FD1439">
        <w:rPr>
          <w:color w:val="5B9BD5" w:themeColor="accent1"/>
        </w:rPr>
        <w:t>.</w:t>
      </w:r>
      <w:r w:rsidR="0085745C" w:rsidRPr="00FD1439">
        <w:rPr>
          <w:color w:val="5B9BD5" w:themeColor="accent1"/>
        </w:rPr>
        <w:br/>
      </w:r>
      <w:r w:rsidR="0085745C" w:rsidRPr="00FD1439">
        <w:rPr>
          <w:color w:val="5B9BD5" w:themeColor="accent1"/>
        </w:rPr>
        <w:br/>
      </w:r>
      <w:r w:rsidR="0085745C">
        <w:t xml:space="preserve">Step 7: With current descriptions in "data visualization and quantification", the readers will not be able to recreate the analysis. Detailed descriptions </w:t>
      </w:r>
      <w:proofErr w:type="gramStart"/>
      <w:r w:rsidR="0085745C">
        <w:t>are needed</w:t>
      </w:r>
      <w:proofErr w:type="gramEnd"/>
      <w:r w:rsidR="0085745C">
        <w:t xml:space="preserve"> here. At least, the authors need to suggest how deep the signals should be projected, how to judge projection quality, how ROI should be selected, etc. (or </w:t>
      </w:r>
      <w:proofErr w:type="gramStart"/>
      <w:r w:rsidR="0085745C">
        <w:t>clearly</w:t>
      </w:r>
      <w:proofErr w:type="gramEnd"/>
      <w:r w:rsidR="0085745C">
        <w:t xml:space="preserve"> state that the choices of these parameters can be found in specific references, if that fits journal requirement).</w:t>
      </w:r>
    </w:p>
    <w:p w:rsidR="006A3200" w:rsidRDefault="00882CB7" w:rsidP="0085745C">
      <w:pPr>
        <w:pStyle w:val="NormalWeb"/>
      </w:pPr>
      <w:r w:rsidRPr="00882CB7">
        <w:rPr>
          <w:color w:val="5B9BD5" w:themeColor="accent1"/>
        </w:rPr>
        <w:t xml:space="preserve">The process of quantification and data visualization in </w:t>
      </w:r>
      <w:proofErr w:type="gramStart"/>
      <w:r w:rsidRPr="00882CB7">
        <w:rPr>
          <w:color w:val="5B9BD5" w:themeColor="accent1"/>
        </w:rPr>
        <w:t>7</w:t>
      </w:r>
      <w:proofErr w:type="gramEnd"/>
      <w:r w:rsidRPr="00882CB7">
        <w:rPr>
          <w:color w:val="5B9BD5" w:themeColor="accent1"/>
        </w:rPr>
        <w:t xml:space="preserve"> is described in a step by step manner in </w:t>
      </w:r>
      <w:proofErr w:type="spellStart"/>
      <w:r w:rsidRPr="00882CB7">
        <w:rPr>
          <w:color w:val="5B9BD5" w:themeColor="accent1"/>
        </w:rPr>
        <w:t>Boudaoud</w:t>
      </w:r>
      <w:proofErr w:type="spellEnd"/>
      <w:r w:rsidRPr="00882CB7">
        <w:rPr>
          <w:color w:val="5B9BD5" w:themeColor="accent1"/>
        </w:rPr>
        <w:t xml:space="preserve"> et al Nature Protocol. We feel that this will be a reiteration of the same process and that is not necessary. </w:t>
      </w:r>
      <w:r>
        <w:rPr>
          <w:color w:val="5B9BD5" w:themeColor="accent1"/>
        </w:rPr>
        <w:t xml:space="preserve">We have added a statement telling about the availability of a detailed protocol in addition to the citation that are included. </w:t>
      </w:r>
      <w:r w:rsidR="0085745C">
        <w:br/>
      </w:r>
      <w:r w:rsidR="0085745C">
        <w:br/>
        <w:t>Minor Concerns</w:t>
      </w:r>
      <w:proofErr w:type="gramStart"/>
      <w:r w:rsidR="0085745C">
        <w:t>:</w:t>
      </w:r>
      <w:proofErr w:type="gramEnd"/>
      <w:r w:rsidR="0085745C">
        <w:br/>
      </w:r>
      <w:r w:rsidR="0085745C">
        <w:br/>
        <w:t>Depending on journal requirement, the authors may consider to add a "Here, we..." sentence in the abstract.</w:t>
      </w:r>
      <w:r w:rsidR="0085745C">
        <w:br/>
      </w:r>
      <w:r w:rsidR="00B132AD" w:rsidRPr="00B132AD">
        <w:rPr>
          <w:color w:val="5B9BD5" w:themeColor="accent1"/>
        </w:rPr>
        <w:t>We have</w:t>
      </w:r>
      <w:r w:rsidR="00D464BA">
        <w:rPr>
          <w:color w:val="5B9BD5" w:themeColor="accent1"/>
        </w:rPr>
        <w:t xml:space="preserve"> now included such a statement</w:t>
      </w:r>
      <w:r w:rsidR="0085745C">
        <w:br/>
        <w:t>Line 41: Since SAM cells have no central vacuole, and the "fragmented" vacuoles do not take up the majority of cellular space, would it be easier to simply say "water uptake into the cell"</w:t>
      </w:r>
      <w:proofErr w:type="gramStart"/>
      <w:r w:rsidR="0085745C">
        <w:t>?</w:t>
      </w:r>
      <w:proofErr w:type="gramEnd"/>
      <w:r w:rsidR="0085745C">
        <w:br/>
      </w:r>
      <w:r w:rsidR="00B132AD" w:rsidRPr="00B132AD">
        <w:rPr>
          <w:color w:val="5B9BD5" w:themeColor="accent1"/>
        </w:rPr>
        <w:t>We have made this change</w:t>
      </w:r>
      <w:r w:rsidR="0085745C">
        <w:br/>
        <w:t>Line 41, 48, 49, etc.: "tensional force" is not a correct term. It should be "tensile force", if at all.</w:t>
      </w:r>
      <w:r w:rsidR="0085745C">
        <w:br/>
      </w:r>
      <w:r w:rsidR="00B132AD" w:rsidRPr="00B132AD">
        <w:rPr>
          <w:color w:val="5B9BD5" w:themeColor="accent1"/>
        </w:rPr>
        <w:t>We have made this change</w:t>
      </w:r>
      <w:r w:rsidR="0085745C">
        <w:br/>
        <w:t>Line 50: "cellulose micro fibrils determine the directional expansion of the cell". How?</w:t>
      </w:r>
      <w:r w:rsidR="0085745C">
        <w:br/>
      </w:r>
      <w:r w:rsidR="00D8556F">
        <w:rPr>
          <w:color w:val="5B9BD5" w:themeColor="accent1"/>
        </w:rPr>
        <w:t>We have modified the sentence “</w:t>
      </w:r>
      <w:r w:rsidR="00D8556F" w:rsidRPr="00D8556F">
        <w:rPr>
          <w:color w:val="5B9BD5" w:themeColor="accent1"/>
        </w:rPr>
        <w:t xml:space="preserve">In addition to withstanding </w:t>
      </w:r>
      <w:r w:rsidR="00D8556F" w:rsidRPr="008918C7">
        <w:rPr>
          <w:color w:val="5B9BD5" w:themeColor="accent1"/>
        </w:rPr>
        <w:t xml:space="preserve">tensile forces </w:t>
      </w:r>
      <w:r w:rsidR="00D8556F" w:rsidRPr="00D8556F">
        <w:rPr>
          <w:color w:val="5B9BD5" w:themeColor="accent1"/>
        </w:rPr>
        <w:t xml:space="preserve">mechanical reinforcement along a preferential direction results in turgor expansion along an axis that is perpendicular to the net orientation of the cellulose </w:t>
      </w:r>
      <w:proofErr w:type="spellStart"/>
      <w:r w:rsidR="00D8556F" w:rsidRPr="00D8556F">
        <w:rPr>
          <w:color w:val="5B9BD5" w:themeColor="accent1"/>
        </w:rPr>
        <w:t>microfibril</w:t>
      </w:r>
      <w:proofErr w:type="spellEnd"/>
      <w:r w:rsidR="00D8556F">
        <w:rPr>
          <w:color w:val="5B9BD5" w:themeColor="accent1"/>
        </w:rPr>
        <w:t>”</w:t>
      </w:r>
      <w:r w:rsidR="0085745C" w:rsidRPr="00D8556F">
        <w:rPr>
          <w:color w:val="5B9BD5" w:themeColor="accent1"/>
        </w:rPr>
        <w:br/>
      </w:r>
      <w:r w:rsidR="0085745C">
        <w:t>Line 70: Physical ablation does not only "</w:t>
      </w:r>
      <w:proofErr w:type="spellStart"/>
      <w:r w:rsidR="0085745C">
        <w:t>elimitates</w:t>
      </w:r>
      <w:proofErr w:type="spellEnd"/>
      <w:r w:rsidR="0085745C">
        <w:t xml:space="preserve"> turgor pressure", but also disrupts cell-cell adhesion.</w:t>
      </w:r>
      <w:r w:rsidR="0085745C">
        <w:br/>
      </w:r>
      <w:r w:rsidR="00D8556F">
        <w:rPr>
          <w:color w:val="5B9BD5" w:themeColor="accent1"/>
        </w:rPr>
        <w:t>We agree and include this “</w:t>
      </w:r>
      <w:r w:rsidR="00D8556F" w:rsidRPr="00321E57">
        <w:rPr>
          <w:color w:val="5B9BD5" w:themeColor="accent1"/>
        </w:rPr>
        <w:t>as well as disrupting cell to cell adhesion</w:t>
      </w:r>
      <w:r w:rsidR="00D8556F">
        <w:rPr>
          <w:color w:val="5B9BD5" w:themeColor="accent1"/>
        </w:rPr>
        <w:t>”</w:t>
      </w:r>
      <w:r w:rsidR="0085745C">
        <w:br/>
        <w:t>Line 212: "avoid dehydration". How?</w:t>
      </w:r>
      <w:r w:rsidR="0085745C">
        <w:br/>
      </w:r>
      <w:r w:rsidR="00D8556F" w:rsidRPr="00D8556F">
        <w:rPr>
          <w:color w:val="5B9BD5" w:themeColor="accent1"/>
        </w:rPr>
        <w:t>We have included the statement “by quickly moving to the next step”</w:t>
      </w:r>
      <w:r w:rsidR="0085745C">
        <w:br/>
        <w:t>Step 5.2: Depending on journal requirement, the authors may suggest an example lens model.</w:t>
      </w:r>
      <w:r w:rsidR="0085745C">
        <w:br/>
      </w:r>
      <w:r w:rsidR="00D8556F">
        <w:rPr>
          <w:color w:val="5B9BD5" w:themeColor="accent1"/>
        </w:rPr>
        <w:t xml:space="preserve">Since this is a commercial product we </w:t>
      </w:r>
      <w:proofErr w:type="gramStart"/>
      <w:r w:rsidR="00D8556F">
        <w:rPr>
          <w:color w:val="5B9BD5" w:themeColor="accent1"/>
        </w:rPr>
        <w:t>follow</w:t>
      </w:r>
      <w:proofErr w:type="gramEnd"/>
      <w:r w:rsidR="00D8556F">
        <w:rPr>
          <w:color w:val="5B9BD5" w:themeColor="accent1"/>
        </w:rPr>
        <w:t xml:space="preserve"> the guidelines suggested by the journal and have not included this.</w:t>
      </w:r>
      <w:r w:rsidR="0085745C">
        <w:br/>
        <w:t xml:space="preserve">Line 149: After a GFP filter, the light is not UV. The warning </w:t>
      </w:r>
      <w:proofErr w:type="gramStart"/>
      <w:r w:rsidR="0085745C">
        <w:t xml:space="preserve">is nevertheless sincerely </w:t>
      </w:r>
      <w:r w:rsidR="0085745C">
        <w:lastRenderedPageBreak/>
        <w:t>appreciated</w:t>
      </w:r>
      <w:proofErr w:type="gramEnd"/>
      <w:r w:rsidR="0085745C">
        <w:t>.</w:t>
      </w:r>
      <w:r w:rsidR="0085745C">
        <w:br/>
      </w:r>
      <w:r w:rsidR="00D8556F" w:rsidRPr="00D8556F">
        <w:rPr>
          <w:color w:val="5B9BD5" w:themeColor="accent1"/>
        </w:rPr>
        <w:t>Thank you</w:t>
      </w:r>
      <w:r w:rsidR="0085745C">
        <w:br/>
        <w:t xml:space="preserve">Lines 156-160: Sentences </w:t>
      </w:r>
      <w:proofErr w:type="gramStart"/>
      <w:r w:rsidR="0085745C">
        <w:t>may be swapped</w:t>
      </w:r>
      <w:proofErr w:type="gramEnd"/>
      <w:r w:rsidR="0085745C">
        <w:t xml:space="preserve"> around to clarify what "proper visualization" means (e.g. optimal SNR, reduced bleaching, as authors already stated).</w:t>
      </w:r>
      <w:r w:rsidR="0085745C">
        <w:br/>
      </w:r>
      <w:r w:rsidR="003F5F99" w:rsidRPr="003F5F99">
        <w:rPr>
          <w:color w:val="5B9BD5" w:themeColor="accent1"/>
        </w:rPr>
        <w:t>We have now modified this.</w:t>
      </w:r>
      <w:r w:rsidR="0085745C">
        <w:br/>
        <w:t>Line 162: "Allow the sample to settle down". Why and how?</w:t>
      </w:r>
      <w:r w:rsidR="0085745C">
        <w:br/>
      </w:r>
      <w:r w:rsidR="003F5F99" w:rsidRPr="003F5F99">
        <w:rPr>
          <w:color w:val="5B9BD5" w:themeColor="accent1"/>
        </w:rPr>
        <w:t>Hydrogels (solid media) absorb water this would result</w:t>
      </w:r>
      <w:r w:rsidR="003F5F99">
        <w:rPr>
          <w:color w:val="5B9BD5" w:themeColor="accent1"/>
        </w:rPr>
        <w:t xml:space="preserve"> in movement of the sample.</w:t>
      </w:r>
      <w:r w:rsidR="0085745C">
        <w:br/>
        <w:t>Line 164: The authors may take the chance to provide a guideline for resolution choices based on e.g. pixel size, pixel dwell time, MT density, MT dynamics, etc.</w:t>
      </w:r>
      <w:r w:rsidR="0085745C">
        <w:br/>
      </w:r>
      <w:r w:rsidR="00D80E9D" w:rsidRPr="00627276">
        <w:rPr>
          <w:color w:val="5B9BD5" w:themeColor="accent1"/>
        </w:rPr>
        <w:t>We have provided the pixel size here that should be sufficient to resolve MT bundles in cells of the SAM</w:t>
      </w:r>
      <w:r w:rsidR="00627276" w:rsidRPr="00627276">
        <w:rPr>
          <w:color w:val="5B9BD5" w:themeColor="accent1"/>
        </w:rPr>
        <w:t>. T</w:t>
      </w:r>
      <w:r w:rsidR="00D80E9D" w:rsidRPr="00627276">
        <w:rPr>
          <w:color w:val="5B9BD5" w:themeColor="accent1"/>
        </w:rPr>
        <w:t xml:space="preserve">he dwell time could vary based on individual </w:t>
      </w:r>
      <w:r w:rsidR="00627276" w:rsidRPr="00627276">
        <w:rPr>
          <w:color w:val="5B9BD5" w:themeColor="accent1"/>
        </w:rPr>
        <w:t>microscope</w:t>
      </w:r>
      <w:r w:rsidR="00D80E9D" w:rsidRPr="00627276">
        <w:rPr>
          <w:color w:val="5B9BD5" w:themeColor="accent1"/>
        </w:rPr>
        <w:t xml:space="preserve"> capabilities </w:t>
      </w:r>
      <w:r w:rsidR="00627276" w:rsidRPr="00627276">
        <w:rPr>
          <w:color w:val="5B9BD5" w:themeColor="accent1"/>
        </w:rPr>
        <w:t xml:space="preserve">and we </w:t>
      </w:r>
      <w:r w:rsidR="00627276">
        <w:rPr>
          <w:color w:val="5B9BD5" w:themeColor="accent1"/>
        </w:rPr>
        <w:t>know that</w:t>
      </w:r>
      <w:r w:rsidR="00627276" w:rsidRPr="00627276">
        <w:rPr>
          <w:color w:val="5B9BD5" w:themeColor="accent1"/>
        </w:rPr>
        <w:t xml:space="preserve"> MT dynamics is stable in the recommended imaging time suggested.</w:t>
      </w:r>
      <w:r w:rsidR="0085745C">
        <w:br/>
        <w:t>Line 210: Fig. 1E is neither a histogram nor a line chart.</w:t>
      </w:r>
      <w:r w:rsidR="0085745C">
        <w:br/>
      </w:r>
      <w:proofErr w:type="gramStart"/>
      <w:r w:rsidR="00627276" w:rsidRPr="00627276">
        <w:rPr>
          <w:color w:val="5B9BD5" w:themeColor="accent1"/>
        </w:rPr>
        <w:t>Yes, we agree and modified this sentence</w:t>
      </w:r>
      <w:r w:rsidR="00627276">
        <w:rPr>
          <w:color w:val="5B9BD5" w:themeColor="accent1"/>
        </w:rPr>
        <w:t>.</w:t>
      </w:r>
      <w:proofErr w:type="gramEnd"/>
      <w:r w:rsidR="00627276">
        <w:rPr>
          <w:color w:val="5B9BD5" w:themeColor="accent1"/>
        </w:rPr>
        <w:t xml:space="preserve"> “</w:t>
      </w:r>
      <w:r w:rsidR="00627276" w:rsidRPr="00627276">
        <w:rPr>
          <w:color w:val="5B9BD5" w:themeColor="accent1"/>
        </w:rPr>
        <w:t xml:space="preserve">The extracted information can be represented by potting the mean anisotropy over time (Figure 1E)”   </w:t>
      </w:r>
      <w:r w:rsidR="0085745C">
        <w:br/>
      </w:r>
      <w:r w:rsidR="0085745C">
        <w:br/>
        <w:t>Reviewer #2</w:t>
      </w:r>
      <w:proofErr w:type="gramStart"/>
      <w:r w:rsidR="0085745C">
        <w:t>:</w:t>
      </w:r>
      <w:proofErr w:type="gramEnd"/>
      <w:r w:rsidR="0085745C">
        <w:br/>
      </w:r>
      <w:r w:rsidR="0085745C">
        <w:br/>
        <w:t>Manuscript Summary:</w:t>
      </w:r>
      <w:r w:rsidR="0085745C">
        <w:br/>
        <w:t xml:space="preserve">In this manuscript Wang and Sampathkumar describe a protocol for imaging the cortical microtubule cytoskeleton (CMT) at the shoot apical meristem (SAM) of Arabidopsis. In addition, they provide a protocol to ablate cells and to quantify the effects on CMT </w:t>
      </w:r>
      <w:proofErr w:type="spellStart"/>
      <w:r w:rsidR="0085745C">
        <w:t>organisation</w:t>
      </w:r>
      <w:proofErr w:type="spellEnd"/>
      <w:r w:rsidR="0085745C">
        <w:t xml:space="preserve"> over time after ablation.</w:t>
      </w:r>
      <w:r w:rsidR="0085745C">
        <w:br/>
      </w:r>
      <w:r w:rsidR="0085745C">
        <w:br/>
        <w:t>Major Concerns</w:t>
      </w:r>
      <w:proofErr w:type="gramStart"/>
      <w:r w:rsidR="0085745C">
        <w:t>:</w:t>
      </w:r>
      <w:proofErr w:type="gramEnd"/>
      <w:r w:rsidR="0085745C">
        <w:br/>
        <w:t xml:space="preserve">Since this is a protocol paper, I think it is important to better describe the confocal setup including the types of objectives used (N.A.) and typical laser power for acquisition. </w:t>
      </w:r>
    </w:p>
    <w:p w:rsidR="006A3200" w:rsidRPr="006A3200" w:rsidRDefault="006A3200" w:rsidP="0085745C">
      <w:pPr>
        <w:pStyle w:val="NormalWeb"/>
        <w:rPr>
          <w:color w:val="5B9BD5" w:themeColor="accent1"/>
        </w:rPr>
      </w:pPr>
      <w:r w:rsidRPr="006A3200">
        <w:rPr>
          <w:color w:val="5B9BD5" w:themeColor="accent1"/>
        </w:rPr>
        <w:t>This can be any conventional confocal microscope with an upright</w:t>
      </w:r>
      <w:r>
        <w:rPr>
          <w:color w:val="5B9BD5" w:themeColor="accent1"/>
        </w:rPr>
        <w:t xml:space="preserve"> stage. The N.A. of the objective</w:t>
      </w:r>
      <w:r w:rsidRPr="006A3200">
        <w:rPr>
          <w:color w:val="5B9BD5" w:themeColor="accent1"/>
        </w:rPr>
        <w:t xml:space="preserve"> </w:t>
      </w:r>
      <w:proofErr w:type="gramStart"/>
      <w:r w:rsidRPr="006A3200">
        <w:rPr>
          <w:color w:val="5B9BD5" w:themeColor="accent1"/>
        </w:rPr>
        <w:t>is now provided</w:t>
      </w:r>
      <w:proofErr w:type="gramEnd"/>
      <w:r w:rsidRPr="006A3200">
        <w:rPr>
          <w:color w:val="5B9BD5" w:themeColor="accent1"/>
        </w:rPr>
        <w:t xml:space="preserve">. The laser power is however different based on the power of the actual laser supplied with the </w:t>
      </w:r>
      <w:r>
        <w:rPr>
          <w:color w:val="5B9BD5" w:themeColor="accent1"/>
        </w:rPr>
        <w:t>company and it varies</w:t>
      </w:r>
      <w:r w:rsidRPr="006A3200">
        <w:rPr>
          <w:color w:val="5B9BD5" w:themeColor="accent1"/>
        </w:rPr>
        <w:t>. In addition to this, the laser output at the objective is also different</w:t>
      </w:r>
      <w:r>
        <w:rPr>
          <w:color w:val="5B9BD5" w:themeColor="accent1"/>
        </w:rPr>
        <w:t xml:space="preserve"> based on the setup</w:t>
      </w:r>
      <w:r w:rsidRPr="006A3200">
        <w:rPr>
          <w:color w:val="5B9BD5" w:themeColor="accent1"/>
        </w:rPr>
        <w:t xml:space="preserve">. </w:t>
      </w:r>
      <w:r>
        <w:rPr>
          <w:color w:val="5B9BD5" w:themeColor="accent1"/>
        </w:rPr>
        <w:t xml:space="preserve">The imaging conditions provided </w:t>
      </w:r>
      <w:proofErr w:type="gramStart"/>
      <w:r>
        <w:rPr>
          <w:color w:val="5B9BD5" w:themeColor="accent1"/>
        </w:rPr>
        <w:t>is described</w:t>
      </w:r>
      <w:proofErr w:type="gramEnd"/>
      <w:r>
        <w:rPr>
          <w:color w:val="5B9BD5" w:themeColor="accent1"/>
        </w:rPr>
        <w:t xml:space="preserve"> in Step</w:t>
      </w:r>
      <w:r w:rsidRPr="006A3200">
        <w:rPr>
          <w:color w:val="5B9BD5" w:themeColor="accent1"/>
        </w:rPr>
        <w:t xml:space="preserve"> 5.5</w:t>
      </w:r>
      <w:r>
        <w:rPr>
          <w:color w:val="5B9BD5" w:themeColor="accent1"/>
        </w:rPr>
        <w:t>.</w:t>
      </w:r>
    </w:p>
    <w:p w:rsidR="00324185" w:rsidRDefault="0085745C" w:rsidP="0085745C">
      <w:pPr>
        <w:pStyle w:val="NormalWeb"/>
      </w:pPr>
      <w:proofErr w:type="gramStart"/>
      <w:r>
        <w:t>Also</w:t>
      </w:r>
      <w:proofErr w:type="gramEnd"/>
      <w:r>
        <w:t xml:space="preserve"> it would be good if the authors could show the effects of using lower magnification or lower NA objectives to demonstrate how these affect the image quality and the ability to quantify the CMT. It is important to show the readers where potential artefacts may come from. </w:t>
      </w:r>
    </w:p>
    <w:p w:rsidR="00324185" w:rsidRPr="00324185" w:rsidRDefault="00324185" w:rsidP="0085745C">
      <w:pPr>
        <w:pStyle w:val="NormalWeb"/>
      </w:pPr>
      <w:r w:rsidRPr="00324185">
        <w:rPr>
          <w:color w:val="5B9BD5" w:themeColor="accent1"/>
        </w:rPr>
        <w:t>We agree this is good but unfortunately, we do not have lower NA objectives or objectives of different magnification.</w:t>
      </w:r>
      <w:r w:rsidRPr="00324185">
        <w:t xml:space="preserve"> </w:t>
      </w:r>
    </w:p>
    <w:p w:rsidR="00324185" w:rsidRDefault="0085745C" w:rsidP="0085745C">
      <w:pPr>
        <w:pStyle w:val="NormalWeb"/>
      </w:pPr>
      <w:r>
        <w:t xml:space="preserve">In addition, I </w:t>
      </w:r>
      <w:proofErr w:type="spellStart"/>
      <w:r>
        <w:t>Ould</w:t>
      </w:r>
      <w:proofErr w:type="spellEnd"/>
      <w:r>
        <w:t xml:space="preserve"> like to argue that the authors are not ablating but rather massively wound the SAM. The described protocol for ablation is rather vague and the results will very much depend on the person who holds the needle. I do not think that this will give reproducible results. Maybe the authors could show 10 independently "ablate" SAMs and show the variation they get. I would argue that </w:t>
      </w:r>
      <w:proofErr w:type="gramStart"/>
      <w:r>
        <w:t>a</w:t>
      </w:r>
      <w:proofErr w:type="gramEnd"/>
      <w:r>
        <w:t xml:space="preserve"> ablation laser is much more precise. This is important since the authors want to quantify the changes of CMT </w:t>
      </w:r>
      <w:proofErr w:type="spellStart"/>
      <w:r>
        <w:t>organisation</w:t>
      </w:r>
      <w:proofErr w:type="spellEnd"/>
      <w:r>
        <w:t xml:space="preserve"> in response to the mechanical stimulation. I think </w:t>
      </w:r>
      <w:r>
        <w:lastRenderedPageBreak/>
        <w:t xml:space="preserve">that also the image analysis </w:t>
      </w:r>
      <w:proofErr w:type="gramStart"/>
      <w:r>
        <w:t>should be more detailed</w:t>
      </w:r>
      <w:proofErr w:type="gramEnd"/>
      <w:r>
        <w:t xml:space="preserve"> and maybe show the results obtained with different software to show that they in principle give the same results?</w:t>
      </w:r>
    </w:p>
    <w:p w:rsidR="00077920" w:rsidRDefault="00324185" w:rsidP="0085745C">
      <w:pPr>
        <w:pStyle w:val="NormalWeb"/>
      </w:pPr>
      <w:r>
        <w:rPr>
          <w:color w:val="5B9BD5" w:themeColor="accent1"/>
        </w:rPr>
        <w:t xml:space="preserve">The concept of </w:t>
      </w:r>
      <w:proofErr w:type="gramStart"/>
      <w:r>
        <w:rPr>
          <w:color w:val="5B9BD5" w:themeColor="accent1"/>
        </w:rPr>
        <w:t>large scale</w:t>
      </w:r>
      <w:proofErr w:type="gramEnd"/>
      <w:r>
        <w:rPr>
          <w:color w:val="5B9BD5" w:themeColor="accent1"/>
        </w:rPr>
        <w:t xml:space="preserve"> ablation to test mechanical response is widely accepted and has resulted in very similar results even though performed by different people in different labs (</w:t>
      </w:r>
      <w:proofErr w:type="spellStart"/>
      <w:r>
        <w:rPr>
          <w:color w:val="5B9BD5" w:themeColor="accent1"/>
        </w:rPr>
        <w:t>Uyttewaal</w:t>
      </w:r>
      <w:proofErr w:type="spellEnd"/>
      <w:r>
        <w:rPr>
          <w:color w:val="5B9BD5" w:themeColor="accent1"/>
        </w:rPr>
        <w:t xml:space="preserve"> et al 2012 Cell, Sampathkumar et al 2019 Development).  Laser ablation is preferred but not all labs including ours have access to such instrumentation.</w:t>
      </w:r>
      <w:r w:rsidR="00077920">
        <w:rPr>
          <w:color w:val="5B9BD5" w:themeColor="accent1"/>
        </w:rPr>
        <w:t xml:space="preserve"> We have included the statement of sample size “</w:t>
      </w:r>
      <w:r w:rsidR="00077920" w:rsidRPr="00077920">
        <w:rPr>
          <w:color w:val="5B9BD5" w:themeColor="accent1"/>
        </w:rPr>
        <w:t>A sample size of four to five is recommended per treatment or genotype that has to be tested.”</w:t>
      </w:r>
      <w:r w:rsidR="0085745C">
        <w:br/>
      </w:r>
      <w:r w:rsidR="0085745C">
        <w:br/>
        <w:t>Minor Concerns</w:t>
      </w:r>
      <w:proofErr w:type="gramStart"/>
      <w:r w:rsidR="0085745C">
        <w:t>:</w:t>
      </w:r>
      <w:proofErr w:type="gramEnd"/>
      <w:r w:rsidR="0085745C">
        <w:br/>
      </w:r>
      <w:r w:rsidR="0085745C">
        <w:br/>
        <w:t xml:space="preserve">The protocol for dissecting the plants in order to image the SAM will benefit from a figure showing the different stages of preparation. I know there will be a video, but it would benefit the reader if there would also be a figure </w:t>
      </w:r>
      <w:proofErr w:type="spellStart"/>
      <w:r w:rsidR="0085745C">
        <w:t>summarising</w:t>
      </w:r>
      <w:proofErr w:type="spellEnd"/>
      <w:r w:rsidR="0085745C">
        <w:t xml:space="preserve"> all the steps.</w:t>
      </w:r>
    </w:p>
    <w:p w:rsidR="00632106" w:rsidRDefault="00077920" w:rsidP="0085745C">
      <w:pPr>
        <w:pStyle w:val="NormalWeb"/>
      </w:pPr>
      <w:r w:rsidRPr="00077920">
        <w:rPr>
          <w:color w:val="5B9BD5" w:themeColor="accent1"/>
        </w:rPr>
        <w:t xml:space="preserve">There is already a detailed JOVE article just on this process </w:t>
      </w:r>
      <w:proofErr w:type="spellStart"/>
      <w:r w:rsidRPr="00077920">
        <w:rPr>
          <w:color w:val="5B9BD5" w:themeColor="accent1"/>
        </w:rPr>
        <w:t>Geng</w:t>
      </w:r>
      <w:proofErr w:type="spellEnd"/>
      <w:r w:rsidRPr="00077920">
        <w:rPr>
          <w:color w:val="5B9BD5" w:themeColor="accent1"/>
        </w:rPr>
        <w:t xml:space="preserve"> and Zhou issue 145</w:t>
      </w:r>
      <w:r w:rsidR="0085745C">
        <w:br/>
      </w:r>
      <w:r w:rsidR="0085745C">
        <w:br/>
        <w:t>- Please read again carefully the manuscript there are several typos and words missing in some sentences.</w:t>
      </w:r>
      <w:r w:rsidR="0085745C">
        <w:br/>
      </w:r>
      <w:r w:rsidRPr="00077920">
        <w:rPr>
          <w:color w:val="5B9BD5" w:themeColor="accent1"/>
        </w:rPr>
        <w:t>We have now check</w:t>
      </w:r>
      <w:r>
        <w:rPr>
          <w:color w:val="5B9BD5" w:themeColor="accent1"/>
        </w:rPr>
        <w:t>ed</w:t>
      </w:r>
      <w:r w:rsidRPr="00077920">
        <w:rPr>
          <w:color w:val="5B9BD5" w:themeColor="accent1"/>
        </w:rPr>
        <w:t xml:space="preserve"> this carefully and made corrections</w:t>
      </w:r>
      <w:r w:rsidR="0085745C">
        <w:br/>
      </w:r>
      <w:r w:rsidR="0085745C">
        <w:br/>
      </w:r>
      <w:r w:rsidR="0085745C">
        <w:br/>
        <w:t>Reviewer #3:</w:t>
      </w:r>
      <w:r w:rsidR="0085745C">
        <w:br/>
      </w:r>
      <w:r w:rsidR="0085745C">
        <w:br/>
        <w:t>Manuscript Summary:</w:t>
      </w:r>
      <w:r w:rsidR="0085745C">
        <w:br/>
        <w:t xml:space="preserve">The paper quite nicely summarizes the technique of in situ live imaging of the cytoskeleton within the Arabidopsis meristem and techniques used to examine the cytoskeleton´s response to mechanical stress. However, in its present form, the manuscript does not cover a very important part of the technique, namely data processing, and looks as a very rough preliminary draft, rather than a paper ready for submission. In my opinion, it may become suitable for publication only if the following issues </w:t>
      </w:r>
      <w:proofErr w:type="gramStart"/>
      <w:r w:rsidR="0085745C">
        <w:t>are addressed</w:t>
      </w:r>
      <w:proofErr w:type="gramEnd"/>
      <w:r w:rsidR="0085745C">
        <w:t>.</w:t>
      </w:r>
      <w:r w:rsidR="0085745C">
        <w:br/>
      </w:r>
      <w:r w:rsidR="0085745C">
        <w:br/>
        <w:t>Major Concerns</w:t>
      </w:r>
      <w:proofErr w:type="gramStart"/>
      <w:r w:rsidR="0085745C">
        <w:t>:</w:t>
      </w:r>
      <w:proofErr w:type="gramEnd"/>
      <w:r w:rsidR="0085745C">
        <w:br/>
      </w:r>
      <w:r w:rsidR="0085745C">
        <w:br/>
        <w:t xml:space="preserve">Unfortunately, the paper feels VERY unfinished, with text quality varying across the manuscript. Some parts of the protocol lack sufficient documentation. </w:t>
      </w:r>
      <w:proofErr w:type="gramStart"/>
      <w:r w:rsidR="0085745C">
        <w:t>I have several substantial concerns here:</w:t>
      </w:r>
      <w:r w:rsidR="0085745C">
        <w:br/>
      </w:r>
      <w:r w:rsidR="0085745C">
        <w:br/>
        <w:t xml:space="preserve">1) There is no "Discussion" section, although the </w:t>
      </w:r>
      <w:proofErr w:type="spellStart"/>
      <w:r w:rsidR="0085745C">
        <w:t>jounal´s</w:t>
      </w:r>
      <w:proofErr w:type="spellEnd"/>
      <w:r w:rsidR="0085745C">
        <w:t xml:space="preserve"> template requires it and I feel that there really should be one, if for nothing else, then at least to compare the </w:t>
      </w:r>
      <w:proofErr w:type="spellStart"/>
      <w:r w:rsidR="0085745C">
        <w:t>strenghts</w:t>
      </w:r>
      <w:proofErr w:type="spellEnd"/>
      <w:r w:rsidR="0085745C">
        <w:t xml:space="preserve"> and weaknesses of the author´s approach vs techniques used by others for related purposes (look up, e.g., studies from the Olivier </w:t>
      </w:r>
      <w:proofErr w:type="spellStart"/>
      <w:r w:rsidR="0085745C">
        <w:t>Hamant</w:t>
      </w:r>
      <w:proofErr w:type="spellEnd"/>
      <w:r w:rsidR="0085745C">
        <w:t xml:space="preserve"> lab).</w:t>
      </w:r>
      <w:proofErr w:type="gramEnd"/>
    </w:p>
    <w:p w:rsidR="00632106" w:rsidRDefault="00632106" w:rsidP="0085745C">
      <w:pPr>
        <w:pStyle w:val="NormalWeb"/>
      </w:pPr>
      <w:r w:rsidRPr="00632106">
        <w:rPr>
          <w:color w:val="5B9BD5" w:themeColor="accent1"/>
        </w:rPr>
        <w:t>This was completely overlooked we have now included all this in the discussion section</w:t>
      </w:r>
      <w:r w:rsidR="0085745C">
        <w:br/>
      </w:r>
      <w:r w:rsidR="0085745C">
        <w:br/>
      </w:r>
      <w:r w:rsidR="0085745C">
        <w:lastRenderedPageBreak/>
        <w:t xml:space="preserve">2) Part 7 of the Protocol (Data visualization and quantification) lacks sufficient detail required to make the method work. The </w:t>
      </w:r>
      <w:proofErr w:type="spellStart"/>
      <w:r w:rsidR="0085745C">
        <w:t>visualisation</w:t>
      </w:r>
      <w:proofErr w:type="spellEnd"/>
      <w:r w:rsidR="0085745C">
        <w:t xml:space="preserve"> and quantification step is essential to produce results, yet the authors merely list the software used, without any further details.</w:t>
      </w:r>
      <w:r w:rsidR="0085745C">
        <w:br/>
      </w:r>
      <w:r w:rsidR="0085745C">
        <w:br/>
        <w:t xml:space="preserve">3) Related to this, insufficient information </w:t>
      </w:r>
      <w:proofErr w:type="gramStart"/>
      <w:r w:rsidR="0085745C">
        <w:t>is provided</w:t>
      </w:r>
      <w:proofErr w:type="gramEnd"/>
      <w:r w:rsidR="0085745C">
        <w:t xml:space="preserve"> concerning the data processing methods used to produce the representative results shown in Fig. 1.</w:t>
      </w:r>
    </w:p>
    <w:p w:rsidR="004E7F1C" w:rsidRDefault="00632106" w:rsidP="0085745C">
      <w:pPr>
        <w:pStyle w:val="NormalWeb"/>
      </w:pPr>
      <w:r w:rsidRPr="00882CB7">
        <w:rPr>
          <w:color w:val="5B9BD5" w:themeColor="accent1"/>
        </w:rPr>
        <w:t xml:space="preserve">The process of quantification and data visualization in </w:t>
      </w:r>
      <w:proofErr w:type="gramStart"/>
      <w:r w:rsidRPr="00882CB7">
        <w:rPr>
          <w:color w:val="5B9BD5" w:themeColor="accent1"/>
        </w:rPr>
        <w:t>7</w:t>
      </w:r>
      <w:proofErr w:type="gramEnd"/>
      <w:r w:rsidRPr="00882CB7">
        <w:rPr>
          <w:color w:val="5B9BD5" w:themeColor="accent1"/>
        </w:rPr>
        <w:t xml:space="preserve"> is described in a step by step manner in </w:t>
      </w:r>
      <w:proofErr w:type="spellStart"/>
      <w:r w:rsidRPr="00882CB7">
        <w:rPr>
          <w:color w:val="5B9BD5" w:themeColor="accent1"/>
        </w:rPr>
        <w:t>Boudaoud</w:t>
      </w:r>
      <w:proofErr w:type="spellEnd"/>
      <w:r w:rsidRPr="00882CB7">
        <w:rPr>
          <w:color w:val="5B9BD5" w:themeColor="accent1"/>
        </w:rPr>
        <w:t xml:space="preserve"> et al Nature Protocol</w:t>
      </w:r>
      <w:r w:rsidR="00FC2928">
        <w:rPr>
          <w:color w:val="5B9BD5" w:themeColor="accent1"/>
        </w:rPr>
        <w:t xml:space="preserve"> and </w:t>
      </w:r>
      <w:proofErr w:type="spellStart"/>
      <w:r w:rsidR="00FC2928">
        <w:rPr>
          <w:color w:val="5B9BD5" w:themeColor="accent1"/>
        </w:rPr>
        <w:t>Erguvan</w:t>
      </w:r>
      <w:proofErr w:type="spellEnd"/>
      <w:r w:rsidR="00FC2928">
        <w:rPr>
          <w:color w:val="5B9BD5" w:themeColor="accent1"/>
        </w:rPr>
        <w:t xml:space="preserve"> et al BMC Biology 2019</w:t>
      </w:r>
      <w:r w:rsidRPr="00882CB7">
        <w:rPr>
          <w:color w:val="5B9BD5" w:themeColor="accent1"/>
        </w:rPr>
        <w:t xml:space="preserve">. We feel that this will be a reiteration of the same process and that is not necessary. </w:t>
      </w:r>
      <w:r>
        <w:rPr>
          <w:color w:val="5B9BD5" w:themeColor="accent1"/>
        </w:rPr>
        <w:t>We have added a statement telling about the availability of a detailed protocol in addition to the citation that are included.</w:t>
      </w:r>
      <w:r w:rsidR="0085745C">
        <w:br/>
      </w:r>
      <w:r w:rsidR="0085745C">
        <w:br/>
        <w:t xml:space="preserve">4) The Materials and equipment list only lists common chemicals and consumables but the more important/critical materials (such as genetically defined plant lines), software and equipment (such as a sample microscope configuration) </w:t>
      </w:r>
      <w:proofErr w:type="gramStart"/>
      <w:r w:rsidR="0085745C">
        <w:t>are not mentioned</w:t>
      </w:r>
      <w:proofErr w:type="gramEnd"/>
      <w:r w:rsidR="0085745C">
        <w:t xml:space="preserve">. This information </w:t>
      </w:r>
      <w:proofErr w:type="gramStart"/>
      <w:r w:rsidR="0085745C">
        <w:t>must be provided</w:t>
      </w:r>
      <w:proofErr w:type="gramEnd"/>
      <w:r w:rsidR="0085745C">
        <w:t>.</w:t>
      </w:r>
    </w:p>
    <w:p w:rsidR="004E7F1C" w:rsidRDefault="004E7F1C" w:rsidP="0085745C">
      <w:pPr>
        <w:pStyle w:val="NormalWeb"/>
      </w:pPr>
      <w:r w:rsidRPr="004E7F1C">
        <w:rPr>
          <w:color w:val="5B9BD5" w:themeColor="accent1"/>
        </w:rPr>
        <w:t>We have now included this.</w:t>
      </w:r>
      <w:r w:rsidR="0085745C">
        <w:br/>
      </w:r>
      <w:r w:rsidR="0085745C">
        <w:br/>
        <w:t>Minor Concerns</w:t>
      </w:r>
      <w:proofErr w:type="gramStart"/>
      <w:r w:rsidR="0085745C">
        <w:t>:</w:t>
      </w:r>
      <w:proofErr w:type="gramEnd"/>
      <w:r w:rsidR="0085745C">
        <w:br/>
      </w:r>
      <w:r w:rsidR="0085745C">
        <w:br/>
        <w:t xml:space="preserve">1) Although I am not a native speaker of English, I think that the manuscript needs to undergo a thorough language check. Among other things, I noticed multiple sentences with subject in singular and a verb in plural (or vice versa), sentences with multiple subjects or multiple verbs (e.g. lines 47-49), words broken in two (" extra cellular" instead of "extracellular"), nonsensical terminology ("cells containing primary walls" - how can a </w:t>
      </w:r>
      <w:proofErr w:type="spellStart"/>
      <w:r w:rsidR="0085745C">
        <w:t>cel</w:t>
      </w:r>
      <w:proofErr w:type="spellEnd"/>
      <w:r w:rsidR="0085745C">
        <w:t xml:space="preserve"> contain its own wall?) etc.</w:t>
      </w:r>
    </w:p>
    <w:p w:rsidR="00632106" w:rsidRDefault="004E7F1C" w:rsidP="0085745C">
      <w:pPr>
        <w:pStyle w:val="NormalWeb"/>
      </w:pPr>
      <w:r w:rsidRPr="004E7F1C">
        <w:rPr>
          <w:color w:val="5B9BD5" w:themeColor="accent1"/>
        </w:rPr>
        <w:t>We have carefully check</w:t>
      </w:r>
      <w:r w:rsidR="00371B3D">
        <w:rPr>
          <w:color w:val="5B9BD5" w:themeColor="accent1"/>
        </w:rPr>
        <w:t>ed</w:t>
      </w:r>
      <w:r w:rsidRPr="004E7F1C">
        <w:rPr>
          <w:color w:val="5B9BD5" w:themeColor="accent1"/>
        </w:rPr>
        <w:t xml:space="preserve"> and made these and other changes.</w:t>
      </w:r>
      <w:r w:rsidR="0085745C">
        <w:br/>
      </w:r>
      <w:r w:rsidR="0085745C">
        <w:br/>
        <w:t>2) Why are some words on line 54 in capitals?</w:t>
      </w:r>
    </w:p>
    <w:p w:rsidR="00632106" w:rsidRDefault="00632106" w:rsidP="0085745C">
      <w:pPr>
        <w:pStyle w:val="NormalWeb"/>
      </w:pPr>
      <w:r w:rsidRPr="00632106">
        <w:rPr>
          <w:color w:val="5B9BD5" w:themeColor="accent1"/>
        </w:rPr>
        <w:t xml:space="preserve">Protein products of genes </w:t>
      </w:r>
      <w:proofErr w:type="gramStart"/>
      <w:r w:rsidRPr="00632106">
        <w:rPr>
          <w:color w:val="5B9BD5" w:themeColor="accent1"/>
        </w:rPr>
        <w:t>are written</w:t>
      </w:r>
      <w:proofErr w:type="gramEnd"/>
      <w:r w:rsidRPr="00632106">
        <w:rPr>
          <w:color w:val="5B9BD5" w:themeColor="accent1"/>
        </w:rPr>
        <w:t xml:space="preserve"> in Capital letters without italics</w:t>
      </w:r>
      <w:r w:rsidR="00371B3D">
        <w:rPr>
          <w:color w:val="5B9BD5" w:themeColor="accent1"/>
        </w:rPr>
        <w:t>.</w:t>
      </w:r>
      <w:r w:rsidR="0085745C">
        <w:br/>
      </w:r>
      <w:r w:rsidR="0085745C">
        <w:br/>
        <w:t xml:space="preserve">3) While in most cases microtubules indeed </w:t>
      </w:r>
      <w:proofErr w:type="gramStart"/>
      <w:r w:rsidR="0085745C">
        <w:t>can be taken</w:t>
      </w:r>
      <w:proofErr w:type="gramEnd"/>
      <w:r w:rsidR="0085745C">
        <w:t xml:space="preserve"> as a proxy for cellulose </w:t>
      </w:r>
      <w:proofErr w:type="spellStart"/>
      <w:r w:rsidR="0085745C">
        <w:t>microfibril</w:t>
      </w:r>
      <w:proofErr w:type="spellEnd"/>
      <w:r w:rsidR="0085745C">
        <w:t xml:space="preserve"> </w:t>
      </w:r>
      <w:proofErr w:type="spellStart"/>
      <w:r w:rsidR="0085745C">
        <w:t>localisation</w:t>
      </w:r>
      <w:proofErr w:type="spellEnd"/>
      <w:r w:rsidR="0085745C">
        <w:t xml:space="preserve">, the relationship is not that of absolute causality. Namely, the tight relationship holds only for the nascent (growing) </w:t>
      </w:r>
      <w:proofErr w:type="spellStart"/>
      <w:r w:rsidR="0085745C">
        <w:t>microfibrils</w:t>
      </w:r>
      <w:proofErr w:type="spellEnd"/>
      <w:r w:rsidR="0085745C">
        <w:t xml:space="preserve">. Once </w:t>
      </w:r>
      <w:proofErr w:type="spellStart"/>
      <w:r w:rsidR="0085745C">
        <w:t>micrtofibrils</w:t>
      </w:r>
      <w:proofErr w:type="spellEnd"/>
      <w:r w:rsidR="0085745C">
        <w:t xml:space="preserve"> are established, microtubules can freely move away. See e.g. </w:t>
      </w:r>
      <w:proofErr w:type="spellStart"/>
      <w:r w:rsidR="0085745C">
        <w:t>Whiitington</w:t>
      </w:r>
      <w:proofErr w:type="spellEnd"/>
      <w:r w:rsidR="0085745C">
        <w:t xml:space="preserve"> et al 2001 (DOI: 10.1038/35079128). Consider therefore rephrasing the </w:t>
      </w:r>
      <w:proofErr w:type="spellStart"/>
      <w:r w:rsidR="0085745C">
        <w:t>sentemce</w:t>
      </w:r>
      <w:proofErr w:type="spellEnd"/>
      <w:r w:rsidR="0085745C">
        <w:t xml:space="preserve"> on l. 53-55.</w:t>
      </w:r>
    </w:p>
    <w:p w:rsidR="0085745C" w:rsidRDefault="00632106" w:rsidP="0085745C">
      <w:pPr>
        <w:pStyle w:val="NormalWeb"/>
      </w:pPr>
      <w:r w:rsidRPr="00632106">
        <w:rPr>
          <w:color w:val="5B9BD5" w:themeColor="accent1"/>
        </w:rPr>
        <w:t>This discussion is more relevan</w:t>
      </w:r>
      <w:r>
        <w:rPr>
          <w:color w:val="5B9BD5" w:themeColor="accent1"/>
        </w:rPr>
        <w:t xml:space="preserve">t for a research paper and not for </w:t>
      </w:r>
      <w:proofErr w:type="gramStart"/>
      <w:r>
        <w:rPr>
          <w:color w:val="5B9BD5" w:themeColor="accent1"/>
        </w:rPr>
        <w:t>this</w:t>
      </w:r>
      <w:proofErr w:type="gramEnd"/>
      <w:r w:rsidRPr="00632106">
        <w:rPr>
          <w:color w:val="5B9BD5" w:themeColor="accent1"/>
        </w:rPr>
        <w:t xml:space="preserve"> method paper that realizes completely on the assumption that microtubules act as proxy for cellulose </w:t>
      </w:r>
      <w:proofErr w:type="spellStart"/>
      <w:r w:rsidRPr="00632106">
        <w:rPr>
          <w:color w:val="5B9BD5" w:themeColor="accent1"/>
        </w:rPr>
        <w:t>microfibrils</w:t>
      </w:r>
      <w:proofErr w:type="spellEnd"/>
      <w:r w:rsidRPr="00632106">
        <w:rPr>
          <w:color w:val="5B9BD5" w:themeColor="accent1"/>
        </w:rPr>
        <w:t>. This issue has been address in several research papers.</w:t>
      </w:r>
      <w:r w:rsidR="0085745C">
        <w:br/>
      </w:r>
      <w:r w:rsidR="0085745C">
        <w:br/>
        <w:t>3) I cannot understand the sentence on l. 175-176.</w:t>
      </w:r>
    </w:p>
    <w:p w:rsidR="009A05DA" w:rsidRDefault="00A2270E" w:rsidP="00371B3D">
      <w:pPr>
        <w:pStyle w:val="NormalWeb"/>
      </w:pPr>
      <w:r w:rsidRPr="00A2270E">
        <w:rPr>
          <w:color w:val="5B9BD5" w:themeColor="accent1"/>
        </w:rPr>
        <w:t>We have now modified this.</w:t>
      </w:r>
      <w:bookmarkStart w:id="0" w:name="_GoBack"/>
      <w:bookmarkEnd w:id="0"/>
    </w:p>
    <w:sectPr w:rsidR="009A0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45C"/>
    <w:rsid w:val="00077920"/>
    <w:rsid w:val="0019100E"/>
    <w:rsid w:val="001D7401"/>
    <w:rsid w:val="00275763"/>
    <w:rsid w:val="00324185"/>
    <w:rsid w:val="00371B3D"/>
    <w:rsid w:val="003F5F99"/>
    <w:rsid w:val="00404CAB"/>
    <w:rsid w:val="004E7F1C"/>
    <w:rsid w:val="00627276"/>
    <w:rsid w:val="00632106"/>
    <w:rsid w:val="006A3200"/>
    <w:rsid w:val="0085745C"/>
    <w:rsid w:val="00882CB7"/>
    <w:rsid w:val="009744B6"/>
    <w:rsid w:val="009A05DA"/>
    <w:rsid w:val="009F71B5"/>
    <w:rsid w:val="00A2270E"/>
    <w:rsid w:val="00B132AD"/>
    <w:rsid w:val="00BD17C2"/>
    <w:rsid w:val="00C53D03"/>
    <w:rsid w:val="00D464BA"/>
    <w:rsid w:val="00D54348"/>
    <w:rsid w:val="00D80E9D"/>
    <w:rsid w:val="00D8556F"/>
    <w:rsid w:val="00F23F21"/>
    <w:rsid w:val="00FC2928"/>
    <w:rsid w:val="00FD1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CEBF"/>
  <w15:chartTrackingRefBased/>
  <w15:docId w15:val="{825B8E01-5512-40AB-90D2-8959C659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45C"/>
    <w:rPr>
      <w:color w:val="0000FF"/>
      <w:u w:val="single"/>
    </w:rPr>
  </w:style>
  <w:style w:type="paragraph" w:styleId="NormalWeb">
    <w:name w:val="Normal (Web)"/>
    <w:basedOn w:val="Normal"/>
    <w:uiPriority w:val="99"/>
    <w:unhideWhenUsed/>
    <w:rsid w:val="0085745C"/>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8574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0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mex-ctp.trendmicro.com:443/wis/clicktime/v1/query?url=http%3a%2f%2fdx.doi.org%2f10.1016%2fbs.mcb.2016.11.008&amp;umid=5d971ce9-db66-4058-8b62-ac6df1926d51&amp;auth=59ab812f8dc1d135cfb4a1fdb744694347dd7c19-1d7d8a464803538e084ba9e4bd80ff65b7b167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MPI of Molecular Plant Physiology</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Sampathkumar</dc:creator>
  <cp:keywords/>
  <dc:description/>
  <cp:lastModifiedBy>Arun Sampathkumar</cp:lastModifiedBy>
  <cp:revision>8</cp:revision>
  <dcterms:created xsi:type="dcterms:W3CDTF">2019-11-20T17:12:00Z</dcterms:created>
  <dcterms:modified xsi:type="dcterms:W3CDTF">2019-11-25T09:24:00Z</dcterms:modified>
</cp:coreProperties>
</file>