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4DD9C86" w:rsidR="006305D7" w:rsidRPr="00A1639F" w:rsidRDefault="006305D7" w:rsidP="00A1639F">
      <w:pPr>
        <w:pStyle w:val="NormalWeb"/>
        <w:spacing w:before="0" w:beforeAutospacing="0" w:after="0" w:afterAutospacing="0"/>
      </w:pPr>
      <w:r w:rsidRPr="00A1639F">
        <w:rPr>
          <w:b/>
          <w:bCs/>
        </w:rPr>
        <w:t>TITLE</w:t>
      </w:r>
      <w:r w:rsidR="005232C7" w:rsidRPr="00A1639F">
        <w:rPr>
          <w:b/>
          <w:bCs/>
        </w:rPr>
        <w:t>:</w:t>
      </w:r>
      <w:r w:rsidRPr="00A1639F">
        <w:t xml:space="preserve"> </w:t>
      </w:r>
    </w:p>
    <w:p w14:paraId="738E1B3E" w14:textId="72928B4F" w:rsidR="00180340" w:rsidRPr="00A1639F" w:rsidRDefault="00F94A3E" w:rsidP="00A1639F">
      <w:pPr>
        <w:rPr>
          <w:b/>
          <w:bCs/>
          <w:color w:val="auto"/>
        </w:rPr>
      </w:pPr>
      <w:r w:rsidRPr="00A1639F">
        <w:rPr>
          <w:b/>
          <w:bCs/>
        </w:rPr>
        <w:t>A</w:t>
      </w:r>
      <w:r w:rsidR="00241C25" w:rsidRPr="00A1639F">
        <w:rPr>
          <w:b/>
          <w:bCs/>
          <w:color w:val="auto"/>
        </w:rPr>
        <w:t xml:space="preserve">nalysis </w:t>
      </w:r>
      <w:r w:rsidRPr="00A1639F">
        <w:rPr>
          <w:b/>
          <w:bCs/>
          <w:color w:val="auto"/>
        </w:rPr>
        <w:t>of Congenital Heart Defects in Mouse Embryos Using Qualitative and Quantitative Histological Methods</w:t>
      </w:r>
    </w:p>
    <w:p w14:paraId="5A0B2C4E" w14:textId="77777777" w:rsidR="00241C25" w:rsidRPr="00A1639F" w:rsidRDefault="00241C25" w:rsidP="00A1639F">
      <w:pPr>
        <w:rPr>
          <w:b/>
          <w:bCs/>
          <w:color w:val="auto"/>
        </w:rPr>
      </w:pPr>
    </w:p>
    <w:p w14:paraId="3D080DA3" w14:textId="659C211D" w:rsidR="006305D7" w:rsidRPr="00A1639F" w:rsidRDefault="006305D7" w:rsidP="00A1639F">
      <w:pPr>
        <w:rPr>
          <w:color w:val="auto"/>
        </w:rPr>
      </w:pPr>
      <w:r w:rsidRPr="00A1639F">
        <w:rPr>
          <w:b/>
          <w:bCs/>
          <w:color w:val="auto"/>
        </w:rPr>
        <w:t>AUTHORS</w:t>
      </w:r>
      <w:r w:rsidR="000B662E" w:rsidRPr="00A1639F">
        <w:rPr>
          <w:b/>
          <w:bCs/>
          <w:color w:val="auto"/>
        </w:rPr>
        <w:t xml:space="preserve"> </w:t>
      </w:r>
      <w:r w:rsidR="00086FF5" w:rsidRPr="00A1639F">
        <w:rPr>
          <w:b/>
          <w:bCs/>
          <w:color w:val="auto"/>
        </w:rPr>
        <w:t xml:space="preserve">AND </w:t>
      </w:r>
      <w:r w:rsidR="000B662E" w:rsidRPr="00A1639F">
        <w:rPr>
          <w:b/>
          <w:bCs/>
          <w:color w:val="auto"/>
        </w:rPr>
        <w:t>AFFILIATIONS</w:t>
      </w:r>
      <w:r w:rsidRPr="00A1639F">
        <w:rPr>
          <w:b/>
          <w:bCs/>
          <w:color w:val="auto"/>
        </w:rPr>
        <w:t>:</w:t>
      </w:r>
    </w:p>
    <w:p w14:paraId="60FCB589" w14:textId="149EB4A5" w:rsidR="00D04A95" w:rsidRPr="00A1639F" w:rsidRDefault="11247B3F" w:rsidP="00A1639F">
      <w:pPr>
        <w:rPr>
          <w:color w:val="auto"/>
        </w:rPr>
      </w:pPr>
      <w:r w:rsidRPr="00A1639F">
        <w:rPr>
          <w:color w:val="auto"/>
        </w:rPr>
        <w:t>Kristen Ball</w:t>
      </w:r>
      <w:r w:rsidRPr="00A1639F">
        <w:rPr>
          <w:color w:val="auto"/>
          <w:vertAlign w:val="superscript"/>
        </w:rPr>
        <w:t>1,2</w:t>
      </w:r>
      <w:r w:rsidRPr="00A1639F">
        <w:rPr>
          <w:color w:val="auto"/>
        </w:rPr>
        <w:t>, Renee Kinne</w:t>
      </w:r>
      <w:r w:rsidRPr="00A1639F">
        <w:rPr>
          <w:color w:val="auto"/>
          <w:vertAlign w:val="superscript"/>
        </w:rPr>
        <w:t>2</w:t>
      </w:r>
      <w:r w:rsidR="00180340" w:rsidRPr="00A1639F">
        <w:rPr>
          <w:color w:val="auto"/>
        </w:rPr>
        <w:t>, Aitor Aguirre</w:t>
      </w:r>
      <w:r w:rsidR="00180340" w:rsidRPr="00A1639F">
        <w:rPr>
          <w:color w:val="auto"/>
          <w:vertAlign w:val="superscript"/>
        </w:rPr>
        <w:t>1,2</w:t>
      </w:r>
    </w:p>
    <w:p w14:paraId="7BC1C27F" w14:textId="32016D54" w:rsidR="00040877" w:rsidRPr="00A1639F" w:rsidRDefault="00040877" w:rsidP="00A1639F">
      <w:pPr>
        <w:rPr>
          <w:color w:val="auto"/>
        </w:rPr>
      </w:pPr>
    </w:p>
    <w:p w14:paraId="7BCBF26C" w14:textId="56AC55CC" w:rsidR="00040877" w:rsidRPr="00A1639F" w:rsidRDefault="00040877" w:rsidP="00A1639F">
      <w:pPr>
        <w:rPr>
          <w:color w:val="auto"/>
        </w:rPr>
      </w:pPr>
      <w:r w:rsidRPr="00A1639F">
        <w:rPr>
          <w:color w:val="auto"/>
          <w:vertAlign w:val="superscript"/>
        </w:rPr>
        <w:t>1</w:t>
      </w:r>
      <w:r w:rsidRPr="00A1639F">
        <w:rPr>
          <w:color w:val="auto"/>
        </w:rPr>
        <w:t>Department of Biomedical Engineering, Michigan State University</w:t>
      </w:r>
      <w:r w:rsidR="00180340" w:rsidRPr="00A1639F">
        <w:rPr>
          <w:color w:val="auto"/>
        </w:rPr>
        <w:t>, East Lansing, MI</w:t>
      </w:r>
    </w:p>
    <w:p w14:paraId="25EFD1A2" w14:textId="3BD71872" w:rsidR="00040877" w:rsidRPr="00A1639F" w:rsidRDefault="00040877" w:rsidP="00A1639F">
      <w:pPr>
        <w:rPr>
          <w:color w:val="auto"/>
        </w:rPr>
      </w:pPr>
      <w:r w:rsidRPr="00A1639F">
        <w:rPr>
          <w:color w:val="auto"/>
          <w:vertAlign w:val="superscript"/>
        </w:rPr>
        <w:t>2</w:t>
      </w:r>
      <w:r w:rsidRPr="00A1639F">
        <w:rPr>
          <w:color w:val="auto"/>
        </w:rPr>
        <w:t>Institute for Quantitative Health Sciences and Engineering</w:t>
      </w:r>
      <w:r w:rsidR="00180340" w:rsidRPr="00A1639F">
        <w:rPr>
          <w:color w:val="auto"/>
        </w:rPr>
        <w:t>, Michigan State University, East Lansing, MI</w:t>
      </w:r>
    </w:p>
    <w:p w14:paraId="6B10AB50" w14:textId="77777777" w:rsidR="00040877" w:rsidRPr="00A1639F" w:rsidRDefault="00040877" w:rsidP="00A1639F">
      <w:pPr>
        <w:rPr>
          <w:color w:val="auto"/>
        </w:rPr>
      </w:pPr>
    </w:p>
    <w:p w14:paraId="0AD2C193" w14:textId="2C7E8EBF" w:rsidR="00040877" w:rsidRPr="00A1639F" w:rsidRDefault="00040877" w:rsidP="00A1639F">
      <w:pPr>
        <w:rPr>
          <w:color w:val="auto"/>
        </w:rPr>
      </w:pPr>
      <w:r w:rsidRPr="00A1639F">
        <w:rPr>
          <w:b/>
          <w:bCs/>
          <w:color w:val="auto"/>
        </w:rPr>
        <w:t>Corresponding Author</w:t>
      </w:r>
      <w:r w:rsidR="005232C7" w:rsidRPr="00A1639F">
        <w:rPr>
          <w:b/>
          <w:bCs/>
          <w:color w:val="auto"/>
        </w:rPr>
        <w:t>:</w:t>
      </w:r>
    </w:p>
    <w:p w14:paraId="3ACB1185" w14:textId="2406F4D2" w:rsidR="00040877" w:rsidRPr="00A1639F" w:rsidRDefault="11247B3F" w:rsidP="00A1639F">
      <w:pPr>
        <w:rPr>
          <w:color w:val="auto"/>
        </w:rPr>
      </w:pPr>
      <w:r w:rsidRPr="00A1639F">
        <w:rPr>
          <w:color w:val="auto"/>
        </w:rPr>
        <w:t>Aitor Aguirre (aaguirre@msu.edu)</w:t>
      </w:r>
    </w:p>
    <w:p w14:paraId="1D4EFC4A" w14:textId="10D0FD80" w:rsidR="00040877" w:rsidRPr="00A1639F" w:rsidRDefault="00040877" w:rsidP="00A1639F">
      <w:pPr>
        <w:rPr>
          <w:b/>
          <w:bCs/>
          <w:color w:val="auto"/>
        </w:rPr>
      </w:pPr>
    </w:p>
    <w:p w14:paraId="3C99DB63" w14:textId="5F350A68" w:rsidR="00A1639F" w:rsidRPr="00A1639F" w:rsidRDefault="00A1639F" w:rsidP="00A1639F">
      <w:pPr>
        <w:rPr>
          <w:b/>
          <w:bCs/>
          <w:color w:val="auto"/>
        </w:rPr>
      </w:pPr>
      <w:r w:rsidRPr="00A1639F">
        <w:rPr>
          <w:b/>
          <w:bCs/>
          <w:color w:val="auto"/>
        </w:rPr>
        <w:t>Email Addresses of Co-Authors:</w:t>
      </w:r>
    </w:p>
    <w:p w14:paraId="561FCAA5" w14:textId="5E4DE914" w:rsidR="00A1639F" w:rsidRPr="00A1639F" w:rsidRDefault="00A1639F" w:rsidP="00A1639F">
      <w:pPr>
        <w:rPr>
          <w:color w:val="auto"/>
          <w:vertAlign w:val="superscript"/>
        </w:rPr>
      </w:pPr>
      <w:r w:rsidRPr="00A1639F">
        <w:rPr>
          <w:color w:val="auto"/>
        </w:rPr>
        <w:t>Kristen Ball (ballkri4@msu.edu)</w:t>
      </w:r>
    </w:p>
    <w:p w14:paraId="10DD3284" w14:textId="23FBC20F" w:rsidR="00A1639F" w:rsidRPr="00A1639F" w:rsidRDefault="00A1639F" w:rsidP="00A1639F">
      <w:pPr>
        <w:rPr>
          <w:color w:val="auto"/>
        </w:rPr>
      </w:pPr>
      <w:r w:rsidRPr="00A1639F">
        <w:rPr>
          <w:color w:val="auto"/>
        </w:rPr>
        <w:t>Renee Kinne (kinneren@msu.edu)</w:t>
      </w:r>
    </w:p>
    <w:p w14:paraId="2DE503F3" w14:textId="77777777" w:rsidR="00A1639F" w:rsidRPr="00A1639F" w:rsidRDefault="00A1639F" w:rsidP="00A1639F">
      <w:pPr>
        <w:pStyle w:val="NormalWeb"/>
        <w:spacing w:before="0" w:beforeAutospacing="0" w:after="0" w:afterAutospacing="0"/>
        <w:rPr>
          <w:b/>
          <w:bCs/>
          <w:color w:val="auto"/>
        </w:rPr>
      </w:pPr>
    </w:p>
    <w:p w14:paraId="71B79AC9" w14:textId="60B8D58A" w:rsidR="006305D7" w:rsidRPr="00A1639F" w:rsidRDefault="006305D7" w:rsidP="00A1639F">
      <w:pPr>
        <w:pStyle w:val="NormalWeb"/>
        <w:spacing w:before="0" w:beforeAutospacing="0" w:after="0" w:afterAutospacing="0"/>
        <w:rPr>
          <w:color w:val="auto"/>
        </w:rPr>
      </w:pPr>
      <w:r w:rsidRPr="00A1639F">
        <w:rPr>
          <w:b/>
          <w:bCs/>
          <w:color w:val="auto"/>
        </w:rPr>
        <w:t>KEYWORDS:</w:t>
      </w:r>
    </w:p>
    <w:p w14:paraId="168540CF" w14:textId="304FE29A" w:rsidR="007D7C7F" w:rsidRPr="00A1639F" w:rsidRDefault="00180340" w:rsidP="00A1639F">
      <w:pPr>
        <w:rPr>
          <w:color w:val="auto"/>
        </w:rPr>
      </w:pPr>
      <w:r w:rsidRPr="00A1639F">
        <w:rPr>
          <w:color w:val="auto"/>
        </w:rPr>
        <w:t>congenital heart defect</w:t>
      </w:r>
      <w:r w:rsidR="11247B3F" w:rsidRPr="00A1639F">
        <w:rPr>
          <w:color w:val="auto"/>
        </w:rPr>
        <w:t xml:space="preserve">, </w:t>
      </w:r>
      <w:r w:rsidRPr="00A1639F">
        <w:rPr>
          <w:color w:val="auto"/>
        </w:rPr>
        <w:t>development</w:t>
      </w:r>
      <w:r w:rsidR="11247B3F" w:rsidRPr="00A1639F">
        <w:rPr>
          <w:color w:val="auto"/>
        </w:rPr>
        <w:t xml:space="preserve">, </w:t>
      </w:r>
      <w:r w:rsidRPr="00A1639F">
        <w:rPr>
          <w:color w:val="auto"/>
        </w:rPr>
        <w:t>heart</w:t>
      </w:r>
      <w:r w:rsidR="11247B3F" w:rsidRPr="00A1639F">
        <w:rPr>
          <w:color w:val="auto"/>
        </w:rPr>
        <w:t xml:space="preserve">, </w:t>
      </w:r>
      <w:r w:rsidRPr="00A1639F">
        <w:rPr>
          <w:color w:val="auto"/>
        </w:rPr>
        <w:t>histology, c</w:t>
      </w:r>
      <w:r w:rsidR="11247B3F" w:rsidRPr="00A1639F">
        <w:rPr>
          <w:color w:val="auto"/>
        </w:rPr>
        <w:t>ardio</w:t>
      </w:r>
      <w:r w:rsidRPr="00A1639F">
        <w:rPr>
          <w:color w:val="auto"/>
        </w:rPr>
        <w:t>vascular biology</w:t>
      </w:r>
      <w:r w:rsidR="11247B3F" w:rsidRPr="00A1639F">
        <w:rPr>
          <w:color w:val="auto"/>
        </w:rPr>
        <w:t xml:space="preserve">, </w:t>
      </w:r>
      <w:r w:rsidRPr="00A1639F">
        <w:rPr>
          <w:color w:val="auto"/>
        </w:rPr>
        <w:t>quantitative</w:t>
      </w:r>
      <w:r w:rsidR="00031AA8" w:rsidRPr="00A1639F">
        <w:rPr>
          <w:color w:val="auto"/>
        </w:rPr>
        <w:t>, microscopy</w:t>
      </w:r>
    </w:p>
    <w:p w14:paraId="1CB4E390" w14:textId="77777777" w:rsidR="006305D7" w:rsidRPr="00A1639F" w:rsidRDefault="006305D7" w:rsidP="00A1639F">
      <w:pPr>
        <w:pStyle w:val="NormalWeb"/>
        <w:spacing w:before="0" w:beforeAutospacing="0" w:after="0" w:afterAutospacing="0"/>
        <w:rPr>
          <w:color w:val="auto"/>
        </w:rPr>
      </w:pPr>
    </w:p>
    <w:p w14:paraId="628AC4B5" w14:textId="68E1FD47" w:rsidR="006305D7" w:rsidRPr="00A1639F" w:rsidRDefault="00086FF5" w:rsidP="00A1639F">
      <w:pPr>
        <w:rPr>
          <w:color w:val="auto"/>
        </w:rPr>
      </w:pPr>
      <w:r w:rsidRPr="00A1639F">
        <w:rPr>
          <w:b/>
          <w:bCs/>
          <w:color w:val="auto"/>
        </w:rPr>
        <w:t>SUMMARY</w:t>
      </w:r>
      <w:r w:rsidR="006305D7" w:rsidRPr="00A1639F">
        <w:rPr>
          <w:b/>
          <w:bCs/>
          <w:color w:val="auto"/>
        </w:rPr>
        <w:t>:</w:t>
      </w:r>
    </w:p>
    <w:p w14:paraId="761028D6" w14:textId="7A741598" w:rsidR="006305D7" w:rsidRPr="00A1639F" w:rsidRDefault="00DC0627" w:rsidP="00A1639F">
      <w:pPr>
        <w:rPr>
          <w:color w:val="auto"/>
        </w:rPr>
      </w:pPr>
      <w:r w:rsidRPr="00A1639F">
        <w:rPr>
          <w:color w:val="auto"/>
        </w:rPr>
        <w:t>In this p</w:t>
      </w:r>
      <w:r w:rsidR="007B2F4B" w:rsidRPr="00A1639F">
        <w:rPr>
          <w:color w:val="auto"/>
        </w:rPr>
        <w:t>rotocol</w:t>
      </w:r>
      <w:r w:rsidRPr="00A1639F">
        <w:rPr>
          <w:color w:val="auto"/>
        </w:rPr>
        <w:t xml:space="preserve">, we </w:t>
      </w:r>
      <w:r w:rsidR="007B2F4B" w:rsidRPr="00A1639F">
        <w:rPr>
          <w:color w:val="auto"/>
        </w:rPr>
        <w:t>describe procedures to</w:t>
      </w:r>
      <w:r w:rsidRPr="00A1639F">
        <w:rPr>
          <w:color w:val="auto"/>
        </w:rPr>
        <w:t xml:space="preserve"> </w:t>
      </w:r>
      <w:r w:rsidR="007B2F4B" w:rsidRPr="00A1639F">
        <w:rPr>
          <w:color w:val="auto"/>
        </w:rPr>
        <w:t>qualitatively and quantitatively analyze developmental phenotypes in mice associated with congenital heart defects.</w:t>
      </w:r>
    </w:p>
    <w:p w14:paraId="497B5FD6" w14:textId="77777777" w:rsidR="00DC0627" w:rsidRPr="00A1639F" w:rsidRDefault="00DC0627" w:rsidP="00A1639F">
      <w:pPr>
        <w:rPr>
          <w:color w:val="auto"/>
        </w:rPr>
      </w:pPr>
    </w:p>
    <w:p w14:paraId="64FB8590" w14:textId="467B9B68" w:rsidR="006305D7" w:rsidRPr="00A1639F" w:rsidRDefault="006305D7" w:rsidP="00A1639F">
      <w:pPr>
        <w:rPr>
          <w:color w:val="auto"/>
        </w:rPr>
      </w:pPr>
      <w:r w:rsidRPr="00A1639F">
        <w:rPr>
          <w:b/>
          <w:bCs/>
          <w:color w:val="auto"/>
        </w:rPr>
        <w:t>ABSTRACT:</w:t>
      </w:r>
    </w:p>
    <w:p w14:paraId="497213A9" w14:textId="6D68DD3E" w:rsidR="10CCD8AC" w:rsidRPr="00A1639F" w:rsidRDefault="007B2F4B" w:rsidP="00A1639F">
      <w:pPr>
        <w:rPr>
          <w:color w:val="auto"/>
        </w:rPr>
      </w:pPr>
      <w:r w:rsidRPr="00A1639F">
        <w:rPr>
          <w:color w:val="auto"/>
        </w:rPr>
        <w:t xml:space="preserve">Congenital heart defects (CHD) are the most common type of birth defect in humans, affecting up to 1% of all live births. However, the underlying causes for CHD are still poorly understood. The developing mouse constitutes a valuable model for the study of CHD, </w:t>
      </w:r>
      <w:r w:rsidR="0013784F" w:rsidRPr="00A1639F">
        <w:rPr>
          <w:color w:val="auto"/>
        </w:rPr>
        <w:t xml:space="preserve">because </w:t>
      </w:r>
      <w:r w:rsidRPr="00A1639F">
        <w:rPr>
          <w:color w:val="auto"/>
        </w:rPr>
        <w:t xml:space="preserve">cardiac developmental programs between mice and </w:t>
      </w:r>
      <w:r w:rsidR="0013784F" w:rsidRPr="00A1639F">
        <w:rPr>
          <w:color w:val="auto"/>
        </w:rPr>
        <w:t xml:space="preserve">humans </w:t>
      </w:r>
      <w:r w:rsidRPr="00A1639F">
        <w:rPr>
          <w:color w:val="auto"/>
        </w:rPr>
        <w:t>are highly conserved.</w:t>
      </w:r>
      <w:r w:rsidR="00157A23" w:rsidRPr="00A1639F">
        <w:rPr>
          <w:color w:val="auto"/>
        </w:rPr>
        <w:t xml:space="preserve"> </w:t>
      </w:r>
      <w:r w:rsidR="10CCD8AC" w:rsidRPr="00A1639F">
        <w:rPr>
          <w:color w:val="auto"/>
        </w:rPr>
        <w:t>Th</w:t>
      </w:r>
      <w:r w:rsidR="001A3412" w:rsidRPr="00A1639F">
        <w:rPr>
          <w:color w:val="auto"/>
        </w:rPr>
        <w:t>e</w:t>
      </w:r>
      <w:r w:rsidR="10CCD8AC" w:rsidRPr="00A1639F">
        <w:rPr>
          <w:color w:val="auto"/>
        </w:rPr>
        <w:t xml:space="preserve"> protocol </w:t>
      </w:r>
      <w:r w:rsidR="00456DF1" w:rsidRPr="00A1639F">
        <w:rPr>
          <w:color w:val="auto"/>
        </w:rPr>
        <w:t xml:space="preserve">describes in detail </w:t>
      </w:r>
      <w:r w:rsidR="001A3412" w:rsidRPr="00A1639F">
        <w:rPr>
          <w:color w:val="auto"/>
        </w:rPr>
        <w:t>how to produce mouse embryos</w:t>
      </w:r>
      <w:r w:rsidR="00864140" w:rsidRPr="00A1639F">
        <w:rPr>
          <w:color w:val="auto"/>
        </w:rPr>
        <w:t xml:space="preserve"> of the desired gestational stage</w:t>
      </w:r>
      <w:r w:rsidR="001A3412" w:rsidRPr="00A1639F">
        <w:rPr>
          <w:color w:val="auto"/>
        </w:rPr>
        <w:t xml:space="preserve">, methods to isolate and preserve the heart for downstream processing, </w:t>
      </w:r>
      <w:r w:rsidR="00456DF1" w:rsidRPr="00A1639F">
        <w:rPr>
          <w:color w:val="auto"/>
        </w:rPr>
        <w:t xml:space="preserve">quantitative methods to </w:t>
      </w:r>
      <w:r w:rsidR="001A3412" w:rsidRPr="00A1639F">
        <w:rPr>
          <w:color w:val="auto"/>
        </w:rPr>
        <w:t>identify</w:t>
      </w:r>
      <w:r w:rsidR="00456DF1" w:rsidRPr="00A1639F">
        <w:rPr>
          <w:color w:val="auto"/>
        </w:rPr>
        <w:t xml:space="preserve"> common types of CHD by histology</w:t>
      </w:r>
      <w:r w:rsidR="001A3412" w:rsidRPr="00A1639F">
        <w:rPr>
          <w:color w:val="auto"/>
        </w:rPr>
        <w:t xml:space="preserve"> (</w:t>
      </w:r>
      <w:r w:rsidR="0013784F" w:rsidRPr="00A1639F">
        <w:rPr>
          <w:color w:val="auto"/>
        </w:rPr>
        <w:t xml:space="preserve">e.g., </w:t>
      </w:r>
      <w:r w:rsidR="001A3412" w:rsidRPr="00A1639F">
        <w:rPr>
          <w:color w:val="auto"/>
        </w:rPr>
        <w:t>ventricular septal defects, atrial septal defects, patent ductus arteriosus)</w:t>
      </w:r>
      <w:r w:rsidR="00456DF1" w:rsidRPr="00A1639F">
        <w:rPr>
          <w:color w:val="auto"/>
        </w:rPr>
        <w:t xml:space="preserve">, </w:t>
      </w:r>
      <w:r w:rsidR="001A3412" w:rsidRPr="00A1639F">
        <w:rPr>
          <w:color w:val="auto"/>
        </w:rPr>
        <w:t xml:space="preserve">and </w:t>
      </w:r>
      <w:r w:rsidR="10CCD8AC" w:rsidRPr="00A1639F">
        <w:rPr>
          <w:color w:val="auto"/>
        </w:rPr>
        <w:t>quantitative</w:t>
      </w:r>
      <w:r w:rsidR="00456DF1" w:rsidRPr="00A1639F">
        <w:rPr>
          <w:color w:val="auto"/>
        </w:rPr>
        <w:t xml:space="preserve"> </w:t>
      </w:r>
      <w:r w:rsidR="001A3412" w:rsidRPr="00A1639F">
        <w:rPr>
          <w:color w:val="auto"/>
        </w:rPr>
        <w:t>histomorphometry</w:t>
      </w:r>
      <w:r w:rsidR="10CCD8AC" w:rsidRPr="00A1639F">
        <w:rPr>
          <w:color w:val="auto"/>
        </w:rPr>
        <w:t xml:space="preserve"> </w:t>
      </w:r>
      <w:r w:rsidR="001A3412" w:rsidRPr="00A1639F">
        <w:rPr>
          <w:color w:val="auto"/>
        </w:rPr>
        <w:t xml:space="preserve">methods </w:t>
      </w:r>
      <w:r w:rsidR="10CCD8AC" w:rsidRPr="00A1639F">
        <w:rPr>
          <w:color w:val="auto"/>
        </w:rPr>
        <w:t>to meas</w:t>
      </w:r>
      <w:r w:rsidR="001A3412" w:rsidRPr="00A1639F">
        <w:rPr>
          <w:color w:val="auto"/>
        </w:rPr>
        <w:t>ure common</w:t>
      </w:r>
      <w:r w:rsidR="10CCD8AC" w:rsidRPr="00A1639F">
        <w:rPr>
          <w:color w:val="auto"/>
        </w:rPr>
        <w:t xml:space="preserve"> muscular</w:t>
      </w:r>
      <w:r w:rsidR="632FE659" w:rsidRPr="00A1639F">
        <w:rPr>
          <w:color w:val="auto"/>
        </w:rPr>
        <w:t xml:space="preserve"> compaction</w:t>
      </w:r>
      <w:r w:rsidR="001A3412" w:rsidRPr="00A1639F">
        <w:rPr>
          <w:color w:val="auto"/>
        </w:rPr>
        <w:t xml:space="preserve"> phenotypes</w:t>
      </w:r>
      <w:r w:rsidR="632FE659" w:rsidRPr="00A1639F">
        <w:rPr>
          <w:color w:val="auto"/>
        </w:rPr>
        <w:t>.</w:t>
      </w:r>
      <w:r w:rsidR="00157A23" w:rsidRPr="00A1639F">
        <w:rPr>
          <w:color w:val="auto"/>
        </w:rPr>
        <w:t xml:space="preserve"> </w:t>
      </w:r>
      <w:r w:rsidR="69B8D445" w:rsidRPr="00A1639F">
        <w:rPr>
          <w:color w:val="auto"/>
        </w:rPr>
        <w:t>These methods articulate all the steps involved in sample preparation, collection, and analysis</w:t>
      </w:r>
      <w:r w:rsidR="0013784F" w:rsidRPr="00A1639F">
        <w:rPr>
          <w:color w:val="auto"/>
        </w:rPr>
        <w:t>,</w:t>
      </w:r>
      <w:r w:rsidR="69B8D445" w:rsidRPr="00A1639F">
        <w:rPr>
          <w:color w:val="auto"/>
        </w:rPr>
        <w:t xml:space="preserve"> allowing scientists to correctly</w:t>
      </w:r>
      <w:r w:rsidR="00456DF1" w:rsidRPr="00A1639F">
        <w:rPr>
          <w:color w:val="auto"/>
        </w:rPr>
        <w:t xml:space="preserve"> and reproducibly</w:t>
      </w:r>
      <w:r w:rsidR="69B8D445" w:rsidRPr="00A1639F">
        <w:rPr>
          <w:color w:val="auto"/>
        </w:rPr>
        <w:t xml:space="preserve"> measure </w:t>
      </w:r>
      <w:r w:rsidR="00456DF1" w:rsidRPr="00A1639F">
        <w:rPr>
          <w:color w:val="auto"/>
        </w:rPr>
        <w:t>CHD</w:t>
      </w:r>
      <w:r w:rsidR="4345CACA" w:rsidRPr="00A1639F">
        <w:rPr>
          <w:color w:val="auto"/>
        </w:rPr>
        <w:t>.</w:t>
      </w:r>
    </w:p>
    <w:p w14:paraId="4C7D5FD5" w14:textId="77777777" w:rsidR="006305D7" w:rsidRPr="00A1639F" w:rsidRDefault="006305D7" w:rsidP="00A1639F">
      <w:pPr>
        <w:rPr>
          <w:color w:val="auto"/>
        </w:rPr>
      </w:pPr>
    </w:p>
    <w:p w14:paraId="00D25F73" w14:textId="10C7A323" w:rsidR="006305D7" w:rsidRPr="00A1639F" w:rsidRDefault="006305D7" w:rsidP="00A1639F">
      <w:pPr>
        <w:rPr>
          <w:color w:val="auto"/>
        </w:rPr>
      </w:pPr>
      <w:r w:rsidRPr="00A1639F">
        <w:rPr>
          <w:b/>
          <w:bCs/>
          <w:color w:val="auto"/>
        </w:rPr>
        <w:t>INTRODUCTION:</w:t>
      </w:r>
    </w:p>
    <w:p w14:paraId="2C55114B" w14:textId="7D034E67" w:rsidR="00E25D66" w:rsidRPr="00A1639F" w:rsidRDefault="001A3412" w:rsidP="00A1639F">
      <w:r w:rsidRPr="00A1639F">
        <w:t>CHDs are the most common type of birth defect in humans and are the leading cause of birth defect-related deaths</w:t>
      </w:r>
      <w:r w:rsidR="001976F2" w:rsidRPr="00A1639F">
        <w:rPr>
          <w:noProof/>
          <w:vertAlign w:val="superscript"/>
        </w:rPr>
        <w:t>1</w:t>
      </w:r>
      <w:r w:rsidR="0013784F" w:rsidRPr="00A1639F">
        <w:rPr>
          <w:noProof/>
          <w:vertAlign w:val="superscript"/>
        </w:rPr>
        <w:t>–</w:t>
      </w:r>
      <w:r w:rsidR="001976F2" w:rsidRPr="00A1639F">
        <w:rPr>
          <w:noProof/>
          <w:vertAlign w:val="superscript"/>
        </w:rPr>
        <w:t>6</w:t>
      </w:r>
      <w:r w:rsidRPr="00A1639F">
        <w:t>. Although</w:t>
      </w:r>
      <w:r w:rsidR="001976F2" w:rsidRPr="00A1639F">
        <w:t xml:space="preserve"> about </w:t>
      </w:r>
      <w:r w:rsidRPr="00A1639F">
        <w:t xml:space="preserve">90% of newborn children survive CHD, it is frequently associated with significant morbidity and medical interventions over the years, imposing a heavy burden on </w:t>
      </w:r>
      <w:r w:rsidR="0013784F" w:rsidRPr="00A1639F">
        <w:t xml:space="preserve">the </w:t>
      </w:r>
      <w:r w:rsidRPr="00A1639F">
        <w:t>patients’ lives and the healthcare system</w:t>
      </w:r>
      <w:r w:rsidR="001976F2" w:rsidRPr="00A1639F">
        <w:rPr>
          <w:noProof/>
          <w:vertAlign w:val="superscript"/>
        </w:rPr>
        <w:t>7</w:t>
      </w:r>
      <w:r w:rsidR="0013784F" w:rsidRPr="00A1639F">
        <w:rPr>
          <w:noProof/>
          <w:vertAlign w:val="superscript"/>
        </w:rPr>
        <w:t>–</w:t>
      </w:r>
      <w:r w:rsidR="001976F2" w:rsidRPr="00A1639F">
        <w:rPr>
          <w:noProof/>
          <w:vertAlign w:val="superscript"/>
        </w:rPr>
        <w:t>10</w:t>
      </w:r>
      <w:r w:rsidRPr="00A1639F">
        <w:t>. Outside of purely genetic factors, the causes of CHD are poorly understood</w:t>
      </w:r>
      <w:r w:rsidR="001976F2" w:rsidRPr="00A1639F">
        <w:rPr>
          <w:noProof/>
          <w:vertAlign w:val="superscript"/>
        </w:rPr>
        <w:t>4</w:t>
      </w:r>
      <w:r w:rsidRPr="00A1639F">
        <w:t>. Unidentified causes account for ~56</w:t>
      </w:r>
      <w:r w:rsidR="0013784F" w:rsidRPr="00A1639F">
        <w:t>–</w:t>
      </w:r>
      <w:r w:rsidRPr="00A1639F">
        <w:t xml:space="preserve">66% of all CHD </w:t>
      </w:r>
      <w:r w:rsidRPr="00A1639F">
        <w:lastRenderedPageBreak/>
        <w:t>cases according to the American Heart Association</w:t>
      </w:r>
      <w:r w:rsidR="0059784D" w:rsidRPr="00A1639F">
        <w:t xml:space="preserve"> and other sources</w:t>
      </w:r>
      <w:r w:rsidR="001976F2" w:rsidRPr="00A1639F">
        <w:rPr>
          <w:noProof/>
          <w:vertAlign w:val="superscript"/>
        </w:rPr>
        <w:t>2</w:t>
      </w:r>
      <w:r w:rsidR="0013784F" w:rsidRPr="00A1639F">
        <w:rPr>
          <w:noProof/>
          <w:vertAlign w:val="superscript"/>
        </w:rPr>
        <w:t>–</w:t>
      </w:r>
      <w:r w:rsidR="001976F2" w:rsidRPr="00A1639F">
        <w:rPr>
          <w:noProof/>
          <w:vertAlign w:val="superscript"/>
        </w:rPr>
        <w:t>4</w:t>
      </w:r>
      <w:r w:rsidR="0013784F" w:rsidRPr="00A1639F">
        <w:rPr>
          <w:noProof/>
          <w:vertAlign w:val="superscript"/>
        </w:rPr>
        <w:t>,</w:t>
      </w:r>
      <w:r w:rsidR="001976F2" w:rsidRPr="00A1639F">
        <w:rPr>
          <w:noProof/>
          <w:vertAlign w:val="superscript"/>
        </w:rPr>
        <w:t>11</w:t>
      </w:r>
      <w:r w:rsidRPr="00A1639F">
        <w:t>.</w:t>
      </w:r>
      <w:r w:rsidR="001976F2" w:rsidRPr="00A1639F">
        <w:t xml:space="preserve"> </w:t>
      </w:r>
      <w:r w:rsidR="0059784D" w:rsidRPr="00A1639F">
        <w:t>Well-k</w:t>
      </w:r>
      <w:r w:rsidR="001976F2" w:rsidRPr="00A1639F">
        <w:t xml:space="preserve">nown factors include genetic mutations, CNVs, de novo </w:t>
      </w:r>
      <w:r w:rsidR="00F411DC" w:rsidRPr="00A1639F">
        <w:t>single nucleotide variants</w:t>
      </w:r>
      <w:r w:rsidR="0013784F" w:rsidRPr="00A1639F">
        <w:t>,</w:t>
      </w:r>
      <w:r w:rsidR="001976F2" w:rsidRPr="00A1639F">
        <w:t xml:space="preserve"> and aneuploidy. </w:t>
      </w:r>
      <w:r w:rsidRPr="00A1639F">
        <w:t xml:space="preserve">It </w:t>
      </w:r>
      <w:r w:rsidR="00E25D66" w:rsidRPr="00A1639F">
        <w:t xml:space="preserve">is </w:t>
      </w:r>
      <w:r w:rsidR="0059784D" w:rsidRPr="00A1639F">
        <w:t>suspected</w:t>
      </w:r>
      <w:r w:rsidRPr="00A1639F">
        <w:t xml:space="preserve"> that environmental and dietary factors are</w:t>
      </w:r>
      <w:r w:rsidR="001976F2" w:rsidRPr="00A1639F">
        <w:t xml:space="preserve"> </w:t>
      </w:r>
      <w:r w:rsidR="0059784D" w:rsidRPr="00A1639F">
        <w:t xml:space="preserve">also </w:t>
      </w:r>
      <w:r w:rsidRPr="00A1639F">
        <w:t>important</w:t>
      </w:r>
      <w:r w:rsidR="0059784D" w:rsidRPr="00A1639F">
        <w:t xml:space="preserve"> sources contributing</w:t>
      </w:r>
      <w:r w:rsidRPr="00A1639F">
        <w:t xml:space="preserve"> to CHD, as suggested by epidemiological studies linking maternal lifestyle</w:t>
      </w:r>
      <w:r w:rsidR="001976F2" w:rsidRPr="00A1639F">
        <w:rPr>
          <w:noProof/>
          <w:vertAlign w:val="superscript"/>
        </w:rPr>
        <w:t>2,12</w:t>
      </w:r>
      <w:r w:rsidRPr="00A1639F">
        <w:t>, economic deprivation</w:t>
      </w:r>
      <w:r w:rsidR="0013784F" w:rsidRPr="00A1639F">
        <w:t>,</w:t>
      </w:r>
      <w:r w:rsidRPr="00A1639F">
        <w:t xml:space="preserve"> and race</w:t>
      </w:r>
      <w:r w:rsidR="001976F2" w:rsidRPr="00A1639F">
        <w:rPr>
          <w:noProof/>
          <w:vertAlign w:val="superscript"/>
        </w:rPr>
        <w:t>13</w:t>
      </w:r>
      <w:r w:rsidRPr="00A1639F">
        <w:t>, and by research into dietary factors such as folic acid</w:t>
      </w:r>
      <w:r w:rsidR="001976F2" w:rsidRPr="00A1639F">
        <w:rPr>
          <w:noProof/>
          <w:vertAlign w:val="superscript"/>
        </w:rPr>
        <w:t>11,14</w:t>
      </w:r>
      <w:r w:rsidRPr="00A1639F">
        <w:t xml:space="preserve"> and the bioactive lipid retinoic acid</w:t>
      </w:r>
      <w:r w:rsidR="001976F2" w:rsidRPr="00A1639F">
        <w:rPr>
          <w:noProof/>
          <w:vertAlign w:val="superscript"/>
        </w:rPr>
        <w:t>15</w:t>
      </w:r>
      <w:r w:rsidR="0013784F" w:rsidRPr="00A1639F">
        <w:rPr>
          <w:noProof/>
          <w:vertAlign w:val="superscript"/>
        </w:rPr>
        <w:t>,</w:t>
      </w:r>
      <w:r w:rsidR="001976F2" w:rsidRPr="00A1639F">
        <w:rPr>
          <w:noProof/>
          <w:vertAlign w:val="superscript"/>
        </w:rPr>
        <w:t>16</w:t>
      </w:r>
      <w:r w:rsidRPr="00A1639F">
        <w:t xml:space="preserve">. </w:t>
      </w:r>
      <w:r w:rsidR="001976F2" w:rsidRPr="00A1639F">
        <w:t>I</w:t>
      </w:r>
      <w:r w:rsidRPr="00A1639F">
        <w:t>nvestigating the mechanisms</w:t>
      </w:r>
      <w:r w:rsidR="001F3ADF" w:rsidRPr="00A1639F">
        <w:t xml:space="preserve"> and causes of CHD</w:t>
      </w:r>
      <w:r w:rsidR="00725516" w:rsidRPr="00A1639F">
        <w:t xml:space="preserve"> and other cardiovascular defects</w:t>
      </w:r>
      <w:r w:rsidR="00E25D66" w:rsidRPr="00A1639F">
        <w:t xml:space="preserve"> is important</w:t>
      </w:r>
      <w:r w:rsidR="001F3ADF" w:rsidRPr="00A1639F">
        <w:t xml:space="preserve"> </w:t>
      </w:r>
      <w:r w:rsidRPr="00A1639F">
        <w:t xml:space="preserve">to </w:t>
      </w:r>
      <w:r w:rsidR="00E25D66" w:rsidRPr="00A1639F">
        <w:t xml:space="preserve">develop </w:t>
      </w:r>
      <w:r w:rsidRPr="00A1639F">
        <w:t>prevent</w:t>
      </w:r>
      <w:r w:rsidR="00E25D66" w:rsidRPr="00A1639F">
        <w:t>ive strategies</w:t>
      </w:r>
      <w:r w:rsidRPr="00A1639F">
        <w:t xml:space="preserve"> </w:t>
      </w:r>
      <w:r w:rsidR="001F3ADF" w:rsidRPr="00A1639F">
        <w:t xml:space="preserve">and </w:t>
      </w:r>
      <w:r w:rsidRPr="00A1639F">
        <w:t>novel</w:t>
      </w:r>
      <w:r w:rsidR="00157A23" w:rsidRPr="00A1639F">
        <w:t xml:space="preserve"> </w:t>
      </w:r>
      <w:r w:rsidR="00725516" w:rsidRPr="00A1639F">
        <w:t>therapeutic options</w:t>
      </w:r>
      <w:r w:rsidR="00725516" w:rsidRPr="00A1639F">
        <w:rPr>
          <w:noProof/>
          <w:vertAlign w:val="superscript"/>
        </w:rPr>
        <w:t>1</w:t>
      </w:r>
      <w:r w:rsidR="0013784F" w:rsidRPr="00A1639F">
        <w:rPr>
          <w:noProof/>
          <w:vertAlign w:val="superscript"/>
        </w:rPr>
        <w:t>,</w:t>
      </w:r>
      <w:r w:rsidR="00725516" w:rsidRPr="00A1639F">
        <w:rPr>
          <w:noProof/>
          <w:vertAlign w:val="superscript"/>
        </w:rPr>
        <w:t>4</w:t>
      </w:r>
      <w:r w:rsidR="0013784F" w:rsidRPr="00A1639F">
        <w:rPr>
          <w:noProof/>
          <w:vertAlign w:val="superscript"/>
        </w:rPr>
        <w:t>,</w:t>
      </w:r>
      <w:r w:rsidR="00725516" w:rsidRPr="00A1639F">
        <w:rPr>
          <w:noProof/>
          <w:vertAlign w:val="superscript"/>
        </w:rPr>
        <w:t>17</w:t>
      </w:r>
      <w:r w:rsidR="0013784F" w:rsidRPr="00A1639F">
        <w:rPr>
          <w:noProof/>
          <w:vertAlign w:val="superscript"/>
        </w:rPr>
        <w:t>–</w:t>
      </w:r>
      <w:r w:rsidR="00725516" w:rsidRPr="00A1639F">
        <w:rPr>
          <w:noProof/>
          <w:vertAlign w:val="superscript"/>
        </w:rPr>
        <w:t>19</w:t>
      </w:r>
      <w:r w:rsidR="001F3ADF" w:rsidRPr="00A1639F">
        <w:t>.</w:t>
      </w:r>
    </w:p>
    <w:p w14:paraId="7AC9A037" w14:textId="77777777" w:rsidR="00157A23" w:rsidRPr="00A1639F" w:rsidRDefault="00157A23" w:rsidP="00A1639F">
      <w:pPr>
        <w:rPr>
          <w:b/>
          <w:bCs/>
          <w:i/>
          <w:iCs/>
        </w:rPr>
      </w:pPr>
    </w:p>
    <w:p w14:paraId="301B39E9" w14:textId="668E62B5" w:rsidR="00D15131" w:rsidRPr="00A1639F" w:rsidRDefault="00E25D66" w:rsidP="00A1639F">
      <w:r w:rsidRPr="00A1639F">
        <w:rPr>
          <w:rFonts w:eastAsiaTheme="minorEastAsia"/>
          <w:color w:val="auto"/>
        </w:rPr>
        <w:t>The developing mouse is a cornerstone model for studying CHD in mammals. However, some of the methods</w:t>
      </w:r>
      <w:r w:rsidR="00A64296" w:rsidRPr="00A1639F">
        <w:rPr>
          <w:rFonts w:eastAsiaTheme="minorEastAsia"/>
          <w:color w:val="auto"/>
        </w:rPr>
        <w:t xml:space="preserve"> and analyses</w:t>
      </w:r>
      <w:r w:rsidR="0059784D" w:rsidRPr="00A1639F">
        <w:rPr>
          <w:rFonts w:eastAsiaTheme="minorEastAsia"/>
          <w:color w:val="auto"/>
        </w:rPr>
        <w:t xml:space="preserve"> employed</w:t>
      </w:r>
      <w:r w:rsidRPr="00A1639F">
        <w:rPr>
          <w:rFonts w:eastAsiaTheme="minorEastAsia"/>
          <w:color w:val="auto"/>
        </w:rPr>
        <w:t>, such as dissections preserving heart morphology</w:t>
      </w:r>
      <w:r w:rsidR="00A64296" w:rsidRPr="00A1639F">
        <w:rPr>
          <w:rFonts w:eastAsiaTheme="minorEastAsia"/>
          <w:color w:val="auto"/>
        </w:rPr>
        <w:t>, analysis of developmental stages</w:t>
      </w:r>
      <w:r w:rsidR="0013784F" w:rsidRPr="00A1639F">
        <w:rPr>
          <w:rFonts w:eastAsiaTheme="minorEastAsia"/>
          <w:color w:val="auto"/>
        </w:rPr>
        <w:t>,</w:t>
      </w:r>
      <w:r w:rsidRPr="00A1639F">
        <w:rPr>
          <w:rFonts w:eastAsiaTheme="minorEastAsia"/>
          <w:color w:val="auto"/>
        </w:rPr>
        <w:t xml:space="preserve"> and </w:t>
      </w:r>
      <w:r w:rsidR="00A64296" w:rsidRPr="00A1639F">
        <w:rPr>
          <w:rFonts w:eastAsiaTheme="minorEastAsia"/>
          <w:color w:val="auto"/>
        </w:rPr>
        <w:t>identification of CHD-associated defects,</w:t>
      </w:r>
      <w:r w:rsidRPr="00A1639F">
        <w:rPr>
          <w:rFonts w:eastAsiaTheme="minorEastAsia"/>
          <w:color w:val="auto"/>
        </w:rPr>
        <w:t xml:space="preserve"> can be </w:t>
      </w:r>
      <w:r w:rsidR="00F411DC" w:rsidRPr="00A1639F">
        <w:rPr>
          <w:rFonts w:eastAsiaTheme="minorEastAsia"/>
          <w:color w:val="auto"/>
        </w:rPr>
        <w:t>daunting</w:t>
      </w:r>
      <w:r w:rsidR="00F411DC" w:rsidRPr="00A1639F" w:rsidDel="00F411DC">
        <w:rPr>
          <w:rFonts w:eastAsiaTheme="minorEastAsia"/>
          <w:color w:val="auto"/>
        </w:rPr>
        <w:t xml:space="preserve"> </w:t>
      </w:r>
      <w:r w:rsidR="00A64296" w:rsidRPr="00A1639F">
        <w:rPr>
          <w:rFonts w:eastAsiaTheme="minorEastAsia"/>
          <w:color w:val="auto"/>
        </w:rPr>
        <w:t>for scientists</w:t>
      </w:r>
      <w:r w:rsidR="005144F6" w:rsidRPr="00A1639F">
        <w:rPr>
          <w:rFonts w:eastAsiaTheme="minorEastAsia"/>
          <w:color w:val="auto"/>
        </w:rPr>
        <w:t xml:space="preserve"> that are new to </w:t>
      </w:r>
      <w:r w:rsidR="00F411DC" w:rsidRPr="00A1639F">
        <w:rPr>
          <w:rFonts w:eastAsiaTheme="minorEastAsia"/>
          <w:color w:val="auto"/>
        </w:rPr>
        <w:t xml:space="preserve">the </w:t>
      </w:r>
      <w:r w:rsidR="00D60813" w:rsidRPr="00A1639F">
        <w:rPr>
          <w:rFonts w:eastAsiaTheme="minorEastAsia"/>
          <w:color w:val="auto"/>
        </w:rPr>
        <w:t>analysis of murine hearts</w:t>
      </w:r>
      <w:r w:rsidR="00A64296" w:rsidRPr="00A1639F">
        <w:rPr>
          <w:rFonts w:eastAsiaTheme="minorEastAsia"/>
          <w:color w:val="auto"/>
        </w:rPr>
        <w:t xml:space="preserve">. </w:t>
      </w:r>
      <w:r w:rsidRPr="00A1639F">
        <w:t>The goal of the methods described in this protocol</w:t>
      </w:r>
      <w:r w:rsidR="00A64296" w:rsidRPr="00A1639F">
        <w:t xml:space="preserve"> is to offer qualitative and quantitative guidelines for </w:t>
      </w:r>
      <w:r w:rsidR="0013784F" w:rsidRPr="00A1639F">
        <w:t xml:space="preserve">these </w:t>
      </w:r>
      <w:r w:rsidR="00A64296" w:rsidRPr="00A1639F">
        <w:t>process</w:t>
      </w:r>
      <w:r w:rsidR="0013784F" w:rsidRPr="00A1639F">
        <w:t>es</w:t>
      </w:r>
      <w:r w:rsidR="00A64296" w:rsidRPr="00A1639F">
        <w:t xml:space="preserve">. Thus, in this protocol </w:t>
      </w:r>
      <w:r w:rsidR="001976F2" w:rsidRPr="00A1639F">
        <w:rPr>
          <w:color w:val="auto"/>
        </w:rPr>
        <w:t>we explain how to</w:t>
      </w:r>
      <w:r w:rsidR="00A64296" w:rsidRPr="00A1639F">
        <w:rPr>
          <w:color w:val="auto"/>
        </w:rPr>
        <w:t xml:space="preserve"> </w:t>
      </w:r>
      <w:r w:rsidR="00EA2F15" w:rsidRPr="00A1639F">
        <w:rPr>
          <w:color w:val="auto"/>
        </w:rPr>
        <w:t xml:space="preserve">perform timed matings to produce embryos of </w:t>
      </w:r>
      <w:r w:rsidR="0013784F" w:rsidRPr="00A1639F">
        <w:rPr>
          <w:color w:val="auto"/>
        </w:rPr>
        <w:t xml:space="preserve">the </w:t>
      </w:r>
      <w:r w:rsidR="00EA2F15" w:rsidRPr="00A1639F">
        <w:rPr>
          <w:color w:val="auto"/>
        </w:rPr>
        <w:t>desired gestational stage</w:t>
      </w:r>
      <w:r w:rsidR="00A64296" w:rsidRPr="00A1639F">
        <w:rPr>
          <w:color w:val="auto"/>
        </w:rPr>
        <w:t>, dissect pregnant females for intact heart recovery (including associated tissues</w:t>
      </w:r>
      <w:r w:rsidR="009E19DC" w:rsidRPr="00A1639F">
        <w:rPr>
          <w:color w:val="auto"/>
        </w:rPr>
        <w:t xml:space="preserve"> such as the outflow tract</w:t>
      </w:r>
      <w:r w:rsidR="00A64296" w:rsidRPr="00A1639F">
        <w:rPr>
          <w:color w:val="auto"/>
        </w:rPr>
        <w:t>), heart fixation and preparation for cryostat sectioning, basic histology methods, quantitative analyses of common heart defects</w:t>
      </w:r>
      <w:r w:rsidR="0013784F" w:rsidRPr="00A1639F">
        <w:rPr>
          <w:color w:val="auto"/>
        </w:rPr>
        <w:t>,</w:t>
      </w:r>
      <w:r w:rsidR="00A64296" w:rsidRPr="00A1639F">
        <w:rPr>
          <w:color w:val="auto"/>
        </w:rPr>
        <w:t xml:space="preserve"> and qualitative analysis of heart muscle compaction, a common precursor phenotype to some types of CHD.</w:t>
      </w:r>
      <w:r w:rsidR="001976F2" w:rsidRPr="00A1639F">
        <w:rPr>
          <w:color w:val="auto"/>
        </w:rPr>
        <w:t xml:space="preserve"> </w:t>
      </w:r>
    </w:p>
    <w:p w14:paraId="5AC316C2" w14:textId="77777777" w:rsidR="1AF9BD35" w:rsidRPr="00A1639F" w:rsidRDefault="1AF9BD35" w:rsidP="00A1639F">
      <w:pPr>
        <w:rPr>
          <w:b/>
          <w:bCs/>
          <w:color w:val="auto"/>
        </w:rPr>
      </w:pPr>
    </w:p>
    <w:p w14:paraId="3D4CD2F3" w14:textId="7292EACB" w:rsidR="006305D7" w:rsidRPr="00A1639F" w:rsidRDefault="006305D7" w:rsidP="00A1639F">
      <w:pPr>
        <w:rPr>
          <w:color w:val="auto"/>
        </w:rPr>
      </w:pPr>
      <w:bookmarkStart w:id="0" w:name="_Hlk25673379"/>
      <w:r w:rsidRPr="00A1639F">
        <w:rPr>
          <w:b/>
          <w:bCs/>
          <w:color w:val="auto"/>
        </w:rPr>
        <w:t>PROTOCOL:</w:t>
      </w:r>
    </w:p>
    <w:p w14:paraId="504A6DB4" w14:textId="18A4CC90" w:rsidR="38B4CCB2" w:rsidRPr="00A1639F" w:rsidRDefault="38B4CCB2" w:rsidP="00A1639F">
      <w:pPr>
        <w:rPr>
          <w:b/>
          <w:bCs/>
          <w:color w:val="auto"/>
        </w:rPr>
      </w:pPr>
    </w:p>
    <w:p w14:paraId="229F3A42" w14:textId="7F6DAD24" w:rsidR="3364BCC5" w:rsidRPr="00A1639F" w:rsidRDefault="3364BCC5" w:rsidP="00A1639F">
      <w:pPr>
        <w:rPr>
          <w:color w:val="auto"/>
        </w:rPr>
      </w:pPr>
      <w:r w:rsidRPr="00A1639F">
        <w:rPr>
          <w:color w:val="auto"/>
        </w:rPr>
        <w:t xml:space="preserve">All animals used in the experiments referenced in this paper were treated </w:t>
      </w:r>
      <w:r w:rsidR="0013784F" w:rsidRPr="00A1639F">
        <w:rPr>
          <w:color w:val="auto"/>
        </w:rPr>
        <w:t xml:space="preserve">using </w:t>
      </w:r>
      <w:r w:rsidRPr="00A1639F">
        <w:rPr>
          <w:color w:val="auto"/>
        </w:rPr>
        <w:t xml:space="preserve">the animal care guidelines of the Michigan State University </w:t>
      </w:r>
      <w:r w:rsidR="3E643F52" w:rsidRPr="00A1639F">
        <w:rPr>
          <w:color w:val="auto"/>
        </w:rPr>
        <w:t>Institutional Animal Care and Use Committee (IACUC).</w:t>
      </w:r>
    </w:p>
    <w:p w14:paraId="5F37A59E" w14:textId="16235324" w:rsidR="11247B3F" w:rsidRPr="00A1639F" w:rsidRDefault="11247B3F" w:rsidP="00A1639F">
      <w:pPr>
        <w:rPr>
          <w:color w:val="auto"/>
        </w:rPr>
      </w:pPr>
    </w:p>
    <w:p w14:paraId="1D84AD41" w14:textId="4307B402" w:rsidR="11247B3F" w:rsidRPr="00A1639F" w:rsidRDefault="0090358C" w:rsidP="00A1639F">
      <w:pPr>
        <w:rPr>
          <w:b/>
          <w:bCs/>
          <w:color w:val="auto"/>
        </w:rPr>
      </w:pPr>
      <w:r w:rsidRPr="00A1639F">
        <w:rPr>
          <w:b/>
          <w:bCs/>
          <w:color w:val="auto"/>
        </w:rPr>
        <w:t xml:space="preserve">1. </w:t>
      </w:r>
      <w:r w:rsidR="324A5388" w:rsidRPr="00A1639F">
        <w:rPr>
          <w:b/>
          <w:bCs/>
          <w:color w:val="auto"/>
        </w:rPr>
        <w:t xml:space="preserve">Timed </w:t>
      </w:r>
      <w:r w:rsidR="0013784F" w:rsidRPr="00A1639F">
        <w:rPr>
          <w:b/>
          <w:bCs/>
          <w:color w:val="auto"/>
        </w:rPr>
        <w:t xml:space="preserve">mating </w:t>
      </w:r>
      <w:r w:rsidR="324A5388" w:rsidRPr="00A1639F">
        <w:rPr>
          <w:b/>
          <w:bCs/>
          <w:color w:val="auto"/>
        </w:rPr>
        <w:t xml:space="preserve">of C57BL6/J </w:t>
      </w:r>
      <w:r w:rsidR="00F411DC" w:rsidRPr="00A1639F">
        <w:rPr>
          <w:b/>
          <w:bCs/>
          <w:color w:val="auto"/>
        </w:rPr>
        <w:t xml:space="preserve">mice </w:t>
      </w:r>
      <w:r w:rsidR="001F3ADF" w:rsidRPr="00A1639F">
        <w:rPr>
          <w:b/>
          <w:bCs/>
          <w:color w:val="auto"/>
        </w:rPr>
        <w:t>for embryo production</w:t>
      </w:r>
    </w:p>
    <w:p w14:paraId="6DA7E12A" w14:textId="486CBD7A" w:rsidR="11247B3F" w:rsidRPr="00A1639F" w:rsidRDefault="11247B3F" w:rsidP="00A1639F">
      <w:pPr>
        <w:rPr>
          <w:rFonts w:eastAsiaTheme="minorEastAsia"/>
          <w:color w:val="auto"/>
        </w:rPr>
      </w:pPr>
    </w:p>
    <w:p w14:paraId="616321C2" w14:textId="2F15DD25" w:rsidR="11247B3F" w:rsidRPr="00A1639F" w:rsidRDefault="11247B3F" w:rsidP="00A1639F">
      <w:pPr>
        <w:pStyle w:val="ListParagraph"/>
        <w:numPr>
          <w:ilvl w:val="0"/>
          <w:numId w:val="1"/>
        </w:numPr>
        <w:rPr>
          <w:color w:val="000000" w:themeColor="text1"/>
        </w:rPr>
      </w:pPr>
      <w:r w:rsidRPr="00A1639F">
        <w:rPr>
          <w:rFonts w:eastAsiaTheme="minorEastAsia"/>
          <w:color w:val="auto"/>
        </w:rPr>
        <w:t>Once mice have reached breeding age</w:t>
      </w:r>
      <w:r w:rsidR="00502B0F" w:rsidRPr="00A1639F">
        <w:rPr>
          <w:rFonts w:eastAsiaTheme="minorEastAsia"/>
          <w:color w:val="auto"/>
        </w:rPr>
        <w:t xml:space="preserve"> (6</w:t>
      </w:r>
      <w:r w:rsidR="00A23A5F" w:rsidRPr="00A1639F">
        <w:rPr>
          <w:rFonts w:eastAsiaTheme="minorEastAsia"/>
          <w:color w:val="auto"/>
        </w:rPr>
        <w:t>–</w:t>
      </w:r>
      <w:r w:rsidR="00502B0F" w:rsidRPr="00A1639F">
        <w:rPr>
          <w:rFonts w:eastAsiaTheme="minorEastAsia"/>
          <w:color w:val="auto"/>
        </w:rPr>
        <w:t>8 weeks)</w:t>
      </w:r>
      <w:r w:rsidRPr="00A1639F">
        <w:rPr>
          <w:rFonts w:eastAsiaTheme="minorEastAsia"/>
          <w:color w:val="auto"/>
        </w:rPr>
        <w:t xml:space="preserve">, </w:t>
      </w:r>
      <w:r w:rsidR="00F411DC" w:rsidRPr="00A1639F">
        <w:rPr>
          <w:rFonts w:eastAsiaTheme="minorEastAsia"/>
          <w:color w:val="auto"/>
        </w:rPr>
        <w:t xml:space="preserve">put them </w:t>
      </w:r>
      <w:r w:rsidRPr="00A1639F">
        <w:rPr>
          <w:rFonts w:eastAsiaTheme="minorEastAsia"/>
          <w:color w:val="auto"/>
        </w:rPr>
        <w:t>together in harem breeding format (</w:t>
      </w:r>
      <w:r w:rsidR="00A23A5F" w:rsidRPr="00A1639F">
        <w:rPr>
          <w:rFonts w:eastAsiaTheme="minorEastAsia"/>
          <w:color w:val="auto"/>
        </w:rPr>
        <w:t xml:space="preserve">i.e., </w:t>
      </w:r>
      <w:r w:rsidRPr="00A1639F">
        <w:rPr>
          <w:rFonts w:eastAsiaTheme="minorEastAsia"/>
          <w:color w:val="auto"/>
        </w:rPr>
        <w:t>two females per one male).</w:t>
      </w:r>
      <w:r w:rsidR="00157A23" w:rsidRPr="00A1639F">
        <w:rPr>
          <w:rFonts w:eastAsiaTheme="minorEastAsia"/>
          <w:color w:val="auto"/>
        </w:rPr>
        <w:t xml:space="preserve"> </w:t>
      </w:r>
      <w:r w:rsidRPr="00A1639F">
        <w:rPr>
          <w:rFonts w:eastAsiaTheme="minorEastAsia"/>
          <w:color w:val="auto"/>
        </w:rPr>
        <w:t xml:space="preserve">Set them up for breeding </w:t>
      </w:r>
      <w:r w:rsidR="42E6F7C1" w:rsidRPr="00A1639F">
        <w:rPr>
          <w:rFonts w:eastAsiaTheme="minorEastAsia"/>
          <w:color w:val="auto"/>
        </w:rPr>
        <w:t>sometime in the afternoon or evening</w:t>
      </w:r>
      <w:r w:rsidRPr="00A1639F">
        <w:rPr>
          <w:rFonts w:eastAsiaTheme="minorEastAsia"/>
          <w:color w:val="auto"/>
        </w:rPr>
        <w:t>.</w:t>
      </w:r>
      <w:r w:rsidR="00A23A5F" w:rsidRPr="00A1639F">
        <w:rPr>
          <w:rFonts w:eastAsiaTheme="minorEastAsia"/>
          <w:color w:val="auto"/>
        </w:rPr>
        <w:t xml:space="preserve"> </w:t>
      </w:r>
    </w:p>
    <w:p w14:paraId="6A7D6DD0" w14:textId="77777777" w:rsidR="00DE5562" w:rsidRPr="00A1639F" w:rsidRDefault="00DE5562" w:rsidP="00A1639F">
      <w:pPr>
        <w:pStyle w:val="ListParagraph"/>
        <w:ind w:left="0"/>
        <w:rPr>
          <w:color w:val="000000" w:themeColor="text1"/>
        </w:rPr>
      </w:pPr>
    </w:p>
    <w:p w14:paraId="77B6C624" w14:textId="74D19939" w:rsidR="00731688" w:rsidRPr="00A1639F" w:rsidRDefault="00DE5562" w:rsidP="00A1639F">
      <w:pPr>
        <w:pStyle w:val="ListParagraph"/>
        <w:ind w:left="0"/>
        <w:rPr>
          <w:rFonts w:eastAsiaTheme="minorEastAsia"/>
          <w:color w:val="auto"/>
        </w:rPr>
      </w:pPr>
      <w:r w:rsidRPr="00A1639F">
        <w:rPr>
          <w:rFonts w:eastAsiaTheme="minorEastAsia"/>
          <w:color w:val="auto"/>
        </w:rPr>
        <w:t xml:space="preserve">NOTE: </w:t>
      </w:r>
      <w:r w:rsidR="00731688" w:rsidRPr="00A1639F">
        <w:rPr>
          <w:rFonts w:eastAsiaTheme="minorEastAsia"/>
          <w:color w:val="auto"/>
        </w:rPr>
        <w:t xml:space="preserve">Mice often breed </w:t>
      </w:r>
      <w:r w:rsidR="00FF55CB" w:rsidRPr="00A1639F">
        <w:rPr>
          <w:rFonts w:eastAsiaTheme="minorEastAsia"/>
          <w:color w:val="auto"/>
        </w:rPr>
        <w:t xml:space="preserve">within 1 </w:t>
      </w:r>
      <w:r w:rsidR="00157A23" w:rsidRPr="00A1639F">
        <w:rPr>
          <w:rFonts w:eastAsiaTheme="minorEastAsia"/>
          <w:color w:val="auto"/>
        </w:rPr>
        <w:t>h</w:t>
      </w:r>
      <w:r w:rsidR="00FF55CB" w:rsidRPr="00A1639F">
        <w:rPr>
          <w:rFonts w:eastAsiaTheme="minorEastAsia"/>
          <w:color w:val="auto"/>
        </w:rPr>
        <w:t xml:space="preserve"> after lights have been turned off within their housing facility.</w:t>
      </w:r>
      <w:r w:rsidR="00A1639F" w:rsidRPr="00A1639F">
        <w:rPr>
          <w:rFonts w:eastAsiaTheme="minorEastAsia"/>
          <w:color w:val="auto"/>
        </w:rPr>
        <w:t xml:space="preserve"> Females should be retired from breeding at about 6–8 months and males should be used no later than 12 months of age.</w:t>
      </w:r>
    </w:p>
    <w:p w14:paraId="52DB0DC3" w14:textId="78E0003E" w:rsidR="3B4497FD" w:rsidRPr="00A1639F" w:rsidRDefault="3B4497FD" w:rsidP="00A1639F">
      <w:pPr>
        <w:rPr>
          <w:rFonts w:eastAsiaTheme="minorEastAsia"/>
          <w:color w:val="auto"/>
        </w:rPr>
      </w:pPr>
    </w:p>
    <w:p w14:paraId="067F34CC" w14:textId="27F0162C" w:rsidR="0E958D65" w:rsidRPr="00A1639F" w:rsidRDefault="0E958D65" w:rsidP="00A1639F">
      <w:pPr>
        <w:pStyle w:val="ListParagraph"/>
        <w:numPr>
          <w:ilvl w:val="0"/>
          <w:numId w:val="1"/>
        </w:numPr>
        <w:rPr>
          <w:color w:val="000000" w:themeColor="text1"/>
        </w:rPr>
      </w:pPr>
      <w:r w:rsidRPr="00A1639F">
        <w:rPr>
          <w:rFonts w:eastAsiaTheme="minorEastAsia"/>
          <w:color w:val="auto"/>
        </w:rPr>
        <w:t>If using the weigh</w:t>
      </w:r>
      <w:r w:rsidR="00A1639F" w:rsidRPr="00A1639F">
        <w:rPr>
          <w:rFonts w:eastAsiaTheme="minorEastAsia"/>
          <w:color w:val="auto"/>
        </w:rPr>
        <w:t>-</w:t>
      </w:r>
      <w:r w:rsidRPr="00A1639F">
        <w:rPr>
          <w:rFonts w:eastAsiaTheme="minorEastAsia"/>
          <w:color w:val="auto"/>
        </w:rPr>
        <w:t>in method</w:t>
      </w:r>
      <w:r w:rsidR="00F411DC" w:rsidRPr="00A1639F">
        <w:rPr>
          <w:rFonts w:eastAsiaTheme="minorEastAsia"/>
          <w:color w:val="auto"/>
        </w:rPr>
        <w:t xml:space="preserve"> to determine fertilization</w:t>
      </w:r>
      <w:r w:rsidRPr="00A1639F">
        <w:rPr>
          <w:rFonts w:eastAsiaTheme="minorEastAsia"/>
          <w:color w:val="auto"/>
        </w:rPr>
        <w:t xml:space="preserve">, breed </w:t>
      </w:r>
      <w:r w:rsidR="00A1639F" w:rsidRPr="00A1639F">
        <w:rPr>
          <w:rFonts w:eastAsiaTheme="minorEastAsia"/>
          <w:color w:val="auto"/>
        </w:rPr>
        <w:t xml:space="preserve">mice </w:t>
      </w:r>
      <w:r w:rsidRPr="00A1639F">
        <w:rPr>
          <w:rFonts w:eastAsiaTheme="minorEastAsia"/>
          <w:color w:val="auto"/>
        </w:rPr>
        <w:t>in large groups</w:t>
      </w:r>
      <w:r w:rsidR="00A23A5F" w:rsidRPr="00A1639F">
        <w:rPr>
          <w:rFonts w:eastAsiaTheme="minorEastAsia"/>
          <w:color w:val="auto"/>
        </w:rPr>
        <w:t>,</w:t>
      </w:r>
      <w:r w:rsidRPr="00A1639F">
        <w:rPr>
          <w:rFonts w:eastAsiaTheme="minorEastAsia"/>
          <w:color w:val="auto"/>
        </w:rPr>
        <w:t xml:space="preserve"> </w:t>
      </w:r>
      <w:r w:rsidR="00A23A5F" w:rsidRPr="00A1639F">
        <w:rPr>
          <w:rFonts w:eastAsiaTheme="minorEastAsia"/>
          <w:color w:val="auto"/>
        </w:rPr>
        <w:t xml:space="preserve">because </w:t>
      </w:r>
      <w:r w:rsidR="00A1639F" w:rsidRPr="00A1639F">
        <w:rPr>
          <w:rFonts w:eastAsiaTheme="minorEastAsia"/>
          <w:color w:val="auto"/>
        </w:rPr>
        <w:t>the</w:t>
      </w:r>
      <w:r w:rsidRPr="00A1639F">
        <w:rPr>
          <w:rFonts w:eastAsiaTheme="minorEastAsia"/>
          <w:color w:val="auto"/>
        </w:rPr>
        <w:t xml:space="preserve"> weigh</w:t>
      </w:r>
      <w:r w:rsidR="00A1639F" w:rsidRPr="00A1639F">
        <w:rPr>
          <w:rFonts w:eastAsiaTheme="minorEastAsia"/>
          <w:color w:val="auto"/>
        </w:rPr>
        <w:t>-</w:t>
      </w:r>
      <w:r w:rsidRPr="00A1639F">
        <w:rPr>
          <w:rFonts w:eastAsiaTheme="minorEastAsia"/>
          <w:color w:val="auto"/>
        </w:rPr>
        <w:t>in method causes timed mating to proceed at a slower pace than methods in which only copulation plugs are monitored.</w:t>
      </w:r>
    </w:p>
    <w:p w14:paraId="63E1C338" w14:textId="330C6CDF" w:rsidR="0E958D65" w:rsidRPr="00A1639F" w:rsidRDefault="0E958D65" w:rsidP="00A1639F">
      <w:pPr>
        <w:rPr>
          <w:rFonts w:eastAsiaTheme="minorEastAsia"/>
          <w:color w:val="auto"/>
        </w:rPr>
      </w:pPr>
    </w:p>
    <w:p w14:paraId="758E790A" w14:textId="0B054E46" w:rsidR="11247B3F" w:rsidRPr="00A1639F" w:rsidRDefault="00BF5705" w:rsidP="00A1639F">
      <w:pPr>
        <w:pStyle w:val="ListParagraph"/>
        <w:numPr>
          <w:ilvl w:val="0"/>
          <w:numId w:val="1"/>
        </w:numPr>
        <w:rPr>
          <w:color w:val="000000" w:themeColor="text1"/>
        </w:rPr>
      </w:pPr>
      <w:r w:rsidRPr="00A1639F">
        <w:rPr>
          <w:rFonts w:eastAsiaTheme="minorEastAsia"/>
          <w:color w:val="auto"/>
        </w:rPr>
        <w:t xml:space="preserve">The next morning, check for copulation plugs sometime between 8 </w:t>
      </w:r>
      <w:r w:rsidR="00A23A5F" w:rsidRPr="00A1639F">
        <w:rPr>
          <w:rFonts w:eastAsiaTheme="minorEastAsia"/>
          <w:color w:val="auto"/>
        </w:rPr>
        <w:t>AM–12 PM</w:t>
      </w:r>
      <w:r w:rsidRPr="00A1639F">
        <w:rPr>
          <w:rFonts w:eastAsiaTheme="minorEastAsia"/>
          <w:color w:val="auto"/>
        </w:rPr>
        <w:t>.</w:t>
      </w:r>
      <w:r w:rsidR="00157A23" w:rsidRPr="00A1639F">
        <w:rPr>
          <w:rFonts w:eastAsiaTheme="minorEastAsia"/>
          <w:color w:val="auto"/>
        </w:rPr>
        <w:t xml:space="preserve"> </w:t>
      </w:r>
      <w:r w:rsidR="65D83784" w:rsidRPr="00A1639F">
        <w:rPr>
          <w:rFonts w:eastAsiaTheme="minorEastAsia"/>
          <w:color w:val="auto"/>
        </w:rPr>
        <w:t xml:space="preserve">Ensure </w:t>
      </w:r>
      <w:r w:rsidR="008B7868" w:rsidRPr="00A1639F">
        <w:rPr>
          <w:rFonts w:eastAsiaTheme="minorEastAsia"/>
          <w:color w:val="auto"/>
        </w:rPr>
        <w:t xml:space="preserve">that </w:t>
      </w:r>
      <w:r w:rsidR="65D83784" w:rsidRPr="00A1639F">
        <w:rPr>
          <w:rFonts w:eastAsiaTheme="minorEastAsia"/>
          <w:color w:val="auto"/>
        </w:rPr>
        <w:t>this is done at the correct times.</w:t>
      </w:r>
      <w:r w:rsidR="00157A23" w:rsidRPr="00A1639F">
        <w:rPr>
          <w:rFonts w:eastAsiaTheme="minorEastAsia"/>
          <w:color w:val="auto"/>
        </w:rPr>
        <w:t xml:space="preserve"> </w:t>
      </w:r>
      <w:r w:rsidR="00205B6D" w:rsidRPr="00A1639F">
        <w:rPr>
          <w:rFonts w:eastAsiaTheme="minorEastAsia"/>
          <w:color w:val="auto"/>
        </w:rPr>
        <w:t xml:space="preserve">If the plug assay is performed earlier than </w:t>
      </w:r>
      <w:r w:rsidR="3FC6793A" w:rsidRPr="00A1639F">
        <w:rPr>
          <w:rFonts w:eastAsiaTheme="minorEastAsia"/>
          <w:color w:val="auto"/>
        </w:rPr>
        <w:t xml:space="preserve">8 </w:t>
      </w:r>
      <w:r w:rsidR="00A23A5F" w:rsidRPr="00A1639F">
        <w:rPr>
          <w:rFonts w:eastAsiaTheme="minorEastAsia"/>
          <w:color w:val="auto"/>
        </w:rPr>
        <w:t>AM</w:t>
      </w:r>
      <w:r w:rsidR="005019D3" w:rsidRPr="00A1639F">
        <w:rPr>
          <w:rFonts w:eastAsiaTheme="minorEastAsia"/>
          <w:color w:val="auto"/>
        </w:rPr>
        <w:t xml:space="preserve">, there is </w:t>
      </w:r>
      <w:r w:rsidR="00A23A5F" w:rsidRPr="00A1639F">
        <w:rPr>
          <w:rFonts w:eastAsiaTheme="minorEastAsia"/>
          <w:color w:val="auto"/>
        </w:rPr>
        <w:t xml:space="preserve">a </w:t>
      </w:r>
      <w:r w:rsidR="005019D3" w:rsidRPr="00A1639F">
        <w:rPr>
          <w:rFonts w:eastAsiaTheme="minorEastAsia"/>
          <w:color w:val="auto"/>
        </w:rPr>
        <w:t xml:space="preserve">risk </w:t>
      </w:r>
      <w:r w:rsidR="008B7868" w:rsidRPr="00A1639F">
        <w:rPr>
          <w:rFonts w:eastAsiaTheme="minorEastAsia"/>
          <w:color w:val="auto"/>
        </w:rPr>
        <w:t xml:space="preserve">that the </w:t>
      </w:r>
      <w:r w:rsidR="005019D3" w:rsidRPr="00A1639F">
        <w:rPr>
          <w:rFonts w:eastAsiaTheme="minorEastAsia"/>
          <w:color w:val="auto"/>
        </w:rPr>
        <w:t xml:space="preserve">plug </w:t>
      </w:r>
      <w:r w:rsidR="008B7868" w:rsidRPr="00A1639F">
        <w:rPr>
          <w:rFonts w:eastAsiaTheme="minorEastAsia"/>
          <w:color w:val="auto"/>
        </w:rPr>
        <w:t xml:space="preserve">is </w:t>
      </w:r>
      <w:r w:rsidR="005019D3" w:rsidRPr="00A1639F">
        <w:rPr>
          <w:rFonts w:eastAsiaTheme="minorEastAsia"/>
          <w:color w:val="auto"/>
        </w:rPr>
        <w:t>too deep in the vaginal canal</w:t>
      </w:r>
      <w:r w:rsidR="003A3786" w:rsidRPr="00A1639F">
        <w:rPr>
          <w:rFonts w:eastAsiaTheme="minorEastAsia"/>
          <w:color w:val="auto"/>
        </w:rPr>
        <w:t xml:space="preserve"> to be observed</w:t>
      </w:r>
      <w:r w:rsidR="005019D3" w:rsidRPr="00A1639F">
        <w:rPr>
          <w:rFonts w:eastAsiaTheme="minorEastAsia"/>
          <w:color w:val="auto"/>
        </w:rPr>
        <w:t>.</w:t>
      </w:r>
      <w:r w:rsidR="00157A23" w:rsidRPr="00A1639F">
        <w:rPr>
          <w:rFonts w:eastAsiaTheme="minorEastAsia"/>
          <w:color w:val="auto"/>
        </w:rPr>
        <w:t xml:space="preserve"> </w:t>
      </w:r>
      <w:r w:rsidR="005019D3" w:rsidRPr="00A1639F">
        <w:rPr>
          <w:rFonts w:eastAsiaTheme="minorEastAsia"/>
          <w:color w:val="auto"/>
        </w:rPr>
        <w:t xml:space="preserve">If the plug assay is performed later than </w:t>
      </w:r>
      <w:r w:rsidR="00A23A5F" w:rsidRPr="00A1639F">
        <w:rPr>
          <w:rFonts w:eastAsiaTheme="minorEastAsia"/>
          <w:color w:val="auto"/>
        </w:rPr>
        <w:t>12 PM</w:t>
      </w:r>
      <w:r w:rsidR="005019D3" w:rsidRPr="00A1639F">
        <w:rPr>
          <w:rFonts w:eastAsiaTheme="minorEastAsia"/>
          <w:color w:val="auto"/>
        </w:rPr>
        <w:t xml:space="preserve">, there is </w:t>
      </w:r>
      <w:r w:rsidR="00A23A5F" w:rsidRPr="00A1639F">
        <w:rPr>
          <w:rFonts w:eastAsiaTheme="minorEastAsia"/>
          <w:color w:val="auto"/>
        </w:rPr>
        <w:t xml:space="preserve">a </w:t>
      </w:r>
      <w:r w:rsidR="005019D3" w:rsidRPr="00A1639F">
        <w:rPr>
          <w:rFonts w:eastAsiaTheme="minorEastAsia"/>
          <w:color w:val="auto"/>
        </w:rPr>
        <w:t>risk of the plug having fallen out.</w:t>
      </w:r>
      <w:r w:rsidR="00157A23" w:rsidRPr="00A1639F">
        <w:rPr>
          <w:rFonts w:eastAsiaTheme="minorEastAsia"/>
          <w:color w:val="auto"/>
        </w:rPr>
        <w:t xml:space="preserve"> </w:t>
      </w:r>
    </w:p>
    <w:p w14:paraId="1F86B9F3" w14:textId="77777777" w:rsidR="00DE5562" w:rsidRPr="00A1639F" w:rsidRDefault="00DE5562" w:rsidP="00A1639F">
      <w:pPr>
        <w:pStyle w:val="ListParagraph"/>
        <w:ind w:left="0"/>
        <w:rPr>
          <w:color w:val="000000" w:themeColor="text1"/>
        </w:rPr>
      </w:pPr>
    </w:p>
    <w:p w14:paraId="67654254" w14:textId="50B97CB1" w:rsidR="11247B3F" w:rsidRPr="00A1639F" w:rsidRDefault="11247B3F" w:rsidP="00A1639F">
      <w:pPr>
        <w:pStyle w:val="ListParagraph"/>
        <w:numPr>
          <w:ilvl w:val="1"/>
          <w:numId w:val="1"/>
        </w:numPr>
        <w:rPr>
          <w:color w:val="000000" w:themeColor="text1"/>
        </w:rPr>
      </w:pPr>
      <w:r w:rsidRPr="00A1639F">
        <w:rPr>
          <w:rFonts w:eastAsiaTheme="minorEastAsia"/>
          <w:color w:val="auto"/>
        </w:rPr>
        <w:t xml:space="preserve">Grab the female by the base of </w:t>
      </w:r>
      <w:r w:rsidR="003630E9" w:rsidRPr="00A1639F">
        <w:rPr>
          <w:rFonts w:eastAsiaTheme="minorEastAsia"/>
          <w:color w:val="auto"/>
        </w:rPr>
        <w:t>the</w:t>
      </w:r>
      <w:r w:rsidRPr="00A1639F">
        <w:rPr>
          <w:rFonts w:eastAsiaTheme="minorEastAsia"/>
          <w:color w:val="auto"/>
        </w:rPr>
        <w:t xml:space="preserve"> tail and investigate the opening </w:t>
      </w:r>
      <w:r w:rsidR="3310AD32" w:rsidRPr="00A1639F">
        <w:rPr>
          <w:rFonts w:eastAsiaTheme="minorEastAsia"/>
          <w:color w:val="auto"/>
        </w:rPr>
        <w:t>to</w:t>
      </w:r>
      <w:r w:rsidRPr="00A1639F">
        <w:rPr>
          <w:rFonts w:eastAsiaTheme="minorEastAsia"/>
          <w:color w:val="auto"/>
        </w:rPr>
        <w:t xml:space="preserve"> the vaginal canal </w:t>
      </w:r>
      <w:r w:rsidRPr="00A1639F">
        <w:rPr>
          <w:rFonts w:eastAsiaTheme="minorEastAsia"/>
          <w:color w:val="auto"/>
        </w:rPr>
        <w:lastRenderedPageBreak/>
        <w:t>with the use of a micropipette</w:t>
      </w:r>
      <w:r w:rsidR="6B58E0C6" w:rsidRPr="00A1639F">
        <w:rPr>
          <w:rFonts w:eastAsiaTheme="minorEastAsia"/>
          <w:color w:val="auto"/>
        </w:rPr>
        <w:t xml:space="preserve"> tip</w:t>
      </w:r>
      <w:r w:rsidRPr="00A1639F">
        <w:rPr>
          <w:rFonts w:eastAsiaTheme="minorEastAsia"/>
          <w:color w:val="auto"/>
        </w:rPr>
        <w:t>.</w:t>
      </w:r>
      <w:r w:rsidR="00DE5562" w:rsidRPr="00A1639F">
        <w:rPr>
          <w:color w:val="000000" w:themeColor="text1"/>
        </w:rPr>
        <w:t xml:space="preserve"> </w:t>
      </w:r>
      <w:r w:rsidRPr="00A1639F">
        <w:rPr>
          <w:rFonts w:eastAsiaTheme="minorEastAsia"/>
          <w:color w:val="auto"/>
        </w:rPr>
        <w:t>A copulation plug will look like a mucosal barrier</w:t>
      </w:r>
      <w:r w:rsidR="00246A6C" w:rsidRPr="00A1639F">
        <w:rPr>
          <w:rFonts w:eastAsiaTheme="minorEastAsia"/>
          <w:color w:val="auto"/>
        </w:rPr>
        <w:t xml:space="preserve"> (</w:t>
      </w:r>
      <w:r w:rsidR="00157A23" w:rsidRPr="00A1639F">
        <w:rPr>
          <w:rFonts w:eastAsiaTheme="minorEastAsia"/>
          <w:b/>
          <w:bCs/>
          <w:color w:val="auto"/>
        </w:rPr>
        <w:t>Figure</w:t>
      </w:r>
      <w:r w:rsidR="00246A6C" w:rsidRPr="00A1639F">
        <w:rPr>
          <w:rFonts w:eastAsiaTheme="minorEastAsia"/>
          <w:color w:val="auto"/>
        </w:rPr>
        <w:t xml:space="preserve"> </w:t>
      </w:r>
      <w:r w:rsidR="00246A6C" w:rsidRPr="00A1639F">
        <w:rPr>
          <w:rFonts w:eastAsiaTheme="minorEastAsia"/>
          <w:b/>
          <w:bCs/>
          <w:color w:val="auto"/>
        </w:rPr>
        <w:t>1A</w:t>
      </w:r>
      <w:r w:rsidR="00246A6C" w:rsidRPr="00A1639F">
        <w:rPr>
          <w:rFonts w:eastAsiaTheme="minorEastAsia"/>
          <w:color w:val="auto"/>
        </w:rPr>
        <w:t>)</w:t>
      </w:r>
      <w:r w:rsidRPr="00A1639F">
        <w:rPr>
          <w:rFonts w:eastAsiaTheme="minorEastAsia"/>
          <w:color w:val="auto"/>
        </w:rPr>
        <w:t>, which might be a bit difficult to see in some cases.</w:t>
      </w:r>
      <w:r w:rsidR="00157A23" w:rsidRPr="00A1639F">
        <w:rPr>
          <w:rFonts w:eastAsiaTheme="minorEastAsia"/>
          <w:color w:val="auto"/>
        </w:rPr>
        <w:t xml:space="preserve"> </w:t>
      </w:r>
      <w:r w:rsidRPr="00A1639F">
        <w:rPr>
          <w:rFonts w:eastAsiaTheme="minorEastAsia"/>
          <w:color w:val="auto"/>
        </w:rPr>
        <w:t>Crustiness also is an indication that a copulation plug is or was present.</w:t>
      </w:r>
      <w:r w:rsidR="00157A23" w:rsidRPr="00A1639F">
        <w:rPr>
          <w:rFonts w:eastAsiaTheme="minorEastAsia"/>
          <w:color w:val="auto"/>
        </w:rPr>
        <w:t xml:space="preserve"> </w:t>
      </w:r>
      <w:r w:rsidR="00246A6C" w:rsidRPr="00A1639F">
        <w:rPr>
          <w:rFonts w:eastAsiaTheme="minorEastAsia"/>
          <w:color w:val="auto"/>
        </w:rPr>
        <w:t>If there is no mucosal barrier (</w:t>
      </w:r>
      <w:r w:rsidR="00157A23" w:rsidRPr="00A1639F">
        <w:rPr>
          <w:rFonts w:eastAsiaTheme="minorEastAsia"/>
          <w:b/>
          <w:bCs/>
          <w:color w:val="auto"/>
        </w:rPr>
        <w:t>Figure</w:t>
      </w:r>
      <w:r w:rsidR="00246A6C" w:rsidRPr="00A1639F">
        <w:rPr>
          <w:rFonts w:eastAsiaTheme="minorEastAsia"/>
          <w:color w:val="auto"/>
        </w:rPr>
        <w:t xml:space="preserve"> </w:t>
      </w:r>
      <w:r w:rsidR="00246A6C" w:rsidRPr="00A1639F">
        <w:rPr>
          <w:rFonts w:eastAsiaTheme="minorEastAsia"/>
          <w:b/>
          <w:bCs/>
          <w:color w:val="auto"/>
        </w:rPr>
        <w:t>1B</w:t>
      </w:r>
      <w:r w:rsidR="00246A6C" w:rsidRPr="00A1639F">
        <w:rPr>
          <w:rFonts w:eastAsiaTheme="minorEastAsia"/>
          <w:color w:val="auto"/>
        </w:rPr>
        <w:t>) then the female likely has not mated or the copulation plug could have already fallen out.</w:t>
      </w:r>
    </w:p>
    <w:p w14:paraId="6155A8C9" w14:textId="77777777" w:rsidR="00DE5562" w:rsidRPr="00A1639F" w:rsidRDefault="00DE5562" w:rsidP="00A1639F">
      <w:pPr>
        <w:pStyle w:val="ListParagraph"/>
        <w:ind w:left="0"/>
        <w:rPr>
          <w:color w:val="000000" w:themeColor="text1"/>
        </w:rPr>
      </w:pPr>
    </w:p>
    <w:p w14:paraId="67CDA647" w14:textId="0FECBF9C" w:rsidR="11247B3F" w:rsidRPr="00A1639F" w:rsidRDefault="22F22D99" w:rsidP="00A1639F">
      <w:pPr>
        <w:pStyle w:val="ListParagraph"/>
        <w:numPr>
          <w:ilvl w:val="1"/>
          <w:numId w:val="1"/>
        </w:numPr>
        <w:rPr>
          <w:color w:val="000000" w:themeColor="text1"/>
        </w:rPr>
      </w:pPr>
      <w:r w:rsidRPr="00A1639F">
        <w:rPr>
          <w:rFonts w:eastAsiaTheme="minorEastAsia"/>
          <w:color w:val="auto"/>
        </w:rPr>
        <w:t>Refer to t</w:t>
      </w:r>
      <w:r w:rsidR="11247B3F" w:rsidRPr="00A1639F">
        <w:rPr>
          <w:rFonts w:eastAsiaTheme="minorEastAsia"/>
          <w:color w:val="auto"/>
        </w:rPr>
        <w:t xml:space="preserve">he morning of copulation </w:t>
      </w:r>
      <w:r w:rsidRPr="00A1639F">
        <w:rPr>
          <w:rFonts w:eastAsiaTheme="minorEastAsia"/>
          <w:color w:val="auto"/>
        </w:rPr>
        <w:t>as</w:t>
      </w:r>
      <w:r w:rsidR="11247B3F" w:rsidRPr="00A1639F">
        <w:rPr>
          <w:rFonts w:eastAsiaTheme="minorEastAsia"/>
          <w:color w:val="auto"/>
        </w:rPr>
        <w:t xml:space="preserve"> </w:t>
      </w:r>
      <w:r w:rsidR="007C55B1" w:rsidRPr="00A1639F">
        <w:rPr>
          <w:rFonts w:eastAsiaTheme="minorEastAsia"/>
          <w:color w:val="auto"/>
        </w:rPr>
        <w:t>e</w:t>
      </w:r>
      <w:r w:rsidR="11247B3F" w:rsidRPr="00A1639F">
        <w:rPr>
          <w:rFonts w:eastAsiaTheme="minorEastAsia"/>
          <w:color w:val="auto"/>
        </w:rPr>
        <w:t>0.5.</w:t>
      </w:r>
    </w:p>
    <w:p w14:paraId="087F8AEF" w14:textId="77777777" w:rsidR="00DE5562" w:rsidRPr="00A1639F" w:rsidRDefault="00DE5562" w:rsidP="00A1639F">
      <w:pPr>
        <w:pStyle w:val="ListParagraph"/>
        <w:ind w:left="0"/>
        <w:rPr>
          <w:color w:val="000000" w:themeColor="text1"/>
        </w:rPr>
      </w:pPr>
    </w:p>
    <w:p w14:paraId="7C3630D3" w14:textId="636AAE57" w:rsidR="00DE5562" w:rsidRPr="00A1639F" w:rsidRDefault="0B71BD6B" w:rsidP="00A1639F">
      <w:pPr>
        <w:pStyle w:val="ListParagraph"/>
        <w:ind w:left="0"/>
        <w:rPr>
          <w:rFonts w:eastAsiaTheme="minorEastAsia"/>
          <w:color w:val="auto"/>
        </w:rPr>
      </w:pPr>
      <w:r w:rsidRPr="00A1639F">
        <w:rPr>
          <w:rFonts w:eastAsiaTheme="minorEastAsia"/>
          <w:color w:val="auto"/>
        </w:rPr>
        <w:t>NOTE: With C57BL6/J mice, copulation plugs can be difficult to identify</w:t>
      </w:r>
      <w:r w:rsidR="008B7868" w:rsidRPr="00A1639F">
        <w:rPr>
          <w:rFonts w:eastAsiaTheme="minorEastAsia"/>
          <w:color w:val="auto"/>
        </w:rPr>
        <w:t>.</w:t>
      </w:r>
      <w:r w:rsidRPr="00A1639F">
        <w:rPr>
          <w:rFonts w:eastAsiaTheme="minorEastAsia"/>
          <w:color w:val="auto"/>
        </w:rPr>
        <w:t xml:space="preserve"> </w:t>
      </w:r>
      <w:r w:rsidR="008B7868" w:rsidRPr="00A1639F">
        <w:rPr>
          <w:rFonts w:eastAsiaTheme="minorEastAsia"/>
          <w:color w:val="auto"/>
        </w:rPr>
        <w:t xml:space="preserve">Therefore, </w:t>
      </w:r>
      <w:r w:rsidRPr="00A1639F">
        <w:rPr>
          <w:rFonts w:eastAsiaTheme="minorEastAsia"/>
          <w:color w:val="auto"/>
        </w:rPr>
        <w:t>sometimes the mice mated even though no plug</w:t>
      </w:r>
      <w:r w:rsidR="00A23A5F" w:rsidRPr="00A1639F">
        <w:rPr>
          <w:rFonts w:eastAsiaTheme="minorEastAsia"/>
          <w:color w:val="auto"/>
        </w:rPr>
        <w:t xml:space="preserve"> was</w:t>
      </w:r>
      <w:r w:rsidRPr="00A1639F">
        <w:rPr>
          <w:rFonts w:eastAsiaTheme="minorEastAsia"/>
          <w:color w:val="auto"/>
        </w:rPr>
        <w:t xml:space="preserve"> observed.</w:t>
      </w:r>
      <w:r w:rsidRPr="00A1639F">
        <w:rPr>
          <w:color w:val="000000" w:themeColor="text1"/>
        </w:rPr>
        <w:t xml:space="preserve"> </w:t>
      </w:r>
      <w:r w:rsidRPr="00A1639F">
        <w:rPr>
          <w:rFonts w:eastAsiaTheme="minorEastAsia"/>
          <w:color w:val="auto"/>
        </w:rPr>
        <w:t>Copulation does not always lead to conception</w:t>
      </w:r>
      <w:r w:rsidR="00C75650" w:rsidRPr="00A1639F">
        <w:rPr>
          <w:rFonts w:eastAsiaTheme="minorEastAsia"/>
          <w:color w:val="auto"/>
        </w:rPr>
        <w:t>.</w:t>
      </w:r>
      <w:r w:rsidR="00A23A5F" w:rsidRPr="00A1639F">
        <w:rPr>
          <w:rFonts w:eastAsiaTheme="minorEastAsia"/>
          <w:color w:val="auto"/>
        </w:rPr>
        <w:t xml:space="preserve"> </w:t>
      </w:r>
      <w:r w:rsidR="00C75650" w:rsidRPr="00A1639F">
        <w:rPr>
          <w:rFonts w:eastAsiaTheme="minorEastAsia"/>
          <w:color w:val="auto"/>
        </w:rPr>
        <w:t xml:space="preserve">This </w:t>
      </w:r>
      <w:r w:rsidR="00A23A5F" w:rsidRPr="00A1639F">
        <w:rPr>
          <w:rFonts w:eastAsiaTheme="minorEastAsia"/>
          <w:color w:val="auto"/>
        </w:rPr>
        <w:t xml:space="preserve">is often more likely in </w:t>
      </w:r>
      <w:r w:rsidRPr="00A1639F">
        <w:rPr>
          <w:rFonts w:eastAsiaTheme="minorEastAsia"/>
          <w:color w:val="auto"/>
        </w:rPr>
        <w:t>C57BL6/J mice.</w:t>
      </w:r>
      <w:r w:rsidR="00157A23" w:rsidRPr="00A1639F">
        <w:rPr>
          <w:rFonts w:eastAsiaTheme="minorEastAsia"/>
          <w:color w:val="auto"/>
        </w:rPr>
        <w:t xml:space="preserve"> </w:t>
      </w:r>
      <w:r w:rsidRPr="00A1639F">
        <w:rPr>
          <w:rFonts w:eastAsiaTheme="minorEastAsia"/>
          <w:color w:val="auto"/>
        </w:rPr>
        <w:t>Therefore, monitor weight progression to confirm pregnancy (see step 1.4).</w:t>
      </w:r>
      <w:r w:rsidR="00157A23" w:rsidRPr="00A1639F">
        <w:rPr>
          <w:rFonts w:eastAsiaTheme="minorEastAsia"/>
          <w:color w:val="auto"/>
        </w:rPr>
        <w:t xml:space="preserve"> </w:t>
      </w:r>
      <w:r w:rsidRPr="00A1639F">
        <w:rPr>
          <w:rFonts w:eastAsiaTheme="minorEastAsia"/>
          <w:color w:val="auto"/>
        </w:rPr>
        <w:t>The weigh</w:t>
      </w:r>
      <w:r w:rsidR="00CC541C" w:rsidRPr="00A1639F">
        <w:rPr>
          <w:rFonts w:eastAsiaTheme="minorEastAsia"/>
          <w:color w:val="auto"/>
        </w:rPr>
        <w:t xml:space="preserve"> </w:t>
      </w:r>
      <w:r w:rsidRPr="00A1639F">
        <w:rPr>
          <w:rFonts w:eastAsiaTheme="minorEastAsia"/>
          <w:color w:val="auto"/>
        </w:rPr>
        <w:t xml:space="preserve">ins can help </w:t>
      </w:r>
      <w:r w:rsidR="00A23A5F" w:rsidRPr="00A1639F">
        <w:rPr>
          <w:rFonts w:eastAsiaTheme="minorEastAsia"/>
          <w:color w:val="auto"/>
        </w:rPr>
        <w:t>identify</w:t>
      </w:r>
      <w:r w:rsidR="00A23A5F" w:rsidRPr="00A1639F" w:rsidDel="00A23A5F">
        <w:rPr>
          <w:rFonts w:eastAsiaTheme="minorEastAsia"/>
          <w:color w:val="auto"/>
        </w:rPr>
        <w:t xml:space="preserve"> </w:t>
      </w:r>
      <w:r w:rsidRPr="00A1639F">
        <w:rPr>
          <w:rFonts w:eastAsiaTheme="minorEastAsia"/>
          <w:color w:val="auto"/>
        </w:rPr>
        <w:t>females that are pregnant and confirm that plugs led to conception. Take caution when mating females for consecutive nights.</w:t>
      </w:r>
      <w:r w:rsidR="00157A23" w:rsidRPr="00A1639F">
        <w:rPr>
          <w:rFonts w:eastAsiaTheme="minorEastAsia"/>
          <w:color w:val="auto"/>
        </w:rPr>
        <w:t xml:space="preserve"> </w:t>
      </w:r>
      <w:r w:rsidRPr="00A1639F">
        <w:rPr>
          <w:rFonts w:eastAsiaTheme="minorEastAsia"/>
          <w:color w:val="auto"/>
        </w:rPr>
        <w:t>If a particular male is observed to be good at producing a copulation plug, that male can be trusted to mate for consecutive nights with the same female.</w:t>
      </w:r>
    </w:p>
    <w:p w14:paraId="2BD3F606" w14:textId="77777777" w:rsidR="00DE5562" w:rsidRPr="00A1639F" w:rsidRDefault="00DE5562" w:rsidP="00A1639F">
      <w:pPr>
        <w:pStyle w:val="ListParagraph"/>
        <w:ind w:left="0"/>
        <w:rPr>
          <w:rFonts w:eastAsiaTheme="minorEastAsia"/>
          <w:color w:val="auto"/>
        </w:rPr>
      </w:pPr>
    </w:p>
    <w:p w14:paraId="1F7FF1EB" w14:textId="43CBA1C9" w:rsidR="00DE5562" w:rsidRPr="00A1639F" w:rsidRDefault="0090358C" w:rsidP="00A1639F">
      <w:pPr>
        <w:pStyle w:val="ListParagraph"/>
        <w:ind w:left="0"/>
        <w:rPr>
          <w:rFonts w:eastAsiaTheme="minorEastAsia"/>
          <w:color w:val="auto"/>
        </w:rPr>
      </w:pPr>
      <w:r w:rsidRPr="00A1639F">
        <w:rPr>
          <w:rFonts w:eastAsiaTheme="minorEastAsia"/>
          <w:color w:val="auto"/>
        </w:rPr>
        <w:t>1.3.</w:t>
      </w:r>
      <w:r w:rsidR="00DE5562" w:rsidRPr="00A1639F">
        <w:rPr>
          <w:rFonts w:eastAsiaTheme="minorEastAsia"/>
          <w:color w:val="auto"/>
        </w:rPr>
        <w:t>3</w:t>
      </w:r>
      <w:r w:rsidRPr="00A1639F">
        <w:rPr>
          <w:rFonts w:eastAsiaTheme="minorEastAsia"/>
          <w:color w:val="auto"/>
        </w:rPr>
        <w:t xml:space="preserve">. </w:t>
      </w:r>
      <w:r w:rsidR="7188A213" w:rsidRPr="00A1639F">
        <w:rPr>
          <w:rFonts w:eastAsiaTheme="minorEastAsia"/>
          <w:color w:val="auto"/>
        </w:rPr>
        <w:t xml:space="preserve">Keep in </w:t>
      </w:r>
      <w:r w:rsidR="00C75650" w:rsidRPr="00A1639F">
        <w:rPr>
          <w:rFonts w:eastAsiaTheme="minorEastAsia"/>
          <w:color w:val="auto"/>
        </w:rPr>
        <w:t xml:space="preserve">mind </w:t>
      </w:r>
      <w:r w:rsidR="7188A213" w:rsidRPr="00A1639F">
        <w:rPr>
          <w:rFonts w:eastAsiaTheme="minorEastAsia"/>
          <w:color w:val="auto"/>
        </w:rPr>
        <w:t>that t</w:t>
      </w:r>
      <w:r w:rsidR="00A861F6" w:rsidRPr="00A1639F">
        <w:rPr>
          <w:rFonts w:eastAsiaTheme="minorEastAsia"/>
          <w:color w:val="auto"/>
        </w:rPr>
        <w:t xml:space="preserve">he chances </w:t>
      </w:r>
      <w:r w:rsidR="00C75650" w:rsidRPr="00A1639F">
        <w:rPr>
          <w:rFonts w:eastAsiaTheme="minorEastAsia"/>
          <w:color w:val="auto"/>
        </w:rPr>
        <w:t xml:space="preserve">of pregnancy </w:t>
      </w:r>
      <w:r w:rsidR="00A861F6" w:rsidRPr="00A1639F">
        <w:rPr>
          <w:rFonts w:eastAsiaTheme="minorEastAsia"/>
          <w:color w:val="auto"/>
        </w:rPr>
        <w:t xml:space="preserve">are higher with </w:t>
      </w:r>
      <w:r w:rsidR="00FC0FA1" w:rsidRPr="00A1639F">
        <w:rPr>
          <w:rFonts w:eastAsiaTheme="minorEastAsia"/>
          <w:color w:val="auto"/>
        </w:rPr>
        <w:t>mice</w:t>
      </w:r>
      <w:r w:rsidR="00A861F6" w:rsidRPr="00A1639F">
        <w:rPr>
          <w:rFonts w:eastAsiaTheme="minorEastAsia"/>
          <w:color w:val="auto"/>
        </w:rPr>
        <w:t xml:space="preserve"> that are proven breeders, as they have successfully been bred before.</w:t>
      </w:r>
      <w:r w:rsidR="00157A23" w:rsidRPr="00A1639F">
        <w:rPr>
          <w:rFonts w:eastAsiaTheme="minorEastAsia"/>
          <w:color w:val="auto"/>
        </w:rPr>
        <w:t xml:space="preserve"> </w:t>
      </w:r>
      <w:r w:rsidR="007E3E0E" w:rsidRPr="00A1639F">
        <w:rPr>
          <w:rFonts w:eastAsiaTheme="minorEastAsia"/>
          <w:color w:val="auto"/>
        </w:rPr>
        <w:t>To increase the chances of having proven breeders</w:t>
      </w:r>
      <w:r w:rsidR="00C75650" w:rsidRPr="00A1639F">
        <w:rPr>
          <w:rFonts w:eastAsiaTheme="minorEastAsia"/>
          <w:color w:val="auto"/>
        </w:rPr>
        <w:t>,</w:t>
      </w:r>
      <w:r w:rsidR="00202A7D" w:rsidRPr="00A1639F">
        <w:rPr>
          <w:rFonts w:eastAsiaTheme="minorEastAsia"/>
          <w:color w:val="auto"/>
        </w:rPr>
        <w:t xml:space="preserve"> the males used </w:t>
      </w:r>
      <w:r w:rsidR="00C75650" w:rsidRPr="00A1639F">
        <w:rPr>
          <w:rFonts w:eastAsiaTheme="minorEastAsia"/>
          <w:color w:val="auto"/>
        </w:rPr>
        <w:t>should not be</w:t>
      </w:r>
      <w:r w:rsidR="004C55B7" w:rsidRPr="00A1639F">
        <w:rPr>
          <w:rFonts w:eastAsiaTheme="minorEastAsia"/>
          <w:color w:val="auto"/>
        </w:rPr>
        <w:t xml:space="preserve"> too old</w:t>
      </w:r>
      <w:r w:rsidR="00202A7D" w:rsidRPr="00A1639F">
        <w:rPr>
          <w:rFonts w:eastAsiaTheme="minorEastAsia"/>
          <w:color w:val="auto"/>
        </w:rPr>
        <w:t>.</w:t>
      </w:r>
    </w:p>
    <w:p w14:paraId="3CBDAE40" w14:textId="77777777" w:rsidR="00DE5562" w:rsidRPr="00A1639F" w:rsidDel="71F7AFD0" w:rsidRDefault="00DE5562" w:rsidP="00A1639F">
      <w:pPr>
        <w:pStyle w:val="ListParagraph"/>
        <w:ind w:left="0"/>
        <w:rPr>
          <w:rFonts w:eastAsiaTheme="minorEastAsia"/>
          <w:color w:val="auto"/>
        </w:rPr>
      </w:pPr>
    </w:p>
    <w:p w14:paraId="6979B512" w14:textId="41EEA8F0" w:rsidR="71F7AFD0" w:rsidRPr="00A1639F" w:rsidRDefault="11247B3F" w:rsidP="00A1639F">
      <w:pPr>
        <w:pStyle w:val="ListParagraph"/>
        <w:numPr>
          <w:ilvl w:val="0"/>
          <w:numId w:val="1"/>
        </w:numPr>
        <w:rPr>
          <w:color w:val="000000" w:themeColor="text1"/>
        </w:rPr>
      </w:pPr>
      <w:r w:rsidRPr="00A1639F">
        <w:rPr>
          <w:rFonts w:eastAsiaTheme="minorEastAsia"/>
          <w:color w:val="auto"/>
        </w:rPr>
        <w:t xml:space="preserve">Following the plug assay, </w:t>
      </w:r>
      <w:r w:rsidR="00DE5562" w:rsidRPr="00A1639F">
        <w:rPr>
          <w:rFonts w:eastAsiaTheme="minorEastAsia"/>
          <w:color w:val="auto"/>
        </w:rPr>
        <w:t xml:space="preserve">weigh the </w:t>
      </w:r>
      <w:r w:rsidRPr="00A1639F">
        <w:rPr>
          <w:rFonts w:eastAsiaTheme="minorEastAsia"/>
          <w:color w:val="auto"/>
        </w:rPr>
        <w:t>females.</w:t>
      </w:r>
      <w:r w:rsidR="00157A23" w:rsidRPr="00A1639F">
        <w:rPr>
          <w:rFonts w:eastAsiaTheme="minorEastAsia"/>
          <w:color w:val="auto"/>
        </w:rPr>
        <w:t xml:space="preserve"> </w:t>
      </w:r>
      <w:r w:rsidRPr="00A1639F">
        <w:rPr>
          <w:rFonts w:eastAsiaTheme="minorEastAsia"/>
          <w:color w:val="auto"/>
        </w:rPr>
        <w:t>This weigh</w:t>
      </w:r>
      <w:r w:rsidR="00DE5562" w:rsidRPr="00A1639F">
        <w:rPr>
          <w:rFonts w:eastAsiaTheme="minorEastAsia"/>
          <w:color w:val="auto"/>
        </w:rPr>
        <w:t>ing</w:t>
      </w:r>
      <w:r w:rsidRPr="00A1639F">
        <w:rPr>
          <w:rFonts w:eastAsiaTheme="minorEastAsia"/>
          <w:color w:val="auto"/>
        </w:rPr>
        <w:t xml:space="preserve"> should be followed up 7</w:t>
      </w:r>
      <w:r w:rsidR="00C75650" w:rsidRPr="00A1639F">
        <w:rPr>
          <w:rFonts w:eastAsiaTheme="minorEastAsia"/>
          <w:color w:val="auto"/>
        </w:rPr>
        <w:t>–</w:t>
      </w:r>
      <w:r w:rsidRPr="00A1639F">
        <w:rPr>
          <w:rFonts w:eastAsiaTheme="minorEastAsia"/>
          <w:color w:val="auto"/>
        </w:rPr>
        <w:t>10 days later.</w:t>
      </w:r>
      <w:r w:rsidR="00157A23" w:rsidRPr="00A1639F">
        <w:rPr>
          <w:rFonts w:eastAsiaTheme="minorEastAsia"/>
          <w:color w:val="auto"/>
        </w:rPr>
        <w:t xml:space="preserve"> </w:t>
      </w:r>
      <w:r w:rsidRPr="00A1639F">
        <w:rPr>
          <w:rFonts w:eastAsiaTheme="minorEastAsia"/>
          <w:color w:val="auto"/>
        </w:rPr>
        <w:t xml:space="preserve">If weight gain exceeds 1.73 </w:t>
      </w:r>
      <w:r w:rsidR="00157A23" w:rsidRPr="00A1639F">
        <w:rPr>
          <w:rFonts w:eastAsiaTheme="minorEastAsia"/>
          <w:color w:val="auto"/>
        </w:rPr>
        <w:t>g</w:t>
      </w:r>
      <w:r w:rsidRPr="00A1639F">
        <w:rPr>
          <w:rFonts w:eastAsiaTheme="minorEastAsia"/>
          <w:color w:val="auto"/>
        </w:rPr>
        <w:t xml:space="preserve">, then </w:t>
      </w:r>
      <w:r w:rsidR="00241C25" w:rsidRPr="00A1639F">
        <w:rPr>
          <w:rFonts w:eastAsiaTheme="minorEastAsia"/>
          <w:color w:val="auto"/>
        </w:rPr>
        <w:t xml:space="preserve">the mouse </w:t>
      </w:r>
      <w:r w:rsidRPr="00A1639F">
        <w:rPr>
          <w:rFonts w:eastAsiaTheme="minorEastAsia"/>
          <w:color w:val="auto"/>
        </w:rPr>
        <w:t>is likely pregnant</w:t>
      </w:r>
      <w:r w:rsidR="00725516" w:rsidRPr="00A1639F">
        <w:rPr>
          <w:rFonts w:eastAsiaTheme="minorEastAsia"/>
          <w:noProof/>
          <w:color w:val="auto"/>
          <w:vertAlign w:val="superscript"/>
        </w:rPr>
        <w:t>20</w:t>
      </w:r>
      <w:r w:rsidR="003331D6" w:rsidRPr="00A1639F">
        <w:rPr>
          <w:rFonts w:eastAsiaTheme="minorEastAsia"/>
          <w:color w:val="auto"/>
        </w:rPr>
        <w:t>.</w:t>
      </w:r>
      <w:r w:rsidR="00157A23" w:rsidRPr="00A1639F">
        <w:rPr>
          <w:rFonts w:eastAsiaTheme="minorEastAsia"/>
          <w:color w:val="auto"/>
        </w:rPr>
        <w:t xml:space="preserve"> </w:t>
      </w:r>
      <w:r w:rsidRPr="00A1639F">
        <w:rPr>
          <w:rFonts w:eastAsiaTheme="minorEastAsia"/>
          <w:color w:val="auto"/>
        </w:rPr>
        <w:t xml:space="preserve">If </w:t>
      </w:r>
      <w:r w:rsidR="00C75650" w:rsidRPr="00A1639F">
        <w:rPr>
          <w:rFonts w:eastAsiaTheme="minorEastAsia"/>
          <w:color w:val="auto"/>
        </w:rPr>
        <w:t xml:space="preserve">weight gain </w:t>
      </w:r>
      <w:r w:rsidRPr="00A1639F">
        <w:rPr>
          <w:rFonts w:eastAsiaTheme="minorEastAsia"/>
          <w:color w:val="auto"/>
        </w:rPr>
        <w:t xml:space="preserve">is below 1.73 </w:t>
      </w:r>
      <w:r w:rsidR="00157A23" w:rsidRPr="00A1639F">
        <w:rPr>
          <w:rFonts w:eastAsiaTheme="minorEastAsia"/>
          <w:color w:val="auto"/>
        </w:rPr>
        <w:t>g</w:t>
      </w:r>
      <w:r w:rsidRPr="00A1639F">
        <w:rPr>
          <w:rFonts w:eastAsiaTheme="minorEastAsia"/>
          <w:color w:val="auto"/>
        </w:rPr>
        <w:t xml:space="preserve">, </w:t>
      </w:r>
      <w:r w:rsidR="00C75650" w:rsidRPr="00A1639F">
        <w:rPr>
          <w:rFonts w:eastAsiaTheme="minorEastAsia"/>
          <w:color w:val="auto"/>
        </w:rPr>
        <w:t>it</w:t>
      </w:r>
      <w:r w:rsidRPr="00A1639F">
        <w:rPr>
          <w:rFonts w:eastAsiaTheme="minorEastAsia"/>
          <w:color w:val="auto"/>
        </w:rPr>
        <w:t xml:space="preserve"> is likely </w:t>
      </w:r>
      <w:r w:rsidR="1F7BEC99" w:rsidRPr="00A1639F">
        <w:rPr>
          <w:rFonts w:eastAsiaTheme="minorEastAsia"/>
          <w:color w:val="auto"/>
        </w:rPr>
        <w:t xml:space="preserve">unrelated </w:t>
      </w:r>
      <w:r w:rsidR="00C75650" w:rsidRPr="00A1639F">
        <w:rPr>
          <w:rFonts w:eastAsiaTheme="minorEastAsia"/>
          <w:color w:val="auto"/>
        </w:rPr>
        <w:t>to pregnancy</w:t>
      </w:r>
      <w:r w:rsidR="00241C25" w:rsidRPr="00A1639F">
        <w:rPr>
          <w:rFonts w:eastAsiaTheme="minorEastAsia"/>
          <w:color w:val="auto"/>
        </w:rPr>
        <w:t xml:space="preserve"> and the mouse</w:t>
      </w:r>
      <w:r w:rsidRPr="00A1639F">
        <w:rPr>
          <w:rFonts w:eastAsiaTheme="minorEastAsia"/>
          <w:color w:val="auto"/>
        </w:rPr>
        <w:t xml:space="preserve"> should be </w:t>
      </w:r>
      <w:r w:rsidR="1703F69F" w:rsidRPr="00A1639F">
        <w:rPr>
          <w:rFonts w:eastAsiaTheme="minorEastAsia"/>
          <w:color w:val="auto"/>
        </w:rPr>
        <w:t>reintroduced to the breeding population</w:t>
      </w:r>
      <w:r w:rsidRPr="00A1639F">
        <w:rPr>
          <w:rFonts w:eastAsiaTheme="minorEastAsia"/>
          <w:color w:val="auto"/>
        </w:rPr>
        <w:t>.</w:t>
      </w:r>
    </w:p>
    <w:p w14:paraId="7C457718" w14:textId="77777777" w:rsidR="0090358C" w:rsidRPr="00A1639F" w:rsidRDefault="0090358C" w:rsidP="00A1639F">
      <w:pPr>
        <w:rPr>
          <w:rFonts w:eastAsiaTheme="minorEastAsia"/>
          <w:color w:val="auto"/>
        </w:rPr>
      </w:pPr>
    </w:p>
    <w:p w14:paraId="6B8B3A84" w14:textId="3B5D84E6" w:rsidR="71F7AFD0" w:rsidRPr="00A1639F" w:rsidRDefault="008F3142" w:rsidP="00A1639F">
      <w:pPr>
        <w:rPr>
          <w:color w:val="000000" w:themeColor="text1"/>
        </w:rPr>
      </w:pPr>
      <w:r w:rsidRPr="00A1639F">
        <w:rPr>
          <w:rFonts w:eastAsiaTheme="minorEastAsia"/>
          <w:color w:val="auto"/>
        </w:rPr>
        <w:t>NOTE</w:t>
      </w:r>
      <w:r w:rsidR="71F7AFD0" w:rsidRPr="00A1639F">
        <w:rPr>
          <w:rFonts w:eastAsiaTheme="minorEastAsia"/>
          <w:color w:val="auto"/>
        </w:rPr>
        <w:t>: C57BL6</w:t>
      </w:r>
      <w:r w:rsidR="00CE5ACD" w:rsidRPr="00A1639F">
        <w:rPr>
          <w:rFonts w:eastAsiaTheme="minorEastAsia"/>
          <w:color w:val="auto"/>
        </w:rPr>
        <w:t>/J</w:t>
      </w:r>
      <w:r w:rsidR="71F7AFD0" w:rsidRPr="00A1639F">
        <w:rPr>
          <w:rFonts w:eastAsiaTheme="minorEastAsia"/>
          <w:color w:val="auto"/>
        </w:rPr>
        <w:t xml:space="preserve"> mice produce small litters (</w:t>
      </w:r>
      <w:r w:rsidR="00C75650" w:rsidRPr="00A1639F">
        <w:rPr>
          <w:rFonts w:eastAsiaTheme="minorEastAsia"/>
          <w:color w:val="auto"/>
        </w:rPr>
        <w:t>five to six</w:t>
      </w:r>
      <w:r w:rsidR="71F7AFD0" w:rsidRPr="00A1639F">
        <w:rPr>
          <w:rFonts w:eastAsiaTheme="minorEastAsia"/>
          <w:color w:val="auto"/>
        </w:rPr>
        <w:t xml:space="preserve"> embryos on average).</w:t>
      </w:r>
      <w:r w:rsidR="00157A23" w:rsidRPr="00A1639F">
        <w:rPr>
          <w:rFonts w:eastAsiaTheme="minorEastAsia"/>
          <w:color w:val="auto"/>
        </w:rPr>
        <w:t xml:space="preserve"> </w:t>
      </w:r>
      <w:r w:rsidR="71F7AFD0" w:rsidRPr="00A1639F">
        <w:rPr>
          <w:rFonts w:eastAsiaTheme="minorEastAsia"/>
          <w:color w:val="auto"/>
        </w:rPr>
        <w:t xml:space="preserve">Weigh in methods </w:t>
      </w:r>
      <w:r w:rsidR="008B7868" w:rsidRPr="00A1639F">
        <w:rPr>
          <w:rFonts w:eastAsiaTheme="minorEastAsia"/>
          <w:color w:val="auto"/>
        </w:rPr>
        <w:t xml:space="preserve">to determine pregnancy </w:t>
      </w:r>
      <w:r w:rsidR="71F7AFD0" w:rsidRPr="00A1639F">
        <w:rPr>
          <w:rFonts w:eastAsiaTheme="minorEastAsia"/>
          <w:color w:val="auto"/>
        </w:rPr>
        <w:t>are accurate for the majority</w:t>
      </w:r>
      <w:r w:rsidR="00C6772B" w:rsidRPr="00A1639F">
        <w:rPr>
          <w:rFonts w:eastAsiaTheme="minorEastAsia"/>
          <w:color w:val="auto"/>
        </w:rPr>
        <w:t>.</w:t>
      </w:r>
      <w:r w:rsidR="00157A23" w:rsidRPr="00A1639F">
        <w:rPr>
          <w:rFonts w:eastAsiaTheme="minorEastAsia"/>
          <w:color w:val="auto"/>
        </w:rPr>
        <w:t xml:space="preserve"> </w:t>
      </w:r>
      <w:r w:rsidR="00F37F1D" w:rsidRPr="00A1639F">
        <w:rPr>
          <w:rFonts w:eastAsiaTheme="minorEastAsia"/>
          <w:color w:val="auto"/>
        </w:rPr>
        <w:t>Using this method provides a 12.8% false positive rate and</w:t>
      </w:r>
      <w:r w:rsidR="00924F8B" w:rsidRPr="00A1639F">
        <w:rPr>
          <w:rFonts w:eastAsiaTheme="minorEastAsia"/>
          <w:color w:val="auto"/>
        </w:rPr>
        <w:t xml:space="preserve"> will exclude 3% of females that are actually pregnant</w:t>
      </w:r>
      <w:r w:rsidR="00924F8B" w:rsidRPr="00A1639F">
        <w:rPr>
          <w:rFonts w:eastAsiaTheme="minorEastAsia"/>
          <w:color w:val="auto"/>
          <w:vertAlign w:val="superscript"/>
        </w:rPr>
        <w:t>20</w:t>
      </w:r>
      <w:r w:rsidR="00924F8B" w:rsidRPr="00A1639F">
        <w:rPr>
          <w:rFonts w:eastAsiaTheme="minorEastAsia"/>
          <w:color w:val="auto"/>
        </w:rPr>
        <w:t>.</w:t>
      </w:r>
      <w:r w:rsidR="00157A23" w:rsidRPr="00A1639F">
        <w:rPr>
          <w:rFonts w:eastAsiaTheme="minorEastAsia"/>
          <w:color w:val="auto"/>
        </w:rPr>
        <w:t xml:space="preserve"> </w:t>
      </w:r>
      <w:r w:rsidR="00600C2C" w:rsidRPr="00A1639F">
        <w:rPr>
          <w:rFonts w:eastAsiaTheme="minorEastAsia"/>
          <w:color w:val="auto"/>
        </w:rPr>
        <w:t xml:space="preserve">If the researcher is worried that </w:t>
      </w:r>
      <w:r w:rsidR="00121103" w:rsidRPr="00A1639F">
        <w:rPr>
          <w:rFonts w:eastAsiaTheme="minorEastAsia"/>
          <w:color w:val="auto"/>
        </w:rPr>
        <w:t>the desired gestational time is later</w:t>
      </w:r>
      <w:r w:rsidR="00600C2C" w:rsidRPr="00A1639F">
        <w:rPr>
          <w:rFonts w:eastAsiaTheme="minorEastAsia"/>
          <w:color w:val="auto"/>
        </w:rPr>
        <w:t xml:space="preserve">, proceed to step </w:t>
      </w:r>
      <w:r w:rsidR="00860BBB" w:rsidRPr="00A1639F">
        <w:rPr>
          <w:rFonts w:eastAsiaTheme="minorEastAsia"/>
          <w:color w:val="auto"/>
        </w:rPr>
        <w:t>1.5</w:t>
      </w:r>
      <w:r w:rsidR="00CF1E7D" w:rsidRPr="00A1639F">
        <w:rPr>
          <w:rFonts w:eastAsiaTheme="minorEastAsia"/>
          <w:color w:val="auto"/>
        </w:rPr>
        <w:t xml:space="preserve"> </w:t>
      </w:r>
    </w:p>
    <w:p w14:paraId="647F41F0" w14:textId="3895EC0B" w:rsidR="7176444C" w:rsidRPr="00A1639F" w:rsidRDefault="7176444C" w:rsidP="00A1639F">
      <w:pPr>
        <w:rPr>
          <w:rFonts w:eastAsiaTheme="minorEastAsia"/>
          <w:color w:val="auto"/>
        </w:rPr>
      </w:pPr>
    </w:p>
    <w:p w14:paraId="6FF74845" w14:textId="5FCEE251" w:rsidR="11247B3F" w:rsidRPr="00A1639F" w:rsidRDefault="11247B3F" w:rsidP="00A1639F">
      <w:pPr>
        <w:pStyle w:val="ListParagraph"/>
        <w:numPr>
          <w:ilvl w:val="0"/>
          <w:numId w:val="1"/>
        </w:numPr>
        <w:rPr>
          <w:color w:val="000000" w:themeColor="text1"/>
        </w:rPr>
      </w:pPr>
      <w:r w:rsidRPr="00A1639F">
        <w:rPr>
          <w:rFonts w:eastAsiaTheme="minorEastAsia"/>
          <w:color w:val="auto"/>
        </w:rPr>
        <w:t xml:space="preserve">Optional: </w:t>
      </w:r>
      <w:r w:rsidR="00A64296" w:rsidRPr="00A1639F">
        <w:rPr>
          <w:rFonts w:eastAsiaTheme="minorEastAsia"/>
          <w:color w:val="auto"/>
        </w:rPr>
        <w:t>The day when the dissection is going to take place</w:t>
      </w:r>
      <w:r w:rsidRPr="00A1639F">
        <w:rPr>
          <w:rFonts w:eastAsiaTheme="minorEastAsia"/>
          <w:color w:val="auto"/>
        </w:rPr>
        <w:t>, ensure that pregnancy has progressed by physical inspecti</w:t>
      </w:r>
      <w:r w:rsidR="008B7868" w:rsidRPr="00A1639F">
        <w:rPr>
          <w:rFonts w:eastAsiaTheme="minorEastAsia"/>
          <w:color w:val="auto"/>
        </w:rPr>
        <w:t>on</w:t>
      </w:r>
      <w:r w:rsidRPr="00A1639F">
        <w:rPr>
          <w:rFonts w:eastAsiaTheme="minorEastAsia"/>
          <w:color w:val="auto"/>
        </w:rPr>
        <w:t>.</w:t>
      </w:r>
      <w:r w:rsidR="00157A23" w:rsidRPr="00A1639F">
        <w:rPr>
          <w:rFonts w:eastAsiaTheme="minorEastAsia"/>
          <w:color w:val="auto"/>
        </w:rPr>
        <w:t xml:space="preserve"> </w:t>
      </w:r>
      <w:r w:rsidRPr="00A1639F">
        <w:rPr>
          <w:rFonts w:eastAsiaTheme="minorEastAsia"/>
          <w:color w:val="auto"/>
        </w:rPr>
        <w:t xml:space="preserve">Grab </w:t>
      </w:r>
      <w:r w:rsidR="00241C25" w:rsidRPr="00A1639F">
        <w:rPr>
          <w:rFonts w:eastAsiaTheme="minorEastAsia"/>
          <w:color w:val="auto"/>
        </w:rPr>
        <w:t>the female by the base of the tail and stretch the</w:t>
      </w:r>
      <w:r w:rsidRPr="00A1639F">
        <w:rPr>
          <w:rFonts w:eastAsiaTheme="minorEastAsia"/>
          <w:color w:val="auto"/>
        </w:rPr>
        <w:t xml:space="preserve"> body out</w:t>
      </w:r>
      <w:r w:rsidR="008B7868" w:rsidRPr="00A1639F">
        <w:rPr>
          <w:rFonts w:eastAsiaTheme="minorEastAsia"/>
          <w:color w:val="auto"/>
        </w:rPr>
        <w:t>.</w:t>
      </w:r>
      <w:r w:rsidRPr="00A1639F">
        <w:rPr>
          <w:rFonts w:eastAsiaTheme="minorEastAsia"/>
          <w:color w:val="auto"/>
        </w:rPr>
        <w:t xml:space="preserve"> </w:t>
      </w:r>
      <w:r w:rsidR="008B7868" w:rsidRPr="00A1639F">
        <w:rPr>
          <w:rFonts w:eastAsiaTheme="minorEastAsia"/>
          <w:color w:val="auto"/>
        </w:rPr>
        <w:t xml:space="preserve">This </w:t>
      </w:r>
      <w:r w:rsidRPr="00A1639F">
        <w:rPr>
          <w:rFonts w:eastAsiaTheme="minorEastAsia"/>
          <w:color w:val="auto"/>
        </w:rPr>
        <w:t>is e</w:t>
      </w:r>
      <w:r w:rsidR="00241C25" w:rsidRPr="00A1639F">
        <w:rPr>
          <w:rFonts w:eastAsiaTheme="minorEastAsia"/>
          <w:color w:val="auto"/>
        </w:rPr>
        <w:t xml:space="preserve">asiest to do by placing </w:t>
      </w:r>
      <w:r w:rsidR="00C75650" w:rsidRPr="00A1639F">
        <w:rPr>
          <w:rFonts w:eastAsiaTheme="minorEastAsia"/>
          <w:color w:val="auto"/>
        </w:rPr>
        <w:t xml:space="preserve">the </w:t>
      </w:r>
      <w:r w:rsidR="00241C25" w:rsidRPr="00A1639F">
        <w:rPr>
          <w:rFonts w:eastAsiaTheme="minorEastAsia"/>
          <w:color w:val="auto"/>
        </w:rPr>
        <w:t>mouse</w:t>
      </w:r>
      <w:r w:rsidRPr="00A1639F">
        <w:rPr>
          <w:rFonts w:eastAsiaTheme="minorEastAsia"/>
          <w:color w:val="auto"/>
        </w:rPr>
        <w:t xml:space="preserve"> on the wrist and gently pulling </w:t>
      </w:r>
      <w:r w:rsidR="14E1F23E" w:rsidRPr="00A1639F">
        <w:rPr>
          <w:rFonts w:eastAsiaTheme="minorEastAsia"/>
          <w:color w:val="auto"/>
        </w:rPr>
        <w:t>the base of the tail</w:t>
      </w:r>
      <w:r w:rsidR="00241C25" w:rsidRPr="00A1639F">
        <w:rPr>
          <w:rFonts w:eastAsiaTheme="minorEastAsia"/>
          <w:color w:val="auto"/>
        </w:rPr>
        <w:t>.</w:t>
      </w:r>
      <w:r w:rsidR="00157A23" w:rsidRPr="00A1639F">
        <w:rPr>
          <w:rFonts w:eastAsiaTheme="minorEastAsia"/>
          <w:color w:val="auto"/>
        </w:rPr>
        <w:t xml:space="preserve"> </w:t>
      </w:r>
      <w:r w:rsidR="00241C25" w:rsidRPr="00A1639F">
        <w:rPr>
          <w:rFonts w:eastAsiaTheme="minorEastAsia"/>
          <w:color w:val="auto"/>
        </w:rPr>
        <w:t xml:space="preserve">If the </w:t>
      </w:r>
      <w:r w:rsidR="008B7868" w:rsidRPr="00A1639F">
        <w:rPr>
          <w:rFonts w:eastAsiaTheme="minorEastAsia"/>
          <w:color w:val="auto"/>
        </w:rPr>
        <w:t xml:space="preserve">female </w:t>
      </w:r>
      <w:r w:rsidR="00241C25" w:rsidRPr="00A1639F">
        <w:rPr>
          <w:rFonts w:eastAsiaTheme="minorEastAsia"/>
          <w:color w:val="auto"/>
        </w:rPr>
        <w:t>is pregnant, then there</w:t>
      </w:r>
      <w:r w:rsidRPr="00A1639F">
        <w:rPr>
          <w:rFonts w:eastAsiaTheme="minorEastAsia"/>
          <w:color w:val="auto"/>
        </w:rPr>
        <w:t xml:space="preserve"> likely will </w:t>
      </w:r>
      <w:r w:rsidR="00241C25" w:rsidRPr="00A1639F">
        <w:rPr>
          <w:rFonts w:eastAsiaTheme="minorEastAsia"/>
          <w:color w:val="auto"/>
        </w:rPr>
        <w:t>be</w:t>
      </w:r>
      <w:r w:rsidRPr="00A1639F">
        <w:rPr>
          <w:rFonts w:eastAsiaTheme="minorEastAsia"/>
          <w:color w:val="auto"/>
        </w:rPr>
        <w:t xml:space="preserve"> weight gain specifically in </w:t>
      </w:r>
      <w:r w:rsidR="00241C25" w:rsidRPr="00A1639F">
        <w:rPr>
          <w:rFonts w:eastAsiaTheme="minorEastAsia"/>
          <w:color w:val="auto"/>
        </w:rPr>
        <w:t>the</w:t>
      </w:r>
      <w:r w:rsidRPr="00A1639F">
        <w:rPr>
          <w:rFonts w:eastAsiaTheme="minorEastAsia"/>
          <w:color w:val="auto"/>
        </w:rPr>
        <w:t xml:space="preserve"> lower torso</w:t>
      </w:r>
      <w:r w:rsidR="00C75650" w:rsidRPr="00A1639F">
        <w:rPr>
          <w:rFonts w:eastAsiaTheme="minorEastAsia"/>
          <w:color w:val="auto"/>
        </w:rPr>
        <w:t xml:space="preserve">, and </w:t>
      </w:r>
      <w:r w:rsidR="00617B6B" w:rsidRPr="00A1639F">
        <w:rPr>
          <w:rFonts w:eastAsiaTheme="minorEastAsia"/>
          <w:color w:val="auto"/>
        </w:rPr>
        <w:t>it</w:t>
      </w:r>
      <w:r w:rsidRPr="00A1639F">
        <w:rPr>
          <w:rFonts w:eastAsiaTheme="minorEastAsia"/>
          <w:color w:val="auto"/>
        </w:rPr>
        <w:t xml:space="preserve"> will appear as small lumps.</w:t>
      </w:r>
    </w:p>
    <w:p w14:paraId="0187D828" w14:textId="77777777" w:rsidR="00DE5562" w:rsidRPr="00A1639F" w:rsidRDefault="00DE5562" w:rsidP="00A1639F">
      <w:pPr>
        <w:pStyle w:val="ListParagraph"/>
        <w:ind w:left="0"/>
        <w:rPr>
          <w:color w:val="000000" w:themeColor="text1"/>
        </w:rPr>
      </w:pPr>
    </w:p>
    <w:p w14:paraId="40EB6978" w14:textId="77D43D67" w:rsidR="11247B3F" w:rsidRPr="00A1639F" w:rsidRDefault="00DE5562" w:rsidP="00A1639F">
      <w:pPr>
        <w:pStyle w:val="ListParagraph"/>
        <w:ind w:left="0"/>
        <w:rPr>
          <w:color w:val="000000" w:themeColor="text1"/>
        </w:rPr>
      </w:pPr>
      <w:r w:rsidRPr="00A1639F">
        <w:rPr>
          <w:rFonts w:eastAsiaTheme="minorEastAsia"/>
          <w:color w:val="auto"/>
        </w:rPr>
        <w:t xml:space="preserve">NOTE: </w:t>
      </w:r>
      <w:r w:rsidR="377EE458" w:rsidRPr="00A1639F">
        <w:rPr>
          <w:rFonts w:eastAsiaTheme="minorEastAsia"/>
          <w:color w:val="auto"/>
        </w:rPr>
        <w:t xml:space="preserve">Pregnancy </w:t>
      </w:r>
      <w:r w:rsidR="29D747E3" w:rsidRPr="00A1639F">
        <w:rPr>
          <w:rFonts w:eastAsiaTheme="minorEastAsia"/>
          <w:color w:val="auto"/>
        </w:rPr>
        <w:t xml:space="preserve">can be palpable as early as e12.5 and will be palpable by e14.5 in most </w:t>
      </w:r>
      <w:r w:rsidR="0ABB8AF8" w:rsidRPr="00A1639F">
        <w:rPr>
          <w:rFonts w:eastAsiaTheme="minorEastAsia"/>
          <w:color w:val="auto"/>
        </w:rPr>
        <w:t>cases.</w:t>
      </w:r>
      <w:r w:rsidRPr="00A1639F">
        <w:rPr>
          <w:color w:val="000000" w:themeColor="text1"/>
        </w:rPr>
        <w:t xml:space="preserve"> </w:t>
      </w:r>
      <w:r w:rsidR="11247B3F" w:rsidRPr="00A1639F">
        <w:rPr>
          <w:rFonts w:eastAsiaTheme="minorEastAsia"/>
          <w:color w:val="auto"/>
        </w:rPr>
        <w:t xml:space="preserve">C57BL6/J mice have small litter sizes, therefore the </w:t>
      </w:r>
      <w:r w:rsidR="008B7868" w:rsidRPr="00A1639F">
        <w:rPr>
          <w:rFonts w:eastAsiaTheme="minorEastAsia"/>
          <w:color w:val="auto"/>
        </w:rPr>
        <w:t xml:space="preserve">female </w:t>
      </w:r>
      <w:r w:rsidR="11247B3F" w:rsidRPr="00A1639F">
        <w:rPr>
          <w:rFonts w:eastAsiaTheme="minorEastAsia"/>
          <w:color w:val="auto"/>
        </w:rPr>
        <w:t>might be pregnant even if there are no physical signs.</w:t>
      </w:r>
    </w:p>
    <w:p w14:paraId="0E83E762" w14:textId="77777777" w:rsidR="005C12B5" w:rsidRPr="00A1639F" w:rsidRDefault="005C12B5" w:rsidP="00A1639F">
      <w:pPr>
        <w:rPr>
          <w:color w:val="auto"/>
        </w:rPr>
      </w:pPr>
    </w:p>
    <w:p w14:paraId="73232448" w14:textId="5FED48AE" w:rsidR="007D7C7F" w:rsidRPr="00A1639F" w:rsidRDefault="0090358C" w:rsidP="00A1639F">
      <w:pPr>
        <w:rPr>
          <w:b/>
          <w:bCs/>
          <w:color w:val="auto"/>
        </w:rPr>
      </w:pPr>
      <w:r w:rsidRPr="00A1639F">
        <w:rPr>
          <w:b/>
          <w:bCs/>
          <w:color w:val="auto"/>
        </w:rPr>
        <w:t xml:space="preserve">2. </w:t>
      </w:r>
      <w:r w:rsidR="00031AA8" w:rsidRPr="00A1639F">
        <w:rPr>
          <w:b/>
          <w:bCs/>
          <w:color w:val="auto"/>
        </w:rPr>
        <w:t>Dissection of females and embryos for heart recovery</w:t>
      </w:r>
    </w:p>
    <w:p w14:paraId="09ECE10D" w14:textId="51F274FC" w:rsidR="007D7C7F" w:rsidRPr="00A1639F" w:rsidRDefault="007D7C7F" w:rsidP="00A1639F">
      <w:pPr>
        <w:rPr>
          <w:color w:val="auto"/>
        </w:rPr>
      </w:pPr>
    </w:p>
    <w:p w14:paraId="3363944C" w14:textId="24447E53" w:rsidR="00AD7497" w:rsidRPr="00A1639F" w:rsidRDefault="00FD7834" w:rsidP="00A1639F">
      <w:pPr>
        <w:pStyle w:val="ListParagraph"/>
        <w:numPr>
          <w:ilvl w:val="0"/>
          <w:numId w:val="35"/>
        </w:numPr>
        <w:rPr>
          <w:color w:val="000000" w:themeColor="text1"/>
        </w:rPr>
      </w:pPr>
      <w:r w:rsidRPr="00A1639F">
        <w:rPr>
          <w:color w:val="auto"/>
        </w:rPr>
        <w:t xml:space="preserve">Prior to the start of the </w:t>
      </w:r>
      <w:r w:rsidR="00A64296" w:rsidRPr="00A1639F">
        <w:rPr>
          <w:color w:val="auto"/>
        </w:rPr>
        <w:t>dissection</w:t>
      </w:r>
      <w:r w:rsidRPr="00A1639F">
        <w:rPr>
          <w:color w:val="auto"/>
        </w:rPr>
        <w:t>, prepare</w:t>
      </w:r>
      <w:r w:rsidR="00AD7497" w:rsidRPr="00A1639F">
        <w:rPr>
          <w:color w:val="auto"/>
        </w:rPr>
        <w:t xml:space="preserve"> the following solutions</w:t>
      </w:r>
      <w:r w:rsidR="00C139F3" w:rsidRPr="00A1639F">
        <w:rPr>
          <w:color w:val="auto"/>
        </w:rPr>
        <w:t xml:space="preserve"> at room temperature</w:t>
      </w:r>
      <w:r w:rsidR="008B7868" w:rsidRPr="00A1639F">
        <w:rPr>
          <w:color w:val="auto"/>
        </w:rPr>
        <w:t>.</w:t>
      </w:r>
    </w:p>
    <w:p w14:paraId="321912F0" w14:textId="77777777" w:rsidR="00DE5562" w:rsidRPr="00A1639F" w:rsidRDefault="00DE5562" w:rsidP="00A1639F">
      <w:pPr>
        <w:pStyle w:val="ListParagraph"/>
        <w:ind w:left="0"/>
        <w:rPr>
          <w:color w:val="000000" w:themeColor="text1"/>
        </w:rPr>
      </w:pPr>
    </w:p>
    <w:p w14:paraId="5CF1F71D" w14:textId="77777777" w:rsidR="008F3142" w:rsidRPr="00A1639F" w:rsidRDefault="008F3142" w:rsidP="00A1639F">
      <w:pPr>
        <w:pStyle w:val="ListParagraph"/>
        <w:numPr>
          <w:ilvl w:val="0"/>
          <w:numId w:val="45"/>
        </w:numPr>
        <w:rPr>
          <w:vanish/>
          <w:color w:val="auto"/>
        </w:rPr>
      </w:pPr>
    </w:p>
    <w:p w14:paraId="6597BC79" w14:textId="77777777" w:rsidR="008F3142" w:rsidRPr="00A1639F" w:rsidRDefault="008F3142" w:rsidP="00A1639F">
      <w:pPr>
        <w:pStyle w:val="ListParagraph"/>
        <w:numPr>
          <w:ilvl w:val="0"/>
          <w:numId w:val="45"/>
        </w:numPr>
        <w:rPr>
          <w:vanish/>
          <w:color w:val="auto"/>
        </w:rPr>
      </w:pPr>
    </w:p>
    <w:p w14:paraId="669CCD5A" w14:textId="3B739517" w:rsidR="00AD7497" w:rsidRPr="00A1639F" w:rsidRDefault="00C75650" w:rsidP="00A1639F">
      <w:pPr>
        <w:pStyle w:val="ListParagraph"/>
        <w:numPr>
          <w:ilvl w:val="1"/>
          <w:numId w:val="45"/>
        </w:numPr>
        <w:rPr>
          <w:color w:val="000000" w:themeColor="text1"/>
        </w:rPr>
      </w:pPr>
      <w:r w:rsidRPr="00A1639F">
        <w:rPr>
          <w:color w:val="auto"/>
        </w:rPr>
        <w:t xml:space="preserve">Dissolve ethylenediaminetetraacetic </w:t>
      </w:r>
      <w:r w:rsidR="00FD7834" w:rsidRPr="00A1639F">
        <w:rPr>
          <w:color w:val="auto"/>
        </w:rPr>
        <w:t>acid (EDTA)</w:t>
      </w:r>
      <w:r w:rsidR="00BE74DC" w:rsidRPr="00A1639F">
        <w:rPr>
          <w:color w:val="auto"/>
        </w:rPr>
        <w:t xml:space="preserve"> </w:t>
      </w:r>
      <w:r w:rsidR="00FD7834" w:rsidRPr="00A1639F">
        <w:rPr>
          <w:color w:val="auto"/>
        </w:rPr>
        <w:t xml:space="preserve">into phosphate buffered saline (PBS) at a 0.5 </w:t>
      </w:r>
      <w:r w:rsidR="00FD7834" w:rsidRPr="00A1639F">
        <w:rPr>
          <w:color w:val="auto"/>
        </w:rPr>
        <w:lastRenderedPageBreak/>
        <w:t>mM concentration</w:t>
      </w:r>
      <w:r w:rsidRPr="00A1639F">
        <w:rPr>
          <w:color w:val="auto"/>
        </w:rPr>
        <w:t>.</w:t>
      </w:r>
    </w:p>
    <w:p w14:paraId="0230CD8A" w14:textId="77777777" w:rsidR="00DE5562" w:rsidRPr="00A1639F" w:rsidRDefault="00DE5562" w:rsidP="00A1639F">
      <w:pPr>
        <w:pStyle w:val="ListParagraph"/>
        <w:ind w:left="0"/>
        <w:rPr>
          <w:color w:val="000000" w:themeColor="text1"/>
        </w:rPr>
      </w:pPr>
    </w:p>
    <w:p w14:paraId="708FECA7" w14:textId="17A95B33" w:rsidR="005A0C1D" w:rsidRPr="00A1639F" w:rsidRDefault="00DE5562" w:rsidP="00A1639F">
      <w:pPr>
        <w:pStyle w:val="ListParagraph"/>
        <w:ind w:left="0"/>
        <w:rPr>
          <w:color w:val="auto"/>
        </w:rPr>
      </w:pPr>
      <w:r w:rsidRPr="00A1639F">
        <w:rPr>
          <w:color w:val="auto"/>
        </w:rPr>
        <w:t>NOTE:</w:t>
      </w:r>
      <w:r w:rsidR="0090358C" w:rsidRPr="00A1639F">
        <w:rPr>
          <w:color w:val="auto"/>
        </w:rPr>
        <w:t xml:space="preserve"> </w:t>
      </w:r>
      <w:r w:rsidR="005A0C1D" w:rsidRPr="00A1639F">
        <w:rPr>
          <w:color w:val="auto"/>
        </w:rPr>
        <w:t>Once prepared,</w:t>
      </w:r>
      <w:r w:rsidR="000636E5" w:rsidRPr="00A1639F">
        <w:rPr>
          <w:color w:val="auto"/>
        </w:rPr>
        <w:t xml:space="preserve"> it is preferable to </w:t>
      </w:r>
      <w:r w:rsidR="00C75650" w:rsidRPr="00A1639F">
        <w:rPr>
          <w:color w:val="auto"/>
        </w:rPr>
        <w:t>keep the solution</w:t>
      </w:r>
      <w:r w:rsidR="000636E5" w:rsidRPr="00A1639F">
        <w:rPr>
          <w:color w:val="auto"/>
        </w:rPr>
        <w:t xml:space="preserve"> on ice</w:t>
      </w:r>
      <w:r w:rsidR="00DB6C01" w:rsidRPr="00A1639F">
        <w:rPr>
          <w:color w:val="auto"/>
        </w:rPr>
        <w:t xml:space="preserve"> and only use</w:t>
      </w:r>
      <w:r w:rsidR="00C75650" w:rsidRPr="00A1639F">
        <w:rPr>
          <w:color w:val="auto"/>
        </w:rPr>
        <w:t xml:space="preserve"> it</w:t>
      </w:r>
      <w:r w:rsidR="00DB6C01" w:rsidRPr="00A1639F">
        <w:rPr>
          <w:color w:val="auto"/>
        </w:rPr>
        <w:t xml:space="preserve"> </w:t>
      </w:r>
      <w:r w:rsidR="00860BBB" w:rsidRPr="00A1639F">
        <w:rPr>
          <w:color w:val="auto"/>
        </w:rPr>
        <w:t>at 4</w:t>
      </w:r>
      <w:r w:rsidR="00157A23" w:rsidRPr="00A1639F">
        <w:rPr>
          <w:color w:val="auto"/>
        </w:rPr>
        <w:t xml:space="preserve"> °C</w:t>
      </w:r>
      <w:r w:rsidR="000636E5" w:rsidRPr="00A1639F">
        <w:rPr>
          <w:color w:val="auto"/>
        </w:rPr>
        <w:t>.</w:t>
      </w:r>
      <w:r w:rsidR="00157A23" w:rsidRPr="00A1639F">
        <w:rPr>
          <w:color w:val="auto"/>
        </w:rPr>
        <w:t xml:space="preserve"> </w:t>
      </w:r>
      <w:r w:rsidR="000636E5" w:rsidRPr="00A1639F">
        <w:rPr>
          <w:color w:val="auto"/>
        </w:rPr>
        <w:t>If contamination is a concern, it should be autoclaved</w:t>
      </w:r>
      <w:r w:rsidR="00DB6C01" w:rsidRPr="00A1639F">
        <w:rPr>
          <w:color w:val="auto"/>
        </w:rPr>
        <w:t xml:space="preserve"> prior to use.</w:t>
      </w:r>
    </w:p>
    <w:p w14:paraId="3723EB26" w14:textId="77777777" w:rsidR="003630E9" w:rsidRPr="00A1639F" w:rsidRDefault="003630E9" w:rsidP="00A1639F">
      <w:pPr>
        <w:pStyle w:val="ListParagraph"/>
        <w:ind w:left="0"/>
        <w:rPr>
          <w:color w:val="000000" w:themeColor="text1"/>
        </w:rPr>
      </w:pPr>
    </w:p>
    <w:p w14:paraId="2121BF4F" w14:textId="571C67C0" w:rsidR="00AD7497" w:rsidRPr="00A1639F" w:rsidRDefault="00C75650" w:rsidP="00A1639F">
      <w:pPr>
        <w:pStyle w:val="ListParagraph"/>
        <w:numPr>
          <w:ilvl w:val="1"/>
          <w:numId w:val="45"/>
        </w:numPr>
        <w:rPr>
          <w:color w:val="000000" w:themeColor="text1"/>
        </w:rPr>
      </w:pPr>
      <w:r w:rsidRPr="00A1639F">
        <w:rPr>
          <w:color w:val="auto"/>
        </w:rPr>
        <w:t xml:space="preserve">Dissolve paraformaldehyde </w:t>
      </w:r>
      <w:r w:rsidR="00A96078" w:rsidRPr="00A1639F">
        <w:rPr>
          <w:color w:val="auto"/>
        </w:rPr>
        <w:t xml:space="preserve">(PFA) into </w:t>
      </w:r>
      <w:r w:rsidR="00AD7497" w:rsidRPr="00A1639F">
        <w:rPr>
          <w:color w:val="auto"/>
        </w:rPr>
        <w:t>PBS</w:t>
      </w:r>
      <w:r w:rsidR="00A96078" w:rsidRPr="00A1639F">
        <w:rPr>
          <w:color w:val="auto"/>
        </w:rPr>
        <w:t xml:space="preserve"> at a 4% concentration</w:t>
      </w:r>
      <w:r w:rsidRPr="00A1639F">
        <w:rPr>
          <w:color w:val="auto"/>
        </w:rPr>
        <w:t>.</w:t>
      </w:r>
    </w:p>
    <w:p w14:paraId="6FA38AD6" w14:textId="02FE465B" w:rsidR="00DE5562" w:rsidRPr="00A1639F" w:rsidRDefault="00DE5562" w:rsidP="00A1639F">
      <w:pPr>
        <w:pStyle w:val="ListParagraph"/>
        <w:ind w:left="0"/>
        <w:rPr>
          <w:color w:val="000000" w:themeColor="text1"/>
        </w:rPr>
      </w:pPr>
    </w:p>
    <w:p w14:paraId="566DB2D5" w14:textId="3EA0DA44" w:rsidR="73A83438" w:rsidRPr="00A1639F" w:rsidRDefault="00C139F3" w:rsidP="00A1639F">
      <w:pPr>
        <w:pStyle w:val="ListParagraph"/>
        <w:ind w:left="0"/>
        <w:rPr>
          <w:color w:val="000000" w:themeColor="text1"/>
        </w:rPr>
      </w:pPr>
      <w:r w:rsidRPr="00A1639F">
        <w:rPr>
          <w:color w:val="000000" w:themeColor="text1"/>
        </w:rPr>
        <w:t xml:space="preserve">NOTE: Once prepared, </w:t>
      </w:r>
      <w:r w:rsidR="00C75650" w:rsidRPr="00A1639F">
        <w:rPr>
          <w:color w:val="000000" w:themeColor="text1"/>
        </w:rPr>
        <w:t>it is preferable to keep the solution on ice and only use it a</w:t>
      </w:r>
      <w:r w:rsidR="00860BBB" w:rsidRPr="00A1639F">
        <w:rPr>
          <w:color w:val="000000" w:themeColor="text1"/>
        </w:rPr>
        <w:t>t 4</w:t>
      </w:r>
      <w:r w:rsidR="00157A23" w:rsidRPr="00A1639F">
        <w:rPr>
          <w:color w:val="000000" w:themeColor="text1"/>
        </w:rPr>
        <w:t xml:space="preserve"> °C</w:t>
      </w:r>
      <w:r w:rsidRPr="00A1639F">
        <w:rPr>
          <w:color w:val="000000" w:themeColor="text1"/>
        </w:rPr>
        <w:t>. Store at 4</w:t>
      </w:r>
      <w:r w:rsidR="00157A23" w:rsidRPr="00A1639F">
        <w:rPr>
          <w:color w:val="000000" w:themeColor="text1"/>
        </w:rPr>
        <w:t xml:space="preserve"> °C</w:t>
      </w:r>
      <w:r w:rsidRPr="00A1639F">
        <w:rPr>
          <w:color w:val="000000" w:themeColor="text1"/>
        </w:rPr>
        <w:t xml:space="preserve"> or colder for </w:t>
      </w:r>
      <w:r w:rsidR="00CC541C" w:rsidRPr="00A1639F">
        <w:rPr>
          <w:color w:val="000000" w:themeColor="text1"/>
        </w:rPr>
        <w:t>long-term</w:t>
      </w:r>
      <w:r w:rsidRPr="00A1639F">
        <w:rPr>
          <w:color w:val="000000" w:themeColor="text1"/>
        </w:rPr>
        <w:t xml:space="preserve"> storage.</w:t>
      </w:r>
      <w:r w:rsidR="00A1639F" w:rsidRPr="00A1639F">
        <w:rPr>
          <w:color w:val="000000" w:themeColor="text1"/>
        </w:rPr>
        <w:t xml:space="preserve"> </w:t>
      </w:r>
      <w:r w:rsidR="73A83438" w:rsidRPr="00A1639F">
        <w:rPr>
          <w:color w:val="auto"/>
        </w:rPr>
        <w:t xml:space="preserve">The concentration of the PFA solution can </w:t>
      </w:r>
      <w:r w:rsidR="16585BC4" w:rsidRPr="00A1639F">
        <w:rPr>
          <w:color w:val="auto"/>
        </w:rPr>
        <w:t>vary depending</w:t>
      </w:r>
      <w:r w:rsidR="73A83438" w:rsidRPr="00A1639F">
        <w:rPr>
          <w:color w:val="auto"/>
        </w:rPr>
        <w:t xml:space="preserve"> on the downstream applications of the tissue samples.</w:t>
      </w:r>
      <w:r w:rsidR="00157A23" w:rsidRPr="00A1639F">
        <w:rPr>
          <w:color w:val="auto"/>
        </w:rPr>
        <w:t xml:space="preserve"> </w:t>
      </w:r>
      <w:r w:rsidR="73A83438" w:rsidRPr="00A1639F">
        <w:rPr>
          <w:color w:val="auto"/>
        </w:rPr>
        <w:t>This percentage is used for hematoxylin and eosin staining</w:t>
      </w:r>
      <w:r w:rsidR="505A2343" w:rsidRPr="00A1639F">
        <w:rPr>
          <w:color w:val="auto"/>
        </w:rPr>
        <w:t>,</w:t>
      </w:r>
      <w:r w:rsidR="73A83438" w:rsidRPr="00A1639F">
        <w:rPr>
          <w:color w:val="auto"/>
        </w:rPr>
        <w:t xml:space="preserve"> immunohistochemistry</w:t>
      </w:r>
      <w:r w:rsidR="505A2343" w:rsidRPr="00A1639F">
        <w:rPr>
          <w:color w:val="auto"/>
        </w:rPr>
        <w:t>, and immunofluorescent staining.</w:t>
      </w:r>
    </w:p>
    <w:p w14:paraId="5AB8638A" w14:textId="46F94494" w:rsidR="7176444C" w:rsidRPr="00A1639F" w:rsidRDefault="7176444C" w:rsidP="00A1639F">
      <w:pPr>
        <w:rPr>
          <w:color w:val="auto"/>
        </w:rPr>
      </w:pPr>
    </w:p>
    <w:p w14:paraId="725BAD30" w14:textId="2EE1BAE9" w:rsidR="00514888" w:rsidRPr="00A1639F" w:rsidRDefault="007D7C7F" w:rsidP="00A1639F">
      <w:pPr>
        <w:pStyle w:val="ListParagraph"/>
        <w:numPr>
          <w:ilvl w:val="0"/>
          <w:numId w:val="46"/>
        </w:numPr>
        <w:rPr>
          <w:color w:val="000000" w:themeColor="text1"/>
        </w:rPr>
      </w:pPr>
      <w:r w:rsidRPr="00A1639F">
        <w:rPr>
          <w:color w:val="auto"/>
        </w:rPr>
        <w:t xml:space="preserve">Once the </w:t>
      </w:r>
      <w:r w:rsidR="008B7868" w:rsidRPr="00A1639F">
        <w:rPr>
          <w:color w:val="auto"/>
        </w:rPr>
        <w:t xml:space="preserve">female </w:t>
      </w:r>
      <w:r w:rsidRPr="00A1639F">
        <w:rPr>
          <w:color w:val="auto"/>
        </w:rPr>
        <w:t xml:space="preserve">has </w:t>
      </w:r>
      <w:r w:rsidR="00783890" w:rsidRPr="00A1639F">
        <w:rPr>
          <w:color w:val="auto"/>
        </w:rPr>
        <w:t xml:space="preserve">reached the desired gestational stage, </w:t>
      </w:r>
      <w:r w:rsidR="00241C25" w:rsidRPr="00A1639F">
        <w:rPr>
          <w:color w:val="auto"/>
        </w:rPr>
        <w:t>the mouse</w:t>
      </w:r>
      <w:r w:rsidR="00225B7B" w:rsidRPr="00A1639F">
        <w:rPr>
          <w:color w:val="auto"/>
        </w:rPr>
        <w:t xml:space="preserve"> should be </w:t>
      </w:r>
      <w:r w:rsidR="003630E9" w:rsidRPr="00A1639F">
        <w:rPr>
          <w:color w:val="auto"/>
        </w:rPr>
        <w:t xml:space="preserve">euthanized </w:t>
      </w:r>
      <w:r w:rsidR="00364060" w:rsidRPr="00A1639F">
        <w:rPr>
          <w:color w:val="auto"/>
        </w:rPr>
        <w:t>at the correct time of day</w:t>
      </w:r>
      <w:r w:rsidR="003D2463" w:rsidRPr="00A1639F">
        <w:rPr>
          <w:color w:val="auto"/>
        </w:rPr>
        <w:t xml:space="preserve"> according to the </w:t>
      </w:r>
      <w:r w:rsidR="00F16E40" w:rsidRPr="00A1639F">
        <w:rPr>
          <w:color w:val="auto"/>
        </w:rPr>
        <w:t>approved guidelines of animal use</w:t>
      </w:r>
      <w:r w:rsidR="00364060" w:rsidRPr="00A1639F">
        <w:rPr>
          <w:color w:val="auto"/>
        </w:rPr>
        <w:t>.</w:t>
      </w:r>
      <w:r w:rsidR="00157A23" w:rsidRPr="00A1639F">
        <w:rPr>
          <w:color w:val="auto"/>
        </w:rPr>
        <w:t xml:space="preserve"> </w:t>
      </w:r>
      <w:r w:rsidR="00364060" w:rsidRPr="00A1639F">
        <w:rPr>
          <w:color w:val="auto"/>
        </w:rPr>
        <w:t xml:space="preserve">If timings </w:t>
      </w:r>
      <w:r w:rsidR="00E64770" w:rsidRPr="00A1639F">
        <w:rPr>
          <w:color w:val="auto"/>
        </w:rPr>
        <w:t>are</w:t>
      </w:r>
      <w:r w:rsidR="00364060" w:rsidRPr="00A1639F">
        <w:rPr>
          <w:color w:val="auto"/>
        </w:rPr>
        <w:t xml:space="preserve"> on the half day (</w:t>
      </w:r>
      <w:r w:rsidR="00157A23" w:rsidRPr="00A1639F">
        <w:rPr>
          <w:color w:val="auto"/>
        </w:rPr>
        <w:t>e.g.,</w:t>
      </w:r>
      <w:r w:rsidR="00364060" w:rsidRPr="00A1639F">
        <w:rPr>
          <w:color w:val="auto"/>
        </w:rPr>
        <w:t xml:space="preserve"> e15.5) they should be sacrificed </w:t>
      </w:r>
      <w:r w:rsidR="00E242A0" w:rsidRPr="00A1639F">
        <w:rPr>
          <w:color w:val="auto"/>
        </w:rPr>
        <w:t>close to</w:t>
      </w:r>
      <w:r w:rsidR="00844E74" w:rsidRPr="00A1639F">
        <w:rPr>
          <w:color w:val="auto"/>
        </w:rPr>
        <w:t xml:space="preserve"> </w:t>
      </w:r>
      <w:r w:rsidR="00C32E05" w:rsidRPr="00A1639F">
        <w:rPr>
          <w:color w:val="auto"/>
        </w:rPr>
        <w:t>12 PM</w:t>
      </w:r>
      <w:r w:rsidR="00844E74" w:rsidRPr="00A1639F">
        <w:rPr>
          <w:color w:val="auto"/>
        </w:rPr>
        <w:t>.</w:t>
      </w:r>
      <w:r w:rsidR="00157A23" w:rsidRPr="00A1639F">
        <w:rPr>
          <w:color w:val="auto"/>
        </w:rPr>
        <w:t xml:space="preserve"> </w:t>
      </w:r>
      <w:r w:rsidR="00E242A0" w:rsidRPr="00A1639F">
        <w:rPr>
          <w:color w:val="auto"/>
        </w:rPr>
        <w:t xml:space="preserve">If timings </w:t>
      </w:r>
      <w:r w:rsidR="00E64770" w:rsidRPr="00A1639F">
        <w:rPr>
          <w:color w:val="auto"/>
        </w:rPr>
        <w:t>are</w:t>
      </w:r>
      <w:r w:rsidR="00E242A0" w:rsidRPr="00A1639F">
        <w:rPr>
          <w:color w:val="auto"/>
        </w:rPr>
        <w:t xml:space="preserve"> on whole days (</w:t>
      </w:r>
      <w:r w:rsidR="00157A23" w:rsidRPr="00A1639F">
        <w:rPr>
          <w:color w:val="auto"/>
        </w:rPr>
        <w:t>e.g.,</w:t>
      </w:r>
      <w:r w:rsidR="00E242A0" w:rsidRPr="00A1639F">
        <w:rPr>
          <w:color w:val="auto"/>
        </w:rPr>
        <w:t xml:space="preserve"> e15.0) they should be sacrificed close to </w:t>
      </w:r>
      <w:r w:rsidR="00C32E05" w:rsidRPr="00A1639F">
        <w:rPr>
          <w:color w:val="auto"/>
        </w:rPr>
        <w:t>12 AM</w:t>
      </w:r>
      <w:r w:rsidR="00E242A0" w:rsidRPr="00A1639F">
        <w:rPr>
          <w:color w:val="auto"/>
        </w:rPr>
        <w:t>.</w:t>
      </w:r>
    </w:p>
    <w:p w14:paraId="386A903A" w14:textId="77777777" w:rsidR="0090358C" w:rsidRPr="00A1639F" w:rsidRDefault="0090358C" w:rsidP="00A1639F">
      <w:pPr>
        <w:rPr>
          <w:color w:val="auto"/>
        </w:rPr>
      </w:pPr>
    </w:p>
    <w:p w14:paraId="1B90B876" w14:textId="2A4D657F" w:rsidR="00C32E05" w:rsidRPr="00A1639F" w:rsidRDefault="00C32E05" w:rsidP="00A1639F">
      <w:pPr>
        <w:rPr>
          <w:color w:val="000000" w:themeColor="text1"/>
        </w:rPr>
      </w:pPr>
      <w:r w:rsidRPr="00A1639F">
        <w:rPr>
          <w:color w:val="auto"/>
        </w:rPr>
        <w:t xml:space="preserve">NOTE: Conception is assumed to occur near midnight during the night the mice are paired. However, it is difficult to determine the </w:t>
      </w:r>
      <w:r w:rsidR="008B7868" w:rsidRPr="00A1639F">
        <w:rPr>
          <w:color w:val="auto"/>
        </w:rPr>
        <w:t xml:space="preserve">exact </w:t>
      </w:r>
      <w:r w:rsidRPr="00A1639F">
        <w:rPr>
          <w:color w:val="auto"/>
        </w:rPr>
        <w:t xml:space="preserve">time </w:t>
      </w:r>
      <w:r w:rsidR="008B7868" w:rsidRPr="00A1639F">
        <w:rPr>
          <w:color w:val="auto"/>
        </w:rPr>
        <w:t>of</w:t>
      </w:r>
      <w:r w:rsidRPr="00A1639F">
        <w:rPr>
          <w:color w:val="auto"/>
        </w:rPr>
        <w:t xml:space="preserve"> conception. Due to this, timing is estimated, not exact.</w:t>
      </w:r>
    </w:p>
    <w:p w14:paraId="1B999362" w14:textId="05BB7436" w:rsidR="7176444C" w:rsidRPr="00A1639F" w:rsidRDefault="7176444C" w:rsidP="00A1639F">
      <w:pPr>
        <w:rPr>
          <w:color w:val="auto"/>
        </w:rPr>
      </w:pPr>
    </w:p>
    <w:p w14:paraId="0BD504A6" w14:textId="575268FD" w:rsidR="00AD7497" w:rsidRPr="00A1639F" w:rsidRDefault="11247B3F" w:rsidP="00A1639F">
      <w:pPr>
        <w:pStyle w:val="ListParagraph"/>
        <w:numPr>
          <w:ilvl w:val="0"/>
          <w:numId w:val="46"/>
        </w:numPr>
        <w:rPr>
          <w:color w:val="000000" w:themeColor="text1"/>
          <w:highlight w:val="yellow"/>
        </w:rPr>
      </w:pPr>
      <w:r w:rsidRPr="00A1639F">
        <w:rPr>
          <w:color w:val="auto"/>
          <w:highlight w:val="yellow"/>
        </w:rPr>
        <w:t xml:space="preserve">After pinning </w:t>
      </w:r>
      <w:r w:rsidR="00241C25" w:rsidRPr="00A1639F">
        <w:rPr>
          <w:color w:val="auto"/>
          <w:highlight w:val="yellow"/>
        </w:rPr>
        <w:t>the</w:t>
      </w:r>
      <w:r w:rsidRPr="00A1639F">
        <w:rPr>
          <w:color w:val="auto"/>
          <w:highlight w:val="yellow"/>
        </w:rPr>
        <w:t xml:space="preserve"> four limbs down, carefully make an I-shaped incision along </w:t>
      </w:r>
      <w:r w:rsidR="00241C25" w:rsidRPr="00A1639F">
        <w:rPr>
          <w:color w:val="auto"/>
          <w:highlight w:val="yellow"/>
        </w:rPr>
        <w:t>the</w:t>
      </w:r>
      <w:r w:rsidRPr="00A1639F">
        <w:rPr>
          <w:color w:val="auto"/>
          <w:highlight w:val="yellow"/>
        </w:rPr>
        <w:t xml:space="preserve"> torso</w:t>
      </w:r>
      <w:r w:rsidR="2E40D03C" w:rsidRPr="00A1639F">
        <w:rPr>
          <w:color w:val="auto"/>
          <w:highlight w:val="yellow"/>
        </w:rPr>
        <w:t xml:space="preserve">, starting from around </w:t>
      </w:r>
      <w:r w:rsidR="00241C25" w:rsidRPr="00A1639F">
        <w:rPr>
          <w:color w:val="auto"/>
          <w:highlight w:val="yellow"/>
        </w:rPr>
        <w:t>the urethra up towards the</w:t>
      </w:r>
      <w:r w:rsidR="2E40D03C" w:rsidRPr="00A1639F">
        <w:rPr>
          <w:color w:val="auto"/>
          <w:highlight w:val="yellow"/>
        </w:rPr>
        <w:t xml:space="preserve"> sternum.</w:t>
      </w:r>
    </w:p>
    <w:p w14:paraId="39152942" w14:textId="27FE1ED1" w:rsidR="7176444C" w:rsidRPr="00A1639F" w:rsidRDefault="7176444C" w:rsidP="00A1639F">
      <w:pPr>
        <w:rPr>
          <w:color w:val="auto"/>
          <w:highlight w:val="yellow"/>
        </w:rPr>
      </w:pPr>
    </w:p>
    <w:p w14:paraId="44DE1914" w14:textId="2492E04C" w:rsidR="2E40D03C" w:rsidRPr="00A1639F" w:rsidRDefault="2E40D03C" w:rsidP="00A1639F">
      <w:pPr>
        <w:pStyle w:val="ListParagraph"/>
        <w:numPr>
          <w:ilvl w:val="0"/>
          <w:numId w:val="46"/>
        </w:numPr>
        <w:rPr>
          <w:color w:val="000000" w:themeColor="text1"/>
        </w:rPr>
      </w:pPr>
      <w:r w:rsidRPr="00A1639F">
        <w:rPr>
          <w:color w:val="auto"/>
        </w:rPr>
        <w:t xml:space="preserve">The uterus will likely be located just above </w:t>
      </w:r>
      <w:r w:rsidR="00241C25" w:rsidRPr="00A1639F">
        <w:rPr>
          <w:color w:val="auto"/>
        </w:rPr>
        <w:t>the</w:t>
      </w:r>
      <w:r w:rsidRPr="00A1639F">
        <w:rPr>
          <w:color w:val="auto"/>
        </w:rPr>
        <w:t xml:space="preserve"> pelvic region.</w:t>
      </w:r>
      <w:r w:rsidR="00157A23" w:rsidRPr="00A1639F">
        <w:rPr>
          <w:color w:val="auto"/>
        </w:rPr>
        <w:t xml:space="preserve"> </w:t>
      </w:r>
      <w:r w:rsidRPr="00A1639F">
        <w:rPr>
          <w:color w:val="auto"/>
        </w:rPr>
        <w:t>The mouse uterus is Y-shaped</w:t>
      </w:r>
      <w:r w:rsidR="00C32E05" w:rsidRPr="00A1639F">
        <w:rPr>
          <w:color w:val="auto"/>
        </w:rPr>
        <w:t>;</w:t>
      </w:r>
      <w:r w:rsidRPr="00A1639F">
        <w:rPr>
          <w:color w:val="auto"/>
        </w:rPr>
        <w:t xml:space="preserve"> </w:t>
      </w:r>
      <w:r w:rsidR="00A1639F" w:rsidRPr="00A1639F">
        <w:rPr>
          <w:color w:val="auto"/>
        </w:rPr>
        <w:t>therefore,</w:t>
      </w:r>
      <w:r w:rsidRPr="00A1639F">
        <w:rPr>
          <w:color w:val="auto"/>
        </w:rPr>
        <w:t xml:space="preserve"> </w:t>
      </w:r>
      <w:r w:rsidR="6A31174F" w:rsidRPr="00A1639F">
        <w:rPr>
          <w:color w:val="auto"/>
        </w:rPr>
        <w:t xml:space="preserve">it </w:t>
      </w:r>
      <w:r w:rsidRPr="00A1639F">
        <w:rPr>
          <w:color w:val="auto"/>
        </w:rPr>
        <w:t>will likely be very long and wrap</w:t>
      </w:r>
      <w:r w:rsidR="00097851" w:rsidRPr="00A1639F">
        <w:rPr>
          <w:color w:val="auto"/>
        </w:rPr>
        <w:t>ped</w:t>
      </w:r>
      <w:r w:rsidRPr="00A1639F">
        <w:rPr>
          <w:color w:val="auto"/>
        </w:rPr>
        <w:t xml:space="preserve"> around the torso.</w:t>
      </w:r>
      <w:r w:rsidR="00157A23" w:rsidRPr="00A1639F">
        <w:rPr>
          <w:color w:val="auto"/>
        </w:rPr>
        <w:t xml:space="preserve"> </w:t>
      </w:r>
      <w:r w:rsidR="00241C25" w:rsidRPr="00A1639F">
        <w:rPr>
          <w:color w:val="auto"/>
          <w:highlight w:val="yellow"/>
        </w:rPr>
        <w:t>Remove it by gently lifting it</w:t>
      </w:r>
      <w:r w:rsidR="5257B4E3" w:rsidRPr="00A1639F">
        <w:rPr>
          <w:color w:val="auto"/>
          <w:highlight w:val="yellow"/>
        </w:rPr>
        <w:t>.</w:t>
      </w:r>
      <w:r w:rsidR="00157A23" w:rsidRPr="00A1639F">
        <w:rPr>
          <w:color w:val="auto"/>
          <w:highlight w:val="yellow"/>
        </w:rPr>
        <w:t xml:space="preserve"> </w:t>
      </w:r>
      <w:r w:rsidR="00DE5562" w:rsidRPr="00A1639F">
        <w:rPr>
          <w:color w:val="auto"/>
          <w:highlight w:val="yellow"/>
        </w:rPr>
        <w:t>Do this</w:t>
      </w:r>
      <w:r w:rsidR="5257B4E3" w:rsidRPr="00A1639F">
        <w:rPr>
          <w:color w:val="auto"/>
          <w:highlight w:val="yellow"/>
        </w:rPr>
        <w:t xml:space="preserve"> using the sides of fine forceps in a scooping </w:t>
      </w:r>
      <w:r w:rsidR="00097851" w:rsidRPr="00A1639F">
        <w:rPr>
          <w:color w:val="auto"/>
          <w:highlight w:val="yellow"/>
        </w:rPr>
        <w:t>motion</w:t>
      </w:r>
      <w:r w:rsidR="5257B4E3" w:rsidRPr="00A1639F">
        <w:rPr>
          <w:color w:val="auto"/>
          <w:highlight w:val="yellow"/>
        </w:rPr>
        <w:t>.</w:t>
      </w:r>
      <w:r w:rsidR="00157A23" w:rsidRPr="00A1639F">
        <w:rPr>
          <w:color w:val="auto"/>
          <w:highlight w:val="yellow"/>
        </w:rPr>
        <w:t xml:space="preserve"> </w:t>
      </w:r>
      <w:r w:rsidR="00C32E05" w:rsidRPr="00A1639F">
        <w:rPr>
          <w:color w:val="auto"/>
          <w:highlight w:val="yellow"/>
        </w:rPr>
        <w:t xml:space="preserve">The </w:t>
      </w:r>
      <w:r w:rsidR="5AD20F0C" w:rsidRPr="00A1639F">
        <w:rPr>
          <w:color w:val="auto"/>
          <w:highlight w:val="yellow"/>
        </w:rPr>
        <w:t xml:space="preserve">superficial tissues </w:t>
      </w:r>
      <w:r w:rsidR="5257B4E3" w:rsidRPr="00A1639F">
        <w:rPr>
          <w:color w:val="auto"/>
          <w:highlight w:val="yellow"/>
        </w:rPr>
        <w:t xml:space="preserve">of the uterus can be grabbed </w:t>
      </w:r>
      <w:r w:rsidR="00C32E05" w:rsidRPr="00A1639F">
        <w:rPr>
          <w:color w:val="auto"/>
          <w:highlight w:val="yellow"/>
        </w:rPr>
        <w:t xml:space="preserve">very carefully </w:t>
      </w:r>
      <w:r w:rsidR="5257B4E3" w:rsidRPr="00A1639F">
        <w:rPr>
          <w:color w:val="auto"/>
          <w:highlight w:val="yellow"/>
        </w:rPr>
        <w:t>by the tips of the fine forceps when initiall</w:t>
      </w:r>
      <w:r w:rsidR="57BF2454" w:rsidRPr="00A1639F">
        <w:rPr>
          <w:color w:val="auto"/>
          <w:highlight w:val="yellow"/>
        </w:rPr>
        <w:t xml:space="preserve">y </w:t>
      </w:r>
      <w:r w:rsidR="009F6A17" w:rsidRPr="00A1639F">
        <w:rPr>
          <w:color w:val="auto"/>
          <w:highlight w:val="yellow"/>
        </w:rPr>
        <w:t xml:space="preserve">pulling </w:t>
      </w:r>
      <w:r w:rsidR="57BF2454" w:rsidRPr="00A1639F">
        <w:rPr>
          <w:color w:val="auto"/>
          <w:highlight w:val="yellow"/>
        </w:rPr>
        <w:t>the uterus out.</w:t>
      </w:r>
      <w:r w:rsidR="00157A23" w:rsidRPr="00A1639F">
        <w:rPr>
          <w:color w:val="auto"/>
          <w:highlight w:val="yellow"/>
        </w:rPr>
        <w:t xml:space="preserve"> </w:t>
      </w:r>
      <w:r w:rsidR="2014267A" w:rsidRPr="00A1639F">
        <w:rPr>
          <w:color w:val="auto"/>
          <w:highlight w:val="yellow"/>
        </w:rPr>
        <w:t>Use scissors to cut the uterus from the body</w:t>
      </w:r>
      <w:r w:rsidR="2014267A" w:rsidRPr="00A1639F">
        <w:rPr>
          <w:color w:val="auto"/>
        </w:rPr>
        <w:t>.</w:t>
      </w:r>
    </w:p>
    <w:p w14:paraId="786AF7F5" w14:textId="77777777" w:rsidR="0090358C" w:rsidRPr="00A1639F" w:rsidRDefault="0090358C" w:rsidP="00A1639F">
      <w:pPr>
        <w:rPr>
          <w:color w:val="auto"/>
        </w:rPr>
      </w:pPr>
    </w:p>
    <w:p w14:paraId="5B63361F" w14:textId="4939AD28" w:rsidR="57BF2454" w:rsidRPr="00A1639F" w:rsidRDefault="003E6924" w:rsidP="00A1639F">
      <w:pPr>
        <w:rPr>
          <w:color w:val="000000" w:themeColor="text1"/>
        </w:rPr>
      </w:pPr>
      <w:r w:rsidRPr="00A1639F">
        <w:rPr>
          <w:color w:val="auto"/>
        </w:rPr>
        <w:t>NOTE</w:t>
      </w:r>
      <w:r w:rsidR="57BF2454" w:rsidRPr="00A1639F">
        <w:rPr>
          <w:color w:val="auto"/>
        </w:rPr>
        <w:t xml:space="preserve">: </w:t>
      </w:r>
      <w:r w:rsidR="00C32E05" w:rsidRPr="00A1639F">
        <w:rPr>
          <w:color w:val="auto"/>
        </w:rPr>
        <w:t xml:space="preserve">Keeping in mind </w:t>
      </w:r>
      <w:r w:rsidR="57BF2454" w:rsidRPr="00A1639F">
        <w:rPr>
          <w:color w:val="auto"/>
        </w:rPr>
        <w:t xml:space="preserve">the </w:t>
      </w:r>
      <w:r w:rsidR="00C32E05" w:rsidRPr="00A1639F">
        <w:rPr>
          <w:color w:val="auto"/>
        </w:rPr>
        <w:t xml:space="preserve">unusual </w:t>
      </w:r>
      <w:r w:rsidR="57BF2454" w:rsidRPr="00A1639F">
        <w:rPr>
          <w:color w:val="auto"/>
        </w:rPr>
        <w:t>Y-shaped</w:t>
      </w:r>
      <w:r w:rsidR="00C32E05" w:rsidRPr="00A1639F">
        <w:rPr>
          <w:color w:val="auto"/>
        </w:rPr>
        <w:t xml:space="preserve"> of the uterus</w:t>
      </w:r>
      <w:r w:rsidR="57BF2454" w:rsidRPr="00A1639F">
        <w:rPr>
          <w:color w:val="auto"/>
        </w:rPr>
        <w:t>, make sure the entire</w:t>
      </w:r>
      <w:r w:rsidR="00C32E05" w:rsidRPr="00A1639F">
        <w:rPr>
          <w:color w:val="auto"/>
        </w:rPr>
        <w:t xml:space="preserve"> </w:t>
      </w:r>
      <w:r w:rsidR="57BF2454" w:rsidRPr="00A1639F">
        <w:rPr>
          <w:color w:val="auto"/>
        </w:rPr>
        <w:t>uterus is removed.</w:t>
      </w:r>
    </w:p>
    <w:p w14:paraId="387152E3" w14:textId="0FB6FC99" w:rsidR="7176444C" w:rsidRPr="00A1639F" w:rsidRDefault="7176444C" w:rsidP="00A1639F">
      <w:pPr>
        <w:rPr>
          <w:color w:val="auto"/>
        </w:rPr>
      </w:pPr>
    </w:p>
    <w:p w14:paraId="7E1605B3" w14:textId="5FFDD809" w:rsidR="00DE5562" w:rsidRPr="00A1639F" w:rsidRDefault="00C32E05" w:rsidP="00A1639F">
      <w:pPr>
        <w:pStyle w:val="ListParagraph"/>
        <w:numPr>
          <w:ilvl w:val="0"/>
          <w:numId w:val="46"/>
        </w:numPr>
        <w:rPr>
          <w:color w:val="000000" w:themeColor="text1"/>
        </w:rPr>
      </w:pPr>
      <w:r w:rsidRPr="00A1639F">
        <w:rPr>
          <w:color w:val="000000" w:themeColor="text1"/>
        </w:rPr>
        <w:t xml:space="preserve">Soak the uterus </w:t>
      </w:r>
      <w:r w:rsidR="006F6BC9" w:rsidRPr="00A1639F">
        <w:rPr>
          <w:color w:val="000000" w:themeColor="text1"/>
        </w:rPr>
        <w:t xml:space="preserve">in </w:t>
      </w:r>
      <w:r w:rsidRPr="00A1639F">
        <w:rPr>
          <w:color w:val="000000" w:themeColor="text1"/>
        </w:rPr>
        <w:t>ice-cold</w:t>
      </w:r>
      <w:r w:rsidR="006F6BC9" w:rsidRPr="00A1639F">
        <w:rPr>
          <w:color w:val="000000" w:themeColor="text1"/>
        </w:rPr>
        <w:t xml:space="preserve"> PBS.</w:t>
      </w:r>
      <w:r w:rsidR="00157A23" w:rsidRPr="00A1639F">
        <w:rPr>
          <w:color w:val="000000" w:themeColor="text1"/>
        </w:rPr>
        <w:t xml:space="preserve"> </w:t>
      </w:r>
      <w:r w:rsidR="0A592C10" w:rsidRPr="00A1639F">
        <w:rPr>
          <w:color w:val="auto"/>
        </w:rPr>
        <w:t>P</w:t>
      </w:r>
      <w:r w:rsidR="00FD7834" w:rsidRPr="00A1639F">
        <w:rPr>
          <w:color w:val="auto"/>
        </w:rPr>
        <w:t xml:space="preserve">in one end of </w:t>
      </w:r>
      <w:r w:rsidR="6081821E" w:rsidRPr="00A1639F">
        <w:rPr>
          <w:color w:val="auto"/>
        </w:rPr>
        <w:t xml:space="preserve">the uterus </w:t>
      </w:r>
      <w:r w:rsidR="00FD7834" w:rsidRPr="00A1639F">
        <w:rPr>
          <w:color w:val="auto"/>
        </w:rPr>
        <w:t>down</w:t>
      </w:r>
      <w:r w:rsidR="1E54072F" w:rsidRPr="00A1639F">
        <w:rPr>
          <w:color w:val="auto"/>
        </w:rPr>
        <w:t xml:space="preserve"> </w:t>
      </w:r>
      <w:r w:rsidRPr="00A1639F">
        <w:rPr>
          <w:color w:val="auto"/>
        </w:rPr>
        <w:t xml:space="preserve">and </w:t>
      </w:r>
      <w:r w:rsidR="1E54072F" w:rsidRPr="00A1639F">
        <w:rPr>
          <w:color w:val="auto"/>
        </w:rPr>
        <w:t>stretch it out into a single line</w:t>
      </w:r>
      <w:r w:rsidR="00FD7834" w:rsidRPr="00A1639F">
        <w:rPr>
          <w:color w:val="auto"/>
        </w:rPr>
        <w:t>.</w:t>
      </w:r>
      <w:r w:rsidR="00157A23" w:rsidRPr="00A1639F">
        <w:rPr>
          <w:color w:val="auto"/>
        </w:rPr>
        <w:t xml:space="preserve"> </w:t>
      </w:r>
    </w:p>
    <w:p w14:paraId="4E15DAC6" w14:textId="77777777" w:rsidR="00DE5562" w:rsidRPr="00A1639F" w:rsidRDefault="00DE5562" w:rsidP="00A1639F">
      <w:pPr>
        <w:pStyle w:val="ListParagraph"/>
        <w:ind w:left="0"/>
        <w:rPr>
          <w:color w:val="000000" w:themeColor="text1"/>
        </w:rPr>
      </w:pPr>
    </w:p>
    <w:p w14:paraId="6041B0D1" w14:textId="2E3F2FD1" w:rsidR="00AD7497" w:rsidRPr="00A1639F" w:rsidRDefault="00FD7834" w:rsidP="00A1639F">
      <w:pPr>
        <w:pStyle w:val="ListParagraph"/>
        <w:numPr>
          <w:ilvl w:val="0"/>
          <w:numId w:val="46"/>
        </w:numPr>
        <w:rPr>
          <w:color w:val="000000" w:themeColor="text1"/>
        </w:rPr>
      </w:pPr>
      <w:r w:rsidRPr="00A1639F">
        <w:rPr>
          <w:color w:val="auto"/>
          <w:highlight w:val="yellow"/>
        </w:rPr>
        <w:t>Cut the uterus into sections, each section containing a separate embryo</w:t>
      </w:r>
      <w:r w:rsidR="4C56FB30" w:rsidRPr="00A1639F">
        <w:rPr>
          <w:color w:val="auto"/>
          <w:highlight w:val="yellow"/>
        </w:rPr>
        <w:t>.</w:t>
      </w:r>
      <w:r w:rsidR="00157A23" w:rsidRPr="00A1639F">
        <w:rPr>
          <w:color w:val="auto"/>
          <w:highlight w:val="yellow"/>
        </w:rPr>
        <w:t xml:space="preserve"> </w:t>
      </w:r>
      <w:r w:rsidR="4C56FB30" w:rsidRPr="00A1639F">
        <w:rPr>
          <w:color w:val="auto"/>
          <w:highlight w:val="yellow"/>
        </w:rPr>
        <w:t>G</w:t>
      </w:r>
      <w:r w:rsidRPr="00A1639F">
        <w:rPr>
          <w:color w:val="auto"/>
          <w:highlight w:val="yellow"/>
        </w:rPr>
        <w:t>ently peel out the embryo with fine forceps</w:t>
      </w:r>
      <w:r w:rsidR="00C32E05" w:rsidRPr="00A1639F">
        <w:rPr>
          <w:color w:val="auto"/>
          <w:highlight w:val="yellow"/>
        </w:rPr>
        <w:t>.</w:t>
      </w:r>
      <w:r w:rsidR="557CB93C" w:rsidRPr="00A1639F">
        <w:rPr>
          <w:color w:val="auto"/>
          <w:highlight w:val="yellow"/>
        </w:rPr>
        <w:t xml:space="preserve"> </w:t>
      </w:r>
      <w:r w:rsidR="00C32E05" w:rsidRPr="00A1639F">
        <w:rPr>
          <w:color w:val="auto"/>
          <w:highlight w:val="yellow"/>
        </w:rPr>
        <w:t xml:space="preserve">This </w:t>
      </w:r>
      <w:r w:rsidR="557CB93C" w:rsidRPr="00A1639F">
        <w:rPr>
          <w:color w:val="auto"/>
          <w:highlight w:val="yellow"/>
        </w:rPr>
        <w:t>is easiest to do with a pair of forceps in each hand</w:t>
      </w:r>
      <w:r w:rsidRPr="00A1639F">
        <w:rPr>
          <w:color w:val="auto"/>
          <w:highlight w:val="yellow"/>
        </w:rPr>
        <w:t>.</w:t>
      </w:r>
      <w:r w:rsidR="00157A23" w:rsidRPr="00A1639F">
        <w:rPr>
          <w:color w:val="auto"/>
          <w:highlight w:val="yellow"/>
        </w:rPr>
        <w:t xml:space="preserve"> </w:t>
      </w:r>
      <w:r w:rsidR="006F6BC9" w:rsidRPr="00A1639F">
        <w:rPr>
          <w:color w:val="auto"/>
          <w:highlight w:val="yellow"/>
        </w:rPr>
        <w:t>Once removed, p</w:t>
      </w:r>
      <w:r w:rsidRPr="00A1639F">
        <w:rPr>
          <w:color w:val="auto"/>
          <w:highlight w:val="yellow"/>
        </w:rPr>
        <w:t xml:space="preserve">lace the embryo immediately into </w:t>
      </w:r>
      <w:r w:rsidR="006F6BC9" w:rsidRPr="00A1639F">
        <w:rPr>
          <w:color w:val="auto"/>
          <w:highlight w:val="yellow"/>
        </w:rPr>
        <w:t xml:space="preserve">a new </w:t>
      </w:r>
      <w:r w:rsidR="00C32E05" w:rsidRPr="00A1639F">
        <w:rPr>
          <w:color w:val="auto"/>
          <w:highlight w:val="yellow"/>
        </w:rPr>
        <w:t xml:space="preserve">Petri </w:t>
      </w:r>
      <w:r w:rsidR="006F6BC9" w:rsidRPr="00A1639F">
        <w:rPr>
          <w:color w:val="auto"/>
          <w:highlight w:val="yellow"/>
        </w:rPr>
        <w:t>dish filled with</w:t>
      </w:r>
      <w:r w:rsidR="00241C25" w:rsidRPr="00A1639F">
        <w:rPr>
          <w:color w:val="auto"/>
          <w:highlight w:val="yellow"/>
        </w:rPr>
        <w:t xml:space="preserve"> </w:t>
      </w:r>
      <w:r w:rsidRPr="00A1639F">
        <w:rPr>
          <w:color w:val="auto"/>
          <w:highlight w:val="yellow"/>
        </w:rPr>
        <w:t>PBS</w:t>
      </w:r>
      <w:r w:rsidR="00561E85" w:rsidRPr="00A1639F">
        <w:rPr>
          <w:color w:val="auto"/>
          <w:highlight w:val="yellow"/>
        </w:rPr>
        <w:t>-EDTA</w:t>
      </w:r>
      <w:r w:rsidRPr="00A1639F">
        <w:rPr>
          <w:color w:val="auto"/>
          <w:highlight w:val="yellow"/>
        </w:rPr>
        <w:t xml:space="preserve"> </w:t>
      </w:r>
      <w:r w:rsidR="006F6BC9" w:rsidRPr="00A1639F">
        <w:rPr>
          <w:color w:val="auto"/>
          <w:highlight w:val="yellow"/>
        </w:rPr>
        <w:t>solution</w:t>
      </w:r>
      <w:r w:rsidR="00860BBB" w:rsidRPr="00A1639F">
        <w:rPr>
          <w:color w:val="auto"/>
          <w:highlight w:val="yellow"/>
        </w:rPr>
        <w:t xml:space="preserve"> at 4</w:t>
      </w:r>
      <w:r w:rsidR="00157A23" w:rsidRPr="00A1639F">
        <w:rPr>
          <w:color w:val="auto"/>
          <w:highlight w:val="yellow"/>
        </w:rPr>
        <w:t xml:space="preserve"> °C</w:t>
      </w:r>
      <w:r w:rsidR="26AD0382" w:rsidRPr="00A1639F">
        <w:rPr>
          <w:color w:val="auto"/>
          <w:highlight w:val="yellow"/>
        </w:rPr>
        <w:t>.</w:t>
      </w:r>
    </w:p>
    <w:p w14:paraId="2E1FF04A" w14:textId="77777777" w:rsidR="0090358C" w:rsidRPr="00A1639F" w:rsidRDefault="0090358C" w:rsidP="00A1639F">
      <w:pPr>
        <w:rPr>
          <w:color w:val="auto"/>
        </w:rPr>
      </w:pPr>
    </w:p>
    <w:p w14:paraId="1BE44C7D" w14:textId="2A02A009" w:rsidR="00561E85" w:rsidRPr="00A1639F" w:rsidRDefault="0090358C" w:rsidP="00A1639F">
      <w:pPr>
        <w:rPr>
          <w:color w:val="000000" w:themeColor="text1"/>
        </w:rPr>
      </w:pPr>
      <w:r w:rsidRPr="00A1639F">
        <w:rPr>
          <w:color w:val="auto"/>
        </w:rPr>
        <w:t xml:space="preserve">NOTE: </w:t>
      </w:r>
      <w:r w:rsidR="00561E85" w:rsidRPr="00A1639F">
        <w:rPr>
          <w:color w:val="auto"/>
        </w:rPr>
        <w:t xml:space="preserve">Normal PBS solution can </w:t>
      </w:r>
      <w:r w:rsidR="00DE5562" w:rsidRPr="00A1639F">
        <w:rPr>
          <w:color w:val="auto"/>
        </w:rPr>
        <w:t xml:space="preserve">also </w:t>
      </w:r>
      <w:r w:rsidR="00561E85" w:rsidRPr="00A1639F">
        <w:rPr>
          <w:color w:val="auto"/>
        </w:rPr>
        <w:t xml:space="preserve">be used, but the EDTA </w:t>
      </w:r>
      <w:r w:rsidR="00ED38E3" w:rsidRPr="00A1639F">
        <w:rPr>
          <w:color w:val="auto"/>
        </w:rPr>
        <w:t>prevents coagulation in the samples.</w:t>
      </w:r>
    </w:p>
    <w:p w14:paraId="2D16B4A5" w14:textId="1DA43810" w:rsidR="7176444C" w:rsidRPr="00A1639F" w:rsidRDefault="7176444C" w:rsidP="00A1639F">
      <w:pPr>
        <w:rPr>
          <w:color w:val="auto"/>
        </w:rPr>
      </w:pPr>
    </w:p>
    <w:p w14:paraId="4FA3B68C" w14:textId="57B51868" w:rsidR="00DE5562" w:rsidRPr="00A1639F" w:rsidRDefault="00996F70" w:rsidP="00A1639F">
      <w:pPr>
        <w:pStyle w:val="ListParagraph"/>
        <w:numPr>
          <w:ilvl w:val="0"/>
          <w:numId w:val="46"/>
        </w:numPr>
        <w:rPr>
          <w:color w:val="000000" w:themeColor="text1"/>
        </w:rPr>
      </w:pPr>
      <w:r w:rsidRPr="00A1639F">
        <w:rPr>
          <w:color w:val="auto"/>
        </w:rPr>
        <w:t>Stage the embryos using Theiler Staging</w:t>
      </w:r>
      <w:r w:rsidR="00AD6457" w:rsidRPr="00A1639F">
        <w:rPr>
          <w:noProof/>
          <w:color w:val="auto"/>
          <w:vertAlign w:val="superscript"/>
        </w:rPr>
        <w:t>21</w:t>
      </w:r>
      <w:r w:rsidRPr="00A1639F">
        <w:rPr>
          <w:color w:val="auto"/>
        </w:rPr>
        <w:t>.</w:t>
      </w:r>
      <w:r w:rsidR="00157A23" w:rsidRPr="00A1639F">
        <w:rPr>
          <w:color w:val="auto"/>
        </w:rPr>
        <w:t xml:space="preserve"> </w:t>
      </w:r>
      <w:r w:rsidR="00C32E05" w:rsidRPr="00A1639F">
        <w:rPr>
          <w:color w:val="auto"/>
        </w:rPr>
        <w:t xml:space="preserve">Because </w:t>
      </w:r>
      <w:r w:rsidRPr="00A1639F">
        <w:rPr>
          <w:color w:val="auto"/>
        </w:rPr>
        <w:t>staging can vary between embryos within a single litter</w:t>
      </w:r>
      <w:r w:rsidR="00C32E05" w:rsidRPr="00A1639F">
        <w:rPr>
          <w:color w:val="auto"/>
        </w:rPr>
        <w:t>, stage each individual embryo</w:t>
      </w:r>
      <w:r w:rsidRPr="00A1639F">
        <w:rPr>
          <w:color w:val="auto"/>
        </w:rPr>
        <w:t>.</w:t>
      </w:r>
      <w:r w:rsidR="00157A23" w:rsidRPr="00A1639F">
        <w:rPr>
          <w:color w:val="auto"/>
        </w:rPr>
        <w:t xml:space="preserve"> </w:t>
      </w:r>
    </w:p>
    <w:p w14:paraId="321FAC4F" w14:textId="77777777" w:rsidR="00DE5562" w:rsidRPr="00A1639F" w:rsidRDefault="00DE5562" w:rsidP="00A1639F">
      <w:pPr>
        <w:pStyle w:val="ListParagraph"/>
        <w:ind w:left="0"/>
        <w:rPr>
          <w:color w:val="auto"/>
        </w:rPr>
      </w:pPr>
    </w:p>
    <w:p w14:paraId="5D8874B1" w14:textId="6F0213A7" w:rsidR="00761CA7" w:rsidRPr="00A1639F" w:rsidRDefault="00DE5562" w:rsidP="00A1639F">
      <w:pPr>
        <w:pStyle w:val="ListParagraph"/>
        <w:ind w:left="0"/>
        <w:rPr>
          <w:color w:val="000000" w:themeColor="text1"/>
        </w:rPr>
      </w:pPr>
      <w:r w:rsidRPr="00A1639F">
        <w:rPr>
          <w:color w:val="auto"/>
        </w:rPr>
        <w:t xml:space="preserve">NOTE: </w:t>
      </w:r>
      <w:r w:rsidR="00586ECE" w:rsidRPr="00A1639F">
        <w:rPr>
          <w:color w:val="auto"/>
        </w:rPr>
        <w:t xml:space="preserve">This can also provide </w:t>
      </w:r>
      <w:r w:rsidR="001502C8" w:rsidRPr="00A1639F">
        <w:rPr>
          <w:color w:val="auto"/>
        </w:rPr>
        <w:t>foresight</w:t>
      </w:r>
      <w:r w:rsidR="00586ECE" w:rsidRPr="00A1639F">
        <w:rPr>
          <w:color w:val="auto"/>
        </w:rPr>
        <w:t xml:space="preserve"> into </w:t>
      </w:r>
      <w:r w:rsidR="00C32E05" w:rsidRPr="00A1639F">
        <w:rPr>
          <w:color w:val="auto"/>
        </w:rPr>
        <w:t xml:space="preserve">the </w:t>
      </w:r>
      <w:r w:rsidR="00586ECE" w:rsidRPr="00A1639F">
        <w:rPr>
          <w:color w:val="auto"/>
        </w:rPr>
        <w:t xml:space="preserve">possible congenital heart defects </w:t>
      </w:r>
      <w:r w:rsidR="00C32E05" w:rsidRPr="00A1639F">
        <w:rPr>
          <w:color w:val="auto"/>
        </w:rPr>
        <w:t xml:space="preserve">in </w:t>
      </w:r>
      <w:r w:rsidR="00586ECE" w:rsidRPr="00A1639F">
        <w:rPr>
          <w:color w:val="auto"/>
        </w:rPr>
        <w:t>the embryos</w:t>
      </w:r>
      <w:r w:rsidR="00030139" w:rsidRPr="00A1639F">
        <w:rPr>
          <w:color w:val="auto"/>
        </w:rPr>
        <w:t>.</w:t>
      </w:r>
      <w:r w:rsidR="00157A23" w:rsidRPr="00A1639F">
        <w:rPr>
          <w:color w:val="auto"/>
        </w:rPr>
        <w:t xml:space="preserve"> </w:t>
      </w:r>
      <w:r w:rsidR="00030139" w:rsidRPr="00A1639F">
        <w:rPr>
          <w:color w:val="auto"/>
        </w:rPr>
        <w:t>Typically,</w:t>
      </w:r>
      <w:r w:rsidR="00586ECE" w:rsidRPr="00A1639F">
        <w:rPr>
          <w:color w:val="auto"/>
        </w:rPr>
        <w:t xml:space="preserve"> symptoms</w:t>
      </w:r>
      <w:r w:rsidR="00A533F6" w:rsidRPr="00A1639F">
        <w:rPr>
          <w:color w:val="auto"/>
        </w:rPr>
        <w:t xml:space="preserve"> of a congenital heart defect</w:t>
      </w:r>
      <w:r w:rsidR="000E601C" w:rsidRPr="00A1639F">
        <w:rPr>
          <w:color w:val="auto"/>
        </w:rPr>
        <w:t xml:space="preserve"> can be observed in the embryonic morphology</w:t>
      </w:r>
      <w:r w:rsidR="00C32E05" w:rsidRPr="00A1639F">
        <w:rPr>
          <w:color w:val="auto"/>
        </w:rPr>
        <w:t>.</w:t>
      </w:r>
      <w:r w:rsidR="00030139" w:rsidRPr="00A1639F">
        <w:rPr>
          <w:color w:val="auto"/>
        </w:rPr>
        <w:t xml:space="preserve"> </w:t>
      </w:r>
      <w:r w:rsidR="00C32E05" w:rsidRPr="00A1639F">
        <w:rPr>
          <w:color w:val="auto"/>
        </w:rPr>
        <w:t xml:space="preserve">Other </w:t>
      </w:r>
      <w:r w:rsidR="00FA421D" w:rsidRPr="00A1639F">
        <w:rPr>
          <w:color w:val="auto"/>
        </w:rPr>
        <w:t>major defects often associated with certain heart conditions can be present</w:t>
      </w:r>
      <w:r w:rsidR="00030139" w:rsidRPr="00A1639F">
        <w:rPr>
          <w:color w:val="auto"/>
        </w:rPr>
        <w:t>.</w:t>
      </w:r>
    </w:p>
    <w:p w14:paraId="7660AC0C" w14:textId="62607FF1" w:rsidR="7176444C" w:rsidRPr="00A1639F" w:rsidRDefault="7176444C" w:rsidP="00A1639F">
      <w:pPr>
        <w:rPr>
          <w:color w:val="auto"/>
        </w:rPr>
      </w:pPr>
    </w:p>
    <w:p w14:paraId="3CE89866" w14:textId="65C86B22" w:rsidR="00DE5562" w:rsidRPr="00A1639F" w:rsidRDefault="00C32E05" w:rsidP="00A1639F">
      <w:pPr>
        <w:pStyle w:val="ListParagraph"/>
        <w:numPr>
          <w:ilvl w:val="0"/>
          <w:numId w:val="46"/>
        </w:numPr>
        <w:rPr>
          <w:color w:val="000000" w:themeColor="text1"/>
        </w:rPr>
      </w:pPr>
      <w:r w:rsidRPr="00A1639F">
        <w:rPr>
          <w:color w:val="auto"/>
          <w:highlight w:val="yellow"/>
        </w:rPr>
        <w:t xml:space="preserve">The </w:t>
      </w:r>
      <w:r w:rsidR="00BF41CE" w:rsidRPr="00A1639F">
        <w:rPr>
          <w:color w:val="auto"/>
          <w:highlight w:val="yellow"/>
        </w:rPr>
        <w:t xml:space="preserve">heart may be removed </w:t>
      </w:r>
      <w:r w:rsidRPr="00A1639F">
        <w:rPr>
          <w:color w:val="auto"/>
          <w:highlight w:val="yellow"/>
        </w:rPr>
        <w:t xml:space="preserve">in a variety of </w:t>
      </w:r>
      <w:r w:rsidR="00BF41CE" w:rsidRPr="00A1639F">
        <w:rPr>
          <w:color w:val="auto"/>
          <w:highlight w:val="yellow"/>
        </w:rPr>
        <w:t>ways depending on the age of the embryo.</w:t>
      </w:r>
      <w:r w:rsidR="00157A23" w:rsidRPr="00A1639F">
        <w:rPr>
          <w:color w:val="auto"/>
        </w:rPr>
        <w:t xml:space="preserve"> </w:t>
      </w:r>
    </w:p>
    <w:p w14:paraId="758698EF" w14:textId="77777777" w:rsidR="00DE5562" w:rsidRPr="00A1639F" w:rsidRDefault="00DE5562" w:rsidP="00A1639F">
      <w:pPr>
        <w:pStyle w:val="ListParagraph"/>
        <w:ind w:left="0"/>
        <w:rPr>
          <w:color w:val="auto"/>
        </w:rPr>
      </w:pPr>
    </w:p>
    <w:p w14:paraId="477D259C" w14:textId="7F06D927" w:rsidR="00AD7497" w:rsidRPr="00A1639F" w:rsidRDefault="00DE5562" w:rsidP="00A1639F">
      <w:pPr>
        <w:pStyle w:val="ListParagraph"/>
        <w:ind w:left="0"/>
        <w:rPr>
          <w:color w:val="auto"/>
        </w:rPr>
      </w:pPr>
      <w:r w:rsidRPr="00A1639F">
        <w:rPr>
          <w:color w:val="auto"/>
        </w:rPr>
        <w:t xml:space="preserve">NOTE: </w:t>
      </w:r>
      <w:r w:rsidR="00294B00" w:rsidRPr="00A1639F">
        <w:rPr>
          <w:color w:val="auto"/>
        </w:rPr>
        <w:t xml:space="preserve">If </w:t>
      </w:r>
      <w:r w:rsidR="002809B1" w:rsidRPr="00A1639F">
        <w:rPr>
          <w:color w:val="auto"/>
        </w:rPr>
        <w:t>it is unclear</w:t>
      </w:r>
      <w:r w:rsidR="00C32E05" w:rsidRPr="00A1639F">
        <w:rPr>
          <w:color w:val="auto"/>
        </w:rPr>
        <w:t xml:space="preserve"> whether or not </w:t>
      </w:r>
      <w:r w:rsidR="6582C56A" w:rsidRPr="00A1639F">
        <w:rPr>
          <w:color w:val="auto"/>
        </w:rPr>
        <w:t>the outflow tract</w:t>
      </w:r>
      <w:r w:rsidR="00C32E05" w:rsidRPr="00A1639F">
        <w:rPr>
          <w:color w:val="auto"/>
        </w:rPr>
        <w:t xml:space="preserve"> will remain</w:t>
      </w:r>
      <w:r w:rsidR="6582C56A" w:rsidRPr="00A1639F">
        <w:rPr>
          <w:color w:val="auto"/>
        </w:rPr>
        <w:t xml:space="preserve"> intact </w:t>
      </w:r>
      <w:r w:rsidR="00BA0AAF" w:rsidRPr="00A1639F">
        <w:rPr>
          <w:color w:val="auto"/>
        </w:rPr>
        <w:t>during removal, either</w:t>
      </w:r>
      <w:r w:rsidR="006A7370" w:rsidRPr="00A1639F">
        <w:rPr>
          <w:color w:val="auto"/>
        </w:rPr>
        <w:t xml:space="preserve"> </w:t>
      </w:r>
      <w:r w:rsidR="6582C56A" w:rsidRPr="00A1639F">
        <w:rPr>
          <w:color w:val="auto"/>
        </w:rPr>
        <w:t xml:space="preserve">remove </w:t>
      </w:r>
      <w:r w:rsidR="006550E7" w:rsidRPr="00A1639F">
        <w:rPr>
          <w:color w:val="auto"/>
        </w:rPr>
        <w:t xml:space="preserve">more tissues than </w:t>
      </w:r>
      <w:r w:rsidR="002809B1" w:rsidRPr="00A1639F">
        <w:rPr>
          <w:color w:val="auto"/>
        </w:rPr>
        <w:t xml:space="preserve">solely </w:t>
      </w:r>
      <w:r w:rsidR="006550E7" w:rsidRPr="00A1639F">
        <w:rPr>
          <w:color w:val="auto"/>
        </w:rPr>
        <w:t>the heart</w:t>
      </w:r>
      <w:r w:rsidR="006A7370" w:rsidRPr="00A1639F">
        <w:rPr>
          <w:color w:val="auto"/>
        </w:rPr>
        <w:t xml:space="preserve"> (keeping </w:t>
      </w:r>
      <w:r w:rsidR="00C32E05" w:rsidRPr="00A1639F">
        <w:rPr>
          <w:color w:val="auto"/>
        </w:rPr>
        <w:t xml:space="preserve">the </w:t>
      </w:r>
      <w:r w:rsidR="006A7370" w:rsidRPr="00A1639F">
        <w:rPr>
          <w:color w:val="auto"/>
        </w:rPr>
        <w:t>outflow tract intac</w:t>
      </w:r>
      <w:r w:rsidR="00BD585F" w:rsidRPr="00A1639F">
        <w:rPr>
          <w:color w:val="auto"/>
        </w:rPr>
        <w:t>t</w:t>
      </w:r>
      <w:r w:rsidR="006550E7" w:rsidRPr="00A1639F">
        <w:rPr>
          <w:color w:val="auto"/>
        </w:rPr>
        <w:t xml:space="preserve"> and minimizing direct contact between the heart and the forceps</w:t>
      </w:r>
      <w:r w:rsidR="00BD585F" w:rsidRPr="00A1639F">
        <w:rPr>
          <w:color w:val="auto"/>
        </w:rPr>
        <w:t xml:space="preserve">) or </w:t>
      </w:r>
      <w:r w:rsidR="002809B1" w:rsidRPr="00A1639F">
        <w:rPr>
          <w:color w:val="auto"/>
        </w:rPr>
        <w:t xml:space="preserve">analyze </w:t>
      </w:r>
      <w:r w:rsidR="00BD585F" w:rsidRPr="00A1639F">
        <w:rPr>
          <w:color w:val="auto"/>
        </w:rPr>
        <w:t>the whole embryo</w:t>
      </w:r>
      <w:r w:rsidR="00980D0A" w:rsidRPr="00A1639F">
        <w:rPr>
          <w:color w:val="auto"/>
        </w:rPr>
        <w:t>.</w:t>
      </w:r>
    </w:p>
    <w:p w14:paraId="18CE0306" w14:textId="77777777" w:rsidR="00DE5562" w:rsidRPr="00A1639F" w:rsidRDefault="00DE5562" w:rsidP="00A1639F">
      <w:pPr>
        <w:pStyle w:val="ListParagraph"/>
        <w:ind w:left="0"/>
        <w:rPr>
          <w:color w:val="000000" w:themeColor="text1"/>
        </w:rPr>
      </w:pPr>
    </w:p>
    <w:p w14:paraId="0E8F73C7" w14:textId="44C5AF9E" w:rsidR="00AD7497" w:rsidRPr="00A1639F" w:rsidRDefault="00BE74DC" w:rsidP="00A1639F">
      <w:pPr>
        <w:pStyle w:val="ListParagraph"/>
        <w:numPr>
          <w:ilvl w:val="1"/>
          <w:numId w:val="49"/>
        </w:numPr>
        <w:rPr>
          <w:color w:val="000000" w:themeColor="text1"/>
        </w:rPr>
      </w:pPr>
      <w:r w:rsidRPr="00A1639F">
        <w:rPr>
          <w:color w:val="auto"/>
          <w:highlight w:val="yellow"/>
        </w:rPr>
        <w:t xml:space="preserve">Using a dissection scope and </w:t>
      </w:r>
      <w:r w:rsidR="7275AF3E" w:rsidRPr="00A1639F">
        <w:rPr>
          <w:color w:val="auto"/>
          <w:highlight w:val="yellow"/>
        </w:rPr>
        <w:t xml:space="preserve">two pairs of </w:t>
      </w:r>
      <w:r w:rsidRPr="00A1639F">
        <w:rPr>
          <w:color w:val="auto"/>
          <w:highlight w:val="yellow"/>
        </w:rPr>
        <w:t xml:space="preserve">fine forceps, position the embryo </w:t>
      </w:r>
      <w:r w:rsidR="434C1EE1" w:rsidRPr="00A1639F">
        <w:rPr>
          <w:color w:val="auto"/>
          <w:highlight w:val="yellow"/>
        </w:rPr>
        <w:t>on</w:t>
      </w:r>
      <w:r w:rsidRPr="00A1639F">
        <w:rPr>
          <w:color w:val="auto"/>
          <w:highlight w:val="yellow"/>
        </w:rPr>
        <w:t xml:space="preserve"> its back and stabilize access to </w:t>
      </w:r>
      <w:r w:rsidR="64A2D7C5" w:rsidRPr="00A1639F">
        <w:rPr>
          <w:color w:val="auto"/>
          <w:highlight w:val="yellow"/>
        </w:rPr>
        <w:t>the</w:t>
      </w:r>
      <w:r w:rsidRPr="00A1639F">
        <w:rPr>
          <w:color w:val="auto"/>
          <w:highlight w:val="yellow"/>
        </w:rPr>
        <w:t xml:space="preserve"> chest.</w:t>
      </w:r>
      <w:r w:rsidR="00157A23" w:rsidRPr="00A1639F">
        <w:rPr>
          <w:color w:val="auto"/>
        </w:rPr>
        <w:t xml:space="preserve"> </w:t>
      </w:r>
      <w:r w:rsidRPr="00A1639F">
        <w:rPr>
          <w:color w:val="auto"/>
        </w:rPr>
        <w:t>This can be done by either pinning the arms down with the forceps or removing t</w:t>
      </w:r>
      <w:r w:rsidR="0BBEE19C" w:rsidRPr="00A1639F">
        <w:rPr>
          <w:color w:val="auto"/>
        </w:rPr>
        <w:t xml:space="preserve">he arms </w:t>
      </w:r>
      <w:r w:rsidRPr="00A1639F">
        <w:rPr>
          <w:color w:val="auto"/>
        </w:rPr>
        <w:t>and holding the torso in position.</w:t>
      </w:r>
    </w:p>
    <w:p w14:paraId="05D47AC3" w14:textId="77777777" w:rsidR="00DE5562" w:rsidRPr="00A1639F" w:rsidRDefault="00DE5562" w:rsidP="00A1639F">
      <w:pPr>
        <w:pStyle w:val="ListParagraph"/>
        <w:ind w:left="0"/>
        <w:rPr>
          <w:color w:val="000000" w:themeColor="text1"/>
        </w:rPr>
      </w:pPr>
    </w:p>
    <w:p w14:paraId="5CA7AFE7" w14:textId="29FA6D3F" w:rsidR="00AD7497" w:rsidRPr="00A1639F" w:rsidRDefault="009C154C" w:rsidP="00A1639F">
      <w:pPr>
        <w:pStyle w:val="ListParagraph"/>
        <w:numPr>
          <w:ilvl w:val="1"/>
          <w:numId w:val="49"/>
        </w:numPr>
        <w:rPr>
          <w:color w:val="000000" w:themeColor="text1"/>
        </w:rPr>
      </w:pPr>
      <w:r w:rsidRPr="00A1639F">
        <w:rPr>
          <w:color w:val="auto"/>
          <w:highlight w:val="yellow"/>
        </w:rPr>
        <w:t xml:space="preserve">Use </w:t>
      </w:r>
      <w:r w:rsidR="00BE74DC" w:rsidRPr="00A1639F">
        <w:rPr>
          <w:color w:val="auto"/>
          <w:highlight w:val="yellow"/>
        </w:rPr>
        <w:t xml:space="preserve">the sharp </w:t>
      </w:r>
      <w:r w:rsidR="2E13F49A" w:rsidRPr="00A1639F">
        <w:rPr>
          <w:color w:val="auto"/>
          <w:highlight w:val="yellow"/>
        </w:rPr>
        <w:t xml:space="preserve">point </w:t>
      </w:r>
      <w:r w:rsidR="00BE74DC" w:rsidRPr="00A1639F">
        <w:rPr>
          <w:color w:val="auto"/>
          <w:highlight w:val="yellow"/>
        </w:rPr>
        <w:t xml:space="preserve">of </w:t>
      </w:r>
      <w:r w:rsidRPr="00A1639F">
        <w:rPr>
          <w:color w:val="auto"/>
          <w:highlight w:val="yellow"/>
        </w:rPr>
        <w:t xml:space="preserve">a second pair of fine </w:t>
      </w:r>
      <w:r w:rsidR="00BE74DC" w:rsidRPr="00A1639F">
        <w:rPr>
          <w:color w:val="auto"/>
          <w:highlight w:val="yellow"/>
        </w:rPr>
        <w:t>forceps to make an incision along the sternum of the embryo</w:t>
      </w:r>
      <w:r w:rsidRPr="00A1639F">
        <w:rPr>
          <w:color w:val="auto"/>
          <w:highlight w:val="yellow"/>
        </w:rPr>
        <w:t xml:space="preserve"> and </w:t>
      </w:r>
      <w:r w:rsidR="00BE74DC" w:rsidRPr="00A1639F">
        <w:rPr>
          <w:color w:val="auto"/>
          <w:highlight w:val="yellow"/>
        </w:rPr>
        <w:t>extend between the clavicles to the nav</w:t>
      </w:r>
      <w:r w:rsidR="002809B1" w:rsidRPr="00A1639F">
        <w:rPr>
          <w:color w:val="auto"/>
          <w:highlight w:val="yellow"/>
        </w:rPr>
        <w:t>e</w:t>
      </w:r>
      <w:r w:rsidR="00BE74DC" w:rsidRPr="00A1639F">
        <w:rPr>
          <w:color w:val="auto"/>
          <w:highlight w:val="yellow"/>
        </w:rPr>
        <w:t>l.</w:t>
      </w:r>
      <w:r w:rsidR="00157A23" w:rsidRPr="00A1639F">
        <w:rPr>
          <w:color w:val="auto"/>
          <w:highlight w:val="yellow"/>
        </w:rPr>
        <w:t xml:space="preserve"> </w:t>
      </w:r>
      <w:r w:rsidR="00AD7497" w:rsidRPr="00A1639F">
        <w:rPr>
          <w:color w:val="auto"/>
          <w:highlight w:val="yellow"/>
        </w:rPr>
        <w:t xml:space="preserve">Start by making </w:t>
      </w:r>
      <w:r w:rsidR="57DF86DF" w:rsidRPr="00A1639F">
        <w:rPr>
          <w:color w:val="auto"/>
          <w:highlight w:val="yellow"/>
        </w:rPr>
        <w:t xml:space="preserve">very fine and </w:t>
      </w:r>
      <w:r w:rsidR="00AD7497" w:rsidRPr="00A1639F">
        <w:rPr>
          <w:color w:val="auto"/>
          <w:highlight w:val="yellow"/>
        </w:rPr>
        <w:t xml:space="preserve">superficial incisions </w:t>
      </w:r>
      <w:r w:rsidR="2D6003BF" w:rsidRPr="00A1639F">
        <w:rPr>
          <w:color w:val="auto"/>
          <w:highlight w:val="yellow"/>
        </w:rPr>
        <w:t>while</w:t>
      </w:r>
      <w:r w:rsidR="00AD7497" w:rsidRPr="00A1639F">
        <w:rPr>
          <w:color w:val="auto"/>
          <w:highlight w:val="yellow"/>
        </w:rPr>
        <w:t xml:space="preserve"> gradually work</w:t>
      </w:r>
      <w:r w:rsidR="72F2AACC" w:rsidRPr="00A1639F">
        <w:rPr>
          <w:color w:val="auto"/>
          <w:highlight w:val="yellow"/>
        </w:rPr>
        <w:t>ing</w:t>
      </w:r>
      <w:r w:rsidR="00AD7497" w:rsidRPr="00A1639F">
        <w:rPr>
          <w:color w:val="auto"/>
          <w:highlight w:val="yellow"/>
        </w:rPr>
        <w:t xml:space="preserve"> towards the inside of the chest cavity.</w:t>
      </w:r>
      <w:r w:rsidR="00157A23" w:rsidRPr="00A1639F">
        <w:rPr>
          <w:color w:val="auto"/>
        </w:rPr>
        <w:t xml:space="preserve"> </w:t>
      </w:r>
      <w:r w:rsidR="00AD7497" w:rsidRPr="00A1639F">
        <w:rPr>
          <w:color w:val="auto"/>
        </w:rPr>
        <w:t>The heart should just barely become visible</w:t>
      </w:r>
      <w:r w:rsidR="006F2CC3" w:rsidRPr="00A1639F">
        <w:rPr>
          <w:color w:val="auto"/>
        </w:rPr>
        <w:t>.</w:t>
      </w:r>
      <w:r w:rsidR="00AD7497" w:rsidRPr="00A1639F">
        <w:rPr>
          <w:color w:val="auto"/>
        </w:rPr>
        <w:t xml:space="preserve"> </w:t>
      </w:r>
      <w:r w:rsidR="006F2CC3" w:rsidRPr="00A1639F">
        <w:rPr>
          <w:color w:val="auto"/>
        </w:rPr>
        <w:t xml:space="preserve">Do </w:t>
      </w:r>
      <w:r w:rsidR="00AD7497" w:rsidRPr="00A1639F">
        <w:rPr>
          <w:color w:val="auto"/>
        </w:rPr>
        <w:t xml:space="preserve">not contact </w:t>
      </w:r>
      <w:r w:rsidR="006F2CC3" w:rsidRPr="00A1639F">
        <w:rPr>
          <w:color w:val="auto"/>
        </w:rPr>
        <w:t xml:space="preserve">it </w:t>
      </w:r>
      <w:r w:rsidR="00AD7497" w:rsidRPr="00A1639F">
        <w:rPr>
          <w:color w:val="auto"/>
        </w:rPr>
        <w:t>with the forceps</w:t>
      </w:r>
      <w:r w:rsidR="67C2C8E8" w:rsidRPr="00A1639F">
        <w:rPr>
          <w:color w:val="auto"/>
        </w:rPr>
        <w:t xml:space="preserve"> during these superficial incisions.</w:t>
      </w:r>
    </w:p>
    <w:p w14:paraId="2EF72B9C" w14:textId="77777777" w:rsidR="00DE5562" w:rsidRPr="00A1639F" w:rsidRDefault="00DE5562" w:rsidP="00A1639F">
      <w:pPr>
        <w:pStyle w:val="ListParagraph"/>
        <w:ind w:left="0"/>
        <w:rPr>
          <w:color w:val="000000" w:themeColor="text1"/>
        </w:rPr>
      </w:pPr>
    </w:p>
    <w:p w14:paraId="416F5AAB" w14:textId="5E07CD09" w:rsidR="00AD7497" w:rsidRPr="00A1639F" w:rsidRDefault="00BE74DC" w:rsidP="00A1639F">
      <w:pPr>
        <w:pStyle w:val="ListParagraph"/>
        <w:numPr>
          <w:ilvl w:val="1"/>
          <w:numId w:val="49"/>
        </w:numPr>
        <w:rPr>
          <w:color w:val="000000" w:themeColor="text1"/>
        </w:rPr>
      </w:pPr>
      <w:r w:rsidRPr="00A1639F">
        <w:rPr>
          <w:color w:val="auto"/>
          <w:highlight w:val="yellow"/>
        </w:rPr>
        <w:t xml:space="preserve">Peel the rib cage open </w:t>
      </w:r>
      <w:r w:rsidR="00DE5562" w:rsidRPr="00A1639F">
        <w:rPr>
          <w:color w:val="auto"/>
          <w:highlight w:val="yellow"/>
        </w:rPr>
        <w:t xml:space="preserve">using </w:t>
      </w:r>
      <w:r w:rsidRPr="00A1639F">
        <w:rPr>
          <w:color w:val="auto"/>
          <w:highlight w:val="yellow"/>
        </w:rPr>
        <w:t xml:space="preserve">the first pair of forceps </w:t>
      </w:r>
      <w:r w:rsidR="00DE5562" w:rsidRPr="00A1639F">
        <w:rPr>
          <w:color w:val="auto"/>
          <w:highlight w:val="yellow"/>
        </w:rPr>
        <w:t xml:space="preserve">to </w:t>
      </w:r>
      <w:r w:rsidRPr="00A1639F">
        <w:rPr>
          <w:color w:val="auto"/>
          <w:highlight w:val="yellow"/>
        </w:rPr>
        <w:t>gently squeeze on the</w:t>
      </w:r>
      <w:r w:rsidR="098CAEDD" w:rsidRPr="00A1639F">
        <w:rPr>
          <w:color w:val="auto"/>
          <w:highlight w:val="yellow"/>
        </w:rPr>
        <w:t xml:space="preserve"> torso of the embryo, slightly caudal to the rib</w:t>
      </w:r>
      <w:r w:rsidR="4BC61455" w:rsidRPr="00A1639F">
        <w:rPr>
          <w:color w:val="auto"/>
          <w:highlight w:val="yellow"/>
        </w:rPr>
        <w:t xml:space="preserve"> cage</w:t>
      </w:r>
      <w:r w:rsidRPr="00A1639F">
        <w:rPr>
          <w:color w:val="auto"/>
          <w:highlight w:val="yellow"/>
        </w:rPr>
        <w:t>.</w:t>
      </w:r>
      <w:r w:rsidR="00157A23" w:rsidRPr="00A1639F">
        <w:rPr>
          <w:color w:val="auto"/>
        </w:rPr>
        <w:t xml:space="preserve"> </w:t>
      </w:r>
      <w:r w:rsidRPr="00A1639F">
        <w:rPr>
          <w:color w:val="auto"/>
        </w:rPr>
        <w:t>The heart should pop out or become apparent.</w:t>
      </w:r>
      <w:r w:rsidR="00157A23" w:rsidRPr="00A1639F">
        <w:rPr>
          <w:color w:val="auto"/>
        </w:rPr>
        <w:t xml:space="preserve"> </w:t>
      </w:r>
      <w:r w:rsidRPr="00A1639F">
        <w:rPr>
          <w:color w:val="auto"/>
        </w:rPr>
        <w:t xml:space="preserve">The heart might require some gentle </w:t>
      </w:r>
      <w:r w:rsidR="00AD7497" w:rsidRPr="00A1639F">
        <w:rPr>
          <w:color w:val="auto"/>
        </w:rPr>
        <w:t>coaxing</w:t>
      </w:r>
      <w:r w:rsidR="002809B1" w:rsidRPr="00A1639F">
        <w:rPr>
          <w:color w:val="auto"/>
        </w:rPr>
        <w:t xml:space="preserve"> to come out.</w:t>
      </w:r>
      <w:r w:rsidRPr="00A1639F">
        <w:rPr>
          <w:color w:val="auto"/>
        </w:rPr>
        <w:t xml:space="preserve"> </w:t>
      </w:r>
      <w:r w:rsidR="002809B1" w:rsidRPr="00A1639F">
        <w:rPr>
          <w:color w:val="auto"/>
        </w:rPr>
        <w:t>Use</w:t>
      </w:r>
      <w:r w:rsidRPr="00A1639F">
        <w:rPr>
          <w:color w:val="auto"/>
        </w:rPr>
        <w:t xml:space="preserve"> the side of the forceps</w:t>
      </w:r>
      <w:r w:rsidR="002809B1" w:rsidRPr="00A1639F">
        <w:rPr>
          <w:color w:val="auto"/>
        </w:rPr>
        <w:t>,</w:t>
      </w:r>
      <w:r w:rsidRPr="00A1639F">
        <w:rPr>
          <w:color w:val="auto"/>
        </w:rPr>
        <w:t xml:space="preserve"> making sure that the point of the forceps never come</w:t>
      </w:r>
      <w:r w:rsidR="002809B1" w:rsidRPr="00A1639F">
        <w:rPr>
          <w:color w:val="auto"/>
        </w:rPr>
        <w:t>s</w:t>
      </w:r>
      <w:r w:rsidRPr="00A1639F">
        <w:rPr>
          <w:color w:val="auto"/>
        </w:rPr>
        <w:t xml:space="preserve"> in contact with the heart</w:t>
      </w:r>
      <w:r w:rsidR="67C2C8E8" w:rsidRPr="00A1639F">
        <w:rPr>
          <w:color w:val="auto"/>
        </w:rPr>
        <w:t>.</w:t>
      </w:r>
      <w:r w:rsidR="00157A23" w:rsidRPr="00A1639F">
        <w:rPr>
          <w:color w:val="auto"/>
        </w:rPr>
        <w:t xml:space="preserve"> </w:t>
      </w:r>
      <w:r w:rsidR="0EB45B7F" w:rsidRPr="00A1639F">
        <w:rPr>
          <w:color w:val="auto"/>
        </w:rPr>
        <w:t xml:space="preserve">To keep the workspace and forceps clean, keep a </w:t>
      </w:r>
      <w:r w:rsidR="00DE5562" w:rsidRPr="00A1639F">
        <w:rPr>
          <w:color w:val="auto"/>
        </w:rPr>
        <w:t>lint-free wipe</w:t>
      </w:r>
      <w:r w:rsidR="0EB45B7F" w:rsidRPr="00A1639F">
        <w:rPr>
          <w:color w:val="auto"/>
        </w:rPr>
        <w:t xml:space="preserve"> nearby.</w:t>
      </w:r>
    </w:p>
    <w:p w14:paraId="34281C36" w14:textId="77777777" w:rsidR="00DE5562" w:rsidRPr="00A1639F" w:rsidRDefault="00DE5562" w:rsidP="00A1639F">
      <w:pPr>
        <w:pStyle w:val="ListParagraph"/>
        <w:ind w:left="0"/>
        <w:rPr>
          <w:color w:val="000000" w:themeColor="text1"/>
        </w:rPr>
      </w:pPr>
    </w:p>
    <w:p w14:paraId="0BB55E57" w14:textId="261B9187" w:rsidR="00AD7497" w:rsidRPr="00A1639F" w:rsidRDefault="00BE74DC" w:rsidP="00A1639F">
      <w:pPr>
        <w:pStyle w:val="ListParagraph"/>
        <w:numPr>
          <w:ilvl w:val="1"/>
          <w:numId w:val="49"/>
        </w:numPr>
        <w:rPr>
          <w:color w:val="000000" w:themeColor="text1"/>
        </w:rPr>
      </w:pPr>
      <w:r w:rsidRPr="00A1639F">
        <w:rPr>
          <w:color w:val="auto"/>
          <w:highlight w:val="yellow"/>
        </w:rPr>
        <w:t>Gently grab the pulmonary blood vessels with the sides of the forceps, making sure to not sever the tissue, and pull the heart out of the chest cavity.</w:t>
      </w:r>
      <w:r w:rsidR="00157A23" w:rsidRPr="00A1639F">
        <w:rPr>
          <w:color w:val="auto"/>
        </w:rPr>
        <w:t xml:space="preserve"> </w:t>
      </w:r>
      <w:r w:rsidRPr="00A1639F">
        <w:rPr>
          <w:color w:val="auto"/>
        </w:rPr>
        <w:t>Then, clean the heart.</w:t>
      </w:r>
    </w:p>
    <w:p w14:paraId="2F6BCEF6" w14:textId="77777777" w:rsidR="00DE5562" w:rsidRPr="00A1639F" w:rsidRDefault="00DE5562" w:rsidP="00A1639F">
      <w:pPr>
        <w:pStyle w:val="ListParagraph"/>
        <w:ind w:left="0"/>
        <w:rPr>
          <w:color w:val="000000" w:themeColor="text1"/>
        </w:rPr>
      </w:pPr>
    </w:p>
    <w:p w14:paraId="2B18B5BB" w14:textId="52757CF0" w:rsidR="00307BAF" w:rsidRPr="00A1639F" w:rsidRDefault="003E6924" w:rsidP="00A1639F">
      <w:pPr>
        <w:pStyle w:val="ListParagraph"/>
        <w:ind w:left="0"/>
        <w:rPr>
          <w:color w:val="000000" w:themeColor="text1"/>
        </w:rPr>
      </w:pPr>
      <w:r w:rsidRPr="00A1639F">
        <w:rPr>
          <w:color w:val="auto"/>
        </w:rPr>
        <w:t>NOTE</w:t>
      </w:r>
      <w:r w:rsidR="1B467E5A" w:rsidRPr="00A1639F">
        <w:rPr>
          <w:color w:val="auto"/>
        </w:rPr>
        <w:t xml:space="preserve">: </w:t>
      </w:r>
      <w:r w:rsidR="00307BAF" w:rsidRPr="00A1639F">
        <w:rPr>
          <w:color w:val="auto"/>
        </w:rPr>
        <w:t xml:space="preserve">For embryos </w:t>
      </w:r>
      <w:r w:rsidR="16986C37" w:rsidRPr="00A1639F">
        <w:rPr>
          <w:color w:val="auto"/>
        </w:rPr>
        <w:t>e</w:t>
      </w:r>
      <w:r w:rsidR="7E52095D" w:rsidRPr="00A1639F">
        <w:rPr>
          <w:color w:val="auto"/>
        </w:rPr>
        <w:t>13.5 and younger the</w:t>
      </w:r>
      <w:r w:rsidR="1B467E5A" w:rsidRPr="00A1639F">
        <w:rPr>
          <w:color w:val="auto"/>
        </w:rPr>
        <w:t xml:space="preserve"> heart is covered by the pericardium.</w:t>
      </w:r>
      <w:r w:rsidR="00157A23" w:rsidRPr="00A1639F">
        <w:rPr>
          <w:color w:val="auto"/>
        </w:rPr>
        <w:t xml:space="preserve"> </w:t>
      </w:r>
      <w:r w:rsidR="1B467E5A" w:rsidRPr="00A1639F">
        <w:rPr>
          <w:color w:val="auto"/>
        </w:rPr>
        <w:t xml:space="preserve">This must be </w:t>
      </w:r>
      <w:r w:rsidR="2113B198" w:rsidRPr="00A1639F">
        <w:rPr>
          <w:color w:val="auto"/>
        </w:rPr>
        <w:t>removed in order to reach the heart.</w:t>
      </w:r>
    </w:p>
    <w:p w14:paraId="136DF0E1" w14:textId="780AB7E6" w:rsidR="7176444C" w:rsidRPr="00A1639F" w:rsidRDefault="7176444C" w:rsidP="00A1639F">
      <w:pPr>
        <w:rPr>
          <w:color w:val="000000" w:themeColor="text1"/>
        </w:rPr>
      </w:pPr>
    </w:p>
    <w:p w14:paraId="54358AE0" w14:textId="0046ECFE" w:rsidR="618D9E2F" w:rsidRPr="00A1639F" w:rsidRDefault="00097851" w:rsidP="00A1639F">
      <w:pPr>
        <w:pStyle w:val="ListParagraph"/>
        <w:numPr>
          <w:ilvl w:val="0"/>
          <w:numId w:val="50"/>
        </w:numPr>
        <w:rPr>
          <w:color w:val="000000" w:themeColor="text1"/>
        </w:rPr>
      </w:pPr>
      <w:r w:rsidRPr="00A1639F">
        <w:rPr>
          <w:color w:val="auto"/>
        </w:rPr>
        <w:t>Using a stereoscope, t</w:t>
      </w:r>
      <w:r w:rsidR="618D9E2F" w:rsidRPr="00A1639F">
        <w:rPr>
          <w:color w:val="auto"/>
        </w:rPr>
        <w:t xml:space="preserve">ake a photograph of the heart for </w:t>
      </w:r>
      <w:r w:rsidR="006F2CC3" w:rsidRPr="00A1639F">
        <w:rPr>
          <w:color w:val="auto"/>
        </w:rPr>
        <w:t xml:space="preserve">later </w:t>
      </w:r>
      <w:r w:rsidR="618D9E2F" w:rsidRPr="00A1639F">
        <w:rPr>
          <w:color w:val="auto"/>
        </w:rPr>
        <w:t>reference.</w:t>
      </w:r>
    </w:p>
    <w:p w14:paraId="0FE7DDFE" w14:textId="441EDD46" w:rsidR="450340DF" w:rsidRPr="00A1639F" w:rsidRDefault="450340DF" w:rsidP="00A1639F">
      <w:pPr>
        <w:rPr>
          <w:color w:val="auto"/>
        </w:rPr>
      </w:pPr>
    </w:p>
    <w:p w14:paraId="1C788548" w14:textId="7306878B" w:rsidR="00783DAD" w:rsidRPr="00A1639F" w:rsidRDefault="00097851" w:rsidP="00A1639F">
      <w:pPr>
        <w:pStyle w:val="ListParagraph"/>
        <w:numPr>
          <w:ilvl w:val="0"/>
          <w:numId w:val="50"/>
        </w:numPr>
        <w:rPr>
          <w:color w:val="000000" w:themeColor="text1"/>
        </w:rPr>
      </w:pPr>
      <w:r w:rsidRPr="00A1639F">
        <w:rPr>
          <w:color w:val="auto"/>
          <w:highlight w:val="yellow"/>
        </w:rPr>
        <w:t>Rinse the hearts in PBS-EDTA solution for 1</w:t>
      </w:r>
      <w:r w:rsidR="002809B1" w:rsidRPr="00A1639F">
        <w:rPr>
          <w:color w:val="auto"/>
          <w:highlight w:val="yellow"/>
        </w:rPr>
        <w:t>–</w:t>
      </w:r>
      <w:r w:rsidRPr="00A1639F">
        <w:rPr>
          <w:color w:val="auto"/>
          <w:highlight w:val="yellow"/>
        </w:rPr>
        <w:t xml:space="preserve">2 </w:t>
      </w:r>
      <w:r w:rsidR="00157A23" w:rsidRPr="00A1639F">
        <w:rPr>
          <w:color w:val="auto"/>
          <w:highlight w:val="yellow"/>
        </w:rPr>
        <w:t>min</w:t>
      </w:r>
      <w:r w:rsidRPr="00A1639F">
        <w:rPr>
          <w:color w:val="auto"/>
          <w:highlight w:val="yellow"/>
        </w:rPr>
        <w:t>, and then p</w:t>
      </w:r>
      <w:r w:rsidR="00A96078" w:rsidRPr="00A1639F">
        <w:rPr>
          <w:color w:val="auto"/>
          <w:highlight w:val="yellow"/>
        </w:rPr>
        <w:t xml:space="preserve">lace </w:t>
      </w:r>
      <w:r w:rsidRPr="00A1639F">
        <w:rPr>
          <w:color w:val="auto"/>
          <w:highlight w:val="yellow"/>
        </w:rPr>
        <w:t>them</w:t>
      </w:r>
      <w:r w:rsidR="00A96078" w:rsidRPr="00A1639F">
        <w:rPr>
          <w:color w:val="auto"/>
          <w:highlight w:val="yellow"/>
        </w:rPr>
        <w:t xml:space="preserve"> into 4% P</w:t>
      </w:r>
      <w:r w:rsidRPr="00A1639F">
        <w:rPr>
          <w:color w:val="auto"/>
          <w:highlight w:val="yellow"/>
        </w:rPr>
        <w:t>FA solution</w:t>
      </w:r>
      <w:r w:rsidR="00A96078" w:rsidRPr="00A1639F">
        <w:rPr>
          <w:color w:val="auto"/>
          <w:highlight w:val="yellow"/>
        </w:rPr>
        <w:t xml:space="preserve"> for approximately 45</w:t>
      </w:r>
      <w:r w:rsidR="002809B1" w:rsidRPr="00A1639F">
        <w:rPr>
          <w:color w:val="auto"/>
          <w:highlight w:val="yellow"/>
        </w:rPr>
        <w:t>–</w:t>
      </w:r>
      <w:r w:rsidR="004C4854" w:rsidRPr="00A1639F">
        <w:rPr>
          <w:color w:val="auto"/>
          <w:highlight w:val="yellow"/>
        </w:rPr>
        <w:t>60</w:t>
      </w:r>
      <w:r w:rsidR="00A96078" w:rsidRPr="00A1639F">
        <w:rPr>
          <w:color w:val="auto"/>
          <w:highlight w:val="yellow"/>
        </w:rPr>
        <w:t xml:space="preserve"> </w:t>
      </w:r>
      <w:r w:rsidR="00157A23" w:rsidRPr="00A1639F">
        <w:rPr>
          <w:color w:val="auto"/>
          <w:highlight w:val="yellow"/>
        </w:rPr>
        <w:t>min</w:t>
      </w:r>
      <w:r w:rsidR="002809B1" w:rsidRPr="00A1639F">
        <w:rPr>
          <w:color w:val="auto"/>
          <w:highlight w:val="yellow"/>
        </w:rPr>
        <w:t xml:space="preserve"> to fix</w:t>
      </w:r>
      <w:r w:rsidR="006F2CC3" w:rsidRPr="00A1639F">
        <w:rPr>
          <w:color w:val="auto"/>
          <w:highlight w:val="yellow"/>
        </w:rPr>
        <w:t xml:space="preserve"> them</w:t>
      </w:r>
      <w:r w:rsidR="004C4854" w:rsidRPr="00A1639F">
        <w:rPr>
          <w:color w:val="auto"/>
          <w:highlight w:val="yellow"/>
        </w:rPr>
        <w:t>.</w:t>
      </w:r>
      <w:r w:rsidR="00157A23" w:rsidRPr="00A1639F">
        <w:rPr>
          <w:color w:val="auto"/>
          <w:highlight w:val="yellow"/>
        </w:rPr>
        <w:t xml:space="preserve"> </w:t>
      </w:r>
      <w:r w:rsidR="005C01A6" w:rsidRPr="00A1639F">
        <w:rPr>
          <w:color w:val="auto"/>
          <w:highlight w:val="yellow"/>
        </w:rPr>
        <w:t>If</w:t>
      </w:r>
      <w:r w:rsidR="0039105E" w:rsidRPr="00A1639F">
        <w:rPr>
          <w:color w:val="auto"/>
          <w:highlight w:val="yellow"/>
        </w:rPr>
        <w:t xml:space="preserve"> analysis of</w:t>
      </w:r>
      <w:r w:rsidR="005C01A6" w:rsidRPr="00A1639F">
        <w:rPr>
          <w:color w:val="auto"/>
          <w:highlight w:val="yellow"/>
        </w:rPr>
        <w:t xml:space="preserve"> the whole embryo is </w:t>
      </w:r>
      <w:r w:rsidR="0039105E" w:rsidRPr="00A1639F">
        <w:rPr>
          <w:color w:val="auto"/>
          <w:highlight w:val="yellow"/>
        </w:rPr>
        <w:t xml:space="preserve">desired, </w:t>
      </w:r>
      <w:r w:rsidR="002809B1" w:rsidRPr="00A1639F">
        <w:rPr>
          <w:color w:val="auto"/>
          <w:highlight w:val="yellow"/>
        </w:rPr>
        <w:t xml:space="preserve">soak </w:t>
      </w:r>
      <w:r w:rsidR="0039105E" w:rsidRPr="00A1639F">
        <w:rPr>
          <w:color w:val="auto"/>
          <w:highlight w:val="yellow"/>
        </w:rPr>
        <w:t>overnight.</w:t>
      </w:r>
      <w:r w:rsidR="00157A23" w:rsidRPr="00A1639F">
        <w:rPr>
          <w:color w:val="auto"/>
          <w:highlight w:val="yellow"/>
        </w:rPr>
        <w:t xml:space="preserve"> </w:t>
      </w:r>
      <w:r w:rsidR="0D74B159" w:rsidRPr="00A1639F">
        <w:rPr>
          <w:color w:val="auto"/>
          <w:highlight w:val="yellow"/>
        </w:rPr>
        <w:t xml:space="preserve">The </w:t>
      </w:r>
      <w:r w:rsidR="002809B1" w:rsidRPr="00A1639F">
        <w:rPr>
          <w:color w:val="auto"/>
          <w:highlight w:val="yellow"/>
        </w:rPr>
        <w:t xml:space="preserve">volume of the </w:t>
      </w:r>
      <w:r w:rsidR="0D74B159" w:rsidRPr="00A1639F">
        <w:rPr>
          <w:color w:val="auto"/>
          <w:highlight w:val="yellow"/>
        </w:rPr>
        <w:t>PFA solution</w:t>
      </w:r>
      <w:r w:rsidR="00AD6457" w:rsidRPr="00A1639F">
        <w:rPr>
          <w:color w:val="auto"/>
        </w:rPr>
        <w:t xml:space="preserve"> should be 5</w:t>
      </w:r>
      <w:r w:rsidR="002809B1" w:rsidRPr="00A1639F">
        <w:rPr>
          <w:color w:val="auto"/>
        </w:rPr>
        <w:t>–</w:t>
      </w:r>
      <w:r w:rsidR="0D74B159" w:rsidRPr="00A1639F">
        <w:rPr>
          <w:color w:val="auto"/>
        </w:rPr>
        <w:t>6</w:t>
      </w:r>
      <w:r w:rsidR="002809B1" w:rsidRPr="00A1639F">
        <w:rPr>
          <w:color w:val="auto"/>
        </w:rPr>
        <w:t xml:space="preserve">x </w:t>
      </w:r>
      <w:r w:rsidR="0D74B159" w:rsidRPr="00A1639F">
        <w:rPr>
          <w:color w:val="auto"/>
        </w:rPr>
        <w:t>the volume of the tissue</w:t>
      </w:r>
      <w:r w:rsidR="00860BBB" w:rsidRPr="00A1639F">
        <w:rPr>
          <w:color w:val="auto"/>
        </w:rPr>
        <w:t xml:space="preserve"> being fixed</w:t>
      </w:r>
      <w:r w:rsidR="0D74B159" w:rsidRPr="00A1639F">
        <w:rPr>
          <w:color w:val="auto"/>
        </w:rPr>
        <w:t>.</w:t>
      </w:r>
    </w:p>
    <w:p w14:paraId="3FD8F224" w14:textId="77777777" w:rsidR="00330CCB" w:rsidRPr="00A1639F" w:rsidRDefault="00330CCB" w:rsidP="00A1639F">
      <w:pPr>
        <w:pStyle w:val="ListParagraph"/>
        <w:ind w:left="0"/>
        <w:rPr>
          <w:color w:val="000000" w:themeColor="text1"/>
        </w:rPr>
      </w:pPr>
    </w:p>
    <w:p w14:paraId="5C440D1A" w14:textId="6297505D" w:rsidR="16585BC4" w:rsidRPr="00A1639F" w:rsidRDefault="003E6924" w:rsidP="00A1639F">
      <w:pPr>
        <w:pStyle w:val="ListParagraph"/>
        <w:ind w:left="0"/>
        <w:rPr>
          <w:color w:val="000000" w:themeColor="text1"/>
        </w:rPr>
      </w:pPr>
      <w:r w:rsidRPr="00A1639F">
        <w:rPr>
          <w:color w:val="auto"/>
        </w:rPr>
        <w:t>NOTE</w:t>
      </w:r>
      <w:r w:rsidR="16585BC4" w:rsidRPr="00A1639F">
        <w:rPr>
          <w:color w:val="auto"/>
        </w:rPr>
        <w:t xml:space="preserve">: This incubation time can vary depending on the </w:t>
      </w:r>
      <w:r w:rsidR="006F2CC3" w:rsidRPr="00A1639F">
        <w:rPr>
          <w:color w:val="auto"/>
        </w:rPr>
        <w:t>later studies</w:t>
      </w:r>
      <w:r w:rsidR="16585BC4" w:rsidRPr="00A1639F">
        <w:rPr>
          <w:color w:val="auto"/>
        </w:rPr>
        <w:t>.</w:t>
      </w:r>
      <w:r w:rsidR="00157A23" w:rsidRPr="00A1639F">
        <w:rPr>
          <w:color w:val="auto"/>
        </w:rPr>
        <w:t xml:space="preserve"> </w:t>
      </w:r>
      <w:r w:rsidR="16585BC4" w:rsidRPr="00A1639F">
        <w:rPr>
          <w:color w:val="auto"/>
        </w:rPr>
        <w:t>This in</w:t>
      </w:r>
      <w:r w:rsidR="5DAA172A" w:rsidRPr="00A1639F">
        <w:rPr>
          <w:color w:val="auto"/>
        </w:rPr>
        <w:t>cubation time is used for hematoxylin and eosin staining</w:t>
      </w:r>
      <w:r w:rsidR="505A2343" w:rsidRPr="00A1639F">
        <w:rPr>
          <w:color w:val="auto"/>
        </w:rPr>
        <w:t>,</w:t>
      </w:r>
      <w:r w:rsidR="5DAA172A" w:rsidRPr="00A1639F">
        <w:rPr>
          <w:color w:val="auto"/>
        </w:rPr>
        <w:t xml:space="preserve"> immunohistochemistry</w:t>
      </w:r>
      <w:r w:rsidR="505A2343" w:rsidRPr="00A1639F">
        <w:rPr>
          <w:color w:val="auto"/>
        </w:rPr>
        <w:t>, and immunofluorescent staining</w:t>
      </w:r>
      <w:r w:rsidR="5DAA172A" w:rsidRPr="00A1639F">
        <w:rPr>
          <w:color w:val="auto"/>
        </w:rPr>
        <w:t>.</w:t>
      </w:r>
    </w:p>
    <w:p w14:paraId="7C6739C7" w14:textId="05E8C706" w:rsidR="450340DF" w:rsidRPr="00A1639F" w:rsidRDefault="450340DF" w:rsidP="00A1639F">
      <w:pPr>
        <w:rPr>
          <w:color w:val="auto"/>
        </w:rPr>
      </w:pPr>
    </w:p>
    <w:p w14:paraId="5836DB62" w14:textId="0B585E55" w:rsidR="00A96078" w:rsidRPr="00A1639F" w:rsidRDefault="004C4854" w:rsidP="00A1639F">
      <w:pPr>
        <w:pStyle w:val="ListParagraph"/>
        <w:numPr>
          <w:ilvl w:val="0"/>
          <w:numId w:val="50"/>
        </w:numPr>
        <w:rPr>
          <w:color w:val="000000" w:themeColor="text1"/>
        </w:rPr>
      </w:pPr>
      <w:r w:rsidRPr="00A1639F">
        <w:rPr>
          <w:color w:val="auto"/>
          <w:highlight w:val="yellow"/>
        </w:rPr>
        <w:t xml:space="preserve">Wash </w:t>
      </w:r>
      <w:r w:rsidR="002809B1" w:rsidRPr="00A1639F">
        <w:rPr>
          <w:color w:val="auto"/>
          <w:highlight w:val="yellow"/>
        </w:rPr>
        <w:t xml:space="preserve">5–10 min </w:t>
      </w:r>
      <w:r w:rsidRPr="00A1639F">
        <w:rPr>
          <w:color w:val="auto"/>
          <w:highlight w:val="yellow"/>
        </w:rPr>
        <w:t xml:space="preserve">with </w:t>
      </w:r>
      <w:r w:rsidR="00A96078" w:rsidRPr="00A1639F">
        <w:rPr>
          <w:color w:val="auto"/>
          <w:highlight w:val="yellow"/>
        </w:rPr>
        <w:t>PBS</w:t>
      </w:r>
      <w:r w:rsidRPr="00A1639F">
        <w:rPr>
          <w:color w:val="auto"/>
          <w:highlight w:val="yellow"/>
        </w:rPr>
        <w:t>-</w:t>
      </w:r>
      <w:r w:rsidR="00907E33" w:rsidRPr="00A1639F">
        <w:rPr>
          <w:color w:val="auto"/>
          <w:highlight w:val="yellow"/>
        </w:rPr>
        <w:t>glycine</w:t>
      </w:r>
      <w:r w:rsidR="00A96078" w:rsidRPr="00A1639F">
        <w:rPr>
          <w:color w:val="auto"/>
          <w:highlight w:val="yellow"/>
        </w:rPr>
        <w:t xml:space="preserve"> </w:t>
      </w:r>
      <w:r w:rsidR="002809B1" w:rsidRPr="00A1639F">
        <w:rPr>
          <w:color w:val="auto"/>
          <w:highlight w:val="yellow"/>
        </w:rPr>
        <w:t xml:space="preserve">3x </w:t>
      </w:r>
      <w:r w:rsidRPr="00A1639F">
        <w:rPr>
          <w:color w:val="auto"/>
          <w:highlight w:val="yellow"/>
        </w:rPr>
        <w:t>and place back in PBS.</w:t>
      </w:r>
      <w:r w:rsidRPr="00A1639F">
        <w:rPr>
          <w:color w:val="auto"/>
        </w:rPr>
        <w:t xml:space="preserve"> Sodium azide or penicillin/streptomycin can also</w:t>
      </w:r>
      <w:r w:rsidR="00664037" w:rsidRPr="00A1639F">
        <w:rPr>
          <w:color w:val="auto"/>
        </w:rPr>
        <w:t xml:space="preserve"> </w:t>
      </w:r>
      <w:r w:rsidRPr="00A1639F">
        <w:rPr>
          <w:color w:val="auto"/>
        </w:rPr>
        <w:t>be added to minimize bacterial growth</w:t>
      </w:r>
      <w:r w:rsidR="0059784D" w:rsidRPr="00A1639F">
        <w:rPr>
          <w:color w:val="auto"/>
        </w:rPr>
        <w:t xml:space="preserve"> and preserve </w:t>
      </w:r>
      <w:r w:rsidR="002809B1" w:rsidRPr="00A1639F">
        <w:rPr>
          <w:color w:val="auto"/>
        </w:rPr>
        <w:t xml:space="preserve">intact </w:t>
      </w:r>
      <w:r w:rsidR="0059784D" w:rsidRPr="00A1639F">
        <w:rPr>
          <w:color w:val="auto"/>
        </w:rPr>
        <w:lastRenderedPageBreak/>
        <w:t>tissues</w:t>
      </w:r>
      <w:r w:rsidRPr="00A1639F">
        <w:rPr>
          <w:color w:val="auto"/>
        </w:rPr>
        <w:t>.</w:t>
      </w:r>
      <w:r w:rsidR="00664037" w:rsidRPr="00A1639F">
        <w:rPr>
          <w:color w:val="auto"/>
        </w:rPr>
        <w:t xml:space="preserve"> </w:t>
      </w:r>
      <w:r w:rsidR="002809B1" w:rsidRPr="00A1639F">
        <w:rPr>
          <w:color w:val="auto"/>
        </w:rPr>
        <w:t>The h</w:t>
      </w:r>
      <w:r w:rsidRPr="00A1639F">
        <w:rPr>
          <w:color w:val="auto"/>
        </w:rPr>
        <w:t>earts can now be stored short-term at 4</w:t>
      </w:r>
      <w:r w:rsidR="00157A23" w:rsidRPr="00A1639F">
        <w:rPr>
          <w:color w:val="auto"/>
        </w:rPr>
        <w:t xml:space="preserve"> °C</w:t>
      </w:r>
      <w:r w:rsidRPr="00A1639F">
        <w:rPr>
          <w:color w:val="auto"/>
        </w:rPr>
        <w:t>.</w:t>
      </w:r>
    </w:p>
    <w:p w14:paraId="426899B1" w14:textId="2C8F0350" w:rsidR="00BE74DC" w:rsidRPr="00A1639F" w:rsidRDefault="00BE74DC" w:rsidP="00A1639F">
      <w:pPr>
        <w:rPr>
          <w:color w:val="auto"/>
        </w:rPr>
      </w:pPr>
    </w:p>
    <w:p w14:paraId="057EDE8C" w14:textId="2D3CDD15" w:rsidR="00BE74DC" w:rsidRPr="00A1639F" w:rsidRDefault="0090358C" w:rsidP="00A1639F">
      <w:pPr>
        <w:rPr>
          <w:b/>
          <w:bCs/>
          <w:color w:val="auto"/>
        </w:rPr>
      </w:pPr>
      <w:r w:rsidRPr="00A1639F">
        <w:rPr>
          <w:b/>
          <w:bCs/>
          <w:color w:val="auto"/>
          <w:highlight w:val="yellow"/>
        </w:rPr>
        <w:t xml:space="preserve">3. </w:t>
      </w:r>
      <w:r w:rsidR="00BE74DC" w:rsidRPr="00A1639F">
        <w:rPr>
          <w:b/>
          <w:bCs/>
          <w:color w:val="auto"/>
          <w:highlight w:val="yellow"/>
        </w:rPr>
        <w:t xml:space="preserve">Tissue </w:t>
      </w:r>
      <w:r w:rsidR="00031AA8" w:rsidRPr="00A1639F">
        <w:rPr>
          <w:b/>
          <w:bCs/>
          <w:color w:val="auto"/>
          <w:highlight w:val="yellow"/>
        </w:rPr>
        <w:t>p</w:t>
      </w:r>
      <w:r w:rsidR="00BE74DC" w:rsidRPr="00A1639F">
        <w:rPr>
          <w:b/>
          <w:bCs/>
          <w:color w:val="auto"/>
          <w:highlight w:val="yellow"/>
        </w:rPr>
        <w:t>reparation</w:t>
      </w:r>
    </w:p>
    <w:p w14:paraId="45612280" w14:textId="35E08F40" w:rsidR="00BE74DC" w:rsidRPr="00A1639F" w:rsidRDefault="00BE74DC" w:rsidP="00A1639F">
      <w:pPr>
        <w:rPr>
          <w:color w:val="auto"/>
        </w:rPr>
      </w:pPr>
    </w:p>
    <w:p w14:paraId="19D91B3A" w14:textId="60C49E25" w:rsidR="0057074F" w:rsidRPr="00A1639F" w:rsidRDefault="00330CCB" w:rsidP="00A1639F">
      <w:pPr>
        <w:pStyle w:val="ListParagraph"/>
        <w:ind w:left="0"/>
        <w:rPr>
          <w:color w:val="000000" w:themeColor="text1"/>
        </w:rPr>
      </w:pPr>
      <w:r w:rsidRPr="00A1639F">
        <w:rPr>
          <w:color w:val="000000" w:themeColor="text1"/>
        </w:rPr>
        <w:t xml:space="preserve">NOTE: </w:t>
      </w:r>
      <w:r w:rsidR="00FB5A62" w:rsidRPr="00A1639F">
        <w:rPr>
          <w:color w:val="000000" w:themeColor="text1"/>
        </w:rPr>
        <w:t xml:space="preserve">Tissues can either be prepared using </w:t>
      </w:r>
      <w:r w:rsidR="00954250" w:rsidRPr="00A1639F">
        <w:rPr>
          <w:color w:val="000000" w:themeColor="text1"/>
        </w:rPr>
        <w:t>OCT (optimal cutting temperature)</w:t>
      </w:r>
      <w:r w:rsidR="00087BD5" w:rsidRPr="00A1639F">
        <w:rPr>
          <w:color w:val="000000" w:themeColor="text1"/>
        </w:rPr>
        <w:t xml:space="preserve"> embedding or paraffin embedding.</w:t>
      </w:r>
      <w:r w:rsidR="00157A23" w:rsidRPr="00A1639F">
        <w:rPr>
          <w:color w:val="000000" w:themeColor="text1"/>
        </w:rPr>
        <w:t xml:space="preserve"> </w:t>
      </w:r>
      <w:r w:rsidR="003C7E8C" w:rsidRPr="00A1639F">
        <w:rPr>
          <w:color w:val="000000" w:themeColor="text1"/>
        </w:rPr>
        <w:t xml:space="preserve">There are </w:t>
      </w:r>
      <w:r w:rsidR="002809B1" w:rsidRPr="00A1639F">
        <w:rPr>
          <w:color w:val="000000" w:themeColor="text1"/>
        </w:rPr>
        <w:t>advantages and disadvantages</w:t>
      </w:r>
      <w:r w:rsidR="003C7E8C" w:rsidRPr="00A1639F">
        <w:rPr>
          <w:color w:val="000000" w:themeColor="text1"/>
        </w:rPr>
        <w:t xml:space="preserve"> to either method and the goal of </w:t>
      </w:r>
      <w:r w:rsidR="002809B1" w:rsidRPr="00A1639F">
        <w:rPr>
          <w:color w:val="000000" w:themeColor="text1"/>
        </w:rPr>
        <w:t xml:space="preserve">the </w:t>
      </w:r>
      <w:r w:rsidR="003C7E8C" w:rsidRPr="00A1639F">
        <w:rPr>
          <w:color w:val="000000" w:themeColor="text1"/>
        </w:rPr>
        <w:t xml:space="preserve">analysis should be considered when deciding which </w:t>
      </w:r>
      <w:r w:rsidR="002809B1" w:rsidRPr="00A1639F">
        <w:rPr>
          <w:color w:val="000000" w:themeColor="text1"/>
        </w:rPr>
        <w:t xml:space="preserve">embedding </w:t>
      </w:r>
      <w:r w:rsidR="003C7E8C" w:rsidRPr="00A1639F">
        <w:rPr>
          <w:color w:val="000000" w:themeColor="text1"/>
        </w:rPr>
        <w:t>method should be used.</w:t>
      </w:r>
    </w:p>
    <w:p w14:paraId="192A7780" w14:textId="77777777" w:rsidR="0090358C" w:rsidRPr="00A1639F" w:rsidRDefault="0090358C" w:rsidP="00A1639F">
      <w:pPr>
        <w:pStyle w:val="ListParagraph"/>
        <w:ind w:left="0"/>
        <w:rPr>
          <w:color w:val="000000" w:themeColor="text1"/>
        </w:rPr>
      </w:pPr>
    </w:p>
    <w:p w14:paraId="3C9D66B2" w14:textId="4845B807" w:rsidR="00875787" w:rsidRPr="00A1639F" w:rsidRDefault="00954250" w:rsidP="00A1639F">
      <w:pPr>
        <w:pStyle w:val="ListParagraph"/>
        <w:numPr>
          <w:ilvl w:val="0"/>
          <w:numId w:val="36"/>
        </w:numPr>
        <w:rPr>
          <w:color w:val="000000" w:themeColor="text1"/>
          <w:highlight w:val="yellow"/>
        </w:rPr>
      </w:pPr>
      <w:r w:rsidRPr="00A1639F">
        <w:rPr>
          <w:color w:val="000000" w:themeColor="text1"/>
          <w:highlight w:val="yellow"/>
        </w:rPr>
        <w:t>OCT</w:t>
      </w:r>
      <w:r w:rsidR="00875787" w:rsidRPr="00A1639F">
        <w:rPr>
          <w:color w:val="000000" w:themeColor="text1"/>
          <w:highlight w:val="yellow"/>
        </w:rPr>
        <w:t xml:space="preserve"> </w:t>
      </w:r>
      <w:r w:rsidR="002809B1" w:rsidRPr="00A1639F">
        <w:rPr>
          <w:color w:val="000000" w:themeColor="text1"/>
          <w:highlight w:val="yellow"/>
        </w:rPr>
        <w:t>embedding</w:t>
      </w:r>
    </w:p>
    <w:p w14:paraId="6687A139" w14:textId="77777777" w:rsidR="0090358C" w:rsidRPr="00A1639F" w:rsidRDefault="0090358C" w:rsidP="00A1639F">
      <w:pPr>
        <w:pStyle w:val="ListParagraph"/>
        <w:ind w:left="0"/>
        <w:rPr>
          <w:color w:val="000000" w:themeColor="text1"/>
        </w:rPr>
      </w:pPr>
    </w:p>
    <w:p w14:paraId="19B8FB8C" w14:textId="0B25C259" w:rsidR="49FB91A7" w:rsidRPr="00A1639F" w:rsidRDefault="00330CCB" w:rsidP="00A1639F">
      <w:pPr>
        <w:pStyle w:val="ListParagraph"/>
        <w:ind w:left="0"/>
        <w:rPr>
          <w:color w:val="000000" w:themeColor="text1"/>
        </w:rPr>
      </w:pPr>
      <w:r w:rsidRPr="00A1639F">
        <w:rPr>
          <w:color w:val="auto"/>
        </w:rPr>
        <w:t xml:space="preserve">NOTE: </w:t>
      </w:r>
      <w:r w:rsidR="00950A56" w:rsidRPr="00A1639F">
        <w:rPr>
          <w:color w:val="auto"/>
        </w:rPr>
        <w:t xml:space="preserve">This </w:t>
      </w:r>
      <w:r w:rsidR="49FB91A7" w:rsidRPr="00A1639F">
        <w:rPr>
          <w:color w:val="auto"/>
        </w:rPr>
        <w:t xml:space="preserve">method </w:t>
      </w:r>
      <w:r w:rsidR="00950A56" w:rsidRPr="00A1639F">
        <w:rPr>
          <w:color w:val="auto"/>
        </w:rPr>
        <w:t xml:space="preserve">may be preferable to </w:t>
      </w:r>
      <w:r w:rsidR="49FB91A7" w:rsidRPr="00A1639F">
        <w:rPr>
          <w:color w:val="auto"/>
        </w:rPr>
        <w:t>formalin/paraffin embedding because cryosections preserve antigen reactivity, can still be used for hematoxylin and eosin staining, and produce slices faster</w:t>
      </w:r>
      <w:r w:rsidR="3E014481" w:rsidRPr="00A1639F">
        <w:rPr>
          <w:color w:val="auto"/>
        </w:rPr>
        <w:t>.</w:t>
      </w:r>
    </w:p>
    <w:p w14:paraId="333B712E" w14:textId="77777777" w:rsidR="0090358C" w:rsidRPr="00A1639F" w:rsidRDefault="0090358C" w:rsidP="00A1639F">
      <w:pPr>
        <w:pStyle w:val="ListParagraph"/>
        <w:ind w:left="0"/>
        <w:rPr>
          <w:color w:val="000000" w:themeColor="text1"/>
        </w:rPr>
      </w:pPr>
    </w:p>
    <w:p w14:paraId="632A977D" w14:textId="429D82C3" w:rsidR="00AD7497" w:rsidRPr="00A1639F" w:rsidRDefault="00AD7497" w:rsidP="00A1639F">
      <w:pPr>
        <w:pStyle w:val="ListParagraph"/>
        <w:numPr>
          <w:ilvl w:val="1"/>
          <w:numId w:val="36"/>
        </w:numPr>
        <w:rPr>
          <w:color w:val="000000" w:themeColor="text1"/>
          <w:highlight w:val="yellow"/>
        </w:rPr>
      </w:pPr>
      <w:r w:rsidRPr="00A1639F">
        <w:rPr>
          <w:color w:val="auto"/>
          <w:highlight w:val="yellow"/>
        </w:rPr>
        <w:t xml:space="preserve">Prepare </w:t>
      </w:r>
      <w:r w:rsidR="004C4854" w:rsidRPr="00A1639F">
        <w:rPr>
          <w:color w:val="auto"/>
          <w:highlight w:val="yellow"/>
        </w:rPr>
        <w:t>a</w:t>
      </w:r>
      <w:r w:rsidRPr="00A1639F">
        <w:rPr>
          <w:color w:val="auto"/>
          <w:highlight w:val="yellow"/>
        </w:rPr>
        <w:t xml:space="preserve"> solution of sucrose dissolved into PBS at a 30%</w:t>
      </w:r>
      <w:r w:rsidR="004C4854" w:rsidRPr="00A1639F">
        <w:rPr>
          <w:color w:val="auto"/>
          <w:highlight w:val="yellow"/>
        </w:rPr>
        <w:t xml:space="preserve"> (</w:t>
      </w:r>
      <w:r w:rsidR="00664037" w:rsidRPr="00A1639F">
        <w:rPr>
          <w:color w:val="auto"/>
          <w:highlight w:val="yellow"/>
        </w:rPr>
        <w:t>w/v</w:t>
      </w:r>
      <w:r w:rsidR="004C4854" w:rsidRPr="00A1639F">
        <w:rPr>
          <w:color w:val="auto"/>
          <w:highlight w:val="yellow"/>
        </w:rPr>
        <w:t>)</w:t>
      </w:r>
      <w:r w:rsidRPr="00A1639F">
        <w:rPr>
          <w:color w:val="auto"/>
          <w:highlight w:val="yellow"/>
        </w:rPr>
        <w:t xml:space="preserve"> concentration</w:t>
      </w:r>
      <w:r w:rsidR="000F0980" w:rsidRPr="00A1639F">
        <w:rPr>
          <w:color w:val="auto"/>
          <w:highlight w:val="yellow"/>
        </w:rPr>
        <w:t>.</w:t>
      </w:r>
      <w:r w:rsidR="00157A23" w:rsidRPr="00A1639F">
        <w:rPr>
          <w:color w:val="auto"/>
          <w:highlight w:val="yellow"/>
        </w:rPr>
        <w:t xml:space="preserve"> </w:t>
      </w:r>
    </w:p>
    <w:p w14:paraId="0DFDC685" w14:textId="77777777" w:rsidR="00330CCB" w:rsidRPr="00A1639F" w:rsidRDefault="00330CCB" w:rsidP="00A1639F">
      <w:pPr>
        <w:pStyle w:val="ListParagraph"/>
        <w:ind w:left="0"/>
        <w:rPr>
          <w:color w:val="000000" w:themeColor="text1"/>
          <w:highlight w:val="yellow"/>
        </w:rPr>
      </w:pPr>
    </w:p>
    <w:p w14:paraId="76227685" w14:textId="4A214F0B" w:rsidR="000F0980" w:rsidRPr="00A1639F" w:rsidRDefault="000F0980" w:rsidP="00A1639F">
      <w:pPr>
        <w:pStyle w:val="ListParagraph"/>
        <w:numPr>
          <w:ilvl w:val="1"/>
          <w:numId w:val="36"/>
        </w:numPr>
        <w:rPr>
          <w:color w:val="000000" w:themeColor="text1"/>
          <w:highlight w:val="yellow"/>
        </w:rPr>
      </w:pPr>
      <w:r w:rsidRPr="00A1639F">
        <w:rPr>
          <w:color w:val="auto"/>
          <w:highlight w:val="yellow"/>
        </w:rPr>
        <w:t xml:space="preserve">Transfer the </w:t>
      </w:r>
      <w:r w:rsidR="006550E7" w:rsidRPr="00A1639F">
        <w:rPr>
          <w:color w:val="auto"/>
          <w:highlight w:val="yellow"/>
        </w:rPr>
        <w:t xml:space="preserve">tissues </w:t>
      </w:r>
      <w:r w:rsidRPr="00A1639F">
        <w:rPr>
          <w:color w:val="auto"/>
          <w:highlight w:val="yellow"/>
        </w:rPr>
        <w:t xml:space="preserve">to a new 15 mL conical tube or 1.5 mL microcentrifuge tube containing PBS-30% sucrose. </w:t>
      </w:r>
      <w:r w:rsidR="002809B1" w:rsidRPr="00A1639F">
        <w:rPr>
          <w:color w:val="auto"/>
          <w:highlight w:val="yellow"/>
        </w:rPr>
        <w:t xml:space="preserve">Initially, the </w:t>
      </w:r>
      <w:r w:rsidR="00950A56" w:rsidRPr="00A1639F">
        <w:rPr>
          <w:color w:val="auto"/>
          <w:highlight w:val="yellow"/>
        </w:rPr>
        <w:t xml:space="preserve">tissue </w:t>
      </w:r>
      <w:r w:rsidRPr="00A1639F">
        <w:rPr>
          <w:color w:val="auto"/>
          <w:highlight w:val="yellow"/>
        </w:rPr>
        <w:t>will float</w:t>
      </w:r>
      <w:r w:rsidR="00664037" w:rsidRPr="00A1639F">
        <w:rPr>
          <w:color w:val="auto"/>
          <w:highlight w:val="yellow"/>
        </w:rPr>
        <w:t>.</w:t>
      </w:r>
    </w:p>
    <w:p w14:paraId="1C0A1167" w14:textId="77777777" w:rsidR="0090358C" w:rsidRPr="00A1639F" w:rsidRDefault="0090358C" w:rsidP="00A1639F">
      <w:pPr>
        <w:pStyle w:val="ListParagraph"/>
        <w:ind w:left="0"/>
        <w:rPr>
          <w:color w:val="000000" w:themeColor="text1"/>
          <w:highlight w:val="yellow"/>
        </w:rPr>
      </w:pPr>
    </w:p>
    <w:p w14:paraId="2E5299FB" w14:textId="08EB7FB9" w:rsidR="00330CCB" w:rsidRPr="00A1639F" w:rsidRDefault="000F0980" w:rsidP="00A1639F">
      <w:pPr>
        <w:pStyle w:val="ListParagraph"/>
        <w:numPr>
          <w:ilvl w:val="1"/>
          <w:numId w:val="36"/>
        </w:numPr>
        <w:rPr>
          <w:color w:val="000000" w:themeColor="text1"/>
          <w:highlight w:val="yellow"/>
        </w:rPr>
      </w:pPr>
      <w:r w:rsidRPr="00A1639F">
        <w:rPr>
          <w:color w:val="auto"/>
          <w:highlight w:val="yellow"/>
        </w:rPr>
        <w:t>Place it at 4</w:t>
      </w:r>
      <w:r w:rsidR="00157A23" w:rsidRPr="00A1639F">
        <w:rPr>
          <w:color w:val="auto"/>
          <w:highlight w:val="yellow"/>
        </w:rPr>
        <w:t xml:space="preserve"> °C</w:t>
      </w:r>
      <w:r w:rsidRPr="00A1639F">
        <w:rPr>
          <w:color w:val="auto"/>
          <w:highlight w:val="yellow"/>
        </w:rPr>
        <w:t xml:space="preserve"> in the fridge. The tissue will be ready for </w:t>
      </w:r>
      <w:r w:rsidR="002809B1" w:rsidRPr="00A1639F">
        <w:rPr>
          <w:color w:val="auto"/>
          <w:highlight w:val="yellow"/>
        </w:rPr>
        <w:t xml:space="preserve">OCT </w:t>
      </w:r>
      <w:r w:rsidR="00AD6457" w:rsidRPr="00A1639F">
        <w:rPr>
          <w:color w:val="auto"/>
          <w:highlight w:val="yellow"/>
        </w:rPr>
        <w:t>embedding</w:t>
      </w:r>
      <w:r w:rsidRPr="00A1639F">
        <w:rPr>
          <w:color w:val="auto"/>
          <w:highlight w:val="yellow"/>
        </w:rPr>
        <w:t xml:space="preserve"> when it sinks to the bottom of the tube, usually in 24</w:t>
      </w:r>
      <w:r w:rsidR="002809B1" w:rsidRPr="00A1639F">
        <w:rPr>
          <w:color w:val="auto"/>
          <w:highlight w:val="yellow"/>
        </w:rPr>
        <w:t>–</w:t>
      </w:r>
      <w:r w:rsidRPr="00A1639F">
        <w:rPr>
          <w:color w:val="auto"/>
          <w:highlight w:val="yellow"/>
        </w:rPr>
        <w:t xml:space="preserve">40 </w:t>
      </w:r>
      <w:r w:rsidR="00157A23" w:rsidRPr="00A1639F">
        <w:rPr>
          <w:color w:val="auto"/>
          <w:highlight w:val="yellow"/>
        </w:rPr>
        <w:t>h</w:t>
      </w:r>
      <w:r w:rsidRPr="00A1639F">
        <w:rPr>
          <w:color w:val="auto"/>
          <w:highlight w:val="yellow"/>
        </w:rPr>
        <w:t>.</w:t>
      </w:r>
      <w:r w:rsidR="00664037" w:rsidRPr="00A1639F">
        <w:rPr>
          <w:color w:val="auto"/>
          <w:highlight w:val="yellow"/>
        </w:rPr>
        <w:t xml:space="preserve"> </w:t>
      </w:r>
    </w:p>
    <w:p w14:paraId="2F62AF1A" w14:textId="77777777" w:rsidR="00330CCB" w:rsidRPr="00A1639F" w:rsidRDefault="00330CCB" w:rsidP="00A1639F">
      <w:pPr>
        <w:pStyle w:val="ListParagraph"/>
        <w:ind w:left="0"/>
        <w:rPr>
          <w:color w:val="auto"/>
        </w:rPr>
      </w:pPr>
    </w:p>
    <w:p w14:paraId="303B0FF1" w14:textId="7BD81DD6" w:rsidR="00340E2F" w:rsidRPr="00A1639F" w:rsidRDefault="00664037" w:rsidP="00A1639F">
      <w:pPr>
        <w:pStyle w:val="ListParagraph"/>
        <w:ind w:left="0"/>
        <w:rPr>
          <w:color w:val="000000" w:themeColor="text1"/>
        </w:rPr>
      </w:pPr>
      <w:r w:rsidRPr="00A1639F">
        <w:rPr>
          <w:color w:val="auto"/>
        </w:rPr>
        <w:t xml:space="preserve">NOTE: Muscle tissues suffer significantly during freeze/thaw cycles and lose </w:t>
      </w:r>
      <w:r w:rsidR="002809B1" w:rsidRPr="00A1639F">
        <w:rPr>
          <w:color w:val="auto"/>
        </w:rPr>
        <w:t xml:space="preserve">their </w:t>
      </w:r>
      <w:r w:rsidRPr="00A1639F">
        <w:rPr>
          <w:color w:val="auto"/>
        </w:rPr>
        <w:t>native morphology. Sucrose is absorbed by the tissue and works as a cryopreserving agent</w:t>
      </w:r>
      <w:r w:rsidR="00C76D60" w:rsidRPr="00A1639F">
        <w:rPr>
          <w:color w:val="auto"/>
        </w:rPr>
        <w:t xml:space="preserve"> </w:t>
      </w:r>
      <w:r w:rsidR="002809B1" w:rsidRPr="00A1639F">
        <w:rPr>
          <w:color w:val="auto"/>
        </w:rPr>
        <w:t xml:space="preserve">that </w:t>
      </w:r>
      <w:r w:rsidR="00C76D60" w:rsidRPr="00A1639F">
        <w:rPr>
          <w:color w:val="auto"/>
        </w:rPr>
        <w:t>allows improved preservation of the morphology</w:t>
      </w:r>
      <w:r w:rsidR="00412151" w:rsidRPr="00A1639F">
        <w:rPr>
          <w:color w:val="auto"/>
        </w:rPr>
        <w:t>.</w:t>
      </w:r>
      <w:r w:rsidR="0090358C" w:rsidRPr="00A1639F">
        <w:rPr>
          <w:color w:val="auto"/>
        </w:rPr>
        <w:t xml:space="preserve"> </w:t>
      </w:r>
      <w:r w:rsidR="000F0980" w:rsidRPr="00A1639F">
        <w:rPr>
          <w:color w:val="auto"/>
        </w:rPr>
        <w:t xml:space="preserve">Make sure there is enough solution in the tube </w:t>
      </w:r>
      <w:r w:rsidR="256523D9" w:rsidRPr="00A1639F">
        <w:rPr>
          <w:color w:val="auto"/>
        </w:rPr>
        <w:t>for</w:t>
      </w:r>
      <w:r w:rsidR="000F0980" w:rsidRPr="00A1639F">
        <w:rPr>
          <w:color w:val="auto"/>
        </w:rPr>
        <w:t xml:space="preserve"> </w:t>
      </w:r>
      <w:r w:rsidR="00FF28EF" w:rsidRPr="00A1639F">
        <w:rPr>
          <w:color w:val="auto"/>
        </w:rPr>
        <w:t xml:space="preserve">the floating of the tissues </w:t>
      </w:r>
      <w:r w:rsidR="00C56BAF" w:rsidRPr="00A1639F">
        <w:rPr>
          <w:color w:val="auto"/>
        </w:rPr>
        <w:t>to be</w:t>
      </w:r>
      <w:r w:rsidR="000F0980" w:rsidRPr="00A1639F">
        <w:rPr>
          <w:color w:val="auto"/>
        </w:rPr>
        <w:t xml:space="preserve"> s</w:t>
      </w:r>
      <w:r w:rsidR="00C56BAF" w:rsidRPr="00A1639F">
        <w:rPr>
          <w:color w:val="auto"/>
        </w:rPr>
        <w:t>ufficiently</w:t>
      </w:r>
      <w:r w:rsidR="000F0980" w:rsidRPr="00A1639F">
        <w:rPr>
          <w:color w:val="auto"/>
        </w:rPr>
        <w:t xml:space="preserve"> monitored.</w:t>
      </w:r>
      <w:r w:rsidR="00330CCB" w:rsidRPr="00A1639F">
        <w:rPr>
          <w:color w:val="auto"/>
        </w:rPr>
        <w:t xml:space="preserve"> </w:t>
      </w:r>
      <w:r w:rsidR="000F0980" w:rsidRPr="00A1639F">
        <w:rPr>
          <w:color w:val="auto"/>
        </w:rPr>
        <w:t>PBS-sucrose is easily contaminated with bacteria</w:t>
      </w:r>
      <w:r w:rsidR="002809B1" w:rsidRPr="00A1639F">
        <w:rPr>
          <w:color w:val="auto"/>
        </w:rPr>
        <w:t>,</w:t>
      </w:r>
      <w:r w:rsidR="000F0980" w:rsidRPr="00A1639F">
        <w:rPr>
          <w:color w:val="auto"/>
        </w:rPr>
        <w:t xml:space="preserve"> so check the solution</w:t>
      </w:r>
      <w:r w:rsidR="00445D9E" w:rsidRPr="00A1639F">
        <w:rPr>
          <w:color w:val="auto"/>
        </w:rPr>
        <w:t xml:space="preserve"> </w:t>
      </w:r>
      <w:r w:rsidR="002809B1" w:rsidRPr="00A1639F">
        <w:rPr>
          <w:color w:val="auto"/>
        </w:rPr>
        <w:t xml:space="preserve">frequently </w:t>
      </w:r>
      <w:r w:rsidR="00445D9E" w:rsidRPr="00A1639F">
        <w:rPr>
          <w:color w:val="auto"/>
        </w:rPr>
        <w:t>for clo</w:t>
      </w:r>
      <w:r w:rsidR="00B768A2" w:rsidRPr="00A1639F">
        <w:rPr>
          <w:color w:val="auto"/>
        </w:rPr>
        <w:t>udiness</w:t>
      </w:r>
      <w:r w:rsidR="002809B1" w:rsidRPr="00A1639F">
        <w:rPr>
          <w:color w:val="auto"/>
        </w:rPr>
        <w:t xml:space="preserve">, which </w:t>
      </w:r>
      <w:r w:rsidR="00B768A2" w:rsidRPr="00A1639F">
        <w:rPr>
          <w:color w:val="auto"/>
        </w:rPr>
        <w:t xml:space="preserve">indicates </w:t>
      </w:r>
      <w:r w:rsidR="00601C7D" w:rsidRPr="00A1639F">
        <w:rPr>
          <w:color w:val="auto"/>
        </w:rPr>
        <w:t>either fungal or bacterial overgrowth.</w:t>
      </w:r>
      <w:r w:rsidR="00330CCB" w:rsidRPr="00A1639F">
        <w:rPr>
          <w:color w:val="auto"/>
        </w:rPr>
        <w:t xml:space="preserve"> </w:t>
      </w:r>
      <w:r w:rsidR="00340E2F" w:rsidRPr="00A1639F">
        <w:rPr>
          <w:color w:val="auto"/>
        </w:rPr>
        <w:t xml:space="preserve">To minimize </w:t>
      </w:r>
      <w:r w:rsidR="002809B1" w:rsidRPr="00A1639F">
        <w:rPr>
          <w:color w:val="auto"/>
        </w:rPr>
        <w:t xml:space="preserve">the </w:t>
      </w:r>
      <w:r w:rsidR="00340E2F" w:rsidRPr="00A1639F">
        <w:rPr>
          <w:color w:val="auto"/>
        </w:rPr>
        <w:t xml:space="preserve">risk </w:t>
      </w:r>
      <w:r w:rsidR="002809B1" w:rsidRPr="00A1639F">
        <w:rPr>
          <w:color w:val="auto"/>
        </w:rPr>
        <w:t xml:space="preserve">of </w:t>
      </w:r>
      <w:r w:rsidR="00340E2F" w:rsidRPr="00A1639F">
        <w:rPr>
          <w:color w:val="auto"/>
        </w:rPr>
        <w:t>contamination</w:t>
      </w:r>
      <w:r w:rsidR="00697EA1" w:rsidRPr="00A1639F">
        <w:rPr>
          <w:color w:val="auto"/>
        </w:rPr>
        <w:t xml:space="preserve"> either </w:t>
      </w:r>
      <w:r w:rsidR="006A3756" w:rsidRPr="00A1639F">
        <w:rPr>
          <w:color w:val="auto"/>
        </w:rPr>
        <w:t>penicillin/streptomycin or sodium azide</w:t>
      </w:r>
      <w:r w:rsidR="00E63A8A" w:rsidRPr="00A1639F">
        <w:rPr>
          <w:color w:val="auto"/>
        </w:rPr>
        <w:t xml:space="preserve"> can be added to</w:t>
      </w:r>
      <w:r w:rsidR="00697EA1" w:rsidRPr="00A1639F">
        <w:rPr>
          <w:color w:val="auto"/>
        </w:rPr>
        <w:t xml:space="preserve"> the PBS-sucrose solution</w:t>
      </w:r>
      <w:r w:rsidR="00E63A8A" w:rsidRPr="00A1639F">
        <w:rPr>
          <w:color w:val="auto"/>
        </w:rPr>
        <w:t>.</w:t>
      </w:r>
    </w:p>
    <w:p w14:paraId="2261622E" w14:textId="77777777" w:rsidR="0090358C" w:rsidRPr="00A1639F" w:rsidRDefault="0090358C" w:rsidP="00A1639F">
      <w:pPr>
        <w:pStyle w:val="ListParagraph"/>
        <w:ind w:left="0"/>
        <w:rPr>
          <w:color w:val="000000" w:themeColor="text1"/>
        </w:rPr>
      </w:pPr>
    </w:p>
    <w:p w14:paraId="39739C4F" w14:textId="20FB2828" w:rsidR="0090358C" w:rsidRPr="00A1639F" w:rsidRDefault="00C56BAF" w:rsidP="00A1639F">
      <w:pPr>
        <w:pStyle w:val="ListParagraph"/>
        <w:numPr>
          <w:ilvl w:val="1"/>
          <w:numId w:val="36"/>
        </w:numPr>
        <w:rPr>
          <w:color w:val="000000" w:themeColor="text1"/>
        </w:rPr>
      </w:pPr>
      <w:r w:rsidRPr="00A1639F">
        <w:rPr>
          <w:color w:val="auto"/>
          <w:highlight w:val="yellow"/>
        </w:rPr>
        <w:t xml:space="preserve">Remove </w:t>
      </w:r>
      <w:r w:rsidR="008F1D3E" w:rsidRPr="00A1639F">
        <w:rPr>
          <w:color w:val="auto"/>
          <w:highlight w:val="yellow"/>
        </w:rPr>
        <w:t xml:space="preserve">the </w:t>
      </w:r>
      <w:r w:rsidR="006550E7" w:rsidRPr="00A1639F">
        <w:rPr>
          <w:color w:val="auto"/>
          <w:highlight w:val="yellow"/>
        </w:rPr>
        <w:t>hearts</w:t>
      </w:r>
      <w:r w:rsidRPr="00A1639F">
        <w:rPr>
          <w:color w:val="auto"/>
          <w:highlight w:val="yellow"/>
        </w:rPr>
        <w:t xml:space="preserve"> </w:t>
      </w:r>
      <w:r w:rsidR="088AC7F6" w:rsidRPr="00A1639F">
        <w:rPr>
          <w:color w:val="auto"/>
          <w:highlight w:val="yellow"/>
        </w:rPr>
        <w:t xml:space="preserve">with a </w:t>
      </w:r>
      <w:r w:rsidR="00664037" w:rsidRPr="00A1639F">
        <w:rPr>
          <w:color w:val="auto"/>
          <w:highlight w:val="yellow"/>
        </w:rPr>
        <w:t>P</w:t>
      </w:r>
      <w:r w:rsidR="088AC7F6" w:rsidRPr="00A1639F">
        <w:rPr>
          <w:color w:val="auto"/>
          <w:highlight w:val="yellow"/>
        </w:rPr>
        <w:t>asteur pipette, make sure the opening of the pipette is wide enough to not tear the tissue</w:t>
      </w:r>
      <w:r w:rsidR="008F1D3E" w:rsidRPr="00A1639F">
        <w:rPr>
          <w:color w:val="auto"/>
          <w:highlight w:val="yellow"/>
        </w:rPr>
        <w:t>.</w:t>
      </w:r>
      <w:r w:rsidR="00664037" w:rsidRPr="00A1639F">
        <w:rPr>
          <w:color w:val="auto"/>
          <w:highlight w:val="yellow"/>
        </w:rPr>
        <w:t xml:space="preserve"> </w:t>
      </w:r>
      <w:r w:rsidR="008F1D3E" w:rsidRPr="00A1639F">
        <w:rPr>
          <w:color w:val="auto"/>
          <w:highlight w:val="yellow"/>
        </w:rPr>
        <w:t xml:space="preserve">Cut the pipette </w:t>
      </w:r>
      <w:r w:rsidR="00664037" w:rsidRPr="00A1639F">
        <w:rPr>
          <w:color w:val="auto"/>
          <w:highlight w:val="yellow"/>
        </w:rPr>
        <w:t>with scissors if necessary.</w:t>
      </w:r>
      <w:r w:rsidR="00157A23" w:rsidRPr="00A1639F">
        <w:rPr>
          <w:color w:val="auto"/>
        </w:rPr>
        <w:t xml:space="preserve"> </w:t>
      </w:r>
      <w:r w:rsidR="006550E7" w:rsidRPr="00A1639F">
        <w:rPr>
          <w:color w:val="auto"/>
        </w:rPr>
        <w:t>If working with whole embryos, use forceps to retrieve the sample.</w:t>
      </w:r>
    </w:p>
    <w:p w14:paraId="747DB30A" w14:textId="77777777" w:rsidR="0090358C" w:rsidRPr="00A1639F" w:rsidRDefault="0090358C" w:rsidP="00A1639F">
      <w:pPr>
        <w:pStyle w:val="ListParagraph"/>
        <w:ind w:left="0"/>
        <w:rPr>
          <w:color w:val="auto"/>
        </w:rPr>
      </w:pPr>
    </w:p>
    <w:p w14:paraId="667B7EEE" w14:textId="21A5C7BE" w:rsidR="004523E9" w:rsidRPr="00A1639F" w:rsidRDefault="003E6924" w:rsidP="00A1639F">
      <w:pPr>
        <w:pStyle w:val="ListParagraph"/>
        <w:ind w:left="0"/>
        <w:rPr>
          <w:color w:val="auto"/>
        </w:rPr>
      </w:pPr>
      <w:r w:rsidRPr="00A1639F">
        <w:rPr>
          <w:color w:val="auto"/>
        </w:rPr>
        <w:t>NOTE</w:t>
      </w:r>
      <w:r w:rsidR="088AC7F6" w:rsidRPr="00A1639F">
        <w:rPr>
          <w:color w:val="auto"/>
        </w:rPr>
        <w:t>: Do this gently</w:t>
      </w:r>
      <w:r w:rsidR="008F1D3E" w:rsidRPr="00A1639F">
        <w:rPr>
          <w:color w:val="auto"/>
        </w:rPr>
        <w:t>.</w:t>
      </w:r>
      <w:r w:rsidR="088AC7F6" w:rsidRPr="00A1639F">
        <w:rPr>
          <w:color w:val="auto"/>
        </w:rPr>
        <w:t xml:space="preserve"> </w:t>
      </w:r>
      <w:r w:rsidR="008F1D3E" w:rsidRPr="00A1639F">
        <w:rPr>
          <w:color w:val="auto"/>
        </w:rPr>
        <w:t xml:space="preserve">Even </w:t>
      </w:r>
      <w:r w:rsidR="088AC7F6" w:rsidRPr="00A1639F">
        <w:rPr>
          <w:color w:val="auto"/>
        </w:rPr>
        <w:t>if the pipette opening is wide enough</w:t>
      </w:r>
      <w:r w:rsidR="006550E7" w:rsidRPr="00A1639F">
        <w:rPr>
          <w:color w:val="auto"/>
        </w:rPr>
        <w:t xml:space="preserve"> </w:t>
      </w:r>
      <w:r w:rsidR="008F1D3E" w:rsidRPr="00A1639F">
        <w:rPr>
          <w:color w:val="auto"/>
        </w:rPr>
        <w:t xml:space="preserve">to </w:t>
      </w:r>
      <w:r w:rsidR="006550E7" w:rsidRPr="00A1639F">
        <w:rPr>
          <w:color w:val="auto"/>
        </w:rPr>
        <w:t>retriev</w:t>
      </w:r>
      <w:r w:rsidR="008F1D3E" w:rsidRPr="00A1639F">
        <w:rPr>
          <w:color w:val="auto"/>
        </w:rPr>
        <w:t>e the</w:t>
      </w:r>
      <w:r w:rsidR="006550E7" w:rsidRPr="00A1639F">
        <w:rPr>
          <w:color w:val="auto"/>
        </w:rPr>
        <w:t xml:space="preserve"> hearts,</w:t>
      </w:r>
      <w:r w:rsidR="088AC7F6" w:rsidRPr="00A1639F">
        <w:rPr>
          <w:color w:val="auto"/>
        </w:rPr>
        <w:t xml:space="preserve"> the edges of the pipette can still tear the tissues.</w:t>
      </w:r>
      <w:r w:rsidR="00157A23" w:rsidRPr="00A1639F">
        <w:rPr>
          <w:color w:val="auto"/>
        </w:rPr>
        <w:t xml:space="preserve"> </w:t>
      </w:r>
      <w:r w:rsidR="006550E7" w:rsidRPr="00A1639F">
        <w:rPr>
          <w:color w:val="auto"/>
        </w:rPr>
        <w:t xml:space="preserve">Forceps can indent tissue samples if </w:t>
      </w:r>
      <w:r w:rsidR="008F1D3E" w:rsidRPr="00A1639F">
        <w:rPr>
          <w:color w:val="auto"/>
        </w:rPr>
        <w:t xml:space="preserve">used </w:t>
      </w:r>
      <w:r w:rsidR="006550E7" w:rsidRPr="00A1639F">
        <w:rPr>
          <w:color w:val="auto"/>
        </w:rPr>
        <w:t>to</w:t>
      </w:r>
      <w:r w:rsidR="008F1D3E" w:rsidRPr="00A1639F">
        <w:rPr>
          <w:color w:val="auto"/>
        </w:rPr>
        <w:t>o</w:t>
      </w:r>
      <w:r w:rsidR="006550E7" w:rsidRPr="00A1639F">
        <w:rPr>
          <w:color w:val="auto"/>
        </w:rPr>
        <w:t xml:space="preserve"> aggressively.</w:t>
      </w:r>
    </w:p>
    <w:p w14:paraId="4AC35974" w14:textId="77777777" w:rsidR="0090358C" w:rsidRPr="00A1639F" w:rsidRDefault="0090358C" w:rsidP="00A1639F">
      <w:pPr>
        <w:rPr>
          <w:color w:val="000000" w:themeColor="text1"/>
        </w:rPr>
      </w:pPr>
    </w:p>
    <w:p w14:paraId="5CA0CE36" w14:textId="60351E34" w:rsidR="004523E9" w:rsidRPr="00A1639F" w:rsidRDefault="088AC7F6" w:rsidP="00A1639F">
      <w:pPr>
        <w:pStyle w:val="ListParagraph"/>
        <w:numPr>
          <w:ilvl w:val="1"/>
          <w:numId w:val="36"/>
        </w:numPr>
        <w:rPr>
          <w:color w:val="000000" w:themeColor="text1"/>
          <w:highlight w:val="yellow"/>
        </w:rPr>
      </w:pPr>
      <w:r w:rsidRPr="00A1639F">
        <w:rPr>
          <w:color w:val="auto"/>
        </w:rPr>
        <w:t xml:space="preserve"> </w:t>
      </w:r>
      <w:r w:rsidR="61CD225E" w:rsidRPr="00A1639F">
        <w:rPr>
          <w:color w:val="auto"/>
          <w:highlight w:val="yellow"/>
        </w:rPr>
        <w:t>Briefly a</w:t>
      </w:r>
      <w:r w:rsidR="00C56BAF" w:rsidRPr="00A1639F">
        <w:rPr>
          <w:color w:val="auto"/>
          <w:highlight w:val="yellow"/>
        </w:rPr>
        <w:t xml:space="preserve">llow </w:t>
      </w:r>
      <w:r w:rsidR="1CFB74F7" w:rsidRPr="00A1639F">
        <w:rPr>
          <w:color w:val="auto"/>
          <w:highlight w:val="yellow"/>
        </w:rPr>
        <w:t>the</w:t>
      </w:r>
      <w:r w:rsidR="00C56BAF" w:rsidRPr="00A1639F">
        <w:rPr>
          <w:color w:val="auto"/>
          <w:highlight w:val="yellow"/>
        </w:rPr>
        <w:t xml:space="preserve"> </w:t>
      </w:r>
      <w:r w:rsidR="006550E7" w:rsidRPr="00A1639F">
        <w:rPr>
          <w:color w:val="auto"/>
          <w:highlight w:val="yellow"/>
        </w:rPr>
        <w:t xml:space="preserve">tissue </w:t>
      </w:r>
      <w:r w:rsidR="00C56BAF" w:rsidRPr="00A1639F">
        <w:rPr>
          <w:color w:val="auto"/>
          <w:highlight w:val="yellow"/>
        </w:rPr>
        <w:t xml:space="preserve">to air dry on a </w:t>
      </w:r>
      <w:r w:rsidR="00330CCB" w:rsidRPr="00A1639F">
        <w:rPr>
          <w:color w:val="auto"/>
          <w:highlight w:val="yellow"/>
        </w:rPr>
        <w:t>lint-free wipe</w:t>
      </w:r>
      <w:r w:rsidR="00C56BAF" w:rsidRPr="00A1639F">
        <w:rPr>
          <w:color w:val="auto"/>
          <w:highlight w:val="yellow"/>
        </w:rPr>
        <w:t>.</w:t>
      </w:r>
      <w:r w:rsidR="00157A23" w:rsidRPr="00A1639F">
        <w:rPr>
          <w:color w:val="auto"/>
          <w:highlight w:val="yellow"/>
        </w:rPr>
        <w:t xml:space="preserve"> </w:t>
      </w:r>
      <w:r w:rsidR="00C56BAF" w:rsidRPr="00A1639F">
        <w:rPr>
          <w:color w:val="auto"/>
          <w:highlight w:val="yellow"/>
        </w:rPr>
        <w:t xml:space="preserve">Place the </w:t>
      </w:r>
      <w:r w:rsidR="006550E7" w:rsidRPr="00A1639F">
        <w:rPr>
          <w:color w:val="auto"/>
          <w:highlight w:val="yellow"/>
        </w:rPr>
        <w:t xml:space="preserve">sample </w:t>
      </w:r>
      <w:r w:rsidR="00C56BAF" w:rsidRPr="00A1639F">
        <w:rPr>
          <w:color w:val="auto"/>
          <w:highlight w:val="yellow"/>
        </w:rPr>
        <w:t xml:space="preserve">in an OCT mold in </w:t>
      </w:r>
      <w:r w:rsidR="00664037" w:rsidRPr="00A1639F">
        <w:rPr>
          <w:color w:val="auto"/>
          <w:highlight w:val="yellow"/>
        </w:rPr>
        <w:t>the</w:t>
      </w:r>
      <w:r w:rsidR="00C56BAF" w:rsidRPr="00A1639F">
        <w:rPr>
          <w:color w:val="auto"/>
          <w:highlight w:val="yellow"/>
        </w:rPr>
        <w:t xml:space="preserve"> desired position</w:t>
      </w:r>
      <w:r w:rsidR="00664037" w:rsidRPr="00A1639F">
        <w:rPr>
          <w:color w:val="auto"/>
          <w:highlight w:val="yellow"/>
        </w:rPr>
        <w:t xml:space="preserve"> for cutting (</w:t>
      </w:r>
      <w:r w:rsidR="008F1D3E" w:rsidRPr="00A1639F">
        <w:rPr>
          <w:color w:val="auto"/>
          <w:highlight w:val="yellow"/>
        </w:rPr>
        <w:t xml:space="preserve">i.e., </w:t>
      </w:r>
      <w:r w:rsidR="00664037" w:rsidRPr="00A1639F">
        <w:rPr>
          <w:color w:val="auto"/>
          <w:highlight w:val="yellow"/>
        </w:rPr>
        <w:t>sagittal, transverse, coronal)</w:t>
      </w:r>
      <w:r w:rsidR="00C56BAF" w:rsidRPr="00A1639F">
        <w:rPr>
          <w:color w:val="auto"/>
          <w:highlight w:val="yellow"/>
        </w:rPr>
        <w:t>.</w:t>
      </w:r>
      <w:r w:rsidR="00157A23" w:rsidRPr="00A1639F">
        <w:rPr>
          <w:color w:val="auto"/>
          <w:highlight w:val="yellow"/>
        </w:rPr>
        <w:t xml:space="preserve"> </w:t>
      </w:r>
      <w:r w:rsidR="00C56BAF" w:rsidRPr="00A1639F">
        <w:rPr>
          <w:color w:val="auto"/>
          <w:highlight w:val="yellow"/>
        </w:rPr>
        <w:t xml:space="preserve">Add OCT compound until the </w:t>
      </w:r>
      <w:r w:rsidR="006550E7" w:rsidRPr="00A1639F">
        <w:rPr>
          <w:color w:val="auto"/>
          <w:highlight w:val="yellow"/>
        </w:rPr>
        <w:t xml:space="preserve">sample </w:t>
      </w:r>
      <w:r w:rsidR="00C56BAF" w:rsidRPr="00A1639F">
        <w:rPr>
          <w:color w:val="auto"/>
          <w:highlight w:val="yellow"/>
        </w:rPr>
        <w:t>is completely submerged</w:t>
      </w:r>
      <w:r w:rsidR="1CA5086F" w:rsidRPr="00A1639F">
        <w:rPr>
          <w:color w:val="auto"/>
          <w:highlight w:val="yellow"/>
        </w:rPr>
        <w:t>, making sure there are no bubbles in contact with the tissue</w:t>
      </w:r>
      <w:r w:rsidR="00C56BAF" w:rsidRPr="00A1639F">
        <w:rPr>
          <w:color w:val="auto"/>
          <w:highlight w:val="yellow"/>
        </w:rPr>
        <w:t>.</w:t>
      </w:r>
    </w:p>
    <w:p w14:paraId="21FC4FEA" w14:textId="77777777" w:rsidR="0090358C" w:rsidRPr="00A1639F" w:rsidRDefault="0090358C" w:rsidP="00A1639F">
      <w:pPr>
        <w:pStyle w:val="ListParagraph"/>
        <w:ind w:left="0"/>
        <w:rPr>
          <w:color w:val="000000" w:themeColor="text1"/>
          <w:highlight w:val="yellow"/>
        </w:rPr>
      </w:pPr>
    </w:p>
    <w:p w14:paraId="159274E6" w14:textId="1357019E" w:rsidR="004523E9" w:rsidRPr="00A1639F" w:rsidRDefault="00C56BAF" w:rsidP="00A1639F">
      <w:pPr>
        <w:pStyle w:val="ListParagraph"/>
        <w:numPr>
          <w:ilvl w:val="1"/>
          <w:numId w:val="36"/>
        </w:numPr>
        <w:rPr>
          <w:color w:val="000000" w:themeColor="text1"/>
        </w:rPr>
      </w:pPr>
      <w:r w:rsidRPr="00A1639F">
        <w:rPr>
          <w:color w:val="auto"/>
          <w:highlight w:val="yellow"/>
        </w:rPr>
        <w:t>Place the mold at -20</w:t>
      </w:r>
      <w:r w:rsidR="00157A23" w:rsidRPr="00A1639F">
        <w:rPr>
          <w:color w:val="auto"/>
          <w:highlight w:val="yellow"/>
        </w:rPr>
        <w:t xml:space="preserve"> °C</w:t>
      </w:r>
      <w:r w:rsidRPr="00A1639F">
        <w:rPr>
          <w:color w:val="auto"/>
          <w:highlight w:val="yellow"/>
        </w:rPr>
        <w:t xml:space="preserve"> overnight or </w:t>
      </w:r>
      <w:r w:rsidR="008F1D3E" w:rsidRPr="00A1639F">
        <w:rPr>
          <w:color w:val="auto"/>
          <w:highlight w:val="yellow"/>
        </w:rPr>
        <w:t>several days</w:t>
      </w:r>
      <w:r w:rsidRPr="00A1639F">
        <w:rPr>
          <w:color w:val="auto"/>
          <w:highlight w:val="yellow"/>
        </w:rPr>
        <w:t xml:space="preserve"> and then move the mold to -80</w:t>
      </w:r>
      <w:r w:rsidR="00157A23" w:rsidRPr="00A1639F">
        <w:rPr>
          <w:color w:val="auto"/>
          <w:highlight w:val="yellow"/>
        </w:rPr>
        <w:t xml:space="preserve"> °C</w:t>
      </w:r>
      <w:r w:rsidRPr="00A1639F">
        <w:rPr>
          <w:color w:val="auto"/>
          <w:highlight w:val="yellow"/>
        </w:rPr>
        <w:t>.</w:t>
      </w:r>
      <w:r w:rsidR="00157A23" w:rsidRPr="00A1639F">
        <w:rPr>
          <w:color w:val="auto"/>
          <w:highlight w:val="yellow"/>
        </w:rPr>
        <w:t xml:space="preserve"> </w:t>
      </w:r>
      <w:r w:rsidRPr="00A1639F">
        <w:rPr>
          <w:color w:val="auto"/>
          <w:highlight w:val="yellow"/>
        </w:rPr>
        <w:t xml:space="preserve">After 24 </w:t>
      </w:r>
      <w:r w:rsidR="00157A23" w:rsidRPr="00A1639F">
        <w:rPr>
          <w:color w:val="auto"/>
          <w:highlight w:val="yellow"/>
        </w:rPr>
        <w:t>h</w:t>
      </w:r>
      <w:r w:rsidRPr="00A1639F">
        <w:rPr>
          <w:color w:val="auto"/>
          <w:highlight w:val="yellow"/>
        </w:rPr>
        <w:t xml:space="preserve"> the mold is ready for cryosectioning.</w:t>
      </w:r>
      <w:r w:rsidR="00664037" w:rsidRPr="00A1639F">
        <w:rPr>
          <w:color w:val="auto"/>
        </w:rPr>
        <w:t xml:space="preserve"> Tissues in this format can be store</w:t>
      </w:r>
      <w:r w:rsidR="008F1D3E" w:rsidRPr="00A1639F">
        <w:rPr>
          <w:color w:val="auto"/>
        </w:rPr>
        <w:t>d</w:t>
      </w:r>
      <w:r w:rsidR="00664037" w:rsidRPr="00A1639F">
        <w:rPr>
          <w:color w:val="auto"/>
        </w:rPr>
        <w:t xml:space="preserve"> long-term.</w:t>
      </w:r>
    </w:p>
    <w:p w14:paraId="2341ABB8" w14:textId="5C5912D2" w:rsidR="450340DF" w:rsidRPr="00A1639F" w:rsidRDefault="450340DF" w:rsidP="00A1639F">
      <w:pPr>
        <w:rPr>
          <w:color w:val="auto"/>
        </w:rPr>
      </w:pPr>
    </w:p>
    <w:p w14:paraId="7D9339A3" w14:textId="0BE5D87A" w:rsidR="00875787" w:rsidRPr="00A1639F" w:rsidRDefault="00875787" w:rsidP="00A1639F">
      <w:pPr>
        <w:pStyle w:val="ListParagraph"/>
        <w:numPr>
          <w:ilvl w:val="0"/>
          <w:numId w:val="36"/>
        </w:numPr>
        <w:rPr>
          <w:color w:val="000000" w:themeColor="text1"/>
        </w:rPr>
      </w:pPr>
      <w:r w:rsidRPr="00A1639F">
        <w:rPr>
          <w:color w:val="auto"/>
        </w:rPr>
        <w:lastRenderedPageBreak/>
        <w:t>Paraffin Embedding</w:t>
      </w:r>
    </w:p>
    <w:p w14:paraId="1ED5D334" w14:textId="77777777" w:rsidR="0090358C" w:rsidRPr="00A1639F" w:rsidRDefault="0090358C" w:rsidP="00A1639F">
      <w:pPr>
        <w:rPr>
          <w:color w:val="auto"/>
        </w:rPr>
      </w:pPr>
    </w:p>
    <w:p w14:paraId="7C862AF5" w14:textId="2D6ED888" w:rsidR="00DB59B6" w:rsidRPr="00A1639F" w:rsidRDefault="0090358C" w:rsidP="00A1639F">
      <w:pPr>
        <w:rPr>
          <w:color w:val="000000" w:themeColor="text1"/>
        </w:rPr>
      </w:pPr>
      <w:r w:rsidRPr="00A1639F">
        <w:rPr>
          <w:color w:val="auto"/>
        </w:rPr>
        <w:t>3.</w:t>
      </w:r>
      <w:r w:rsidR="00330CCB" w:rsidRPr="00A1639F">
        <w:rPr>
          <w:color w:val="auto"/>
        </w:rPr>
        <w:t>2</w:t>
      </w:r>
      <w:r w:rsidRPr="00A1639F">
        <w:rPr>
          <w:color w:val="auto"/>
        </w:rPr>
        <w:t xml:space="preserve">.1. </w:t>
      </w:r>
      <w:r w:rsidR="00875787" w:rsidRPr="00A1639F">
        <w:rPr>
          <w:color w:val="auto"/>
        </w:rPr>
        <w:t xml:space="preserve">Using </w:t>
      </w:r>
      <w:r w:rsidR="00D6377F" w:rsidRPr="00A1639F">
        <w:rPr>
          <w:color w:val="auto"/>
        </w:rPr>
        <w:t xml:space="preserve">ethanol, dehydrate the tissues </w:t>
      </w:r>
      <w:r w:rsidR="00736D1D" w:rsidRPr="00A1639F">
        <w:rPr>
          <w:color w:val="auto"/>
        </w:rPr>
        <w:t>in this succession:</w:t>
      </w:r>
      <w:r w:rsidR="000E5BCF" w:rsidRPr="00A1639F">
        <w:rPr>
          <w:color w:val="auto"/>
        </w:rPr>
        <w:t xml:space="preserve"> 50% ethanol for 10 </w:t>
      </w:r>
      <w:r w:rsidR="00157A23" w:rsidRPr="00A1639F">
        <w:rPr>
          <w:color w:val="auto"/>
        </w:rPr>
        <w:t>min</w:t>
      </w:r>
      <w:r w:rsidR="000E5BCF" w:rsidRPr="00A1639F">
        <w:rPr>
          <w:color w:val="auto"/>
        </w:rPr>
        <w:t xml:space="preserve">, 70% ethanol for 10 </w:t>
      </w:r>
      <w:r w:rsidR="00157A23" w:rsidRPr="00A1639F">
        <w:rPr>
          <w:color w:val="auto"/>
        </w:rPr>
        <w:t>min</w:t>
      </w:r>
      <w:r w:rsidR="000E5BCF" w:rsidRPr="00A1639F">
        <w:rPr>
          <w:color w:val="auto"/>
        </w:rPr>
        <w:t xml:space="preserve">, 80% ethanol for </w:t>
      </w:r>
      <w:r w:rsidR="00DE3CC4" w:rsidRPr="00A1639F">
        <w:rPr>
          <w:color w:val="auto"/>
        </w:rPr>
        <w:t xml:space="preserve">10 </w:t>
      </w:r>
      <w:r w:rsidR="00157A23" w:rsidRPr="00A1639F">
        <w:rPr>
          <w:color w:val="auto"/>
        </w:rPr>
        <w:t>min</w:t>
      </w:r>
      <w:r w:rsidR="00DE3CC4" w:rsidRPr="00A1639F">
        <w:rPr>
          <w:color w:val="auto"/>
        </w:rPr>
        <w:t xml:space="preserve">, 95% ethanol for 10 </w:t>
      </w:r>
      <w:r w:rsidR="00157A23" w:rsidRPr="00A1639F">
        <w:rPr>
          <w:color w:val="auto"/>
        </w:rPr>
        <w:t>min</w:t>
      </w:r>
      <w:r w:rsidR="00DE3CC4" w:rsidRPr="00A1639F">
        <w:rPr>
          <w:color w:val="auto"/>
        </w:rPr>
        <w:t xml:space="preserve">, 100% ethanol for 10 </w:t>
      </w:r>
      <w:r w:rsidR="00157A23" w:rsidRPr="00A1639F">
        <w:rPr>
          <w:color w:val="auto"/>
        </w:rPr>
        <w:t>min</w:t>
      </w:r>
      <w:r w:rsidR="00DE3CC4" w:rsidRPr="00A1639F">
        <w:rPr>
          <w:color w:val="auto"/>
        </w:rPr>
        <w:t xml:space="preserve"> (do this </w:t>
      </w:r>
      <w:r w:rsidR="00954250" w:rsidRPr="00A1639F">
        <w:rPr>
          <w:color w:val="auto"/>
        </w:rPr>
        <w:t>3x</w:t>
      </w:r>
      <w:r w:rsidR="00DE3CC4" w:rsidRPr="00A1639F">
        <w:rPr>
          <w:color w:val="auto"/>
        </w:rPr>
        <w:t>).</w:t>
      </w:r>
    </w:p>
    <w:p w14:paraId="3E030898" w14:textId="77777777" w:rsidR="0090358C" w:rsidRPr="00A1639F" w:rsidRDefault="0090358C" w:rsidP="00A1639F">
      <w:pPr>
        <w:rPr>
          <w:color w:val="auto"/>
        </w:rPr>
      </w:pPr>
    </w:p>
    <w:p w14:paraId="32DC9C22" w14:textId="402AC780" w:rsidR="00311F6D" w:rsidRPr="00A1639F" w:rsidRDefault="0090358C" w:rsidP="00A1639F">
      <w:pPr>
        <w:rPr>
          <w:color w:val="000000" w:themeColor="text1"/>
        </w:rPr>
      </w:pPr>
      <w:r w:rsidRPr="00A1639F">
        <w:rPr>
          <w:color w:val="auto"/>
        </w:rPr>
        <w:t>3.</w:t>
      </w:r>
      <w:r w:rsidR="00330CCB" w:rsidRPr="00A1639F">
        <w:rPr>
          <w:color w:val="auto"/>
        </w:rPr>
        <w:t>2</w:t>
      </w:r>
      <w:r w:rsidRPr="00A1639F">
        <w:rPr>
          <w:color w:val="auto"/>
        </w:rPr>
        <w:t xml:space="preserve">.2. </w:t>
      </w:r>
      <w:r w:rsidR="008F1D3E" w:rsidRPr="00A1639F">
        <w:rPr>
          <w:color w:val="auto"/>
        </w:rPr>
        <w:t xml:space="preserve">Soak </w:t>
      </w:r>
      <w:r w:rsidR="00DB59B6" w:rsidRPr="00A1639F">
        <w:rPr>
          <w:color w:val="auto"/>
        </w:rPr>
        <w:t>the tissues in</w:t>
      </w:r>
      <w:r w:rsidR="00A03349" w:rsidRPr="00A1639F">
        <w:rPr>
          <w:color w:val="auto"/>
        </w:rPr>
        <w:t xml:space="preserve"> a series of ethanol/xylene solutions in this succession: </w:t>
      </w:r>
      <w:r w:rsidR="00F03913" w:rsidRPr="00A1639F">
        <w:rPr>
          <w:color w:val="auto"/>
        </w:rPr>
        <w:t>2:1 ethanol/xylene solution for 10</w:t>
      </w:r>
      <w:r w:rsidR="008F1D3E" w:rsidRPr="00A1639F">
        <w:rPr>
          <w:color w:val="auto"/>
        </w:rPr>
        <w:t>–</w:t>
      </w:r>
      <w:r w:rsidR="00F03913" w:rsidRPr="00A1639F">
        <w:rPr>
          <w:color w:val="auto"/>
        </w:rPr>
        <w:t xml:space="preserve">15 </w:t>
      </w:r>
      <w:r w:rsidR="00157A23" w:rsidRPr="00A1639F">
        <w:rPr>
          <w:color w:val="auto"/>
        </w:rPr>
        <w:t>min</w:t>
      </w:r>
      <w:r w:rsidR="00F03913" w:rsidRPr="00A1639F">
        <w:rPr>
          <w:color w:val="auto"/>
        </w:rPr>
        <w:t xml:space="preserve">, </w:t>
      </w:r>
      <w:r w:rsidR="001A0245" w:rsidRPr="00A1639F">
        <w:rPr>
          <w:color w:val="auto"/>
        </w:rPr>
        <w:t>1:1 ethanol/xylene solution for 10</w:t>
      </w:r>
      <w:r w:rsidR="008F1D3E" w:rsidRPr="00A1639F">
        <w:rPr>
          <w:color w:val="auto"/>
        </w:rPr>
        <w:t>–</w:t>
      </w:r>
      <w:r w:rsidR="001A0245" w:rsidRPr="00A1639F">
        <w:rPr>
          <w:color w:val="auto"/>
        </w:rPr>
        <w:t xml:space="preserve">15 </w:t>
      </w:r>
      <w:r w:rsidR="00157A23" w:rsidRPr="00A1639F">
        <w:rPr>
          <w:color w:val="auto"/>
        </w:rPr>
        <w:t>min</w:t>
      </w:r>
      <w:r w:rsidR="001A0245" w:rsidRPr="00A1639F">
        <w:rPr>
          <w:color w:val="auto"/>
        </w:rPr>
        <w:t>, 1:2 ethanol/xylene solution for 10</w:t>
      </w:r>
      <w:r w:rsidR="008F1D3E" w:rsidRPr="00A1639F">
        <w:rPr>
          <w:color w:val="auto"/>
        </w:rPr>
        <w:t>–</w:t>
      </w:r>
      <w:r w:rsidR="001A0245" w:rsidRPr="00A1639F">
        <w:rPr>
          <w:color w:val="auto"/>
        </w:rPr>
        <w:t xml:space="preserve">15 </w:t>
      </w:r>
      <w:r w:rsidR="00157A23" w:rsidRPr="00A1639F">
        <w:rPr>
          <w:color w:val="auto"/>
        </w:rPr>
        <w:t>min</w:t>
      </w:r>
      <w:r w:rsidR="001A0245" w:rsidRPr="00A1639F">
        <w:rPr>
          <w:color w:val="auto"/>
        </w:rPr>
        <w:t xml:space="preserve">, </w:t>
      </w:r>
      <w:r w:rsidR="00311F6D" w:rsidRPr="00A1639F">
        <w:rPr>
          <w:color w:val="auto"/>
        </w:rPr>
        <w:t>100% xylene for 10</w:t>
      </w:r>
      <w:r w:rsidR="008F1D3E" w:rsidRPr="00A1639F">
        <w:rPr>
          <w:color w:val="auto"/>
        </w:rPr>
        <w:t>–</w:t>
      </w:r>
      <w:r w:rsidR="00311F6D" w:rsidRPr="00A1639F">
        <w:rPr>
          <w:color w:val="auto"/>
        </w:rPr>
        <w:t xml:space="preserve">15 </w:t>
      </w:r>
      <w:r w:rsidR="00157A23" w:rsidRPr="00A1639F">
        <w:rPr>
          <w:color w:val="auto"/>
        </w:rPr>
        <w:t>min</w:t>
      </w:r>
      <w:r w:rsidR="00311F6D" w:rsidRPr="00A1639F">
        <w:rPr>
          <w:color w:val="auto"/>
        </w:rPr>
        <w:t xml:space="preserve"> (do this </w:t>
      </w:r>
      <w:r w:rsidR="00954250" w:rsidRPr="00A1639F">
        <w:rPr>
          <w:color w:val="auto"/>
        </w:rPr>
        <w:t>3x</w:t>
      </w:r>
      <w:r w:rsidR="00311F6D" w:rsidRPr="00A1639F">
        <w:rPr>
          <w:color w:val="auto"/>
        </w:rPr>
        <w:t>).</w:t>
      </w:r>
    </w:p>
    <w:p w14:paraId="28E0D3A2" w14:textId="77777777" w:rsidR="0090358C" w:rsidRPr="00A1639F" w:rsidRDefault="0090358C" w:rsidP="00A1639F">
      <w:pPr>
        <w:rPr>
          <w:color w:val="000000" w:themeColor="text1"/>
        </w:rPr>
      </w:pPr>
    </w:p>
    <w:p w14:paraId="1E9D2A67" w14:textId="4C50E25F" w:rsidR="00736D1D" w:rsidRPr="00A1639F" w:rsidRDefault="0090358C" w:rsidP="00A1639F">
      <w:pPr>
        <w:rPr>
          <w:color w:val="000000" w:themeColor="text1"/>
        </w:rPr>
      </w:pPr>
      <w:r w:rsidRPr="00A1639F">
        <w:rPr>
          <w:color w:val="000000" w:themeColor="text1"/>
        </w:rPr>
        <w:t>3.</w:t>
      </w:r>
      <w:r w:rsidR="00330CCB" w:rsidRPr="00A1639F">
        <w:rPr>
          <w:color w:val="000000" w:themeColor="text1"/>
        </w:rPr>
        <w:t>2</w:t>
      </w:r>
      <w:r w:rsidRPr="00A1639F">
        <w:rPr>
          <w:color w:val="000000" w:themeColor="text1"/>
        </w:rPr>
        <w:t xml:space="preserve">.3. </w:t>
      </w:r>
      <w:r w:rsidR="00152705" w:rsidRPr="00A1639F">
        <w:rPr>
          <w:color w:val="000000" w:themeColor="text1"/>
        </w:rPr>
        <w:t xml:space="preserve">To replace the xylene with paraffin, soak the tissues in </w:t>
      </w:r>
      <w:r w:rsidR="00D57FD1" w:rsidRPr="00A1639F">
        <w:rPr>
          <w:color w:val="000000" w:themeColor="text1"/>
        </w:rPr>
        <w:t xml:space="preserve">a vacuum oven (set </w:t>
      </w:r>
      <w:r w:rsidR="0038592B" w:rsidRPr="00A1639F">
        <w:rPr>
          <w:color w:val="000000" w:themeColor="text1"/>
        </w:rPr>
        <w:t>between 54</w:t>
      </w:r>
      <w:r w:rsidR="008F1D3E" w:rsidRPr="00A1639F">
        <w:rPr>
          <w:color w:val="000000" w:themeColor="text1"/>
        </w:rPr>
        <w:t>–</w:t>
      </w:r>
      <w:r w:rsidR="0038592B" w:rsidRPr="00A1639F">
        <w:rPr>
          <w:color w:val="000000" w:themeColor="text1"/>
        </w:rPr>
        <w:t>58</w:t>
      </w:r>
      <w:r w:rsidR="00157A23" w:rsidRPr="00A1639F">
        <w:rPr>
          <w:rFonts w:eastAsia="Symbol"/>
          <w:color w:val="000000" w:themeColor="text1"/>
        </w:rPr>
        <w:t xml:space="preserve"> °</w:t>
      </w:r>
      <w:r w:rsidR="004A7D9C" w:rsidRPr="00A1639F">
        <w:rPr>
          <w:color w:val="000000" w:themeColor="text1"/>
        </w:rPr>
        <w:t>C)</w:t>
      </w:r>
      <w:r w:rsidR="00F01EB9" w:rsidRPr="00A1639F">
        <w:rPr>
          <w:color w:val="000000" w:themeColor="text1"/>
        </w:rPr>
        <w:t xml:space="preserve"> in this succession: 2:1 xylene/paraffin solution for </w:t>
      </w:r>
      <w:r w:rsidR="00AE48E4" w:rsidRPr="00A1639F">
        <w:rPr>
          <w:color w:val="000000" w:themeColor="text1"/>
        </w:rPr>
        <w:t xml:space="preserve">30 </w:t>
      </w:r>
      <w:r w:rsidR="00157A23" w:rsidRPr="00A1639F">
        <w:rPr>
          <w:color w:val="000000" w:themeColor="text1"/>
        </w:rPr>
        <w:t>min</w:t>
      </w:r>
      <w:r w:rsidR="00AE48E4" w:rsidRPr="00A1639F">
        <w:rPr>
          <w:color w:val="000000" w:themeColor="text1"/>
        </w:rPr>
        <w:t xml:space="preserve">, 1:1 xylene/paraffin solution for 30 </w:t>
      </w:r>
      <w:r w:rsidR="00157A23" w:rsidRPr="00A1639F">
        <w:rPr>
          <w:color w:val="000000" w:themeColor="text1"/>
        </w:rPr>
        <w:t>min</w:t>
      </w:r>
      <w:r w:rsidR="00AE48E4" w:rsidRPr="00A1639F">
        <w:rPr>
          <w:color w:val="000000" w:themeColor="text1"/>
        </w:rPr>
        <w:t xml:space="preserve">, 1:2 xylene/paraffin solution for 30 </w:t>
      </w:r>
      <w:r w:rsidR="00157A23" w:rsidRPr="00A1639F">
        <w:rPr>
          <w:color w:val="000000" w:themeColor="text1"/>
        </w:rPr>
        <w:t>min</w:t>
      </w:r>
      <w:r w:rsidR="00AE48E4" w:rsidRPr="00A1639F">
        <w:rPr>
          <w:color w:val="000000" w:themeColor="text1"/>
        </w:rPr>
        <w:t xml:space="preserve">, </w:t>
      </w:r>
      <w:r w:rsidR="005D2843" w:rsidRPr="00A1639F">
        <w:rPr>
          <w:color w:val="000000" w:themeColor="text1"/>
        </w:rPr>
        <w:t>100% paraffin for 1</w:t>
      </w:r>
      <w:r w:rsidR="008F1D3E" w:rsidRPr="00A1639F">
        <w:rPr>
          <w:color w:val="000000" w:themeColor="text1"/>
        </w:rPr>
        <w:t>–</w:t>
      </w:r>
      <w:r w:rsidR="005D2843" w:rsidRPr="00A1639F">
        <w:rPr>
          <w:color w:val="000000" w:themeColor="text1"/>
        </w:rPr>
        <w:t xml:space="preserve">2 </w:t>
      </w:r>
      <w:r w:rsidR="00157A23" w:rsidRPr="00A1639F">
        <w:rPr>
          <w:color w:val="000000" w:themeColor="text1"/>
        </w:rPr>
        <w:t>h</w:t>
      </w:r>
      <w:r w:rsidR="005D2843" w:rsidRPr="00A1639F">
        <w:rPr>
          <w:color w:val="000000" w:themeColor="text1"/>
        </w:rPr>
        <w:t>, 100% paraffin for 1</w:t>
      </w:r>
      <w:r w:rsidR="008F1D3E" w:rsidRPr="00A1639F">
        <w:rPr>
          <w:color w:val="000000" w:themeColor="text1"/>
        </w:rPr>
        <w:t>–</w:t>
      </w:r>
      <w:r w:rsidR="005D2843" w:rsidRPr="00A1639F">
        <w:rPr>
          <w:color w:val="000000" w:themeColor="text1"/>
        </w:rPr>
        <w:t xml:space="preserve">2 </w:t>
      </w:r>
      <w:r w:rsidR="00157A23" w:rsidRPr="00A1639F">
        <w:rPr>
          <w:color w:val="000000" w:themeColor="text1"/>
        </w:rPr>
        <w:t>h</w:t>
      </w:r>
      <w:r w:rsidR="005D2843" w:rsidRPr="00A1639F">
        <w:rPr>
          <w:color w:val="000000" w:themeColor="text1"/>
        </w:rPr>
        <w:t xml:space="preserve"> or overnight.</w:t>
      </w:r>
    </w:p>
    <w:p w14:paraId="685D124E" w14:textId="77777777" w:rsidR="0090358C" w:rsidRPr="00A1639F" w:rsidRDefault="0090358C" w:rsidP="00A1639F">
      <w:pPr>
        <w:rPr>
          <w:color w:val="000000" w:themeColor="text1"/>
        </w:rPr>
      </w:pPr>
    </w:p>
    <w:p w14:paraId="2245FDBA" w14:textId="3A12188C" w:rsidR="00E319F4" w:rsidRPr="00A1639F" w:rsidRDefault="003E6924" w:rsidP="00A1639F">
      <w:pPr>
        <w:rPr>
          <w:color w:val="000000" w:themeColor="text1"/>
        </w:rPr>
      </w:pPr>
      <w:r w:rsidRPr="00A1639F">
        <w:rPr>
          <w:color w:val="000000" w:themeColor="text1"/>
        </w:rPr>
        <w:t>NOTE</w:t>
      </w:r>
      <w:r w:rsidR="00E319F4" w:rsidRPr="00A1639F">
        <w:rPr>
          <w:color w:val="000000" w:themeColor="text1"/>
        </w:rPr>
        <w:t xml:space="preserve">: </w:t>
      </w:r>
      <w:r w:rsidR="00D745A7" w:rsidRPr="00A1639F">
        <w:rPr>
          <w:color w:val="000000" w:themeColor="text1"/>
        </w:rPr>
        <w:t>Heating the tissues beyond 60</w:t>
      </w:r>
      <w:r w:rsidR="00157A23" w:rsidRPr="00A1639F">
        <w:rPr>
          <w:rFonts w:eastAsia="Symbol"/>
          <w:color w:val="000000" w:themeColor="text1"/>
        </w:rPr>
        <w:t xml:space="preserve"> °</w:t>
      </w:r>
      <w:r w:rsidR="00D745A7" w:rsidRPr="00A1639F">
        <w:rPr>
          <w:color w:val="000000" w:themeColor="text1"/>
        </w:rPr>
        <w:t>C for extended periods of time will cause the paraffin polymers to degrade and the tissue to become brittle.</w:t>
      </w:r>
    </w:p>
    <w:p w14:paraId="4765FB24" w14:textId="77777777" w:rsidR="0090358C" w:rsidRPr="00A1639F" w:rsidRDefault="0090358C" w:rsidP="00A1639F">
      <w:pPr>
        <w:rPr>
          <w:color w:val="000000" w:themeColor="text1"/>
        </w:rPr>
      </w:pPr>
    </w:p>
    <w:p w14:paraId="43FCA5C9" w14:textId="245D347D" w:rsidR="00D745A7" w:rsidRPr="00A1639F" w:rsidRDefault="0090358C" w:rsidP="00A1639F">
      <w:pPr>
        <w:rPr>
          <w:color w:val="000000" w:themeColor="text1"/>
        </w:rPr>
      </w:pPr>
      <w:r w:rsidRPr="00A1639F">
        <w:rPr>
          <w:color w:val="000000" w:themeColor="text1"/>
        </w:rPr>
        <w:t>3.</w:t>
      </w:r>
      <w:r w:rsidR="00330CCB" w:rsidRPr="00A1639F">
        <w:rPr>
          <w:color w:val="000000" w:themeColor="text1"/>
        </w:rPr>
        <w:t>2</w:t>
      </w:r>
      <w:r w:rsidRPr="00A1639F">
        <w:rPr>
          <w:color w:val="000000" w:themeColor="text1"/>
        </w:rPr>
        <w:t xml:space="preserve">.4. </w:t>
      </w:r>
      <w:r w:rsidR="0086741B" w:rsidRPr="00A1639F">
        <w:rPr>
          <w:color w:val="000000" w:themeColor="text1"/>
        </w:rPr>
        <w:t xml:space="preserve">Using fresh paraffin, </w:t>
      </w:r>
      <w:r w:rsidR="00C55C8D" w:rsidRPr="00A1639F">
        <w:rPr>
          <w:color w:val="000000" w:themeColor="text1"/>
        </w:rPr>
        <w:t>embed the tissues in the desired position</w:t>
      </w:r>
      <w:r w:rsidR="00DB2B60" w:rsidRPr="00A1639F">
        <w:rPr>
          <w:color w:val="000000" w:themeColor="text1"/>
        </w:rPr>
        <w:t>.</w:t>
      </w:r>
    </w:p>
    <w:p w14:paraId="679AFE09" w14:textId="794FB383" w:rsidR="004523E9" w:rsidRPr="00A1639F" w:rsidRDefault="004523E9" w:rsidP="00A1639F">
      <w:pPr>
        <w:rPr>
          <w:color w:val="auto"/>
        </w:rPr>
      </w:pPr>
    </w:p>
    <w:p w14:paraId="01A69085" w14:textId="075E5055" w:rsidR="004523E9" w:rsidRPr="00A1639F" w:rsidRDefault="0090358C" w:rsidP="00A1639F">
      <w:pPr>
        <w:rPr>
          <w:b/>
          <w:bCs/>
          <w:color w:val="auto"/>
        </w:rPr>
      </w:pPr>
      <w:r w:rsidRPr="00A1639F">
        <w:rPr>
          <w:b/>
          <w:bCs/>
          <w:color w:val="auto"/>
          <w:highlight w:val="yellow"/>
        </w:rPr>
        <w:t xml:space="preserve">4. </w:t>
      </w:r>
      <w:r w:rsidR="00795C74" w:rsidRPr="00A1639F">
        <w:rPr>
          <w:b/>
          <w:bCs/>
          <w:color w:val="auto"/>
          <w:highlight w:val="yellow"/>
        </w:rPr>
        <w:t xml:space="preserve">Cryostat </w:t>
      </w:r>
      <w:r w:rsidR="001A3412" w:rsidRPr="00A1639F">
        <w:rPr>
          <w:b/>
          <w:bCs/>
          <w:color w:val="auto"/>
          <w:highlight w:val="yellow"/>
        </w:rPr>
        <w:t>s</w:t>
      </w:r>
      <w:r w:rsidR="00795C74" w:rsidRPr="00A1639F">
        <w:rPr>
          <w:b/>
          <w:bCs/>
          <w:color w:val="auto"/>
          <w:highlight w:val="yellow"/>
        </w:rPr>
        <w:t>ectioning</w:t>
      </w:r>
      <w:r w:rsidR="006550E7" w:rsidRPr="00A1639F">
        <w:rPr>
          <w:b/>
          <w:bCs/>
          <w:color w:val="auto"/>
          <w:highlight w:val="yellow"/>
        </w:rPr>
        <w:t xml:space="preserve"> for </w:t>
      </w:r>
      <w:r w:rsidR="00954250" w:rsidRPr="00A1639F">
        <w:rPr>
          <w:b/>
          <w:bCs/>
          <w:color w:val="auto"/>
          <w:highlight w:val="yellow"/>
        </w:rPr>
        <w:t>OCT</w:t>
      </w:r>
      <w:r w:rsidR="006550E7" w:rsidRPr="00A1639F">
        <w:rPr>
          <w:b/>
          <w:bCs/>
          <w:color w:val="auto"/>
          <w:highlight w:val="yellow"/>
        </w:rPr>
        <w:t xml:space="preserve"> embedded tissues</w:t>
      </w:r>
    </w:p>
    <w:p w14:paraId="3B523E6C" w14:textId="77777777" w:rsidR="008772F9" w:rsidRPr="00A1639F" w:rsidRDefault="008772F9" w:rsidP="00A1639F">
      <w:pPr>
        <w:rPr>
          <w:color w:val="auto"/>
        </w:rPr>
      </w:pPr>
    </w:p>
    <w:p w14:paraId="0852C7F7" w14:textId="57E669A2" w:rsidR="009D06D5" w:rsidRPr="00A1639F" w:rsidRDefault="00AD6457" w:rsidP="00A1639F">
      <w:pPr>
        <w:pStyle w:val="ListParagraph"/>
        <w:numPr>
          <w:ilvl w:val="0"/>
          <w:numId w:val="39"/>
        </w:numPr>
        <w:rPr>
          <w:color w:val="000000" w:themeColor="text1"/>
        </w:rPr>
      </w:pPr>
      <w:r w:rsidRPr="00A1639F">
        <w:rPr>
          <w:color w:val="auto"/>
        </w:rPr>
        <w:t>At the</w:t>
      </w:r>
      <w:r w:rsidR="002F78A5" w:rsidRPr="00A1639F">
        <w:rPr>
          <w:color w:val="auto"/>
        </w:rPr>
        <w:t xml:space="preserve"> cryostat, </w:t>
      </w:r>
      <w:r w:rsidRPr="00A1639F">
        <w:rPr>
          <w:color w:val="auto"/>
        </w:rPr>
        <w:t>place all</w:t>
      </w:r>
      <w:r w:rsidR="002F78A5" w:rsidRPr="00A1639F">
        <w:rPr>
          <w:color w:val="auto"/>
        </w:rPr>
        <w:t xml:space="preserve"> samples </w:t>
      </w:r>
      <w:r w:rsidRPr="00A1639F">
        <w:rPr>
          <w:color w:val="auto"/>
        </w:rPr>
        <w:t>inside</w:t>
      </w:r>
      <w:r w:rsidR="002F78A5" w:rsidRPr="00A1639F">
        <w:rPr>
          <w:color w:val="auto"/>
        </w:rPr>
        <w:t xml:space="preserve"> </w:t>
      </w:r>
      <w:r w:rsidR="0085259B" w:rsidRPr="00A1639F">
        <w:rPr>
          <w:color w:val="auto"/>
        </w:rPr>
        <w:t xml:space="preserve">for a minimum of </w:t>
      </w:r>
      <w:r w:rsidR="00157A23" w:rsidRPr="00A1639F">
        <w:rPr>
          <w:color w:val="auto"/>
        </w:rPr>
        <w:t xml:space="preserve">1 h </w:t>
      </w:r>
      <w:r w:rsidR="0085259B" w:rsidRPr="00A1639F">
        <w:rPr>
          <w:color w:val="auto"/>
        </w:rPr>
        <w:t>if</w:t>
      </w:r>
      <w:r w:rsidRPr="00A1639F">
        <w:rPr>
          <w:color w:val="auto"/>
        </w:rPr>
        <w:t xml:space="preserve"> the</w:t>
      </w:r>
      <w:r w:rsidR="0085259B" w:rsidRPr="00A1639F">
        <w:rPr>
          <w:color w:val="auto"/>
        </w:rPr>
        <w:t xml:space="preserve"> samples </w:t>
      </w:r>
      <w:r w:rsidRPr="00A1639F">
        <w:rPr>
          <w:color w:val="auto"/>
        </w:rPr>
        <w:t xml:space="preserve">were previously stored in </w:t>
      </w:r>
      <w:r w:rsidR="0085259B" w:rsidRPr="00A1639F">
        <w:rPr>
          <w:color w:val="auto"/>
        </w:rPr>
        <w:t>the -80</w:t>
      </w:r>
      <w:r w:rsidR="00157A23" w:rsidRPr="00A1639F">
        <w:rPr>
          <w:rFonts w:eastAsia="Symbol"/>
          <w:color w:val="auto"/>
        </w:rPr>
        <w:t xml:space="preserve"> °</w:t>
      </w:r>
      <w:r w:rsidR="00624FEC" w:rsidRPr="00A1639F">
        <w:rPr>
          <w:color w:val="auto"/>
        </w:rPr>
        <w:t>C freezer</w:t>
      </w:r>
      <w:r w:rsidRPr="00A1639F">
        <w:rPr>
          <w:color w:val="auto"/>
        </w:rPr>
        <w:t>.</w:t>
      </w:r>
      <w:r w:rsidR="00157A23" w:rsidRPr="00A1639F">
        <w:rPr>
          <w:color w:val="auto"/>
        </w:rPr>
        <w:t xml:space="preserve"> </w:t>
      </w:r>
      <w:r w:rsidRPr="00A1639F">
        <w:rPr>
          <w:color w:val="auto"/>
        </w:rPr>
        <w:t>They should</w:t>
      </w:r>
      <w:r w:rsidR="002F78A5" w:rsidRPr="00A1639F">
        <w:rPr>
          <w:color w:val="auto"/>
        </w:rPr>
        <w:t xml:space="preserve"> remain there until all </w:t>
      </w:r>
      <w:r w:rsidR="00624FEC" w:rsidRPr="00A1639F">
        <w:rPr>
          <w:color w:val="auto"/>
        </w:rPr>
        <w:t>of the sections have been collected</w:t>
      </w:r>
      <w:r w:rsidR="002F78A5" w:rsidRPr="00A1639F">
        <w:rPr>
          <w:color w:val="auto"/>
        </w:rPr>
        <w:t>.</w:t>
      </w:r>
    </w:p>
    <w:p w14:paraId="017CB9BB" w14:textId="6181B9B6" w:rsidR="450340DF" w:rsidRPr="00A1639F" w:rsidRDefault="450340DF" w:rsidP="00A1639F">
      <w:pPr>
        <w:rPr>
          <w:color w:val="auto"/>
        </w:rPr>
      </w:pPr>
    </w:p>
    <w:p w14:paraId="77C32834" w14:textId="74DF1A48" w:rsidR="00330CCB" w:rsidRPr="00A1639F" w:rsidRDefault="04911EC1" w:rsidP="00A1639F">
      <w:pPr>
        <w:pStyle w:val="ListParagraph"/>
        <w:numPr>
          <w:ilvl w:val="0"/>
          <w:numId w:val="39"/>
        </w:numPr>
        <w:rPr>
          <w:color w:val="000000" w:themeColor="text1"/>
        </w:rPr>
      </w:pPr>
      <w:r w:rsidRPr="00A1639F">
        <w:rPr>
          <w:color w:val="auto"/>
        </w:rPr>
        <w:t>Make sure the cryostat is s</w:t>
      </w:r>
      <w:r w:rsidR="7E9A8F48" w:rsidRPr="00A1639F">
        <w:rPr>
          <w:color w:val="auto"/>
        </w:rPr>
        <w:t>et at the correct temperature settings.</w:t>
      </w:r>
      <w:r w:rsidR="00157A23" w:rsidRPr="00A1639F">
        <w:rPr>
          <w:color w:val="auto"/>
        </w:rPr>
        <w:t xml:space="preserve"> </w:t>
      </w:r>
      <w:r w:rsidR="7E9A8F48" w:rsidRPr="00A1639F">
        <w:rPr>
          <w:color w:val="auto"/>
        </w:rPr>
        <w:t xml:space="preserve">The environmental temperature inside the cryostat chamber should be at about </w:t>
      </w:r>
      <w:r w:rsidR="2922AC45" w:rsidRPr="00A1639F">
        <w:rPr>
          <w:color w:val="auto"/>
        </w:rPr>
        <w:t>-</w:t>
      </w:r>
      <w:r w:rsidR="7E9A8F48" w:rsidRPr="00A1639F">
        <w:rPr>
          <w:color w:val="auto"/>
        </w:rPr>
        <w:t>20</w:t>
      </w:r>
      <w:r w:rsidR="00157A23" w:rsidRPr="00A1639F">
        <w:rPr>
          <w:rFonts w:eastAsia="Symbol"/>
          <w:color w:val="auto"/>
        </w:rPr>
        <w:t xml:space="preserve"> °</w:t>
      </w:r>
      <w:r w:rsidR="00573090" w:rsidRPr="00A1639F">
        <w:rPr>
          <w:color w:val="auto"/>
        </w:rPr>
        <w:t>C</w:t>
      </w:r>
      <w:r w:rsidR="7E9A8F48" w:rsidRPr="00A1639F">
        <w:rPr>
          <w:color w:val="auto"/>
        </w:rPr>
        <w:t xml:space="preserve"> and the arm of the cryostat should be at about </w:t>
      </w:r>
      <w:r w:rsidR="2922AC45" w:rsidRPr="00A1639F">
        <w:rPr>
          <w:color w:val="auto"/>
        </w:rPr>
        <w:t>-24</w:t>
      </w:r>
      <w:r w:rsidR="00157A23" w:rsidRPr="00A1639F">
        <w:rPr>
          <w:color w:val="auto"/>
        </w:rPr>
        <w:t xml:space="preserve"> </w:t>
      </w:r>
      <w:r w:rsidR="00573090" w:rsidRPr="00A1639F">
        <w:rPr>
          <w:rFonts w:eastAsia="Symbol"/>
          <w:color w:val="auto"/>
        </w:rPr>
        <w:t>°</w:t>
      </w:r>
      <w:r w:rsidR="00573090" w:rsidRPr="00A1639F">
        <w:rPr>
          <w:color w:val="auto"/>
        </w:rPr>
        <w:t>C</w:t>
      </w:r>
      <w:r w:rsidR="2922AC45" w:rsidRPr="00A1639F">
        <w:rPr>
          <w:color w:val="auto"/>
        </w:rPr>
        <w:t xml:space="preserve">. </w:t>
      </w:r>
    </w:p>
    <w:p w14:paraId="5BDEC807" w14:textId="77777777" w:rsidR="00330CCB" w:rsidRPr="00A1639F" w:rsidRDefault="00330CCB" w:rsidP="00A1639F">
      <w:pPr>
        <w:pStyle w:val="ListParagraph"/>
        <w:ind w:left="0"/>
        <w:rPr>
          <w:color w:val="auto"/>
        </w:rPr>
      </w:pPr>
    </w:p>
    <w:p w14:paraId="268D1860" w14:textId="0CABDF27" w:rsidR="04911EC1" w:rsidRPr="00A1639F" w:rsidRDefault="00330CCB" w:rsidP="00A1639F">
      <w:pPr>
        <w:pStyle w:val="ListParagraph"/>
        <w:ind w:left="0"/>
        <w:rPr>
          <w:color w:val="000000" w:themeColor="text1"/>
        </w:rPr>
      </w:pPr>
      <w:r w:rsidRPr="00A1639F">
        <w:rPr>
          <w:color w:val="auto"/>
        </w:rPr>
        <w:t>NOTE:</w:t>
      </w:r>
      <w:r w:rsidR="2922AC45" w:rsidRPr="00A1639F">
        <w:rPr>
          <w:color w:val="auto"/>
        </w:rPr>
        <w:t xml:space="preserve"> This temperature can vary depending on how the block responds to slicing</w:t>
      </w:r>
      <w:r w:rsidR="008F1D3E" w:rsidRPr="00A1639F">
        <w:rPr>
          <w:color w:val="auto"/>
        </w:rPr>
        <w:t>.</w:t>
      </w:r>
      <w:r w:rsidR="2922AC45" w:rsidRPr="00A1639F">
        <w:rPr>
          <w:color w:val="auto"/>
        </w:rPr>
        <w:t xml:space="preserve"> </w:t>
      </w:r>
      <w:r w:rsidR="008F1D3E" w:rsidRPr="00A1639F">
        <w:rPr>
          <w:color w:val="auto"/>
        </w:rPr>
        <w:t xml:space="preserve">If </w:t>
      </w:r>
      <w:r w:rsidR="2922AC45" w:rsidRPr="00A1639F">
        <w:rPr>
          <w:color w:val="auto"/>
        </w:rPr>
        <w:t>inconsistent slicing</w:t>
      </w:r>
      <w:r w:rsidR="00AD6457" w:rsidRPr="00A1639F">
        <w:rPr>
          <w:color w:val="auto"/>
        </w:rPr>
        <w:t xml:space="preserve"> is an issue</w:t>
      </w:r>
      <w:r w:rsidR="2922AC45" w:rsidRPr="00A1639F">
        <w:rPr>
          <w:color w:val="auto"/>
        </w:rPr>
        <w:t>, the temperature of the environment coul</w:t>
      </w:r>
      <w:r w:rsidR="13FD057F" w:rsidRPr="00A1639F">
        <w:rPr>
          <w:color w:val="auto"/>
        </w:rPr>
        <w:t xml:space="preserve">d be </w:t>
      </w:r>
      <w:r w:rsidR="008F1D3E" w:rsidRPr="00A1639F">
        <w:rPr>
          <w:color w:val="auto"/>
        </w:rPr>
        <w:t>lowered</w:t>
      </w:r>
      <w:r w:rsidR="13FD057F" w:rsidRPr="00A1639F">
        <w:rPr>
          <w:color w:val="auto"/>
        </w:rPr>
        <w:t>.</w:t>
      </w:r>
    </w:p>
    <w:p w14:paraId="68C97631" w14:textId="5577F634" w:rsidR="450340DF" w:rsidRPr="00A1639F" w:rsidRDefault="450340DF" w:rsidP="00A1639F">
      <w:pPr>
        <w:rPr>
          <w:color w:val="auto"/>
        </w:rPr>
      </w:pPr>
    </w:p>
    <w:p w14:paraId="68C5D5FA" w14:textId="62542A63" w:rsidR="009D06D5" w:rsidRPr="00A1639F" w:rsidRDefault="002F78A5" w:rsidP="00A1639F">
      <w:pPr>
        <w:pStyle w:val="ListParagraph"/>
        <w:numPr>
          <w:ilvl w:val="0"/>
          <w:numId w:val="39"/>
        </w:numPr>
        <w:rPr>
          <w:color w:val="000000" w:themeColor="text1"/>
        </w:rPr>
      </w:pPr>
      <w:r w:rsidRPr="00A1639F">
        <w:rPr>
          <w:color w:val="auto"/>
        </w:rPr>
        <w:t xml:space="preserve">Remove the </w:t>
      </w:r>
      <w:r w:rsidR="00954250" w:rsidRPr="00A1639F">
        <w:rPr>
          <w:color w:val="auto"/>
        </w:rPr>
        <w:t>OCT</w:t>
      </w:r>
      <w:r w:rsidRPr="00A1639F">
        <w:rPr>
          <w:color w:val="auto"/>
        </w:rPr>
        <w:t xml:space="preserve"> block from its mold by pulling at the edges of the open side of the mold to loosen </w:t>
      </w:r>
      <w:r w:rsidR="00950A56" w:rsidRPr="00A1639F">
        <w:rPr>
          <w:color w:val="auto"/>
        </w:rPr>
        <w:t xml:space="preserve">it </w:t>
      </w:r>
      <w:r w:rsidRPr="00A1639F">
        <w:rPr>
          <w:color w:val="auto"/>
        </w:rPr>
        <w:t>and then pinching the block at the closed end, where the mold narrows.</w:t>
      </w:r>
    </w:p>
    <w:p w14:paraId="4263C1DA" w14:textId="2C42CB94" w:rsidR="450340DF" w:rsidRPr="00A1639F" w:rsidRDefault="450340DF" w:rsidP="00A1639F">
      <w:pPr>
        <w:rPr>
          <w:color w:val="auto"/>
        </w:rPr>
      </w:pPr>
    </w:p>
    <w:p w14:paraId="4B59C95F" w14:textId="6FE452BC" w:rsidR="009D06D5" w:rsidRPr="00A1639F" w:rsidRDefault="002F78A5" w:rsidP="00A1639F">
      <w:pPr>
        <w:pStyle w:val="ListParagraph"/>
        <w:numPr>
          <w:ilvl w:val="0"/>
          <w:numId w:val="39"/>
        </w:numPr>
        <w:rPr>
          <w:color w:val="000000" w:themeColor="text1"/>
        </w:rPr>
      </w:pPr>
      <w:r w:rsidRPr="00A1639F">
        <w:rPr>
          <w:color w:val="auto"/>
        </w:rPr>
        <w:t xml:space="preserve">To mount the </w:t>
      </w:r>
      <w:r w:rsidR="00954250" w:rsidRPr="00A1639F">
        <w:rPr>
          <w:color w:val="auto"/>
        </w:rPr>
        <w:t>OCT</w:t>
      </w:r>
      <w:r w:rsidRPr="00A1639F">
        <w:rPr>
          <w:color w:val="auto"/>
        </w:rPr>
        <w:t xml:space="preserve"> block, place </w:t>
      </w:r>
      <w:r w:rsidR="008F1D3E" w:rsidRPr="00A1639F">
        <w:rPr>
          <w:color w:val="auto"/>
        </w:rPr>
        <w:t xml:space="preserve">the </w:t>
      </w:r>
      <w:r w:rsidRPr="00A1639F">
        <w:rPr>
          <w:color w:val="auto"/>
        </w:rPr>
        <w:t xml:space="preserve">room temperature </w:t>
      </w:r>
      <w:r w:rsidR="00954250" w:rsidRPr="00A1639F">
        <w:rPr>
          <w:color w:val="auto"/>
        </w:rPr>
        <w:t>OCT</w:t>
      </w:r>
      <w:r w:rsidRPr="00A1639F">
        <w:rPr>
          <w:color w:val="auto"/>
        </w:rPr>
        <w:t xml:space="preserve"> on the chuck, starting from the middle and working to the edge. The entire chuck does not need to be covered.</w:t>
      </w:r>
    </w:p>
    <w:p w14:paraId="31D3B8CF" w14:textId="7A40A642" w:rsidR="450340DF" w:rsidRPr="00A1639F" w:rsidRDefault="450340DF" w:rsidP="00A1639F">
      <w:pPr>
        <w:rPr>
          <w:color w:val="auto"/>
        </w:rPr>
      </w:pPr>
    </w:p>
    <w:p w14:paraId="0D064746" w14:textId="2F5A98D7" w:rsidR="00D84810" w:rsidRPr="00A1639F" w:rsidRDefault="002F78A5" w:rsidP="00A1639F">
      <w:pPr>
        <w:pStyle w:val="ListParagraph"/>
        <w:numPr>
          <w:ilvl w:val="0"/>
          <w:numId w:val="39"/>
        </w:numPr>
        <w:rPr>
          <w:color w:val="000000" w:themeColor="text1"/>
          <w:highlight w:val="yellow"/>
        </w:rPr>
      </w:pPr>
      <w:r w:rsidRPr="00A1639F">
        <w:rPr>
          <w:color w:val="auto"/>
          <w:highlight w:val="yellow"/>
        </w:rPr>
        <w:t xml:space="preserve">Place the </w:t>
      </w:r>
      <w:r w:rsidR="00954250" w:rsidRPr="00A1639F">
        <w:rPr>
          <w:color w:val="auto"/>
          <w:highlight w:val="yellow"/>
        </w:rPr>
        <w:t>OCT</w:t>
      </w:r>
      <w:r w:rsidRPr="00A1639F">
        <w:rPr>
          <w:color w:val="auto"/>
          <w:highlight w:val="yellow"/>
        </w:rPr>
        <w:t xml:space="preserve"> block</w:t>
      </w:r>
      <w:r w:rsidR="00424E28" w:rsidRPr="00A1639F">
        <w:rPr>
          <w:color w:val="auto"/>
          <w:highlight w:val="yellow"/>
        </w:rPr>
        <w:t xml:space="preserve"> (see step 3.1)</w:t>
      </w:r>
      <w:r w:rsidRPr="00A1639F">
        <w:rPr>
          <w:color w:val="auto"/>
          <w:highlight w:val="yellow"/>
        </w:rPr>
        <w:t xml:space="preserve"> on the mold</w:t>
      </w:r>
      <w:r w:rsidR="008F1D3E" w:rsidRPr="00A1639F">
        <w:rPr>
          <w:color w:val="auto"/>
          <w:highlight w:val="yellow"/>
        </w:rPr>
        <w:t>.</w:t>
      </w:r>
      <w:r w:rsidRPr="00A1639F">
        <w:rPr>
          <w:color w:val="auto"/>
          <w:highlight w:val="yellow"/>
        </w:rPr>
        <w:t xml:space="preserve"> </w:t>
      </w:r>
      <w:r w:rsidR="008F1D3E" w:rsidRPr="00A1639F">
        <w:rPr>
          <w:color w:val="auto"/>
          <w:highlight w:val="yellow"/>
        </w:rPr>
        <w:t xml:space="preserve">The </w:t>
      </w:r>
      <w:r w:rsidRPr="00A1639F">
        <w:rPr>
          <w:color w:val="auto"/>
          <w:highlight w:val="yellow"/>
        </w:rPr>
        <w:t xml:space="preserve">edge of the block that </w:t>
      </w:r>
      <w:r w:rsidR="008F1D3E" w:rsidRPr="00A1639F">
        <w:rPr>
          <w:color w:val="auto"/>
          <w:highlight w:val="yellow"/>
        </w:rPr>
        <w:t>was</w:t>
      </w:r>
      <w:r w:rsidRPr="00A1639F">
        <w:rPr>
          <w:color w:val="auto"/>
          <w:highlight w:val="yellow"/>
        </w:rPr>
        <w:t xml:space="preserve"> against the closed side of the mold should be facing up on the chuck. Allow the </w:t>
      </w:r>
      <w:r w:rsidR="00954250" w:rsidRPr="00A1639F">
        <w:rPr>
          <w:color w:val="auto"/>
          <w:highlight w:val="yellow"/>
        </w:rPr>
        <w:t>OCT</w:t>
      </w:r>
      <w:r w:rsidRPr="00A1639F">
        <w:rPr>
          <w:color w:val="auto"/>
          <w:highlight w:val="yellow"/>
        </w:rPr>
        <w:t xml:space="preserve"> on the chuck to freeze until it is opaque white, about 5</w:t>
      </w:r>
      <w:r w:rsidR="008F1D3E" w:rsidRPr="00A1639F">
        <w:rPr>
          <w:color w:val="auto"/>
          <w:highlight w:val="yellow"/>
        </w:rPr>
        <w:t>–</w:t>
      </w:r>
      <w:r w:rsidRPr="00A1639F">
        <w:rPr>
          <w:color w:val="auto"/>
          <w:highlight w:val="yellow"/>
        </w:rPr>
        <w:t xml:space="preserve">10 </w:t>
      </w:r>
      <w:r w:rsidR="00157A23" w:rsidRPr="00A1639F">
        <w:rPr>
          <w:color w:val="auto"/>
          <w:highlight w:val="yellow"/>
        </w:rPr>
        <w:t>min</w:t>
      </w:r>
      <w:r w:rsidRPr="00A1639F">
        <w:rPr>
          <w:color w:val="auto"/>
          <w:highlight w:val="yellow"/>
        </w:rPr>
        <w:t>.</w:t>
      </w:r>
    </w:p>
    <w:p w14:paraId="3C45DDF8" w14:textId="18169D89" w:rsidR="450340DF" w:rsidRPr="00A1639F" w:rsidRDefault="450340DF" w:rsidP="00A1639F">
      <w:pPr>
        <w:rPr>
          <w:color w:val="auto"/>
        </w:rPr>
      </w:pPr>
    </w:p>
    <w:p w14:paraId="696DE240" w14:textId="287A0EBA" w:rsidR="00D84810" w:rsidRPr="00A1639F" w:rsidRDefault="002F78A5" w:rsidP="00A1639F">
      <w:pPr>
        <w:pStyle w:val="ListParagraph"/>
        <w:numPr>
          <w:ilvl w:val="0"/>
          <w:numId w:val="39"/>
        </w:numPr>
        <w:rPr>
          <w:color w:val="000000" w:themeColor="text1"/>
        </w:rPr>
      </w:pPr>
      <w:r w:rsidRPr="00A1639F">
        <w:rPr>
          <w:color w:val="auto"/>
        </w:rPr>
        <w:t xml:space="preserve">Place the chuck on the arm </w:t>
      </w:r>
      <w:r w:rsidR="008F1D3E" w:rsidRPr="00A1639F">
        <w:rPr>
          <w:color w:val="auto"/>
        </w:rPr>
        <w:t>for</w:t>
      </w:r>
      <w:r w:rsidRPr="00A1639F">
        <w:rPr>
          <w:color w:val="auto"/>
        </w:rPr>
        <w:t xml:space="preserve"> another 5</w:t>
      </w:r>
      <w:r w:rsidR="008F1D3E" w:rsidRPr="00A1639F">
        <w:rPr>
          <w:color w:val="auto"/>
        </w:rPr>
        <w:t>–</w:t>
      </w:r>
      <w:r w:rsidRPr="00A1639F">
        <w:rPr>
          <w:color w:val="auto"/>
        </w:rPr>
        <w:t xml:space="preserve">10 </w:t>
      </w:r>
      <w:r w:rsidR="00157A23" w:rsidRPr="00A1639F">
        <w:rPr>
          <w:color w:val="auto"/>
        </w:rPr>
        <w:t>min</w:t>
      </w:r>
      <w:r w:rsidRPr="00A1639F">
        <w:rPr>
          <w:color w:val="auto"/>
        </w:rPr>
        <w:t xml:space="preserve"> for the block to come to the </w:t>
      </w:r>
      <w:r w:rsidR="008F1D3E" w:rsidRPr="00A1639F">
        <w:rPr>
          <w:color w:val="auto"/>
        </w:rPr>
        <w:t xml:space="preserve">arm </w:t>
      </w:r>
      <w:r w:rsidRPr="00A1639F">
        <w:rPr>
          <w:color w:val="auto"/>
        </w:rPr>
        <w:t xml:space="preserve">temperature. </w:t>
      </w:r>
      <w:r w:rsidR="008F1D3E" w:rsidRPr="00A1639F">
        <w:rPr>
          <w:color w:val="auto"/>
        </w:rPr>
        <w:t xml:space="preserve">To get a parallel slice, adjust </w:t>
      </w:r>
      <w:r w:rsidRPr="00A1639F">
        <w:rPr>
          <w:color w:val="auto"/>
        </w:rPr>
        <w:t xml:space="preserve">the arm until the edge of the block is parallel to the </w:t>
      </w:r>
      <w:r w:rsidRPr="00A1639F">
        <w:rPr>
          <w:color w:val="auto"/>
        </w:rPr>
        <w:lastRenderedPageBreak/>
        <w:t xml:space="preserve">stage and there is an even distance between </w:t>
      </w:r>
      <w:r w:rsidR="008F1D3E" w:rsidRPr="00A1639F">
        <w:rPr>
          <w:color w:val="auto"/>
        </w:rPr>
        <w:t xml:space="preserve">the </w:t>
      </w:r>
      <w:r w:rsidRPr="00A1639F">
        <w:rPr>
          <w:color w:val="auto"/>
        </w:rPr>
        <w:t>stage and the bottom edge of the block is the same as the stage and the top edge of the block.</w:t>
      </w:r>
    </w:p>
    <w:p w14:paraId="085135DC" w14:textId="2B6A8FA7" w:rsidR="450340DF" w:rsidRPr="00A1639F" w:rsidRDefault="450340DF" w:rsidP="00A1639F">
      <w:pPr>
        <w:rPr>
          <w:color w:val="auto"/>
        </w:rPr>
      </w:pPr>
    </w:p>
    <w:p w14:paraId="4694F599" w14:textId="55501CF4" w:rsidR="00D84810" w:rsidRPr="00A1639F" w:rsidRDefault="002F78A5" w:rsidP="00A1639F">
      <w:pPr>
        <w:pStyle w:val="ListParagraph"/>
        <w:numPr>
          <w:ilvl w:val="0"/>
          <w:numId w:val="39"/>
        </w:numPr>
        <w:rPr>
          <w:color w:val="000000" w:themeColor="text1"/>
          <w:highlight w:val="yellow"/>
        </w:rPr>
      </w:pPr>
      <w:r w:rsidRPr="00A1639F">
        <w:rPr>
          <w:color w:val="auto"/>
          <w:highlight w:val="yellow"/>
        </w:rPr>
        <w:t>Insert the blade and adjust the distance of the block from the blade to tak</w:t>
      </w:r>
      <w:r w:rsidR="008F1D3E" w:rsidRPr="00A1639F">
        <w:rPr>
          <w:color w:val="auto"/>
          <w:highlight w:val="yellow"/>
        </w:rPr>
        <w:t>e</w:t>
      </w:r>
      <w:r w:rsidRPr="00A1639F">
        <w:rPr>
          <w:color w:val="auto"/>
          <w:highlight w:val="yellow"/>
        </w:rPr>
        <w:t xml:space="preserve"> sections.</w:t>
      </w:r>
    </w:p>
    <w:p w14:paraId="7FD8B05A" w14:textId="16CDE393" w:rsidR="450340DF" w:rsidRPr="00A1639F" w:rsidRDefault="450340DF" w:rsidP="00A1639F">
      <w:pPr>
        <w:rPr>
          <w:color w:val="auto"/>
          <w:highlight w:val="yellow"/>
        </w:rPr>
      </w:pPr>
    </w:p>
    <w:p w14:paraId="561B5644" w14:textId="6C3319BA" w:rsidR="00CF26D4" w:rsidRPr="00A1639F" w:rsidRDefault="00AD6457" w:rsidP="00A1639F">
      <w:pPr>
        <w:pStyle w:val="ListParagraph"/>
        <w:numPr>
          <w:ilvl w:val="0"/>
          <w:numId w:val="39"/>
        </w:numPr>
        <w:rPr>
          <w:color w:val="000000" w:themeColor="text1"/>
          <w:highlight w:val="yellow"/>
        </w:rPr>
      </w:pPr>
      <w:r w:rsidRPr="00A1639F">
        <w:rPr>
          <w:color w:val="auto"/>
          <w:highlight w:val="yellow"/>
        </w:rPr>
        <w:t>T</w:t>
      </w:r>
      <w:r w:rsidR="002F78A5" w:rsidRPr="00A1639F">
        <w:rPr>
          <w:color w:val="auto"/>
          <w:highlight w:val="yellow"/>
        </w:rPr>
        <w:t xml:space="preserve">ake </w:t>
      </w:r>
      <w:r w:rsidRPr="00A1639F">
        <w:rPr>
          <w:color w:val="auto"/>
          <w:highlight w:val="yellow"/>
        </w:rPr>
        <w:t xml:space="preserve">slices </w:t>
      </w:r>
      <w:r w:rsidR="002F78A5" w:rsidRPr="00A1639F">
        <w:rPr>
          <w:color w:val="auto"/>
          <w:highlight w:val="yellow"/>
        </w:rPr>
        <w:t>at</w:t>
      </w:r>
      <w:r w:rsidRPr="00A1639F">
        <w:rPr>
          <w:color w:val="auto"/>
          <w:highlight w:val="yellow"/>
        </w:rPr>
        <w:t xml:space="preserve"> a thickness of</w:t>
      </w:r>
      <w:r w:rsidR="002F78A5" w:rsidRPr="00A1639F">
        <w:rPr>
          <w:color w:val="auto"/>
          <w:highlight w:val="yellow"/>
        </w:rPr>
        <w:t xml:space="preserve"> 10 µm. </w:t>
      </w:r>
      <w:r w:rsidR="008F1D3E" w:rsidRPr="00A1639F">
        <w:rPr>
          <w:color w:val="auto"/>
          <w:highlight w:val="yellow"/>
        </w:rPr>
        <w:t xml:space="preserve">Keep </w:t>
      </w:r>
      <w:r w:rsidR="002F78A5" w:rsidRPr="00A1639F">
        <w:rPr>
          <w:color w:val="auto"/>
          <w:highlight w:val="yellow"/>
        </w:rPr>
        <w:t>slic</w:t>
      </w:r>
      <w:r w:rsidR="008F1D3E" w:rsidRPr="00A1639F">
        <w:rPr>
          <w:color w:val="auto"/>
          <w:highlight w:val="yellow"/>
        </w:rPr>
        <w:t>ing</w:t>
      </w:r>
      <w:r w:rsidR="002F78A5" w:rsidRPr="00A1639F">
        <w:rPr>
          <w:color w:val="auto"/>
          <w:highlight w:val="yellow"/>
        </w:rPr>
        <w:t xml:space="preserve"> until</w:t>
      </w:r>
      <w:r w:rsidRPr="00A1639F">
        <w:rPr>
          <w:color w:val="auto"/>
          <w:highlight w:val="yellow"/>
        </w:rPr>
        <w:t xml:space="preserve"> the</w:t>
      </w:r>
      <w:r w:rsidR="002F78A5" w:rsidRPr="00A1639F">
        <w:rPr>
          <w:color w:val="auto"/>
          <w:highlight w:val="yellow"/>
        </w:rPr>
        <w:t xml:space="preserve"> point of interest is reached either manually or using the trim function.</w:t>
      </w:r>
    </w:p>
    <w:p w14:paraId="4D9C65C1" w14:textId="42C62ACC" w:rsidR="450340DF" w:rsidRPr="00A1639F" w:rsidRDefault="450340DF" w:rsidP="00A1639F">
      <w:pPr>
        <w:rPr>
          <w:color w:val="auto"/>
        </w:rPr>
      </w:pPr>
    </w:p>
    <w:p w14:paraId="68C0339C" w14:textId="462240DC" w:rsidR="00330CCB" w:rsidRPr="00A1639F" w:rsidRDefault="002F78A5" w:rsidP="00A1639F">
      <w:pPr>
        <w:pStyle w:val="ListParagraph"/>
        <w:numPr>
          <w:ilvl w:val="0"/>
          <w:numId w:val="39"/>
        </w:numPr>
        <w:rPr>
          <w:color w:val="000000" w:themeColor="text1"/>
          <w:highlight w:val="yellow"/>
        </w:rPr>
      </w:pPr>
      <w:r w:rsidRPr="00A1639F">
        <w:rPr>
          <w:color w:val="auto"/>
        </w:rPr>
        <w:t xml:space="preserve">To </w:t>
      </w:r>
      <w:r w:rsidR="00AD6457" w:rsidRPr="00A1639F">
        <w:rPr>
          <w:color w:val="auto"/>
        </w:rPr>
        <w:t>collect</w:t>
      </w:r>
      <w:r w:rsidRPr="00A1639F">
        <w:rPr>
          <w:color w:val="auto"/>
        </w:rPr>
        <w:t xml:space="preserve"> slices</w:t>
      </w:r>
      <w:r w:rsidR="00AD6457" w:rsidRPr="00A1639F">
        <w:rPr>
          <w:color w:val="auto"/>
        </w:rPr>
        <w:t>,</w:t>
      </w:r>
      <w:r w:rsidRPr="00A1639F">
        <w:rPr>
          <w:color w:val="auto"/>
        </w:rPr>
        <w:t xml:space="preserve"> </w:t>
      </w:r>
      <w:r w:rsidR="008F1D3E" w:rsidRPr="00A1639F">
        <w:rPr>
          <w:color w:val="auto"/>
        </w:rPr>
        <w:t>use</w:t>
      </w:r>
      <w:r w:rsidRPr="00A1639F">
        <w:rPr>
          <w:color w:val="auto"/>
        </w:rPr>
        <w:t xml:space="preserve"> a small flat </w:t>
      </w:r>
      <w:r w:rsidR="008F1D3E" w:rsidRPr="00A1639F">
        <w:rPr>
          <w:color w:val="auto"/>
        </w:rPr>
        <w:t xml:space="preserve">paintbrush </w:t>
      </w:r>
      <w:r w:rsidRPr="00A1639F">
        <w:rPr>
          <w:color w:val="auto"/>
        </w:rPr>
        <w:t xml:space="preserve">and a detail brush. </w:t>
      </w:r>
      <w:r w:rsidRPr="00A1639F">
        <w:rPr>
          <w:color w:val="auto"/>
          <w:highlight w:val="yellow"/>
        </w:rPr>
        <w:t>When the mold begins to be cut, use the flat brush to gentl</w:t>
      </w:r>
      <w:r w:rsidR="008F1D3E" w:rsidRPr="00A1639F">
        <w:rPr>
          <w:color w:val="auto"/>
          <w:highlight w:val="yellow"/>
        </w:rPr>
        <w:t>y</w:t>
      </w:r>
      <w:r w:rsidRPr="00A1639F">
        <w:rPr>
          <w:color w:val="auto"/>
          <w:highlight w:val="yellow"/>
        </w:rPr>
        <w:t xml:space="preserve"> pull the slice against the stand. When cutting through the sample</w:t>
      </w:r>
      <w:r w:rsidR="006550E7" w:rsidRPr="00A1639F">
        <w:rPr>
          <w:color w:val="auto"/>
          <w:highlight w:val="yellow"/>
        </w:rPr>
        <w:t>,</w:t>
      </w:r>
      <w:r w:rsidRPr="00A1639F">
        <w:rPr>
          <w:color w:val="auto"/>
          <w:highlight w:val="yellow"/>
        </w:rPr>
        <w:t xml:space="preserve"> the movement must be continuous </w:t>
      </w:r>
      <w:r w:rsidR="00950A56" w:rsidRPr="00A1639F">
        <w:rPr>
          <w:color w:val="auto"/>
          <w:highlight w:val="yellow"/>
        </w:rPr>
        <w:t xml:space="preserve">and </w:t>
      </w:r>
      <w:r w:rsidRPr="00A1639F">
        <w:rPr>
          <w:color w:val="auto"/>
          <w:highlight w:val="yellow"/>
        </w:rPr>
        <w:t>without pause</w:t>
      </w:r>
      <w:r w:rsidR="008F1D3E" w:rsidRPr="00A1639F">
        <w:rPr>
          <w:color w:val="auto"/>
          <w:highlight w:val="yellow"/>
        </w:rPr>
        <w:t>,</w:t>
      </w:r>
      <w:r w:rsidRPr="00A1639F">
        <w:rPr>
          <w:color w:val="auto"/>
          <w:highlight w:val="yellow"/>
        </w:rPr>
        <w:t xml:space="preserve"> although the speed can depend on the </w:t>
      </w:r>
      <w:r w:rsidR="008F1D3E" w:rsidRPr="00A1639F">
        <w:rPr>
          <w:color w:val="auto"/>
          <w:highlight w:val="yellow"/>
        </w:rPr>
        <w:t xml:space="preserve">firmness </w:t>
      </w:r>
      <w:r w:rsidRPr="00A1639F">
        <w:rPr>
          <w:color w:val="auto"/>
          <w:highlight w:val="yellow"/>
        </w:rPr>
        <w:t xml:space="preserve">of the sample. </w:t>
      </w:r>
    </w:p>
    <w:p w14:paraId="622854C2" w14:textId="77777777" w:rsidR="00330CCB" w:rsidRPr="00A1639F" w:rsidRDefault="00330CCB" w:rsidP="00A1639F">
      <w:pPr>
        <w:pStyle w:val="ListParagraph"/>
        <w:ind w:left="0"/>
        <w:rPr>
          <w:color w:val="000000" w:themeColor="text1"/>
          <w:highlight w:val="yellow"/>
        </w:rPr>
      </w:pPr>
    </w:p>
    <w:p w14:paraId="28FCACCD" w14:textId="520266D0" w:rsidR="006843AA" w:rsidRPr="00A1639F" w:rsidRDefault="002F78A5" w:rsidP="00A1639F">
      <w:pPr>
        <w:pStyle w:val="ListParagraph"/>
        <w:numPr>
          <w:ilvl w:val="0"/>
          <w:numId w:val="39"/>
        </w:numPr>
        <w:rPr>
          <w:color w:val="000000" w:themeColor="text1"/>
          <w:highlight w:val="yellow"/>
        </w:rPr>
      </w:pPr>
      <w:r w:rsidRPr="00A1639F">
        <w:rPr>
          <w:color w:val="auto"/>
          <w:highlight w:val="yellow"/>
        </w:rPr>
        <w:t>While slicing</w:t>
      </w:r>
      <w:r w:rsidR="008F1D3E" w:rsidRPr="00A1639F">
        <w:rPr>
          <w:color w:val="auto"/>
          <w:highlight w:val="yellow"/>
        </w:rPr>
        <w:t>,</w:t>
      </w:r>
      <w:r w:rsidRPr="00A1639F">
        <w:rPr>
          <w:color w:val="auto"/>
          <w:highlight w:val="yellow"/>
        </w:rPr>
        <w:t xml:space="preserve"> use the flat brush to gently guide the slice as it is made</w:t>
      </w:r>
      <w:r w:rsidR="00954250" w:rsidRPr="00A1639F">
        <w:rPr>
          <w:color w:val="auto"/>
          <w:highlight w:val="yellow"/>
        </w:rPr>
        <w:t>.</w:t>
      </w:r>
      <w:r w:rsidRPr="00A1639F">
        <w:rPr>
          <w:color w:val="auto"/>
          <w:highlight w:val="yellow"/>
        </w:rPr>
        <w:t xml:space="preserve"> </w:t>
      </w:r>
      <w:r w:rsidR="00954250" w:rsidRPr="00A1639F">
        <w:rPr>
          <w:color w:val="auto"/>
          <w:highlight w:val="yellow"/>
        </w:rPr>
        <w:t xml:space="preserve">The </w:t>
      </w:r>
      <w:r w:rsidRPr="00A1639F">
        <w:rPr>
          <w:color w:val="auto"/>
          <w:highlight w:val="yellow"/>
        </w:rPr>
        <w:t xml:space="preserve">slice does not need to be flush with the stage at this point, </w:t>
      </w:r>
      <w:r w:rsidR="00954250" w:rsidRPr="00A1639F">
        <w:rPr>
          <w:color w:val="auto"/>
          <w:highlight w:val="yellow"/>
        </w:rPr>
        <w:t xml:space="preserve">so </w:t>
      </w:r>
      <w:r w:rsidRPr="00A1639F">
        <w:rPr>
          <w:color w:val="auto"/>
          <w:highlight w:val="yellow"/>
        </w:rPr>
        <w:t xml:space="preserve">allow it to billow to not cause </w:t>
      </w:r>
      <w:r w:rsidR="009919A0" w:rsidRPr="00A1639F">
        <w:rPr>
          <w:color w:val="auto"/>
          <w:highlight w:val="yellow"/>
        </w:rPr>
        <w:t xml:space="preserve">tears </w:t>
      </w:r>
      <w:r w:rsidRPr="00A1639F">
        <w:rPr>
          <w:color w:val="auto"/>
          <w:highlight w:val="yellow"/>
        </w:rPr>
        <w:t xml:space="preserve">or pulls </w:t>
      </w:r>
      <w:r w:rsidR="00954250" w:rsidRPr="00A1639F">
        <w:rPr>
          <w:color w:val="auto"/>
          <w:highlight w:val="yellow"/>
        </w:rPr>
        <w:t xml:space="preserve">and </w:t>
      </w:r>
      <w:r w:rsidRPr="00A1639F">
        <w:rPr>
          <w:color w:val="auto"/>
          <w:highlight w:val="yellow"/>
        </w:rPr>
        <w:t>affect histology</w:t>
      </w:r>
      <w:r w:rsidR="006843AA" w:rsidRPr="00A1639F">
        <w:rPr>
          <w:color w:val="auto"/>
          <w:highlight w:val="yellow"/>
        </w:rPr>
        <w:t>.</w:t>
      </w:r>
      <w:r w:rsidR="00330CCB" w:rsidRPr="00A1639F">
        <w:rPr>
          <w:color w:val="auto"/>
          <w:highlight w:val="yellow"/>
        </w:rPr>
        <w:t xml:space="preserve"> </w:t>
      </w:r>
    </w:p>
    <w:p w14:paraId="4551FBB4" w14:textId="77777777" w:rsidR="00330CCB" w:rsidRPr="00A1639F" w:rsidRDefault="00330CCB" w:rsidP="00A1639F">
      <w:pPr>
        <w:pStyle w:val="ListParagraph"/>
        <w:ind w:left="0"/>
        <w:rPr>
          <w:color w:val="000000" w:themeColor="text1"/>
          <w:highlight w:val="yellow"/>
        </w:rPr>
      </w:pPr>
    </w:p>
    <w:p w14:paraId="2F174FC1" w14:textId="17A8AC38" w:rsidR="006550E7" w:rsidRPr="00A1639F" w:rsidRDefault="003E6924" w:rsidP="00A1639F">
      <w:pPr>
        <w:pStyle w:val="ListParagraph"/>
        <w:ind w:left="0"/>
        <w:rPr>
          <w:color w:val="000000" w:themeColor="text1"/>
        </w:rPr>
      </w:pPr>
      <w:r w:rsidRPr="00A1639F">
        <w:rPr>
          <w:color w:val="auto"/>
        </w:rPr>
        <w:t>NOTE</w:t>
      </w:r>
      <w:r w:rsidR="006550E7" w:rsidRPr="00A1639F">
        <w:rPr>
          <w:color w:val="auto"/>
        </w:rPr>
        <w:t xml:space="preserve">: When slicing whole embryos, this part can be </w:t>
      </w:r>
      <w:r w:rsidR="008F1D3E" w:rsidRPr="00A1639F">
        <w:rPr>
          <w:color w:val="auto"/>
        </w:rPr>
        <w:t xml:space="preserve">especially </w:t>
      </w:r>
      <w:r w:rsidR="006550E7" w:rsidRPr="00A1639F">
        <w:rPr>
          <w:color w:val="auto"/>
        </w:rPr>
        <w:t>difficult, especially when changing tissue types.</w:t>
      </w:r>
      <w:r w:rsidR="00157A23" w:rsidRPr="00A1639F">
        <w:rPr>
          <w:color w:val="auto"/>
        </w:rPr>
        <w:t xml:space="preserve"> </w:t>
      </w:r>
      <w:r w:rsidR="006550E7" w:rsidRPr="00A1639F">
        <w:rPr>
          <w:color w:val="auto"/>
        </w:rPr>
        <w:t>Make sure the slices are made with no pauses and the brush does not pull on the slices too aggressively.</w:t>
      </w:r>
      <w:r w:rsidR="00157A23" w:rsidRPr="00A1639F">
        <w:rPr>
          <w:color w:val="auto"/>
        </w:rPr>
        <w:t xml:space="preserve"> </w:t>
      </w:r>
      <w:r w:rsidR="006550E7" w:rsidRPr="00A1639F">
        <w:rPr>
          <w:color w:val="auto"/>
        </w:rPr>
        <w:t>When tissue types change, the slice can break</w:t>
      </w:r>
      <w:r w:rsidR="008F1D3E" w:rsidRPr="00A1639F">
        <w:rPr>
          <w:color w:val="auto"/>
        </w:rPr>
        <w:t>,</w:t>
      </w:r>
      <w:r w:rsidR="006550E7" w:rsidRPr="00A1639F">
        <w:rPr>
          <w:color w:val="auto"/>
        </w:rPr>
        <w:t xml:space="preserve"> so keeping the temperature cold is key.</w:t>
      </w:r>
      <w:r w:rsidR="00157A23" w:rsidRPr="00A1639F">
        <w:rPr>
          <w:color w:val="auto"/>
        </w:rPr>
        <w:t xml:space="preserve"> </w:t>
      </w:r>
      <w:r w:rsidR="006550E7" w:rsidRPr="00A1639F">
        <w:rPr>
          <w:color w:val="auto"/>
        </w:rPr>
        <w:t xml:space="preserve">If </w:t>
      </w:r>
      <w:r w:rsidR="00B47FA9" w:rsidRPr="00A1639F">
        <w:rPr>
          <w:color w:val="auto"/>
        </w:rPr>
        <w:t>breaking is an issue</w:t>
      </w:r>
      <w:r w:rsidR="006550E7" w:rsidRPr="00A1639F">
        <w:rPr>
          <w:color w:val="auto"/>
        </w:rPr>
        <w:t>, decreas</w:t>
      </w:r>
      <w:r w:rsidR="00B47FA9" w:rsidRPr="00A1639F">
        <w:rPr>
          <w:color w:val="auto"/>
        </w:rPr>
        <w:t>e</w:t>
      </w:r>
      <w:r w:rsidR="006550E7" w:rsidRPr="00A1639F">
        <w:rPr>
          <w:color w:val="auto"/>
        </w:rPr>
        <w:t xml:space="preserve"> the temperature or increas</w:t>
      </w:r>
      <w:r w:rsidR="00B47FA9" w:rsidRPr="00A1639F">
        <w:rPr>
          <w:color w:val="auto"/>
        </w:rPr>
        <w:t>e</w:t>
      </w:r>
      <w:r w:rsidR="006550E7" w:rsidRPr="00A1639F">
        <w:rPr>
          <w:color w:val="auto"/>
        </w:rPr>
        <w:t xml:space="preserve"> the thickness of the sample.</w:t>
      </w:r>
    </w:p>
    <w:p w14:paraId="74955CAD" w14:textId="7ADF2408" w:rsidR="450340DF" w:rsidRPr="00A1639F" w:rsidRDefault="450340DF" w:rsidP="00A1639F">
      <w:pPr>
        <w:rPr>
          <w:color w:val="auto"/>
          <w:highlight w:val="yellow"/>
        </w:rPr>
      </w:pPr>
    </w:p>
    <w:p w14:paraId="4C1EC429" w14:textId="2A35444C" w:rsidR="00CB016F" w:rsidRPr="00A1639F" w:rsidRDefault="002F78A5" w:rsidP="00A1639F">
      <w:pPr>
        <w:pStyle w:val="ListParagraph"/>
        <w:numPr>
          <w:ilvl w:val="0"/>
          <w:numId w:val="39"/>
        </w:numPr>
        <w:rPr>
          <w:color w:val="000000" w:themeColor="text1"/>
          <w:highlight w:val="yellow"/>
        </w:rPr>
      </w:pPr>
      <w:r w:rsidRPr="00A1639F">
        <w:rPr>
          <w:color w:val="auto"/>
          <w:highlight w:val="yellow"/>
        </w:rPr>
        <w:t>Pause the movement</w:t>
      </w:r>
      <w:r w:rsidR="00AB4A62" w:rsidRPr="00A1639F">
        <w:rPr>
          <w:color w:val="auto"/>
          <w:highlight w:val="yellow"/>
        </w:rPr>
        <w:t xml:space="preserve"> of the block</w:t>
      </w:r>
      <w:r w:rsidRPr="00A1639F">
        <w:rPr>
          <w:color w:val="auto"/>
          <w:highlight w:val="yellow"/>
        </w:rPr>
        <w:t xml:space="preserve"> once the sample is completely cut through, but the slice is not free from the block yet. Without moving the flat brush from the slice, use the detail brush to pat the slice down to make it flat and freeze against the stage.</w:t>
      </w:r>
    </w:p>
    <w:p w14:paraId="5F80E1EB" w14:textId="141E5651" w:rsidR="03D4A940" w:rsidRPr="00A1639F" w:rsidRDefault="03D4A940" w:rsidP="00A1639F">
      <w:pPr>
        <w:rPr>
          <w:color w:val="auto"/>
          <w:highlight w:val="yellow"/>
        </w:rPr>
      </w:pPr>
    </w:p>
    <w:p w14:paraId="58CD98A0" w14:textId="7AB2369C" w:rsidR="00420474" w:rsidRPr="00A1639F" w:rsidRDefault="002F78A5" w:rsidP="00A1639F">
      <w:pPr>
        <w:pStyle w:val="ListParagraph"/>
        <w:numPr>
          <w:ilvl w:val="0"/>
          <w:numId w:val="39"/>
        </w:numPr>
        <w:rPr>
          <w:color w:val="000000" w:themeColor="text1"/>
          <w:highlight w:val="yellow"/>
        </w:rPr>
      </w:pPr>
      <w:r w:rsidRPr="00A1639F">
        <w:rPr>
          <w:color w:val="auto"/>
          <w:highlight w:val="yellow"/>
        </w:rPr>
        <w:t xml:space="preserve">Hold </w:t>
      </w:r>
      <w:r w:rsidR="00CB016F" w:rsidRPr="00A1639F">
        <w:rPr>
          <w:color w:val="auto"/>
          <w:highlight w:val="yellow"/>
        </w:rPr>
        <w:t>the slice</w:t>
      </w:r>
      <w:r w:rsidRPr="00A1639F">
        <w:rPr>
          <w:color w:val="auto"/>
          <w:highlight w:val="yellow"/>
        </w:rPr>
        <w:t xml:space="preserve"> there for </w:t>
      </w:r>
      <w:r w:rsidR="00B47FA9" w:rsidRPr="00A1639F">
        <w:rPr>
          <w:color w:val="auto"/>
          <w:highlight w:val="yellow"/>
        </w:rPr>
        <w:t>~</w:t>
      </w:r>
      <w:r w:rsidR="00954250" w:rsidRPr="00A1639F">
        <w:rPr>
          <w:color w:val="auto"/>
          <w:highlight w:val="yellow"/>
        </w:rPr>
        <w:t>10 s</w:t>
      </w:r>
      <w:r w:rsidRPr="00A1639F">
        <w:rPr>
          <w:color w:val="auto"/>
          <w:highlight w:val="yellow"/>
        </w:rPr>
        <w:t xml:space="preserve"> before removing the detail brush and finishing the slice. Use the two paint brushes </w:t>
      </w:r>
      <w:r w:rsidR="00950A56" w:rsidRPr="00A1639F">
        <w:rPr>
          <w:color w:val="auto"/>
          <w:highlight w:val="yellow"/>
        </w:rPr>
        <w:t xml:space="preserve">to </w:t>
      </w:r>
      <w:r w:rsidRPr="00A1639F">
        <w:rPr>
          <w:color w:val="auto"/>
          <w:highlight w:val="yellow"/>
        </w:rPr>
        <w:t xml:space="preserve">gently flatten the slice against the stage, prevent any rolling, and hold it against the stage for </w:t>
      </w:r>
      <w:r w:rsidR="00B47FA9" w:rsidRPr="00A1639F">
        <w:rPr>
          <w:color w:val="auto"/>
          <w:highlight w:val="yellow"/>
        </w:rPr>
        <w:t>~</w:t>
      </w:r>
      <w:r w:rsidRPr="00A1639F">
        <w:rPr>
          <w:color w:val="auto"/>
          <w:highlight w:val="yellow"/>
        </w:rPr>
        <w:t>20</w:t>
      </w:r>
      <w:r w:rsidR="00954250" w:rsidRPr="00A1639F">
        <w:rPr>
          <w:color w:val="auto"/>
          <w:highlight w:val="yellow"/>
        </w:rPr>
        <w:t>–</w:t>
      </w:r>
      <w:r w:rsidRPr="00A1639F">
        <w:rPr>
          <w:color w:val="auto"/>
          <w:highlight w:val="yellow"/>
        </w:rPr>
        <w:t xml:space="preserve">30 </w:t>
      </w:r>
      <w:r w:rsidR="00954250" w:rsidRPr="00A1639F">
        <w:rPr>
          <w:color w:val="auto"/>
          <w:highlight w:val="yellow"/>
        </w:rPr>
        <w:t>s</w:t>
      </w:r>
      <w:r w:rsidRPr="00A1639F">
        <w:rPr>
          <w:color w:val="auto"/>
          <w:highlight w:val="yellow"/>
        </w:rPr>
        <w:t>.</w:t>
      </w:r>
    </w:p>
    <w:p w14:paraId="0A77429A" w14:textId="141E5651" w:rsidR="03D4A940" w:rsidRPr="00A1639F" w:rsidRDefault="03D4A940" w:rsidP="00A1639F">
      <w:pPr>
        <w:rPr>
          <w:color w:val="auto"/>
          <w:highlight w:val="yellow"/>
        </w:rPr>
      </w:pPr>
    </w:p>
    <w:p w14:paraId="62B22970" w14:textId="6CCB10D8" w:rsidR="00774679" w:rsidRPr="00A1639F" w:rsidRDefault="002F78A5" w:rsidP="00A1639F">
      <w:pPr>
        <w:pStyle w:val="ListParagraph"/>
        <w:numPr>
          <w:ilvl w:val="0"/>
          <w:numId w:val="39"/>
        </w:numPr>
        <w:rPr>
          <w:color w:val="000000" w:themeColor="text1"/>
        </w:rPr>
      </w:pPr>
      <w:r w:rsidRPr="00A1639F">
        <w:rPr>
          <w:color w:val="auto"/>
          <w:highlight w:val="yellow"/>
        </w:rPr>
        <w:t>Flip the slice and flatten against the stage again.</w:t>
      </w:r>
      <w:r w:rsidR="00420474" w:rsidRPr="00A1639F">
        <w:rPr>
          <w:color w:val="auto"/>
          <w:highlight w:val="yellow"/>
        </w:rPr>
        <w:t xml:space="preserve"> </w:t>
      </w:r>
      <w:r w:rsidR="00B112B6" w:rsidRPr="00A1639F">
        <w:rPr>
          <w:color w:val="auto"/>
          <w:highlight w:val="yellow"/>
        </w:rPr>
        <w:t>Move</w:t>
      </w:r>
      <w:r w:rsidRPr="00A1639F">
        <w:rPr>
          <w:color w:val="auto"/>
          <w:highlight w:val="yellow"/>
        </w:rPr>
        <w:t xml:space="preserve"> </w:t>
      </w:r>
      <w:r w:rsidR="00F6196B" w:rsidRPr="00A1639F">
        <w:rPr>
          <w:color w:val="auto"/>
          <w:highlight w:val="yellow"/>
        </w:rPr>
        <w:t>an electrostatically charged slide</w:t>
      </w:r>
      <w:r w:rsidRPr="00A1639F">
        <w:rPr>
          <w:color w:val="auto"/>
          <w:highlight w:val="yellow"/>
        </w:rPr>
        <w:t xml:space="preserve"> close enough </w:t>
      </w:r>
      <w:r w:rsidR="5A74340B" w:rsidRPr="00A1639F">
        <w:rPr>
          <w:color w:val="auto"/>
          <w:highlight w:val="yellow"/>
        </w:rPr>
        <w:t xml:space="preserve">for </w:t>
      </w:r>
      <w:r w:rsidRPr="00A1639F">
        <w:rPr>
          <w:color w:val="auto"/>
          <w:highlight w:val="yellow"/>
        </w:rPr>
        <w:t xml:space="preserve">the slice </w:t>
      </w:r>
      <w:r w:rsidR="5A74340B" w:rsidRPr="00A1639F">
        <w:rPr>
          <w:color w:val="auto"/>
          <w:highlight w:val="yellow"/>
        </w:rPr>
        <w:t xml:space="preserve">to </w:t>
      </w:r>
      <w:r w:rsidR="00B47FA9" w:rsidRPr="00A1639F">
        <w:rPr>
          <w:color w:val="auto"/>
          <w:highlight w:val="yellow"/>
        </w:rPr>
        <w:t xml:space="preserve">be </w:t>
      </w:r>
      <w:r w:rsidR="5A74340B" w:rsidRPr="00A1639F">
        <w:rPr>
          <w:color w:val="auto"/>
          <w:highlight w:val="yellow"/>
        </w:rPr>
        <w:t>attract</w:t>
      </w:r>
      <w:r w:rsidR="00B47FA9" w:rsidRPr="00A1639F">
        <w:rPr>
          <w:color w:val="auto"/>
          <w:highlight w:val="yellow"/>
        </w:rPr>
        <w:t>ed</w:t>
      </w:r>
      <w:r w:rsidR="5A74340B" w:rsidRPr="00A1639F">
        <w:rPr>
          <w:color w:val="auto"/>
          <w:highlight w:val="yellow"/>
        </w:rPr>
        <w:t xml:space="preserve"> and</w:t>
      </w:r>
      <w:r w:rsidRPr="00A1639F">
        <w:rPr>
          <w:color w:val="auto"/>
          <w:highlight w:val="yellow"/>
        </w:rPr>
        <w:t xml:space="preserve"> adhere to the slide without having to touch the slide to the stage.</w:t>
      </w:r>
      <w:r w:rsidRPr="00A1639F">
        <w:rPr>
          <w:color w:val="auto"/>
        </w:rPr>
        <w:t xml:space="preserve"> </w:t>
      </w:r>
      <w:r w:rsidR="00B47FA9" w:rsidRPr="00A1639F">
        <w:rPr>
          <w:color w:val="auto"/>
        </w:rPr>
        <w:t xml:space="preserve">Label </w:t>
      </w:r>
      <w:r w:rsidR="00B112B6" w:rsidRPr="00A1639F">
        <w:rPr>
          <w:color w:val="auto"/>
        </w:rPr>
        <w:t xml:space="preserve">the </w:t>
      </w:r>
      <w:r w:rsidR="00B47FA9" w:rsidRPr="00A1639F">
        <w:rPr>
          <w:color w:val="auto"/>
        </w:rPr>
        <w:t>sli</w:t>
      </w:r>
      <w:r w:rsidR="00B112B6" w:rsidRPr="00A1639F">
        <w:rPr>
          <w:color w:val="auto"/>
        </w:rPr>
        <w:t>des</w:t>
      </w:r>
      <w:r w:rsidR="00B47FA9" w:rsidRPr="00A1639F">
        <w:rPr>
          <w:color w:val="auto"/>
        </w:rPr>
        <w:t xml:space="preserve"> </w:t>
      </w:r>
      <w:r w:rsidRPr="00A1639F">
        <w:rPr>
          <w:color w:val="auto"/>
        </w:rPr>
        <w:t xml:space="preserve">with </w:t>
      </w:r>
      <w:r w:rsidR="00B47FA9" w:rsidRPr="00A1639F">
        <w:rPr>
          <w:color w:val="auto"/>
        </w:rPr>
        <w:t xml:space="preserve">a </w:t>
      </w:r>
      <w:r w:rsidRPr="00A1639F">
        <w:rPr>
          <w:color w:val="auto"/>
        </w:rPr>
        <w:t>pencil.</w:t>
      </w:r>
    </w:p>
    <w:p w14:paraId="63B2477A" w14:textId="5312679D" w:rsidR="03D4A940" w:rsidRPr="00A1639F" w:rsidRDefault="03D4A940" w:rsidP="00A1639F">
      <w:pPr>
        <w:rPr>
          <w:color w:val="auto"/>
        </w:rPr>
      </w:pPr>
    </w:p>
    <w:p w14:paraId="799E63ED" w14:textId="624F5D9E" w:rsidR="002F78A5" w:rsidRPr="00A1639F" w:rsidRDefault="00B47FA9" w:rsidP="00A1639F">
      <w:pPr>
        <w:pStyle w:val="ListParagraph"/>
        <w:numPr>
          <w:ilvl w:val="0"/>
          <w:numId w:val="39"/>
        </w:numPr>
        <w:rPr>
          <w:color w:val="000000" w:themeColor="text1"/>
        </w:rPr>
      </w:pPr>
      <w:r w:rsidRPr="00A1639F">
        <w:rPr>
          <w:color w:val="auto"/>
        </w:rPr>
        <w:t xml:space="preserve">Store the slides </w:t>
      </w:r>
      <w:r w:rsidR="00774679" w:rsidRPr="00A1639F">
        <w:rPr>
          <w:color w:val="auto"/>
        </w:rPr>
        <w:t xml:space="preserve">in an airtight </w:t>
      </w:r>
      <w:r w:rsidR="00DD6CBF" w:rsidRPr="00A1639F">
        <w:rPr>
          <w:color w:val="auto"/>
        </w:rPr>
        <w:t xml:space="preserve">box to protect the tissues from ice </w:t>
      </w:r>
      <w:r w:rsidR="00954250" w:rsidRPr="00A1639F">
        <w:rPr>
          <w:color w:val="auto"/>
        </w:rPr>
        <w:t>buildup</w:t>
      </w:r>
      <w:r w:rsidR="00DD6CBF" w:rsidRPr="00A1639F">
        <w:rPr>
          <w:color w:val="auto"/>
        </w:rPr>
        <w:t xml:space="preserve"> during storage.</w:t>
      </w:r>
      <w:r w:rsidR="00157A23" w:rsidRPr="00A1639F">
        <w:rPr>
          <w:color w:val="auto"/>
        </w:rPr>
        <w:t xml:space="preserve"> </w:t>
      </w:r>
      <w:r w:rsidR="00DD6CBF" w:rsidRPr="00A1639F">
        <w:rPr>
          <w:color w:val="auto"/>
        </w:rPr>
        <w:t xml:space="preserve">For </w:t>
      </w:r>
      <w:r w:rsidR="00CC541C" w:rsidRPr="00A1639F">
        <w:rPr>
          <w:color w:val="auto"/>
        </w:rPr>
        <w:t>short-term</w:t>
      </w:r>
      <w:r w:rsidR="00DD6CBF" w:rsidRPr="00A1639F">
        <w:rPr>
          <w:color w:val="auto"/>
        </w:rPr>
        <w:t xml:space="preserve"> storage</w:t>
      </w:r>
      <w:r w:rsidRPr="00A1639F">
        <w:rPr>
          <w:color w:val="auto"/>
        </w:rPr>
        <w:t>,</w:t>
      </w:r>
      <w:r w:rsidR="00DD6CBF" w:rsidRPr="00A1639F">
        <w:rPr>
          <w:color w:val="auto"/>
        </w:rPr>
        <w:t xml:space="preserve"> slides should be stored</w:t>
      </w:r>
      <w:r w:rsidR="002F78A5" w:rsidRPr="00A1639F">
        <w:rPr>
          <w:color w:val="auto"/>
        </w:rPr>
        <w:t xml:space="preserve"> at </w:t>
      </w:r>
      <w:r w:rsidR="00954250" w:rsidRPr="00A1639F">
        <w:rPr>
          <w:color w:val="auto"/>
        </w:rPr>
        <w:t>-</w:t>
      </w:r>
      <w:r w:rsidR="1DDA9CC9" w:rsidRPr="00A1639F">
        <w:rPr>
          <w:color w:val="auto"/>
        </w:rPr>
        <w:t>20</w:t>
      </w:r>
      <w:r w:rsidR="00157A23" w:rsidRPr="00A1639F">
        <w:rPr>
          <w:rFonts w:eastAsia="Symbol"/>
          <w:color w:val="auto"/>
        </w:rPr>
        <w:t xml:space="preserve"> °</w:t>
      </w:r>
      <w:r w:rsidR="00573090" w:rsidRPr="00A1639F">
        <w:rPr>
          <w:color w:val="auto"/>
        </w:rPr>
        <w:t>C</w:t>
      </w:r>
      <w:r w:rsidR="002F78A5" w:rsidRPr="00A1639F">
        <w:rPr>
          <w:color w:val="auto"/>
        </w:rPr>
        <w:t xml:space="preserve"> before staining</w:t>
      </w:r>
      <w:r w:rsidRPr="00A1639F">
        <w:rPr>
          <w:color w:val="auto"/>
        </w:rPr>
        <w:t>. For long-term storage keep them at -80</w:t>
      </w:r>
      <w:r w:rsidRPr="00A1639F">
        <w:rPr>
          <w:rFonts w:eastAsia="Symbol"/>
          <w:color w:val="auto"/>
        </w:rPr>
        <w:t xml:space="preserve"> °</w:t>
      </w:r>
      <w:r w:rsidRPr="00A1639F">
        <w:rPr>
          <w:color w:val="auto"/>
        </w:rPr>
        <w:t>C</w:t>
      </w:r>
      <w:r w:rsidR="002F78A5" w:rsidRPr="00A1639F">
        <w:rPr>
          <w:color w:val="auto"/>
        </w:rPr>
        <w:t>.</w:t>
      </w:r>
    </w:p>
    <w:p w14:paraId="35D6F417" w14:textId="5C29FE0F" w:rsidR="00795C74" w:rsidRPr="00A1639F" w:rsidRDefault="00795C74" w:rsidP="00A1639F">
      <w:pPr>
        <w:rPr>
          <w:color w:val="auto"/>
        </w:rPr>
      </w:pPr>
    </w:p>
    <w:p w14:paraId="52045A58" w14:textId="229D96F5" w:rsidR="006550E7" w:rsidRPr="00A1639F" w:rsidRDefault="0090358C" w:rsidP="00A1639F">
      <w:pPr>
        <w:rPr>
          <w:b/>
          <w:bCs/>
          <w:color w:val="auto"/>
        </w:rPr>
      </w:pPr>
      <w:r w:rsidRPr="00A1639F">
        <w:rPr>
          <w:b/>
          <w:bCs/>
          <w:color w:val="auto"/>
        </w:rPr>
        <w:t xml:space="preserve">5. </w:t>
      </w:r>
      <w:r w:rsidR="006550E7" w:rsidRPr="00A1639F">
        <w:rPr>
          <w:b/>
          <w:bCs/>
          <w:color w:val="auto"/>
        </w:rPr>
        <w:t>Microtome sectioning for paraffin embedded tissues</w:t>
      </w:r>
    </w:p>
    <w:p w14:paraId="4AA405C7" w14:textId="45348F23" w:rsidR="006550E7" w:rsidRPr="00A1639F" w:rsidRDefault="006550E7" w:rsidP="00A1639F">
      <w:pPr>
        <w:rPr>
          <w:color w:val="auto"/>
        </w:rPr>
      </w:pPr>
    </w:p>
    <w:p w14:paraId="0C6413CD" w14:textId="11776224" w:rsidR="006550E7" w:rsidRPr="00A1639F" w:rsidRDefault="006550E7" w:rsidP="00A1639F">
      <w:pPr>
        <w:pStyle w:val="ListParagraph"/>
        <w:numPr>
          <w:ilvl w:val="0"/>
          <w:numId w:val="43"/>
        </w:numPr>
        <w:rPr>
          <w:color w:val="auto"/>
        </w:rPr>
      </w:pPr>
      <w:r w:rsidRPr="00A1639F">
        <w:rPr>
          <w:color w:val="auto"/>
        </w:rPr>
        <w:t xml:space="preserve">Place </w:t>
      </w:r>
      <w:r w:rsidR="00B112B6" w:rsidRPr="00A1639F">
        <w:rPr>
          <w:color w:val="auto"/>
        </w:rPr>
        <w:t xml:space="preserve">the </w:t>
      </w:r>
      <w:r w:rsidRPr="00A1639F">
        <w:rPr>
          <w:color w:val="auto"/>
        </w:rPr>
        <w:t>blocks on ice prior to sectioning in order to chill the samples.</w:t>
      </w:r>
      <w:r w:rsidR="00157A23" w:rsidRPr="00A1639F">
        <w:rPr>
          <w:color w:val="auto"/>
        </w:rPr>
        <w:t xml:space="preserve"> </w:t>
      </w:r>
      <w:r w:rsidR="00F6196B" w:rsidRPr="00A1639F">
        <w:rPr>
          <w:color w:val="auto"/>
        </w:rPr>
        <w:t>When cool, paraffin slices more easily</w:t>
      </w:r>
      <w:r w:rsidRPr="00A1639F">
        <w:rPr>
          <w:color w:val="auto"/>
        </w:rPr>
        <w:t xml:space="preserve"> and </w:t>
      </w:r>
      <w:r w:rsidR="00B112B6" w:rsidRPr="00A1639F">
        <w:rPr>
          <w:color w:val="auto"/>
        </w:rPr>
        <w:t xml:space="preserve">can produce thinner </w:t>
      </w:r>
      <w:r w:rsidR="00F6196B" w:rsidRPr="00A1639F">
        <w:rPr>
          <w:color w:val="auto"/>
        </w:rPr>
        <w:t>slices</w:t>
      </w:r>
      <w:r w:rsidRPr="00A1639F">
        <w:rPr>
          <w:color w:val="auto"/>
        </w:rPr>
        <w:t>.</w:t>
      </w:r>
    </w:p>
    <w:p w14:paraId="634A5927" w14:textId="2A0B9746" w:rsidR="03D4A940" w:rsidRPr="00A1639F" w:rsidRDefault="03D4A940" w:rsidP="00A1639F">
      <w:pPr>
        <w:rPr>
          <w:color w:val="auto"/>
        </w:rPr>
      </w:pPr>
    </w:p>
    <w:p w14:paraId="3A74303F" w14:textId="1A4EECC2" w:rsidR="006550E7" w:rsidRPr="00A1639F" w:rsidRDefault="006550E7" w:rsidP="00A1639F">
      <w:pPr>
        <w:pStyle w:val="ListParagraph"/>
        <w:numPr>
          <w:ilvl w:val="0"/>
          <w:numId w:val="43"/>
        </w:numPr>
        <w:rPr>
          <w:color w:val="auto"/>
        </w:rPr>
      </w:pPr>
      <w:r w:rsidRPr="00A1639F">
        <w:rPr>
          <w:color w:val="auto"/>
        </w:rPr>
        <w:lastRenderedPageBreak/>
        <w:t>Prepare a 40</w:t>
      </w:r>
      <w:r w:rsidR="00954250" w:rsidRPr="00A1639F">
        <w:rPr>
          <w:color w:val="auto"/>
        </w:rPr>
        <w:t>–</w:t>
      </w:r>
      <w:r w:rsidRPr="00A1639F">
        <w:rPr>
          <w:color w:val="auto"/>
        </w:rPr>
        <w:t>45</w:t>
      </w:r>
      <w:r w:rsidR="00157A23" w:rsidRPr="00A1639F">
        <w:rPr>
          <w:rFonts w:eastAsia="Symbol"/>
          <w:color w:val="auto"/>
        </w:rPr>
        <w:t xml:space="preserve"> °</w:t>
      </w:r>
      <w:r w:rsidRPr="00A1639F">
        <w:rPr>
          <w:color w:val="auto"/>
        </w:rPr>
        <w:t>C water bath using ultrapure water.</w:t>
      </w:r>
    </w:p>
    <w:p w14:paraId="65EF445F" w14:textId="600FF388" w:rsidR="03D4A940" w:rsidRPr="00A1639F" w:rsidRDefault="03D4A940" w:rsidP="00A1639F">
      <w:pPr>
        <w:rPr>
          <w:color w:val="auto"/>
        </w:rPr>
      </w:pPr>
    </w:p>
    <w:p w14:paraId="70E7C985" w14:textId="6FFEB004" w:rsidR="006550E7" w:rsidRPr="00A1639F" w:rsidRDefault="006550E7" w:rsidP="00A1639F">
      <w:pPr>
        <w:pStyle w:val="ListParagraph"/>
        <w:numPr>
          <w:ilvl w:val="0"/>
          <w:numId w:val="43"/>
        </w:numPr>
        <w:rPr>
          <w:color w:val="auto"/>
        </w:rPr>
      </w:pPr>
      <w:r w:rsidRPr="00A1639F">
        <w:rPr>
          <w:color w:val="auto"/>
        </w:rPr>
        <w:t>Put the blade in the holder within the microtome.</w:t>
      </w:r>
      <w:r w:rsidR="00157A23" w:rsidRPr="00A1639F">
        <w:rPr>
          <w:color w:val="auto"/>
        </w:rPr>
        <w:t xml:space="preserve"> </w:t>
      </w:r>
      <w:r w:rsidRPr="00A1639F">
        <w:rPr>
          <w:color w:val="auto"/>
        </w:rPr>
        <w:t>Ensure it is secure and then set the clearance angle.</w:t>
      </w:r>
      <w:r w:rsidR="00157A23" w:rsidRPr="00A1639F">
        <w:rPr>
          <w:color w:val="auto"/>
        </w:rPr>
        <w:t xml:space="preserve"> </w:t>
      </w:r>
      <w:r w:rsidRPr="00A1639F">
        <w:rPr>
          <w:color w:val="auto"/>
        </w:rPr>
        <w:t>Make sure the clearance angle is correct</w:t>
      </w:r>
      <w:r w:rsidR="00B112B6" w:rsidRPr="00A1639F">
        <w:rPr>
          <w:color w:val="auto"/>
        </w:rPr>
        <w:t>.</w:t>
      </w:r>
      <w:r w:rsidRPr="00A1639F">
        <w:rPr>
          <w:color w:val="auto"/>
        </w:rPr>
        <w:t xml:space="preserve"> </w:t>
      </w:r>
      <w:r w:rsidR="00B112B6" w:rsidRPr="00A1639F">
        <w:rPr>
          <w:color w:val="auto"/>
        </w:rPr>
        <w:t xml:space="preserve">This </w:t>
      </w:r>
      <w:r w:rsidRPr="00A1639F">
        <w:rPr>
          <w:color w:val="auto"/>
        </w:rPr>
        <w:t xml:space="preserve">can be checked </w:t>
      </w:r>
      <w:r w:rsidR="007038E5" w:rsidRPr="00A1639F">
        <w:rPr>
          <w:color w:val="auto"/>
        </w:rPr>
        <w:t>following</w:t>
      </w:r>
      <w:r w:rsidR="00B112B6" w:rsidRPr="00A1639F">
        <w:rPr>
          <w:color w:val="auto"/>
        </w:rPr>
        <w:t xml:space="preserve"> the </w:t>
      </w:r>
      <w:r w:rsidRPr="00A1639F">
        <w:rPr>
          <w:color w:val="auto"/>
        </w:rPr>
        <w:t>manufacturer’s instructions.</w:t>
      </w:r>
    </w:p>
    <w:p w14:paraId="7D6612CB" w14:textId="3ACF2DA8" w:rsidR="03D4A940" w:rsidRPr="00A1639F" w:rsidRDefault="03D4A940" w:rsidP="00A1639F">
      <w:pPr>
        <w:rPr>
          <w:color w:val="auto"/>
        </w:rPr>
      </w:pPr>
    </w:p>
    <w:p w14:paraId="29D2FB06" w14:textId="18B37AF9" w:rsidR="006550E7" w:rsidRPr="00A1639F" w:rsidRDefault="006550E7" w:rsidP="00A1639F">
      <w:pPr>
        <w:pStyle w:val="ListParagraph"/>
        <w:numPr>
          <w:ilvl w:val="0"/>
          <w:numId w:val="43"/>
        </w:numPr>
        <w:rPr>
          <w:color w:val="auto"/>
        </w:rPr>
      </w:pPr>
      <w:r w:rsidRPr="00A1639F">
        <w:rPr>
          <w:color w:val="auto"/>
        </w:rPr>
        <w:t>Place the paraffin block into the microtome.</w:t>
      </w:r>
      <w:r w:rsidR="00157A23" w:rsidRPr="00A1639F">
        <w:rPr>
          <w:color w:val="auto"/>
        </w:rPr>
        <w:t xml:space="preserve"> </w:t>
      </w:r>
      <w:r w:rsidRPr="00A1639F">
        <w:rPr>
          <w:color w:val="auto"/>
        </w:rPr>
        <w:t>Make sure it is correctly oriented so that the blade will cut straight across the block.</w:t>
      </w:r>
    </w:p>
    <w:p w14:paraId="4C340249" w14:textId="63CA6CBB" w:rsidR="03D4A940" w:rsidRPr="00A1639F" w:rsidRDefault="03D4A940" w:rsidP="00A1639F">
      <w:pPr>
        <w:rPr>
          <w:color w:val="auto"/>
        </w:rPr>
      </w:pPr>
    </w:p>
    <w:p w14:paraId="3EC9B096" w14:textId="55DE7714" w:rsidR="006550E7" w:rsidRPr="00A1639F" w:rsidRDefault="006550E7" w:rsidP="00A1639F">
      <w:pPr>
        <w:pStyle w:val="ListParagraph"/>
        <w:numPr>
          <w:ilvl w:val="0"/>
          <w:numId w:val="43"/>
        </w:numPr>
        <w:rPr>
          <w:color w:val="auto"/>
        </w:rPr>
      </w:pPr>
      <w:r w:rsidRPr="00A1639F">
        <w:rPr>
          <w:color w:val="auto"/>
        </w:rPr>
        <w:t xml:space="preserve">Ensure the blade is oriented </w:t>
      </w:r>
      <w:r w:rsidR="00B112B6" w:rsidRPr="00A1639F">
        <w:rPr>
          <w:color w:val="auto"/>
        </w:rPr>
        <w:t xml:space="preserve">correctly </w:t>
      </w:r>
      <w:r w:rsidRPr="00A1639F">
        <w:rPr>
          <w:color w:val="auto"/>
        </w:rPr>
        <w:t>with the block by making a couple of slices.</w:t>
      </w:r>
      <w:r w:rsidR="00157A23" w:rsidRPr="00A1639F">
        <w:rPr>
          <w:color w:val="auto"/>
        </w:rPr>
        <w:t xml:space="preserve"> </w:t>
      </w:r>
      <w:r w:rsidRPr="00A1639F">
        <w:rPr>
          <w:color w:val="auto"/>
        </w:rPr>
        <w:t>Do this carefully so that adjustments can be made.</w:t>
      </w:r>
    </w:p>
    <w:p w14:paraId="7C272202" w14:textId="2B3CDC57" w:rsidR="03D4A940" w:rsidRPr="00A1639F" w:rsidRDefault="03D4A940" w:rsidP="00A1639F">
      <w:pPr>
        <w:rPr>
          <w:color w:val="auto"/>
        </w:rPr>
      </w:pPr>
    </w:p>
    <w:p w14:paraId="19A30CE5" w14:textId="0886717A" w:rsidR="006550E7" w:rsidRPr="00A1639F" w:rsidRDefault="006550E7" w:rsidP="00A1639F">
      <w:pPr>
        <w:pStyle w:val="ListParagraph"/>
        <w:numPr>
          <w:ilvl w:val="0"/>
          <w:numId w:val="43"/>
        </w:numPr>
        <w:rPr>
          <w:color w:val="auto"/>
        </w:rPr>
      </w:pPr>
      <w:r w:rsidRPr="00A1639F">
        <w:rPr>
          <w:color w:val="auto"/>
        </w:rPr>
        <w:t>Trim the block until the point of interest is reached.</w:t>
      </w:r>
    </w:p>
    <w:p w14:paraId="46915649" w14:textId="343C5DC6" w:rsidR="03D4A940" w:rsidRPr="00A1639F" w:rsidRDefault="03D4A940" w:rsidP="00A1639F">
      <w:pPr>
        <w:rPr>
          <w:color w:val="auto"/>
        </w:rPr>
      </w:pPr>
    </w:p>
    <w:p w14:paraId="28BC07D3" w14:textId="65FF1E48" w:rsidR="006550E7" w:rsidRPr="00A1639F" w:rsidRDefault="006550E7" w:rsidP="00A1639F">
      <w:pPr>
        <w:pStyle w:val="ListParagraph"/>
        <w:numPr>
          <w:ilvl w:val="0"/>
          <w:numId w:val="43"/>
        </w:numPr>
        <w:rPr>
          <w:color w:val="auto"/>
        </w:rPr>
      </w:pPr>
      <w:r w:rsidRPr="00A1639F">
        <w:rPr>
          <w:color w:val="auto"/>
        </w:rPr>
        <w:t>Make slices at the desired thickness</w:t>
      </w:r>
      <w:r w:rsidR="00B112B6" w:rsidRPr="00A1639F">
        <w:rPr>
          <w:color w:val="auto"/>
        </w:rPr>
        <w:t>.</w:t>
      </w:r>
      <w:r w:rsidRPr="00A1639F">
        <w:rPr>
          <w:color w:val="auto"/>
        </w:rPr>
        <w:t xml:space="preserve"> </w:t>
      </w:r>
      <w:r w:rsidR="00B112B6" w:rsidRPr="00A1639F">
        <w:rPr>
          <w:color w:val="auto"/>
        </w:rPr>
        <w:t xml:space="preserve">Take into account that </w:t>
      </w:r>
      <w:r w:rsidRPr="00A1639F">
        <w:rPr>
          <w:color w:val="auto"/>
        </w:rPr>
        <w:t xml:space="preserve">the first few slices will </w:t>
      </w:r>
      <w:r w:rsidR="00C95BA7" w:rsidRPr="00A1639F">
        <w:rPr>
          <w:color w:val="auto"/>
        </w:rPr>
        <w:t xml:space="preserve">likely </w:t>
      </w:r>
      <w:r w:rsidRPr="00A1639F">
        <w:rPr>
          <w:color w:val="auto"/>
        </w:rPr>
        <w:t>be discarded.</w:t>
      </w:r>
    </w:p>
    <w:p w14:paraId="1C1D383F" w14:textId="2AFA048E" w:rsidR="03D4A940" w:rsidRPr="00A1639F" w:rsidRDefault="03D4A940" w:rsidP="00A1639F">
      <w:pPr>
        <w:rPr>
          <w:color w:val="auto"/>
        </w:rPr>
      </w:pPr>
    </w:p>
    <w:p w14:paraId="4B5FB0AD" w14:textId="5E3CE003" w:rsidR="006550E7" w:rsidRPr="00A1639F" w:rsidRDefault="006550E7" w:rsidP="00A1639F">
      <w:pPr>
        <w:pStyle w:val="ListParagraph"/>
        <w:numPr>
          <w:ilvl w:val="0"/>
          <w:numId w:val="43"/>
        </w:numPr>
        <w:rPr>
          <w:color w:val="auto"/>
        </w:rPr>
      </w:pPr>
      <w:r w:rsidRPr="00A1639F">
        <w:rPr>
          <w:color w:val="auto"/>
        </w:rPr>
        <w:t xml:space="preserve">Pick up the sections and move them </w:t>
      </w:r>
      <w:r w:rsidR="00C95BA7" w:rsidRPr="00A1639F">
        <w:rPr>
          <w:color w:val="auto"/>
        </w:rPr>
        <w:t>i</w:t>
      </w:r>
      <w:r w:rsidRPr="00A1639F">
        <w:rPr>
          <w:color w:val="auto"/>
        </w:rPr>
        <w:t>nto the water bath using forceps.</w:t>
      </w:r>
      <w:r w:rsidR="00157A23" w:rsidRPr="00A1639F">
        <w:rPr>
          <w:color w:val="auto"/>
        </w:rPr>
        <w:t xml:space="preserve"> </w:t>
      </w:r>
      <w:r w:rsidRPr="00A1639F">
        <w:rPr>
          <w:color w:val="auto"/>
        </w:rPr>
        <w:t>This should make the sections flatten out</w:t>
      </w:r>
      <w:r w:rsidR="00C95BA7" w:rsidRPr="00A1639F">
        <w:rPr>
          <w:color w:val="auto"/>
        </w:rPr>
        <w:t>.</w:t>
      </w:r>
      <w:r w:rsidRPr="00A1639F">
        <w:rPr>
          <w:color w:val="auto"/>
        </w:rPr>
        <w:t xml:space="preserve"> </w:t>
      </w:r>
      <w:r w:rsidR="00C95BA7" w:rsidRPr="00A1639F">
        <w:rPr>
          <w:color w:val="auto"/>
        </w:rPr>
        <w:t>U</w:t>
      </w:r>
      <w:r w:rsidRPr="00A1639F">
        <w:rPr>
          <w:color w:val="auto"/>
        </w:rPr>
        <w:t xml:space="preserve">se the forceps to adjust </w:t>
      </w:r>
      <w:r w:rsidR="00C95BA7" w:rsidRPr="00A1639F">
        <w:rPr>
          <w:color w:val="auto"/>
        </w:rPr>
        <w:t xml:space="preserve">them </w:t>
      </w:r>
      <w:r w:rsidRPr="00A1639F">
        <w:rPr>
          <w:color w:val="auto"/>
        </w:rPr>
        <w:t>as needed.</w:t>
      </w:r>
    </w:p>
    <w:p w14:paraId="72E037B8" w14:textId="1D19B455" w:rsidR="03D4A940" w:rsidRPr="00A1639F" w:rsidRDefault="03D4A940" w:rsidP="00A1639F">
      <w:pPr>
        <w:rPr>
          <w:color w:val="auto"/>
        </w:rPr>
      </w:pPr>
    </w:p>
    <w:p w14:paraId="3E6FFE5B" w14:textId="522BEF92" w:rsidR="006550E7" w:rsidRPr="00A1639F" w:rsidRDefault="00B112B6" w:rsidP="00A1639F">
      <w:pPr>
        <w:pStyle w:val="ListParagraph"/>
        <w:numPr>
          <w:ilvl w:val="0"/>
          <w:numId w:val="43"/>
        </w:numPr>
        <w:rPr>
          <w:color w:val="auto"/>
        </w:rPr>
      </w:pPr>
      <w:r w:rsidRPr="00A1639F">
        <w:rPr>
          <w:color w:val="auto"/>
        </w:rPr>
        <w:t>Move an electrostatically charged slide close enough for the slice to be attracted and adhere to the slide</w:t>
      </w:r>
      <w:r w:rsidR="006550E7" w:rsidRPr="00A1639F">
        <w:rPr>
          <w:color w:val="auto"/>
        </w:rPr>
        <w:t>.</w:t>
      </w:r>
      <w:r w:rsidR="00157A23" w:rsidRPr="00A1639F">
        <w:rPr>
          <w:color w:val="auto"/>
        </w:rPr>
        <w:t xml:space="preserve"> </w:t>
      </w:r>
      <w:r w:rsidRPr="00A1639F">
        <w:rPr>
          <w:color w:val="auto"/>
        </w:rPr>
        <w:t>Label the slides with a pencil.</w:t>
      </w:r>
    </w:p>
    <w:p w14:paraId="19372C17" w14:textId="3AF632E8" w:rsidR="03D4A940" w:rsidRPr="00A1639F" w:rsidRDefault="03D4A940" w:rsidP="00A1639F">
      <w:pPr>
        <w:rPr>
          <w:color w:val="auto"/>
        </w:rPr>
      </w:pPr>
    </w:p>
    <w:p w14:paraId="6BD2D781" w14:textId="66A9BC42" w:rsidR="006550E7" w:rsidRPr="00A1639F" w:rsidRDefault="006550E7" w:rsidP="00A1639F">
      <w:pPr>
        <w:pStyle w:val="ListParagraph"/>
        <w:numPr>
          <w:ilvl w:val="0"/>
          <w:numId w:val="43"/>
        </w:numPr>
        <w:rPr>
          <w:color w:val="auto"/>
        </w:rPr>
      </w:pPr>
      <w:r w:rsidRPr="00A1639F">
        <w:rPr>
          <w:color w:val="auto"/>
        </w:rPr>
        <w:t>Place all collected slides into a slide rack.</w:t>
      </w:r>
      <w:r w:rsidR="00157A23" w:rsidRPr="00A1639F">
        <w:rPr>
          <w:color w:val="auto"/>
        </w:rPr>
        <w:t xml:space="preserve"> </w:t>
      </w:r>
      <w:r w:rsidRPr="00A1639F">
        <w:rPr>
          <w:color w:val="auto"/>
        </w:rPr>
        <w:t>Allow the slides to dry overnight at 37</w:t>
      </w:r>
      <w:r w:rsidR="00157A23" w:rsidRPr="00A1639F">
        <w:rPr>
          <w:rFonts w:eastAsia="Symbol"/>
          <w:color w:val="auto"/>
        </w:rPr>
        <w:t xml:space="preserve"> °</w:t>
      </w:r>
      <w:r w:rsidRPr="00A1639F">
        <w:rPr>
          <w:color w:val="auto"/>
        </w:rPr>
        <w:t>C.</w:t>
      </w:r>
    </w:p>
    <w:p w14:paraId="3F2EED9E" w14:textId="660CC9E9" w:rsidR="006550E7" w:rsidRPr="00A1639F" w:rsidRDefault="006550E7" w:rsidP="00A1639F">
      <w:pPr>
        <w:rPr>
          <w:color w:val="auto"/>
        </w:rPr>
      </w:pPr>
    </w:p>
    <w:p w14:paraId="13AAD061" w14:textId="5B8FEA9E" w:rsidR="006550E7" w:rsidRPr="00A1639F" w:rsidRDefault="0090358C" w:rsidP="00A1639F">
      <w:pPr>
        <w:rPr>
          <w:b/>
          <w:bCs/>
          <w:color w:val="auto"/>
        </w:rPr>
      </w:pPr>
      <w:r w:rsidRPr="00A1639F">
        <w:rPr>
          <w:b/>
          <w:bCs/>
          <w:color w:val="auto"/>
        </w:rPr>
        <w:t xml:space="preserve">6. </w:t>
      </w:r>
      <w:r w:rsidR="006550E7" w:rsidRPr="00A1639F">
        <w:rPr>
          <w:b/>
          <w:bCs/>
          <w:color w:val="auto"/>
        </w:rPr>
        <w:t>Deparaffinization of tissues</w:t>
      </w:r>
    </w:p>
    <w:p w14:paraId="2E4E7B7D" w14:textId="52AAE70A" w:rsidR="006550E7" w:rsidRPr="00A1639F" w:rsidRDefault="006550E7" w:rsidP="00A1639F">
      <w:pPr>
        <w:rPr>
          <w:color w:val="auto"/>
        </w:rPr>
      </w:pPr>
    </w:p>
    <w:p w14:paraId="191AEB55" w14:textId="07BD5812" w:rsidR="006550E7" w:rsidRPr="00A1639F" w:rsidRDefault="006550E7" w:rsidP="00A1639F">
      <w:pPr>
        <w:pStyle w:val="ListParagraph"/>
        <w:numPr>
          <w:ilvl w:val="0"/>
          <w:numId w:val="44"/>
        </w:numPr>
        <w:rPr>
          <w:color w:val="auto"/>
        </w:rPr>
      </w:pPr>
      <w:r w:rsidRPr="00A1639F">
        <w:rPr>
          <w:color w:val="auto"/>
        </w:rPr>
        <w:t xml:space="preserve">Wash </w:t>
      </w:r>
      <w:r w:rsidR="007B2FC1" w:rsidRPr="00A1639F">
        <w:rPr>
          <w:color w:val="auto"/>
        </w:rPr>
        <w:t xml:space="preserve">the </w:t>
      </w:r>
      <w:r w:rsidRPr="00A1639F">
        <w:rPr>
          <w:color w:val="auto"/>
        </w:rPr>
        <w:t>slides in the following sequence:</w:t>
      </w:r>
      <w:r w:rsidR="00330CCB" w:rsidRPr="00A1639F">
        <w:rPr>
          <w:color w:val="auto"/>
        </w:rPr>
        <w:t xml:space="preserve"> </w:t>
      </w:r>
      <w:r w:rsidRPr="00A1639F">
        <w:rPr>
          <w:color w:val="auto"/>
        </w:rPr>
        <w:t xml:space="preserve">3 </w:t>
      </w:r>
      <w:r w:rsidR="00157A23" w:rsidRPr="00A1639F">
        <w:rPr>
          <w:color w:val="auto"/>
        </w:rPr>
        <w:t>min</w:t>
      </w:r>
      <w:r w:rsidRPr="00A1639F">
        <w:rPr>
          <w:color w:val="auto"/>
        </w:rPr>
        <w:t xml:space="preserve"> in </w:t>
      </w:r>
      <w:r w:rsidR="00954250" w:rsidRPr="00A1639F">
        <w:rPr>
          <w:color w:val="auto"/>
        </w:rPr>
        <w:t xml:space="preserve">xylene </w:t>
      </w:r>
      <w:r w:rsidRPr="00A1639F">
        <w:rPr>
          <w:color w:val="auto"/>
        </w:rPr>
        <w:t>(</w:t>
      </w:r>
      <w:r w:rsidR="00954250" w:rsidRPr="00A1639F">
        <w:rPr>
          <w:color w:val="auto"/>
        </w:rPr>
        <w:t>2x</w:t>
      </w:r>
      <w:r w:rsidRPr="00A1639F">
        <w:rPr>
          <w:color w:val="auto"/>
        </w:rPr>
        <w:t>)</w:t>
      </w:r>
      <w:r w:rsidR="00C95BA7" w:rsidRPr="00A1639F">
        <w:rPr>
          <w:color w:val="auto"/>
        </w:rPr>
        <w:t>,</w:t>
      </w:r>
      <w:r w:rsidR="00330CCB" w:rsidRPr="00A1639F">
        <w:rPr>
          <w:color w:val="auto"/>
        </w:rPr>
        <w:t xml:space="preserve"> </w:t>
      </w:r>
      <w:r w:rsidRPr="00A1639F">
        <w:rPr>
          <w:color w:val="auto"/>
        </w:rPr>
        <w:t xml:space="preserve">3 </w:t>
      </w:r>
      <w:r w:rsidR="00157A23" w:rsidRPr="00A1639F">
        <w:rPr>
          <w:color w:val="auto"/>
        </w:rPr>
        <w:t>min</w:t>
      </w:r>
      <w:r w:rsidRPr="00A1639F">
        <w:rPr>
          <w:color w:val="auto"/>
        </w:rPr>
        <w:t xml:space="preserve"> in </w:t>
      </w:r>
      <w:r w:rsidR="007B2FC1" w:rsidRPr="00A1639F">
        <w:rPr>
          <w:color w:val="auto"/>
        </w:rPr>
        <w:t>a</w:t>
      </w:r>
      <w:r w:rsidRPr="00A1639F">
        <w:rPr>
          <w:color w:val="auto"/>
        </w:rPr>
        <w:t xml:space="preserve"> 1:1 </w:t>
      </w:r>
      <w:r w:rsidR="00954250" w:rsidRPr="00A1639F">
        <w:rPr>
          <w:color w:val="auto"/>
        </w:rPr>
        <w:t>xylene</w:t>
      </w:r>
      <w:r w:rsidRPr="00A1639F">
        <w:rPr>
          <w:color w:val="auto"/>
        </w:rPr>
        <w:t xml:space="preserve">/100% </w:t>
      </w:r>
      <w:r w:rsidR="007B2FC1" w:rsidRPr="00A1639F">
        <w:rPr>
          <w:color w:val="auto"/>
        </w:rPr>
        <w:t>ethanol solution</w:t>
      </w:r>
      <w:r w:rsidR="00C95BA7" w:rsidRPr="00A1639F">
        <w:rPr>
          <w:color w:val="auto"/>
        </w:rPr>
        <w:t>,</w:t>
      </w:r>
      <w:r w:rsidR="00330CCB" w:rsidRPr="00A1639F">
        <w:rPr>
          <w:color w:val="auto"/>
        </w:rPr>
        <w:t xml:space="preserve"> </w:t>
      </w:r>
      <w:r w:rsidRPr="00A1639F">
        <w:rPr>
          <w:color w:val="auto"/>
        </w:rPr>
        <w:t xml:space="preserve">3 </w:t>
      </w:r>
      <w:r w:rsidR="00157A23" w:rsidRPr="00A1639F">
        <w:rPr>
          <w:color w:val="auto"/>
        </w:rPr>
        <w:t>min</w:t>
      </w:r>
      <w:r w:rsidRPr="00A1639F">
        <w:rPr>
          <w:color w:val="auto"/>
        </w:rPr>
        <w:t xml:space="preserve"> in 100% </w:t>
      </w:r>
      <w:r w:rsidR="00954250" w:rsidRPr="00A1639F">
        <w:rPr>
          <w:color w:val="auto"/>
        </w:rPr>
        <w:t xml:space="preserve">ethanol </w:t>
      </w:r>
      <w:r w:rsidRPr="00A1639F">
        <w:rPr>
          <w:color w:val="auto"/>
        </w:rPr>
        <w:t>(</w:t>
      </w:r>
      <w:r w:rsidR="00954250" w:rsidRPr="00A1639F">
        <w:rPr>
          <w:color w:val="auto"/>
        </w:rPr>
        <w:t>2x</w:t>
      </w:r>
      <w:r w:rsidRPr="00A1639F">
        <w:rPr>
          <w:color w:val="auto"/>
        </w:rPr>
        <w:t>)</w:t>
      </w:r>
      <w:r w:rsidR="00C95BA7" w:rsidRPr="00A1639F">
        <w:rPr>
          <w:color w:val="auto"/>
        </w:rPr>
        <w:t>,</w:t>
      </w:r>
      <w:r w:rsidR="00330CCB" w:rsidRPr="00A1639F">
        <w:rPr>
          <w:color w:val="auto"/>
        </w:rPr>
        <w:t xml:space="preserve"> </w:t>
      </w:r>
      <w:r w:rsidRPr="00A1639F">
        <w:rPr>
          <w:color w:val="auto"/>
        </w:rPr>
        <w:t xml:space="preserve">3 </w:t>
      </w:r>
      <w:r w:rsidR="00157A23" w:rsidRPr="00A1639F">
        <w:rPr>
          <w:color w:val="auto"/>
        </w:rPr>
        <w:t>min</w:t>
      </w:r>
      <w:r w:rsidRPr="00A1639F">
        <w:rPr>
          <w:color w:val="auto"/>
        </w:rPr>
        <w:t xml:space="preserve"> in 95% </w:t>
      </w:r>
      <w:r w:rsidR="00954250" w:rsidRPr="00A1639F">
        <w:rPr>
          <w:color w:val="auto"/>
        </w:rPr>
        <w:t>ethanol</w:t>
      </w:r>
      <w:r w:rsidR="00C95BA7" w:rsidRPr="00A1639F">
        <w:rPr>
          <w:color w:val="auto"/>
        </w:rPr>
        <w:t>,</w:t>
      </w:r>
      <w:r w:rsidR="00330CCB" w:rsidRPr="00A1639F">
        <w:rPr>
          <w:color w:val="auto"/>
        </w:rPr>
        <w:t xml:space="preserve"> </w:t>
      </w:r>
      <w:r w:rsidRPr="00A1639F">
        <w:rPr>
          <w:color w:val="auto"/>
        </w:rPr>
        <w:t xml:space="preserve">3 </w:t>
      </w:r>
      <w:r w:rsidR="00157A23" w:rsidRPr="00A1639F">
        <w:rPr>
          <w:color w:val="auto"/>
        </w:rPr>
        <w:t>min</w:t>
      </w:r>
      <w:r w:rsidRPr="00A1639F">
        <w:rPr>
          <w:color w:val="auto"/>
        </w:rPr>
        <w:t xml:space="preserve"> in 70% </w:t>
      </w:r>
      <w:r w:rsidR="00954250" w:rsidRPr="00A1639F">
        <w:rPr>
          <w:color w:val="auto"/>
        </w:rPr>
        <w:t>ethanol</w:t>
      </w:r>
      <w:r w:rsidR="00C95BA7" w:rsidRPr="00A1639F">
        <w:rPr>
          <w:color w:val="auto"/>
        </w:rPr>
        <w:t>,</w:t>
      </w:r>
      <w:r w:rsidR="00330CCB" w:rsidRPr="00A1639F">
        <w:rPr>
          <w:color w:val="auto"/>
        </w:rPr>
        <w:t xml:space="preserve"> </w:t>
      </w:r>
      <w:r w:rsidRPr="00A1639F">
        <w:rPr>
          <w:color w:val="auto"/>
        </w:rPr>
        <w:t xml:space="preserve">3 </w:t>
      </w:r>
      <w:r w:rsidR="00157A23" w:rsidRPr="00A1639F">
        <w:rPr>
          <w:color w:val="auto"/>
        </w:rPr>
        <w:t>min</w:t>
      </w:r>
      <w:r w:rsidRPr="00A1639F">
        <w:rPr>
          <w:color w:val="auto"/>
        </w:rPr>
        <w:t xml:space="preserve"> in 50% </w:t>
      </w:r>
      <w:r w:rsidR="00954250" w:rsidRPr="00A1639F">
        <w:rPr>
          <w:color w:val="auto"/>
        </w:rPr>
        <w:t>ethanol</w:t>
      </w:r>
      <w:r w:rsidRPr="00A1639F">
        <w:rPr>
          <w:color w:val="auto"/>
        </w:rPr>
        <w:t>.</w:t>
      </w:r>
    </w:p>
    <w:p w14:paraId="42F99506" w14:textId="77777777" w:rsidR="006550E7" w:rsidRPr="00A1639F" w:rsidRDefault="006550E7" w:rsidP="00A1639F">
      <w:pPr>
        <w:rPr>
          <w:b/>
          <w:bCs/>
          <w:color w:val="auto"/>
        </w:rPr>
      </w:pPr>
    </w:p>
    <w:p w14:paraId="55ECE793" w14:textId="05E85254" w:rsidR="00795C74" w:rsidRPr="00A1639F" w:rsidRDefault="0090358C" w:rsidP="00A1639F">
      <w:pPr>
        <w:rPr>
          <w:b/>
          <w:bCs/>
          <w:color w:val="auto"/>
        </w:rPr>
      </w:pPr>
      <w:r w:rsidRPr="00A1639F">
        <w:rPr>
          <w:b/>
          <w:bCs/>
          <w:color w:val="auto"/>
        </w:rPr>
        <w:t xml:space="preserve">7. </w:t>
      </w:r>
      <w:r w:rsidR="00795C74" w:rsidRPr="00A1639F">
        <w:rPr>
          <w:b/>
          <w:bCs/>
          <w:color w:val="auto"/>
        </w:rPr>
        <w:t>Hematoxylin</w:t>
      </w:r>
      <w:r w:rsidR="00974CB4" w:rsidRPr="00A1639F">
        <w:rPr>
          <w:b/>
          <w:bCs/>
          <w:color w:val="auto"/>
        </w:rPr>
        <w:t xml:space="preserve"> and </w:t>
      </w:r>
      <w:r w:rsidR="00031AA8" w:rsidRPr="00A1639F">
        <w:rPr>
          <w:b/>
          <w:bCs/>
          <w:color w:val="auto"/>
        </w:rPr>
        <w:t>e</w:t>
      </w:r>
      <w:r w:rsidR="00795C74" w:rsidRPr="00A1639F">
        <w:rPr>
          <w:b/>
          <w:bCs/>
          <w:color w:val="auto"/>
        </w:rPr>
        <w:t xml:space="preserve">osin </w:t>
      </w:r>
      <w:r w:rsidR="00031AA8" w:rsidRPr="00A1639F">
        <w:rPr>
          <w:b/>
          <w:bCs/>
          <w:color w:val="auto"/>
        </w:rPr>
        <w:t>s</w:t>
      </w:r>
      <w:r w:rsidR="00795C74" w:rsidRPr="00A1639F">
        <w:rPr>
          <w:b/>
          <w:bCs/>
          <w:color w:val="auto"/>
        </w:rPr>
        <w:t>taining</w:t>
      </w:r>
    </w:p>
    <w:p w14:paraId="72D1A8C0" w14:textId="4D9C8BAA" w:rsidR="00795C74" w:rsidRPr="00A1639F" w:rsidRDefault="00795C74" w:rsidP="00A1639F">
      <w:pPr>
        <w:rPr>
          <w:i/>
          <w:iCs/>
          <w:color w:val="auto"/>
        </w:rPr>
      </w:pPr>
    </w:p>
    <w:p w14:paraId="3D8F83B5" w14:textId="0CC2CB13" w:rsidR="00974CB4" w:rsidRPr="00A1639F" w:rsidRDefault="00974CB4" w:rsidP="00A1639F">
      <w:pPr>
        <w:pStyle w:val="ListParagraph"/>
        <w:numPr>
          <w:ilvl w:val="0"/>
          <w:numId w:val="40"/>
        </w:numPr>
        <w:rPr>
          <w:color w:val="000000" w:themeColor="text1"/>
        </w:rPr>
      </w:pPr>
      <w:r w:rsidRPr="00A1639F">
        <w:rPr>
          <w:color w:val="auto"/>
        </w:rPr>
        <w:t xml:space="preserve">Prepare </w:t>
      </w:r>
      <w:r w:rsidR="007B2FC1" w:rsidRPr="00A1639F">
        <w:rPr>
          <w:color w:val="auto"/>
        </w:rPr>
        <w:t xml:space="preserve">the </w:t>
      </w:r>
      <w:r w:rsidR="00420474" w:rsidRPr="00A1639F">
        <w:rPr>
          <w:color w:val="auto"/>
        </w:rPr>
        <w:t>slides for staining</w:t>
      </w:r>
      <w:r w:rsidRPr="00A1639F">
        <w:rPr>
          <w:color w:val="auto"/>
        </w:rPr>
        <w:t>.</w:t>
      </w:r>
    </w:p>
    <w:p w14:paraId="35C86937" w14:textId="77777777" w:rsidR="00974CB4" w:rsidRPr="00A1639F" w:rsidRDefault="00974CB4" w:rsidP="00A1639F">
      <w:pPr>
        <w:pStyle w:val="ListParagraph"/>
        <w:ind w:left="0"/>
        <w:rPr>
          <w:color w:val="000000" w:themeColor="text1"/>
        </w:rPr>
      </w:pPr>
    </w:p>
    <w:p w14:paraId="65ACDE0A" w14:textId="77777777" w:rsidR="00974CB4" w:rsidRPr="00A1639F" w:rsidRDefault="00974CB4" w:rsidP="00A1639F">
      <w:pPr>
        <w:pStyle w:val="ListParagraph"/>
        <w:numPr>
          <w:ilvl w:val="0"/>
          <w:numId w:val="40"/>
        </w:numPr>
        <w:rPr>
          <w:vanish/>
          <w:color w:val="auto"/>
        </w:rPr>
      </w:pPr>
    </w:p>
    <w:p w14:paraId="28A9E56E" w14:textId="77777777" w:rsidR="00974CB4" w:rsidRPr="00A1639F" w:rsidRDefault="00974CB4" w:rsidP="00A1639F">
      <w:pPr>
        <w:pStyle w:val="ListParagraph"/>
        <w:numPr>
          <w:ilvl w:val="0"/>
          <w:numId w:val="40"/>
        </w:numPr>
        <w:rPr>
          <w:vanish/>
          <w:color w:val="auto"/>
        </w:rPr>
      </w:pPr>
    </w:p>
    <w:p w14:paraId="042F6BEF" w14:textId="77777777" w:rsidR="00974CB4" w:rsidRPr="00A1639F" w:rsidRDefault="00974CB4" w:rsidP="00A1639F">
      <w:pPr>
        <w:pStyle w:val="ListParagraph"/>
        <w:numPr>
          <w:ilvl w:val="0"/>
          <w:numId w:val="40"/>
        </w:numPr>
        <w:rPr>
          <w:vanish/>
          <w:color w:val="auto"/>
        </w:rPr>
      </w:pPr>
    </w:p>
    <w:p w14:paraId="51FA1694" w14:textId="77777777" w:rsidR="00974CB4" w:rsidRPr="00A1639F" w:rsidRDefault="00974CB4" w:rsidP="00A1639F">
      <w:pPr>
        <w:pStyle w:val="ListParagraph"/>
        <w:numPr>
          <w:ilvl w:val="0"/>
          <w:numId w:val="40"/>
        </w:numPr>
        <w:rPr>
          <w:vanish/>
          <w:color w:val="auto"/>
        </w:rPr>
      </w:pPr>
    </w:p>
    <w:p w14:paraId="1766501B" w14:textId="77777777" w:rsidR="00974CB4" w:rsidRPr="00A1639F" w:rsidRDefault="00974CB4" w:rsidP="00A1639F">
      <w:pPr>
        <w:pStyle w:val="ListParagraph"/>
        <w:numPr>
          <w:ilvl w:val="0"/>
          <w:numId w:val="40"/>
        </w:numPr>
        <w:rPr>
          <w:vanish/>
          <w:color w:val="auto"/>
        </w:rPr>
      </w:pPr>
    </w:p>
    <w:p w14:paraId="09053CFE" w14:textId="77777777" w:rsidR="00974CB4" w:rsidRPr="00A1639F" w:rsidRDefault="00974CB4" w:rsidP="00A1639F">
      <w:pPr>
        <w:pStyle w:val="ListParagraph"/>
        <w:numPr>
          <w:ilvl w:val="0"/>
          <w:numId w:val="40"/>
        </w:numPr>
        <w:rPr>
          <w:vanish/>
          <w:color w:val="auto"/>
        </w:rPr>
      </w:pPr>
    </w:p>
    <w:p w14:paraId="471B2DAD" w14:textId="017DC444" w:rsidR="00330CCB" w:rsidRPr="00A1639F" w:rsidRDefault="00974CB4" w:rsidP="00A1639F">
      <w:pPr>
        <w:pStyle w:val="ListParagraph"/>
        <w:numPr>
          <w:ilvl w:val="2"/>
          <w:numId w:val="40"/>
        </w:numPr>
        <w:rPr>
          <w:color w:val="000000" w:themeColor="text1"/>
        </w:rPr>
      </w:pPr>
      <w:r w:rsidRPr="00A1639F">
        <w:rPr>
          <w:color w:val="auto"/>
        </w:rPr>
        <w:t xml:space="preserve">If using OCT prepared tissues, soak </w:t>
      </w:r>
      <w:r w:rsidR="00420474" w:rsidRPr="00A1639F">
        <w:rPr>
          <w:color w:val="auto"/>
        </w:rPr>
        <w:t xml:space="preserve">in distilled </w:t>
      </w:r>
      <w:r w:rsidR="00954250" w:rsidRPr="00A1639F">
        <w:rPr>
          <w:color w:val="auto"/>
        </w:rPr>
        <w:t>water</w:t>
      </w:r>
      <w:r w:rsidR="007B2FC1" w:rsidRPr="00A1639F">
        <w:rPr>
          <w:color w:val="auto"/>
        </w:rPr>
        <w:t xml:space="preserve"> for ~4 min</w:t>
      </w:r>
      <w:r w:rsidR="00420474" w:rsidRPr="00A1639F">
        <w:rPr>
          <w:color w:val="auto"/>
        </w:rPr>
        <w:t xml:space="preserve"> until </w:t>
      </w:r>
      <w:r w:rsidR="00954250" w:rsidRPr="00A1639F">
        <w:rPr>
          <w:color w:val="auto"/>
        </w:rPr>
        <w:t>OCT</w:t>
      </w:r>
      <w:r w:rsidR="00420474" w:rsidRPr="00A1639F">
        <w:rPr>
          <w:color w:val="auto"/>
        </w:rPr>
        <w:t xml:space="preserve"> is dissolved and let dry.</w:t>
      </w:r>
    </w:p>
    <w:p w14:paraId="114DAB6E" w14:textId="77777777" w:rsidR="00330CCB" w:rsidRPr="00A1639F" w:rsidRDefault="00330CCB" w:rsidP="00A1639F">
      <w:pPr>
        <w:pStyle w:val="ListParagraph"/>
        <w:ind w:left="0"/>
        <w:rPr>
          <w:color w:val="000000" w:themeColor="text1"/>
        </w:rPr>
      </w:pPr>
    </w:p>
    <w:p w14:paraId="3722E131" w14:textId="57033D95" w:rsidR="006550E7" w:rsidRPr="00A1639F" w:rsidRDefault="006550E7" w:rsidP="00A1639F">
      <w:pPr>
        <w:pStyle w:val="ListParagraph"/>
        <w:numPr>
          <w:ilvl w:val="2"/>
          <w:numId w:val="47"/>
        </w:numPr>
        <w:rPr>
          <w:color w:val="000000" w:themeColor="text1"/>
        </w:rPr>
      </w:pPr>
      <w:r w:rsidRPr="00A1639F">
        <w:rPr>
          <w:color w:val="auto"/>
        </w:rPr>
        <w:t xml:space="preserve">If using paraffin embedded tissues, </w:t>
      </w:r>
      <w:r w:rsidR="007B2FC1" w:rsidRPr="00A1639F">
        <w:rPr>
          <w:color w:val="auto"/>
        </w:rPr>
        <w:t xml:space="preserve">they </w:t>
      </w:r>
      <w:r w:rsidRPr="00A1639F">
        <w:rPr>
          <w:color w:val="auto"/>
        </w:rPr>
        <w:t>must be deparaffinized.</w:t>
      </w:r>
      <w:r w:rsidR="00157A23" w:rsidRPr="00A1639F">
        <w:rPr>
          <w:color w:val="auto"/>
        </w:rPr>
        <w:t xml:space="preserve"> </w:t>
      </w:r>
      <w:r w:rsidRPr="00A1639F">
        <w:rPr>
          <w:color w:val="auto"/>
        </w:rPr>
        <w:t xml:space="preserve">See </w:t>
      </w:r>
      <w:r w:rsidR="00F6196B" w:rsidRPr="00A1639F">
        <w:rPr>
          <w:color w:val="auto"/>
        </w:rPr>
        <w:t>step 6.1</w:t>
      </w:r>
      <w:r w:rsidRPr="00A1639F">
        <w:rPr>
          <w:color w:val="auto"/>
        </w:rPr>
        <w:t>.</w:t>
      </w:r>
    </w:p>
    <w:p w14:paraId="7FD47742" w14:textId="5F80160D" w:rsidR="03D4A940" w:rsidRPr="00A1639F" w:rsidRDefault="03D4A940" w:rsidP="00A1639F">
      <w:pPr>
        <w:rPr>
          <w:color w:val="auto"/>
        </w:rPr>
      </w:pPr>
    </w:p>
    <w:p w14:paraId="256DA48A" w14:textId="1C8131EB" w:rsidR="00420474" w:rsidRPr="00A1639F" w:rsidRDefault="00420474" w:rsidP="00A1639F">
      <w:pPr>
        <w:pStyle w:val="ListParagraph"/>
        <w:numPr>
          <w:ilvl w:val="0"/>
          <w:numId w:val="48"/>
        </w:numPr>
        <w:rPr>
          <w:color w:val="000000" w:themeColor="text1"/>
        </w:rPr>
      </w:pPr>
      <w:r w:rsidRPr="00A1639F">
        <w:rPr>
          <w:color w:val="auto"/>
        </w:rPr>
        <w:t xml:space="preserve">Place </w:t>
      </w:r>
      <w:r w:rsidR="00974CB4" w:rsidRPr="00A1639F">
        <w:rPr>
          <w:color w:val="auto"/>
        </w:rPr>
        <w:t xml:space="preserve">the </w:t>
      </w:r>
      <w:r w:rsidRPr="00A1639F">
        <w:rPr>
          <w:color w:val="auto"/>
        </w:rPr>
        <w:t xml:space="preserve">slide in filtered 0.1% </w:t>
      </w:r>
      <w:r w:rsidR="00C95BA7" w:rsidRPr="00A1639F">
        <w:rPr>
          <w:color w:val="auto"/>
        </w:rPr>
        <w:t xml:space="preserve">hematoxylin </w:t>
      </w:r>
      <w:r w:rsidRPr="00A1639F">
        <w:rPr>
          <w:color w:val="auto"/>
        </w:rPr>
        <w:t xml:space="preserve">for 10 </w:t>
      </w:r>
      <w:r w:rsidR="00157A23" w:rsidRPr="00A1639F">
        <w:rPr>
          <w:color w:val="auto"/>
        </w:rPr>
        <w:t>min</w:t>
      </w:r>
      <w:r w:rsidRPr="00A1639F">
        <w:rPr>
          <w:color w:val="auto"/>
        </w:rPr>
        <w:t xml:space="preserve">. Place </w:t>
      </w:r>
      <w:r w:rsidR="00974CB4" w:rsidRPr="00A1639F">
        <w:rPr>
          <w:color w:val="auto"/>
        </w:rPr>
        <w:t xml:space="preserve">the </w:t>
      </w:r>
      <w:r w:rsidRPr="00A1639F">
        <w:rPr>
          <w:color w:val="auto"/>
        </w:rPr>
        <w:t xml:space="preserve">slide in distilled </w:t>
      </w:r>
      <w:r w:rsidR="00954250" w:rsidRPr="00A1639F">
        <w:rPr>
          <w:color w:val="auto"/>
        </w:rPr>
        <w:t>water</w:t>
      </w:r>
      <w:r w:rsidRPr="00A1639F">
        <w:rPr>
          <w:color w:val="auto"/>
        </w:rPr>
        <w:t xml:space="preserve">, changing the water </w:t>
      </w:r>
      <w:r w:rsidR="00974CB4" w:rsidRPr="00A1639F">
        <w:rPr>
          <w:color w:val="auto"/>
        </w:rPr>
        <w:t xml:space="preserve">1x </w:t>
      </w:r>
      <w:r w:rsidRPr="00A1639F">
        <w:rPr>
          <w:color w:val="auto"/>
        </w:rPr>
        <w:t xml:space="preserve">immediately and then again </w:t>
      </w:r>
      <w:r w:rsidR="00974CB4" w:rsidRPr="00A1639F">
        <w:rPr>
          <w:color w:val="auto"/>
        </w:rPr>
        <w:t xml:space="preserve">after </w:t>
      </w:r>
      <w:r w:rsidRPr="00A1639F">
        <w:rPr>
          <w:color w:val="auto"/>
        </w:rPr>
        <w:t xml:space="preserve">3 </w:t>
      </w:r>
      <w:r w:rsidR="00157A23" w:rsidRPr="00A1639F">
        <w:rPr>
          <w:color w:val="auto"/>
        </w:rPr>
        <w:t>min</w:t>
      </w:r>
      <w:r w:rsidRPr="00A1639F">
        <w:rPr>
          <w:color w:val="auto"/>
        </w:rPr>
        <w:t>.</w:t>
      </w:r>
    </w:p>
    <w:p w14:paraId="01FFB9B1" w14:textId="07F8D87B" w:rsidR="03D4A940" w:rsidRPr="00A1639F" w:rsidRDefault="03D4A940" w:rsidP="00A1639F">
      <w:pPr>
        <w:rPr>
          <w:color w:val="auto"/>
        </w:rPr>
      </w:pPr>
    </w:p>
    <w:p w14:paraId="6F89B076" w14:textId="3F92D0AD" w:rsidR="00420474" w:rsidRPr="00A1639F" w:rsidRDefault="00420474" w:rsidP="00A1639F">
      <w:pPr>
        <w:pStyle w:val="ListParagraph"/>
        <w:numPr>
          <w:ilvl w:val="0"/>
          <w:numId w:val="48"/>
        </w:numPr>
        <w:rPr>
          <w:color w:val="000000" w:themeColor="text1"/>
        </w:rPr>
      </w:pPr>
      <w:r w:rsidRPr="00A1639F">
        <w:rPr>
          <w:color w:val="auto"/>
        </w:rPr>
        <w:t xml:space="preserve">Place the slide in 0.5% </w:t>
      </w:r>
      <w:r w:rsidR="00954250" w:rsidRPr="00A1639F">
        <w:rPr>
          <w:color w:val="auto"/>
        </w:rPr>
        <w:t xml:space="preserve">eosin </w:t>
      </w:r>
      <w:r w:rsidRPr="00A1639F">
        <w:rPr>
          <w:color w:val="auto"/>
        </w:rPr>
        <w:t xml:space="preserve">for 10 </w:t>
      </w:r>
      <w:r w:rsidR="00954250" w:rsidRPr="00A1639F">
        <w:rPr>
          <w:color w:val="auto"/>
        </w:rPr>
        <w:t>s</w:t>
      </w:r>
      <w:r w:rsidRPr="00A1639F">
        <w:rPr>
          <w:color w:val="auto"/>
        </w:rPr>
        <w:t xml:space="preserve"> or dip 12</w:t>
      </w:r>
      <w:r w:rsidR="00954250" w:rsidRPr="00A1639F">
        <w:rPr>
          <w:color w:val="auto"/>
        </w:rPr>
        <w:t>x</w:t>
      </w:r>
      <w:r w:rsidRPr="00A1639F">
        <w:rPr>
          <w:color w:val="auto"/>
        </w:rPr>
        <w:t xml:space="preserve">. Dip the slide in distilled </w:t>
      </w:r>
      <w:r w:rsidR="00954250" w:rsidRPr="00A1639F">
        <w:rPr>
          <w:color w:val="auto"/>
        </w:rPr>
        <w:t>water</w:t>
      </w:r>
      <w:r w:rsidRPr="00A1639F">
        <w:rPr>
          <w:color w:val="auto"/>
        </w:rPr>
        <w:t xml:space="preserve"> until the eosin no longer streaks, about 2</w:t>
      </w:r>
      <w:r w:rsidR="00954250" w:rsidRPr="00A1639F">
        <w:rPr>
          <w:color w:val="auto"/>
        </w:rPr>
        <w:t>–</w:t>
      </w:r>
      <w:r w:rsidRPr="00A1639F">
        <w:rPr>
          <w:color w:val="auto"/>
        </w:rPr>
        <w:t>3 dip</w:t>
      </w:r>
      <w:r w:rsidR="6E1D7202" w:rsidRPr="00A1639F">
        <w:rPr>
          <w:color w:val="auto"/>
        </w:rPr>
        <w:t>s</w:t>
      </w:r>
      <w:r w:rsidRPr="00A1639F">
        <w:rPr>
          <w:color w:val="auto"/>
        </w:rPr>
        <w:t>.</w:t>
      </w:r>
    </w:p>
    <w:p w14:paraId="20D6FC43" w14:textId="61C64A22" w:rsidR="03D4A940" w:rsidRPr="00A1639F" w:rsidRDefault="03D4A940" w:rsidP="00A1639F">
      <w:pPr>
        <w:rPr>
          <w:color w:val="auto"/>
        </w:rPr>
      </w:pPr>
    </w:p>
    <w:p w14:paraId="19C4E4A7" w14:textId="5E5A5B43" w:rsidR="00420474" w:rsidRPr="00A1639F" w:rsidRDefault="00420474" w:rsidP="00A1639F">
      <w:pPr>
        <w:pStyle w:val="ListParagraph"/>
        <w:numPr>
          <w:ilvl w:val="0"/>
          <w:numId w:val="48"/>
        </w:numPr>
        <w:rPr>
          <w:color w:val="000000" w:themeColor="text1"/>
        </w:rPr>
      </w:pPr>
      <w:r w:rsidRPr="00A1639F">
        <w:rPr>
          <w:color w:val="auto"/>
        </w:rPr>
        <w:t xml:space="preserve">Dehydrate the slide </w:t>
      </w:r>
      <w:r w:rsidR="0007730E" w:rsidRPr="00A1639F">
        <w:rPr>
          <w:color w:val="auto"/>
        </w:rPr>
        <w:t xml:space="preserve">by soaking </w:t>
      </w:r>
      <w:r w:rsidRPr="00A1639F">
        <w:rPr>
          <w:color w:val="auto"/>
        </w:rPr>
        <w:t xml:space="preserve">in 50% </w:t>
      </w:r>
      <w:r w:rsidR="00954250" w:rsidRPr="00A1639F">
        <w:rPr>
          <w:color w:val="auto"/>
        </w:rPr>
        <w:t>ethanol</w:t>
      </w:r>
      <w:r w:rsidRPr="00A1639F">
        <w:rPr>
          <w:color w:val="auto"/>
        </w:rPr>
        <w:t xml:space="preserve"> for 10 </w:t>
      </w:r>
      <w:r w:rsidR="00954250" w:rsidRPr="00A1639F">
        <w:rPr>
          <w:color w:val="auto"/>
        </w:rPr>
        <w:t>s</w:t>
      </w:r>
      <w:r w:rsidRPr="00A1639F">
        <w:rPr>
          <w:color w:val="auto"/>
        </w:rPr>
        <w:t xml:space="preserve">, 75% </w:t>
      </w:r>
      <w:r w:rsidR="00954250" w:rsidRPr="00A1639F">
        <w:rPr>
          <w:color w:val="auto"/>
        </w:rPr>
        <w:t>ethanol</w:t>
      </w:r>
      <w:r w:rsidRPr="00A1639F">
        <w:rPr>
          <w:color w:val="auto"/>
        </w:rPr>
        <w:t xml:space="preserve"> for 10 </w:t>
      </w:r>
      <w:r w:rsidR="00954250" w:rsidRPr="00A1639F">
        <w:rPr>
          <w:color w:val="auto"/>
        </w:rPr>
        <w:t>s</w:t>
      </w:r>
      <w:r w:rsidRPr="00A1639F">
        <w:rPr>
          <w:color w:val="auto"/>
        </w:rPr>
        <w:t xml:space="preserve">, 95% </w:t>
      </w:r>
      <w:r w:rsidR="00954250" w:rsidRPr="00A1639F">
        <w:rPr>
          <w:color w:val="auto"/>
        </w:rPr>
        <w:t>ethanol</w:t>
      </w:r>
      <w:r w:rsidRPr="00A1639F">
        <w:rPr>
          <w:color w:val="auto"/>
        </w:rPr>
        <w:t xml:space="preserve"> for 30 </w:t>
      </w:r>
      <w:r w:rsidR="00954250" w:rsidRPr="00A1639F">
        <w:rPr>
          <w:color w:val="auto"/>
        </w:rPr>
        <w:t>s</w:t>
      </w:r>
      <w:r w:rsidRPr="00A1639F">
        <w:rPr>
          <w:color w:val="auto"/>
        </w:rPr>
        <w:t xml:space="preserve">, and 100% </w:t>
      </w:r>
      <w:r w:rsidR="00954250" w:rsidRPr="00A1639F">
        <w:rPr>
          <w:color w:val="auto"/>
        </w:rPr>
        <w:t>ethanol</w:t>
      </w:r>
      <w:r w:rsidRPr="00A1639F">
        <w:rPr>
          <w:color w:val="auto"/>
        </w:rPr>
        <w:t xml:space="preserve"> for 1 </w:t>
      </w:r>
      <w:r w:rsidR="00157A23" w:rsidRPr="00A1639F">
        <w:rPr>
          <w:color w:val="auto"/>
        </w:rPr>
        <w:t>min</w:t>
      </w:r>
      <w:r w:rsidRPr="00A1639F">
        <w:rPr>
          <w:color w:val="auto"/>
        </w:rPr>
        <w:t xml:space="preserve">. Dip in </w:t>
      </w:r>
      <w:r w:rsidR="0007730E" w:rsidRPr="00A1639F">
        <w:rPr>
          <w:color w:val="auto"/>
        </w:rPr>
        <w:t xml:space="preserve">xylene </w:t>
      </w:r>
      <w:r w:rsidRPr="00A1639F">
        <w:rPr>
          <w:color w:val="auto"/>
        </w:rPr>
        <w:t xml:space="preserve">until xylene comes out smooth, </w:t>
      </w:r>
      <w:r w:rsidR="0007730E" w:rsidRPr="00A1639F">
        <w:rPr>
          <w:color w:val="auto"/>
        </w:rPr>
        <w:t>~</w:t>
      </w:r>
      <w:r w:rsidRPr="00A1639F">
        <w:rPr>
          <w:color w:val="auto"/>
        </w:rPr>
        <w:t>5-7 dips.</w:t>
      </w:r>
    </w:p>
    <w:p w14:paraId="5E35FB95" w14:textId="2FB5BA9F" w:rsidR="03D4A940" w:rsidRPr="00A1639F" w:rsidRDefault="03D4A940" w:rsidP="00A1639F">
      <w:pPr>
        <w:rPr>
          <w:color w:val="auto"/>
        </w:rPr>
      </w:pPr>
    </w:p>
    <w:p w14:paraId="13661557" w14:textId="4B6BEFBB" w:rsidR="00420474" w:rsidRPr="00A1639F" w:rsidRDefault="00420474" w:rsidP="00A1639F">
      <w:pPr>
        <w:pStyle w:val="ListParagraph"/>
        <w:numPr>
          <w:ilvl w:val="0"/>
          <w:numId w:val="48"/>
        </w:numPr>
        <w:rPr>
          <w:color w:val="000000" w:themeColor="text1"/>
        </w:rPr>
      </w:pPr>
      <w:r w:rsidRPr="00A1639F">
        <w:rPr>
          <w:color w:val="auto"/>
        </w:rPr>
        <w:t xml:space="preserve">Allow </w:t>
      </w:r>
      <w:r w:rsidR="0007730E" w:rsidRPr="00A1639F">
        <w:rPr>
          <w:color w:val="auto"/>
        </w:rPr>
        <w:t xml:space="preserve">xylene </w:t>
      </w:r>
      <w:r w:rsidRPr="00A1639F">
        <w:rPr>
          <w:color w:val="auto"/>
        </w:rPr>
        <w:t xml:space="preserve">to evaporate and mount with </w:t>
      </w:r>
      <w:r w:rsidR="00F6196B" w:rsidRPr="00A1639F">
        <w:rPr>
          <w:color w:val="auto"/>
        </w:rPr>
        <w:t>a quick drying</w:t>
      </w:r>
      <w:r w:rsidRPr="00A1639F">
        <w:rPr>
          <w:color w:val="auto"/>
        </w:rPr>
        <w:t xml:space="preserve"> mounting medium</w:t>
      </w:r>
      <w:r w:rsidR="00F6196B" w:rsidRPr="00A1639F">
        <w:rPr>
          <w:color w:val="auto"/>
        </w:rPr>
        <w:t xml:space="preserve"> that has a refractive index close to glass.</w:t>
      </w:r>
    </w:p>
    <w:p w14:paraId="0FEDB02E" w14:textId="761DECA8" w:rsidR="00031AA8" w:rsidRPr="00A1639F" w:rsidRDefault="00031AA8" w:rsidP="00A1639F">
      <w:pPr>
        <w:rPr>
          <w:b/>
          <w:bCs/>
          <w:color w:val="000000" w:themeColor="text1"/>
        </w:rPr>
      </w:pPr>
    </w:p>
    <w:p w14:paraId="1D57069C" w14:textId="2C9265F0" w:rsidR="00A9698F" w:rsidRPr="00A1639F" w:rsidRDefault="0090358C" w:rsidP="00A1639F">
      <w:pPr>
        <w:rPr>
          <w:b/>
          <w:bCs/>
          <w:color w:val="000000" w:themeColor="text1"/>
        </w:rPr>
      </w:pPr>
      <w:r w:rsidRPr="00A1639F">
        <w:rPr>
          <w:b/>
          <w:bCs/>
          <w:color w:val="000000" w:themeColor="text1"/>
        </w:rPr>
        <w:t xml:space="preserve">8. </w:t>
      </w:r>
      <w:r w:rsidR="00031AA8" w:rsidRPr="00A1639F">
        <w:rPr>
          <w:b/>
          <w:bCs/>
          <w:color w:val="000000" w:themeColor="text1"/>
        </w:rPr>
        <w:t>Qualitative analysis of common heart defects</w:t>
      </w:r>
    </w:p>
    <w:p w14:paraId="384FD38E" w14:textId="77777777" w:rsidR="00A9698F" w:rsidRPr="00A1639F" w:rsidRDefault="00A9698F" w:rsidP="00A1639F">
      <w:pPr>
        <w:rPr>
          <w:i/>
          <w:iCs/>
          <w:color w:val="auto"/>
        </w:rPr>
      </w:pPr>
    </w:p>
    <w:p w14:paraId="74766B3B" w14:textId="2E6D1987" w:rsidR="00CA7DF7" w:rsidRPr="00A1639F" w:rsidRDefault="00F6196B" w:rsidP="00A1639F">
      <w:pPr>
        <w:pStyle w:val="ListParagraph"/>
        <w:numPr>
          <w:ilvl w:val="0"/>
          <w:numId w:val="42"/>
        </w:numPr>
        <w:rPr>
          <w:color w:val="000000" w:themeColor="text1"/>
          <w:highlight w:val="yellow"/>
        </w:rPr>
      </w:pPr>
      <w:r w:rsidRPr="00A1639F">
        <w:rPr>
          <w:color w:val="000000" w:themeColor="text1"/>
          <w:highlight w:val="yellow"/>
        </w:rPr>
        <w:t>Take images of all samples using a</w:t>
      </w:r>
      <w:r w:rsidR="005D4828" w:rsidRPr="00A1639F">
        <w:rPr>
          <w:color w:val="000000" w:themeColor="text1"/>
          <w:highlight w:val="yellow"/>
        </w:rPr>
        <w:t>n inverted</w:t>
      </w:r>
      <w:r w:rsidR="00860BBB" w:rsidRPr="00A1639F">
        <w:rPr>
          <w:color w:val="000000" w:themeColor="text1"/>
          <w:highlight w:val="yellow"/>
        </w:rPr>
        <w:t xml:space="preserve"> or stereo</w:t>
      </w:r>
      <w:r w:rsidRPr="00A1639F">
        <w:rPr>
          <w:color w:val="000000" w:themeColor="text1"/>
          <w:highlight w:val="yellow"/>
        </w:rPr>
        <w:t xml:space="preserve"> microscope and </w:t>
      </w:r>
      <w:r w:rsidR="005D4828" w:rsidRPr="00A1639F">
        <w:rPr>
          <w:color w:val="000000" w:themeColor="text1"/>
          <w:highlight w:val="yellow"/>
        </w:rPr>
        <w:t>its respective</w:t>
      </w:r>
      <w:r w:rsidRPr="00A1639F">
        <w:rPr>
          <w:color w:val="000000" w:themeColor="text1"/>
          <w:highlight w:val="yellow"/>
        </w:rPr>
        <w:t xml:space="preserve"> camera.</w:t>
      </w:r>
      <w:r w:rsidR="00157A23" w:rsidRPr="00A1639F">
        <w:rPr>
          <w:color w:val="000000" w:themeColor="text1"/>
          <w:highlight w:val="yellow"/>
        </w:rPr>
        <w:t xml:space="preserve"> </w:t>
      </w:r>
      <w:r w:rsidR="00595095" w:rsidRPr="00A1639F">
        <w:rPr>
          <w:color w:val="000000" w:themeColor="text1"/>
          <w:highlight w:val="yellow"/>
        </w:rPr>
        <w:t>Take macroscopic and microscopic images, depending on the types of defects being analyzed.</w:t>
      </w:r>
      <w:r w:rsidR="00157A23" w:rsidRPr="00A1639F">
        <w:rPr>
          <w:color w:val="000000" w:themeColor="text1"/>
          <w:highlight w:val="yellow"/>
        </w:rPr>
        <w:t xml:space="preserve"> </w:t>
      </w:r>
      <w:r w:rsidRPr="00A1639F">
        <w:rPr>
          <w:color w:val="000000" w:themeColor="text1"/>
          <w:highlight w:val="yellow"/>
        </w:rPr>
        <w:t>Macroscopic images can be taken with any magnification below 10x.</w:t>
      </w:r>
      <w:r w:rsidR="00157A23" w:rsidRPr="00A1639F">
        <w:rPr>
          <w:color w:val="000000" w:themeColor="text1"/>
          <w:highlight w:val="yellow"/>
        </w:rPr>
        <w:t xml:space="preserve"> </w:t>
      </w:r>
      <w:r w:rsidR="00345C22" w:rsidRPr="00A1639F">
        <w:rPr>
          <w:color w:val="000000" w:themeColor="text1"/>
          <w:highlight w:val="yellow"/>
        </w:rPr>
        <w:t>M</w:t>
      </w:r>
      <w:r w:rsidRPr="00A1639F">
        <w:rPr>
          <w:color w:val="000000" w:themeColor="text1"/>
          <w:highlight w:val="yellow"/>
        </w:rPr>
        <w:t>icroscopic images should be taken at 40x magnification or higher</w:t>
      </w:r>
      <w:r w:rsidR="00860BBB" w:rsidRPr="00A1639F">
        <w:rPr>
          <w:color w:val="000000" w:themeColor="text1"/>
          <w:highlight w:val="yellow"/>
        </w:rPr>
        <w:t>. The photos taken in this paper were taken with 5x magnification using a stereo microscope and a 40x air objective</w:t>
      </w:r>
      <w:r w:rsidR="00345C22" w:rsidRPr="00A1639F">
        <w:rPr>
          <w:color w:val="000000" w:themeColor="text1"/>
          <w:highlight w:val="yellow"/>
        </w:rPr>
        <w:t xml:space="preserve"> (lens N.A. of 0.55)</w:t>
      </w:r>
      <w:r w:rsidR="00860BBB" w:rsidRPr="00A1639F">
        <w:rPr>
          <w:color w:val="000000" w:themeColor="text1"/>
          <w:highlight w:val="yellow"/>
        </w:rPr>
        <w:t xml:space="preserve"> using an inverted microscope</w:t>
      </w:r>
      <w:r w:rsidRPr="00A1639F">
        <w:rPr>
          <w:color w:val="000000" w:themeColor="text1"/>
          <w:highlight w:val="yellow"/>
        </w:rPr>
        <w:t>.</w:t>
      </w:r>
    </w:p>
    <w:p w14:paraId="24FF440D" w14:textId="77777777" w:rsidR="00CA7DF7" w:rsidRPr="00A1639F" w:rsidRDefault="00CA7DF7" w:rsidP="00A1639F">
      <w:pPr>
        <w:pStyle w:val="ListParagraph"/>
        <w:ind w:left="0"/>
        <w:rPr>
          <w:color w:val="000000" w:themeColor="text1"/>
        </w:rPr>
      </w:pPr>
    </w:p>
    <w:p w14:paraId="4C099830" w14:textId="61D0CC0F" w:rsidR="00595095" w:rsidRPr="00A1639F" w:rsidRDefault="00CA7DF7" w:rsidP="00A1639F">
      <w:pPr>
        <w:pStyle w:val="ListParagraph"/>
        <w:ind w:left="0"/>
        <w:rPr>
          <w:color w:val="000000" w:themeColor="text1"/>
        </w:rPr>
      </w:pPr>
      <w:r w:rsidRPr="00A1639F">
        <w:rPr>
          <w:color w:val="000000" w:themeColor="text1"/>
        </w:rPr>
        <w:t xml:space="preserve">NOTE: </w:t>
      </w:r>
      <w:r w:rsidR="00595095" w:rsidRPr="00A1639F">
        <w:rPr>
          <w:color w:val="000000" w:themeColor="text1"/>
        </w:rPr>
        <w:t xml:space="preserve">Macroscopic images are a good starting point </w:t>
      </w:r>
      <w:r w:rsidR="0007730E" w:rsidRPr="00A1639F">
        <w:rPr>
          <w:color w:val="000000" w:themeColor="text1"/>
        </w:rPr>
        <w:t xml:space="preserve">because </w:t>
      </w:r>
      <w:r w:rsidR="00595095" w:rsidRPr="00A1639F">
        <w:rPr>
          <w:color w:val="000000" w:themeColor="text1"/>
        </w:rPr>
        <w:t xml:space="preserve">they provide </w:t>
      </w:r>
      <w:r w:rsidR="0007730E" w:rsidRPr="00A1639F">
        <w:rPr>
          <w:color w:val="000000" w:themeColor="text1"/>
        </w:rPr>
        <w:t>a view</w:t>
      </w:r>
      <w:r w:rsidR="00595095" w:rsidRPr="00A1639F">
        <w:rPr>
          <w:color w:val="000000" w:themeColor="text1"/>
        </w:rPr>
        <w:t xml:space="preserve"> to the entire heart (</w:t>
      </w:r>
      <w:r w:rsidR="00157A23" w:rsidRPr="00A1639F">
        <w:rPr>
          <w:b/>
          <w:bCs/>
          <w:color w:val="000000" w:themeColor="text1"/>
        </w:rPr>
        <w:t>Figure</w:t>
      </w:r>
      <w:r w:rsidR="00595095" w:rsidRPr="00A1639F">
        <w:rPr>
          <w:color w:val="000000" w:themeColor="text1"/>
        </w:rPr>
        <w:t xml:space="preserve"> </w:t>
      </w:r>
      <w:r w:rsidR="00595095" w:rsidRPr="00A1639F">
        <w:rPr>
          <w:b/>
          <w:bCs/>
          <w:color w:val="000000" w:themeColor="text1"/>
        </w:rPr>
        <w:t>3</w:t>
      </w:r>
      <w:r w:rsidR="00595095" w:rsidRPr="00A1639F">
        <w:rPr>
          <w:color w:val="000000" w:themeColor="text1"/>
        </w:rPr>
        <w:t>)</w:t>
      </w:r>
      <w:r w:rsidR="00C95BA7" w:rsidRPr="00A1639F">
        <w:rPr>
          <w:color w:val="000000" w:themeColor="text1"/>
        </w:rPr>
        <w:t>.</w:t>
      </w:r>
      <w:r w:rsidR="00595095" w:rsidRPr="00A1639F">
        <w:rPr>
          <w:color w:val="000000" w:themeColor="text1"/>
        </w:rPr>
        <w:t xml:space="preserve"> </w:t>
      </w:r>
      <w:r w:rsidR="00C95BA7" w:rsidRPr="00A1639F">
        <w:rPr>
          <w:color w:val="000000" w:themeColor="text1"/>
        </w:rPr>
        <w:t>As patterns become identified,</w:t>
      </w:r>
      <w:r w:rsidR="00C95BA7" w:rsidRPr="00A1639F" w:rsidDel="00C95BA7">
        <w:rPr>
          <w:color w:val="000000" w:themeColor="text1"/>
        </w:rPr>
        <w:t xml:space="preserve"> </w:t>
      </w:r>
      <w:r w:rsidR="00C95BA7" w:rsidRPr="00A1639F">
        <w:rPr>
          <w:color w:val="000000" w:themeColor="text1"/>
        </w:rPr>
        <w:t xml:space="preserve">specific </w:t>
      </w:r>
      <w:r w:rsidR="00595095" w:rsidRPr="00A1639F">
        <w:rPr>
          <w:color w:val="000000" w:themeColor="text1"/>
        </w:rPr>
        <w:t xml:space="preserve">areas can be </w:t>
      </w:r>
      <w:r w:rsidR="00150739" w:rsidRPr="00A1639F">
        <w:rPr>
          <w:color w:val="000000" w:themeColor="text1"/>
        </w:rPr>
        <w:t>focused</w:t>
      </w:r>
      <w:r w:rsidR="00595095" w:rsidRPr="00A1639F">
        <w:rPr>
          <w:color w:val="000000" w:themeColor="text1"/>
        </w:rPr>
        <w:t xml:space="preserve"> on</w:t>
      </w:r>
      <w:r w:rsidR="00C95BA7" w:rsidRPr="00A1639F">
        <w:rPr>
          <w:color w:val="000000" w:themeColor="text1"/>
        </w:rPr>
        <w:t xml:space="preserve"> and further investigated</w:t>
      </w:r>
      <w:r w:rsidR="00595095" w:rsidRPr="00A1639F">
        <w:rPr>
          <w:color w:val="000000" w:themeColor="text1"/>
        </w:rPr>
        <w:t>.</w:t>
      </w:r>
    </w:p>
    <w:p w14:paraId="78CD7DEC" w14:textId="0F22AA24" w:rsidR="03D4A940" w:rsidRPr="00A1639F" w:rsidRDefault="03D4A940" w:rsidP="00A1639F">
      <w:pPr>
        <w:rPr>
          <w:color w:val="000000" w:themeColor="text1"/>
        </w:rPr>
      </w:pPr>
    </w:p>
    <w:p w14:paraId="46BCCE3F" w14:textId="0D0361D2" w:rsidR="00A9698F" w:rsidRPr="00A1639F" w:rsidRDefault="00A9698F" w:rsidP="00A1639F">
      <w:pPr>
        <w:pStyle w:val="ListParagraph"/>
        <w:numPr>
          <w:ilvl w:val="0"/>
          <w:numId w:val="42"/>
        </w:numPr>
        <w:rPr>
          <w:color w:val="000000" w:themeColor="text1"/>
        </w:rPr>
      </w:pPr>
      <w:r w:rsidRPr="00A1639F">
        <w:rPr>
          <w:color w:val="auto"/>
        </w:rPr>
        <w:t>Line up all of the images side by side on a computer screen.</w:t>
      </w:r>
      <w:r w:rsidR="00157A23" w:rsidRPr="00A1639F">
        <w:rPr>
          <w:color w:val="auto"/>
        </w:rPr>
        <w:t xml:space="preserve"> </w:t>
      </w:r>
      <w:r w:rsidRPr="00A1639F">
        <w:rPr>
          <w:color w:val="auto"/>
        </w:rPr>
        <w:t xml:space="preserve">Have all of the images of control samples on one side of the screen and all of the images of </w:t>
      </w:r>
      <w:r w:rsidR="00A63776" w:rsidRPr="00A1639F">
        <w:rPr>
          <w:color w:val="auto"/>
        </w:rPr>
        <w:t>experimental</w:t>
      </w:r>
      <w:r w:rsidRPr="00A1639F">
        <w:rPr>
          <w:color w:val="auto"/>
        </w:rPr>
        <w:t xml:space="preserve"> samples on the other side of the screen.</w:t>
      </w:r>
      <w:r w:rsidR="00157A23" w:rsidRPr="00A1639F">
        <w:rPr>
          <w:color w:val="auto"/>
        </w:rPr>
        <w:t xml:space="preserve"> </w:t>
      </w:r>
      <w:r w:rsidRPr="00A1639F">
        <w:rPr>
          <w:color w:val="auto"/>
        </w:rPr>
        <w:t xml:space="preserve">It is best to </w:t>
      </w:r>
      <w:r w:rsidR="0007730E" w:rsidRPr="00A1639F">
        <w:rPr>
          <w:color w:val="auto"/>
        </w:rPr>
        <w:t xml:space="preserve">analyze </w:t>
      </w:r>
      <w:r w:rsidRPr="00A1639F">
        <w:rPr>
          <w:color w:val="auto"/>
        </w:rPr>
        <w:t>one treatment group at a time.</w:t>
      </w:r>
    </w:p>
    <w:p w14:paraId="6A506CBC" w14:textId="264D8F12" w:rsidR="03D4A940" w:rsidRPr="00A1639F" w:rsidRDefault="03D4A940" w:rsidP="00A1639F">
      <w:pPr>
        <w:rPr>
          <w:color w:val="auto"/>
        </w:rPr>
      </w:pPr>
    </w:p>
    <w:p w14:paraId="1546E08A" w14:textId="1E7731E5" w:rsidR="00595095" w:rsidRPr="00A1639F" w:rsidRDefault="00A9698F" w:rsidP="00A1639F">
      <w:pPr>
        <w:pStyle w:val="ListParagraph"/>
        <w:numPr>
          <w:ilvl w:val="0"/>
          <w:numId w:val="42"/>
        </w:numPr>
        <w:rPr>
          <w:color w:val="000000" w:themeColor="text1"/>
        </w:rPr>
      </w:pPr>
      <w:r w:rsidRPr="00A1639F">
        <w:rPr>
          <w:color w:val="auto"/>
        </w:rPr>
        <w:t>Look for differences in phenotypes between treatment groups, starting at key areas where common heart defects take place.</w:t>
      </w:r>
      <w:r w:rsidR="00157A23" w:rsidRPr="00A1639F">
        <w:rPr>
          <w:color w:val="auto"/>
        </w:rPr>
        <w:t xml:space="preserve"> </w:t>
      </w:r>
      <w:r w:rsidR="00595095" w:rsidRPr="00A1639F">
        <w:rPr>
          <w:color w:val="auto"/>
        </w:rPr>
        <w:t xml:space="preserve">This will vary depending on </w:t>
      </w:r>
      <w:r w:rsidR="0007730E" w:rsidRPr="00A1639F">
        <w:rPr>
          <w:color w:val="auto"/>
        </w:rPr>
        <w:t>whether the</w:t>
      </w:r>
      <w:r w:rsidR="00595095" w:rsidRPr="00A1639F">
        <w:rPr>
          <w:color w:val="auto"/>
        </w:rPr>
        <w:t xml:space="preserve"> images are macroscopic, which portray gross anatomy of the heart, or microscopic, which portray microscopic anatomy of the heart tissue.</w:t>
      </w:r>
    </w:p>
    <w:p w14:paraId="48906AAF" w14:textId="77777777" w:rsidR="00CA7DF7" w:rsidRPr="00A1639F" w:rsidRDefault="00CA7DF7" w:rsidP="00A1639F">
      <w:pPr>
        <w:pStyle w:val="ListParagraph"/>
        <w:ind w:left="0"/>
        <w:rPr>
          <w:color w:val="000000" w:themeColor="text1"/>
        </w:rPr>
      </w:pPr>
    </w:p>
    <w:p w14:paraId="4FF9C8FA" w14:textId="77777777" w:rsidR="00954250" w:rsidRPr="00A1639F" w:rsidRDefault="00954250" w:rsidP="00A1639F">
      <w:pPr>
        <w:pStyle w:val="ListParagraph"/>
        <w:numPr>
          <w:ilvl w:val="0"/>
          <w:numId w:val="42"/>
        </w:numPr>
        <w:rPr>
          <w:vanish/>
          <w:color w:val="000000" w:themeColor="text1"/>
        </w:rPr>
      </w:pPr>
    </w:p>
    <w:p w14:paraId="6312BA89" w14:textId="77777777" w:rsidR="00954250" w:rsidRPr="00A1639F" w:rsidRDefault="00954250" w:rsidP="00A1639F">
      <w:pPr>
        <w:pStyle w:val="ListParagraph"/>
        <w:numPr>
          <w:ilvl w:val="0"/>
          <w:numId w:val="42"/>
        </w:numPr>
        <w:rPr>
          <w:vanish/>
          <w:color w:val="000000" w:themeColor="text1"/>
        </w:rPr>
      </w:pPr>
    </w:p>
    <w:p w14:paraId="4F73C50A" w14:textId="77777777" w:rsidR="00954250" w:rsidRPr="00A1639F" w:rsidRDefault="00954250" w:rsidP="00A1639F">
      <w:pPr>
        <w:pStyle w:val="ListParagraph"/>
        <w:numPr>
          <w:ilvl w:val="0"/>
          <w:numId w:val="42"/>
        </w:numPr>
        <w:rPr>
          <w:vanish/>
          <w:color w:val="000000" w:themeColor="text1"/>
        </w:rPr>
      </w:pPr>
    </w:p>
    <w:p w14:paraId="66970D7B" w14:textId="77777777" w:rsidR="00954250" w:rsidRPr="00A1639F" w:rsidRDefault="00954250" w:rsidP="00A1639F">
      <w:pPr>
        <w:pStyle w:val="ListParagraph"/>
        <w:numPr>
          <w:ilvl w:val="0"/>
          <w:numId w:val="42"/>
        </w:numPr>
        <w:rPr>
          <w:vanish/>
          <w:color w:val="000000" w:themeColor="text1"/>
        </w:rPr>
      </w:pPr>
    </w:p>
    <w:p w14:paraId="5FA514BC" w14:textId="77777777" w:rsidR="00954250" w:rsidRPr="00A1639F" w:rsidRDefault="00954250" w:rsidP="00A1639F">
      <w:pPr>
        <w:pStyle w:val="ListParagraph"/>
        <w:numPr>
          <w:ilvl w:val="0"/>
          <w:numId w:val="42"/>
        </w:numPr>
        <w:rPr>
          <w:vanish/>
          <w:color w:val="000000" w:themeColor="text1"/>
        </w:rPr>
      </w:pPr>
    </w:p>
    <w:p w14:paraId="79205A20" w14:textId="77777777" w:rsidR="00954250" w:rsidRPr="00A1639F" w:rsidRDefault="00954250" w:rsidP="00A1639F">
      <w:pPr>
        <w:pStyle w:val="ListParagraph"/>
        <w:numPr>
          <w:ilvl w:val="1"/>
          <w:numId w:val="42"/>
        </w:numPr>
        <w:rPr>
          <w:vanish/>
          <w:color w:val="000000" w:themeColor="text1"/>
        </w:rPr>
      </w:pPr>
    </w:p>
    <w:p w14:paraId="391C4E7D" w14:textId="77777777" w:rsidR="00954250" w:rsidRPr="00A1639F" w:rsidRDefault="00954250" w:rsidP="00A1639F">
      <w:pPr>
        <w:pStyle w:val="ListParagraph"/>
        <w:numPr>
          <w:ilvl w:val="1"/>
          <w:numId w:val="42"/>
        </w:numPr>
        <w:rPr>
          <w:vanish/>
          <w:color w:val="000000" w:themeColor="text1"/>
        </w:rPr>
      </w:pPr>
    </w:p>
    <w:p w14:paraId="12C4FBB6" w14:textId="77777777" w:rsidR="00954250" w:rsidRPr="00A1639F" w:rsidRDefault="00954250" w:rsidP="00A1639F">
      <w:pPr>
        <w:pStyle w:val="ListParagraph"/>
        <w:numPr>
          <w:ilvl w:val="1"/>
          <w:numId w:val="42"/>
        </w:numPr>
        <w:rPr>
          <w:vanish/>
          <w:color w:val="000000" w:themeColor="text1"/>
        </w:rPr>
      </w:pPr>
    </w:p>
    <w:p w14:paraId="5E9C1C93" w14:textId="2752FF7B" w:rsidR="00BF13A2" w:rsidRPr="00A1639F" w:rsidRDefault="007358E9" w:rsidP="00A1639F">
      <w:pPr>
        <w:pStyle w:val="ListParagraph"/>
        <w:numPr>
          <w:ilvl w:val="1"/>
          <w:numId w:val="42"/>
        </w:numPr>
        <w:rPr>
          <w:color w:val="000000" w:themeColor="text1"/>
        </w:rPr>
      </w:pPr>
      <w:r w:rsidRPr="00A1639F">
        <w:rPr>
          <w:color w:val="000000" w:themeColor="text1"/>
        </w:rPr>
        <w:t>Begin searching for c</w:t>
      </w:r>
      <w:r w:rsidR="00595095" w:rsidRPr="00A1639F">
        <w:rPr>
          <w:color w:val="000000" w:themeColor="text1"/>
        </w:rPr>
        <w:t>ommon macroscopic heart defects</w:t>
      </w:r>
      <w:r w:rsidRPr="00A1639F">
        <w:rPr>
          <w:color w:val="000000" w:themeColor="text1"/>
        </w:rPr>
        <w:t>, such as</w:t>
      </w:r>
      <w:r w:rsidR="00595095" w:rsidRPr="00A1639F">
        <w:rPr>
          <w:color w:val="000000" w:themeColor="text1"/>
        </w:rPr>
        <w:t xml:space="preserve"> ventricular septal defects (</w:t>
      </w:r>
      <w:r w:rsidR="00157A23" w:rsidRPr="00A1639F">
        <w:rPr>
          <w:b/>
          <w:bCs/>
          <w:color w:val="000000" w:themeColor="text1"/>
        </w:rPr>
        <w:t>Figure</w:t>
      </w:r>
      <w:r w:rsidR="00595095" w:rsidRPr="00A1639F">
        <w:rPr>
          <w:color w:val="000000" w:themeColor="text1"/>
        </w:rPr>
        <w:t xml:space="preserve"> </w:t>
      </w:r>
      <w:r w:rsidR="00595095" w:rsidRPr="00A1639F">
        <w:rPr>
          <w:b/>
          <w:bCs/>
          <w:color w:val="000000" w:themeColor="text1"/>
        </w:rPr>
        <w:t>2A</w:t>
      </w:r>
      <w:r w:rsidR="00595095" w:rsidRPr="00A1639F">
        <w:rPr>
          <w:color w:val="000000" w:themeColor="text1"/>
        </w:rPr>
        <w:t>), atrial septal defects (</w:t>
      </w:r>
      <w:r w:rsidR="00157A23" w:rsidRPr="00A1639F">
        <w:rPr>
          <w:b/>
          <w:bCs/>
          <w:color w:val="000000" w:themeColor="text1"/>
        </w:rPr>
        <w:t>Figure</w:t>
      </w:r>
      <w:r w:rsidR="00595095" w:rsidRPr="00A1639F">
        <w:rPr>
          <w:color w:val="000000" w:themeColor="text1"/>
        </w:rPr>
        <w:t xml:space="preserve"> </w:t>
      </w:r>
      <w:r w:rsidR="00595095" w:rsidRPr="00A1639F">
        <w:rPr>
          <w:b/>
          <w:bCs/>
          <w:color w:val="000000" w:themeColor="text1"/>
        </w:rPr>
        <w:t>2B</w:t>
      </w:r>
      <w:r w:rsidR="00595095" w:rsidRPr="00A1639F">
        <w:rPr>
          <w:color w:val="000000" w:themeColor="text1"/>
        </w:rPr>
        <w:t>), and patent ductus arteriosus (</w:t>
      </w:r>
      <w:r w:rsidR="00157A23" w:rsidRPr="00A1639F">
        <w:rPr>
          <w:b/>
          <w:bCs/>
          <w:color w:val="000000" w:themeColor="text1"/>
        </w:rPr>
        <w:t>Figure</w:t>
      </w:r>
      <w:r w:rsidR="00595095" w:rsidRPr="00A1639F">
        <w:rPr>
          <w:color w:val="000000" w:themeColor="text1"/>
        </w:rPr>
        <w:t xml:space="preserve"> </w:t>
      </w:r>
      <w:r w:rsidR="00595095" w:rsidRPr="00A1639F">
        <w:rPr>
          <w:b/>
          <w:bCs/>
          <w:color w:val="000000" w:themeColor="text1"/>
        </w:rPr>
        <w:t>2C</w:t>
      </w:r>
      <w:r w:rsidR="00595095" w:rsidRPr="00A1639F">
        <w:rPr>
          <w:color w:val="000000" w:themeColor="text1"/>
        </w:rPr>
        <w:t>).</w:t>
      </w:r>
      <w:r w:rsidR="00157A23" w:rsidRPr="00A1639F">
        <w:rPr>
          <w:color w:val="000000" w:themeColor="text1"/>
        </w:rPr>
        <w:t xml:space="preserve"> </w:t>
      </w:r>
      <w:r w:rsidR="00D36887" w:rsidRPr="00A1639F">
        <w:rPr>
          <w:color w:val="000000" w:themeColor="text1"/>
        </w:rPr>
        <w:t xml:space="preserve">All of these defects are most easily </w:t>
      </w:r>
      <w:r w:rsidR="000B1E3B" w:rsidRPr="00A1639F">
        <w:rPr>
          <w:color w:val="000000" w:themeColor="text1"/>
        </w:rPr>
        <w:t>seen in the transverse view of the heart.</w:t>
      </w:r>
    </w:p>
    <w:p w14:paraId="1E5F1FB4" w14:textId="77777777" w:rsidR="00954250" w:rsidRPr="00A1639F" w:rsidRDefault="00954250" w:rsidP="00A1639F">
      <w:pPr>
        <w:pStyle w:val="ListParagraph"/>
        <w:ind w:left="0"/>
        <w:rPr>
          <w:color w:val="000000" w:themeColor="text1"/>
        </w:rPr>
      </w:pPr>
    </w:p>
    <w:p w14:paraId="5720A0C0" w14:textId="019E253A" w:rsidR="007358E9" w:rsidRPr="00A1639F" w:rsidRDefault="007358E9" w:rsidP="00A1639F">
      <w:pPr>
        <w:pStyle w:val="ListParagraph"/>
        <w:numPr>
          <w:ilvl w:val="1"/>
          <w:numId w:val="42"/>
        </w:numPr>
        <w:rPr>
          <w:color w:val="000000" w:themeColor="text1"/>
        </w:rPr>
      </w:pPr>
      <w:r w:rsidRPr="00A1639F">
        <w:rPr>
          <w:color w:val="000000" w:themeColor="text1"/>
        </w:rPr>
        <w:t>To identify septal defects, consider looking at multiple slices</w:t>
      </w:r>
      <w:r w:rsidR="0007730E" w:rsidRPr="00A1639F">
        <w:rPr>
          <w:color w:val="000000" w:themeColor="text1"/>
        </w:rPr>
        <w:t>,</w:t>
      </w:r>
      <w:r w:rsidRPr="00A1639F">
        <w:rPr>
          <w:color w:val="000000" w:themeColor="text1"/>
        </w:rPr>
        <w:t xml:space="preserve"> </w:t>
      </w:r>
      <w:r w:rsidR="0007730E" w:rsidRPr="00A1639F">
        <w:rPr>
          <w:color w:val="000000" w:themeColor="text1"/>
        </w:rPr>
        <w:t xml:space="preserve">because </w:t>
      </w:r>
      <w:r w:rsidRPr="00A1639F">
        <w:rPr>
          <w:color w:val="000000" w:themeColor="text1"/>
        </w:rPr>
        <w:t xml:space="preserve">they </w:t>
      </w:r>
      <w:r w:rsidR="008815A8" w:rsidRPr="00A1639F">
        <w:rPr>
          <w:color w:val="000000" w:themeColor="text1"/>
        </w:rPr>
        <w:t xml:space="preserve">might be observed in one plane of the tissue and not </w:t>
      </w:r>
      <w:r w:rsidR="0007730E" w:rsidRPr="00A1639F">
        <w:rPr>
          <w:color w:val="000000" w:themeColor="text1"/>
        </w:rPr>
        <w:t>an</w:t>
      </w:r>
      <w:r w:rsidR="008815A8" w:rsidRPr="00A1639F">
        <w:rPr>
          <w:color w:val="000000" w:themeColor="text1"/>
        </w:rPr>
        <w:t>other</w:t>
      </w:r>
      <w:r w:rsidRPr="00A1639F">
        <w:rPr>
          <w:color w:val="000000" w:themeColor="text1"/>
        </w:rPr>
        <w:t>.</w:t>
      </w:r>
    </w:p>
    <w:p w14:paraId="28E2CA48" w14:textId="36873A91" w:rsidR="007358E9" w:rsidRPr="00A1639F" w:rsidRDefault="007358E9" w:rsidP="00A1639F">
      <w:pPr>
        <w:pStyle w:val="ListParagraph"/>
        <w:ind w:left="0"/>
        <w:rPr>
          <w:color w:val="000000" w:themeColor="text1"/>
        </w:rPr>
      </w:pPr>
    </w:p>
    <w:p w14:paraId="4E9DA250" w14:textId="2337B6EB" w:rsidR="007358E9" w:rsidRPr="00A1639F" w:rsidRDefault="007358E9" w:rsidP="00A1639F">
      <w:pPr>
        <w:pStyle w:val="ListParagraph"/>
        <w:ind w:left="0"/>
        <w:rPr>
          <w:color w:val="000000" w:themeColor="text1"/>
        </w:rPr>
      </w:pPr>
      <w:r w:rsidRPr="00A1639F">
        <w:rPr>
          <w:color w:val="000000" w:themeColor="text1"/>
        </w:rPr>
        <w:t xml:space="preserve">NOTE: Sometimes </w:t>
      </w:r>
      <w:r w:rsidR="0007730E" w:rsidRPr="00A1639F">
        <w:rPr>
          <w:color w:val="000000" w:themeColor="text1"/>
        </w:rPr>
        <w:t xml:space="preserve">a </w:t>
      </w:r>
      <w:r w:rsidRPr="00A1639F">
        <w:rPr>
          <w:color w:val="000000" w:themeColor="text1"/>
        </w:rPr>
        <w:t>defect is not</w:t>
      </w:r>
      <w:r w:rsidR="00157A23" w:rsidRPr="00A1639F">
        <w:rPr>
          <w:color w:val="000000" w:themeColor="text1"/>
        </w:rPr>
        <w:t xml:space="preserve"> </w:t>
      </w:r>
      <w:r w:rsidR="0007730E" w:rsidRPr="00A1639F">
        <w:rPr>
          <w:color w:val="000000" w:themeColor="text1"/>
        </w:rPr>
        <w:t xml:space="preserve">the </w:t>
      </w:r>
      <w:r w:rsidRPr="00A1639F">
        <w:rPr>
          <w:color w:val="000000" w:themeColor="text1"/>
        </w:rPr>
        <w:t xml:space="preserve">lack of a septum, </w:t>
      </w:r>
      <w:r w:rsidR="0007730E" w:rsidRPr="00A1639F">
        <w:rPr>
          <w:color w:val="000000" w:themeColor="text1"/>
        </w:rPr>
        <w:t xml:space="preserve">but </w:t>
      </w:r>
      <w:r w:rsidRPr="00A1639F">
        <w:rPr>
          <w:color w:val="000000" w:themeColor="text1"/>
        </w:rPr>
        <w:t>a hole in the septum.</w:t>
      </w:r>
      <w:r w:rsidR="00157A23" w:rsidRPr="00A1639F">
        <w:rPr>
          <w:color w:val="000000" w:themeColor="text1"/>
        </w:rPr>
        <w:t xml:space="preserve"> </w:t>
      </w:r>
      <w:r w:rsidRPr="00A1639F">
        <w:rPr>
          <w:color w:val="000000" w:themeColor="text1"/>
        </w:rPr>
        <w:t>Therefore, pay careful attention to not mistake a tear for a septal defect.</w:t>
      </w:r>
      <w:r w:rsidR="00157A23" w:rsidRPr="00A1639F">
        <w:rPr>
          <w:color w:val="000000" w:themeColor="text1"/>
        </w:rPr>
        <w:t xml:space="preserve"> </w:t>
      </w:r>
      <w:r w:rsidRPr="00A1639F">
        <w:rPr>
          <w:color w:val="000000" w:themeColor="text1"/>
        </w:rPr>
        <w:t>Looking for consistencies between nearby slices in a specific region can confirm if this is actually a defect or a tear from slicing.</w:t>
      </w:r>
    </w:p>
    <w:p w14:paraId="1AB5EAAE" w14:textId="0AE07FF0" w:rsidR="007358E9" w:rsidRPr="00A1639F" w:rsidRDefault="007358E9" w:rsidP="00A1639F">
      <w:pPr>
        <w:pStyle w:val="ListParagraph"/>
        <w:ind w:left="0"/>
        <w:rPr>
          <w:color w:val="000000" w:themeColor="text1"/>
        </w:rPr>
      </w:pPr>
    </w:p>
    <w:p w14:paraId="72735D24" w14:textId="5A158A30" w:rsidR="00ED3697" w:rsidRPr="00A1639F" w:rsidRDefault="007358E9" w:rsidP="00A1639F">
      <w:pPr>
        <w:pStyle w:val="ListParagraph"/>
        <w:numPr>
          <w:ilvl w:val="1"/>
          <w:numId w:val="42"/>
        </w:numPr>
        <w:rPr>
          <w:color w:val="000000" w:themeColor="text1"/>
        </w:rPr>
      </w:pPr>
      <w:r w:rsidRPr="00A1639F">
        <w:rPr>
          <w:color w:val="000000" w:themeColor="text1"/>
        </w:rPr>
        <w:t>To i</w:t>
      </w:r>
      <w:r w:rsidR="00ED3697" w:rsidRPr="00A1639F">
        <w:rPr>
          <w:color w:val="000000" w:themeColor="text1"/>
        </w:rPr>
        <w:t>dentify</w:t>
      </w:r>
      <w:r w:rsidR="00B02CEA" w:rsidRPr="00A1639F">
        <w:rPr>
          <w:color w:val="000000" w:themeColor="text1"/>
        </w:rPr>
        <w:t xml:space="preserve"> </w:t>
      </w:r>
      <w:r w:rsidRPr="00A1639F">
        <w:rPr>
          <w:color w:val="000000" w:themeColor="text1"/>
        </w:rPr>
        <w:t>defects in the outflow tract</w:t>
      </w:r>
      <w:r w:rsidR="0007730E" w:rsidRPr="00A1639F">
        <w:rPr>
          <w:color w:val="000000" w:themeColor="text1"/>
        </w:rPr>
        <w:t>,</w:t>
      </w:r>
      <w:r w:rsidRPr="00A1639F">
        <w:rPr>
          <w:color w:val="000000" w:themeColor="text1"/>
        </w:rPr>
        <w:t xml:space="preserve"> such as </w:t>
      </w:r>
      <w:r w:rsidR="0007730E" w:rsidRPr="00A1639F">
        <w:rPr>
          <w:color w:val="000000" w:themeColor="text1"/>
        </w:rPr>
        <w:t xml:space="preserve">the </w:t>
      </w:r>
      <w:r w:rsidRPr="00A1639F">
        <w:rPr>
          <w:color w:val="000000" w:themeColor="text1"/>
        </w:rPr>
        <w:t>patent ductus arteriosus, use multiple slices to follow the major blood vessels as they leave the heart.</w:t>
      </w:r>
      <w:r w:rsidR="00157A23" w:rsidRPr="00A1639F">
        <w:rPr>
          <w:color w:val="000000" w:themeColor="text1"/>
        </w:rPr>
        <w:t xml:space="preserve"> </w:t>
      </w:r>
      <w:r w:rsidR="0007730E" w:rsidRPr="00A1639F">
        <w:rPr>
          <w:color w:val="000000" w:themeColor="text1"/>
        </w:rPr>
        <w:t xml:space="preserve">Create </w:t>
      </w:r>
      <w:r w:rsidRPr="00A1639F">
        <w:rPr>
          <w:color w:val="000000" w:themeColor="text1"/>
        </w:rPr>
        <w:t>a</w:t>
      </w:r>
      <w:r w:rsidR="0007730E" w:rsidRPr="00A1639F">
        <w:rPr>
          <w:color w:val="000000" w:themeColor="text1"/>
        </w:rPr>
        <w:t>n</w:t>
      </w:r>
      <w:r w:rsidRPr="00A1639F">
        <w:rPr>
          <w:color w:val="000000" w:themeColor="text1"/>
        </w:rPr>
        <w:t xml:space="preserve"> </w:t>
      </w:r>
      <w:r w:rsidR="0007730E" w:rsidRPr="00A1639F">
        <w:rPr>
          <w:color w:val="000000" w:themeColor="text1"/>
        </w:rPr>
        <w:t>image</w:t>
      </w:r>
      <w:r w:rsidRPr="00A1639F">
        <w:rPr>
          <w:color w:val="000000" w:themeColor="text1"/>
        </w:rPr>
        <w:t xml:space="preserve"> </w:t>
      </w:r>
      <w:r w:rsidR="0007730E" w:rsidRPr="00A1639F">
        <w:rPr>
          <w:color w:val="000000" w:themeColor="text1"/>
        </w:rPr>
        <w:t xml:space="preserve">of </w:t>
      </w:r>
      <w:r w:rsidRPr="00A1639F">
        <w:rPr>
          <w:color w:val="000000" w:themeColor="text1"/>
        </w:rPr>
        <w:t xml:space="preserve">the major blood vessels </w:t>
      </w:r>
      <w:r w:rsidR="005B6747" w:rsidRPr="00A1639F">
        <w:rPr>
          <w:color w:val="000000" w:themeColor="text1"/>
        </w:rPr>
        <w:t>relative</w:t>
      </w:r>
      <w:r w:rsidRPr="00A1639F">
        <w:rPr>
          <w:color w:val="000000" w:themeColor="text1"/>
        </w:rPr>
        <w:t xml:space="preserve"> to one another.</w:t>
      </w:r>
      <w:r w:rsidR="00157A23" w:rsidRPr="00A1639F">
        <w:rPr>
          <w:color w:val="000000" w:themeColor="text1"/>
        </w:rPr>
        <w:t xml:space="preserve"> </w:t>
      </w:r>
      <w:r w:rsidRPr="00A1639F">
        <w:rPr>
          <w:color w:val="000000" w:themeColor="text1"/>
        </w:rPr>
        <w:t xml:space="preserve">An example is featured in </w:t>
      </w:r>
      <w:r w:rsidR="00157A23" w:rsidRPr="00A1639F">
        <w:rPr>
          <w:b/>
          <w:bCs/>
          <w:color w:val="000000" w:themeColor="text1"/>
        </w:rPr>
        <w:t>Figure</w:t>
      </w:r>
      <w:r w:rsidRPr="00A1639F">
        <w:rPr>
          <w:color w:val="000000" w:themeColor="text1"/>
        </w:rPr>
        <w:t xml:space="preserve"> </w:t>
      </w:r>
      <w:r w:rsidR="005B6747" w:rsidRPr="00A1639F">
        <w:rPr>
          <w:b/>
          <w:bCs/>
          <w:color w:val="000000" w:themeColor="text1"/>
        </w:rPr>
        <w:t>2C</w:t>
      </w:r>
      <w:r w:rsidRPr="00A1639F">
        <w:rPr>
          <w:color w:val="000000" w:themeColor="text1"/>
        </w:rPr>
        <w:t>.</w:t>
      </w:r>
    </w:p>
    <w:p w14:paraId="61515F25" w14:textId="77777777" w:rsidR="00424E28" w:rsidRPr="00A1639F" w:rsidRDefault="00424E28" w:rsidP="00A1639F">
      <w:pPr>
        <w:pStyle w:val="ListParagraph"/>
        <w:ind w:left="0"/>
        <w:rPr>
          <w:color w:val="000000" w:themeColor="text1"/>
        </w:rPr>
      </w:pPr>
    </w:p>
    <w:p w14:paraId="2E308403" w14:textId="0CB73B20" w:rsidR="00595095" w:rsidRPr="00A1639F" w:rsidRDefault="00725516" w:rsidP="00A1639F">
      <w:pPr>
        <w:pStyle w:val="ListParagraph"/>
        <w:ind w:left="0"/>
        <w:rPr>
          <w:color w:val="000000" w:themeColor="text1"/>
        </w:rPr>
      </w:pPr>
      <w:r w:rsidRPr="00A1639F">
        <w:rPr>
          <w:color w:val="000000" w:themeColor="text1"/>
        </w:rPr>
        <w:lastRenderedPageBreak/>
        <w:t xml:space="preserve">NOTE: </w:t>
      </w:r>
      <w:r w:rsidR="00C95BA7" w:rsidRPr="00A1639F">
        <w:rPr>
          <w:color w:val="000000" w:themeColor="text1"/>
        </w:rPr>
        <w:t xml:space="preserve">Some </w:t>
      </w:r>
      <w:r w:rsidR="005B6747" w:rsidRPr="00A1639F">
        <w:rPr>
          <w:color w:val="000000" w:themeColor="text1"/>
        </w:rPr>
        <w:t xml:space="preserve">irregularities may be </w:t>
      </w:r>
      <w:r w:rsidR="0028521D" w:rsidRPr="00A1639F">
        <w:rPr>
          <w:color w:val="000000" w:themeColor="text1"/>
        </w:rPr>
        <w:t>due to</w:t>
      </w:r>
      <w:r w:rsidR="005B6747" w:rsidRPr="00A1639F">
        <w:rPr>
          <w:color w:val="000000" w:themeColor="text1"/>
        </w:rPr>
        <w:t xml:space="preserve"> a</w:t>
      </w:r>
      <w:r w:rsidR="0028521D" w:rsidRPr="00A1639F">
        <w:rPr>
          <w:color w:val="000000" w:themeColor="text1"/>
        </w:rPr>
        <w:t>n embryo's</w:t>
      </w:r>
      <w:r w:rsidR="005B6747" w:rsidRPr="00A1639F">
        <w:rPr>
          <w:color w:val="000000" w:themeColor="text1"/>
        </w:rPr>
        <w:t xml:space="preserve"> developmental stage </w:t>
      </w:r>
      <w:r w:rsidRPr="00A1639F">
        <w:rPr>
          <w:color w:val="000000" w:themeColor="text1"/>
        </w:rPr>
        <w:t>(</w:t>
      </w:r>
      <w:r w:rsidR="005B6747" w:rsidRPr="00A1639F">
        <w:rPr>
          <w:color w:val="000000" w:themeColor="text1"/>
        </w:rPr>
        <w:t>e.g.,</w:t>
      </w:r>
      <w:r w:rsidRPr="00A1639F">
        <w:rPr>
          <w:color w:val="000000" w:themeColor="text1"/>
        </w:rPr>
        <w:t xml:space="preserve"> </w:t>
      </w:r>
      <w:r w:rsidR="0028521D" w:rsidRPr="00A1639F">
        <w:rPr>
          <w:color w:val="000000" w:themeColor="text1"/>
        </w:rPr>
        <w:t xml:space="preserve">the </w:t>
      </w:r>
      <w:r w:rsidRPr="00A1639F">
        <w:rPr>
          <w:color w:val="000000" w:themeColor="text1"/>
        </w:rPr>
        <w:t>patent ductus arteriosus close</w:t>
      </w:r>
      <w:r w:rsidR="005B6747" w:rsidRPr="00A1639F">
        <w:rPr>
          <w:color w:val="000000" w:themeColor="text1"/>
        </w:rPr>
        <w:t>s</w:t>
      </w:r>
      <w:r w:rsidRPr="00A1639F">
        <w:rPr>
          <w:color w:val="000000" w:themeColor="text1"/>
        </w:rPr>
        <w:t xml:space="preserve"> postnatally, soon after birth</w:t>
      </w:r>
      <w:r w:rsidR="005B6747" w:rsidRPr="00A1639F">
        <w:rPr>
          <w:color w:val="000000" w:themeColor="text1"/>
        </w:rPr>
        <w:t>;</w:t>
      </w:r>
      <w:r w:rsidRPr="00A1639F">
        <w:rPr>
          <w:color w:val="000000" w:themeColor="text1"/>
        </w:rPr>
        <w:t xml:space="preserve"> the ventricular septum does not completely close until ~</w:t>
      </w:r>
      <w:r w:rsidR="00B26AD4" w:rsidRPr="00A1639F">
        <w:rPr>
          <w:color w:val="000000" w:themeColor="text1"/>
        </w:rPr>
        <w:t>e</w:t>
      </w:r>
      <w:r w:rsidRPr="00A1639F">
        <w:rPr>
          <w:color w:val="000000" w:themeColor="text1"/>
        </w:rPr>
        <w:t>14.5).</w:t>
      </w:r>
      <w:r w:rsidR="003B65D2">
        <w:rPr>
          <w:color w:val="000000" w:themeColor="text1"/>
        </w:rPr>
        <w:t xml:space="preserve"> </w:t>
      </w:r>
      <w:bookmarkStart w:id="1" w:name="_GoBack"/>
      <w:bookmarkEnd w:id="1"/>
      <w:r w:rsidR="600CCCDD" w:rsidRPr="00A1639F">
        <w:rPr>
          <w:color w:val="000000" w:themeColor="text1"/>
        </w:rPr>
        <w:t xml:space="preserve">Some other common macroscopic heart defects that are not included in the figures </w:t>
      </w:r>
      <w:r w:rsidR="00723009" w:rsidRPr="00A1639F">
        <w:rPr>
          <w:color w:val="000000" w:themeColor="text1"/>
        </w:rPr>
        <w:t>include</w:t>
      </w:r>
      <w:r w:rsidR="600CCCDD" w:rsidRPr="00A1639F">
        <w:rPr>
          <w:color w:val="000000" w:themeColor="text1"/>
        </w:rPr>
        <w:t xml:space="preserve"> </w:t>
      </w:r>
      <w:r w:rsidR="00723009" w:rsidRPr="00A1639F">
        <w:rPr>
          <w:color w:val="000000" w:themeColor="text1"/>
        </w:rPr>
        <w:t>persistent</w:t>
      </w:r>
      <w:r w:rsidR="600CCCDD" w:rsidRPr="00A1639F">
        <w:rPr>
          <w:color w:val="000000" w:themeColor="text1"/>
        </w:rPr>
        <w:t xml:space="preserve"> truncus atereriosus, which can be detected most easily at e16.5 and later</w:t>
      </w:r>
      <w:r w:rsidR="0E97DC1E" w:rsidRPr="00A1639F">
        <w:rPr>
          <w:color w:val="000000" w:themeColor="text1"/>
        </w:rPr>
        <w:t>;</w:t>
      </w:r>
      <w:r w:rsidR="600CCCDD" w:rsidRPr="00A1639F">
        <w:rPr>
          <w:color w:val="000000" w:themeColor="text1"/>
        </w:rPr>
        <w:t xml:space="preserve"> </w:t>
      </w:r>
      <w:r w:rsidR="0E97DC1E" w:rsidRPr="00A1639F">
        <w:rPr>
          <w:rFonts w:eastAsiaTheme="minorEastAsia"/>
          <w:color w:val="000000" w:themeColor="text1"/>
        </w:rPr>
        <w:t>d</w:t>
      </w:r>
      <w:r w:rsidR="26D69F6A" w:rsidRPr="00A1639F">
        <w:rPr>
          <w:rFonts w:eastAsiaTheme="minorEastAsia"/>
          <w:color w:val="222222"/>
        </w:rPr>
        <w:t>ouble outlet right ventricle (DORV)</w:t>
      </w:r>
      <w:r w:rsidR="0E97DC1E" w:rsidRPr="00A1639F">
        <w:rPr>
          <w:rFonts w:eastAsiaTheme="minorEastAsia"/>
          <w:color w:val="222222"/>
        </w:rPr>
        <w:t xml:space="preserve">, which can be detected in slices in which </w:t>
      </w:r>
      <w:r w:rsidR="28804518" w:rsidRPr="00A1639F">
        <w:rPr>
          <w:rFonts w:eastAsiaTheme="minorEastAsia"/>
          <w:color w:val="222222"/>
        </w:rPr>
        <w:t>the heart enter</w:t>
      </w:r>
      <w:r w:rsidR="0028521D" w:rsidRPr="00A1639F">
        <w:rPr>
          <w:rFonts w:eastAsiaTheme="minorEastAsia"/>
          <w:color w:val="222222"/>
        </w:rPr>
        <w:t>s</w:t>
      </w:r>
      <w:r w:rsidR="28804518" w:rsidRPr="00A1639F">
        <w:rPr>
          <w:rFonts w:eastAsiaTheme="minorEastAsia"/>
          <w:color w:val="222222"/>
        </w:rPr>
        <w:t xml:space="preserve"> the outflow tract</w:t>
      </w:r>
      <w:r w:rsidR="00495139" w:rsidRPr="00A1639F">
        <w:rPr>
          <w:rFonts w:eastAsiaTheme="minorEastAsia"/>
          <w:color w:val="222222"/>
        </w:rPr>
        <w:t>; and an overriding aorta</w:t>
      </w:r>
      <w:r w:rsidR="00AD6457" w:rsidRPr="00A1639F">
        <w:rPr>
          <w:rFonts w:eastAsiaTheme="minorEastAsia"/>
          <w:noProof/>
          <w:color w:val="222222"/>
          <w:vertAlign w:val="superscript"/>
        </w:rPr>
        <w:t>22</w:t>
      </w:r>
      <w:r w:rsidR="00495139" w:rsidRPr="00A1639F">
        <w:rPr>
          <w:rFonts w:eastAsiaTheme="minorEastAsia"/>
          <w:color w:val="222222"/>
        </w:rPr>
        <w:t>.</w:t>
      </w:r>
      <w:r w:rsidR="00424E28" w:rsidRPr="00A1639F">
        <w:rPr>
          <w:color w:val="000000" w:themeColor="text1"/>
        </w:rPr>
        <w:t xml:space="preserve"> </w:t>
      </w:r>
      <w:r w:rsidR="00595095" w:rsidRPr="00A1639F">
        <w:rPr>
          <w:color w:val="000000" w:themeColor="text1"/>
        </w:rPr>
        <w:t>A common microscopic heart defect includes decreased muscle compaction (</w:t>
      </w:r>
      <w:r w:rsidR="00157A23" w:rsidRPr="00A1639F">
        <w:rPr>
          <w:b/>
          <w:bCs/>
          <w:color w:val="000000" w:themeColor="text1"/>
        </w:rPr>
        <w:t>Figure</w:t>
      </w:r>
      <w:r w:rsidR="00595095" w:rsidRPr="00A1639F">
        <w:rPr>
          <w:color w:val="000000" w:themeColor="text1"/>
        </w:rPr>
        <w:t xml:space="preserve"> </w:t>
      </w:r>
      <w:r w:rsidR="00595095" w:rsidRPr="00A1639F">
        <w:rPr>
          <w:b/>
          <w:bCs/>
          <w:color w:val="000000" w:themeColor="text1"/>
        </w:rPr>
        <w:t>4</w:t>
      </w:r>
      <w:r w:rsidR="00595095" w:rsidRPr="00A1639F">
        <w:rPr>
          <w:color w:val="000000" w:themeColor="text1"/>
        </w:rPr>
        <w:t>).</w:t>
      </w:r>
    </w:p>
    <w:p w14:paraId="48EBFFA3" w14:textId="77777777" w:rsidR="00420474" w:rsidRPr="00A1639F" w:rsidRDefault="00420474" w:rsidP="00A1639F">
      <w:pPr>
        <w:rPr>
          <w:i/>
          <w:iCs/>
          <w:color w:val="auto"/>
        </w:rPr>
      </w:pPr>
    </w:p>
    <w:p w14:paraId="061F873A" w14:textId="264C0EB2" w:rsidR="00795C74" w:rsidRPr="00A1639F" w:rsidRDefault="0090358C" w:rsidP="00A1639F">
      <w:pPr>
        <w:rPr>
          <w:b/>
          <w:bCs/>
          <w:color w:val="auto"/>
          <w:highlight w:val="yellow"/>
        </w:rPr>
      </w:pPr>
      <w:r w:rsidRPr="00A1639F">
        <w:rPr>
          <w:b/>
          <w:bCs/>
          <w:color w:val="auto"/>
          <w:highlight w:val="yellow"/>
        </w:rPr>
        <w:t xml:space="preserve">9. </w:t>
      </w:r>
      <w:r w:rsidR="007C384C" w:rsidRPr="00A1639F">
        <w:rPr>
          <w:b/>
          <w:bCs/>
          <w:color w:val="auto"/>
          <w:highlight w:val="yellow"/>
        </w:rPr>
        <w:t>Quanti</w:t>
      </w:r>
      <w:r w:rsidR="00031AA8" w:rsidRPr="00A1639F">
        <w:rPr>
          <w:b/>
          <w:bCs/>
          <w:color w:val="auto"/>
          <w:highlight w:val="yellow"/>
        </w:rPr>
        <w:t>tative analysis</w:t>
      </w:r>
      <w:r w:rsidR="007C384C" w:rsidRPr="00A1639F">
        <w:rPr>
          <w:b/>
          <w:bCs/>
          <w:color w:val="auto"/>
          <w:highlight w:val="yellow"/>
        </w:rPr>
        <w:t xml:space="preserve"> of </w:t>
      </w:r>
      <w:r w:rsidR="00031AA8" w:rsidRPr="00A1639F">
        <w:rPr>
          <w:b/>
          <w:bCs/>
          <w:color w:val="auto"/>
          <w:highlight w:val="yellow"/>
        </w:rPr>
        <w:t xml:space="preserve">cardiac muscle </w:t>
      </w:r>
      <w:r w:rsidR="001F3ADF" w:rsidRPr="00A1639F">
        <w:rPr>
          <w:b/>
          <w:bCs/>
          <w:color w:val="auto"/>
          <w:highlight w:val="yellow"/>
        </w:rPr>
        <w:t>compaction</w:t>
      </w:r>
      <w:r w:rsidR="004C09DF" w:rsidRPr="00A1639F">
        <w:rPr>
          <w:b/>
          <w:bCs/>
          <w:color w:val="auto"/>
          <w:highlight w:val="yellow"/>
        </w:rPr>
        <w:t xml:space="preserve"> using </w:t>
      </w:r>
      <w:r w:rsidR="00723009" w:rsidRPr="00A1639F">
        <w:rPr>
          <w:b/>
          <w:bCs/>
          <w:color w:val="auto"/>
          <w:highlight w:val="yellow"/>
        </w:rPr>
        <w:t xml:space="preserve">hematoxylin and eosin </w:t>
      </w:r>
      <w:r w:rsidR="004C09DF" w:rsidRPr="00A1639F">
        <w:rPr>
          <w:b/>
          <w:bCs/>
          <w:color w:val="auto"/>
          <w:highlight w:val="yellow"/>
        </w:rPr>
        <w:t>stained tissues</w:t>
      </w:r>
    </w:p>
    <w:p w14:paraId="0A177EE3" w14:textId="2022054D" w:rsidR="00795C74" w:rsidRPr="00A1639F" w:rsidRDefault="00795C74" w:rsidP="00A1639F">
      <w:pPr>
        <w:rPr>
          <w:color w:val="auto"/>
          <w:highlight w:val="yellow"/>
        </w:rPr>
      </w:pPr>
    </w:p>
    <w:p w14:paraId="6F62F7BE" w14:textId="6024EEEE" w:rsidR="00617B6B" w:rsidRPr="00A1639F" w:rsidRDefault="00617B6B" w:rsidP="00A1639F">
      <w:pPr>
        <w:pStyle w:val="ListParagraph"/>
        <w:numPr>
          <w:ilvl w:val="0"/>
          <w:numId w:val="37"/>
        </w:numPr>
        <w:rPr>
          <w:color w:val="000000" w:themeColor="text1"/>
        </w:rPr>
      </w:pPr>
      <w:r w:rsidRPr="00A1639F">
        <w:rPr>
          <w:color w:val="auto"/>
          <w:highlight w:val="yellow"/>
        </w:rPr>
        <w:t>Using the macroscopic view of the stained tissue samples (</w:t>
      </w:r>
      <w:r w:rsidR="00157A23" w:rsidRPr="00A1639F">
        <w:rPr>
          <w:b/>
          <w:bCs/>
          <w:color w:val="auto"/>
          <w:highlight w:val="yellow"/>
        </w:rPr>
        <w:t>Figure</w:t>
      </w:r>
      <w:r w:rsidRPr="00A1639F">
        <w:rPr>
          <w:color w:val="auto"/>
          <w:highlight w:val="yellow"/>
        </w:rPr>
        <w:t xml:space="preserve"> </w:t>
      </w:r>
      <w:r w:rsidRPr="00A1639F">
        <w:rPr>
          <w:b/>
          <w:bCs/>
          <w:color w:val="auto"/>
          <w:highlight w:val="yellow"/>
        </w:rPr>
        <w:t>4A</w:t>
      </w:r>
      <w:r w:rsidRPr="00A1639F">
        <w:rPr>
          <w:color w:val="auto"/>
          <w:highlight w:val="yellow"/>
        </w:rPr>
        <w:t>), identify a region of interest to image at a 40x magnification (</w:t>
      </w:r>
      <w:r w:rsidR="00157A23" w:rsidRPr="00A1639F">
        <w:rPr>
          <w:b/>
          <w:bCs/>
          <w:color w:val="auto"/>
          <w:highlight w:val="yellow"/>
        </w:rPr>
        <w:t>Figure</w:t>
      </w:r>
      <w:r w:rsidRPr="00A1639F">
        <w:rPr>
          <w:color w:val="auto"/>
          <w:highlight w:val="yellow"/>
        </w:rPr>
        <w:t xml:space="preserve"> </w:t>
      </w:r>
      <w:r w:rsidRPr="00A1639F">
        <w:rPr>
          <w:b/>
          <w:bCs/>
          <w:color w:val="auto"/>
          <w:highlight w:val="yellow"/>
        </w:rPr>
        <w:t>4B</w:t>
      </w:r>
      <w:r w:rsidRPr="00A1639F">
        <w:rPr>
          <w:color w:val="auto"/>
          <w:highlight w:val="yellow"/>
        </w:rPr>
        <w:t>)</w:t>
      </w:r>
      <w:r w:rsidR="4717CBBB" w:rsidRPr="00A1639F">
        <w:rPr>
          <w:color w:val="auto"/>
          <w:highlight w:val="yellow"/>
        </w:rPr>
        <w:t>.</w:t>
      </w:r>
      <w:r w:rsidR="00157A23" w:rsidRPr="00A1639F">
        <w:rPr>
          <w:color w:val="auto"/>
        </w:rPr>
        <w:t xml:space="preserve"> </w:t>
      </w:r>
      <w:r w:rsidR="4717CBBB" w:rsidRPr="00A1639F">
        <w:rPr>
          <w:color w:val="auto"/>
        </w:rPr>
        <w:t xml:space="preserve">For this paper, the wall of the left ventricle </w:t>
      </w:r>
      <w:r w:rsidR="00723009" w:rsidRPr="00A1639F">
        <w:rPr>
          <w:color w:val="auto"/>
        </w:rPr>
        <w:t xml:space="preserve">was </w:t>
      </w:r>
      <w:r w:rsidR="4717CBBB" w:rsidRPr="00A1639F">
        <w:rPr>
          <w:color w:val="auto"/>
        </w:rPr>
        <w:t>used.</w:t>
      </w:r>
      <w:r w:rsidR="00424E28" w:rsidRPr="00A1639F">
        <w:rPr>
          <w:color w:val="000000" w:themeColor="text1"/>
        </w:rPr>
        <w:t xml:space="preserve"> </w:t>
      </w:r>
      <w:r w:rsidR="4717CBBB" w:rsidRPr="00A1639F">
        <w:rPr>
          <w:color w:val="auto"/>
        </w:rPr>
        <w:t>Save the image in the desired format.</w:t>
      </w:r>
      <w:r w:rsidR="00157A23" w:rsidRPr="00A1639F">
        <w:rPr>
          <w:color w:val="auto"/>
        </w:rPr>
        <w:t xml:space="preserve"> </w:t>
      </w:r>
      <w:r w:rsidR="4717CBBB" w:rsidRPr="00A1639F">
        <w:rPr>
          <w:color w:val="auto"/>
        </w:rPr>
        <w:t xml:space="preserve">For this paper, images </w:t>
      </w:r>
      <w:r w:rsidR="00723009" w:rsidRPr="00A1639F">
        <w:rPr>
          <w:color w:val="auto"/>
        </w:rPr>
        <w:t xml:space="preserve">were </w:t>
      </w:r>
      <w:r w:rsidR="4717CBBB" w:rsidRPr="00A1639F">
        <w:rPr>
          <w:color w:val="auto"/>
        </w:rPr>
        <w:t>saved as</w:t>
      </w:r>
      <w:r w:rsidR="00C45F5F">
        <w:rPr>
          <w:color w:val="auto"/>
        </w:rPr>
        <w:t>.</w:t>
      </w:r>
      <w:r w:rsidRPr="00A1639F">
        <w:rPr>
          <w:color w:val="auto"/>
        </w:rPr>
        <w:t>tif</w:t>
      </w:r>
      <w:r w:rsidR="4717CBBB" w:rsidRPr="00A1639F">
        <w:rPr>
          <w:color w:val="auto"/>
        </w:rPr>
        <w:t xml:space="preserve"> file</w:t>
      </w:r>
      <w:r w:rsidR="2335CB96" w:rsidRPr="00A1639F">
        <w:rPr>
          <w:color w:val="auto"/>
        </w:rPr>
        <w:t>s</w:t>
      </w:r>
      <w:r w:rsidR="4717CBBB" w:rsidRPr="00A1639F">
        <w:rPr>
          <w:color w:val="auto"/>
        </w:rPr>
        <w:t>.</w:t>
      </w:r>
    </w:p>
    <w:p w14:paraId="2E4389DE" w14:textId="29375FB5" w:rsidR="38B4CCB2" w:rsidRPr="00A1639F" w:rsidRDefault="38B4CCB2" w:rsidP="00A1639F">
      <w:pPr>
        <w:rPr>
          <w:color w:val="auto"/>
        </w:rPr>
      </w:pPr>
    </w:p>
    <w:p w14:paraId="64AD8996" w14:textId="14ED51AC" w:rsidR="006E724D" w:rsidRPr="00A1639F" w:rsidRDefault="00617B6B" w:rsidP="00A1639F">
      <w:pPr>
        <w:pStyle w:val="ListParagraph"/>
        <w:numPr>
          <w:ilvl w:val="0"/>
          <w:numId w:val="37"/>
        </w:numPr>
        <w:rPr>
          <w:color w:val="000000" w:themeColor="text1"/>
          <w:highlight w:val="green"/>
        </w:rPr>
      </w:pPr>
      <w:r w:rsidRPr="00A1639F">
        <w:rPr>
          <w:color w:val="auto"/>
          <w:highlight w:val="yellow"/>
        </w:rPr>
        <w:t>Open the image in ImageJ software.</w:t>
      </w:r>
    </w:p>
    <w:p w14:paraId="6A985577" w14:textId="7701E761" w:rsidR="38B4CCB2" w:rsidRPr="00A1639F" w:rsidRDefault="38B4CCB2" w:rsidP="00A1639F">
      <w:pPr>
        <w:rPr>
          <w:color w:val="auto"/>
        </w:rPr>
      </w:pPr>
    </w:p>
    <w:p w14:paraId="68D1B1E3" w14:textId="7F0E2407" w:rsidR="006E724D" w:rsidRPr="00A1639F" w:rsidRDefault="4717CBBB" w:rsidP="00A1639F">
      <w:pPr>
        <w:pStyle w:val="ListParagraph"/>
        <w:numPr>
          <w:ilvl w:val="0"/>
          <w:numId w:val="37"/>
        </w:numPr>
        <w:rPr>
          <w:color w:val="000000" w:themeColor="text1"/>
          <w:highlight w:val="yellow"/>
        </w:rPr>
      </w:pPr>
      <w:r w:rsidRPr="00A1639F">
        <w:rPr>
          <w:color w:val="auto"/>
          <w:highlight w:val="yellow"/>
        </w:rPr>
        <w:t>Set the image to 8-bit.</w:t>
      </w:r>
      <w:r w:rsidR="00157A23" w:rsidRPr="00A1639F">
        <w:rPr>
          <w:color w:val="auto"/>
          <w:highlight w:val="yellow"/>
        </w:rPr>
        <w:t xml:space="preserve"> </w:t>
      </w:r>
      <w:r w:rsidRPr="00A1639F">
        <w:rPr>
          <w:color w:val="auto"/>
          <w:highlight w:val="yellow"/>
        </w:rPr>
        <w:t>This allows the image to utilize the threshold tool in the next step</w:t>
      </w:r>
      <w:r w:rsidR="00AD6457" w:rsidRPr="00A1639F">
        <w:rPr>
          <w:noProof/>
          <w:color w:val="auto"/>
          <w:highlight w:val="yellow"/>
          <w:vertAlign w:val="superscript"/>
        </w:rPr>
        <w:t>23</w:t>
      </w:r>
      <w:r w:rsidR="0013784F" w:rsidRPr="00A1639F">
        <w:rPr>
          <w:noProof/>
          <w:color w:val="auto"/>
          <w:highlight w:val="yellow"/>
          <w:vertAlign w:val="superscript"/>
        </w:rPr>
        <w:t>,</w:t>
      </w:r>
      <w:r w:rsidR="00AD6457" w:rsidRPr="00A1639F">
        <w:rPr>
          <w:noProof/>
          <w:color w:val="auto"/>
          <w:highlight w:val="yellow"/>
          <w:vertAlign w:val="superscript"/>
        </w:rPr>
        <w:t>24</w:t>
      </w:r>
      <w:r w:rsidRPr="00A1639F">
        <w:rPr>
          <w:color w:val="auto"/>
          <w:highlight w:val="yellow"/>
        </w:rPr>
        <w:t>.</w:t>
      </w:r>
      <w:r w:rsidR="00157A23" w:rsidRPr="00A1639F">
        <w:rPr>
          <w:color w:val="auto"/>
          <w:highlight w:val="yellow"/>
        </w:rPr>
        <w:t xml:space="preserve"> </w:t>
      </w:r>
      <w:r w:rsidR="452E9C3D" w:rsidRPr="00A1639F">
        <w:rPr>
          <w:color w:val="auto"/>
          <w:highlight w:val="yellow"/>
        </w:rPr>
        <w:t xml:space="preserve">To do this, </w:t>
      </w:r>
      <w:r w:rsidR="3B08139C" w:rsidRPr="00A1639F">
        <w:rPr>
          <w:color w:val="auto"/>
          <w:highlight w:val="yellow"/>
        </w:rPr>
        <w:t>select</w:t>
      </w:r>
      <w:r w:rsidR="452E9C3D" w:rsidRPr="00A1639F">
        <w:rPr>
          <w:color w:val="auto"/>
          <w:highlight w:val="yellow"/>
        </w:rPr>
        <w:t xml:space="preserve"> </w:t>
      </w:r>
      <w:r w:rsidRPr="00A1639F">
        <w:rPr>
          <w:color w:val="auto"/>
          <w:highlight w:val="yellow"/>
        </w:rPr>
        <w:t>“</w:t>
      </w:r>
      <w:r w:rsidRPr="00A1639F">
        <w:rPr>
          <w:b/>
          <w:bCs/>
          <w:color w:val="auto"/>
          <w:highlight w:val="yellow"/>
        </w:rPr>
        <w:t xml:space="preserve">Image </w:t>
      </w:r>
      <w:r w:rsidR="00723009" w:rsidRPr="00A1639F">
        <w:rPr>
          <w:b/>
          <w:bCs/>
          <w:color w:val="auto"/>
          <w:highlight w:val="yellow"/>
        </w:rPr>
        <w:t xml:space="preserve">| </w:t>
      </w:r>
      <w:r w:rsidRPr="00A1639F">
        <w:rPr>
          <w:b/>
          <w:bCs/>
          <w:color w:val="auto"/>
          <w:highlight w:val="yellow"/>
        </w:rPr>
        <w:t xml:space="preserve">Type </w:t>
      </w:r>
      <w:r w:rsidR="00723009" w:rsidRPr="00A1639F">
        <w:rPr>
          <w:b/>
          <w:bCs/>
          <w:color w:val="auto"/>
          <w:highlight w:val="yellow"/>
        </w:rPr>
        <w:t xml:space="preserve">| </w:t>
      </w:r>
      <w:r w:rsidRPr="00A1639F">
        <w:rPr>
          <w:b/>
          <w:bCs/>
          <w:color w:val="auto"/>
          <w:highlight w:val="yellow"/>
        </w:rPr>
        <w:t>8-bit</w:t>
      </w:r>
      <w:r w:rsidRPr="00A1639F">
        <w:rPr>
          <w:color w:val="auto"/>
          <w:highlight w:val="yellow"/>
        </w:rPr>
        <w:t>”.</w:t>
      </w:r>
    </w:p>
    <w:p w14:paraId="609A1E38" w14:textId="2B50590D" w:rsidR="38B4CCB2" w:rsidRPr="00A1639F" w:rsidRDefault="38B4CCB2" w:rsidP="00A1639F">
      <w:pPr>
        <w:rPr>
          <w:color w:val="auto"/>
          <w:highlight w:val="yellow"/>
        </w:rPr>
      </w:pPr>
    </w:p>
    <w:p w14:paraId="2CD0F2E0" w14:textId="3D2D6B94" w:rsidR="003C77F9" w:rsidRPr="00A1639F" w:rsidRDefault="4717CBBB" w:rsidP="00A1639F">
      <w:pPr>
        <w:pStyle w:val="ListParagraph"/>
        <w:numPr>
          <w:ilvl w:val="0"/>
          <w:numId w:val="37"/>
        </w:numPr>
        <w:rPr>
          <w:color w:val="000000" w:themeColor="text1"/>
          <w:highlight w:val="yellow"/>
        </w:rPr>
      </w:pPr>
      <w:r w:rsidRPr="00A1639F">
        <w:rPr>
          <w:color w:val="auto"/>
          <w:highlight w:val="yellow"/>
        </w:rPr>
        <w:t>Set the threshold of the photo.</w:t>
      </w:r>
      <w:r w:rsidR="00157A23" w:rsidRPr="00A1639F">
        <w:rPr>
          <w:color w:val="auto"/>
          <w:highlight w:val="yellow"/>
        </w:rPr>
        <w:t xml:space="preserve"> </w:t>
      </w:r>
      <w:r w:rsidRPr="00A1639F">
        <w:rPr>
          <w:color w:val="auto"/>
          <w:highlight w:val="yellow"/>
        </w:rPr>
        <w:t xml:space="preserve">The purpose of this step is to </w:t>
      </w:r>
      <w:r w:rsidR="0012376A" w:rsidRPr="00A1639F">
        <w:rPr>
          <w:color w:val="auto"/>
          <w:highlight w:val="yellow"/>
        </w:rPr>
        <w:t xml:space="preserve">select only the pixels that represent </w:t>
      </w:r>
      <w:r w:rsidR="00070DDB" w:rsidRPr="00A1639F">
        <w:rPr>
          <w:color w:val="auto"/>
          <w:highlight w:val="yellow"/>
        </w:rPr>
        <w:t xml:space="preserve">the </w:t>
      </w:r>
      <w:r w:rsidR="00595F71" w:rsidRPr="00A1639F">
        <w:rPr>
          <w:color w:val="auto"/>
          <w:highlight w:val="yellow"/>
        </w:rPr>
        <w:t>background</w:t>
      </w:r>
      <w:r w:rsidR="00070DDB" w:rsidRPr="00A1639F">
        <w:rPr>
          <w:color w:val="auto"/>
          <w:highlight w:val="yellow"/>
        </w:rPr>
        <w:t xml:space="preserve">, </w:t>
      </w:r>
      <w:r w:rsidR="000A0235" w:rsidRPr="00A1639F">
        <w:rPr>
          <w:color w:val="auto"/>
          <w:highlight w:val="yellow"/>
        </w:rPr>
        <w:t>excluding the pixels that represent the tissues</w:t>
      </w:r>
      <w:r w:rsidR="00AD6457" w:rsidRPr="00A1639F">
        <w:rPr>
          <w:noProof/>
          <w:color w:val="auto"/>
          <w:highlight w:val="yellow"/>
          <w:vertAlign w:val="superscript"/>
        </w:rPr>
        <w:t>23</w:t>
      </w:r>
      <w:r w:rsidR="0013784F" w:rsidRPr="00A1639F">
        <w:rPr>
          <w:noProof/>
          <w:color w:val="auto"/>
          <w:highlight w:val="yellow"/>
          <w:vertAlign w:val="superscript"/>
        </w:rPr>
        <w:t>,</w:t>
      </w:r>
      <w:r w:rsidR="00AD6457" w:rsidRPr="00A1639F">
        <w:rPr>
          <w:noProof/>
          <w:color w:val="auto"/>
          <w:highlight w:val="yellow"/>
          <w:vertAlign w:val="superscript"/>
        </w:rPr>
        <w:t>24</w:t>
      </w:r>
      <w:r w:rsidRPr="00A1639F">
        <w:rPr>
          <w:color w:val="auto"/>
          <w:highlight w:val="yellow"/>
        </w:rPr>
        <w:t>.</w:t>
      </w:r>
      <w:r w:rsidR="00157A23" w:rsidRPr="00A1639F">
        <w:rPr>
          <w:color w:val="auto"/>
          <w:highlight w:val="yellow"/>
        </w:rPr>
        <w:t xml:space="preserve"> </w:t>
      </w:r>
    </w:p>
    <w:p w14:paraId="498B513B" w14:textId="77777777" w:rsidR="003C77F9" w:rsidRPr="00A1639F" w:rsidRDefault="003C77F9" w:rsidP="00A1639F">
      <w:pPr>
        <w:pStyle w:val="ListParagraph"/>
        <w:ind w:left="0"/>
        <w:rPr>
          <w:color w:val="auto"/>
        </w:rPr>
      </w:pPr>
    </w:p>
    <w:p w14:paraId="14739564" w14:textId="773D8EE9" w:rsidR="003C77F9" w:rsidRPr="00A1639F" w:rsidRDefault="003C77F9" w:rsidP="00A1639F">
      <w:pPr>
        <w:pStyle w:val="ListParagraph"/>
        <w:ind w:left="0"/>
        <w:rPr>
          <w:color w:val="auto"/>
        </w:rPr>
      </w:pPr>
      <w:r w:rsidRPr="00A1639F">
        <w:rPr>
          <w:color w:val="auto"/>
        </w:rPr>
        <w:t xml:space="preserve">NOTE: </w:t>
      </w:r>
      <w:r w:rsidR="000A0235" w:rsidRPr="00A1639F">
        <w:rPr>
          <w:color w:val="auto"/>
        </w:rPr>
        <w:t>This surface area will be subtracted later on</w:t>
      </w:r>
      <w:r w:rsidR="00595DE6" w:rsidRPr="00A1639F">
        <w:rPr>
          <w:color w:val="auto"/>
        </w:rPr>
        <w:t>.</w:t>
      </w:r>
      <w:r w:rsidR="00157A23" w:rsidRPr="00A1639F">
        <w:rPr>
          <w:color w:val="auto"/>
        </w:rPr>
        <w:t xml:space="preserve"> </w:t>
      </w:r>
      <w:r w:rsidR="00595DE6" w:rsidRPr="00A1639F">
        <w:rPr>
          <w:color w:val="auto"/>
        </w:rPr>
        <w:t xml:space="preserve">A </w:t>
      </w:r>
      <w:r w:rsidR="00254CF1" w:rsidRPr="00A1639F">
        <w:rPr>
          <w:color w:val="auto"/>
        </w:rPr>
        <w:t>correct threshold will select the pixels that the researcher wants to exclude from muscle tissue surface area.</w:t>
      </w:r>
      <w:r w:rsidR="00157A23" w:rsidRPr="00A1639F">
        <w:rPr>
          <w:color w:val="auto"/>
        </w:rPr>
        <w:t xml:space="preserve"> </w:t>
      </w:r>
      <w:r w:rsidR="4717CBBB" w:rsidRPr="00A1639F">
        <w:rPr>
          <w:color w:val="auto"/>
        </w:rPr>
        <w:t>Therefore, the ending result should include the tissue in grayscale and the background will be selected.</w:t>
      </w:r>
      <w:r w:rsidR="00157A23" w:rsidRPr="00A1639F">
        <w:rPr>
          <w:color w:val="auto"/>
        </w:rPr>
        <w:t xml:space="preserve"> </w:t>
      </w:r>
    </w:p>
    <w:p w14:paraId="59D2BDA1" w14:textId="77777777" w:rsidR="003C77F9" w:rsidRPr="00A1639F" w:rsidRDefault="003C77F9" w:rsidP="00A1639F">
      <w:pPr>
        <w:pStyle w:val="ListParagraph"/>
        <w:ind w:left="0"/>
        <w:rPr>
          <w:color w:val="auto"/>
        </w:rPr>
      </w:pPr>
    </w:p>
    <w:p w14:paraId="0D3865DA" w14:textId="1854197D" w:rsidR="007C384C" w:rsidRPr="00A1639F" w:rsidRDefault="003C77F9" w:rsidP="00A1639F">
      <w:pPr>
        <w:pStyle w:val="ListParagraph"/>
        <w:ind w:left="0"/>
        <w:rPr>
          <w:color w:val="000000" w:themeColor="text1"/>
          <w:highlight w:val="yellow"/>
        </w:rPr>
      </w:pPr>
      <w:r w:rsidRPr="00A1639F">
        <w:rPr>
          <w:color w:val="auto"/>
          <w:highlight w:val="yellow"/>
        </w:rPr>
        <w:t xml:space="preserve">9.4.1. Click on </w:t>
      </w:r>
      <w:r w:rsidR="4717CBBB" w:rsidRPr="00A1639F">
        <w:rPr>
          <w:color w:val="auto"/>
          <w:highlight w:val="yellow"/>
        </w:rPr>
        <w:t>“</w:t>
      </w:r>
      <w:r w:rsidR="4717CBBB" w:rsidRPr="00A1639F">
        <w:rPr>
          <w:b/>
          <w:bCs/>
          <w:color w:val="auto"/>
          <w:highlight w:val="yellow"/>
        </w:rPr>
        <w:t xml:space="preserve">ImageJ </w:t>
      </w:r>
      <w:r w:rsidR="008F3142" w:rsidRPr="00A1639F">
        <w:rPr>
          <w:b/>
          <w:bCs/>
          <w:color w:val="auto"/>
          <w:highlight w:val="yellow"/>
        </w:rPr>
        <w:t xml:space="preserve">| </w:t>
      </w:r>
      <w:r w:rsidR="4717CBBB" w:rsidRPr="00A1639F">
        <w:rPr>
          <w:b/>
          <w:bCs/>
          <w:color w:val="auto"/>
          <w:highlight w:val="yellow"/>
        </w:rPr>
        <w:t xml:space="preserve">Image </w:t>
      </w:r>
      <w:r w:rsidR="008F3142" w:rsidRPr="00A1639F">
        <w:rPr>
          <w:b/>
          <w:bCs/>
          <w:color w:val="auto"/>
          <w:highlight w:val="yellow"/>
        </w:rPr>
        <w:t xml:space="preserve">| </w:t>
      </w:r>
      <w:r w:rsidR="4717CBBB" w:rsidRPr="00A1639F">
        <w:rPr>
          <w:b/>
          <w:bCs/>
          <w:color w:val="auto"/>
          <w:highlight w:val="yellow"/>
        </w:rPr>
        <w:t xml:space="preserve">Adjust </w:t>
      </w:r>
      <w:r w:rsidR="008F3142" w:rsidRPr="00A1639F">
        <w:rPr>
          <w:b/>
          <w:bCs/>
          <w:color w:val="auto"/>
          <w:highlight w:val="yellow"/>
        </w:rPr>
        <w:t xml:space="preserve">| </w:t>
      </w:r>
      <w:r w:rsidR="4717CBBB" w:rsidRPr="00A1639F">
        <w:rPr>
          <w:b/>
          <w:bCs/>
          <w:color w:val="auto"/>
          <w:highlight w:val="yellow"/>
        </w:rPr>
        <w:t>Threshold</w:t>
      </w:r>
      <w:r w:rsidR="4717CBBB" w:rsidRPr="00A1639F">
        <w:rPr>
          <w:color w:val="auto"/>
          <w:highlight w:val="yellow"/>
        </w:rPr>
        <w:t>”.</w:t>
      </w:r>
      <w:r w:rsidR="00157A23" w:rsidRPr="00A1639F">
        <w:rPr>
          <w:color w:val="auto"/>
          <w:highlight w:val="yellow"/>
        </w:rPr>
        <w:t xml:space="preserve"> </w:t>
      </w:r>
      <w:r w:rsidR="4717CBBB" w:rsidRPr="00A1639F">
        <w:rPr>
          <w:color w:val="auto"/>
          <w:highlight w:val="yellow"/>
        </w:rPr>
        <w:t>Move the top bar to make threshold adjustments.</w:t>
      </w:r>
      <w:r w:rsidR="00157A23" w:rsidRPr="00A1639F">
        <w:rPr>
          <w:color w:val="auto"/>
          <w:highlight w:val="yellow"/>
        </w:rPr>
        <w:t xml:space="preserve"> </w:t>
      </w:r>
      <w:r w:rsidR="4717CBBB" w:rsidRPr="00A1639F">
        <w:rPr>
          <w:color w:val="auto"/>
          <w:highlight w:val="yellow"/>
        </w:rPr>
        <w:t>Close out the</w:t>
      </w:r>
      <w:r w:rsidR="0041349F" w:rsidRPr="00A1639F">
        <w:rPr>
          <w:color w:val="auto"/>
          <w:highlight w:val="yellow"/>
        </w:rPr>
        <w:t xml:space="preserve"> threshold adjustments</w:t>
      </w:r>
      <w:r w:rsidR="4717CBBB" w:rsidRPr="00A1639F">
        <w:rPr>
          <w:color w:val="auto"/>
          <w:highlight w:val="yellow"/>
        </w:rPr>
        <w:t xml:space="preserve"> window without </w:t>
      </w:r>
      <w:r w:rsidR="0028521D" w:rsidRPr="00A1639F">
        <w:rPr>
          <w:color w:val="auto"/>
          <w:highlight w:val="yellow"/>
        </w:rPr>
        <w:t>making any other changes</w:t>
      </w:r>
      <w:r w:rsidR="4717CBBB" w:rsidRPr="00A1639F">
        <w:rPr>
          <w:color w:val="auto"/>
          <w:highlight w:val="yellow"/>
        </w:rPr>
        <w:t xml:space="preserve"> once the desired sections are selected</w:t>
      </w:r>
      <w:r w:rsidR="005B24B5" w:rsidRPr="00A1639F">
        <w:rPr>
          <w:color w:val="auto"/>
          <w:highlight w:val="yellow"/>
          <w:vertAlign w:val="superscript"/>
        </w:rPr>
        <w:t>21</w:t>
      </w:r>
      <w:r w:rsidR="4717CBBB" w:rsidRPr="00A1639F">
        <w:rPr>
          <w:color w:val="auto"/>
          <w:highlight w:val="yellow"/>
        </w:rPr>
        <w:t>.</w:t>
      </w:r>
    </w:p>
    <w:p w14:paraId="16C1395D" w14:textId="377DC110" w:rsidR="38B4CCB2" w:rsidRPr="00A1639F" w:rsidRDefault="38B4CCB2" w:rsidP="00A1639F">
      <w:pPr>
        <w:rPr>
          <w:color w:val="auto"/>
          <w:highlight w:val="yellow"/>
        </w:rPr>
      </w:pPr>
    </w:p>
    <w:p w14:paraId="40F07505" w14:textId="273033B6" w:rsidR="00EA3D24" w:rsidRPr="00A1639F" w:rsidRDefault="4717CBBB" w:rsidP="00A1639F">
      <w:pPr>
        <w:pStyle w:val="ListParagraph"/>
        <w:numPr>
          <w:ilvl w:val="0"/>
          <w:numId w:val="37"/>
        </w:numPr>
        <w:rPr>
          <w:color w:val="000000" w:themeColor="text1"/>
        </w:rPr>
      </w:pPr>
      <w:r w:rsidRPr="00A1639F">
        <w:rPr>
          <w:color w:val="auto"/>
          <w:highlight w:val="yellow"/>
        </w:rPr>
        <w:t xml:space="preserve">Use the </w:t>
      </w:r>
      <w:r w:rsidRPr="00A1639F">
        <w:rPr>
          <w:b/>
          <w:bCs/>
          <w:color w:val="auto"/>
          <w:highlight w:val="yellow"/>
        </w:rPr>
        <w:t>Polygon Selections</w:t>
      </w:r>
      <w:r w:rsidRPr="00A1639F">
        <w:rPr>
          <w:color w:val="auto"/>
          <w:highlight w:val="yellow"/>
        </w:rPr>
        <w:t xml:space="preserve"> tool to select the space that the tissue occup</w:t>
      </w:r>
      <w:r w:rsidR="00723009" w:rsidRPr="00A1639F">
        <w:rPr>
          <w:color w:val="auto"/>
        </w:rPr>
        <w:t>ies</w:t>
      </w:r>
      <w:r w:rsidRPr="00A1639F">
        <w:rPr>
          <w:color w:val="auto"/>
        </w:rPr>
        <w:t>.</w:t>
      </w:r>
      <w:r w:rsidR="00157A23" w:rsidRPr="00A1639F">
        <w:rPr>
          <w:color w:val="auto"/>
        </w:rPr>
        <w:t xml:space="preserve"> </w:t>
      </w:r>
      <w:r w:rsidR="00FE593C" w:rsidRPr="00A1639F">
        <w:rPr>
          <w:color w:val="auto"/>
        </w:rPr>
        <w:t>Carefully make sure the outlines trace the tissue borders</w:t>
      </w:r>
      <w:r w:rsidR="00723009" w:rsidRPr="00A1639F">
        <w:rPr>
          <w:color w:val="auto"/>
        </w:rPr>
        <w:t>, because</w:t>
      </w:r>
      <w:r w:rsidR="00FE593C" w:rsidRPr="00A1639F">
        <w:rPr>
          <w:color w:val="auto"/>
        </w:rPr>
        <w:t xml:space="preserve"> loose tracings will provide false measurements.</w:t>
      </w:r>
    </w:p>
    <w:p w14:paraId="2E007741" w14:textId="5D41D9EF" w:rsidR="38B4CCB2" w:rsidRPr="00A1639F" w:rsidRDefault="38B4CCB2" w:rsidP="00A1639F">
      <w:pPr>
        <w:rPr>
          <w:color w:val="auto"/>
        </w:rPr>
      </w:pPr>
    </w:p>
    <w:p w14:paraId="1161C4E2" w14:textId="5AB40DC3" w:rsidR="001A12C4" w:rsidRPr="00A1639F" w:rsidRDefault="4717CBBB" w:rsidP="00A1639F">
      <w:pPr>
        <w:pStyle w:val="ListParagraph"/>
        <w:numPr>
          <w:ilvl w:val="0"/>
          <w:numId w:val="37"/>
        </w:numPr>
        <w:rPr>
          <w:color w:val="000000" w:themeColor="text1"/>
          <w:highlight w:val="yellow"/>
        </w:rPr>
      </w:pPr>
      <w:r w:rsidRPr="00A1639F">
        <w:rPr>
          <w:color w:val="auto"/>
          <w:highlight w:val="yellow"/>
        </w:rPr>
        <w:t xml:space="preserve">Adjust the measurement settings on ImageJ so that the software only measures the area of </w:t>
      </w:r>
      <w:r w:rsidR="005D4828" w:rsidRPr="00A1639F">
        <w:rPr>
          <w:color w:val="auto"/>
          <w:highlight w:val="yellow"/>
        </w:rPr>
        <w:t>pixels that were selected using the threshold tool in step 9.4</w:t>
      </w:r>
      <w:r w:rsidR="00AD6457" w:rsidRPr="00A1639F">
        <w:rPr>
          <w:noProof/>
          <w:color w:val="auto"/>
          <w:highlight w:val="yellow"/>
          <w:vertAlign w:val="superscript"/>
        </w:rPr>
        <w:t>23</w:t>
      </w:r>
      <w:r w:rsidRPr="00A1639F">
        <w:rPr>
          <w:color w:val="auto"/>
          <w:highlight w:val="yellow"/>
        </w:rPr>
        <w:t>.</w:t>
      </w:r>
      <w:r w:rsidR="00157A23" w:rsidRPr="00A1639F">
        <w:rPr>
          <w:color w:val="auto"/>
          <w:highlight w:val="yellow"/>
        </w:rPr>
        <w:t xml:space="preserve"> </w:t>
      </w:r>
      <w:r w:rsidRPr="00A1639F">
        <w:rPr>
          <w:color w:val="auto"/>
          <w:highlight w:val="yellow"/>
        </w:rPr>
        <w:t>“</w:t>
      </w:r>
      <w:r w:rsidRPr="00A1639F">
        <w:rPr>
          <w:b/>
          <w:bCs/>
          <w:color w:val="auto"/>
          <w:highlight w:val="yellow"/>
        </w:rPr>
        <w:t xml:space="preserve">ImageJ </w:t>
      </w:r>
      <w:r w:rsidR="008F3142" w:rsidRPr="00A1639F">
        <w:rPr>
          <w:b/>
          <w:bCs/>
          <w:color w:val="auto"/>
          <w:highlight w:val="yellow"/>
        </w:rPr>
        <w:t xml:space="preserve">| </w:t>
      </w:r>
      <w:r w:rsidRPr="00A1639F">
        <w:rPr>
          <w:b/>
          <w:bCs/>
          <w:color w:val="auto"/>
          <w:highlight w:val="yellow"/>
        </w:rPr>
        <w:t xml:space="preserve">Analyze </w:t>
      </w:r>
      <w:r w:rsidR="0028521D" w:rsidRPr="00A1639F">
        <w:rPr>
          <w:b/>
          <w:bCs/>
          <w:color w:val="auto"/>
          <w:highlight w:val="yellow"/>
        </w:rPr>
        <w:t xml:space="preserve">| </w:t>
      </w:r>
      <w:r w:rsidRPr="00A1639F">
        <w:rPr>
          <w:b/>
          <w:bCs/>
          <w:color w:val="auto"/>
          <w:highlight w:val="yellow"/>
        </w:rPr>
        <w:t xml:space="preserve">Set Measurements </w:t>
      </w:r>
      <w:r w:rsidR="008F3142" w:rsidRPr="00A1639F">
        <w:rPr>
          <w:b/>
          <w:bCs/>
          <w:color w:val="auto"/>
          <w:highlight w:val="yellow"/>
        </w:rPr>
        <w:t xml:space="preserve">| </w:t>
      </w:r>
      <w:r w:rsidRPr="00A1639F">
        <w:rPr>
          <w:b/>
          <w:bCs/>
          <w:i/>
          <w:iCs/>
          <w:color w:val="auto"/>
          <w:highlight w:val="yellow"/>
        </w:rPr>
        <w:t>Area</w:t>
      </w:r>
      <w:r w:rsidRPr="00A1639F">
        <w:rPr>
          <w:b/>
          <w:bCs/>
          <w:color w:val="auto"/>
          <w:highlight w:val="yellow"/>
        </w:rPr>
        <w:t xml:space="preserve"> and </w:t>
      </w:r>
      <w:r w:rsidRPr="00A1639F">
        <w:rPr>
          <w:b/>
          <w:bCs/>
          <w:i/>
          <w:iCs/>
          <w:color w:val="auto"/>
          <w:highlight w:val="yellow"/>
        </w:rPr>
        <w:t>Limit to Threshold</w:t>
      </w:r>
      <w:r w:rsidRPr="00A1639F">
        <w:rPr>
          <w:color w:val="auto"/>
          <w:highlight w:val="yellow"/>
        </w:rPr>
        <w:t>”.</w:t>
      </w:r>
      <w:r w:rsidR="0028521D" w:rsidRPr="00A1639F">
        <w:rPr>
          <w:color w:val="auto"/>
          <w:highlight w:val="yellow"/>
        </w:rPr>
        <w:t xml:space="preserve"> Select only</w:t>
      </w:r>
      <w:r w:rsidR="00F25672" w:rsidRPr="00A1639F">
        <w:rPr>
          <w:b/>
          <w:bCs/>
          <w:i/>
          <w:iCs/>
          <w:color w:val="auto"/>
          <w:highlight w:val="yellow"/>
        </w:rPr>
        <w:t xml:space="preserve"> Area</w:t>
      </w:r>
      <w:r w:rsidR="00F25672" w:rsidRPr="00A1639F">
        <w:rPr>
          <w:b/>
          <w:bCs/>
          <w:color w:val="auto"/>
          <w:highlight w:val="yellow"/>
        </w:rPr>
        <w:t xml:space="preserve"> and </w:t>
      </w:r>
      <w:r w:rsidR="00F25672" w:rsidRPr="00A1639F">
        <w:rPr>
          <w:b/>
          <w:bCs/>
          <w:i/>
          <w:iCs/>
          <w:color w:val="auto"/>
          <w:highlight w:val="yellow"/>
        </w:rPr>
        <w:t>Limit to Threshold.</w:t>
      </w:r>
    </w:p>
    <w:p w14:paraId="5B4EC75A" w14:textId="31990B26" w:rsidR="38B4CCB2" w:rsidRPr="00A1639F" w:rsidRDefault="38B4CCB2" w:rsidP="00A1639F">
      <w:pPr>
        <w:rPr>
          <w:color w:val="auto"/>
          <w:highlight w:val="yellow"/>
        </w:rPr>
      </w:pPr>
    </w:p>
    <w:p w14:paraId="4EF3CF9D" w14:textId="2A063164" w:rsidR="001A12C4" w:rsidRPr="00A1639F" w:rsidRDefault="4717CBBB" w:rsidP="00A1639F">
      <w:pPr>
        <w:pStyle w:val="ListParagraph"/>
        <w:numPr>
          <w:ilvl w:val="0"/>
          <w:numId w:val="37"/>
        </w:numPr>
        <w:rPr>
          <w:color w:val="000000" w:themeColor="text1"/>
        </w:rPr>
      </w:pPr>
      <w:r w:rsidRPr="00A1639F">
        <w:rPr>
          <w:color w:val="auto"/>
          <w:highlight w:val="yellow"/>
        </w:rPr>
        <w:t>Measure the area of the highlighted pixels.</w:t>
      </w:r>
      <w:r w:rsidR="00157A23" w:rsidRPr="00A1639F">
        <w:rPr>
          <w:color w:val="auto"/>
          <w:highlight w:val="yellow"/>
        </w:rPr>
        <w:t xml:space="preserve"> </w:t>
      </w:r>
      <w:r w:rsidRPr="00A1639F">
        <w:rPr>
          <w:color w:val="auto"/>
          <w:highlight w:val="yellow"/>
        </w:rPr>
        <w:t>“</w:t>
      </w:r>
      <w:r w:rsidRPr="00A1639F">
        <w:rPr>
          <w:b/>
          <w:bCs/>
          <w:color w:val="auto"/>
          <w:highlight w:val="yellow"/>
        </w:rPr>
        <w:t xml:space="preserve">ImageJ </w:t>
      </w:r>
      <w:r w:rsidR="008F3142" w:rsidRPr="00A1639F">
        <w:rPr>
          <w:b/>
          <w:bCs/>
          <w:color w:val="auto"/>
          <w:highlight w:val="yellow"/>
        </w:rPr>
        <w:t xml:space="preserve">| </w:t>
      </w:r>
      <w:r w:rsidRPr="00A1639F">
        <w:rPr>
          <w:b/>
          <w:bCs/>
          <w:color w:val="auto"/>
          <w:highlight w:val="yellow"/>
        </w:rPr>
        <w:t xml:space="preserve">Analyze </w:t>
      </w:r>
      <w:r w:rsidR="008F3142" w:rsidRPr="00A1639F">
        <w:rPr>
          <w:b/>
          <w:bCs/>
          <w:color w:val="auto"/>
          <w:highlight w:val="yellow"/>
        </w:rPr>
        <w:t xml:space="preserve">| </w:t>
      </w:r>
      <w:r w:rsidRPr="00A1639F">
        <w:rPr>
          <w:b/>
          <w:bCs/>
          <w:color w:val="auto"/>
          <w:highlight w:val="yellow"/>
        </w:rPr>
        <w:t>Measure</w:t>
      </w:r>
      <w:r w:rsidRPr="00A1639F">
        <w:rPr>
          <w:color w:val="auto"/>
          <w:highlight w:val="yellow"/>
        </w:rPr>
        <w:t>”.</w:t>
      </w:r>
      <w:r w:rsidR="00157A23" w:rsidRPr="00A1639F">
        <w:rPr>
          <w:color w:val="auto"/>
          <w:highlight w:val="yellow"/>
        </w:rPr>
        <w:t xml:space="preserve"> </w:t>
      </w:r>
      <w:r w:rsidRPr="00A1639F">
        <w:rPr>
          <w:color w:val="auto"/>
        </w:rPr>
        <w:t>This value represents the area of the negative space.</w:t>
      </w:r>
    </w:p>
    <w:p w14:paraId="01CCCC33" w14:textId="24E169A2" w:rsidR="38B4CCB2" w:rsidRPr="00A1639F" w:rsidRDefault="38B4CCB2" w:rsidP="00A1639F">
      <w:pPr>
        <w:rPr>
          <w:color w:val="auto"/>
        </w:rPr>
      </w:pPr>
    </w:p>
    <w:p w14:paraId="76FC96F0" w14:textId="57743B3E" w:rsidR="001A12C4" w:rsidRPr="00A1639F" w:rsidRDefault="00F25672" w:rsidP="00A1639F">
      <w:pPr>
        <w:pStyle w:val="ListParagraph"/>
        <w:numPr>
          <w:ilvl w:val="0"/>
          <w:numId w:val="37"/>
        </w:numPr>
        <w:rPr>
          <w:color w:val="000000" w:themeColor="text1"/>
        </w:rPr>
      </w:pPr>
      <w:r w:rsidRPr="00A1639F">
        <w:rPr>
          <w:color w:val="auto"/>
        </w:rPr>
        <w:t>M</w:t>
      </w:r>
      <w:r w:rsidR="4717CBBB" w:rsidRPr="00A1639F">
        <w:rPr>
          <w:color w:val="auto"/>
        </w:rPr>
        <w:t>easure the area of the entire region of interest.</w:t>
      </w:r>
      <w:r w:rsidR="00157A23" w:rsidRPr="00A1639F">
        <w:rPr>
          <w:color w:val="auto"/>
        </w:rPr>
        <w:t xml:space="preserve"> </w:t>
      </w:r>
      <w:r w:rsidR="4717CBBB" w:rsidRPr="00A1639F">
        <w:rPr>
          <w:color w:val="auto"/>
        </w:rPr>
        <w:t xml:space="preserve">This </w:t>
      </w:r>
      <w:r w:rsidRPr="00A1639F">
        <w:rPr>
          <w:color w:val="auto"/>
        </w:rPr>
        <w:t>is</w:t>
      </w:r>
      <w:r w:rsidR="4717CBBB" w:rsidRPr="00A1639F">
        <w:rPr>
          <w:color w:val="auto"/>
        </w:rPr>
        <w:t xml:space="preserve"> the area that was selected using the </w:t>
      </w:r>
      <w:r w:rsidR="4717CBBB" w:rsidRPr="00A1639F">
        <w:rPr>
          <w:b/>
          <w:bCs/>
          <w:color w:val="auto"/>
        </w:rPr>
        <w:t>Polygon Selections</w:t>
      </w:r>
      <w:r w:rsidR="4717CBBB" w:rsidRPr="00A1639F">
        <w:rPr>
          <w:color w:val="auto"/>
        </w:rPr>
        <w:t xml:space="preserve"> tool.</w:t>
      </w:r>
      <w:r w:rsidR="00157A23" w:rsidRPr="00A1639F">
        <w:rPr>
          <w:color w:val="auto"/>
        </w:rPr>
        <w:t xml:space="preserve"> </w:t>
      </w:r>
      <w:r w:rsidR="4717CBBB" w:rsidRPr="00A1639F">
        <w:rPr>
          <w:color w:val="auto"/>
        </w:rPr>
        <w:t>“</w:t>
      </w:r>
      <w:r w:rsidR="4717CBBB" w:rsidRPr="00A1639F">
        <w:rPr>
          <w:b/>
          <w:bCs/>
          <w:color w:val="auto"/>
        </w:rPr>
        <w:t xml:space="preserve">Image J </w:t>
      </w:r>
      <w:r w:rsidR="008F3142" w:rsidRPr="00A1639F">
        <w:rPr>
          <w:b/>
          <w:bCs/>
          <w:color w:val="auto"/>
        </w:rPr>
        <w:t xml:space="preserve">| </w:t>
      </w:r>
      <w:r w:rsidR="4717CBBB" w:rsidRPr="00A1639F">
        <w:rPr>
          <w:b/>
          <w:bCs/>
          <w:color w:val="auto"/>
        </w:rPr>
        <w:t xml:space="preserve">Analyze </w:t>
      </w:r>
      <w:r w:rsidR="008F3142" w:rsidRPr="00A1639F">
        <w:rPr>
          <w:b/>
          <w:bCs/>
          <w:color w:val="auto"/>
        </w:rPr>
        <w:t xml:space="preserve">| </w:t>
      </w:r>
      <w:r w:rsidR="4717CBBB" w:rsidRPr="00A1639F">
        <w:rPr>
          <w:b/>
          <w:bCs/>
          <w:color w:val="auto"/>
        </w:rPr>
        <w:t xml:space="preserve">Set Measurements </w:t>
      </w:r>
      <w:r w:rsidR="008F3142" w:rsidRPr="00A1639F">
        <w:rPr>
          <w:b/>
          <w:bCs/>
          <w:color w:val="auto"/>
        </w:rPr>
        <w:t xml:space="preserve">| </w:t>
      </w:r>
      <w:r w:rsidR="4717CBBB" w:rsidRPr="00A1639F">
        <w:rPr>
          <w:b/>
          <w:bCs/>
          <w:i/>
          <w:iCs/>
          <w:color w:val="auto"/>
        </w:rPr>
        <w:t>Area</w:t>
      </w:r>
      <w:r w:rsidRPr="00A1639F">
        <w:rPr>
          <w:color w:val="auto"/>
        </w:rPr>
        <w:t>.</w:t>
      </w:r>
      <w:r w:rsidR="4717CBBB" w:rsidRPr="00A1639F">
        <w:rPr>
          <w:i/>
          <w:iCs/>
          <w:color w:val="auto"/>
        </w:rPr>
        <w:t xml:space="preserve"> </w:t>
      </w:r>
      <w:r w:rsidRPr="00A1639F">
        <w:rPr>
          <w:color w:val="auto"/>
        </w:rPr>
        <w:t>Select only</w:t>
      </w:r>
      <w:r w:rsidRPr="00A1639F">
        <w:rPr>
          <w:b/>
          <w:bCs/>
          <w:color w:val="auto"/>
        </w:rPr>
        <w:t xml:space="preserve"> </w:t>
      </w:r>
      <w:r w:rsidRPr="00A1639F">
        <w:rPr>
          <w:b/>
          <w:bCs/>
          <w:i/>
          <w:iCs/>
          <w:color w:val="auto"/>
        </w:rPr>
        <w:t>Area</w:t>
      </w:r>
      <w:r w:rsidRPr="00A1639F">
        <w:rPr>
          <w:i/>
          <w:iCs/>
          <w:color w:val="auto"/>
        </w:rPr>
        <w:t xml:space="preserve"> </w:t>
      </w:r>
      <w:r w:rsidRPr="00A1639F">
        <w:rPr>
          <w:color w:val="auto"/>
        </w:rPr>
        <w:t xml:space="preserve">and </w:t>
      </w:r>
      <w:r w:rsidRPr="00A1639F">
        <w:rPr>
          <w:color w:val="auto"/>
        </w:rPr>
        <w:lastRenderedPageBreak/>
        <w:t xml:space="preserve">deselect </w:t>
      </w:r>
      <w:r w:rsidRPr="00A1639F">
        <w:rPr>
          <w:b/>
          <w:bCs/>
          <w:i/>
          <w:iCs/>
          <w:color w:val="auto"/>
        </w:rPr>
        <w:t>Limit to Threshold</w:t>
      </w:r>
      <w:r w:rsidR="4717CBBB" w:rsidRPr="00A1639F">
        <w:rPr>
          <w:color w:val="auto"/>
        </w:rPr>
        <w:t>.</w:t>
      </w:r>
      <w:r w:rsidR="00157A23" w:rsidRPr="00A1639F">
        <w:rPr>
          <w:color w:val="auto"/>
        </w:rPr>
        <w:t xml:space="preserve"> </w:t>
      </w:r>
      <w:r w:rsidR="4717CBBB" w:rsidRPr="00A1639F">
        <w:rPr>
          <w:color w:val="auto"/>
        </w:rPr>
        <w:t>Then measure</w:t>
      </w:r>
      <w:r w:rsidRPr="00A1639F">
        <w:rPr>
          <w:color w:val="auto"/>
        </w:rPr>
        <w:t>, selecting</w:t>
      </w:r>
      <w:r w:rsidR="00157A23" w:rsidRPr="00A1639F">
        <w:rPr>
          <w:color w:val="auto"/>
        </w:rPr>
        <w:t xml:space="preserve"> </w:t>
      </w:r>
      <w:r w:rsidR="4717CBBB" w:rsidRPr="00A1639F">
        <w:rPr>
          <w:color w:val="auto"/>
        </w:rPr>
        <w:t>“</w:t>
      </w:r>
      <w:r w:rsidR="4717CBBB" w:rsidRPr="00A1639F">
        <w:rPr>
          <w:b/>
          <w:bCs/>
          <w:color w:val="auto"/>
        </w:rPr>
        <w:t xml:space="preserve">Image J </w:t>
      </w:r>
      <w:r w:rsidR="008F3142" w:rsidRPr="00A1639F">
        <w:rPr>
          <w:b/>
          <w:bCs/>
          <w:color w:val="auto"/>
        </w:rPr>
        <w:t xml:space="preserve">| </w:t>
      </w:r>
      <w:r w:rsidR="4717CBBB" w:rsidRPr="00A1639F">
        <w:rPr>
          <w:b/>
          <w:bCs/>
          <w:color w:val="auto"/>
        </w:rPr>
        <w:t xml:space="preserve">Analyze </w:t>
      </w:r>
      <w:r w:rsidR="008F3142" w:rsidRPr="00A1639F">
        <w:rPr>
          <w:b/>
          <w:bCs/>
          <w:color w:val="auto"/>
        </w:rPr>
        <w:t xml:space="preserve">| </w:t>
      </w:r>
      <w:r w:rsidR="4717CBBB" w:rsidRPr="00A1639F">
        <w:rPr>
          <w:b/>
          <w:bCs/>
          <w:color w:val="auto"/>
        </w:rPr>
        <w:t>Measure</w:t>
      </w:r>
      <w:r w:rsidR="4717CBBB" w:rsidRPr="00A1639F">
        <w:rPr>
          <w:color w:val="auto"/>
        </w:rPr>
        <w:t>”.</w:t>
      </w:r>
    </w:p>
    <w:p w14:paraId="29737AA2" w14:textId="37B9FBC9" w:rsidR="38B4CCB2" w:rsidRPr="00A1639F" w:rsidRDefault="38B4CCB2" w:rsidP="00A1639F">
      <w:pPr>
        <w:rPr>
          <w:color w:val="auto"/>
        </w:rPr>
      </w:pPr>
    </w:p>
    <w:p w14:paraId="45FF7573" w14:textId="213A92C3" w:rsidR="00F13B76" w:rsidRPr="00A1639F" w:rsidRDefault="4717CBBB" w:rsidP="00A1639F">
      <w:pPr>
        <w:pStyle w:val="ListParagraph"/>
        <w:numPr>
          <w:ilvl w:val="0"/>
          <w:numId w:val="37"/>
        </w:numPr>
        <w:rPr>
          <w:color w:val="000000" w:themeColor="text1"/>
        </w:rPr>
      </w:pPr>
      <w:r w:rsidRPr="00A1639F">
        <w:rPr>
          <w:color w:val="auto"/>
        </w:rPr>
        <w:t>Calculate the area the actual muscle tissue is occupying</w:t>
      </w:r>
      <w:r w:rsidR="00FC1C29" w:rsidRPr="00A1639F">
        <w:rPr>
          <w:color w:val="auto"/>
        </w:rPr>
        <w:t xml:space="preserve"> within</w:t>
      </w:r>
      <w:r w:rsidRPr="00A1639F">
        <w:rPr>
          <w:color w:val="auto"/>
        </w:rPr>
        <w:t xml:space="preserve"> the region of interest.</w:t>
      </w:r>
      <w:r w:rsidR="00157A23" w:rsidRPr="00A1639F">
        <w:rPr>
          <w:color w:val="auto"/>
        </w:rPr>
        <w:t xml:space="preserve"> </w:t>
      </w:r>
      <w:r w:rsidRPr="00A1639F">
        <w:rPr>
          <w:color w:val="auto"/>
        </w:rPr>
        <w:t>Subtract the</w:t>
      </w:r>
      <w:r w:rsidR="00FC1C29" w:rsidRPr="00A1639F">
        <w:rPr>
          <w:color w:val="auto"/>
        </w:rPr>
        <w:t xml:space="preserve"> area of the</w:t>
      </w:r>
      <w:r w:rsidRPr="00A1639F">
        <w:rPr>
          <w:color w:val="auto"/>
        </w:rPr>
        <w:t xml:space="preserve"> negative space from the area of the entire region of interest.</w:t>
      </w:r>
      <w:r w:rsidR="00157A23" w:rsidRPr="00A1639F">
        <w:rPr>
          <w:color w:val="000000" w:themeColor="text1"/>
        </w:rPr>
        <w:t xml:space="preserve"> </w:t>
      </w:r>
      <w:r w:rsidR="0022263A" w:rsidRPr="00A1639F">
        <w:rPr>
          <w:color w:val="000000" w:themeColor="text1"/>
        </w:rPr>
        <w:t xml:space="preserve">This value is the </w:t>
      </w:r>
      <w:r w:rsidR="00FC1C29" w:rsidRPr="00A1639F">
        <w:rPr>
          <w:color w:val="000000" w:themeColor="text1"/>
        </w:rPr>
        <w:t xml:space="preserve">area of </w:t>
      </w:r>
      <w:r w:rsidR="00723009" w:rsidRPr="00A1639F">
        <w:rPr>
          <w:color w:val="000000" w:themeColor="text1"/>
        </w:rPr>
        <w:t xml:space="preserve">the </w:t>
      </w:r>
      <w:r w:rsidR="00FC1C29" w:rsidRPr="00A1639F">
        <w:rPr>
          <w:color w:val="000000" w:themeColor="text1"/>
        </w:rPr>
        <w:t>muscle tissue.</w:t>
      </w:r>
    </w:p>
    <w:p w14:paraId="4108F8F8" w14:textId="75BCBC20" w:rsidR="38B4CCB2" w:rsidRPr="00A1639F" w:rsidRDefault="38B4CCB2" w:rsidP="00A1639F">
      <w:pPr>
        <w:rPr>
          <w:color w:val="000000" w:themeColor="text1"/>
        </w:rPr>
      </w:pPr>
    </w:p>
    <w:p w14:paraId="4DB154D4" w14:textId="5F1D1676" w:rsidR="003C77F9" w:rsidRPr="00A1639F" w:rsidRDefault="11247B3F" w:rsidP="00A1639F">
      <w:pPr>
        <w:pStyle w:val="ListParagraph"/>
        <w:numPr>
          <w:ilvl w:val="0"/>
          <w:numId w:val="37"/>
        </w:numPr>
        <w:rPr>
          <w:color w:val="000000" w:themeColor="text1"/>
        </w:rPr>
      </w:pPr>
      <w:r w:rsidRPr="00A1639F">
        <w:rPr>
          <w:color w:val="000000" w:themeColor="text1"/>
        </w:rPr>
        <w:t>Calculate the Muscle Compaction Index (MCI).</w:t>
      </w:r>
      <w:r w:rsidR="00157A23" w:rsidRPr="00A1639F">
        <w:rPr>
          <w:color w:val="000000" w:themeColor="text1"/>
        </w:rPr>
        <w:t xml:space="preserve"> </w:t>
      </w:r>
      <w:r w:rsidRPr="00A1639F">
        <w:rPr>
          <w:color w:val="000000" w:themeColor="text1"/>
        </w:rPr>
        <w:t>Divide the area of the muscle tissue by the area of the region of interest.</w:t>
      </w:r>
    </w:p>
    <w:p w14:paraId="4B56132E" w14:textId="0EE55B08" w:rsidR="00B73112" w:rsidRPr="00A1639F" w:rsidRDefault="11247B3F" w:rsidP="00A1639F">
      <w:pPr>
        <w:pStyle w:val="ListParagraph"/>
        <w:ind w:left="0"/>
        <w:rPr>
          <w:color w:val="000000" w:themeColor="text1"/>
        </w:rPr>
      </w:pPr>
      <w:r w:rsidRPr="00A1639F">
        <w:br/>
      </w:r>
      <m:oMathPara>
        <m:oMath>
          <m:r>
            <m:t xml:space="preserve">Muscle Compaction Index </m:t>
          </m:r>
          <m:d>
            <m:dPr>
              <m:ctrlPr>
                <w:rPr>
                  <w:i/>
                </w:rPr>
              </m:ctrlPr>
            </m:dPr>
            <m:e>
              <m:r>
                <m:t>MCI</m:t>
              </m:r>
            </m:e>
          </m:d>
          <m:r>
            <m:t>=</m:t>
          </m:r>
          <m:f>
            <m:fPr>
              <m:ctrlPr>
                <w:rPr>
                  <w:i/>
                </w:rPr>
              </m:ctrlPr>
            </m:fPr>
            <m:num>
              <m:r>
                <m:t>Area of Muscle Tissue</m:t>
              </m:r>
            </m:num>
            <m:den>
              <m:r>
                <m:t>Area of the Region of Interest</m:t>
              </m:r>
            </m:den>
          </m:f>
          <m:r>
            <m:rPr>
              <m:sty m:val="p"/>
            </m:rPr>
            <w:br/>
          </m:r>
        </m:oMath>
        <m:oMath>
          <m:r>
            <m:rPr>
              <m:sty m:val="p"/>
            </m:rPr>
            <w:br/>
          </m:r>
        </m:oMath>
      </m:oMathPara>
      <w:r w:rsidRPr="00A1639F">
        <w:rPr>
          <w:color w:val="000000" w:themeColor="text1"/>
        </w:rPr>
        <w:t>The larger the MCI value, the more compacted the muscle is.</w:t>
      </w:r>
      <w:r w:rsidR="00157A23" w:rsidRPr="00A1639F">
        <w:rPr>
          <w:color w:val="000000" w:themeColor="text1"/>
        </w:rPr>
        <w:t xml:space="preserve"> </w:t>
      </w:r>
      <w:r w:rsidRPr="00A1639F">
        <w:rPr>
          <w:color w:val="000000" w:themeColor="text1"/>
        </w:rPr>
        <w:t>These MCI values can then be used for statistical analysis to test for significant changes in muscle compaction between treatment groups</w:t>
      </w:r>
      <w:r w:rsidR="0024752B" w:rsidRPr="00A1639F">
        <w:rPr>
          <w:color w:val="000000" w:themeColor="text1"/>
        </w:rPr>
        <w:t xml:space="preserve"> (</w:t>
      </w:r>
      <w:r w:rsidR="00157A23" w:rsidRPr="00A1639F">
        <w:rPr>
          <w:b/>
          <w:bCs/>
          <w:color w:val="000000" w:themeColor="text1"/>
        </w:rPr>
        <w:t>Figure</w:t>
      </w:r>
      <w:r w:rsidR="0024752B" w:rsidRPr="00A1639F">
        <w:rPr>
          <w:color w:val="000000" w:themeColor="text1"/>
        </w:rPr>
        <w:t xml:space="preserve"> </w:t>
      </w:r>
      <w:r w:rsidR="0024752B" w:rsidRPr="00A1639F">
        <w:rPr>
          <w:b/>
          <w:bCs/>
          <w:color w:val="000000" w:themeColor="text1"/>
        </w:rPr>
        <w:t>4C</w:t>
      </w:r>
      <w:r w:rsidR="0024752B" w:rsidRPr="00A1639F">
        <w:rPr>
          <w:color w:val="000000" w:themeColor="text1"/>
        </w:rPr>
        <w:t>)</w:t>
      </w:r>
      <w:r w:rsidRPr="00A1639F">
        <w:rPr>
          <w:color w:val="000000" w:themeColor="text1"/>
        </w:rPr>
        <w:t>.</w:t>
      </w:r>
    </w:p>
    <w:bookmarkEnd w:id="0"/>
    <w:p w14:paraId="496AB0B4" w14:textId="77777777" w:rsidR="001C1E49" w:rsidRPr="00A1639F" w:rsidRDefault="001C1E49" w:rsidP="00A1639F">
      <w:pPr>
        <w:pStyle w:val="NormalWeb"/>
        <w:spacing w:before="0" w:beforeAutospacing="0" w:after="0" w:afterAutospacing="0"/>
        <w:rPr>
          <w:b/>
          <w:bCs/>
          <w:color w:val="auto"/>
        </w:rPr>
      </w:pPr>
    </w:p>
    <w:p w14:paraId="3E79FCA8" w14:textId="51AA1A0C" w:rsidR="006305D7" w:rsidRPr="00A1639F" w:rsidRDefault="006305D7" w:rsidP="00A1639F">
      <w:pPr>
        <w:pStyle w:val="NormalWeb"/>
        <w:spacing w:before="0" w:beforeAutospacing="0" w:after="0" w:afterAutospacing="0"/>
        <w:rPr>
          <w:color w:val="auto"/>
        </w:rPr>
      </w:pPr>
      <w:r w:rsidRPr="00A1639F">
        <w:rPr>
          <w:b/>
          <w:bCs/>
          <w:color w:val="auto"/>
        </w:rPr>
        <w:t>REPRESENTATIVE RESULTS</w:t>
      </w:r>
      <w:r w:rsidR="00EF1462" w:rsidRPr="00A1639F">
        <w:rPr>
          <w:b/>
          <w:bCs/>
          <w:color w:val="auto"/>
        </w:rPr>
        <w:t>:</w:t>
      </w:r>
      <w:r w:rsidRPr="00A1639F">
        <w:rPr>
          <w:color w:val="auto"/>
        </w:rPr>
        <w:t xml:space="preserve"> </w:t>
      </w:r>
    </w:p>
    <w:p w14:paraId="6E9BDAD8" w14:textId="3A5BA997" w:rsidR="00AF6796" w:rsidRPr="00A1639F" w:rsidRDefault="324A5388" w:rsidP="00A1639F">
      <w:pPr>
        <w:rPr>
          <w:rFonts w:eastAsia="Times"/>
          <w:color w:val="auto"/>
        </w:rPr>
      </w:pPr>
      <w:r w:rsidRPr="00A1639F">
        <w:rPr>
          <w:rFonts w:eastAsia="Times"/>
          <w:color w:val="auto"/>
        </w:rPr>
        <w:t xml:space="preserve">The muscle compaction index was compared between hearts developing under two different environments, </w:t>
      </w:r>
      <w:r w:rsidR="00CE43F7" w:rsidRPr="00A1639F">
        <w:rPr>
          <w:rFonts w:eastAsia="Times"/>
          <w:color w:val="auto"/>
        </w:rPr>
        <w:t xml:space="preserve">a </w:t>
      </w:r>
      <w:r w:rsidRPr="00A1639F">
        <w:rPr>
          <w:rFonts w:eastAsia="Times"/>
          <w:color w:val="auto"/>
        </w:rPr>
        <w:t xml:space="preserve">control and </w:t>
      </w:r>
      <w:r w:rsidR="00CE43F7" w:rsidRPr="00A1639F">
        <w:rPr>
          <w:rFonts w:eastAsia="Times"/>
          <w:color w:val="auto"/>
        </w:rPr>
        <w:t xml:space="preserve">an </w:t>
      </w:r>
      <w:r w:rsidRPr="00A1639F">
        <w:rPr>
          <w:rFonts w:eastAsia="Times"/>
          <w:color w:val="auto"/>
        </w:rPr>
        <w:t>experimental</w:t>
      </w:r>
      <w:r w:rsidR="00CE43F7" w:rsidRPr="00A1639F">
        <w:rPr>
          <w:rFonts w:eastAsia="Times"/>
          <w:color w:val="auto"/>
        </w:rPr>
        <w:t xml:space="preserve"> group</w:t>
      </w:r>
      <w:r w:rsidRPr="00A1639F">
        <w:rPr>
          <w:rFonts w:eastAsia="Times"/>
          <w:color w:val="auto"/>
        </w:rPr>
        <w:t>.</w:t>
      </w:r>
      <w:r w:rsidR="00157A23" w:rsidRPr="00A1639F">
        <w:rPr>
          <w:rFonts w:eastAsia="Times"/>
          <w:color w:val="auto"/>
        </w:rPr>
        <w:t xml:space="preserve"> </w:t>
      </w:r>
      <w:r w:rsidRPr="00A1639F">
        <w:rPr>
          <w:rFonts w:eastAsia="Times"/>
          <w:color w:val="auto"/>
        </w:rPr>
        <w:t xml:space="preserve">These protocols </w:t>
      </w:r>
      <w:r w:rsidR="00CE43F7" w:rsidRPr="00A1639F">
        <w:rPr>
          <w:rFonts w:eastAsia="Times"/>
          <w:color w:val="auto"/>
        </w:rPr>
        <w:t xml:space="preserve">were used to analyze </w:t>
      </w:r>
      <w:r w:rsidR="00723009" w:rsidRPr="00A1639F">
        <w:rPr>
          <w:rFonts w:eastAsia="Times"/>
          <w:color w:val="auto"/>
        </w:rPr>
        <w:t xml:space="preserve">the </w:t>
      </w:r>
      <w:r w:rsidRPr="00A1639F">
        <w:rPr>
          <w:rFonts w:eastAsia="Times"/>
          <w:color w:val="auto"/>
        </w:rPr>
        <w:t>compaction of muscle tissue quantitatively</w:t>
      </w:r>
      <w:r w:rsidR="00723009" w:rsidRPr="00A1639F">
        <w:rPr>
          <w:rFonts w:eastAsia="Times"/>
          <w:color w:val="auto"/>
        </w:rPr>
        <w:t>,</w:t>
      </w:r>
      <w:r w:rsidRPr="00A1639F">
        <w:rPr>
          <w:rFonts w:eastAsia="Times"/>
          <w:color w:val="auto"/>
        </w:rPr>
        <w:t xml:space="preserve"> which permitted statistical analysis.</w:t>
      </w:r>
      <w:r w:rsidR="00157A23" w:rsidRPr="00A1639F">
        <w:rPr>
          <w:rFonts w:eastAsia="Times"/>
          <w:color w:val="auto"/>
        </w:rPr>
        <w:t xml:space="preserve"> </w:t>
      </w:r>
      <w:r w:rsidRPr="00A1639F">
        <w:rPr>
          <w:rFonts w:eastAsia="Times"/>
          <w:color w:val="auto"/>
        </w:rPr>
        <w:t xml:space="preserve">Muscle compaction was shown to be significantly reduced in the experimental hearts relative to the </w:t>
      </w:r>
      <w:r w:rsidR="79EE5849" w:rsidRPr="00A1639F">
        <w:rPr>
          <w:rFonts w:eastAsia="Times"/>
          <w:color w:val="auto"/>
        </w:rPr>
        <w:t xml:space="preserve">embryos that developed in </w:t>
      </w:r>
      <w:r w:rsidR="00723009" w:rsidRPr="00A1639F">
        <w:rPr>
          <w:rFonts w:eastAsia="Times"/>
          <w:color w:val="auto"/>
        </w:rPr>
        <w:t>non</w:t>
      </w:r>
      <w:r w:rsidR="79EE5849" w:rsidRPr="00A1639F">
        <w:rPr>
          <w:rFonts w:eastAsia="Times"/>
          <w:color w:val="auto"/>
        </w:rPr>
        <w:t>experimental conditions</w:t>
      </w:r>
      <w:r w:rsidRPr="00A1639F">
        <w:rPr>
          <w:rFonts w:eastAsia="Times"/>
          <w:color w:val="auto"/>
        </w:rPr>
        <w:t>.</w:t>
      </w:r>
    </w:p>
    <w:p w14:paraId="356B86F7" w14:textId="17A22B36" w:rsidR="00AF6796" w:rsidRPr="00A1639F" w:rsidRDefault="00AF6796" w:rsidP="00A1639F">
      <w:pPr>
        <w:rPr>
          <w:rFonts w:eastAsia="Times"/>
          <w:color w:val="auto"/>
        </w:rPr>
      </w:pPr>
    </w:p>
    <w:p w14:paraId="56FFE0B0" w14:textId="2B77F425" w:rsidR="00AF6796" w:rsidRPr="00A1639F" w:rsidRDefault="6A2DFBBE" w:rsidP="00A1639F">
      <w:pPr>
        <w:rPr>
          <w:rFonts w:eastAsia="Times"/>
          <w:color w:val="auto"/>
        </w:rPr>
      </w:pPr>
      <w:r w:rsidRPr="00A1639F">
        <w:rPr>
          <w:rFonts w:eastAsia="Times"/>
          <w:color w:val="auto"/>
        </w:rPr>
        <w:t xml:space="preserve">Embryos were </w:t>
      </w:r>
      <w:r w:rsidR="00723009" w:rsidRPr="00A1639F">
        <w:rPr>
          <w:rFonts w:eastAsia="Times"/>
          <w:color w:val="auto"/>
        </w:rPr>
        <w:t>discarded</w:t>
      </w:r>
      <w:r w:rsidR="00723009" w:rsidRPr="00A1639F" w:rsidDel="00723009">
        <w:rPr>
          <w:rFonts w:eastAsia="Times"/>
          <w:color w:val="auto"/>
        </w:rPr>
        <w:t xml:space="preserve"> </w:t>
      </w:r>
      <w:r w:rsidRPr="00A1639F">
        <w:rPr>
          <w:rFonts w:eastAsia="Times"/>
          <w:color w:val="auto"/>
        </w:rPr>
        <w:t xml:space="preserve">if the </w:t>
      </w:r>
      <w:r w:rsidR="00723009" w:rsidRPr="00A1639F">
        <w:rPr>
          <w:rFonts w:eastAsia="Times"/>
          <w:color w:val="auto"/>
        </w:rPr>
        <w:t xml:space="preserve">observation </w:t>
      </w:r>
      <w:r w:rsidRPr="00A1639F">
        <w:rPr>
          <w:rFonts w:eastAsia="Times"/>
          <w:color w:val="auto"/>
        </w:rPr>
        <w:t>timing seemed inaccurate.</w:t>
      </w:r>
      <w:r w:rsidR="00157A23" w:rsidRPr="00A1639F">
        <w:rPr>
          <w:rFonts w:eastAsia="Times"/>
          <w:color w:val="auto"/>
        </w:rPr>
        <w:t xml:space="preserve"> </w:t>
      </w:r>
      <w:r w:rsidRPr="00A1639F">
        <w:rPr>
          <w:rFonts w:eastAsia="Times"/>
          <w:color w:val="auto"/>
        </w:rPr>
        <w:t>Although stunted growth of embryos could be a result of the treatment of the experiment</w:t>
      </w:r>
      <w:r w:rsidR="00CE43F7" w:rsidRPr="00A1639F">
        <w:rPr>
          <w:rFonts w:eastAsia="Times"/>
          <w:color w:val="auto"/>
        </w:rPr>
        <w:t>,</w:t>
      </w:r>
      <w:r w:rsidRPr="00A1639F">
        <w:rPr>
          <w:rFonts w:eastAsia="Times"/>
          <w:color w:val="auto"/>
        </w:rPr>
        <w:t xml:space="preserve"> and </w:t>
      </w:r>
      <w:r w:rsidR="00723009" w:rsidRPr="00A1639F">
        <w:rPr>
          <w:rFonts w:eastAsia="Times"/>
          <w:color w:val="auto"/>
        </w:rPr>
        <w:t xml:space="preserve">there is a </w:t>
      </w:r>
      <w:r w:rsidRPr="00A1639F">
        <w:rPr>
          <w:rFonts w:eastAsia="Times"/>
          <w:color w:val="auto"/>
        </w:rPr>
        <w:t xml:space="preserve">range in developmental progress, breeding was spaced out sufficiently to </w:t>
      </w:r>
      <w:r w:rsidR="00393BF2" w:rsidRPr="00A1639F">
        <w:rPr>
          <w:rFonts w:eastAsia="Times"/>
          <w:color w:val="auto"/>
        </w:rPr>
        <w:t>ensure</w:t>
      </w:r>
      <w:r w:rsidR="48381670" w:rsidRPr="00A1639F">
        <w:rPr>
          <w:rFonts w:eastAsia="Times"/>
          <w:color w:val="auto"/>
        </w:rPr>
        <w:t xml:space="preserve"> the timing of embryo</w:t>
      </w:r>
      <w:r w:rsidR="00393BF2" w:rsidRPr="00A1639F">
        <w:rPr>
          <w:rFonts w:eastAsia="Times"/>
          <w:color w:val="auto"/>
        </w:rPr>
        <w:t xml:space="preserve"> development</w:t>
      </w:r>
      <w:r w:rsidR="48381670" w:rsidRPr="00A1639F">
        <w:rPr>
          <w:rFonts w:eastAsia="Times"/>
          <w:color w:val="auto"/>
        </w:rPr>
        <w:t>.</w:t>
      </w:r>
      <w:r w:rsidR="00157A23" w:rsidRPr="00A1639F">
        <w:rPr>
          <w:rFonts w:eastAsia="Times"/>
          <w:color w:val="auto"/>
        </w:rPr>
        <w:t xml:space="preserve"> </w:t>
      </w:r>
      <w:r w:rsidR="48381670" w:rsidRPr="00A1639F">
        <w:rPr>
          <w:rFonts w:eastAsia="Times"/>
          <w:color w:val="auto"/>
        </w:rPr>
        <w:t xml:space="preserve">Staging of </w:t>
      </w:r>
      <w:r w:rsidR="00393BF2" w:rsidRPr="00A1639F">
        <w:rPr>
          <w:rFonts w:eastAsia="Times"/>
          <w:color w:val="auto"/>
        </w:rPr>
        <w:t>the embryos was</w:t>
      </w:r>
      <w:r w:rsidR="48381670" w:rsidRPr="00A1639F">
        <w:rPr>
          <w:rFonts w:eastAsia="Times"/>
          <w:color w:val="auto"/>
        </w:rPr>
        <w:t xml:space="preserve"> done </w:t>
      </w:r>
      <w:r w:rsidR="00393BF2" w:rsidRPr="00A1639F">
        <w:rPr>
          <w:rFonts w:eastAsia="Times"/>
          <w:color w:val="auto"/>
        </w:rPr>
        <w:t>using</w:t>
      </w:r>
      <w:r w:rsidR="00693661" w:rsidRPr="00A1639F">
        <w:rPr>
          <w:rFonts w:eastAsia="Times"/>
          <w:color w:val="auto"/>
        </w:rPr>
        <w:t xml:space="preserve"> </w:t>
      </w:r>
      <w:r w:rsidR="48381670" w:rsidRPr="00A1639F">
        <w:rPr>
          <w:rFonts w:eastAsia="Times"/>
          <w:color w:val="auto"/>
        </w:rPr>
        <w:t>Theiler Staging</w:t>
      </w:r>
      <w:r w:rsidR="00AD6457" w:rsidRPr="00A1639F">
        <w:rPr>
          <w:rFonts w:eastAsia="Times"/>
          <w:noProof/>
          <w:color w:val="auto"/>
          <w:vertAlign w:val="superscript"/>
        </w:rPr>
        <w:t>21</w:t>
      </w:r>
      <w:r w:rsidR="00C45F5F">
        <w:rPr>
          <w:rFonts w:eastAsia="Times"/>
          <w:color w:val="auto"/>
        </w:rPr>
        <w:t>.</w:t>
      </w:r>
      <w:r w:rsidR="00157A23" w:rsidRPr="00A1639F">
        <w:rPr>
          <w:rFonts w:eastAsia="Times"/>
          <w:color w:val="auto"/>
        </w:rPr>
        <w:t xml:space="preserve"> </w:t>
      </w:r>
      <w:r w:rsidRPr="00A1639F">
        <w:rPr>
          <w:rFonts w:eastAsia="Times"/>
          <w:color w:val="auto"/>
        </w:rPr>
        <w:t>Samples were considered to be poorly sliced if the slices d</w:t>
      </w:r>
      <w:r w:rsidR="4CD9284D" w:rsidRPr="00A1639F">
        <w:rPr>
          <w:rFonts w:eastAsia="Times"/>
          <w:color w:val="auto"/>
        </w:rPr>
        <w:t>id</w:t>
      </w:r>
      <w:r w:rsidRPr="00A1639F">
        <w:rPr>
          <w:rFonts w:eastAsia="Times"/>
          <w:color w:val="auto"/>
        </w:rPr>
        <w:t xml:space="preserve"> not reflect consistency or </w:t>
      </w:r>
      <w:r w:rsidR="5413FD20" w:rsidRPr="00A1639F">
        <w:rPr>
          <w:rFonts w:eastAsia="Times"/>
          <w:color w:val="auto"/>
        </w:rPr>
        <w:t>if t</w:t>
      </w:r>
      <w:r w:rsidRPr="00A1639F">
        <w:rPr>
          <w:rFonts w:eastAsia="Times"/>
          <w:color w:val="auto"/>
        </w:rPr>
        <w:t>h</w:t>
      </w:r>
      <w:r w:rsidR="5413FD20" w:rsidRPr="00A1639F">
        <w:rPr>
          <w:rFonts w:eastAsia="Times"/>
          <w:color w:val="auto"/>
        </w:rPr>
        <w:t>ey h</w:t>
      </w:r>
      <w:r w:rsidRPr="00A1639F">
        <w:rPr>
          <w:rFonts w:eastAsia="Times"/>
          <w:color w:val="auto"/>
        </w:rPr>
        <w:t>a</w:t>
      </w:r>
      <w:r w:rsidR="36884DF7" w:rsidRPr="00A1639F">
        <w:rPr>
          <w:rFonts w:eastAsia="Times"/>
          <w:color w:val="auto"/>
        </w:rPr>
        <w:t>d</w:t>
      </w:r>
      <w:r w:rsidRPr="00A1639F">
        <w:rPr>
          <w:rFonts w:eastAsia="Times"/>
          <w:color w:val="auto"/>
        </w:rPr>
        <w:t xml:space="preserve"> obvious tears or folds.</w:t>
      </w:r>
      <w:r w:rsidR="00157A23" w:rsidRPr="00A1639F">
        <w:rPr>
          <w:rFonts w:eastAsia="Times"/>
          <w:color w:val="auto"/>
        </w:rPr>
        <w:t xml:space="preserve"> </w:t>
      </w:r>
      <w:r w:rsidRPr="00A1639F">
        <w:rPr>
          <w:rFonts w:eastAsia="Times"/>
          <w:color w:val="auto"/>
        </w:rPr>
        <w:t>Staining provide</w:t>
      </w:r>
      <w:r w:rsidR="00CE43F7" w:rsidRPr="00A1639F">
        <w:rPr>
          <w:rFonts w:eastAsia="Times"/>
          <w:color w:val="auto"/>
        </w:rPr>
        <w:t>d</w:t>
      </w:r>
      <w:r w:rsidRPr="00A1639F">
        <w:rPr>
          <w:rFonts w:eastAsia="Times"/>
          <w:color w:val="auto"/>
        </w:rPr>
        <w:t xml:space="preserve"> enough contrast to </w:t>
      </w:r>
      <w:r w:rsidR="00CE43F7" w:rsidRPr="00A1639F">
        <w:rPr>
          <w:rFonts w:eastAsia="Times"/>
          <w:color w:val="auto"/>
        </w:rPr>
        <w:t xml:space="preserve">make out the </w:t>
      </w:r>
      <w:r w:rsidRPr="00A1639F">
        <w:rPr>
          <w:rFonts w:eastAsia="Times"/>
          <w:color w:val="auto"/>
        </w:rPr>
        <w:t xml:space="preserve">tissue edges, but </w:t>
      </w:r>
      <w:r w:rsidR="00CE43F7" w:rsidRPr="00A1639F">
        <w:rPr>
          <w:rFonts w:eastAsia="Times"/>
          <w:color w:val="auto"/>
        </w:rPr>
        <w:t xml:space="preserve">was </w:t>
      </w:r>
      <w:r w:rsidRPr="00A1639F">
        <w:rPr>
          <w:rFonts w:eastAsia="Times"/>
          <w:color w:val="auto"/>
        </w:rPr>
        <w:t xml:space="preserve">not so dark </w:t>
      </w:r>
      <w:r w:rsidR="00CE43F7" w:rsidRPr="00A1639F">
        <w:rPr>
          <w:rFonts w:eastAsia="Times"/>
          <w:color w:val="auto"/>
        </w:rPr>
        <w:t xml:space="preserve">as to make </w:t>
      </w:r>
      <w:r w:rsidRPr="00A1639F">
        <w:rPr>
          <w:rFonts w:eastAsia="Times"/>
          <w:color w:val="auto"/>
        </w:rPr>
        <w:t>cell features indistinguishable.</w:t>
      </w:r>
      <w:r w:rsidR="00157A23" w:rsidRPr="00A1639F">
        <w:rPr>
          <w:rFonts w:eastAsia="Times"/>
          <w:color w:val="auto"/>
        </w:rPr>
        <w:t xml:space="preserve"> </w:t>
      </w:r>
      <w:r w:rsidR="06C4ABF8" w:rsidRPr="00A1639F">
        <w:rPr>
          <w:rFonts w:eastAsia="Times"/>
          <w:color w:val="auto"/>
        </w:rPr>
        <w:t xml:space="preserve">Slides were then imaged with an </w:t>
      </w:r>
      <w:r w:rsidR="005D4828" w:rsidRPr="00A1639F">
        <w:rPr>
          <w:rFonts w:eastAsia="Times"/>
          <w:color w:val="auto"/>
        </w:rPr>
        <w:t>inverted</w:t>
      </w:r>
      <w:r w:rsidR="1DDA9CC9" w:rsidRPr="00A1639F">
        <w:rPr>
          <w:rFonts w:eastAsia="Times"/>
          <w:color w:val="auto"/>
        </w:rPr>
        <w:t xml:space="preserve"> </w:t>
      </w:r>
      <w:r w:rsidR="610B9263" w:rsidRPr="00A1639F">
        <w:rPr>
          <w:rFonts w:eastAsia="Times"/>
          <w:color w:val="auto"/>
        </w:rPr>
        <w:t>microscope with a 40x objective.</w:t>
      </w:r>
      <w:r w:rsidR="00157A23" w:rsidRPr="00A1639F">
        <w:rPr>
          <w:rFonts w:eastAsia="Times"/>
          <w:color w:val="auto"/>
        </w:rPr>
        <w:t xml:space="preserve"> </w:t>
      </w:r>
      <w:r w:rsidR="610B9263" w:rsidRPr="00A1639F">
        <w:rPr>
          <w:rFonts w:eastAsia="Times"/>
          <w:color w:val="auto"/>
        </w:rPr>
        <w:t>MCI values were c</w:t>
      </w:r>
      <w:r w:rsidR="36421C94" w:rsidRPr="00A1639F">
        <w:rPr>
          <w:rFonts w:eastAsia="Times"/>
          <w:color w:val="auto"/>
        </w:rPr>
        <w:t>alculated using ImageJ software and Microsoft Excel.</w:t>
      </w:r>
      <w:r w:rsidR="00157A23" w:rsidRPr="00A1639F">
        <w:rPr>
          <w:rFonts w:eastAsia="Times"/>
          <w:color w:val="auto"/>
        </w:rPr>
        <w:t xml:space="preserve"> </w:t>
      </w:r>
      <w:r w:rsidR="324A5388" w:rsidRPr="00A1639F">
        <w:rPr>
          <w:rFonts w:eastAsia="Times"/>
          <w:color w:val="auto"/>
        </w:rPr>
        <w:t>These MCI values were analyzed using a T-</w:t>
      </w:r>
      <w:r w:rsidR="008F3142" w:rsidRPr="00A1639F">
        <w:rPr>
          <w:rFonts w:eastAsia="Times"/>
          <w:color w:val="auto"/>
        </w:rPr>
        <w:t>test</w:t>
      </w:r>
      <w:r w:rsidR="324A5388" w:rsidRPr="00A1639F">
        <w:rPr>
          <w:rFonts w:eastAsia="Times"/>
          <w:color w:val="auto"/>
        </w:rPr>
        <w:t>.</w:t>
      </w:r>
    </w:p>
    <w:p w14:paraId="7F5815FC" w14:textId="3133E33C" w:rsidR="004A71E4" w:rsidRPr="00A1639F" w:rsidRDefault="004A71E4" w:rsidP="00A1639F">
      <w:pPr>
        <w:rPr>
          <w:color w:val="auto"/>
        </w:rPr>
      </w:pPr>
    </w:p>
    <w:p w14:paraId="070E5D62" w14:textId="5DE90477" w:rsidR="00172A38" w:rsidRPr="00A1639F" w:rsidRDefault="11247B3F" w:rsidP="00A1639F">
      <w:pPr>
        <w:rPr>
          <w:b/>
          <w:bCs/>
          <w:color w:val="auto"/>
        </w:rPr>
      </w:pPr>
      <w:r w:rsidRPr="00A1639F">
        <w:rPr>
          <w:b/>
          <w:bCs/>
          <w:color w:val="auto"/>
        </w:rPr>
        <w:t>FIGURE AND TABLE LEGENDS:</w:t>
      </w:r>
    </w:p>
    <w:p w14:paraId="4F5D3234" w14:textId="77777777" w:rsidR="00A1639F" w:rsidRPr="00A1639F" w:rsidRDefault="00A1639F" w:rsidP="00A1639F">
      <w:pPr>
        <w:rPr>
          <w:color w:val="auto"/>
        </w:rPr>
      </w:pPr>
    </w:p>
    <w:p w14:paraId="11A47643" w14:textId="17CCFEBD" w:rsidR="760F344C" w:rsidRPr="00A1639F" w:rsidRDefault="760F344C" w:rsidP="00A1639F">
      <w:pPr>
        <w:rPr>
          <w:rFonts w:eastAsia="Arial"/>
        </w:rPr>
      </w:pPr>
      <w:r w:rsidRPr="00A1639F">
        <w:rPr>
          <w:rFonts w:eastAsia="Arial"/>
          <w:b/>
        </w:rPr>
        <w:t>Figure 1</w:t>
      </w:r>
      <w:r w:rsidR="00693661" w:rsidRPr="00A1639F">
        <w:rPr>
          <w:rFonts w:eastAsia="Arial"/>
          <w:b/>
        </w:rPr>
        <w:t>:</w:t>
      </w:r>
      <w:r w:rsidRPr="00A1639F">
        <w:rPr>
          <w:rFonts w:eastAsia="Arial"/>
        </w:rPr>
        <w:t xml:space="preserve"> </w:t>
      </w:r>
      <w:r w:rsidRPr="00A1639F">
        <w:rPr>
          <w:rFonts w:eastAsia="Arial"/>
          <w:b/>
          <w:bCs/>
        </w:rPr>
        <w:t xml:space="preserve">Plug </w:t>
      </w:r>
      <w:r w:rsidR="00693661" w:rsidRPr="00A1639F">
        <w:rPr>
          <w:rFonts w:eastAsia="Arial"/>
          <w:b/>
          <w:bCs/>
        </w:rPr>
        <w:t xml:space="preserve">assay results </w:t>
      </w:r>
      <w:r w:rsidRPr="00A1639F">
        <w:rPr>
          <w:rFonts w:eastAsia="Arial"/>
          <w:b/>
          <w:bCs/>
        </w:rPr>
        <w:t xml:space="preserve">in C57BL6/J </w:t>
      </w:r>
      <w:r w:rsidR="00693661" w:rsidRPr="00A1639F">
        <w:rPr>
          <w:rFonts w:eastAsia="Arial"/>
          <w:b/>
          <w:bCs/>
        </w:rPr>
        <w:t>mice</w:t>
      </w:r>
      <w:r w:rsidRPr="00A1639F">
        <w:rPr>
          <w:rFonts w:eastAsia="Arial"/>
          <w:b/>
          <w:bCs/>
        </w:rPr>
        <w:t>.</w:t>
      </w:r>
      <w:r w:rsidRPr="00A1639F">
        <w:rPr>
          <w:rFonts w:eastAsia="Arial"/>
        </w:rPr>
        <w:t xml:space="preserve"> (</w:t>
      </w:r>
      <w:r w:rsidRPr="00A1639F">
        <w:rPr>
          <w:rFonts w:eastAsia="Arial"/>
          <w:b/>
          <w:bCs/>
        </w:rPr>
        <w:t>A</w:t>
      </w:r>
      <w:r w:rsidRPr="00A1639F">
        <w:rPr>
          <w:rFonts w:eastAsia="Arial"/>
        </w:rPr>
        <w:t xml:space="preserve">) A mouse </w:t>
      </w:r>
      <w:r w:rsidR="00CE43F7" w:rsidRPr="00A1639F">
        <w:rPr>
          <w:rFonts w:eastAsia="Arial"/>
        </w:rPr>
        <w:t>with</w:t>
      </w:r>
      <w:r w:rsidRPr="00A1639F">
        <w:rPr>
          <w:rFonts w:eastAsia="Arial"/>
        </w:rPr>
        <w:t xml:space="preserve"> an easily identifiable copulation plug.</w:t>
      </w:r>
      <w:r w:rsidR="00157A23" w:rsidRPr="00A1639F">
        <w:rPr>
          <w:rFonts w:eastAsia="Arial"/>
        </w:rPr>
        <w:t xml:space="preserve"> </w:t>
      </w:r>
      <w:r w:rsidRPr="00A1639F">
        <w:rPr>
          <w:rFonts w:eastAsia="Arial"/>
        </w:rPr>
        <w:t>(</w:t>
      </w:r>
      <w:r w:rsidRPr="00A1639F">
        <w:rPr>
          <w:rFonts w:eastAsia="Arial"/>
          <w:b/>
          <w:bCs/>
        </w:rPr>
        <w:t>B</w:t>
      </w:r>
      <w:r w:rsidRPr="00A1639F">
        <w:rPr>
          <w:rFonts w:eastAsia="Arial"/>
        </w:rPr>
        <w:t>) A mouse with no copulation plug.</w:t>
      </w:r>
    </w:p>
    <w:p w14:paraId="3A3BC732" w14:textId="79667F6D" w:rsidR="760F344C" w:rsidRPr="00A1639F" w:rsidRDefault="760F344C" w:rsidP="00A1639F">
      <w:pPr>
        <w:rPr>
          <w:rFonts w:eastAsia="Arial"/>
        </w:rPr>
      </w:pPr>
    </w:p>
    <w:p w14:paraId="6707BC94" w14:textId="039AFBA1" w:rsidR="760F344C" w:rsidRPr="00A1639F" w:rsidRDefault="760F344C" w:rsidP="00A1639F">
      <w:r w:rsidRPr="00A1639F">
        <w:rPr>
          <w:rFonts w:eastAsia="Arial"/>
          <w:b/>
        </w:rPr>
        <w:t>Figure 2</w:t>
      </w:r>
      <w:r w:rsidR="00693661" w:rsidRPr="00A1639F">
        <w:rPr>
          <w:rFonts w:eastAsia="Arial"/>
          <w:b/>
        </w:rPr>
        <w:t>:</w:t>
      </w:r>
      <w:r w:rsidRPr="00A1639F">
        <w:rPr>
          <w:rFonts w:eastAsia="Arial"/>
        </w:rPr>
        <w:t xml:space="preserve"> </w:t>
      </w:r>
      <w:r w:rsidRPr="00A1639F">
        <w:rPr>
          <w:rFonts w:eastAsia="Arial"/>
          <w:b/>
          <w:bCs/>
        </w:rPr>
        <w:t xml:space="preserve">Common </w:t>
      </w:r>
      <w:r w:rsidR="00693661" w:rsidRPr="00A1639F">
        <w:rPr>
          <w:rFonts w:eastAsia="Arial"/>
          <w:b/>
          <w:bCs/>
        </w:rPr>
        <w:t>heart defects</w:t>
      </w:r>
      <w:r w:rsidRPr="00A1639F">
        <w:rPr>
          <w:rFonts w:eastAsia="Arial"/>
          <w:b/>
          <w:bCs/>
        </w:rPr>
        <w:t>.</w:t>
      </w:r>
      <w:r w:rsidRPr="00A1639F">
        <w:rPr>
          <w:rFonts w:eastAsia="Arial"/>
        </w:rPr>
        <w:t xml:space="preserve"> </w:t>
      </w:r>
      <w:r w:rsidR="00693661" w:rsidRPr="00A1639F">
        <w:rPr>
          <w:rFonts w:eastAsia="Arial"/>
        </w:rPr>
        <w:t xml:space="preserve">Schematics </w:t>
      </w:r>
      <w:r w:rsidRPr="00A1639F">
        <w:rPr>
          <w:rFonts w:eastAsia="Arial"/>
        </w:rPr>
        <w:t>of the true anticipated morphology of a congenital heart defect.</w:t>
      </w:r>
      <w:r w:rsidR="00157A23" w:rsidRPr="00A1639F">
        <w:rPr>
          <w:rFonts w:eastAsia="Arial"/>
        </w:rPr>
        <w:t xml:space="preserve"> </w:t>
      </w:r>
      <w:r w:rsidRPr="00A1639F">
        <w:rPr>
          <w:rFonts w:eastAsia="Arial"/>
        </w:rPr>
        <w:t>(</w:t>
      </w:r>
      <w:r w:rsidRPr="00A1639F">
        <w:rPr>
          <w:rFonts w:eastAsia="Arial"/>
          <w:b/>
          <w:bCs/>
        </w:rPr>
        <w:t>A</w:t>
      </w:r>
      <w:r w:rsidRPr="00A1639F">
        <w:rPr>
          <w:rFonts w:eastAsia="Arial"/>
        </w:rPr>
        <w:t xml:space="preserve">) Transverse view of a </w:t>
      </w:r>
      <w:r w:rsidR="00693661" w:rsidRPr="00A1639F">
        <w:rPr>
          <w:rFonts w:eastAsia="Arial"/>
        </w:rPr>
        <w:t>ventricular septal defect</w:t>
      </w:r>
      <w:r w:rsidRPr="00A1639F">
        <w:rPr>
          <w:rFonts w:eastAsia="Arial"/>
        </w:rPr>
        <w:t>. (</w:t>
      </w:r>
      <w:r w:rsidRPr="00A1639F">
        <w:rPr>
          <w:rFonts w:eastAsia="Arial"/>
          <w:b/>
          <w:bCs/>
        </w:rPr>
        <w:t>B</w:t>
      </w:r>
      <w:r w:rsidRPr="00A1639F">
        <w:rPr>
          <w:rFonts w:eastAsia="Arial"/>
        </w:rPr>
        <w:t xml:space="preserve">) Transverse view of an </w:t>
      </w:r>
      <w:r w:rsidR="00693661" w:rsidRPr="00A1639F">
        <w:rPr>
          <w:rFonts w:eastAsia="Arial"/>
        </w:rPr>
        <w:t>atrial septal defec</w:t>
      </w:r>
      <w:r w:rsidRPr="00A1639F">
        <w:rPr>
          <w:rFonts w:eastAsia="Arial"/>
        </w:rPr>
        <w:t>t. (</w:t>
      </w:r>
      <w:r w:rsidRPr="00A1639F">
        <w:rPr>
          <w:rFonts w:eastAsia="Arial"/>
          <w:b/>
          <w:bCs/>
        </w:rPr>
        <w:t>C</w:t>
      </w:r>
      <w:r w:rsidRPr="00A1639F">
        <w:rPr>
          <w:rFonts w:eastAsia="Arial"/>
        </w:rPr>
        <w:t>) Patent ductus arteriosus.</w:t>
      </w:r>
    </w:p>
    <w:p w14:paraId="7BC83CF2" w14:textId="0545BD65" w:rsidR="760F344C" w:rsidRPr="00A1639F" w:rsidRDefault="760F344C" w:rsidP="00A1639F">
      <w:pPr>
        <w:rPr>
          <w:rFonts w:eastAsia="Arial"/>
        </w:rPr>
      </w:pPr>
    </w:p>
    <w:p w14:paraId="47DB4A82" w14:textId="34946815" w:rsidR="760F344C" w:rsidRPr="00A1639F" w:rsidRDefault="0B71BD6B" w:rsidP="00A1639F">
      <w:r w:rsidRPr="00A1639F">
        <w:rPr>
          <w:rFonts w:eastAsia="Arial"/>
          <w:b/>
          <w:bCs/>
        </w:rPr>
        <w:t>Figure 3</w:t>
      </w:r>
      <w:r w:rsidR="00484B18" w:rsidRPr="00A1639F">
        <w:rPr>
          <w:rFonts w:eastAsia="Arial"/>
          <w:b/>
          <w:bCs/>
        </w:rPr>
        <w:t>:</w:t>
      </w:r>
      <w:r w:rsidRPr="00A1639F">
        <w:rPr>
          <w:rFonts w:eastAsia="Arial"/>
        </w:rPr>
        <w:t xml:space="preserve"> </w:t>
      </w:r>
      <w:r w:rsidR="00693661" w:rsidRPr="00A1639F">
        <w:rPr>
          <w:rFonts w:eastAsia="Arial"/>
          <w:b/>
          <w:bCs/>
        </w:rPr>
        <w:t xml:space="preserve">Hematoxylin and eosin stain </w:t>
      </w:r>
      <w:r w:rsidRPr="00A1639F">
        <w:rPr>
          <w:rFonts w:eastAsia="Arial"/>
          <w:b/>
          <w:bCs/>
        </w:rPr>
        <w:t xml:space="preserve">of e15.5 </w:t>
      </w:r>
      <w:r w:rsidR="00693661" w:rsidRPr="00A1639F">
        <w:rPr>
          <w:rFonts w:eastAsia="Arial"/>
          <w:b/>
          <w:bCs/>
        </w:rPr>
        <w:t>hearts</w:t>
      </w:r>
      <w:r w:rsidRPr="00A1639F">
        <w:rPr>
          <w:rFonts w:eastAsia="Arial"/>
          <w:b/>
          <w:bCs/>
        </w:rPr>
        <w:t>.</w:t>
      </w:r>
      <w:r w:rsidRPr="00A1639F">
        <w:rPr>
          <w:rFonts w:eastAsia="Arial"/>
        </w:rPr>
        <w:t xml:space="preserve"> (</w:t>
      </w:r>
      <w:r w:rsidRPr="00A1639F">
        <w:rPr>
          <w:rFonts w:eastAsia="Arial"/>
          <w:b/>
          <w:bCs/>
        </w:rPr>
        <w:t>A</w:t>
      </w:r>
      <w:r w:rsidRPr="00A1639F">
        <w:rPr>
          <w:rFonts w:eastAsia="Arial"/>
        </w:rPr>
        <w:t xml:space="preserve">) A stained heart that developed under normal conditions. Scale bar </w:t>
      </w:r>
      <w:r w:rsidR="00484B18" w:rsidRPr="00A1639F">
        <w:rPr>
          <w:rFonts w:eastAsia="Arial"/>
        </w:rPr>
        <w:t xml:space="preserve">= </w:t>
      </w:r>
      <w:r w:rsidRPr="00A1639F">
        <w:rPr>
          <w:rFonts w:eastAsia="Arial"/>
        </w:rPr>
        <w:t xml:space="preserve">750 </w:t>
      </w:r>
      <w:r w:rsidR="003630E9" w:rsidRPr="00A1639F">
        <w:rPr>
          <w:rFonts w:eastAsia="Arial"/>
        </w:rPr>
        <w:t>µm</w:t>
      </w:r>
      <w:r w:rsidRPr="00A1639F">
        <w:rPr>
          <w:rFonts w:eastAsia="Arial"/>
        </w:rPr>
        <w:t>. (</w:t>
      </w:r>
      <w:r w:rsidRPr="00A1639F">
        <w:rPr>
          <w:rFonts w:eastAsia="Arial"/>
          <w:b/>
          <w:bCs/>
        </w:rPr>
        <w:t>B</w:t>
      </w:r>
      <w:r w:rsidRPr="00A1639F">
        <w:rPr>
          <w:rFonts w:eastAsia="Arial"/>
        </w:rPr>
        <w:t xml:space="preserve">) A stained heart that developed under experimental </w:t>
      </w:r>
      <w:r w:rsidRPr="00A1639F">
        <w:rPr>
          <w:rFonts w:eastAsia="Arial"/>
        </w:rPr>
        <w:lastRenderedPageBreak/>
        <w:t>conditions</w:t>
      </w:r>
      <w:r w:rsidR="00484B18" w:rsidRPr="00A1639F">
        <w:rPr>
          <w:rFonts w:eastAsia="Arial"/>
        </w:rPr>
        <w:t>.</w:t>
      </w:r>
      <w:r w:rsidRPr="00A1639F">
        <w:rPr>
          <w:rFonts w:eastAsia="Arial"/>
        </w:rPr>
        <w:t xml:space="preserve"> Scale bar </w:t>
      </w:r>
      <w:r w:rsidR="008F3142" w:rsidRPr="00A1639F">
        <w:rPr>
          <w:rFonts w:eastAsia="Arial"/>
        </w:rPr>
        <w:t xml:space="preserve">= </w:t>
      </w:r>
      <w:r w:rsidRPr="00A1639F">
        <w:rPr>
          <w:rFonts w:eastAsia="Arial"/>
        </w:rPr>
        <w:t xml:space="preserve">750 </w:t>
      </w:r>
      <w:r w:rsidR="003630E9" w:rsidRPr="00A1639F">
        <w:rPr>
          <w:rFonts w:eastAsia="Arial"/>
        </w:rPr>
        <w:t>µm</w:t>
      </w:r>
      <w:r w:rsidRPr="00A1639F">
        <w:rPr>
          <w:rFonts w:eastAsia="Arial"/>
        </w:rPr>
        <w:t>.</w:t>
      </w:r>
    </w:p>
    <w:p w14:paraId="0CFF6F4E" w14:textId="1790C1BC" w:rsidR="5C6D3EFA" w:rsidRPr="00A1639F" w:rsidRDefault="5C6D3EFA" w:rsidP="00A1639F">
      <w:pPr>
        <w:rPr>
          <w:rFonts w:eastAsia="Arial"/>
        </w:rPr>
      </w:pPr>
    </w:p>
    <w:p w14:paraId="143911F5" w14:textId="621CDDE5" w:rsidR="5C6D3EFA" w:rsidRPr="00A1639F" w:rsidRDefault="0B71BD6B" w:rsidP="00A1639F">
      <w:r w:rsidRPr="00A1639F">
        <w:rPr>
          <w:rFonts w:eastAsia="Arial"/>
          <w:b/>
          <w:bCs/>
        </w:rPr>
        <w:t>Figure 4</w:t>
      </w:r>
      <w:r w:rsidR="00CE43F7" w:rsidRPr="00A1639F">
        <w:rPr>
          <w:rFonts w:eastAsia="Arial"/>
          <w:b/>
          <w:bCs/>
        </w:rPr>
        <w:t>:</w:t>
      </w:r>
      <w:r w:rsidRPr="00A1639F">
        <w:rPr>
          <w:rFonts w:eastAsia="Arial"/>
        </w:rPr>
        <w:t xml:space="preserve"> </w:t>
      </w:r>
      <w:r w:rsidRPr="00A1639F">
        <w:rPr>
          <w:rFonts w:eastAsia="Arial"/>
          <w:b/>
          <w:bCs/>
        </w:rPr>
        <w:t xml:space="preserve">Quantitative </w:t>
      </w:r>
      <w:r w:rsidR="00484B18" w:rsidRPr="00A1639F">
        <w:rPr>
          <w:rFonts w:eastAsia="Arial"/>
          <w:b/>
          <w:bCs/>
        </w:rPr>
        <w:t xml:space="preserve">analysis of muscle compaction </w:t>
      </w:r>
      <w:r w:rsidRPr="00A1639F">
        <w:rPr>
          <w:rFonts w:eastAsia="Arial"/>
          <w:b/>
          <w:bCs/>
        </w:rPr>
        <w:t>between hearts that developed under normal maternal diets and hearts that developed under essential fatty acid deficient maternal diets.</w:t>
      </w:r>
      <w:r w:rsidRPr="00A1639F">
        <w:rPr>
          <w:rFonts w:eastAsia="Arial"/>
        </w:rPr>
        <w:t xml:space="preserve"> (</w:t>
      </w:r>
      <w:r w:rsidRPr="00A1639F">
        <w:rPr>
          <w:rFonts w:eastAsia="Arial"/>
          <w:b/>
          <w:bCs/>
        </w:rPr>
        <w:t>A</w:t>
      </w:r>
      <w:r w:rsidRPr="00A1639F">
        <w:rPr>
          <w:rFonts w:eastAsia="Arial"/>
        </w:rPr>
        <w:t>) Hematoxylin and eosin stained hearts at a macroscopic (5x) view.</w:t>
      </w:r>
      <w:r w:rsidR="00157A23" w:rsidRPr="00A1639F">
        <w:rPr>
          <w:rFonts w:eastAsia="Arial"/>
        </w:rPr>
        <w:t xml:space="preserve"> </w:t>
      </w:r>
      <w:r w:rsidRPr="00A1639F">
        <w:rPr>
          <w:rFonts w:eastAsia="Arial"/>
        </w:rPr>
        <w:t xml:space="preserve">Scale bars </w:t>
      </w:r>
      <w:r w:rsidR="00484B18" w:rsidRPr="00A1639F">
        <w:rPr>
          <w:rFonts w:eastAsia="Arial"/>
        </w:rPr>
        <w:t xml:space="preserve">= </w:t>
      </w:r>
      <w:r w:rsidRPr="00A1639F">
        <w:rPr>
          <w:rFonts w:eastAsia="Arial"/>
        </w:rPr>
        <w:t>1</w:t>
      </w:r>
      <w:r w:rsidR="00484B18" w:rsidRPr="00A1639F">
        <w:rPr>
          <w:rFonts w:eastAsia="Arial"/>
        </w:rPr>
        <w:t>,</w:t>
      </w:r>
      <w:r w:rsidRPr="00A1639F">
        <w:rPr>
          <w:rFonts w:eastAsia="Arial"/>
        </w:rPr>
        <w:t xml:space="preserve">000 </w:t>
      </w:r>
      <w:r w:rsidR="003630E9" w:rsidRPr="00A1639F">
        <w:rPr>
          <w:rFonts w:eastAsia="Arial"/>
        </w:rPr>
        <w:t>µm</w:t>
      </w:r>
      <w:r w:rsidRPr="00A1639F">
        <w:rPr>
          <w:rFonts w:eastAsia="Arial"/>
        </w:rPr>
        <w:t>.</w:t>
      </w:r>
      <w:r w:rsidR="00157A23" w:rsidRPr="00A1639F">
        <w:rPr>
          <w:rFonts w:eastAsia="Arial"/>
        </w:rPr>
        <w:t xml:space="preserve"> </w:t>
      </w:r>
      <w:r w:rsidRPr="00A1639F">
        <w:rPr>
          <w:rFonts w:eastAsia="Arial"/>
        </w:rPr>
        <w:t>(</w:t>
      </w:r>
      <w:r w:rsidRPr="00A1639F">
        <w:rPr>
          <w:rFonts w:eastAsia="Arial"/>
          <w:b/>
          <w:bCs/>
        </w:rPr>
        <w:t>B</w:t>
      </w:r>
      <w:r w:rsidRPr="00A1639F">
        <w:rPr>
          <w:rFonts w:eastAsia="Arial"/>
        </w:rPr>
        <w:t>) Hematoxylin and eosin stained hearts at microscopic view (40x).</w:t>
      </w:r>
      <w:r w:rsidR="00157A23" w:rsidRPr="00A1639F">
        <w:rPr>
          <w:rFonts w:eastAsia="Arial"/>
        </w:rPr>
        <w:t xml:space="preserve"> </w:t>
      </w:r>
      <w:r w:rsidRPr="00A1639F">
        <w:rPr>
          <w:rFonts w:eastAsia="Arial"/>
        </w:rPr>
        <w:t xml:space="preserve">Scale bars </w:t>
      </w:r>
      <w:r w:rsidR="00484B18" w:rsidRPr="00A1639F">
        <w:rPr>
          <w:rFonts w:eastAsia="Arial"/>
        </w:rPr>
        <w:t xml:space="preserve">= </w:t>
      </w:r>
      <w:r w:rsidRPr="00A1639F">
        <w:rPr>
          <w:rFonts w:eastAsia="Arial"/>
        </w:rPr>
        <w:t xml:space="preserve">75 </w:t>
      </w:r>
      <w:r w:rsidR="003630E9" w:rsidRPr="00A1639F">
        <w:rPr>
          <w:rFonts w:eastAsia="Arial"/>
        </w:rPr>
        <w:t>µm</w:t>
      </w:r>
      <w:r w:rsidRPr="00A1639F">
        <w:rPr>
          <w:rFonts w:eastAsia="Arial"/>
        </w:rPr>
        <w:t>. (</w:t>
      </w:r>
      <w:r w:rsidRPr="00A1639F">
        <w:rPr>
          <w:rFonts w:eastAsia="Arial"/>
          <w:b/>
          <w:bCs/>
        </w:rPr>
        <w:t>C</w:t>
      </w:r>
      <w:r w:rsidRPr="00A1639F">
        <w:rPr>
          <w:rFonts w:eastAsia="Arial"/>
        </w:rPr>
        <w:t>) The resultant data of Muscle Compaction Index measurements.</w:t>
      </w:r>
      <w:r w:rsidR="00157A23" w:rsidRPr="00A1639F">
        <w:rPr>
          <w:rFonts w:eastAsia="Arial"/>
        </w:rPr>
        <w:t xml:space="preserve"> </w:t>
      </w:r>
      <w:r w:rsidRPr="00A1639F">
        <w:rPr>
          <w:rFonts w:eastAsia="Arial"/>
        </w:rPr>
        <w:t>The values were analyzed using a T-</w:t>
      </w:r>
      <w:r w:rsidR="008F3142" w:rsidRPr="00A1639F">
        <w:rPr>
          <w:rFonts w:eastAsia="Arial"/>
        </w:rPr>
        <w:t xml:space="preserve">test </w:t>
      </w:r>
      <w:r w:rsidRPr="00A1639F">
        <w:rPr>
          <w:rFonts w:eastAsia="Arial"/>
        </w:rPr>
        <w:t>(n</w:t>
      </w:r>
      <w:r w:rsidR="008F3142" w:rsidRPr="00A1639F">
        <w:rPr>
          <w:rFonts w:eastAsia="Arial"/>
        </w:rPr>
        <w:t xml:space="preserve"> </w:t>
      </w:r>
      <w:r w:rsidRPr="00A1639F">
        <w:rPr>
          <w:rFonts w:eastAsia="Arial"/>
        </w:rPr>
        <w:t>=</w:t>
      </w:r>
      <w:r w:rsidR="008F3142" w:rsidRPr="00A1639F">
        <w:rPr>
          <w:rFonts w:eastAsia="Arial"/>
        </w:rPr>
        <w:t xml:space="preserve"> </w:t>
      </w:r>
      <w:r w:rsidRPr="00A1639F">
        <w:rPr>
          <w:rFonts w:eastAsia="Arial"/>
        </w:rPr>
        <w:t>4 per treatment group).</w:t>
      </w:r>
    </w:p>
    <w:p w14:paraId="3C9B44A8" w14:textId="3B1FAB5A" w:rsidR="128A04BB" w:rsidRPr="00A1639F" w:rsidRDefault="128A04BB" w:rsidP="00A1639F">
      <w:pPr>
        <w:rPr>
          <w:color w:val="auto"/>
        </w:rPr>
      </w:pPr>
    </w:p>
    <w:p w14:paraId="78728D18" w14:textId="66CEC4D6" w:rsidR="00014314" w:rsidRPr="00A1639F" w:rsidRDefault="006305D7" w:rsidP="00A1639F">
      <w:pPr>
        <w:rPr>
          <w:color w:val="auto"/>
        </w:rPr>
      </w:pPr>
      <w:r w:rsidRPr="00A1639F">
        <w:rPr>
          <w:b/>
          <w:bCs/>
          <w:color w:val="auto"/>
        </w:rPr>
        <w:t>DISCUSSION:</w:t>
      </w:r>
      <w:r w:rsidR="00180340" w:rsidRPr="00A1639F">
        <w:t xml:space="preserve"> </w:t>
      </w:r>
    </w:p>
    <w:p w14:paraId="2059758B" w14:textId="2A37ED5E" w:rsidR="00DC23AA" w:rsidRPr="00A1639F" w:rsidRDefault="00DC23AA" w:rsidP="00A1639F">
      <w:pPr>
        <w:rPr>
          <w:color w:val="auto"/>
        </w:rPr>
      </w:pPr>
      <w:r w:rsidRPr="00A1639F">
        <w:rPr>
          <w:color w:val="auto"/>
        </w:rPr>
        <w:t xml:space="preserve">This protocol explores </w:t>
      </w:r>
      <w:r w:rsidR="0009709D" w:rsidRPr="00A1639F">
        <w:rPr>
          <w:color w:val="auto"/>
        </w:rPr>
        <w:t>the techniques involved in the analysis of cardiac development in embryonic hearts.</w:t>
      </w:r>
      <w:r w:rsidR="00157A23" w:rsidRPr="00A1639F">
        <w:rPr>
          <w:color w:val="auto"/>
        </w:rPr>
        <w:t xml:space="preserve"> </w:t>
      </w:r>
      <w:r w:rsidR="00652221" w:rsidRPr="00A1639F">
        <w:rPr>
          <w:rFonts w:eastAsiaTheme="minorEastAsia"/>
          <w:color w:val="auto"/>
        </w:rPr>
        <w:t xml:space="preserve">Some limitations of this method are the required physical dexterity </w:t>
      </w:r>
      <w:r w:rsidR="00CE43F7" w:rsidRPr="00A1639F">
        <w:rPr>
          <w:rFonts w:eastAsiaTheme="minorEastAsia"/>
          <w:color w:val="auto"/>
        </w:rPr>
        <w:t xml:space="preserve">for </w:t>
      </w:r>
      <w:r w:rsidR="00652221" w:rsidRPr="00A1639F">
        <w:rPr>
          <w:rFonts w:eastAsiaTheme="minorEastAsia"/>
          <w:color w:val="auto"/>
        </w:rPr>
        <w:t>the preparatory techniques</w:t>
      </w:r>
      <w:r w:rsidR="00484B18" w:rsidRPr="00A1639F">
        <w:rPr>
          <w:rFonts w:eastAsiaTheme="minorEastAsia"/>
          <w:color w:val="auto"/>
        </w:rPr>
        <w:t xml:space="preserve">, which </w:t>
      </w:r>
      <w:r w:rsidR="00484B18" w:rsidRPr="00A1639F">
        <w:rPr>
          <w:color w:val="auto"/>
        </w:rPr>
        <w:t>may require practice</w:t>
      </w:r>
      <w:r w:rsidR="00CE43F7" w:rsidRPr="00A1639F">
        <w:rPr>
          <w:color w:val="auto"/>
        </w:rPr>
        <w:t>,</w:t>
      </w:r>
      <w:r w:rsidR="00652221" w:rsidRPr="00A1639F">
        <w:rPr>
          <w:rFonts w:eastAsiaTheme="minorEastAsia"/>
          <w:color w:val="auto"/>
        </w:rPr>
        <w:t xml:space="preserve"> and </w:t>
      </w:r>
      <w:r w:rsidR="00484B18" w:rsidRPr="00A1639F">
        <w:rPr>
          <w:rFonts w:eastAsiaTheme="minorEastAsia"/>
          <w:color w:val="auto"/>
        </w:rPr>
        <w:t>skill</w:t>
      </w:r>
      <w:r w:rsidR="00652221" w:rsidRPr="00A1639F">
        <w:rPr>
          <w:rFonts w:eastAsiaTheme="minorEastAsia"/>
          <w:color w:val="auto"/>
        </w:rPr>
        <w:t xml:space="preserve"> with microscope imaging.</w:t>
      </w:r>
      <w:r w:rsidR="00157A23" w:rsidRPr="00A1639F">
        <w:rPr>
          <w:rFonts w:eastAsiaTheme="minorEastAsia"/>
          <w:color w:val="auto"/>
        </w:rPr>
        <w:t xml:space="preserve"> </w:t>
      </w:r>
      <w:r w:rsidR="00652221" w:rsidRPr="00A1639F">
        <w:rPr>
          <w:rFonts w:eastAsiaTheme="minorEastAsia"/>
          <w:color w:val="auto"/>
        </w:rPr>
        <w:t xml:space="preserve">If the slices obtained at the cryostat are messy, the hematoxylin and eosin staining </w:t>
      </w:r>
      <w:r w:rsidR="00484B18" w:rsidRPr="00A1639F">
        <w:rPr>
          <w:rFonts w:eastAsiaTheme="minorEastAsia"/>
          <w:color w:val="auto"/>
        </w:rPr>
        <w:t xml:space="preserve">will </w:t>
      </w:r>
      <w:r w:rsidR="00652221" w:rsidRPr="00A1639F">
        <w:rPr>
          <w:rFonts w:eastAsiaTheme="minorEastAsia"/>
          <w:color w:val="auto"/>
        </w:rPr>
        <w:t xml:space="preserve">not </w:t>
      </w:r>
      <w:r w:rsidR="00484B18" w:rsidRPr="00A1639F">
        <w:rPr>
          <w:rFonts w:eastAsiaTheme="minorEastAsia"/>
          <w:color w:val="auto"/>
        </w:rPr>
        <w:t xml:space="preserve">be </w:t>
      </w:r>
      <w:r w:rsidR="00652221" w:rsidRPr="00A1639F">
        <w:rPr>
          <w:rFonts w:eastAsiaTheme="minorEastAsia"/>
          <w:color w:val="auto"/>
        </w:rPr>
        <w:t>clea</w:t>
      </w:r>
      <w:r w:rsidR="00CE43F7" w:rsidRPr="00A1639F">
        <w:rPr>
          <w:rFonts w:eastAsiaTheme="minorEastAsia"/>
          <w:color w:val="auto"/>
        </w:rPr>
        <w:t>r</w:t>
      </w:r>
      <w:r w:rsidR="00652221" w:rsidRPr="00A1639F">
        <w:rPr>
          <w:rFonts w:eastAsiaTheme="minorEastAsia"/>
          <w:color w:val="auto"/>
        </w:rPr>
        <w:t xml:space="preserve">, or </w:t>
      </w:r>
      <w:r w:rsidR="00484B18" w:rsidRPr="00A1639F">
        <w:rPr>
          <w:rFonts w:eastAsiaTheme="minorEastAsia"/>
          <w:color w:val="auto"/>
        </w:rPr>
        <w:t xml:space="preserve">if </w:t>
      </w:r>
      <w:r w:rsidR="00652221" w:rsidRPr="00A1639F">
        <w:rPr>
          <w:rFonts w:eastAsiaTheme="minorEastAsia"/>
          <w:color w:val="auto"/>
        </w:rPr>
        <w:t>the images taken at the microscope have poor lighting, then the method used with ImageJ will not work.</w:t>
      </w:r>
      <w:r w:rsidR="00157A23" w:rsidRPr="00A1639F">
        <w:rPr>
          <w:rFonts w:eastAsiaTheme="minorEastAsia"/>
          <w:color w:val="auto"/>
        </w:rPr>
        <w:t xml:space="preserve"> </w:t>
      </w:r>
      <w:r w:rsidR="00652221" w:rsidRPr="00A1639F">
        <w:rPr>
          <w:rFonts w:eastAsiaTheme="minorEastAsia"/>
          <w:color w:val="auto"/>
        </w:rPr>
        <w:t>A limitation of the threshold feature of ImageJ software is</w:t>
      </w:r>
      <w:r w:rsidR="00484B18" w:rsidRPr="00A1639F">
        <w:rPr>
          <w:rFonts w:eastAsiaTheme="minorEastAsia"/>
          <w:color w:val="auto"/>
        </w:rPr>
        <w:t xml:space="preserve"> that</w:t>
      </w:r>
      <w:r w:rsidR="00652221" w:rsidRPr="00A1639F">
        <w:rPr>
          <w:rFonts w:eastAsiaTheme="minorEastAsia"/>
          <w:color w:val="auto"/>
        </w:rPr>
        <w:t xml:space="preserve"> it selects pixels located on one end of a threshold dependent on the pixel value.</w:t>
      </w:r>
      <w:r w:rsidR="00157A23" w:rsidRPr="00A1639F">
        <w:rPr>
          <w:rFonts w:eastAsiaTheme="minorEastAsia"/>
          <w:color w:val="auto"/>
        </w:rPr>
        <w:t xml:space="preserve"> </w:t>
      </w:r>
      <w:r w:rsidR="00652221" w:rsidRPr="00A1639F">
        <w:rPr>
          <w:rFonts w:eastAsiaTheme="minorEastAsia"/>
          <w:color w:val="auto"/>
        </w:rPr>
        <w:t xml:space="preserve">Therefore, any pixels that exist on the wrong side of the threshold will </w:t>
      </w:r>
      <w:r w:rsidR="00484B18" w:rsidRPr="00A1639F">
        <w:rPr>
          <w:rFonts w:eastAsiaTheme="minorEastAsia"/>
          <w:color w:val="auto"/>
        </w:rPr>
        <w:t xml:space="preserve">be </w:t>
      </w:r>
      <w:r w:rsidR="00652221" w:rsidRPr="00A1639F">
        <w:rPr>
          <w:rFonts w:eastAsiaTheme="minorEastAsia"/>
          <w:color w:val="auto"/>
        </w:rPr>
        <w:t>incorrectly included or excluded in the calculation.</w:t>
      </w:r>
      <w:r w:rsidR="00157A23" w:rsidRPr="00A1639F">
        <w:rPr>
          <w:color w:val="auto"/>
        </w:rPr>
        <w:t xml:space="preserve"> </w:t>
      </w:r>
      <w:r w:rsidR="00CF42A9" w:rsidRPr="00A1639F">
        <w:rPr>
          <w:color w:val="auto"/>
        </w:rPr>
        <w:t xml:space="preserve">Ultimately, troubleshooting </w:t>
      </w:r>
      <w:r w:rsidR="00484B18" w:rsidRPr="00A1639F">
        <w:rPr>
          <w:color w:val="auto"/>
        </w:rPr>
        <w:t>will be necessary for adoption of the protocols</w:t>
      </w:r>
      <w:r w:rsidR="00CF42A9" w:rsidRPr="00A1639F">
        <w:rPr>
          <w:color w:val="auto"/>
        </w:rPr>
        <w:t xml:space="preserve"> for </w:t>
      </w:r>
      <w:r w:rsidR="00484B18" w:rsidRPr="00A1639F">
        <w:rPr>
          <w:color w:val="auto"/>
        </w:rPr>
        <w:t xml:space="preserve">use in a </w:t>
      </w:r>
      <w:r w:rsidR="00CF42A9" w:rsidRPr="00A1639F">
        <w:rPr>
          <w:color w:val="auto"/>
        </w:rPr>
        <w:t>study.</w:t>
      </w:r>
    </w:p>
    <w:p w14:paraId="6E932545" w14:textId="77777777" w:rsidR="00625594" w:rsidRPr="00A1639F" w:rsidRDefault="00625594" w:rsidP="00A1639F">
      <w:pPr>
        <w:rPr>
          <w:color w:val="auto"/>
        </w:rPr>
      </w:pPr>
    </w:p>
    <w:p w14:paraId="358AB141" w14:textId="25DE7FDE" w:rsidR="00AC6FA2" w:rsidRPr="00A1639F" w:rsidRDefault="00625594" w:rsidP="00A1639F">
      <w:pPr>
        <w:rPr>
          <w:color w:val="auto"/>
        </w:rPr>
      </w:pPr>
      <w:r w:rsidRPr="00A1639F">
        <w:rPr>
          <w:color w:val="auto"/>
        </w:rPr>
        <w:t xml:space="preserve">In the event that heart extraction </w:t>
      </w:r>
      <w:r w:rsidR="00CE43F7" w:rsidRPr="00A1639F">
        <w:rPr>
          <w:color w:val="auto"/>
        </w:rPr>
        <w:t xml:space="preserve">is </w:t>
      </w:r>
      <w:r w:rsidRPr="00A1639F">
        <w:rPr>
          <w:color w:val="auto"/>
        </w:rPr>
        <w:t xml:space="preserve">too difficult, consider </w:t>
      </w:r>
      <w:r w:rsidR="00FD619B" w:rsidRPr="00A1639F">
        <w:rPr>
          <w:color w:val="auto"/>
        </w:rPr>
        <w:t xml:space="preserve">skipping </w:t>
      </w:r>
      <w:r w:rsidR="005D4828" w:rsidRPr="00A1639F">
        <w:rPr>
          <w:color w:val="auto"/>
        </w:rPr>
        <w:t>to</w:t>
      </w:r>
      <w:r w:rsidR="00DB09A7" w:rsidRPr="00A1639F">
        <w:rPr>
          <w:color w:val="auto"/>
        </w:rPr>
        <w:t xml:space="preserve"> s</w:t>
      </w:r>
      <w:r w:rsidR="005D4828" w:rsidRPr="00A1639F">
        <w:rPr>
          <w:color w:val="auto"/>
        </w:rPr>
        <w:t>tep 2.</w:t>
      </w:r>
      <w:r w:rsidR="00A1639F" w:rsidRPr="00A1639F">
        <w:rPr>
          <w:color w:val="auto"/>
        </w:rPr>
        <w:t>8</w:t>
      </w:r>
      <w:r w:rsidR="00DB09A7" w:rsidRPr="00A1639F">
        <w:rPr>
          <w:color w:val="auto"/>
        </w:rPr>
        <w:t>.</w:t>
      </w:r>
      <w:r w:rsidR="00157A23" w:rsidRPr="00A1639F">
        <w:rPr>
          <w:color w:val="auto"/>
        </w:rPr>
        <w:t xml:space="preserve"> </w:t>
      </w:r>
      <w:r w:rsidR="00DB09A7" w:rsidRPr="00A1639F">
        <w:rPr>
          <w:color w:val="auto"/>
        </w:rPr>
        <w:t xml:space="preserve">Additionally, consider </w:t>
      </w:r>
      <w:r w:rsidR="006960B7" w:rsidRPr="00A1639F">
        <w:rPr>
          <w:color w:val="auto"/>
        </w:rPr>
        <w:t>removing more than just the heart and lungs from the chest cavity.</w:t>
      </w:r>
      <w:r w:rsidR="00157A23" w:rsidRPr="00A1639F">
        <w:rPr>
          <w:color w:val="auto"/>
        </w:rPr>
        <w:t xml:space="preserve"> </w:t>
      </w:r>
      <w:r w:rsidR="00484B18" w:rsidRPr="00A1639F">
        <w:rPr>
          <w:color w:val="auto"/>
        </w:rPr>
        <w:t xml:space="preserve">The </w:t>
      </w:r>
      <w:r w:rsidR="006960B7" w:rsidRPr="00A1639F">
        <w:rPr>
          <w:color w:val="auto"/>
        </w:rPr>
        <w:t xml:space="preserve">target </w:t>
      </w:r>
      <w:r w:rsidR="00484B18" w:rsidRPr="00A1639F">
        <w:rPr>
          <w:color w:val="auto"/>
        </w:rPr>
        <w:t xml:space="preserve">then </w:t>
      </w:r>
      <w:r w:rsidR="006960B7" w:rsidRPr="00A1639F">
        <w:rPr>
          <w:color w:val="auto"/>
        </w:rPr>
        <w:t>becomes larger and easier to manipulate</w:t>
      </w:r>
      <w:r w:rsidR="00484B18" w:rsidRPr="00A1639F">
        <w:rPr>
          <w:color w:val="auto"/>
        </w:rPr>
        <w:t>,</w:t>
      </w:r>
      <w:r w:rsidR="006960B7" w:rsidRPr="00A1639F">
        <w:rPr>
          <w:color w:val="auto"/>
        </w:rPr>
        <w:t xml:space="preserve"> and direct contact between the heart and the fine forceps is minimized</w:t>
      </w:r>
      <w:r w:rsidR="009434F7" w:rsidRPr="00A1639F">
        <w:rPr>
          <w:color w:val="auto"/>
        </w:rPr>
        <w:t>.</w:t>
      </w:r>
      <w:r w:rsidR="00157A23" w:rsidRPr="00A1639F">
        <w:rPr>
          <w:color w:val="auto"/>
        </w:rPr>
        <w:t xml:space="preserve"> </w:t>
      </w:r>
      <w:r w:rsidR="00E37050" w:rsidRPr="00A1639F">
        <w:rPr>
          <w:color w:val="auto"/>
        </w:rPr>
        <w:t>When cryostat sectioning, the experimental samples will always be directly compared to control samples.</w:t>
      </w:r>
      <w:r w:rsidR="00157A23" w:rsidRPr="00A1639F">
        <w:rPr>
          <w:color w:val="auto"/>
        </w:rPr>
        <w:t xml:space="preserve"> </w:t>
      </w:r>
      <w:r w:rsidR="00E37050" w:rsidRPr="00A1639F">
        <w:rPr>
          <w:color w:val="auto"/>
        </w:rPr>
        <w:t xml:space="preserve">This allows </w:t>
      </w:r>
      <w:r w:rsidR="00484B18" w:rsidRPr="00A1639F">
        <w:rPr>
          <w:color w:val="auto"/>
        </w:rPr>
        <w:t xml:space="preserve">some room for </w:t>
      </w:r>
      <w:r w:rsidR="00E37050" w:rsidRPr="00A1639F">
        <w:rPr>
          <w:color w:val="auto"/>
        </w:rPr>
        <w:t>user error so long as the error is consistent in all samples.</w:t>
      </w:r>
      <w:r w:rsidR="00157A23" w:rsidRPr="00A1639F">
        <w:rPr>
          <w:color w:val="auto"/>
        </w:rPr>
        <w:t xml:space="preserve"> </w:t>
      </w:r>
      <w:r w:rsidR="00A41C17" w:rsidRPr="00A1639F">
        <w:rPr>
          <w:color w:val="auto"/>
        </w:rPr>
        <w:t xml:space="preserve">To minimize user error </w:t>
      </w:r>
      <w:r w:rsidR="00484B18" w:rsidRPr="00A1639F">
        <w:rPr>
          <w:color w:val="auto"/>
        </w:rPr>
        <w:t>and avoid</w:t>
      </w:r>
      <w:r w:rsidR="00A41C17" w:rsidRPr="00A1639F">
        <w:rPr>
          <w:color w:val="auto"/>
        </w:rPr>
        <w:t xml:space="preserve"> false results, make sure comparable sections are obtained from both treatment groups.</w:t>
      </w:r>
      <w:r w:rsidR="00157A23" w:rsidRPr="00A1639F">
        <w:rPr>
          <w:color w:val="auto"/>
        </w:rPr>
        <w:t xml:space="preserve"> </w:t>
      </w:r>
      <w:r w:rsidR="00CE43F7" w:rsidRPr="00A1639F">
        <w:rPr>
          <w:color w:val="auto"/>
        </w:rPr>
        <w:t>For example</w:t>
      </w:r>
      <w:r w:rsidR="00A41C17" w:rsidRPr="00A1639F">
        <w:rPr>
          <w:color w:val="auto"/>
        </w:rPr>
        <w:t>, if more than one person is producing sections</w:t>
      </w:r>
      <w:r w:rsidR="00484B18" w:rsidRPr="00A1639F">
        <w:rPr>
          <w:color w:val="auto"/>
        </w:rPr>
        <w:t>,</w:t>
      </w:r>
      <w:r w:rsidR="00A41C17" w:rsidRPr="00A1639F">
        <w:rPr>
          <w:color w:val="auto"/>
        </w:rPr>
        <w:t xml:space="preserve"> make sure that </w:t>
      </w:r>
      <w:r w:rsidR="00484B18" w:rsidRPr="00A1639F">
        <w:rPr>
          <w:color w:val="auto"/>
        </w:rPr>
        <w:t xml:space="preserve">one individual produces </w:t>
      </w:r>
      <w:r w:rsidR="00A41C17" w:rsidRPr="00A1639F">
        <w:rPr>
          <w:color w:val="auto"/>
        </w:rPr>
        <w:t xml:space="preserve">an even number of sections for </w:t>
      </w:r>
      <w:r w:rsidR="00484B18" w:rsidRPr="00A1639F">
        <w:rPr>
          <w:color w:val="auto"/>
        </w:rPr>
        <w:t xml:space="preserve">controls and </w:t>
      </w:r>
      <w:r w:rsidR="00A41C17" w:rsidRPr="00A1639F">
        <w:rPr>
          <w:color w:val="auto"/>
        </w:rPr>
        <w:t>all treatment groups</w:t>
      </w:r>
      <w:r w:rsidR="00484B18" w:rsidRPr="00A1639F">
        <w:rPr>
          <w:color w:val="auto"/>
        </w:rPr>
        <w:t>, and not just one subgroup</w:t>
      </w:r>
      <w:r w:rsidR="00A41C17" w:rsidRPr="00A1639F">
        <w:rPr>
          <w:color w:val="auto"/>
        </w:rPr>
        <w:t>.</w:t>
      </w:r>
      <w:r w:rsidR="00157A23" w:rsidRPr="00A1639F">
        <w:rPr>
          <w:color w:val="auto"/>
        </w:rPr>
        <w:t xml:space="preserve"> </w:t>
      </w:r>
      <w:r w:rsidR="00645F26" w:rsidRPr="00A1639F">
        <w:rPr>
          <w:color w:val="auto"/>
        </w:rPr>
        <w:t>Lastly, when thresholding images on ImageJ, the threshold tool is used to allow maximum freedom in selecting pixels that represent tissue and pixels that do not.</w:t>
      </w:r>
      <w:r w:rsidR="00157A23" w:rsidRPr="00A1639F">
        <w:rPr>
          <w:color w:val="auto"/>
        </w:rPr>
        <w:t xml:space="preserve"> </w:t>
      </w:r>
      <w:r w:rsidR="00484B18" w:rsidRPr="00A1639F">
        <w:rPr>
          <w:color w:val="auto"/>
        </w:rPr>
        <w:t xml:space="preserve">If </w:t>
      </w:r>
      <w:r w:rsidR="00645F26" w:rsidRPr="00A1639F">
        <w:rPr>
          <w:color w:val="auto"/>
        </w:rPr>
        <w:t xml:space="preserve">necessary, adjust the contrast of </w:t>
      </w:r>
      <w:r w:rsidR="00262C15" w:rsidRPr="00A1639F">
        <w:rPr>
          <w:color w:val="auto"/>
        </w:rPr>
        <w:t xml:space="preserve">the images to further </w:t>
      </w:r>
      <w:r w:rsidR="00484B18" w:rsidRPr="00A1639F">
        <w:rPr>
          <w:color w:val="auto"/>
        </w:rPr>
        <w:t>intensify</w:t>
      </w:r>
      <w:r w:rsidR="00484B18" w:rsidRPr="00A1639F" w:rsidDel="00484B18">
        <w:rPr>
          <w:color w:val="auto"/>
        </w:rPr>
        <w:t xml:space="preserve"> </w:t>
      </w:r>
      <w:r w:rsidR="00262C15" w:rsidRPr="00A1639F">
        <w:rPr>
          <w:color w:val="auto"/>
        </w:rPr>
        <w:t>the pixel value of the background</w:t>
      </w:r>
      <w:r w:rsidR="0067113C" w:rsidRPr="00A1639F">
        <w:rPr>
          <w:color w:val="auto"/>
        </w:rPr>
        <w:t xml:space="preserve"> from the pixel value of the tissue.</w:t>
      </w:r>
      <w:r w:rsidR="00157A23" w:rsidRPr="00A1639F">
        <w:rPr>
          <w:color w:val="auto"/>
        </w:rPr>
        <w:t xml:space="preserve"> </w:t>
      </w:r>
      <w:r w:rsidR="00AC6FA2" w:rsidRPr="00A1639F">
        <w:rPr>
          <w:color w:val="auto"/>
        </w:rPr>
        <w:t xml:space="preserve">Although </w:t>
      </w:r>
      <w:r w:rsidR="00CE43F7" w:rsidRPr="00A1639F">
        <w:rPr>
          <w:color w:val="auto"/>
        </w:rPr>
        <w:t xml:space="preserve">there are </w:t>
      </w:r>
      <w:r w:rsidR="00AC6FA2" w:rsidRPr="00A1639F">
        <w:rPr>
          <w:color w:val="auto"/>
        </w:rPr>
        <w:t>troubleshooting options, the</w:t>
      </w:r>
      <w:r w:rsidR="00F22E3F" w:rsidRPr="00A1639F">
        <w:rPr>
          <w:color w:val="auto"/>
        </w:rPr>
        <w:t xml:space="preserve"> techniques still require </w:t>
      </w:r>
      <w:r w:rsidR="00484B18" w:rsidRPr="00A1639F">
        <w:rPr>
          <w:color w:val="auto"/>
        </w:rPr>
        <w:t>a high degree of skill</w:t>
      </w:r>
      <w:r w:rsidR="00F22E3F" w:rsidRPr="00A1639F">
        <w:rPr>
          <w:color w:val="auto"/>
        </w:rPr>
        <w:t>.</w:t>
      </w:r>
      <w:r w:rsidR="00157A23" w:rsidRPr="00A1639F">
        <w:rPr>
          <w:color w:val="auto"/>
        </w:rPr>
        <w:t xml:space="preserve"> </w:t>
      </w:r>
      <w:r w:rsidR="0086073B" w:rsidRPr="00A1639F">
        <w:rPr>
          <w:color w:val="auto"/>
        </w:rPr>
        <w:t xml:space="preserve">However, </w:t>
      </w:r>
      <w:r w:rsidR="00CE43F7" w:rsidRPr="00A1639F">
        <w:rPr>
          <w:color w:val="auto"/>
        </w:rPr>
        <w:t xml:space="preserve">performing </w:t>
      </w:r>
      <w:r w:rsidR="00E319E7" w:rsidRPr="00A1639F">
        <w:rPr>
          <w:color w:val="auto"/>
        </w:rPr>
        <w:t xml:space="preserve">this protocol provides access to data that </w:t>
      </w:r>
      <w:r w:rsidR="00484B18" w:rsidRPr="00A1639F">
        <w:rPr>
          <w:color w:val="auto"/>
        </w:rPr>
        <w:t xml:space="preserve">are </w:t>
      </w:r>
      <w:r w:rsidR="00E319E7" w:rsidRPr="00A1639F">
        <w:rPr>
          <w:color w:val="auto"/>
        </w:rPr>
        <w:t xml:space="preserve">not typically measured in other cardiac developmental research </w:t>
      </w:r>
      <w:r w:rsidR="00484B18" w:rsidRPr="00A1639F">
        <w:rPr>
          <w:color w:val="auto"/>
        </w:rPr>
        <w:t>studies.</w:t>
      </w:r>
      <w:r w:rsidR="00E319E7" w:rsidRPr="00A1639F">
        <w:rPr>
          <w:color w:val="auto"/>
        </w:rPr>
        <w:t xml:space="preserve"> </w:t>
      </w:r>
      <w:r w:rsidR="00484B18" w:rsidRPr="00A1639F">
        <w:rPr>
          <w:color w:val="auto"/>
        </w:rPr>
        <w:t>Thus</w:t>
      </w:r>
      <w:r w:rsidR="00E319E7" w:rsidRPr="00A1639F">
        <w:rPr>
          <w:color w:val="auto"/>
        </w:rPr>
        <w:t xml:space="preserve">, </w:t>
      </w:r>
      <w:r w:rsidR="00E927B2" w:rsidRPr="00A1639F">
        <w:rPr>
          <w:color w:val="auto"/>
        </w:rPr>
        <w:t xml:space="preserve">utilizing features of this </w:t>
      </w:r>
      <w:r w:rsidR="00CE43F7" w:rsidRPr="00A1639F">
        <w:rPr>
          <w:color w:val="auto"/>
        </w:rPr>
        <w:t xml:space="preserve">protocol </w:t>
      </w:r>
      <w:r w:rsidR="00E927B2" w:rsidRPr="00A1639F">
        <w:rPr>
          <w:color w:val="auto"/>
        </w:rPr>
        <w:t xml:space="preserve">might </w:t>
      </w:r>
      <w:r w:rsidR="00484B18" w:rsidRPr="00A1639F">
        <w:rPr>
          <w:color w:val="auto"/>
        </w:rPr>
        <w:t>make a significant contribution</w:t>
      </w:r>
      <w:r w:rsidR="00E927B2" w:rsidRPr="00A1639F">
        <w:rPr>
          <w:color w:val="auto"/>
        </w:rPr>
        <w:t xml:space="preserve"> to </w:t>
      </w:r>
      <w:r w:rsidR="00EB1201" w:rsidRPr="00A1639F">
        <w:rPr>
          <w:color w:val="auto"/>
        </w:rPr>
        <w:t>a scientific</w:t>
      </w:r>
      <w:r w:rsidR="00E927B2" w:rsidRPr="00A1639F">
        <w:rPr>
          <w:color w:val="auto"/>
        </w:rPr>
        <w:t xml:space="preserve"> investigation.</w:t>
      </w:r>
    </w:p>
    <w:p w14:paraId="67DC00B4" w14:textId="77777777" w:rsidR="00DC23AA" w:rsidRPr="00A1639F" w:rsidRDefault="00DC23AA" w:rsidP="00A1639F">
      <w:pPr>
        <w:rPr>
          <w:color w:val="auto"/>
        </w:rPr>
      </w:pPr>
    </w:p>
    <w:p w14:paraId="4853DB06" w14:textId="4F75A09B" w:rsidR="004C53A6" w:rsidRPr="00A1639F" w:rsidRDefault="00B745A5" w:rsidP="00A1639F">
      <w:pPr>
        <w:rPr>
          <w:color w:val="auto"/>
        </w:rPr>
      </w:pPr>
      <w:r w:rsidRPr="00A1639F">
        <w:rPr>
          <w:color w:val="auto"/>
        </w:rPr>
        <w:t xml:space="preserve">Identifying the impacts of experimental treatments in cardiology research </w:t>
      </w:r>
      <w:r w:rsidR="00C47B87" w:rsidRPr="00A1639F">
        <w:rPr>
          <w:color w:val="auto"/>
        </w:rPr>
        <w:t xml:space="preserve">often </w:t>
      </w:r>
      <w:r w:rsidRPr="00A1639F">
        <w:rPr>
          <w:color w:val="auto"/>
        </w:rPr>
        <w:t>is investigated through morphology assessment</w:t>
      </w:r>
      <w:r w:rsidR="009B0938" w:rsidRPr="00A1639F">
        <w:rPr>
          <w:color w:val="auto"/>
        </w:rPr>
        <w:t>.</w:t>
      </w:r>
      <w:r w:rsidR="00157A23" w:rsidRPr="00A1639F">
        <w:rPr>
          <w:color w:val="auto"/>
        </w:rPr>
        <w:t xml:space="preserve"> </w:t>
      </w:r>
      <w:r w:rsidR="009B0938" w:rsidRPr="00A1639F">
        <w:rPr>
          <w:color w:val="auto"/>
        </w:rPr>
        <w:t>This is</w:t>
      </w:r>
      <w:r w:rsidRPr="00A1639F">
        <w:rPr>
          <w:color w:val="auto"/>
        </w:rPr>
        <w:t xml:space="preserve"> especially</w:t>
      </w:r>
      <w:r w:rsidR="009B0938" w:rsidRPr="00A1639F">
        <w:rPr>
          <w:color w:val="auto"/>
        </w:rPr>
        <w:t xml:space="preserve"> the case</w:t>
      </w:r>
      <w:r w:rsidRPr="00A1639F">
        <w:rPr>
          <w:color w:val="auto"/>
        </w:rPr>
        <w:t xml:space="preserve"> in </w:t>
      </w:r>
      <w:r w:rsidR="006852BB" w:rsidRPr="00A1639F">
        <w:rPr>
          <w:color w:val="auto"/>
        </w:rPr>
        <w:t>developmental biology</w:t>
      </w:r>
      <w:r w:rsidR="00C47B87" w:rsidRPr="00A1639F">
        <w:rPr>
          <w:color w:val="auto"/>
        </w:rPr>
        <w:t>,</w:t>
      </w:r>
      <w:r w:rsidR="006852BB" w:rsidRPr="00A1639F">
        <w:rPr>
          <w:color w:val="auto"/>
        </w:rPr>
        <w:t xml:space="preserve"> in which the placenta </w:t>
      </w:r>
      <w:r w:rsidR="00673CCB" w:rsidRPr="00A1639F">
        <w:rPr>
          <w:color w:val="auto"/>
        </w:rPr>
        <w:t>makes it difficult for physiological features of developing hearts to be measured.</w:t>
      </w:r>
      <w:r w:rsidRPr="00A1639F">
        <w:rPr>
          <w:color w:val="auto"/>
        </w:rPr>
        <w:t xml:space="preserve"> </w:t>
      </w:r>
      <w:r w:rsidR="00871BEE" w:rsidRPr="00A1639F">
        <w:rPr>
          <w:color w:val="auto"/>
        </w:rPr>
        <w:t xml:space="preserve">Therefore, morphological analysis that allows insight </w:t>
      </w:r>
      <w:r w:rsidR="00C47B87" w:rsidRPr="00A1639F">
        <w:rPr>
          <w:color w:val="auto"/>
        </w:rPr>
        <w:t>in</w:t>
      </w:r>
      <w:r w:rsidR="00871BEE" w:rsidRPr="00A1639F">
        <w:rPr>
          <w:color w:val="auto"/>
        </w:rPr>
        <w:t>to the function of the heart</w:t>
      </w:r>
      <w:r w:rsidR="00253F01" w:rsidRPr="00A1639F">
        <w:rPr>
          <w:color w:val="auto"/>
        </w:rPr>
        <w:t xml:space="preserve"> dramatically shifts the trajectory of developmental biology research.</w:t>
      </w:r>
      <w:r w:rsidR="00157A23" w:rsidRPr="00A1639F">
        <w:rPr>
          <w:color w:val="auto"/>
        </w:rPr>
        <w:t xml:space="preserve"> </w:t>
      </w:r>
      <w:r w:rsidR="00F811FB" w:rsidRPr="00A1639F">
        <w:rPr>
          <w:color w:val="auto"/>
        </w:rPr>
        <w:t xml:space="preserve">Although most papers analyze the thickness of </w:t>
      </w:r>
      <w:r w:rsidR="00C47B87" w:rsidRPr="00A1639F">
        <w:rPr>
          <w:color w:val="auto"/>
        </w:rPr>
        <w:t xml:space="preserve">the </w:t>
      </w:r>
      <w:r w:rsidR="00F811FB" w:rsidRPr="00A1639F">
        <w:rPr>
          <w:color w:val="auto"/>
        </w:rPr>
        <w:t xml:space="preserve">cardiac muscle to determine </w:t>
      </w:r>
      <w:r w:rsidR="00C47B87" w:rsidRPr="00A1639F">
        <w:rPr>
          <w:color w:val="auto"/>
        </w:rPr>
        <w:t xml:space="preserve">the </w:t>
      </w:r>
      <w:r w:rsidR="00F811FB" w:rsidRPr="00A1639F">
        <w:rPr>
          <w:color w:val="auto"/>
        </w:rPr>
        <w:t xml:space="preserve">strength of the heart, </w:t>
      </w:r>
      <w:r w:rsidR="009A7094" w:rsidRPr="00A1639F">
        <w:rPr>
          <w:color w:val="auto"/>
        </w:rPr>
        <w:t xml:space="preserve">direct </w:t>
      </w:r>
      <w:r w:rsidR="00FF7DDA" w:rsidRPr="00A1639F">
        <w:rPr>
          <w:color w:val="auto"/>
        </w:rPr>
        <w:t xml:space="preserve">measurement of muscle compaction could </w:t>
      </w:r>
      <w:r w:rsidR="001F46E9" w:rsidRPr="00A1639F">
        <w:rPr>
          <w:color w:val="auto"/>
        </w:rPr>
        <w:t xml:space="preserve">provide </w:t>
      </w:r>
      <w:r w:rsidR="00C47B87" w:rsidRPr="00A1639F">
        <w:rPr>
          <w:color w:val="auto"/>
        </w:rPr>
        <w:t>further insight</w:t>
      </w:r>
      <w:r w:rsidR="001F46E9" w:rsidRPr="00A1639F">
        <w:rPr>
          <w:color w:val="auto"/>
        </w:rPr>
        <w:t xml:space="preserve"> into the physiology of the developing </w:t>
      </w:r>
      <w:r w:rsidR="001F46E9" w:rsidRPr="00A1639F">
        <w:rPr>
          <w:color w:val="auto"/>
        </w:rPr>
        <w:lastRenderedPageBreak/>
        <w:t>mammalian heart</w:t>
      </w:r>
      <w:r w:rsidR="008D622C" w:rsidRPr="00A1639F">
        <w:rPr>
          <w:noProof/>
          <w:color w:val="auto"/>
          <w:vertAlign w:val="superscript"/>
        </w:rPr>
        <w:t>25</w:t>
      </w:r>
      <w:r w:rsidR="0013784F" w:rsidRPr="00A1639F">
        <w:rPr>
          <w:noProof/>
          <w:color w:val="auto"/>
          <w:vertAlign w:val="superscript"/>
        </w:rPr>
        <w:t>–</w:t>
      </w:r>
      <w:r w:rsidR="008D622C" w:rsidRPr="00A1639F">
        <w:rPr>
          <w:noProof/>
          <w:color w:val="auto"/>
          <w:vertAlign w:val="superscript"/>
        </w:rPr>
        <w:t>27</w:t>
      </w:r>
      <w:r w:rsidR="001F46E9" w:rsidRPr="00A1639F">
        <w:rPr>
          <w:color w:val="auto"/>
        </w:rPr>
        <w:t>.</w:t>
      </w:r>
      <w:r w:rsidR="00FF7DDA" w:rsidRPr="00A1639F">
        <w:rPr>
          <w:color w:val="auto"/>
        </w:rPr>
        <w:t xml:space="preserve"> </w:t>
      </w:r>
    </w:p>
    <w:p w14:paraId="4FE54ABE" w14:textId="77777777" w:rsidR="004C53A6" w:rsidRPr="00A1639F" w:rsidRDefault="004C53A6" w:rsidP="00A1639F">
      <w:pPr>
        <w:rPr>
          <w:color w:val="auto"/>
        </w:rPr>
      </w:pPr>
    </w:p>
    <w:p w14:paraId="2D96E92E" w14:textId="02F2A866" w:rsidR="00AA03DF" w:rsidRPr="00A1639F" w:rsidRDefault="00AA03DF" w:rsidP="00A1639F">
      <w:pPr>
        <w:pStyle w:val="NormalWeb"/>
        <w:spacing w:before="0" w:beforeAutospacing="0" w:after="0" w:afterAutospacing="0"/>
        <w:rPr>
          <w:color w:val="auto"/>
        </w:rPr>
      </w:pPr>
      <w:r w:rsidRPr="00A1639F">
        <w:rPr>
          <w:b/>
          <w:bCs/>
          <w:color w:val="auto"/>
        </w:rPr>
        <w:t>ACKNOWLEDGMENTS:</w:t>
      </w:r>
    </w:p>
    <w:p w14:paraId="6FF483A3" w14:textId="303C2E75" w:rsidR="00A75DA7" w:rsidRPr="00A1639F" w:rsidRDefault="005844DA" w:rsidP="00A1639F">
      <w:pPr>
        <w:rPr>
          <w:color w:val="auto"/>
        </w:rPr>
      </w:pPr>
      <w:r w:rsidRPr="00A1639F">
        <w:rPr>
          <w:color w:val="auto"/>
        </w:rPr>
        <w:t xml:space="preserve">The </w:t>
      </w:r>
      <w:r w:rsidR="0084096A" w:rsidRPr="00A1639F">
        <w:rPr>
          <w:color w:val="333333"/>
          <w:shd w:val="clear" w:color="auto" w:fill="FFFFFF"/>
        </w:rPr>
        <w:t>Aguirre Lab is supported by the National Heart, Lung, and Blood Institute of the National Institutes of Health under award number K01HL135464</w:t>
      </w:r>
      <w:r w:rsidR="0084096A" w:rsidRPr="00A1639F">
        <w:rPr>
          <w:color w:val="auto"/>
        </w:rPr>
        <w:t xml:space="preserve"> and by the American Heart Association under award number </w:t>
      </w:r>
      <w:r w:rsidR="0084096A" w:rsidRPr="00A1639F">
        <w:rPr>
          <w:lang w:val="es-ES"/>
        </w:rPr>
        <w:t>19IPLOI34660342.</w:t>
      </w:r>
    </w:p>
    <w:p w14:paraId="255B0FAF" w14:textId="77777777" w:rsidR="00A75DA7" w:rsidRPr="00A1639F" w:rsidRDefault="00A75DA7" w:rsidP="00A1639F">
      <w:pPr>
        <w:rPr>
          <w:b/>
          <w:bCs/>
          <w:color w:val="auto"/>
        </w:rPr>
      </w:pPr>
    </w:p>
    <w:p w14:paraId="66030076" w14:textId="4F0D7C8B" w:rsidR="00AA03DF" w:rsidRPr="00A1639F" w:rsidRDefault="00AA03DF" w:rsidP="00A1639F">
      <w:pPr>
        <w:pStyle w:val="NormalWeb"/>
        <w:spacing w:before="0" w:beforeAutospacing="0" w:after="0" w:afterAutospacing="0"/>
        <w:rPr>
          <w:color w:val="auto"/>
        </w:rPr>
      </w:pPr>
      <w:r w:rsidRPr="00A1639F">
        <w:rPr>
          <w:b/>
          <w:bCs/>
          <w:color w:val="auto"/>
        </w:rPr>
        <w:t xml:space="preserve">DISCLOSURES: </w:t>
      </w:r>
    </w:p>
    <w:p w14:paraId="0A5D2579" w14:textId="18584B95" w:rsidR="00E544D3" w:rsidRPr="00A1639F" w:rsidRDefault="00E544D3" w:rsidP="00A1639F">
      <w:pPr>
        <w:rPr>
          <w:color w:val="auto"/>
        </w:rPr>
      </w:pPr>
      <w:r w:rsidRPr="00A1639F">
        <w:rPr>
          <w:color w:val="auto"/>
        </w:rPr>
        <w:t>The authors have no disclosures to report.</w:t>
      </w:r>
    </w:p>
    <w:p w14:paraId="0833B58B" w14:textId="77777777" w:rsidR="00E544D3" w:rsidRPr="00A1639F" w:rsidRDefault="00E544D3" w:rsidP="00A1639F">
      <w:pPr>
        <w:rPr>
          <w:color w:val="auto"/>
        </w:rPr>
      </w:pPr>
    </w:p>
    <w:p w14:paraId="25C05F1D" w14:textId="53A9D0D7" w:rsidR="00D04760" w:rsidRPr="00A1639F" w:rsidRDefault="009726EE" w:rsidP="00A1639F">
      <w:pPr>
        <w:widowControl/>
        <w:autoSpaceDE/>
        <w:autoSpaceDN/>
        <w:adjustRightInd/>
        <w:rPr>
          <w:b/>
          <w:color w:val="000000" w:themeColor="text1"/>
        </w:rPr>
      </w:pPr>
      <w:r w:rsidRPr="00A1639F">
        <w:rPr>
          <w:b/>
          <w:bCs/>
        </w:rPr>
        <w:t>REFERENCES</w:t>
      </w:r>
      <w:r w:rsidR="00D04760" w:rsidRPr="00A1639F">
        <w:rPr>
          <w:b/>
          <w:bCs/>
        </w:rPr>
        <w:t>:</w:t>
      </w:r>
    </w:p>
    <w:p w14:paraId="30B43F39" w14:textId="1CB67A76" w:rsidR="008D622C" w:rsidRPr="00A1639F" w:rsidRDefault="008D622C" w:rsidP="00A1639F">
      <w:pPr>
        <w:rPr>
          <w:noProof/>
        </w:rPr>
      </w:pPr>
      <w:r w:rsidRPr="00A1639F">
        <w:rPr>
          <w:noProof/>
        </w:rPr>
        <w:t>1.</w:t>
      </w:r>
      <w:r w:rsidRPr="00A1639F">
        <w:rPr>
          <w:noProof/>
        </w:rPr>
        <w:tab/>
        <w:t xml:space="preserve">Kathiresan, S., Srivastava, D. Genetics of human cardiovascular disease. </w:t>
      </w:r>
      <w:r w:rsidRPr="00A1639F">
        <w:rPr>
          <w:i/>
          <w:iCs/>
          <w:noProof/>
        </w:rPr>
        <w:t>Cell</w:t>
      </w:r>
      <w:r w:rsidRPr="00A1639F">
        <w:rPr>
          <w:noProof/>
        </w:rPr>
        <w:t xml:space="preserve">. </w:t>
      </w:r>
      <w:r w:rsidRPr="00A1639F">
        <w:rPr>
          <w:b/>
          <w:bCs/>
          <w:noProof/>
        </w:rPr>
        <w:t>148</w:t>
      </w:r>
      <w:r w:rsidRPr="00A1639F">
        <w:rPr>
          <w:noProof/>
        </w:rPr>
        <w:t xml:space="preserve"> (6), 1242</w:t>
      </w:r>
      <w:r w:rsidR="00C47B87" w:rsidRPr="00A1639F">
        <w:rPr>
          <w:noProof/>
        </w:rPr>
        <w:t>–</w:t>
      </w:r>
      <w:r w:rsidR="00C35FB3" w:rsidRPr="00A1639F">
        <w:rPr>
          <w:noProof/>
        </w:rPr>
        <w:t>12</w:t>
      </w:r>
      <w:r w:rsidRPr="00A1639F">
        <w:rPr>
          <w:noProof/>
        </w:rPr>
        <w:t>57 (2012).</w:t>
      </w:r>
    </w:p>
    <w:p w14:paraId="0DEA3AD0" w14:textId="5762ABE1" w:rsidR="008D622C" w:rsidRPr="00A1639F" w:rsidRDefault="008D622C" w:rsidP="00A1639F">
      <w:pPr>
        <w:rPr>
          <w:noProof/>
        </w:rPr>
      </w:pPr>
      <w:r w:rsidRPr="00A1639F">
        <w:rPr>
          <w:noProof/>
        </w:rPr>
        <w:t>2.</w:t>
      </w:r>
      <w:r w:rsidRPr="00A1639F">
        <w:rPr>
          <w:noProof/>
        </w:rPr>
        <w:tab/>
        <w:t xml:space="preserve">Sun, R., Liu, M., Lu, L., Zheng, Y., Zhang, P. Congenital Heart Disease: Causes, Diagnosis, Symptoms, and Treatments. </w:t>
      </w:r>
      <w:r w:rsidRPr="00A1639F">
        <w:rPr>
          <w:i/>
          <w:iCs/>
          <w:noProof/>
        </w:rPr>
        <w:t>Cell Biochemistry and Biophysics</w:t>
      </w:r>
      <w:r w:rsidRPr="00A1639F">
        <w:rPr>
          <w:noProof/>
        </w:rPr>
        <w:t xml:space="preserve">. </w:t>
      </w:r>
      <w:r w:rsidRPr="00A1639F">
        <w:rPr>
          <w:b/>
          <w:bCs/>
          <w:noProof/>
        </w:rPr>
        <w:t>72</w:t>
      </w:r>
      <w:r w:rsidRPr="00A1639F">
        <w:rPr>
          <w:noProof/>
        </w:rPr>
        <w:t xml:space="preserve"> (3), 857</w:t>
      </w:r>
      <w:r w:rsidR="00C47B87" w:rsidRPr="00A1639F">
        <w:rPr>
          <w:noProof/>
        </w:rPr>
        <w:t>–</w:t>
      </w:r>
      <w:r w:rsidRPr="00A1639F">
        <w:rPr>
          <w:noProof/>
        </w:rPr>
        <w:t>860 (2015).</w:t>
      </w:r>
    </w:p>
    <w:p w14:paraId="6DDEED84" w14:textId="5021DCDA" w:rsidR="008D622C" w:rsidRPr="00A1639F" w:rsidRDefault="008D622C" w:rsidP="00A1639F">
      <w:pPr>
        <w:rPr>
          <w:noProof/>
        </w:rPr>
      </w:pPr>
      <w:r w:rsidRPr="00A1639F">
        <w:rPr>
          <w:noProof/>
        </w:rPr>
        <w:t>3.</w:t>
      </w:r>
      <w:r w:rsidRPr="00A1639F">
        <w:rPr>
          <w:noProof/>
        </w:rPr>
        <w:tab/>
        <w:t>Hoffman, J</w:t>
      </w:r>
      <w:r w:rsidR="00C35FB3" w:rsidRPr="00A1639F">
        <w:rPr>
          <w:noProof/>
        </w:rPr>
        <w:t xml:space="preserve">. </w:t>
      </w:r>
      <w:r w:rsidRPr="00A1639F">
        <w:rPr>
          <w:noProof/>
        </w:rPr>
        <w:t>I</w:t>
      </w:r>
      <w:r w:rsidR="00C35FB3" w:rsidRPr="00A1639F">
        <w:rPr>
          <w:noProof/>
        </w:rPr>
        <w:t xml:space="preserve">. </w:t>
      </w:r>
      <w:r w:rsidRPr="00A1639F">
        <w:rPr>
          <w:noProof/>
        </w:rPr>
        <w:t xml:space="preserve">E., Kaplan, S. The incidence of congenital heart disease. </w:t>
      </w:r>
      <w:r w:rsidRPr="00A1639F">
        <w:rPr>
          <w:i/>
          <w:iCs/>
          <w:noProof/>
        </w:rPr>
        <w:t>Journal of the American College of Cardiology</w:t>
      </w:r>
      <w:r w:rsidRPr="00A1639F">
        <w:rPr>
          <w:noProof/>
        </w:rPr>
        <w:t xml:space="preserve">. </w:t>
      </w:r>
      <w:r w:rsidRPr="00A1639F">
        <w:rPr>
          <w:b/>
          <w:bCs/>
          <w:noProof/>
        </w:rPr>
        <w:t>39</w:t>
      </w:r>
      <w:r w:rsidRPr="00A1639F">
        <w:rPr>
          <w:noProof/>
        </w:rPr>
        <w:t xml:space="preserve"> (12), 1890</w:t>
      </w:r>
      <w:r w:rsidR="00C47B87" w:rsidRPr="00A1639F">
        <w:rPr>
          <w:noProof/>
        </w:rPr>
        <w:t>–</w:t>
      </w:r>
      <w:r w:rsidR="003E6924" w:rsidRPr="00A1639F">
        <w:rPr>
          <w:noProof/>
        </w:rPr>
        <w:t>1</w:t>
      </w:r>
      <w:r w:rsidRPr="00A1639F">
        <w:rPr>
          <w:noProof/>
        </w:rPr>
        <w:t>900 (2002).</w:t>
      </w:r>
    </w:p>
    <w:p w14:paraId="1C4AC463" w14:textId="4C952101" w:rsidR="008D622C" w:rsidRPr="00A1639F" w:rsidRDefault="008D622C" w:rsidP="00A1639F">
      <w:pPr>
        <w:rPr>
          <w:noProof/>
        </w:rPr>
      </w:pPr>
      <w:r w:rsidRPr="00A1639F">
        <w:rPr>
          <w:noProof/>
        </w:rPr>
        <w:t>4.</w:t>
      </w:r>
      <w:r w:rsidRPr="00A1639F">
        <w:rPr>
          <w:noProof/>
        </w:rPr>
        <w:tab/>
        <w:t>Fahed, A</w:t>
      </w:r>
      <w:r w:rsidR="00C35FB3" w:rsidRPr="00A1639F">
        <w:rPr>
          <w:noProof/>
        </w:rPr>
        <w:t xml:space="preserve">. </w:t>
      </w:r>
      <w:r w:rsidRPr="00A1639F">
        <w:rPr>
          <w:noProof/>
        </w:rPr>
        <w:t>C., Gelb, B</w:t>
      </w:r>
      <w:r w:rsidR="00C35FB3" w:rsidRPr="00A1639F">
        <w:rPr>
          <w:noProof/>
        </w:rPr>
        <w:t xml:space="preserve">. </w:t>
      </w:r>
      <w:r w:rsidRPr="00A1639F">
        <w:rPr>
          <w:noProof/>
        </w:rPr>
        <w:t>D., Seidman, J</w:t>
      </w:r>
      <w:r w:rsidR="00C35FB3" w:rsidRPr="00A1639F">
        <w:rPr>
          <w:noProof/>
        </w:rPr>
        <w:t xml:space="preserve">. </w:t>
      </w:r>
      <w:r w:rsidRPr="00A1639F">
        <w:rPr>
          <w:noProof/>
        </w:rPr>
        <w:t>G., Seidman, C</w:t>
      </w:r>
      <w:r w:rsidR="00C35FB3" w:rsidRPr="00A1639F">
        <w:rPr>
          <w:noProof/>
        </w:rPr>
        <w:t xml:space="preserve">. </w:t>
      </w:r>
      <w:r w:rsidRPr="00A1639F">
        <w:rPr>
          <w:noProof/>
        </w:rPr>
        <w:t xml:space="preserve">E. Genetics of congenital heart disease: The glass half empty. </w:t>
      </w:r>
      <w:r w:rsidRPr="00A1639F">
        <w:rPr>
          <w:i/>
          <w:iCs/>
          <w:noProof/>
        </w:rPr>
        <w:t>Circulation Research</w:t>
      </w:r>
      <w:r w:rsidRPr="00A1639F">
        <w:rPr>
          <w:noProof/>
        </w:rPr>
        <w:t xml:space="preserve">. </w:t>
      </w:r>
      <w:r w:rsidRPr="00A1639F">
        <w:rPr>
          <w:b/>
          <w:bCs/>
          <w:noProof/>
        </w:rPr>
        <w:t>112</w:t>
      </w:r>
      <w:r w:rsidRPr="00A1639F">
        <w:rPr>
          <w:noProof/>
        </w:rPr>
        <w:t xml:space="preserve"> (4), 707</w:t>
      </w:r>
      <w:r w:rsidR="00C47B87" w:rsidRPr="00A1639F">
        <w:rPr>
          <w:noProof/>
        </w:rPr>
        <w:t>–</w:t>
      </w:r>
      <w:r w:rsidRPr="00A1639F">
        <w:rPr>
          <w:noProof/>
        </w:rPr>
        <w:t>720 (2013).</w:t>
      </w:r>
    </w:p>
    <w:p w14:paraId="7B5CBEF0" w14:textId="157619D2" w:rsidR="008D622C" w:rsidRPr="00A1639F" w:rsidRDefault="008D622C" w:rsidP="00A1639F">
      <w:pPr>
        <w:rPr>
          <w:noProof/>
        </w:rPr>
      </w:pPr>
      <w:r w:rsidRPr="00A1639F">
        <w:rPr>
          <w:noProof/>
        </w:rPr>
        <w:t>5.</w:t>
      </w:r>
      <w:r w:rsidRPr="00A1639F">
        <w:rPr>
          <w:noProof/>
        </w:rPr>
        <w:tab/>
        <w:t>Pelech, A</w:t>
      </w:r>
      <w:r w:rsidR="00C35FB3" w:rsidRPr="00A1639F">
        <w:rPr>
          <w:noProof/>
        </w:rPr>
        <w:t xml:space="preserve">. </w:t>
      </w:r>
      <w:r w:rsidRPr="00A1639F">
        <w:rPr>
          <w:noProof/>
        </w:rPr>
        <w:t xml:space="preserve">N., Broeckel, U. Toward the etiologies of congenital heart diseases. </w:t>
      </w:r>
      <w:r w:rsidRPr="00A1639F">
        <w:rPr>
          <w:i/>
          <w:iCs/>
          <w:noProof/>
        </w:rPr>
        <w:t>Clinics in Perinatology</w:t>
      </w:r>
      <w:r w:rsidRPr="00A1639F">
        <w:rPr>
          <w:noProof/>
        </w:rPr>
        <w:t xml:space="preserve">. </w:t>
      </w:r>
      <w:r w:rsidRPr="00A1639F">
        <w:rPr>
          <w:b/>
          <w:bCs/>
          <w:noProof/>
        </w:rPr>
        <w:t>32</w:t>
      </w:r>
      <w:r w:rsidRPr="00A1639F">
        <w:rPr>
          <w:noProof/>
        </w:rPr>
        <w:t xml:space="preserve"> (4), 825</w:t>
      </w:r>
      <w:r w:rsidR="00C47B87" w:rsidRPr="00A1639F">
        <w:rPr>
          <w:noProof/>
        </w:rPr>
        <w:t>–</w:t>
      </w:r>
      <w:r w:rsidRPr="00A1639F">
        <w:rPr>
          <w:noProof/>
        </w:rPr>
        <w:t>844 (2005).</w:t>
      </w:r>
    </w:p>
    <w:p w14:paraId="3015E723" w14:textId="64E977ED" w:rsidR="008D622C" w:rsidRPr="00A1639F" w:rsidRDefault="008D622C" w:rsidP="00A1639F">
      <w:pPr>
        <w:rPr>
          <w:noProof/>
        </w:rPr>
      </w:pPr>
      <w:r w:rsidRPr="00A1639F">
        <w:rPr>
          <w:noProof/>
        </w:rPr>
        <w:t>6.</w:t>
      </w:r>
      <w:r w:rsidRPr="00A1639F">
        <w:rPr>
          <w:noProof/>
        </w:rPr>
        <w:tab/>
        <w:t xml:space="preserve">Zaidi, S., Brueckner, M. Genetics and Genomics of Congenital Heart Disease. </w:t>
      </w:r>
      <w:r w:rsidRPr="00A1639F">
        <w:rPr>
          <w:i/>
          <w:iCs/>
          <w:noProof/>
        </w:rPr>
        <w:t>Circulation Research</w:t>
      </w:r>
      <w:r w:rsidRPr="00A1639F">
        <w:rPr>
          <w:noProof/>
        </w:rPr>
        <w:t xml:space="preserve">. </w:t>
      </w:r>
      <w:r w:rsidRPr="00A1639F">
        <w:rPr>
          <w:b/>
          <w:bCs/>
          <w:noProof/>
        </w:rPr>
        <w:t>120</w:t>
      </w:r>
      <w:r w:rsidRPr="00A1639F">
        <w:rPr>
          <w:noProof/>
        </w:rPr>
        <w:t xml:space="preserve"> (6), 923</w:t>
      </w:r>
      <w:r w:rsidR="00C47B87" w:rsidRPr="00A1639F">
        <w:rPr>
          <w:noProof/>
        </w:rPr>
        <w:t>–</w:t>
      </w:r>
      <w:r w:rsidRPr="00A1639F">
        <w:rPr>
          <w:noProof/>
        </w:rPr>
        <w:t>940 (2017).</w:t>
      </w:r>
    </w:p>
    <w:p w14:paraId="5350FD8F" w14:textId="16FAEF82" w:rsidR="008D622C" w:rsidRPr="00A1639F" w:rsidRDefault="008D622C" w:rsidP="00A1639F">
      <w:pPr>
        <w:rPr>
          <w:noProof/>
        </w:rPr>
      </w:pPr>
      <w:r w:rsidRPr="00A1639F">
        <w:rPr>
          <w:noProof/>
        </w:rPr>
        <w:t>7.</w:t>
      </w:r>
      <w:r w:rsidRPr="00A1639F">
        <w:rPr>
          <w:noProof/>
        </w:rPr>
        <w:tab/>
        <w:t>Kenny, L</w:t>
      </w:r>
      <w:r w:rsidR="00C35FB3" w:rsidRPr="00A1639F">
        <w:rPr>
          <w:noProof/>
        </w:rPr>
        <w:t xml:space="preserve">. </w:t>
      </w:r>
      <w:r w:rsidRPr="00A1639F">
        <w:rPr>
          <w:noProof/>
        </w:rPr>
        <w:t>A.</w:t>
      </w:r>
      <w:r w:rsidR="00C47B87" w:rsidRPr="00A1639F">
        <w:rPr>
          <w:noProof/>
        </w:rPr>
        <w:t xml:space="preserve"> et al.</w:t>
      </w:r>
      <w:r w:rsidRPr="00A1639F">
        <w:rPr>
          <w:noProof/>
        </w:rPr>
        <w:t xml:space="preserve"> Transplantation in the single ventricle population. </w:t>
      </w:r>
      <w:r w:rsidRPr="00A1639F">
        <w:rPr>
          <w:i/>
          <w:iCs/>
          <w:noProof/>
        </w:rPr>
        <w:t>Annals of Cardiothoracic Surgery</w:t>
      </w:r>
      <w:r w:rsidRPr="00A1639F">
        <w:rPr>
          <w:noProof/>
        </w:rPr>
        <w:t xml:space="preserve">. </w:t>
      </w:r>
      <w:r w:rsidRPr="00A1639F">
        <w:rPr>
          <w:b/>
          <w:bCs/>
          <w:noProof/>
        </w:rPr>
        <w:t>7</w:t>
      </w:r>
      <w:r w:rsidRPr="00A1639F">
        <w:rPr>
          <w:noProof/>
        </w:rPr>
        <w:t xml:space="preserve"> (1), 152</w:t>
      </w:r>
      <w:r w:rsidR="00C47B87" w:rsidRPr="00A1639F">
        <w:rPr>
          <w:noProof/>
        </w:rPr>
        <w:t>–</w:t>
      </w:r>
      <w:r w:rsidRPr="00A1639F">
        <w:rPr>
          <w:noProof/>
        </w:rPr>
        <w:t>159 (2018).</w:t>
      </w:r>
    </w:p>
    <w:p w14:paraId="651C3A9A" w14:textId="565D7A4F" w:rsidR="008D622C" w:rsidRPr="00A1639F" w:rsidRDefault="008D622C" w:rsidP="00A1639F">
      <w:pPr>
        <w:rPr>
          <w:noProof/>
        </w:rPr>
      </w:pPr>
      <w:r w:rsidRPr="00A1639F">
        <w:rPr>
          <w:noProof/>
        </w:rPr>
        <w:t>8.</w:t>
      </w:r>
      <w:r w:rsidRPr="00A1639F">
        <w:rPr>
          <w:noProof/>
        </w:rPr>
        <w:tab/>
        <w:t xml:space="preserve">Navaratnam, D. et al. Exercise-Induced Systemic Venous Hypertension in the Fontan Circulation. </w:t>
      </w:r>
      <w:r w:rsidRPr="00A1639F">
        <w:rPr>
          <w:i/>
          <w:iCs/>
          <w:noProof/>
        </w:rPr>
        <w:t>The American Journal of Cardiology</w:t>
      </w:r>
      <w:r w:rsidRPr="00A1639F">
        <w:rPr>
          <w:noProof/>
        </w:rPr>
        <w:t xml:space="preserve">. </w:t>
      </w:r>
      <w:r w:rsidRPr="00A1639F">
        <w:rPr>
          <w:b/>
          <w:bCs/>
          <w:noProof/>
        </w:rPr>
        <w:t>117</w:t>
      </w:r>
      <w:r w:rsidRPr="00A1639F">
        <w:rPr>
          <w:noProof/>
        </w:rPr>
        <w:t xml:space="preserve"> (10), 1667</w:t>
      </w:r>
      <w:r w:rsidR="00C47B87" w:rsidRPr="00A1639F">
        <w:rPr>
          <w:noProof/>
        </w:rPr>
        <w:t>–</w:t>
      </w:r>
      <w:r w:rsidRPr="00A1639F">
        <w:rPr>
          <w:noProof/>
        </w:rPr>
        <w:t>1671 (2016).</w:t>
      </w:r>
    </w:p>
    <w:p w14:paraId="0701161E" w14:textId="1D5C7E6A" w:rsidR="008D622C" w:rsidRPr="00A1639F" w:rsidRDefault="008D622C" w:rsidP="00A1639F">
      <w:pPr>
        <w:rPr>
          <w:noProof/>
        </w:rPr>
      </w:pPr>
      <w:r w:rsidRPr="00A1639F">
        <w:rPr>
          <w:noProof/>
        </w:rPr>
        <w:t>9.</w:t>
      </w:r>
      <w:r w:rsidRPr="00A1639F">
        <w:rPr>
          <w:noProof/>
        </w:rPr>
        <w:tab/>
        <w:t>De Leval, M</w:t>
      </w:r>
      <w:r w:rsidR="00C35FB3" w:rsidRPr="00A1639F">
        <w:rPr>
          <w:noProof/>
        </w:rPr>
        <w:t xml:space="preserve">. </w:t>
      </w:r>
      <w:r w:rsidRPr="00A1639F">
        <w:rPr>
          <w:noProof/>
        </w:rPr>
        <w:t>R., Deanfield, J</w:t>
      </w:r>
      <w:r w:rsidR="00C35FB3" w:rsidRPr="00A1639F">
        <w:rPr>
          <w:noProof/>
        </w:rPr>
        <w:t xml:space="preserve">. </w:t>
      </w:r>
      <w:r w:rsidRPr="00A1639F">
        <w:rPr>
          <w:noProof/>
        </w:rPr>
        <w:t xml:space="preserve">E. Four decades of Fontan palliation. </w:t>
      </w:r>
      <w:r w:rsidRPr="00A1639F">
        <w:rPr>
          <w:i/>
          <w:iCs/>
          <w:noProof/>
        </w:rPr>
        <w:t>Nature Reviews Cardiology</w:t>
      </w:r>
      <w:r w:rsidRPr="00A1639F">
        <w:rPr>
          <w:noProof/>
        </w:rPr>
        <w:t xml:space="preserve">. </w:t>
      </w:r>
      <w:r w:rsidRPr="00A1639F">
        <w:rPr>
          <w:b/>
          <w:bCs/>
          <w:noProof/>
        </w:rPr>
        <w:t>7</w:t>
      </w:r>
      <w:r w:rsidRPr="00A1639F">
        <w:rPr>
          <w:noProof/>
        </w:rPr>
        <w:t xml:space="preserve"> (9), 520</w:t>
      </w:r>
      <w:r w:rsidR="00C47B87" w:rsidRPr="00A1639F">
        <w:rPr>
          <w:noProof/>
        </w:rPr>
        <w:t>–</w:t>
      </w:r>
      <w:r w:rsidRPr="00A1639F">
        <w:rPr>
          <w:noProof/>
        </w:rPr>
        <w:t>527 (2010).</w:t>
      </w:r>
    </w:p>
    <w:p w14:paraId="4FBA2D27" w14:textId="39342760" w:rsidR="008D622C" w:rsidRPr="00A1639F" w:rsidRDefault="008D622C" w:rsidP="00A1639F">
      <w:pPr>
        <w:rPr>
          <w:noProof/>
        </w:rPr>
      </w:pPr>
      <w:r w:rsidRPr="00A1639F">
        <w:rPr>
          <w:noProof/>
        </w:rPr>
        <w:t>10.</w:t>
      </w:r>
      <w:r w:rsidRPr="00A1639F">
        <w:rPr>
          <w:noProof/>
        </w:rPr>
        <w:tab/>
        <w:t>Buckberg, G</w:t>
      </w:r>
      <w:r w:rsidR="00C35FB3" w:rsidRPr="00A1639F">
        <w:rPr>
          <w:noProof/>
        </w:rPr>
        <w:t xml:space="preserve">. </w:t>
      </w:r>
      <w:r w:rsidRPr="00A1639F">
        <w:rPr>
          <w:noProof/>
        </w:rPr>
        <w:t>D., Hoffman, J</w:t>
      </w:r>
      <w:r w:rsidR="00C35FB3" w:rsidRPr="00A1639F">
        <w:rPr>
          <w:noProof/>
        </w:rPr>
        <w:t xml:space="preserve">. </w:t>
      </w:r>
      <w:r w:rsidRPr="00A1639F">
        <w:rPr>
          <w:noProof/>
        </w:rPr>
        <w:t>I</w:t>
      </w:r>
      <w:r w:rsidR="00C35FB3" w:rsidRPr="00A1639F">
        <w:rPr>
          <w:noProof/>
        </w:rPr>
        <w:t xml:space="preserve">. </w:t>
      </w:r>
      <w:r w:rsidRPr="00A1639F">
        <w:rPr>
          <w:noProof/>
        </w:rPr>
        <w:t>E., Coghlan, H</w:t>
      </w:r>
      <w:r w:rsidR="00C35FB3" w:rsidRPr="00A1639F">
        <w:rPr>
          <w:noProof/>
        </w:rPr>
        <w:t xml:space="preserve">. </w:t>
      </w:r>
      <w:r w:rsidRPr="00A1639F">
        <w:rPr>
          <w:noProof/>
        </w:rPr>
        <w:t>C., Nanda, N</w:t>
      </w:r>
      <w:r w:rsidR="00C35FB3" w:rsidRPr="00A1639F">
        <w:rPr>
          <w:noProof/>
        </w:rPr>
        <w:t xml:space="preserve">. </w:t>
      </w:r>
      <w:r w:rsidRPr="00A1639F">
        <w:rPr>
          <w:noProof/>
        </w:rPr>
        <w:t xml:space="preserve">C. Ventricular structure-function relations in health and disease: part II. Clinical considerations. </w:t>
      </w:r>
      <w:r w:rsidRPr="00A1639F">
        <w:rPr>
          <w:i/>
          <w:iCs/>
          <w:noProof/>
        </w:rPr>
        <w:t xml:space="preserve">European </w:t>
      </w:r>
      <w:r w:rsidR="00C35FB3" w:rsidRPr="00A1639F">
        <w:rPr>
          <w:i/>
          <w:iCs/>
          <w:noProof/>
        </w:rPr>
        <w:t xml:space="preserve">Journal </w:t>
      </w:r>
      <w:r w:rsidRPr="00A1639F">
        <w:rPr>
          <w:i/>
          <w:iCs/>
          <w:noProof/>
        </w:rPr>
        <w:t xml:space="preserve">of </w:t>
      </w:r>
      <w:r w:rsidR="00C35FB3" w:rsidRPr="00A1639F">
        <w:rPr>
          <w:i/>
          <w:iCs/>
          <w:noProof/>
        </w:rPr>
        <w:t xml:space="preserve">Cardio-Thoracic Surgery : Official Journal </w:t>
      </w:r>
      <w:r w:rsidRPr="00A1639F">
        <w:rPr>
          <w:i/>
          <w:iCs/>
          <w:noProof/>
        </w:rPr>
        <w:t>of the European Association for Cardio-thoracic Surgery</w:t>
      </w:r>
      <w:r w:rsidRPr="00A1639F">
        <w:rPr>
          <w:noProof/>
        </w:rPr>
        <w:t xml:space="preserve">. </w:t>
      </w:r>
      <w:r w:rsidRPr="00A1639F">
        <w:rPr>
          <w:b/>
          <w:bCs/>
          <w:noProof/>
        </w:rPr>
        <w:t>47</w:t>
      </w:r>
      <w:r w:rsidRPr="00A1639F">
        <w:rPr>
          <w:noProof/>
        </w:rPr>
        <w:t xml:space="preserve"> (5), 778</w:t>
      </w:r>
      <w:r w:rsidR="00C47B87" w:rsidRPr="00A1639F">
        <w:rPr>
          <w:noProof/>
        </w:rPr>
        <w:t>–</w:t>
      </w:r>
      <w:r w:rsidR="003E6924" w:rsidRPr="00A1639F">
        <w:rPr>
          <w:noProof/>
        </w:rPr>
        <w:t>7</w:t>
      </w:r>
      <w:r w:rsidRPr="00A1639F">
        <w:rPr>
          <w:noProof/>
        </w:rPr>
        <w:t>87 (2015).</w:t>
      </w:r>
    </w:p>
    <w:p w14:paraId="34630A1C" w14:textId="3906F138" w:rsidR="008D622C" w:rsidRPr="00A1639F" w:rsidRDefault="008D622C" w:rsidP="00A1639F">
      <w:pPr>
        <w:rPr>
          <w:noProof/>
        </w:rPr>
      </w:pPr>
      <w:r w:rsidRPr="00A1639F">
        <w:rPr>
          <w:noProof/>
        </w:rPr>
        <w:t>11.</w:t>
      </w:r>
      <w:r w:rsidRPr="00A1639F">
        <w:rPr>
          <w:noProof/>
        </w:rPr>
        <w:tab/>
        <w:t>Jenkins, K</w:t>
      </w:r>
      <w:r w:rsidR="00C35FB3" w:rsidRPr="00A1639F">
        <w:rPr>
          <w:noProof/>
        </w:rPr>
        <w:t xml:space="preserve">. </w:t>
      </w:r>
      <w:r w:rsidRPr="00A1639F">
        <w:rPr>
          <w:noProof/>
        </w:rPr>
        <w:t xml:space="preserve">J. et al. Noninherited risk factors and congenital cardiovascular defects: Current knowledge - A scientific statement from the American Heart Association Council on Cardiovascular Disease in the Young. </w:t>
      </w:r>
      <w:r w:rsidRPr="00A1639F">
        <w:rPr>
          <w:i/>
          <w:iCs/>
          <w:noProof/>
        </w:rPr>
        <w:t>Circulation</w:t>
      </w:r>
      <w:r w:rsidRPr="00A1639F">
        <w:rPr>
          <w:noProof/>
        </w:rPr>
        <w:t xml:space="preserve">. </w:t>
      </w:r>
      <w:r w:rsidRPr="00A1639F">
        <w:rPr>
          <w:b/>
          <w:bCs/>
          <w:noProof/>
        </w:rPr>
        <w:t>115</w:t>
      </w:r>
      <w:r w:rsidRPr="00A1639F">
        <w:rPr>
          <w:noProof/>
        </w:rPr>
        <w:t xml:space="preserve"> (23), 2995</w:t>
      </w:r>
      <w:r w:rsidR="00C47B87" w:rsidRPr="00A1639F">
        <w:rPr>
          <w:noProof/>
        </w:rPr>
        <w:t>–</w:t>
      </w:r>
      <w:r w:rsidRPr="00A1639F">
        <w:rPr>
          <w:noProof/>
        </w:rPr>
        <w:t>3014 (2007).</w:t>
      </w:r>
    </w:p>
    <w:p w14:paraId="56879EF3" w14:textId="0E6E5E99" w:rsidR="008D622C" w:rsidRPr="00A1639F" w:rsidRDefault="008D622C" w:rsidP="00A1639F">
      <w:pPr>
        <w:rPr>
          <w:noProof/>
        </w:rPr>
      </w:pPr>
      <w:r w:rsidRPr="00A1639F">
        <w:rPr>
          <w:noProof/>
        </w:rPr>
        <w:t>12.</w:t>
      </w:r>
      <w:r w:rsidRPr="00A1639F">
        <w:rPr>
          <w:noProof/>
        </w:rPr>
        <w:tab/>
        <w:t>Botto, L</w:t>
      </w:r>
      <w:r w:rsidR="00C35FB3" w:rsidRPr="00A1639F">
        <w:rPr>
          <w:noProof/>
        </w:rPr>
        <w:t xml:space="preserve">. </w:t>
      </w:r>
      <w:r w:rsidRPr="00A1639F">
        <w:rPr>
          <w:noProof/>
        </w:rPr>
        <w:t xml:space="preserve">D. et al. Lower rate of selected congenital heart defects with better maternal diet quality : a population-based study. </w:t>
      </w:r>
      <w:r w:rsidR="00C35FB3" w:rsidRPr="00A1639F">
        <w:rPr>
          <w:i/>
          <w:iCs/>
          <w:noProof/>
        </w:rPr>
        <w:t>Archives of Disease in Childhood - Fetal and Neonatal Edition</w:t>
      </w:r>
      <w:r w:rsidR="00C35FB3" w:rsidRPr="00A1639F">
        <w:t>.</w:t>
      </w:r>
      <w:r w:rsidR="00C35FB3" w:rsidRPr="00A1639F">
        <w:rPr>
          <w:noProof/>
        </w:rPr>
        <w:t xml:space="preserve"> </w:t>
      </w:r>
      <w:r w:rsidR="00C35FB3" w:rsidRPr="00A1639F">
        <w:rPr>
          <w:b/>
          <w:bCs/>
          <w:noProof/>
        </w:rPr>
        <w:t>101</w:t>
      </w:r>
      <w:r w:rsidR="00C35FB3" w:rsidRPr="00A1639F">
        <w:rPr>
          <w:noProof/>
        </w:rPr>
        <w:t xml:space="preserve"> (1), F43</w:t>
      </w:r>
      <w:r w:rsidR="00C47B87" w:rsidRPr="00A1639F">
        <w:rPr>
          <w:noProof/>
        </w:rPr>
        <w:t>–</w:t>
      </w:r>
      <w:r w:rsidR="00C35FB3" w:rsidRPr="00A1639F">
        <w:rPr>
          <w:noProof/>
        </w:rPr>
        <w:t xml:space="preserve">49 </w:t>
      </w:r>
      <w:r w:rsidRPr="00A1639F">
        <w:rPr>
          <w:noProof/>
        </w:rPr>
        <w:t>(2016).</w:t>
      </w:r>
    </w:p>
    <w:p w14:paraId="2BE9B4C2" w14:textId="1CCA06BB" w:rsidR="008D622C" w:rsidRPr="00A1639F" w:rsidRDefault="008D622C" w:rsidP="00A1639F">
      <w:pPr>
        <w:rPr>
          <w:noProof/>
        </w:rPr>
      </w:pPr>
      <w:r w:rsidRPr="00A1639F">
        <w:rPr>
          <w:noProof/>
        </w:rPr>
        <w:t>13.</w:t>
      </w:r>
      <w:r w:rsidRPr="00A1639F">
        <w:rPr>
          <w:noProof/>
        </w:rPr>
        <w:tab/>
        <w:t>Knowles, R</w:t>
      </w:r>
      <w:r w:rsidR="00C35FB3" w:rsidRPr="00A1639F">
        <w:rPr>
          <w:noProof/>
        </w:rPr>
        <w:t xml:space="preserve">. </w:t>
      </w:r>
      <w:r w:rsidRPr="00A1639F">
        <w:rPr>
          <w:noProof/>
        </w:rPr>
        <w:t xml:space="preserve">L. et al. Ethnic and socioeconomic variation in incidence of congenital heart defects. </w:t>
      </w:r>
      <w:r w:rsidR="00C35FB3" w:rsidRPr="00A1639F">
        <w:rPr>
          <w:i/>
          <w:iCs/>
          <w:noProof/>
        </w:rPr>
        <w:t>Archives of Disease in Childhood.</w:t>
      </w:r>
      <w:r w:rsidR="00C35FB3" w:rsidRPr="00A1639F">
        <w:rPr>
          <w:noProof/>
        </w:rPr>
        <w:t xml:space="preserve"> </w:t>
      </w:r>
      <w:r w:rsidR="00C35FB3" w:rsidRPr="00A1639F">
        <w:rPr>
          <w:b/>
          <w:bCs/>
          <w:noProof/>
        </w:rPr>
        <w:t>102</w:t>
      </w:r>
      <w:r w:rsidR="00C35FB3" w:rsidRPr="00A1639F">
        <w:rPr>
          <w:noProof/>
        </w:rPr>
        <w:t xml:space="preserve"> (6), </w:t>
      </w:r>
      <w:r w:rsidRPr="00A1639F">
        <w:rPr>
          <w:noProof/>
        </w:rPr>
        <w:t>496</w:t>
      </w:r>
      <w:r w:rsidR="00C47B87" w:rsidRPr="00A1639F">
        <w:rPr>
          <w:noProof/>
        </w:rPr>
        <w:t>–</w:t>
      </w:r>
      <w:r w:rsidRPr="00A1639F">
        <w:rPr>
          <w:noProof/>
        </w:rPr>
        <w:t>502 (2017).</w:t>
      </w:r>
    </w:p>
    <w:p w14:paraId="3FC84035" w14:textId="6D3B8B1D" w:rsidR="008D622C" w:rsidRPr="00A1639F" w:rsidRDefault="008D622C" w:rsidP="00A1639F">
      <w:pPr>
        <w:rPr>
          <w:noProof/>
        </w:rPr>
      </w:pPr>
      <w:r w:rsidRPr="00A1639F">
        <w:rPr>
          <w:noProof/>
        </w:rPr>
        <w:t>14.</w:t>
      </w:r>
      <w:r w:rsidRPr="00A1639F">
        <w:rPr>
          <w:noProof/>
        </w:rPr>
        <w:tab/>
        <w:t>Feng, Y.</w:t>
      </w:r>
      <w:r w:rsidR="00C47B87" w:rsidRPr="00A1639F">
        <w:rPr>
          <w:noProof/>
        </w:rPr>
        <w:t xml:space="preserve"> et al.</w:t>
      </w:r>
      <w:r w:rsidRPr="00A1639F">
        <w:rPr>
          <w:noProof/>
        </w:rPr>
        <w:t xml:space="preserve"> Maternal Folic Acid Supplementation and the Risk of Congenital Heart Defects in Offspring : A Meta-Analysis of Epidemiological Observational Studies.</w:t>
      </w:r>
      <w:r w:rsidR="00C35FB3" w:rsidRPr="00A1639F">
        <w:rPr>
          <w:szCs w:val="17"/>
          <w:shd w:val="clear" w:color="auto" w:fill="FFFFFF"/>
        </w:rPr>
        <w:t xml:space="preserve"> </w:t>
      </w:r>
      <w:r w:rsidR="00C35FB3" w:rsidRPr="00A1639F">
        <w:rPr>
          <w:i/>
          <w:iCs/>
          <w:shd w:val="clear" w:color="auto" w:fill="FFFFFF"/>
        </w:rPr>
        <w:t>Scientific Reports.</w:t>
      </w:r>
      <w:r w:rsidR="00C35FB3" w:rsidRPr="00A1639F">
        <w:rPr>
          <w:szCs w:val="17"/>
          <w:shd w:val="clear" w:color="auto" w:fill="FFFFFF"/>
        </w:rPr>
        <w:t xml:space="preserve"> </w:t>
      </w:r>
      <w:r w:rsidR="00C35FB3" w:rsidRPr="00A1639F">
        <w:rPr>
          <w:b/>
          <w:bCs/>
          <w:noProof/>
        </w:rPr>
        <w:t>17</w:t>
      </w:r>
      <w:r w:rsidR="00C35FB3" w:rsidRPr="00A1639F">
        <w:rPr>
          <w:noProof/>
        </w:rPr>
        <w:t xml:space="preserve"> (5), 8506</w:t>
      </w:r>
      <w:r w:rsidRPr="00A1639F">
        <w:rPr>
          <w:noProof/>
        </w:rPr>
        <w:t xml:space="preserve"> (2015).</w:t>
      </w:r>
    </w:p>
    <w:p w14:paraId="005400E8" w14:textId="730AC433" w:rsidR="008D622C" w:rsidRPr="00A1639F" w:rsidRDefault="008D622C" w:rsidP="00A1639F">
      <w:pPr>
        <w:rPr>
          <w:noProof/>
        </w:rPr>
      </w:pPr>
      <w:r w:rsidRPr="00A1639F">
        <w:rPr>
          <w:noProof/>
        </w:rPr>
        <w:lastRenderedPageBreak/>
        <w:t>15.</w:t>
      </w:r>
      <w:r w:rsidRPr="00A1639F">
        <w:rPr>
          <w:noProof/>
        </w:rPr>
        <w:tab/>
        <w:t xml:space="preserve">Rhinn, M., Dolle, P. Retinoic acid signalling during development. </w:t>
      </w:r>
      <w:r w:rsidRPr="00A1639F">
        <w:rPr>
          <w:i/>
          <w:iCs/>
          <w:noProof/>
        </w:rPr>
        <w:t>Development</w:t>
      </w:r>
      <w:r w:rsidRPr="00A1639F">
        <w:rPr>
          <w:noProof/>
        </w:rPr>
        <w:t xml:space="preserve">. </w:t>
      </w:r>
      <w:r w:rsidRPr="00A1639F">
        <w:rPr>
          <w:b/>
          <w:bCs/>
          <w:noProof/>
        </w:rPr>
        <w:t>139</w:t>
      </w:r>
      <w:r w:rsidRPr="00A1639F">
        <w:rPr>
          <w:noProof/>
        </w:rPr>
        <w:t xml:space="preserve"> (5), 843</w:t>
      </w:r>
      <w:r w:rsidR="00C47B87" w:rsidRPr="00A1639F">
        <w:rPr>
          <w:noProof/>
        </w:rPr>
        <w:t>–</w:t>
      </w:r>
      <w:r w:rsidRPr="00A1639F">
        <w:rPr>
          <w:noProof/>
        </w:rPr>
        <w:t>858 (2012).</w:t>
      </w:r>
    </w:p>
    <w:p w14:paraId="31B37AFB" w14:textId="31CDB4B2" w:rsidR="008D622C" w:rsidRPr="00A1639F" w:rsidRDefault="008D622C" w:rsidP="00A1639F">
      <w:pPr>
        <w:rPr>
          <w:noProof/>
        </w:rPr>
      </w:pPr>
      <w:r w:rsidRPr="00A1639F">
        <w:rPr>
          <w:noProof/>
        </w:rPr>
        <w:t>16.</w:t>
      </w:r>
      <w:r w:rsidRPr="00A1639F">
        <w:rPr>
          <w:noProof/>
        </w:rPr>
        <w:tab/>
        <w:t xml:space="preserve">Liu, Y. et al. Circulating retinoic acid levels and the development of metabolic syndrome. </w:t>
      </w:r>
      <w:r w:rsidRPr="00A1639F">
        <w:rPr>
          <w:i/>
          <w:iCs/>
          <w:noProof/>
        </w:rPr>
        <w:t>The Journal of Clinical Endocrinology &amp; Metabolism</w:t>
      </w:r>
      <w:r w:rsidRPr="00A1639F">
        <w:rPr>
          <w:noProof/>
        </w:rPr>
        <w:t xml:space="preserve">. </w:t>
      </w:r>
      <w:r w:rsidRPr="00A1639F">
        <w:rPr>
          <w:b/>
          <w:bCs/>
          <w:noProof/>
        </w:rPr>
        <w:t>101</w:t>
      </w:r>
      <w:r w:rsidRPr="00A1639F">
        <w:rPr>
          <w:noProof/>
        </w:rPr>
        <w:t xml:space="preserve"> (February), 2015</w:t>
      </w:r>
      <w:r w:rsidR="00C47B87" w:rsidRPr="00A1639F">
        <w:rPr>
          <w:noProof/>
        </w:rPr>
        <w:t>–</w:t>
      </w:r>
      <w:r w:rsidRPr="00A1639F">
        <w:rPr>
          <w:noProof/>
        </w:rPr>
        <w:t>4038 (2016).</w:t>
      </w:r>
    </w:p>
    <w:p w14:paraId="4D81B997" w14:textId="7AEB096C" w:rsidR="008D622C" w:rsidRPr="00A1639F" w:rsidRDefault="008D622C" w:rsidP="00A1639F">
      <w:pPr>
        <w:rPr>
          <w:noProof/>
        </w:rPr>
      </w:pPr>
      <w:r w:rsidRPr="00A1639F">
        <w:rPr>
          <w:noProof/>
        </w:rPr>
        <w:t>17.</w:t>
      </w:r>
      <w:r w:rsidRPr="00A1639F">
        <w:rPr>
          <w:noProof/>
        </w:rPr>
        <w:tab/>
        <w:t xml:space="preserve">Kurian, L. et al. Identification of novel long noncoding RNAs underlying vertebrate cardiovascular development. </w:t>
      </w:r>
      <w:r w:rsidRPr="00A1639F">
        <w:rPr>
          <w:i/>
          <w:iCs/>
          <w:noProof/>
        </w:rPr>
        <w:t>Circulation</w:t>
      </w:r>
      <w:r w:rsidRPr="00A1639F">
        <w:rPr>
          <w:noProof/>
        </w:rPr>
        <w:t xml:space="preserve">. </w:t>
      </w:r>
      <w:r w:rsidRPr="00A1639F">
        <w:rPr>
          <w:b/>
          <w:bCs/>
          <w:noProof/>
        </w:rPr>
        <w:t>131</w:t>
      </w:r>
      <w:r w:rsidRPr="00A1639F">
        <w:rPr>
          <w:noProof/>
        </w:rPr>
        <w:t xml:space="preserve"> (14), </w:t>
      </w:r>
      <w:r w:rsidR="00C47256" w:rsidRPr="00A1639F">
        <w:rPr>
          <w:noProof/>
        </w:rPr>
        <w:t>1278</w:t>
      </w:r>
      <w:r w:rsidR="00C47B87" w:rsidRPr="00A1639F">
        <w:rPr>
          <w:noProof/>
        </w:rPr>
        <w:t>–</w:t>
      </w:r>
      <w:r w:rsidR="00C47256" w:rsidRPr="00A1639F">
        <w:rPr>
          <w:noProof/>
        </w:rPr>
        <w:t>1290</w:t>
      </w:r>
      <w:r w:rsidRPr="00A1639F">
        <w:rPr>
          <w:noProof/>
        </w:rPr>
        <w:t xml:space="preserve"> (2015).</w:t>
      </w:r>
    </w:p>
    <w:p w14:paraId="04B9A5E2" w14:textId="135C6531" w:rsidR="008D622C" w:rsidRPr="00A1639F" w:rsidRDefault="008D622C" w:rsidP="00A1639F">
      <w:pPr>
        <w:rPr>
          <w:noProof/>
        </w:rPr>
      </w:pPr>
      <w:r w:rsidRPr="00A1639F">
        <w:rPr>
          <w:noProof/>
        </w:rPr>
        <w:t>18.</w:t>
      </w:r>
      <w:r w:rsidRPr="00A1639F">
        <w:rPr>
          <w:noProof/>
        </w:rPr>
        <w:tab/>
        <w:t>Aguirre, A., Sancho-Martinez, I., Izpisua Belmonte, J</w:t>
      </w:r>
      <w:r w:rsidR="00C35FB3" w:rsidRPr="00A1639F">
        <w:rPr>
          <w:noProof/>
        </w:rPr>
        <w:t xml:space="preserve">. </w:t>
      </w:r>
      <w:r w:rsidRPr="00A1639F">
        <w:rPr>
          <w:noProof/>
        </w:rPr>
        <w:t xml:space="preserve">C. Reprogramming toward heart regeneration: Stem cells and beyond. </w:t>
      </w:r>
      <w:r w:rsidRPr="00A1639F">
        <w:rPr>
          <w:i/>
          <w:iCs/>
          <w:noProof/>
        </w:rPr>
        <w:t>Cell Stem Cell</w:t>
      </w:r>
      <w:r w:rsidRPr="00A1639F">
        <w:rPr>
          <w:noProof/>
        </w:rPr>
        <w:t xml:space="preserve">. </w:t>
      </w:r>
      <w:r w:rsidRPr="00A1639F">
        <w:rPr>
          <w:b/>
          <w:bCs/>
          <w:noProof/>
        </w:rPr>
        <w:t>12</w:t>
      </w:r>
      <w:r w:rsidRPr="00A1639F">
        <w:rPr>
          <w:noProof/>
        </w:rPr>
        <w:t xml:space="preserve"> (3), </w:t>
      </w:r>
      <w:r w:rsidR="00C47256" w:rsidRPr="00A1639F">
        <w:rPr>
          <w:noProof/>
        </w:rPr>
        <w:t>275</w:t>
      </w:r>
      <w:r w:rsidR="00C47B87" w:rsidRPr="00A1639F">
        <w:rPr>
          <w:noProof/>
        </w:rPr>
        <w:t>–</w:t>
      </w:r>
      <w:r w:rsidR="00C47256" w:rsidRPr="00A1639F">
        <w:rPr>
          <w:noProof/>
        </w:rPr>
        <w:t>284</w:t>
      </w:r>
      <w:r w:rsidRPr="00A1639F">
        <w:rPr>
          <w:noProof/>
        </w:rPr>
        <w:t xml:space="preserve"> (2013).</w:t>
      </w:r>
    </w:p>
    <w:p w14:paraId="611D8247" w14:textId="7044A525" w:rsidR="008D622C" w:rsidRPr="00A1639F" w:rsidRDefault="008D622C" w:rsidP="00A1639F">
      <w:pPr>
        <w:rPr>
          <w:noProof/>
        </w:rPr>
      </w:pPr>
      <w:r w:rsidRPr="00A1639F">
        <w:rPr>
          <w:noProof/>
        </w:rPr>
        <w:t>19.</w:t>
      </w:r>
      <w:r w:rsidRPr="00A1639F">
        <w:rPr>
          <w:noProof/>
        </w:rPr>
        <w:tab/>
        <w:t xml:space="preserve">Srivastava, D. Making or breaking the heart: from lineage determination to morphogenesis. </w:t>
      </w:r>
      <w:r w:rsidRPr="00A1639F">
        <w:rPr>
          <w:i/>
          <w:iCs/>
          <w:noProof/>
        </w:rPr>
        <w:t>Cell</w:t>
      </w:r>
      <w:r w:rsidRPr="00A1639F">
        <w:rPr>
          <w:noProof/>
        </w:rPr>
        <w:t xml:space="preserve">. </w:t>
      </w:r>
      <w:r w:rsidRPr="00A1639F">
        <w:rPr>
          <w:b/>
          <w:bCs/>
          <w:noProof/>
        </w:rPr>
        <w:t>126</w:t>
      </w:r>
      <w:r w:rsidRPr="00A1639F">
        <w:rPr>
          <w:noProof/>
        </w:rPr>
        <w:t xml:space="preserve"> (6), 1037</w:t>
      </w:r>
      <w:r w:rsidR="00C47B87" w:rsidRPr="00A1639F">
        <w:rPr>
          <w:noProof/>
        </w:rPr>
        <w:t>–</w:t>
      </w:r>
      <w:r w:rsidR="003E6924" w:rsidRPr="00A1639F">
        <w:rPr>
          <w:noProof/>
        </w:rPr>
        <w:t>10</w:t>
      </w:r>
      <w:r w:rsidRPr="00A1639F">
        <w:rPr>
          <w:noProof/>
        </w:rPr>
        <w:t>48 (2006).</w:t>
      </w:r>
    </w:p>
    <w:p w14:paraId="441BB9F4" w14:textId="1C5F7699" w:rsidR="008D622C" w:rsidRPr="00A1639F" w:rsidRDefault="008D622C" w:rsidP="00A1639F">
      <w:pPr>
        <w:rPr>
          <w:noProof/>
        </w:rPr>
      </w:pPr>
      <w:r w:rsidRPr="00A1639F">
        <w:rPr>
          <w:noProof/>
        </w:rPr>
        <w:t>20.</w:t>
      </w:r>
      <w:r w:rsidRPr="00A1639F">
        <w:rPr>
          <w:noProof/>
        </w:rPr>
        <w:tab/>
        <w:t>Heyne, G</w:t>
      </w:r>
      <w:r w:rsidR="00C35FB3" w:rsidRPr="00A1639F">
        <w:rPr>
          <w:noProof/>
        </w:rPr>
        <w:t xml:space="preserve">. </w:t>
      </w:r>
      <w:r w:rsidRPr="00A1639F">
        <w:rPr>
          <w:noProof/>
        </w:rPr>
        <w:t>W.</w:t>
      </w:r>
      <w:r w:rsidR="00C35FB3" w:rsidRPr="00A1639F">
        <w:rPr>
          <w:noProof/>
        </w:rPr>
        <w:t xml:space="preserve"> et al.</w:t>
      </w:r>
      <w:r w:rsidRPr="00A1639F">
        <w:rPr>
          <w:noProof/>
        </w:rPr>
        <w:t xml:space="preserve"> A simple and reliable method for early pregnancy detection in inbred mice. </w:t>
      </w:r>
      <w:r w:rsidRPr="00A1639F">
        <w:rPr>
          <w:i/>
          <w:iCs/>
          <w:noProof/>
        </w:rPr>
        <w:t>Journal of the American Association for Laboratory Animal Science</w:t>
      </w:r>
      <w:r w:rsidRPr="00A1639F">
        <w:rPr>
          <w:noProof/>
        </w:rPr>
        <w:t xml:space="preserve">. </w:t>
      </w:r>
      <w:r w:rsidRPr="00A1639F">
        <w:rPr>
          <w:b/>
          <w:bCs/>
          <w:noProof/>
        </w:rPr>
        <w:t>54</w:t>
      </w:r>
      <w:r w:rsidRPr="00A1639F">
        <w:rPr>
          <w:noProof/>
        </w:rPr>
        <w:t xml:space="preserve"> (4), 368</w:t>
      </w:r>
      <w:r w:rsidR="00C47B87" w:rsidRPr="00A1639F">
        <w:rPr>
          <w:noProof/>
        </w:rPr>
        <w:t>–</w:t>
      </w:r>
      <w:r w:rsidRPr="00A1639F">
        <w:rPr>
          <w:noProof/>
        </w:rPr>
        <w:t>371 (2015).</w:t>
      </w:r>
    </w:p>
    <w:p w14:paraId="76B9AF83" w14:textId="49294DBA" w:rsidR="008D622C" w:rsidRPr="00A1639F" w:rsidRDefault="008D622C" w:rsidP="00A1639F">
      <w:pPr>
        <w:rPr>
          <w:noProof/>
        </w:rPr>
      </w:pPr>
      <w:r w:rsidRPr="00A1639F">
        <w:rPr>
          <w:noProof/>
        </w:rPr>
        <w:t>21.</w:t>
      </w:r>
      <w:r w:rsidRPr="00A1639F">
        <w:rPr>
          <w:noProof/>
        </w:rPr>
        <w:tab/>
        <w:t>Baldock</w:t>
      </w:r>
      <w:r w:rsidR="00C47256" w:rsidRPr="00A1639F">
        <w:rPr>
          <w:noProof/>
        </w:rPr>
        <w:t>, R.</w:t>
      </w:r>
      <w:r w:rsidRPr="00A1639F">
        <w:rPr>
          <w:noProof/>
        </w:rPr>
        <w:t>, Bard</w:t>
      </w:r>
      <w:r w:rsidR="00C47256" w:rsidRPr="00A1639F">
        <w:rPr>
          <w:noProof/>
        </w:rPr>
        <w:t>, J.</w:t>
      </w:r>
      <w:r w:rsidRPr="00A1639F">
        <w:rPr>
          <w:noProof/>
        </w:rPr>
        <w:t xml:space="preserve">, Davidson, </w:t>
      </w:r>
      <w:r w:rsidR="00C47256" w:rsidRPr="00A1639F">
        <w:rPr>
          <w:noProof/>
        </w:rPr>
        <w:t xml:space="preserve">D. </w:t>
      </w:r>
      <w:r w:rsidRPr="00A1639F">
        <w:rPr>
          <w:noProof/>
        </w:rPr>
        <w:t>Stage Definition. https://www.emouseatlas.org/emap/ema/theiler_stages/StageDefinition/stagedefinition.html (1998).</w:t>
      </w:r>
    </w:p>
    <w:p w14:paraId="4C8F27AE" w14:textId="651A6988" w:rsidR="008D622C" w:rsidRPr="00A1639F" w:rsidRDefault="008D622C" w:rsidP="00A1639F">
      <w:pPr>
        <w:rPr>
          <w:noProof/>
        </w:rPr>
      </w:pPr>
      <w:r w:rsidRPr="00A1639F">
        <w:rPr>
          <w:noProof/>
        </w:rPr>
        <w:t>22.</w:t>
      </w:r>
      <w:r w:rsidRPr="00A1639F">
        <w:rPr>
          <w:noProof/>
        </w:rPr>
        <w:tab/>
        <w:t>Newbern, J. et al. Mouse and human phenotypes indicate a critical conserved role for ERK2 signaling in neural crest development. &lt;www.pnas.org/cgi/content/full/ (2008).</w:t>
      </w:r>
    </w:p>
    <w:p w14:paraId="2AF2180D" w14:textId="2139D3E0" w:rsidR="008D622C" w:rsidRPr="00A1639F" w:rsidRDefault="008D622C" w:rsidP="00A1639F">
      <w:pPr>
        <w:rPr>
          <w:noProof/>
        </w:rPr>
      </w:pPr>
      <w:r w:rsidRPr="00A1639F">
        <w:rPr>
          <w:noProof/>
        </w:rPr>
        <w:t>23.</w:t>
      </w:r>
      <w:r w:rsidRPr="00A1639F">
        <w:rPr>
          <w:noProof/>
        </w:rPr>
        <w:tab/>
        <w:t>Part 4—Measure Areas using Thresholding. at https://serc.carleton.edu/eet/measure_sat2/part_4.html (2017).</w:t>
      </w:r>
    </w:p>
    <w:p w14:paraId="24917C66" w14:textId="37631B09" w:rsidR="008D622C" w:rsidRPr="00A1639F" w:rsidRDefault="008D622C" w:rsidP="00A1639F">
      <w:pPr>
        <w:rPr>
          <w:noProof/>
        </w:rPr>
      </w:pPr>
      <w:r w:rsidRPr="00A1639F">
        <w:rPr>
          <w:noProof/>
        </w:rPr>
        <w:t>24.</w:t>
      </w:r>
      <w:r w:rsidRPr="00A1639F">
        <w:rPr>
          <w:noProof/>
        </w:rPr>
        <w:tab/>
        <w:t xml:space="preserve">Reinking, L. </w:t>
      </w:r>
      <w:r w:rsidRPr="00A1639F">
        <w:rPr>
          <w:i/>
          <w:iCs/>
          <w:noProof/>
        </w:rPr>
        <w:t>Examples of Image Analysis Using ImageJ</w:t>
      </w:r>
      <w:r w:rsidRPr="00A1639F">
        <w:rPr>
          <w:noProof/>
        </w:rPr>
        <w:t xml:space="preserve">. </w:t>
      </w:r>
      <w:r w:rsidR="003E6924" w:rsidRPr="00A1639F">
        <w:t>https://imagej.nih.gov/ij/docs/pdfs/examples.pdf</w:t>
      </w:r>
      <w:r w:rsidR="003E6924" w:rsidRPr="00A1639F">
        <w:rPr>
          <w:noProof/>
        </w:rPr>
        <w:t xml:space="preserve"> </w:t>
      </w:r>
      <w:r w:rsidRPr="00A1639F">
        <w:rPr>
          <w:noProof/>
        </w:rPr>
        <w:t>(2007).</w:t>
      </w:r>
    </w:p>
    <w:p w14:paraId="7C5E0814" w14:textId="4A0AEF57" w:rsidR="008D622C" w:rsidRPr="00A1639F" w:rsidRDefault="008D622C" w:rsidP="00A1639F">
      <w:pPr>
        <w:rPr>
          <w:noProof/>
        </w:rPr>
      </w:pPr>
      <w:r w:rsidRPr="00A1639F">
        <w:rPr>
          <w:noProof/>
        </w:rPr>
        <w:t>25.</w:t>
      </w:r>
      <w:r w:rsidRPr="00A1639F">
        <w:rPr>
          <w:noProof/>
        </w:rPr>
        <w:tab/>
        <w:t>MacIver, D</w:t>
      </w:r>
      <w:r w:rsidR="00C35FB3" w:rsidRPr="00A1639F">
        <w:rPr>
          <w:noProof/>
        </w:rPr>
        <w:t xml:space="preserve">. </w:t>
      </w:r>
      <w:r w:rsidRPr="00A1639F">
        <w:rPr>
          <w:noProof/>
        </w:rPr>
        <w:t xml:space="preserve">H., Adeniran, I., Zhang, H. Left ventricular ejection fraction is determined by both global myocardial strain and wall thickness. </w:t>
      </w:r>
      <w:r w:rsidRPr="00A1639F">
        <w:rPr>
          <w:i/>
          <w:iCs/>
          <w:noProof/>
        </w:rPr>
        <w:t>IJC Heart and Vasculature</w:t>
      </w:r>
      <w:r w:rsidRPr="00A1639F">
        <w:rPr>
          <w:noProof/>
        </w:rPr>
        <w:t xml:space="preserve">. </w:t>
      </w:r>
      <w:r w:rsidR="003E6924" w:rsidRPr="00A1639F">
        <w:rPr>
          <w:b/>
          <w:bCs/>
          <w:noProof/>
        </w:rPr>
        <w:t>1</w:t>
      </w:r>
      <w:r w:rsidR="003E6924" w:rsidRPr="00A1639F">
        <w:rPr>
          <w:noProof/>
        </w:rPr>
        <w:t xml:space="preserve"> (7), 113–118 </w:t>
      </w:r>
      <w:r w:rsidRPr="00A1639F">
        <w:rPr>
          <w:noProof/>
        </w:rPr>
        <w:t>(2015).</w:t>
      </w:r>
    </w:p>
    <w:p w14:paraId="3E68DBDB" w14:textId="4FC49628" w:rsidR="008D622C" w:rsidRPr="00A1639F" w:rsidRDefault="008D622C" w:rsidP="00A1639F">
      <w:pPr>
        <w:rPr>
          <w:noProof/>
        </w:rPr>
      </w:pPr>
      <w:r w:rsidRPr="00A1639F">
        <w:rPr>
          <w:noProof/>
        </w:rPr>
        <w:t>26.</w:t>
      </w:r>
      <w:r w:rsidRPr="00A1639F">
        <w:rPr>
          <w:noProof/>
        </w:rPr>
        <w:tab/>
        <w:t>Towbin, J</w:t>
      </w:r>
      <w:r w:rsidR="00C35FB3" w:rsidRPr="00A1639F">
        <w:rPr>
          <w:noProof/>
        </w:rPr>
        <w:t xml:space="preserve">. </w:t>
      </w:r>
      <w:r w:rsidRPr="00A1639F">
        <w:rPr>
          <w:noProof/>
        </w:rPr>
        <w:t xml:space="preserve">A., Ballweg, J., Johnson, J. Left Ventricular Noncompaction Cardiomyopathy. </w:t>
      </w:r>
      <w:r w:rsidRPr="00A1639F">
        <w:rPr>
          <w:i/>
          <w:iCs/>
          <w:noProof/>
        </w:rPr>
        <w:t>Heart Failure in the Child and Young Adult: From Bench to Bedside</w:t>
      </w:r>
      <w:r w:rsidRPr="00A1639F">
        <w:rPr>
          <w:noProof/>
        </w:rPr>
        <w:t>.</w:t>
      </w:r>
      <w:r w:rsidR="003E6924" w:rsidRPr="00A1639F">
        <w:rPr>
          <w:color w:val="333333"/>
          <w:spacing w:val="2"/>
          <w:szCs w:val="26"/>
          <w:shd w:val="clear" w:color="auto" w:fill="FCFCFC"/>
        </w:rPr>
        <w:t xml:space="preserve"> </w:t>
      </w:r>
      <w:r w:rsidR="003E6924" w:rsidRPr="00A1639F">
        <w:rPr>
          <w:noProof/>
        </w:rPr>
        <w:t>Elsevier, pp. 269–290</w:t>
      </w:r>
      <w:r w:rsidRPr="00A1639F">
        <w:rPr>
          <w:noProof/>
        </w:rPr>
        <w:t xml:space="preserve"> (2018).</w:t>
      </w:r>
    </w:p>
    <w:p w14:paraId="626A41AB" w14:textId="26F992F3" w:rsidR="00C17BFF" w:rsidRPr="00A1639F" w:rsidRDefault="008D622C" w:rsidP="00A1639F">
      <w:pPr>
        <w:rPr>
          <w:color w:val="auto"/>
        </w:rPr>
      </w:pPr>
      <w:r w:rsidRPr="00A1639F">
        <w:rPr>
          <w:noProof/>
        </w:rPr>
        <w:t>27.</w:t>
      </w:r>
      <w:r w:rsidRPr="00A1639F">
        <w:rPr>
          <w:noProof/>
        </w:rPr>
        <w:tab/>
        <w:t>Choi, Y., Kim, S</w:t>
      </w:r>
      <w:r w:rsidR="00C35FB3" w:rsidRPr="00A1639F">
        <w:rPr>
          <w:noProof/>
        </w:rPr>
        <w:t xml:space="preserve">. </w:t>
      </w:r>
      <w:r w:rsidRPr="00A1639F">
        <w:rPr>
          <w:noProof/>
        </w:rPr>
        <w:t>M., Lee, S.-C., Chang, S.-A., Jang, S</w:t>
      </w:r>
      <w:r w:rsidR="00C35FB3" w:rsidRPr="00A1639F">
        <w:rPr>
          <w:noProof/>
        </w:rPr>
        <w:t xml:space="preserve">. </w:t>
      </w:r>
      <w:r w:rsidRPr="00A1639F">
        <w:rPr>
          <w:noProof/>
        </w:rPr>
        <w:t>Y., Choe, Y</w:t>
      </w:r>
      <w:r w:rsidR="00C35FB3" w:rsidRPr="00A1639F">
        <w:rPr>
          <w:noProof/>
        </w:rPr>
        <w:t xml:space="preserve">. </w:t>
      </w:r>
      <w:r w:rsidRPr="00A1639F">
        <w:rPr>
          <w:noProof/>
        </w:rPr>
        <w:t xml:space="preserve">H. </w:t>
      </w:r>
      <w:r w:rsidR="003E6924" w:rsidRPr="00A1639F">
        <w:rPr>
          <w:noProof/>
        </w:rPr>
        <w:t xml:space="preserve">Quantification of left ventricular trabeculae using cardiovascular magnetic resonance for the diagnosis of left ventricular non-compaction: evaluation of trabecular volume and refined semi-quantitative criteria. </w:t>
      </w:r>
      <w:r w:rsidRPr="00A1639F">
        <w:rPr>
          <w:i/>
          <w:iCs/>
          <w:noProof/>
        </w:rPr>
        <w:t>Journal of Cardiovascular Magnetic Resonance</w:t>
      </w:r>
      <w:r w:rsidRPr="00A1639F">
        <w:rPr>
          <w:noProof/>
        </w:rPr>
        <w:t xml:space="preserve">. </w:t>
      </w:r>
      <w:r w:rsidR="003E6924" w:rsidRPr="00A1639F">
        <w:rPr>
          <w:b/>
          <w:bCs/>
          <w:noProof/>
        </w:rPr>
        <w:t>18</w:t>
      </w:r>
      <w:r w:rsidR="003E6924" w:rsidRPr="00A1639F">
        <w:rPr>
          <w:noProof/>
        </w:rPr>
        <w:t xml:space="preserve"> (</w:t>
      </w:r>
      <w:r w:rsidR="00C47B87" w:rsidRPr="00A1639F">
        <w:rPr>
          <w:noProof/>
        </w:rPr>
        <w:t>1</w:t>
      </w:r>
      <w:r w:rsidR="003E6924" w:rsidRPr="00A1639F">
        <w:rPr>
          <w:noProof/>
        </w:rPr>
        <w:t>),</w:t>
      </w:r>
      <w:r w:rsidR="00C47B87" w:rsidRPr="00A1639F">
        <w:rPr>
          <w:noProof/>
        </w:rPr>
        <w:t xml:space="preserve"> 24</w:t>
      </w:r>
      <w:r w:rsidR="003E6924" w:rsidRPr="00A1639F">
        <w:rPr>
          <w:noProof/>
        </w:rPr>
        <w:t xml:space="preserve"> </w:t>
      </w:r>
      <w:r w:rsidRPr="00A1639F">
        <w:rPr>
          <w:noProof/>
        </w:rPr>
        <w:t>(2016).</w:t>
      </w:r>
    </w:p>
    <w:sectPr w:rsidR="00C17BFF" w:rsidRPr="00A1639F" w:rsidSect="00A1639F">
      <w:headerReference w:type="default" r:id="rId11"/>
      <w:footerReference w:type="default" r:id="rId12"/>
      <w:footerReference w:type="first" r:id="rId13"/>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64596" w14:textId="77777777" w:rsidR="00C71D76" w:rsidRDefault="00C71D76" w:rsidP="00621C4E">
      <w:r>
        <w:separator/>
      </w:r>
    </w:p>
  </w:endnote>
  <w:endnote w:type="continuationSeparator" w:id="0">
    <w:p w14:paraId="0A002ADD" w14:textId="77777777" w:rsidR="00C71D76" w:rsidRDefault="00C71D76" w:rsidP="00621C4E">
      <w:r>
        <w:continuationSeparator/>
      </w:r>
    </w:p>
  </w:endnote>
  <w:endnote w:type="continuationNotice" w:id="1">
    <w:p w14:paraId="15D2BEB5" w14:textId="77777777" w:rsidR="00C71D76" w:rsidRDefault="00C71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333019"/>
      <w:docPartObj>
        <w:docPartGallery w:val="Page Numbers (Bottom of Page)"/>
        <w:docPartUnique/>
      </w:docPartObj>
    </w:sdtPr>
    <w:sdtEndPr>
      <w:rPr>
        <w:noProof/>
      </w:rPr>
    </w:sdtEndPr>
    <w:sdtContent>
      <w:p w14:paraId="0EE31077" w14:textId="574DF765" w:rsidR="009C154C" w:rsidRDefault="009C154C">
        <w:pPr>
          <w:pStyle w:val="Footer"/>
        </w:pPr>
        <w:r>
          <w:fldChar w:fldCharType="begin"/>
        </w:r>
        <w:r>
          <w:instrText xml:space="preserve"> PAGE   \* MERGEFORMAT </w:instrText>
        </w:r>
        <w:r>
          <w:fldChar w:fldCharType="separate"/>
        </w:r>
        <w:r>
          <w:rPr>
            <w:noProof/>
          </w:rPr>
          <w:t>1</w:t>
        </w:r>
        <w:r>
          <w:rPr>
            <w:noProof/>
          </w:rPr>
          <w:fldChar w:fldCharType="end"/>
        </w:r>
      </w:p>
    </w:sdtContent>
  </w:sdt>
  <w:p w14:paraId="39947363" w14:textId="71AB2B06" w:rsidR="009C154C" w:rsidRPr="00494F77" w:rsidRDefault="009C154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C154C" w:rsidRDefault="009C154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E0A4" w14:textId="77777777" w:rsidR="00C71D76" w:rsidRDefault="00C71D76" w:rsidP="00621C4E">
      <w:r>
        <w:separator/>
      </w:r>
    </w:p>
  </w:footnote>
  <w:footnote w:type="continuationSeparator" w:id="0">
    <w:p w14:paraId="48124332" w14:textId="77777777" w:rsidR="00C71D76" w:rsidRDefault="00C71D76" w:rsidP="00621C4E">
      <w:r>
        <w:continuationSeparator/>
      </w:r>
    </w:p>
  </w:footnote>
  <w:footnote w:type="continuationNotice" w:id="1">
    <w:p w14:paraId="05B32683" w14:textId="77777777" w:rsidR="00C71D76" w:rsidRDefault="00C71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C154C" w:rsidRPr="006F06E4" w:rsidRDefault="009C154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97524"/>
    <w:multiLevelType w:val="hybridMultilevel"/>
    <w:tmpl w:val="F47827B8"/>
    <w:lvl w:ilvl="0" w:tplc="B35AF650">
      <w:start w:val="1"/>
      <w:numFmt w:val="decimal"/>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53513"/>
    <w:multiLevelType w:val="multilevel"/>
    <w:tmpl w:val="E528B154"/>
    <w:lvl w:ilvl="0">
      <w:start w:val="1"/>
      <w:numFmt w:val="decimal"/>
      <w:suff w:val="space"/>
      <w:lvlText w:val="3.%1."/>
      <w:lvlJc w:val="left"/>
      <w:pPr>
        <w:ind w:left="0" w:firstLine="0"/>
      </w:pPr>
      <w:rPr>
        <w:rFonts w:hint="default"/>
        <w:i w:val="0"/>
        <w:iCs w:val="0"/>
      </w:rPr>
    </w:lvl>
    <w:lvl w:ilvl="1">
      <w:start w:val="1"/>
      <w:numFmt w:val="decimal"/>
      <w:suff w:val="space"/>
      <w:lvlText w:val="3.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A09BF"/>
    <w:multiLevelType w:val="multilevel"/>
    <w:tmpl w:val="6C2AF71A"/>
    <w:lvl w:ilvl="0">
      <w:start w:val="1"/>
      <w:numFmt w:val="decimal"/>
      <w:lvlText w:val="2.%1."/>
      <w:lvlJc w:val="left"/>
      <w:pPr>
        <w:ind w:left="0" w:firstLine="0"/>
      </w:pPr>
      <w:rPr>
        <w:rFonts w:hint="default"/>
      </w:rPr>
    </w:lvl>
    <w:lvl w:ilvl="1">
      <w:start w:val="1"/>
      <w:numFmt w:val="decimal"/>
      <w:suff w:val="space"/>
      <w:lvlText w:val="2.8.%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F00167"/>
    <w:multiLevelType w:val="multilevel"/>
    <w:tmpl w:val="0C206B10"/>
    <w:lvl w:ilvl="0">
      <w:start w:val="2"/>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F865773"/>
    <w:multiLevelType w:val="multilevel"/>
    <w:tmpl w:val="B5D89CFA"/>
    <w:lvl w:ilvl="0">
      <w:start w:val="1"/>
      <w:numFmt w:val="decimal"/>
      <w:suff w:val="space"/>
      <w:lvlText w:val="2.%1."/>
      <w:lvlJc w:val="left"/>
      <w:pPr>
        <w:ind w:left="0" w:firstLine="0"/>
      </w:pPr>
      <w:rPr>
        <w:rFonts w:hint="default"/>
      </w:rPr>
    </w:lvl>
    <w:lvl w:ilvl="1">
      <w:start w:val="1"/>
      <w:numFmt w:val="decimal"/>
      <w:suff w:val="space"/>
      <w:lvlText w:val="2.7.%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30684AEC"/>
    <w:multiLevelType w:val="hybridMultilevel"/>
    <w:tmpl w:val="4880ED64"/>
    <w:lvl w:ilvl="0" w:tplc="BB9262CA">
      <w:start w:val="1"/>
      <w:numFmt w:val="decimal"/>
      <w:suff w:val="space"/>
      <w:lvlText w:val="5.%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F15497"/>
    <w:multiLevelType w:val="multilevel"/>
    <w:tmpl w:val="D80263BE"/>
    <w:lvl w:ilvl="0">
      <w:start w:val="1"/>
      <w:numFmt w:val="decimal"/>
      <w:suff w:val="space"/>
      <w:lvlText w:val="7.%1."/>
      <w:lvlJc w:val="left"/>
      <w:pPr>
        <w:ind w:left="0" w:firstLine="0"/>
      </w:pPr>
      <w:rPr>
        <w:rFonts w:hint="default"/>
        <w:i w:val="0"/>
        <w:iCs w:val="0"/>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37154D0E"/>
    <w:multiLevelType w:val="multilevel"/>
    <w:tmpl w:val="C928AFFC"/>
    <w:lvl w:ilvl="0">
      <w:start w:val="1"/>
      <w:numFmt w:val="decimal"/>
      <w:suff w:val="space"/>
      <w:lvlText w:val="1.%1."/>
      <w:lvlJc w:val="left"/>
      <w:pPr>
        <w:ind w:left="0" w:firstLine="0"/>
      </w:pPr>
      <w:rPr>
        <w:rFonts w:hint="default"/>
        <w:i w:val="0"/>
        <w:iCs w:val="0"/>
      </w:rPr>
    </w:lvl>
    <w:lvl w:ilvl="1">
      <w:start w:val="1"/>
      <w:numFmt w:val="decimal"/>
      <w:suff w:val="space"/>
      <w:lvlText w:val="1.3.%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86311"/>
    <w:multiLevelType w:val="hybridMultilevel"/>
    <w:tmpl w:val="F8DE276A"/>
    <w:lvl w:ilvl="0" w:tplc="C3C2918A">
      <w:numFmt w:val="bullet"/>
      <w:lvlText w:val=""/>
      <w:lvlJc w:val="left"/>
      <w:pPr>
        <w:ind w:left="720" w:hanging="360"/>
      </w:pPr>
      <w:rPr>
        <w:rFonts w:ascii="Symbol" w:eastAsia="Times New Roman" w:hAnsi="Symbol" w:cstheme="minorHAnsi" w:hint="default"/>
        <w:color w:val="808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A0F7C"/>
    <w:multiLevelType w:val="hybridMultilevel"/>
    <w:tmpl w:val="0832B8FE"/>
    <w:lvl w:ilvl="0" w:tplc="2D404B1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725E9A"/>
    <w:multiLevelType w:val="hybridMultilevel"/>
    <w:tmpl w:val="26120010"/>
    <w:lvl w:ilvl="0" w:tplc="F0B02E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558E8"/>
    <w:multiLevelType w:val="multilevel"/>
    <w:tmpl w:val="B5ACFD86"/>
    <w:lvl w:ilvl="0">
      <w:start w:val="1"/>
      <w:numFmt w:val="decimal"/>
      <w:suff w:val="space"/>
      <w:lvlText w:val="9.%1."/>
      <w:lvlJc w:val="left"/>
      <w:pPr>
        <w:ind w:left="0" w:firstLine="0"/>
      </w:pPr>
      <w:rPr>
        <w:rFonts w:hint="default"/>
        <w:i w:val="0"/>
        <w:iCs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47F66796"/>
    <w:multiLevelType w:val="multilevel"/>
    <w:tmpl w:val="BF385D66"/>
    <w:lvl w:ilvl="0">
      <w:start w:val="1"/>
      <w:numFmt w:val="decimal"/>
      <w:suff w:val="space"/>
      <w:lvlText w:val="8.%1."/>
      <w:lvlJc w:val="left"/>
      <w:pPr>
        <w:ind w:left="0" w:firstLine="0"/>
      </w:pPr>
      <w:rPr>
        <w:rFonts w:hint="default"/>
        <w:i w:val="0"/>
        <w:iCs w:val="0"/>
        <w:color w:val="auto"/>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7F72090"/>
    <w:multiLevelType w:val="multilevel"/>
    <w:tmpl w:val="7F742BCC"/>
    <w:lvl w:ilvl="0">
      <w:start w:val="1"/>
      <w:numFmt w:val="decimal"/>
      <w:suff w:val="space"/>
      <w:lvlText w:val="4.%1."/>
      <w:lvlJc w:val="left"/>
      <w:pPr>
        <w:ind w:left="0" w:firstLine="0"/>
      </w:pPr>
      <w:rPr>
        <w:rFonts w:hint="default"/>
        <w:i w:val="0"/>
        <w:iCs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ECA68C1"/>
    <w:multiLevelType w:val="multilevel"/>
    <w:tmpl w:val="26CA7E9A"/>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1FC09E3"/>
    <w:multiLevelType w:val="multilevel"/>
    <w:tmpl w:val="4D843348"/>
    <w:lvl w:ilvl="0">
      <w:start w:val="7"/>
      <w:numFmt w:val="decimal"/>
      <w:lvlText w:val="7.%1."/>
      <w:lvlJc w:val="left"/>
      <w:pPr>
        <w:ind w:left="0" w:firstLine="0"/>
      </w:pPr>
      <w:rPr>
        <w:rFonts w:hint="default"/>
        <w:i w:val="0"/>
        <w:iCs w:val="0"/>
      </w:rPr>
    </w:lvl>
    <w:lvl w:ilvl="1">
      <w:start w:val="1"/>
      <w:numFmt w:val="decimal"/>
      <w:lvlText w:val="%1.%2."/>
      <w:lvlJc w:val="left"/>
      <w:pPr>
        <w:ind w:left="0" w:firstLine="0"/>
      </w:pPr>
      <w:rPr>
        <w:rFonts w:hint="default"/>
      </w:rPr>
    </w:lvl>
    <w:lvl w:ilvl="2">
      <w:start w:val="2"/>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342EBB"/>
    <w:multiLevelType w:val="hybridMultilevel"/>
    <w:tmpl w:val="416409D8"/>
    <w:lvl w:ilvl="0" w:tplc="066007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4CF2614"/>
    <w:multiLevelType w:val="hybridMultilevel"/>
    <w:tmpl w:val="2F2ABFB4"/>
    <w:lvl w:ilvl="0" w:tplc="E6724EAC">
      <w:start w:val="1"/>
      <w:numFmt w:val="upperRoman"/>
      <w:lvlText w:val="%1."/>
      <w:lvlJc w:val="left"/>
      <w:pPr>
        <w:ind w:left="720" w:hanging="360"/>
      </w:pPr>
    </w:lvl>
    <w:lvl w:ilvl="1" w:tplc="AD3C53B2">
      <w:start w:val="1"/>
      <w:numFmt w:val="lowerLetter"/>
      <w:lvlText w:val="%2."/>
      <w:lvlJc w:val="left"/>
      <w:pPr>
        <w:ind w:left="1440" w:hanging="360"/>
      </w:pPr>
    </w:lvl>
    <w:lvl w:ilvl="2" w:tplc="46E053AC">
      <w:start w:val="1"/>
      <w:numFmt w:val="lowerRoman"/>
      <w:lvlText w:val="%3."/>
      <w:lvlJc w:val="right"/>
      <w:pPr>
        <w:ind w:left="2160" w:hanging="180"/>
      </w:pPr>
    </w:lvl>
    <w:lvl w:ilvl="3" w:tplc="45F8AA26">
      <w:start w:val="1"/>
      <w:numFmt w:val="decimal"/>
      <w:lvlText w:val="%4."/>
      <w:lvlJc w:val="left"/>
      <w:pPr>
        <w:ind w:left="2880" w:hanging="360"/>
      </w:pPr>
    </w:lvl>
    <w:lvl w:ilvl="4" w:tplc="07FA672A">
      <w:start w:val="1"/>
      <w:numFmt w:val="lowerLetter"/>
      <w:lvlText w:val="%5."/>
      <w:lvlJc w:val="left"/>
      <w:pPr>
        <w:ind w:left="3600" w:hanging="360"/>
      </w:pPr>
    </w:lvl>
    <w:lvl w:ilvl="5" w:tplc="19A8BB44">
      <w:start w:val="1"/>
      <w:numFmt w:val="lowerRoman"/>
      <w:lvlText w:val="%6."/>
      <w:lvlJc w:val="right"/>
      <w:pPr>
        <w:ind w:left="4320" w:hanging="180"/>
      </w:pPr>
    </w:lvl>
    <w:lvl w:ilvl="6" w:tplc="B82276DC">
      <w:start w:val="1"/>
      <w:numFmt w:val="decimal"/>
      <w:lvlText w:val="%7."/>
      <w:lvlJc w:val="left"/>
      <w:pPr>
        <w:ind w:left="5040" w:hanging="360"/>
      </w:pPr>
    </w:lvl>
    <w:lvl w:ilvl="7" w:tplc="3FF6134A">
      <w:start w:val="1"/>
      <w:numFmt w:val="lowerLetter"/>
      <w:lvlText w:val="%8."/>
      <w:lvlJc w:val="left"/>
      <w:pPr>
        <w:ind w:left="5760" w:hanging="360"/>
      </w:pPr>
    </w:lvl>
    <w:lvl w:ilvl="8" w:tplc="5DFE6376">
      <w:start w:val="1"/>
      <w:numFmt w:val="lowerRoman"/>
      <w:lvlText w:val="%9."/>
      <w:lvlJc w:val="right"/>
      <w:pPr>
        <w:ind w:left="6480" w:hanging="180"/>
      </w:pPr>
    </w:lvl>
  </w:abstractNum>
  <w:abstractNum w:abstractNumId="39" w15:restartNumberingAfterBreak="0">
    <w:nsid w:val="65D443D7"/>
    <w:multiLevelType w:val="multilevel"/>
    <w:tmpl w:val="4782CF70"/>
    <w:lvl w:ilvl="0">
      <w:start w:val="9"/>
      <w:numFmt w:val="decimal"/>
      <w:suff w:val="space"/>
      <w:lvlText w:val="2.%1."/>
      <w:lvlJc w:val="left"/>
      <w:pPr>
        <w:ind w:left="0" w:firstLine="0"/>
      </w:pPr>
      <w:rPr>
        <w:rFonts w:hint="default"/>
      </w:rPr>
    </w:lvl>
    <w:lvl w:ilvl="1">
      <w:start w:val="1"/>
      <w:numFmt w:val="decimal"/>
      <w:lvlText w:val="2.8.%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CBF320F"/>
    <w:multiLevelType w:val="hybridMultilevel"/>
    <w:tmpl w:val="CAD0217A"/>
    <w:lvl w:ilvl="0" w:tplc="8418095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1A75583"/>
    <w:multiLevelType w:val="multilevel"/>
    <w:tmpl w:val="DDA6AAA8"/>
    <w:lvl w:ilvl="0">
      <w:start w:val="2"/>
      <w:numFmt w:val="decimal"/>
      <w:suff w:val="space"/>
      <w:lvlText w:val="7.%1."/>
      <w:lvlJc w:val="left"/>
      <w:pPr>
        <w:ind w:left="0" w:firstLine="0"/>
      </w:pPr>
      <w:rPr>
        <w:rFonts w:hint="default"/>
        <w:i w:val="0"/>
        <w:iCs w:val="0"/>
      </w:rPr>
    </w:lvl>
    <w:lvl w:ilvl="1">
      <w:start w:val="1"/>
      <w:numFmt w:val="decimal"/>
      <w:lvlText w:val="%1.%2."/>
      <w:lvlJc w:val="left"/>
      <w:pPr>
        <w:ind w:left="0" w:firstLine="0"/>
      </w:pPr>
      <w:rPr>
        <w:rFonts w:hint="default"/>
      </w:rPr>
    </w:lvl>
    <w:lvl w:ilvl="2">
      <w:start w:val="2"/>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394B7A"/>
    <w:multiLevelType w:val="hybridMultilevel"/>
    <w:tmpl w:val="F3161C9C"/>
    <w:lvl w:ilvl="0" w:tplc="21F40ADC">
      <w:start w:val="1"/>
      <w:numFmt w:val="decimal"/>
      <w:suff w:val="space"/>
      <w:lvlText w:val="6.%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5"/>
  </w:num>
  <w:num w:numId="2">
    <w:abstractNumId w:val="38"/>
  </w:num>
  <w:num w:numId="3">
    <w:abstractNumId w:val="8"/>
  </w:num>
  <w:num w:numId="4">
    <w:abstractNumId w:val="34"/>
  </w:num>
  <w:num w:numId="5">
    <w:abstractNumId w:val="7"/>
  </w:num>
  <w:num w:numId="6">
    <w:abstractNumId w:val="32"/>
  </w:num>
  <w:num w:numId="7">
    <w:abstractNumId w:val="18"/>
  </w:num>
  <w:num w:numId="8">
    <w:abstractNumId w:val="31"/>
  </w:num>
  <w:num w:numId="9">
    <w:abstractNumId w:val="0"/>
  </w:num>
  <w:num w:numId="10">
    <w:abstractNumId w:val="20"/>
  </w:num>
  <w:num w:numId="11">
    <w:abstractNumId w:val="22"/>
  </w:num>
  <w:num w:numId="12">
    <w:abstractNumId w:val="33"/>
  </w:num>
  <w:num w:numId="13">
    <w:abstractNumId w:val="40"/>
  </w:num>
  <w:num w:numId="14">
    <w:abstractNumId w:val="4"/>
  </w:num>
  <w:num w:numId="15">
    <w:abstractNumId w:val="35"/>
  </w:num>
  <w:num w:numId="16">
    <w:abstractNumId w:val="46"/>
  </w:num>
  <w:num w:numId="17">
    <w:abstractNumId w:val="26"/>
  </w:num>
  <w:num w:numId="18">
    <w:abstractNumId w:val="16"/>
  </w:num>
  <w:num w:numId="19">
    <w:abstractNumId w:val="37"/>
  </w:num>
  <w:num w:numId="20">
    <w:abstractNumId w:val="27"/>
  </w:num>
  <w:num w:numId="21">
    <w:abstractNumId w:val="42"/>
  </w:num>
  <w:num w:numId="22">
    <w:abstractNumId w:val="6"/>
  </w:num>
  <w:num w:numId="23">
    <w:abstractNumId w:val="44"/>
  </w:num>
  <w:num w:numId="24">
    <w:abstractNumId w:val="41"/>
  </w:num>
  <w:num w:numId="25">
    <w:abstractNumId w:val="28"/>
  </w:num>
  <w:num w:numId="26">
    <w:abstractNumId w:val="48"/>
  </w:num>
  <w:num w:numId="27">
    <w:abstractNumId w:val="11"/>
  </w:num>
  <w:num w:numId="28">
    <w:abstractNumId w:val="2"/>
  </w:num>
  <w:num w:numId="29">
    <w:abstractNumId w:val="10"/>
  </w:num>
  <w:num w:numId="30">
    <w:abstractNumId w:val="49"/>
  </w:num>
  <w:num w:numId="31">
    <w:abstractNumId w:val="17"/>
  </w:num>
  <w:num w:numId="32">
    <w:abstractNumId w:val="19"/>
  </w:num>
  <w:num w:numId="33">
    <w:abstractNumId w:val="43"/>
  </w:num>
  <w:num w:numId="34">
    <w:abstractNumId w:val="21"/>
  </w:num>
  <w:num w:numId="35">
    <w:abstractNumId w:val="12"/>
  </w:num>
  <w:num w:numId="36">
    <w:abstractNumId w:val="3"/>
  </w:num>
  <w:num w:numId="37">
    <w:abstractNumId w:val="23"/>
  </w:num>
  <w:num w:numId="38">
    <w:abstractNumId w:val="36"/>
  </w:num>
  <w:num w:numId="39">
    <w:abstractNumId w:val="25"/>
  </w:num>
  <w:num w:numId="40">
    <w:abstractNumId w:val="14"/>
  </w:num>
  <w:num w:numId="41">
    <w:abstractNumId w:val="1"/>
  </w:num>
  <w:num w:numId="42">
    <w:abstractNumId w:val="24"/>
  </w:num>
  <w:num w:numId="43">
    <w:abstractNumId w:val="13"/>
  </w:num>
  <w:num w:numId="44">
    <w:abstractNumId w:val="47"/>
  </w:num>
  <w:num w:numId="45">
    <w:abstractNumId w:val="29"/>
  </w:num>
  <w:num w:numId="46">
    <w:abstractNumId w:val="9"/>
  </w:num>
  <w:num w:numId="47">
    <w:abstractNumId w:val="30"/>
  </w:num>
  <w:num w:numId="48">
    <w:abstractNumId w:val="45"/>
  </w:num>
  <w:num w:numId="49">
    <w:abstractNumId w:val="5"/>
  </w:num>
  <w:num w:numId="50">
    <w:abstractNumId w:val="3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1FEF"/>
    <w:rsid w:val="00005815"/>
    <w:rsid w:val="00006BA0"/>
    <w:rsid w:val="00006E68"/>
    <w:rsid w:val="00007DBC"/>
    <w:rsid w:val="00007EA1"/>
    <w:rsid w:val="00007FC5"/>
    <w:rsid w:val="000100F0"/>
    <w:rsid w:val="000129B2"/>
    <w:rsid w:val="00012FF9"/>
    <w:rsid w:val="0001389C"/>
    <w:rsid w:val="00014191"/>
    <w:rsid w:val="00014314"/>
    <w:rsid w:val="000212AE"/>
    <w:rsid w:val="00021434"/>
    <w:rsid w:val="00021774"/>
    <w:rsid w:val="00021DF3"/>
    <w:rsid w:val="00023869"/>
    <w:rsid w:val="00024598"/>
    <w:rsid w:val="000279B0"/>
    <w:rsid w:val="00030139"/>
    <w:rsid w:val="00031AA8"/>
    <w:rsid w:val="00032769"/>
    <w:rsid w:val="0003311E"/>
    <w:rsid w:val="00036EA8"/>
    <w:rsid w:val="00037B58"/>
    <w:rsid w:val="00040877"/>
    <w:rsid w:val="0004541C"/>
    <w:rsid w:val="00050FA8"/>
    <w:rsid w:val="00051B73"/>
    <w:rsid w:val="0005258B"/>
    <w:rsid w:val="0005427E"/>
    <w:rsid w:val="000567AD"/>
    <w:rsid w:val="000575CF"/>
    <w:rsid w:val="00060ABE"/>
    <w:rsid w:val="00061A50"/>
    <w:rsid w:val="0006361B"/>
    <w:rsid w:val="000636E5"/>
    <w:rsid w:val="00064104"/>
    <w:rsid w:val="00064DF1"/>
    <w:rsid w:val="00064F32"/>
    <w:rsid w:val="000652E3"/>
    <w:rsid w:val="00066025"/>
    <w:rsid w:val="00067A8F"/>
    <w:rsid w:val="000701D1"/>
    <w:rsid w:val="00070DDB"/>
    <w:rsid w:val="00072035"/>
    <w:rsid w:val="0007730E"/>
    <w:rsid w:val="00080A20"/>
    <w:rsid w:val="00082796"/>
    <w:rsid w:val="00082DF4"/>
    <w:rsid w:val="00086FF5"/>
    <w:rsid w:val="00087BD5"/>
    <w:rsid w:val="00087C0A"/>
    <w:rsid w:val="00091788"/>
    <w:rsid w:val="00092A2F"/>
    <w:rsid w:val="0009389A"/>
    <w:rsid w:val="00093BC4"/>
    <w:rsid w:val="000943E6"/>
    <w:rsid w:val="00095667"/>
    <w:rsid w:val="0009709D"/>
    <w:rsid w:val="00097851"/>
    <w:rsid w:val="00097929"/>
    <w:rsid w:val="000A0235"/>
    <w:rsid w:val="000A0AE9"/>
    <w:rsid w:val="000A1700"/>
    <w:rsid w:val="000A1E80"/>
    <w:rsid w:val="000A3B70"/>
    <w:rsid w:val="000A5153"/>
    <w:rsid w:val="000B079A"/>
    <w:rsid w:val="000B10AE"/>
    <w:rsid w:val="000B1E3B"/>
    <w:rsid w:val="000B30BF"/>
    <w:rsid w:val="000B566B"/>
    <w:rsid w:val="000B576F"/>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43AC"/>
    <w:rsid w:val="000D76E4"/>
    <w:rsid w:val="000E3816"/>
    <w:rsid w:val="000E3BBE"/>
    <w:rsid w:val="000E4F77"/>
    <w:rsid w:val="000E5BCF"/>
    <w:rsid w:val="000E601C"/>
    <w:rsid w:val="000F0980"/>
    <w:rsid w:val="000F2126"/>
    <w:rsid w:val="000F265C"/>
    <w:rsid w:val="000F3AFA"/>
    <w:rsid w:val="000F5712"/>
    <w:rsid w:val="000F6611"/>
    <w:rsid w:val="000F7E22"/>
    <w:rsid w:val="00107554"/>
    <w:rsid w:val="001075E9"/>
    <w:rsid w:val="001104F3"/>
    <w:rsid w:val="00112EEB"/>
    <w:rsid w:val="0011701E"/>
    <w:rsid w:val="001173FF"/>
    <w:rsid w:val="00121103"/>
    <w:rsid w:val="00121548"/>
    <w:rsid w:val="0012376A"/>
    <w:rsid w:val="0012563A"/>
    <w:rsid w:val="001264DE"/>
    <w:rsid w:val="001313A7"/>
    <w:rsid w:val="0013276F"/>
    <w:rsid w:val="001342B5"/>
    <w:rsid w:val="0013621E"/>
    <w:rsid w:val="0013642E"/>
    <w:rsid w:val="0013784F"/>
    <w:rsid w:val="001411FB"/>
    <w:rsid w:val="00142EFE"/>
    <w:rsid w:val="00146102"/>
    <w:rsid w:val="001502C8"/>
    <w:rsid w:val="00150739"/>
    <w:rsid w:val="00151B43"/>
    <w:rsid w:val="00152705"/>
    <w:rsid w:val="00152A23"/>
    <w:rsid w:val="00156B11"/>
    <w:rsid w:val="00157A23"/>
    <w:rsid w:val="00162CB7"/>
    <w:rsid w:val="0016312A"/>
    <w:rsid w:val="001649BC"/>
    <w:rsid w:val="001665C9"/>
    <w:rsid w:val="00166F32"/>
    <w:rsid w:val="001718C0"/>
    <w:rsid w:val="00171E5B"/>
    <w:rsid w:val="00171F94"/>
    <w:rsid w:val="00172A38"/>
    <w:rsid w:val="00175D4E"/>
    <w:rsid w:val="0017668A"/>
    <w:rsid w:val="001766FE"/>
    <w:rsid w:val="001771E7"/>
    <w:rsid w:val="00180340"/>
    <w:rsid w:val="001911FF"/>
    <w:rsid w:val="00192006"/>
    <w:rsid w:val="00193180"/>
    <w:rsid w:val="0019530C"/>
    <w:rsid w:val="00196792"/>
    <w:rsid w:val="001976F2"/>
    <w:rsid w:val="001A0245"/>
    <w:rsid w:val="001A0DBA"/>
    <w:rsid w:val="001A12C4"/>
    <w:rsid w:val="001A3412"/>
    <w:rsid w:val="001A6121"/>
    <w:rsid w:val="001B084E"/>
    <w:rsid w:val="001B1519"/>
    <w:rsid w:val="001B2E2D"/>
    <w:rsid w:val="001B5CD2"/>
    <w:rsid w:val="001C0BEE"/>
    <w:rsid w:val="001C1C3D"/>
    <w:rsid w:val="001C1E49"/>
    <w:rsid w:val="001C27C1"/>
    <w:rsid w:val="001C2A98"/>
    <w:rsid w:val="001C3B86"/>
    <w:rsid w:val="001C4D95"/>
    <w:rsid w:val="001D3D7D"/>
    <w:rsid w:val="001D3FFF"/>
    <w:rsid w:val="001D4997"/>
    <w:rsid w:val="001D4EFD"/>
    <w:rsid w:val="001D5706"/>
    <w:rsid w:val="001D625F"/>
    <w:rsid w:val="001D68A4"/>
    <w:rsid w:val="001D6A26"/>
    <w:rsid w:val="001D7576"/>
    <w:rsid w:val="001E0E3F"/>
    <w:rsid w:val="001E14A0"/>
    <w:rsid w:val="001E4688"/>
    <w:rsid w:val="001E7376"/>
    <w:rsid w:val="001F225C"/>
    <w:rsid w:val="001F3ADF"/>
    <w:rsid w:val="001F46E9"/>
    <w:rsid w:val="00200792"/>
    <w:rsid w:val="00201CFA"/>
    <w:rsid w:val="0020220D"/>
    <w:rsid w:val="00202448"/>
    <w:rsid w:val="00202A7D"/>
    <w:rsid w:val="00202D15"/>
    <w:rsid w:val="00203595"/>
    <w:rsid w:val="00205B3F"/>
    <w:rsid w:val="00205B6D"/>
    <w:rsid w:val="00205E32"/>
    <w:rsid w:val="00212EAE"/>
    <w:rsid w:val="0021435E"/>
    <w:rsid w:val="00214B30"/>
    <w:rsid w:val="00214BEE"/>
    <w:rsid w:val="002170E5"/>
    <w:rsid w:val="002205B8"/>
    <w:rsid w:val="0022263A"/>
    <w:rsid w:val="00225720"/>
    <w:rsid w:val="002259E5"/>
    <w:rsid w:val="00225B7B"/>
    <w:rsid w:val="00226140"/>
    <w:rsid w:val="002274F3"/>
    <w:rsid w:val="0023094C"/>
    <w:rsid w:val="00233484"/>
    <w:rsid w:val="00234303"/>
    <w:rsid w:val="00234BE3"/>
    <w:rsid w:val="00235A90"/>
    <w:rsid w:val="0023624F"/>
    <w:rsid w:val="00236AF4"/>
    <w:rsid w:val="00237B8A"/>
    <w:rsid w:val="00241C25"/>
    <w:rsid w:val="00241E48"/>
    <w:rsid w:val="0024214E"/>
    <w:rsid w:val="00242623"/>
    <w:rsid w:val="00246A6C"/>
    <w:rsid w:val="00246F7B"/>
    <w:rsid w:val="0024752B"/>
    <w:rsid w:val="00250558"/>
    <w:rsid w:val="0025357C"/>
    <w:rsid w:val="00253F01"/>
    <w:rsid w:val="00254CF1"/>
    <w:rsid w:val="00256B24"/>
    <w:rsid w:val="002605D1"/>
    <w:rsid w:val="00260652"/>
    <w:rsid w:val="00261F25"/>
    <w:rsid w:val="00262C15"/>
    <w:rsid w:val="002648A9"/>
    <w:rsid w:val="0026536F"/>
    <w:rsid w:val="0026553C"/>
    <w:rsid w:val="002661A0"/>
    <w:rsid w:val="0026790A"/>
    <w:rsid w:val="00267DD5"/>
    <w:rsid w:val="0027196D"/>
    <w:rsid w:val="0027253F"/>
    <w:rsid w:val="00273738"/>
    <w:rsid w:val="00274A0A"/>
    <w:rsid w:val="00277593"/>
    <w:rsid w:val="002808A8"/>
    <w:rsid w:val="00280909"/>
    <w:rsid w:val="00280918"/>
    <w:rsid w:val="002809B1"/>
    <w:rsid w:val="002816FA"/>
    <w:rsid w:val="00282AF6"/>
    <w:rsid w:val="002833EE"/>
    <w:rsid w:val="0028521D"/>
    <w:rsid w:val="0028596A"/>
    <w:rsid w:val="00287085"/>
    <w:rsid w:val="00287DC0"/>
    <w:rsid w:val="00290AF9"/>
    <w:rsid w:val="00291131"/>
    <w:rsid w:val="00294B00"/>
    <w:rsid w:val="002967CF"/>
    <w:rsid w:val="00297788"/>
    <w:rsid w:val="002978CA"/>
    <w:rsid w:val="002A3285"/>
    <w:rsid w:val="002A34F9"/>
    <w:rsid w:val="002A484B"/>
    <w:rsid w:val="002A64A6"/>
    <w:rsid w:val="002B1FE3"/>
    <w:rsid w:val="002B23F5"/>
    <w:rsid w:val="002B3301"/>
    <w:rsid w:val="002C1445"/>
    <w:rsid w:val="002C18AE"/>
    <w:rsid w:val="002C47D4"/>
    <w:rsid w:val="002D0F38"/>
    <w:rsid w:val="002D77E3"/>
    <w:rsid w:val="002E3307"/>
    <w:rsid w:val="002E4E86"/>
    <w:rsid w:val="002F2859"/>
    <w:rsid w:val="002F290B"/>
    <w:rsid w:val="002F2E06"/>
    <w:rsid w:val="002F6060"/>
    <w:rsid w:val="002F6E3C"/>
    <w:rsid w:val="002F78A5"/>
    <w:rsid w:val="00300F87"/>
    <w:rsid w:val="0030117D"/>
    <w:rsid w:val="00301C87"/>
    <w:rsid w:val="00301F30"/>
    <w:rsid w:val="003038FD"/>
    <w:rsid w:val="00303C87"/>
    <w:rsid w:val="00307BAF"/>
    <w:rsid w:val="003108E5"/>
    <w:rsid w:val="003115A8"/>
    <w:rsid w:val="00311F6D"/>
    <w:rsid w:val="003120CB"/>
    <w:rsid w:val="003176B9"/>
    <w:rsid w:val="00320153"/>
    <w:rsid w:val="00320367"/>
    <w:rsid w:val="00320D71"/>
    <w:rsid w:val="003227D9"/>
    <w:rsid w:val="00322871"/>
    <w:rsid w:val="00326FB3"/>
    <w:rsid w:val="00330CCB"/>
    <w:rsid w:val="00331265"/>
    <w:rsid w:val="003316D4"/>
    <w:rsid w:val="00331CBC"/>
    <w:rsid w:val="003321B2"/>
    <w:rsid w:val="00332BBE"/>
    <w:rsid w:val="003331D6"/>
    <w:rsid w:val="00333822"/>
    <w:rsid w:val="00336715"/>
    <w:rsid w:val="003401EC"/>
    <w:rsid w:val="00340DFD"/>
    <w:rsid w:val="00340E2F"/>
    <w:rsid w:val="00343D42"/>
    <w:rsid w:val="00344954"/>
    <w:rsid w:val="00345C22"/>
    <w:rsid w:val="00350CD7"/>
    <w:rsid w:val="0035275E"/>
    <w:rsid w:val="00360C17"/>
    <w:rsid w:val="003621C6"/>
    <w:rsid w:val="003622B8"/>
    <w:rsid w:val="003630E9"/>
    <w:rsid w:val="00364060"/>
    <w:rsid w:val="003663D1"/>
    <w:rsid w:val="00366B76"/>
    <w:rsid w:val="00373051"/>
    <w:rsid w:val="00373AB8"/>
    <w:rsid w:val="00373B8F"/>
    <w:rsid w:val="00376D95"/>
    <w:rsid w:val="00377FBB"/>
    <w:rsid w:val="003849E5"/>
    <w:rsid w:val="00385140"/>
    <w:rsid w:val="00385738"/>
    <w:rsid w:val="0038592B"/>
    <w:rsid w:val="00387D6E"/>
    <w:rsid w:val="0039000D"/>
    <w:rsid w:val="0039105E"/>
    <w:rsid w:val="00393BF2"/>
    <w:rsid w:val="00393CC7"/>
    <w:rsid w:val="00396302"/>
    <w:rsid w:val="003971F7"/>
    <w:rsid w:val="003A16FC"/>
    <w:rsid w:val="003A2C8A"/>
    <w:rsid w:val="003A3786"/>
    <w:rsid w:val="003A4FCD"/>
    <w:rsid w:val="003B0944"/>
    <w:rsid w:val="003B1593"/>
    <w:rsid w:val="003B4381"/>
    <w:rsid w:val="003B65D2"/>
    <w:rsid w:val="003C088D"/>
    <w:rsid w:val="003C1043"/>
    <w:rsid w:val="003C1A30"/>
    <w:rsid w:val="003C6779"/>
    <w:rsid w:val="003C71BE"/>
    <w:rsid w:val="003C77F9"/>
    <w:rsid w:val="003C7E8C"/>
    <w:rsid w:val="003D033C"/>
    <w:rsid w:val="003D2463"/>
    <w:rsid w:val="003D2998"/>
    <w:rsid w:val="003D2F0A"/>
    <w:rsid w:val="003D3891"/>
    <w:rsid w:val="003D3FE9"/>
    <w:rsid w:val="003D55CF"/>
    <w:rsid w:val="003D5D84"/>
    <w:rsid w:val="003D5E9C"/>
    <w:rsid w:val="003D6225"/>
    <w:rsid w:val="003E0F4F"/>
    <w:rsid w:val="003E18AC"/>
    <w:rsid w:val="003E210B"/>
    <w:rsid w:val="003E2A12"/>
    <w:rsid w:val="003E3384"/>
    <w:rsid w:val="003E3CA4"/>
    <w:rsid w:val="003E548E"/>
    <w:rsid w:val="003E6273"/>
    <w:rsid w:val="003E6924"/>
    <w:rsid w:val="004065CE"/>
    <w:rsid w:val="00407EC8"/>
    <w:rsid w:val="0041110A"/>
    <w:rsid w:val="00411624"/>
    <w:rsid w:val="004116E2"/>
    <w:rsid w:val="00412151"/>
    <w:rsid w:val="00412AA6"/>
    <w:rsid w:val="0041349F"/>
    <w:rsid w:val="004148E1"/>
    <w:rsid w:val="00414CFA"/>
    <w:rsid w:val="00415EC0"/>
    <w:rsid w:val="00417662"/>
    <w:rsid w:val="00420474"/>
    <w:rsid w:val="00420BE9"/>
    <w:rsid w:val="00423AD8"/>
    <w:rsid w:val="00423FD0"/>
    <w:rsid w:val="00423FDD"/>
    <w:rsid w:val="00424C85"/>
    <w:rsid w:val="00424E28"/>
    <w:rsid w:val="004260BD"/>
    <w:rsid w:val="0043012F"/>
    <w:rsid w:val="00430F1F"/>
    <w:rsid w:val="004326EA"/>
    <w:rsid w:val="00432982"/>
    <w:rsid w:val="00436334"/>
    <w:rsid w:val="0044142E"/>
    <w:rsid w:val="0044434C"/>
    <w:rsid w:val="0044456B"/>
    <w:rsid w:val="00445AEE"/>
    <w:rsid w:val="00445D9E"/>
    <w:rsid w:val="00447B55"/>
    <w:rsid w:val="00447BD1"/>
    <w:rsid w:val="004507F3"/>
    <w:rsid w:val="00450AF4"/>
    <w:rsid w:val="00451518"/>
    <w:rsid w:val="004523E9"/>
    <w:rsid w:val="00456A57"/>
    <w:rsid w:val="00456DF1"/>
    <w:rsid w:val="00460377"/>
    <w:rsid w:val="0046056D"/>
    <w:rsid w:val="004607DE"/>
    <w:rsid w:val="00466225"/>
    <w:rsid w:val="004671C7"/>
    <w:rsid w:val="00472F4D"/>
    <w:rsid w:val="004730BF"/>
    <w:rsid w:val="00473F44"/>
    <w:rsid w:val="00474DCB"/>
    <w:rsid w:val="0047535C"/>
    <w:rsid w:val="004762F6"/>
    <w:rsid w:val="00484B18"/>
    <w:rsid w:val="00485870"/>
    <w:rsid w:val="00485FE8"/>
    <w:rsid w:val="00492473"/>
    <w:rsid w:val="00492EB5"/>
    <w:rsid w:val="00494F77"/>
    <w:rsid w:val="00495139"/>
    <w:rsid w:val="00497721"/>
    <w:rsid w:val="004A0229"/>
    <w:rsid w:val="004A06CD"/>
    <w:rsid w:val="004A2978"/>
    <w:rsid w:val="004A35D2"/>
    <w:rsid w:val="004A5D8E"/>
    <w:rsid w:val="004A71E4"/>
    <w:rsid w:val="004A7D9C"/>
    <w:rsid w:val="004B2F00"/>
    <w:rsid w:val="004B5032"/>
    <w:rsid w:val="004B667A"/>
    <w:rsid w:val="004B6E31"/>
    <w:rsid w:val="004C09DF"/>
    <w:rsid w:val="004C1D66"/>
    <w:rsid w:val="004C1ECD"/>
    <w:rsid w:val="004C31D7"/>
    <w:rsid w:val="004C4854"/>
    <w:rsid w:val="004C4AD2"/>
    <w:rsid w:val="004C53A6"/>
    <w:rsid w:val="004C55B7"/>
    <w:rsid w:val="004C5E34"/>
    <w:rsid w:val="004C6981"/>
    <w:rsid w:val="004D1F21"/>
    <w:rsid w:val="004D268C"/>
    <w:rsid w:val="004D2B5C"/>
    <w:rsid w:val="004D59D8"/>
    <w:rsid w:val="004D5DA1"/>
    <w:rsid w:val="004D5E48"/>
    <w:rsid w:val="004D7910"/>
    <w:rsid w:val="004E150F"/>
    <w:rsid w:val="004E1DCA"/>
    <w:rsid w:val="004E23A1"/>
    <w:rsid w:val="004E3489"/>
    <w:rsid w:val="004E358A"/>
    <w:rsid w:val="004E3AFA"/>
    <w:rsid w:val="004E44AF"/>
    <w:rsid w:val="004E51E0"/>
    <w:rsid w:val="004E6588"/>
    <w:rsid w:val="004F2742"/>
    <w:rsid w:val="004F3B29"/>
    <w:rsid w:val="005019D3"/>
    <w:rsid w:val="00502A0A"/>
    <w:rsid w:val="00502B0F"/>
    <w:rsid w:val="00505170"/>
    <w:rsid w:val="00507C50"/>
    <w:rsid w:val="005144F6"/>
    <w:rsid w:val="00514888"/>
    <w:rsid w:val="00514D40"/>
    <w:rsid w:val="00517C3A"/>
    <w:rsid w:val="005212E5"/>
    <w:rsid w:val="005216C8"/>
    <w:rsid w:val="005232C7"/>
    <w:rsid w:val="00527BF4"/>
    <w:rsid w:val="00530C94"/>
    <w:rsid w:val="005321C8"/>
    <w:rsid w:val="005324BE"/>
    <w:rsid w:val="005326E4"/>
    <w:rsid w:val="00534F6C"/>
    <w:rsid w:val="00535994"/>
    <w:rsid w:val="0053646D"/>
    <w:rsid w:val="00536D67"/>
    <w:rsid w:val="00540AAD"/>
    <w:rsid w:val="00541250"/>
    <w:rsid w:val="00543EC1"/>
    <w:rsid w:val="00546458"/>
    <w:rsid w:val="0055087C"/>
    <w:rsid w:val="00553413"/>
    <w:rsid w:val="00555983"/>
    <w:rsid w:val="00555A63"/>
    <w:rsid w:val="00560E31"/>
    <w:rsid w:val="00561BDA"/>
    <w:rsid w:val="00561E85"/>
    <w:rsid w:val="00563AEC"/>
    <w:rsid w:val="00567DBF"/>
    <w:rsid w:val="0057074F"/>
    <w:rsid w:val="00573090"/>
    <w:rsid w:val="00581B23"/>
    <w:rsid w:val="0058219C"/>
    <w:rsid w:val="005844DA"/>
    <w:rsid w:val="00586B04"/>
    <w:rsid w:val="00586ECE"/>
    <w:rsid w:val="0058707F"/>
    <w:rsid w:val="005907B7"/>
    <w:rsid w:val="00591DBD"/>
    <w:rsid w:val="005931FE"/>
    <w:rsid w:val="005944CB"/>
    <w:rsid w:val="00595095"/>
    <w:rsid w:val="00595DE6"/>
    <w:rsid w:val="00595F71"/>
    <w:rsid w:val="0059784D"/>
    <w:rsid w:val="005A0028"/>
    <w:rsid w:val="005A0ACC"/>
    <w:rsid w:val="005A0C1D"/>
    <w:rsid w:val="005A2F7A"/>
    <w:rsid w:val="005B0072"/>
    <w:rsid w:val="005B0732"/>
    <w:rsid w:val="005B24B5"/>
    <w:rsid w:val="005B2EF1"/>
    <w:rsid w:val="005B38A0"/>
    <w:rsid w:val="005B491C"/>
    <w:rsid w:val="005B4DBF"/>
    <w:rsid w:val="005B5DE2"/>
    <w:rsid w:val="005B6747"/>
    <w:rsid w:val="005B674C"/>
    <w:rsid w:val="005C01A6"/>
    <w:rsid w:val="005C12B5"/>
    <w:rsid w:val="005C1628"/>
    <w:rsid w:val="005C24F2"/>
    <w:rsid w:val="005C3F61"/>
    <w:rsid w:val="005C4360"/>
    <w:rsid w:val="005C7561"/>
    <w:rsid w:val="005D1E57"/>
    <w:rsid w:val="005D2843"/>
    <w:rsid w:val="005D2F57"/>
    <w:rsid w:val="005D34F6"/>
    <w:rsid w:val="005D4828"/>
    <w:rsid w:val="005D4F1A"/>
    <w:rsid w:val="005E1884"/>
    <w:rsid w:val="005E6221"/>
    <w:rsid w:val="005F373A"/>
    <w:rsid w:val="005F4F87"/>
    <w:rsid w:val="005F6B0E"/>
    <w:rsid w:val="005F760E"/>
    <w:rsid w:val="005F7B1D"/>
    <w:rsid w:val="00600C2C"/>
    <w:rsid w:val="00601C7D"/>
    <w:rsid w:val="0060222A"/>
    <w:rsid w:val="006070C4"/>
    <w:rsid w:val="00610C21"/>
    <w:rsid w:val="00611907"/>
    <w:rsid w:val="00613116"/>
    <w:rsid w:val="00614D58"/>
    <w:rsid w:val="00617B6B"/>
    <w:rsid w:val="006202A6"/>
    <w:rsid w:val="0062054B"/>
    <w:rsid w:val="00620926"/>
    <w:rsid w:val="006213AE"/>
    <w:rsid w:val="00621C4E"/>
    <w:rsid w:val="00624EAE"/>
    <w:rsid w:val="00624FEC"/>
    <w:rsid w:val="00625594"/>
    <w:rsid w:val="006305D7"/>
    <w:rsid w:val="00630929"/>
    <w:rsid w:val="00632F63"/>
    <w:rsid w:val="00633A01"/>
    <w:rsid w:val="00633B97"/>
    <w:rsid w:val="006341F7"/>
    <w:rsid w:val="00634585"/>
    <w:rsid w:val="00635014"/>
    <w:rsid w:val="00636733"/>
    <w:rsid w:val="006369CE"/>
    <w:rsid w:val="00637451"/>
    <w:rsid w:val="00640911"/>
    <w:rsid w:val="006411CA"/>
    <w:rsid w:val="0064211A"/>
    <w:rsid w:val="006450C9"/>
    <w:rsid w:val="00645F26"/>
    <w:rsid w:val="0064605E"/>
    <w:rsid w:val="006460FD"/>
    <w:rsid w:val="00652221"/>
    <w:rsid w:val="00652E54"/>
    <w:rsid w:val="00653A5B"/>
    <w:rsid w:val="00654A62"/>
    <w:rsid w:val="006550E7"/>
    <w:rsid w:val="00657BC4"/>
    <w:rsid w:val="006619C8"/>
    <w:rsid w:val="00664037"/>
    <w:rsid w:val="00664E06"/>
    <w:rsid w:val="006658C9"/>
    <w:rsid w:val="0067113C"/>
    <w:rsid w:val="00671710"/>
    <w:rsid w:val="00673414"/>
    <w:rsid w:val="00673CCB"/>
    <w:rsid w:val="00676079"/>
    <w:rsid w:val="00676ECD"/>
    <w:rsid w:val="00677D0A"/>
    <w:rsid w:val="0068185F"/>
    <w:rsid w:val="006843AA"/>
    <w:rsid w:val="006852BB"/>
    <w:rsid w:val="006935C8"/>
    <w:rsid w:val="00693661"/>
    <w:rsid w:val="006960B7"/>
    <w:rsid w:val="00697EA1"/>
    <w:rsid w:val="006A01CF"/>
    <w:rsid w:val="006A1387"/>
    <w:rsid w:val="006A3756"/>
    <w:rsid w:val="006A4C1A"/>
    <w:rsid w:val="006A60DD"/>
    <w:rsid w:val="006A7370"/>
    <w:rsid w:val="006A7DD4"/>
    <w:rsid w:val="006B0679"/>
    <w:rsid w:val="006B074C"/>
    <w:rsid w:val="006B2067"/>
    <w:rsid w:val="006B3B84"/>
    <w:rsid w:val="006B4E7C"/>
    <w:rsid w:val="006B5D8C"/>
    <w:rsid w:val="006B72D4"/>
    <w:rsid w:val="006C11CC"/>
    <w:rsid w:val="006C1AEB"/>
    <w:rsid w:val="006C57FE"/>
    <w:rsid w:val="006C668E"/>
    <w:rsid w:val="006D7AC8"/>
    <w:rsid w:val="006E4B63"/>
    <w:rsid w:val="006E724D"/>
    <w:rsid w:val="006F06E4"/>
    <w:rsid w:val="006F2C06"/>
    <w:rsid w:val="006F2CC3"/>
    <w:rsid w:val="006F32FF"/>
    <w:rsid w:val="006F6BC9"/>
    <w:rsid w:val="006F7B41"/>
    <w:rsid w:val="00701E66"/>
    <w:rsid w:val="00702B5D"/>
    <w:rsid w:val="007038E5"/>
    <w:rsid w:val="00703ED2"/>
    <w:rsid w:val="00707B8D"/>
    <w:rsid w:val="007105B8"/>
    <w:rsid w:val="00713636"/>
    <w:rsid w:val="00714B8C"/>
    <w:rsid w:val="0071675D"/>
    <w:rsid w:val="00717736"/>
    <w:rsid w:val="00720B5F"/>
    <w:rsid w:val="00723009"/>
    <w:rsid w:val="00725516"/>
    <w:rsid w:val="00731688"/>
    <w:rsid w:val="00732B47"/>
    <w:rsid w:val="0073548C"/>
    <w:rsid w:val="007358E9"/>
    <w:rsid w:val="00735CF5"/>
    <w:rsid w:val="00736D1D"/>
    <w:rsid w:val="00737DF7"/>
    <w:rsid w:val="0074063A"/>
    <w:rsid w:val="00742AA4"/>
    <w:rsid w:val="00743BA1"/>
    <w:rsid w:val="00745F1E"/>
    <w:rsid w:val="007515FE"/>
    <w:rsid w:val="0075502F"/>
    <w:rsid w:val="00756FC3"/>
    <w:rsid w:val="007601D0"/>
    <w:rsid w:val="007603BB"/>
    <w:rsid w:val="0076109D"/>
    <w:rsid w:val="00761CA7"/>
    <w:rsid w:val="00767107"/>
    <w:rsid w:val="00773617"/>
    <w:rsid w:val="00773A6D"/>
    <w:rsid w:val="00773BFD"/>
    <w:rsid w:val="007743B3"/>
    <w:rsid w:val="00774490"/>
    <w:rsid w:val="00774679"/>
    <w:rsid w:val="0077581E"/>
    <w:rsid w:val="007819FF"/>
    <w:rsid w:val="00782691"/>
    <w:rsid w:val="0078360C"/>
    <w:rsid w:val="00783890"/>
    <w:rsid w:val="00783DAD"/>
    <w:rsid w:val="00783FD4"/>
    <w:rsid w:val="00784A4C"/>
    <w:rsid w:val="00784BC6"/>
    <w:rsid w:val="0078523D"/>
    <w:rsid w:val="00790F8E"/>
    <w:rsid w:val="007931DF"/>
    <w:rsid w:val="00795C74"/>
    <w:rsid w:val="0079714A"/>
    <w:rsid w:val="007A0172"/>
    <w:rsid w:val="007A1804"/>
    <w:rsid w:val="007A215A"/>
    <w:rsid w:val="007A2511"/>
    <w:rsid w:val="007A260E"/>
    <w:rsid w:val="007A4D4C"/>
    <w:rsid w:val="007A4DD6"/>
    <w:rsid w:val="007A4F2E"/>
    <w:rsid w:val="007A5CB9"/>
    <w:rsid w:val="007A5FDE"/>
    <w:rsid w:val="007B20AE"/>
    <w:rsid w:val="007B2F4B"/>
    <w:rsid w:val="007B2FC1"/>
    <w:rsid w:val="007B33C0"/>
    <w:rsid w:val="007B4325"/>
    <w:rsid w:val="007B6B07"/>
    <w:rsid w:val="007B6D43"/>
    <w:rsid w:val="007B749A"/>
    <w:rsid w:val="007B7C6E"/>
    <w:rsid w:val="007C384C"/>
    <w:rsid w:val="007C55B1"/>
    <w:rsid w:val="007D20B4"/>
    <w:rsid w:val="007D44D7"/>
    <w:rsid w:val="007D621A"/>
    <w:rsid w:val="007D7C7F"/>
    <w:rsid w:val="007E058A"/>
    <w:rsid w:val="007E1470"/>
    <w:rsid w:val="007E1B8D"/>
    <w:rsid w:val="007E2887"/>
    <w:rsid w:val="007E3E0E"/>
    <w:rsid w:val="007E40D5"/>
    <w:rsid w:val="007E5278"/>
    <w:rsid w:val="007E6341"/>
    <w:rsid w:val="007E749C"/>
    <w:rsid w:val="007E7E4D"/>
    <w:rsid w:val="007F1B5C"/>
    <w:rsid w:val="00801257"/>
    <w:rsid w:val="00803B0A"/>
    <w:rsid w:val="00804DED"/>
    <w:rsid w:val="00805B96"/>
    <w:rsid w:val="00807460"/>
    <w:rsid w:val="00810265"/>
    <w:rsid w:val="008105BE"/>
    <w:rsid w:val="008115A5"/>
    <w:rsid w:val="00811D46"/>
    <w:rsid w:val="008133DB"/>
    <w:rsid w:val="0081415D"/>
    <w:rsid w:val="00816623"/>
    <w:rsid w:val="008176F5"/>
    <w:rsid w:val="00820229"/>
    <w:rsid w:val="0082218A"/>
    <w:rsid w:val="00822448"/>
    <w:rsid w:val="00822ABE"/>
    <w:rsid w:val="00824031"/>
    <w:rsid w:val="008244D1"/>
    <w:rsid w:val="00826D00"/>
    <w:rsid w:val="00827F51"/>
    <w:rsid w:val="0083104E"/>
    <w:rsid w:val="008343BE"/>
    <w:rsid w:val="00835A9F"/>
    <w:rsid w:val="00836535"/>
    <w:rsid w:val="0084096A"/>
    <w:rsid w:val="00840B95"/>
    <w:rsid w:val="00840FB4"/>
    <w:rsid w:val="008410B2"/>
    <w:rsid w:val="008413A3"/>
    <w:rsid w:val="00841780"/>
    <w:rsid w:val="00844E74"/>
    <w:rsid w:val="00846765"/>
    <w:rsid w:val="008500A0"/>
    <w:rsid w:val="008524E5"/>
    <w:rsid w:val="0085259B"/>
    <w:rsid w:val="00852A49"/>
    <w:rsid w:val="0085351C"/>
    <w:rsid w:val="0085435A"/>
    <w:rsid w:val="008549CA"/>
    <w:rsid w:val="008556C3"/>
    <w:rsid w:val="0085687C"/>
    <w:rsid w:val="0086073B"/>
    <w:rsid w:val="00860BBB"/>
    <w:rsid w:val="00860F1B"/>
    <w:rsid w:val="008611C1"/>
    <w:rsid w:val="00864140"/>
    <w:rsid w:val="00866564"/>
    <w:rsid w:val="0086741B"/>
    <w:rsid w:val="0087015C"/>
    <w:rsid w:val="008706C5"/>
    <w:rsid w:val="00871BEE"/>
    <w:rsid w:val="00873707"/>
    <w:rsid w:val="00874809"/>
    <w:rsid w:val="00874B20"/>
    <w:rsid w:val="00875787"/>
    <w:rsid w:val="008757C6"/>
    <w:rsid w:val="008763E1"/>
    <w:rsid w:val="008772F9"/>
    <w:rsid w:val="0087775C"/>
    <w:rsid w:val="00877EC8"/>
    <w:rsid w:val="00880DA9"/>
    <w:rsid w:val="00880F36"/>
    <w:rsid w:val="008815A8"/>
    <w:rsid w:val="00885530"/>
    <w:rsid w:val="008910D1"/>
    <w:rsid w:val="0089296C"/>
    <w:rsid w:val="00896ABD"/>
    <w:rsid w:val="00897AB6"/>
    <w:rsid w:val="00897DA8"/>
    <w:rsid w:val="008A0D4D"/>
    <w:rsid w:val="008A2235"/>
    <w:rsid w:val="008A3380"/>
    <w:rsid w:val="008A7A9C"/>
    <w:rsid w:val="008A7FE9"/>
    <w:rsid w:val="008B0C09"/>
    <w:rsid w:val="008B0D79"/>
    <w:rsid w:val="008B5218"/>
    <w:rsid w:val="008B7102"/>
    <w:rsid w:val="008B7868"/>
    <w:rsid w:val="008C1C6A"/>
    <w:rsid w:val="008C3B7D"/>
    <w:rsid w:val="008D0F90"/>
    <w:rsid w:val="008D3715"/>
    <w:rsid w:val="008D411E"/>
    <w:rsid w:val="008D5465"/>
    <w:rsid w:val="008D5E61"/>
    <w:rsid w:val="008D622C"/>
    <w:rsid w:val="008D7EB7"/>
    <w:rsid w:val="008D7EC5"/>
    <w:rsid w:val="008E3684"/>
    <w:rsid w:val="008E57F5"/>
    <w:rsid w:val="008E6412"/>
    <w:rsid w:val="008E7606"/>
    <w:rsid w:val="008F1D3E"/>
    <w:rsid w:val="008F1DAA"/>
    <w:rsid w:val="008F3142"/>
    <w:rsid w:val="008F3EBD"/>
    <w:rsid w:val="008F60B2"/>
    <w:rsid w:val="008F7C41"/>
    <w:rsid w:val="009031E2"/>
    <w:rsid w:val="0090358C"/>
    <w:rsid w:val="00907E33"/>
    <w:rsid w:val="00911710"/>
    <w:rsid w:val="0091276C"/>
    <w:rsid w:val="009145BE"/>
    <w:rsid w:val="00914772"/>
    <w:rsid w:val="009164B2"/>
    <w:rsid w:val="009165AC"/>
    <w:rsid w:val="00916FFC"/>
    <w:rsid w:val="0092053F"/>
    <w:rsid w:val="00921E64"/>
    <w:rsid w:val="0092340A"/>
    <w:rsid w:val="009241A1"/>
    <w:rsid w:val="00924F8B"/>
    <w:rsid w:val="00925AAE"/>
    <w:rsid w:val="00925E3C"/>
    <w:rsid w:val="009266B6"/>
    <w:rsid w:val="009313D9"/>
    <w:rsid w:val="00933315"/>
    <w:rsid w:val="00933974"/>
    <w:rsid w:val="00935B7F"/>
    <w:rsid w:val="00940B4C"/>
    <w:rsid w:val="00941293"/>
    <w:rsid w:val="009434F7"/>
    <w:rsid w:val="009458BB"/>
    <w:rsid w:val="00945C0B"/>
    <w:rsid w:val="00946372"/>
    <w:rsid w:val="0095032B"/>
    <w:rsid w:val="00950A56"/>
    <w:rsid w:val="00950B13"/>
    <w:rsid w:val="00950C17"/>
    <w:rsid w:val="00951FAF"/>
    <w:rsid w:val="00954250"/>
    <w:rsid w:val="00954740"/>
    <w:rsid w:val="009557BC"/>
    <w:rsid w:val="00955AE5"/>
    <w:rsid w:val="00962E71"/>
    <w:rsid w:val="00963ABC"/>
    <w:rsid w:val="00963E76"/>
    <w:rsid w:val="00965CDD"/>
    <w:rsid w:val="00965D21"/>
    <w:rsid w:val="00967764"/>
    <w:rsid w:val="00970B0E"/>
    <w:rsid w:val="00970BB9"/>
    <w:rsid w:val="0097256E"/>
    <w:rsid w:val="009726EE"/>
    <w:rsid w:val="00972CDE"/>
    <w:rsid w:val="009733DD"/>
    <w:rsid w:val="00974CB4"/>
    <w:rsid w:val="00975573"/>
    <w:rsid w:val="00976D03"/>
    <w:rsid w:val="00977B30"/>
    <w:rsid w:val="00980D0A"/>
    <w:rsid w:val="00982F41"/>
    <w:rsid w:val="00985090"/>
    <w:rsid w:val="00987710"/>
    <w:rsid w:val="009904AB"/>
    <w:rsid w:val="009919A0"/>
    <w:rsid w:val="00995688"/>
    <w:rsid w:val="009958A6"/>
    <w:rsid w:val="00996456"/>
    <w:rsid w:val="00996F70"/>
    <w:rsid w:val="009A04F5"/>
    <w:rsid w:val="009A15EF"/>
    <w:rsid w:val="009A38A5"/>
    <w:rsid w:val="009A5B73"/>
    <w:rsid w:val="009A7094"/>
    <w:rsid w:val="009B05BD"/>
    <w:rsid w:val="009B0938"/>
    <w:rsid w:val="009B118B"/>
    <w:rsid w:val="009B1737"/>
    <w:rsid w:val="009B3D4B"/>
    <w:rsid w:val="009B4E63"/>
    <w:rsid w:val="009B5B99"/>
    <w:rsid w:val="009B6EFC"/>
    <w:rsid w:val="009C154C"/>
    <w:rsid w:val="009C1FD0"/>
    <w:rsid w:val="009C2DF8"/>
    <w:rsid w:val="009C31BF"/>
    <w:rsid w:val="009C6566"/>
    <w:rsid w:val="009C68B7"/>
    <w:rsid w:val="009C7191"/>
    <w:rsid w:val="009D06D5"/>
    <w:rsid w:val="009D0834"/>
    <w:rsid w:val="009D095A"/>
    <w:rsid w:val="009D0A1E"/>
    <w:rsid w:val="009D2AE3"/>
    <w:rsid w:val="009D52BC"/>
    <w:rsid w:val="009D7D0A"/>
    <w:rsid w:val="009E09D9"/>
    <w:rsid w:val="009E19DC"/>
    <w:rsid w:val="009E4F0C"/>
    <w:rsid w:val="009F01B1"/>
    <w:rsid w:val="009F0DBB"/>
    <w:rsid w:val="009F3887"/>
    <w:rsid w:val="009F40DC"/>
    <w:rsid w:val="009F659A"/>
    <w:rsid w:val="009F6A17"/>
    <w:rsid w:val="009F732B"/>
    <w:rsid w:val="009FE5E7"/>
    <w:rsid w:val="00A00001"/>
    <w:rsid w:val="00A01FE0"/>
    <w:rsid w:val="00A03349"/>
    <w:rsid w:val="00A06945"/>
    <w:rsid w:val="00A10656"/>
    <w:rsid w:val="00A113C0"/>
    <w:rsid w:val="00A12FA6"/>
    <w:rsid w:val="00A1339B"/>
    <w:rsid w:val="00A14ABA"/>
    <w:rsid w:val="00A1639F"/>
    <w:rsid w:val="00A167FC"/>
    <w:rsid w:val="00A23A5F"/>
    <w:rsid w:val="00A24CB6"/>
    <w:rsid w:val="00A25865"/>
    <w:rsid w:val="00A2643B"/>
    <w:rsid w:val="00A26CD2"/>
    <w:rsid w:val="00A27667"/>
    <w:rsid w:val="00A32979"/>
    <w:rsid w:val="00A32B1F"/>
    <w:rsid w:val="00A34A67"/>
    <w:rsid w:val="00A37462"/>
    <w:rsid w:val="00A41C17"/>
    <w:rsid w:val="00A459E1"/>
    <w:rsid w:val="00A46AC4"/>
    <w:rsid w:val="00A478A5"/>
    <w:rsid w:val="00A52296"/>
    <w:rsid w:val="00A533F6"/>
    <w:rsid w:val="00A5377E"/>
    <w:rsid w:val="00A53820"/>
    <w:rsid w:val="00A55661"/>
    <w:rsid w:val="00A60456"/>
    <w:rsid w:val="00A61B70"/>
    <w:rsid w:val="00A61FA8"/>
    <w:rsid w:val="00A63776"/>
    <w:rsid w:val="00A637F4"/>
    <w:rsid w:val="00A64296"/>
    <w:rsid w:val="00A64DF2"/>
    <w:rsid w:val="00A65399"/>
    <w:rsid w:val="00A65485"/>
    <w:rsid w:val="00A66E05"/>
    <w:rsid w:val="00A67655"/>
    <w:rsid w:val="00A70753"/>
    <w:rsid w:val="00A712D2"/>
    <w:rsid w:val="00A74E08"/>
    <w:rsid w:val="00A75DA7"/>
    <w:rsid w:val="00A82C8A"/>
    <w:rsid w:val="00A832A1"/>
    <w:rsid w:val="00A8346B"/>
    <w:rsid w:val="00A852FF"/>
    <w:rsid w:val="00A861F6"/>
    <w:rsid w:val="00A87337"/>
    <w:rsid w:val="00A90C97"/>
    <w:rsid w:val="00A92DDC"/>
    <w:rsid w:val="00A93370"/>
    <w:rsid w:val="00A96078"/>
    <w:rsid w:val="00A960C8"/>
    <w:rsid w:val="00A96604"/>
    <w:rsid w:val="00A9698F"/>
    <w:rsid w:val="00AA03DF"/>
    <w:rsid w:val="00AA1B4F"/>
    <w:rsid w:val="00AA21D8"/>
    <w:rsid w:val="00AA271A"/>
    <w:rsid w:val="00AA3270"/>
    <w:rsid w:val="00AA375A"/>
    <w:rsid w:val="00AA54F3"/>
    <w:rsid w:val="00AA6B43"/>
    <w:rsid w:val="00AA720D"/>
    <w:rsid w:val="00AA7B1F"/>
    <w:rsid w:val="00AB3145"/>
    <w:rsid w:val="00AB367A"/>
    <w:rsid w:val="00AB4A62"/>
    <w:rsid w:val="00AB7BF8"/>
    <w:rsid w:val="00AC01D1"/>
    <w:rsid w:val="00AC0AB2"/>
    <w:rsid w:val="00AC0E9F"/>
    <w:rsid w:val="00AC2FED"/>
    <w:rsid w:val="00AC52A5"/>
    <w:rsid w:val="00AC6EFD"/>
    <w:rsid w:val="00AC6FA2"/>
    <w:rsid w:val="00AC7151"/>
    <w:rsid w:val="00AD05C2"/>
    <w:rsid w:val="00AD460A"/>
    <w:rsid w:val="00AD6457"/>
    <w:rsid w:val="00AD6A05"/>
    <w:rsid w:val="00AD7497"/>
    <w:rsid w:val="00AE118B"/>
    <w:rsid w:val="00AE1939"/>
    <w:rsid w:val="00AE2269"/>
    <w:rsid w:val="00AE272B"/>
    <w:rsid w:val="00AE3E3A"/>
    <w:rsid w:val="00AE48E4"/>
    <w:rsid w:val="00AE63F6"/>
    <w:rsid w:val="00AE7747"/>
    <w:rsid w:val="00AE77B4"/>
    <w:rsid w:val="00AE7C1A"/>
    <w:rsid w:val="00AE7DF8"/>
    <w:rsid w:val="00AF0D9C"/>
    <w:rsid w:val="00AF13AB"/>
    <w:rsid w:val="00AF1D36"/>
    <w:rsid w:val="00AF280B"/>
    <w:rsid w:val="00AF5F75"/>
    <w:rsid w:val="00AF6001"/>
    <w:rsid w:val="00AF6796"/>
    <w:rsid w:val="00B01511"/>
    <w:rsid w:val="00B01A16"/>
    <w:rsid w:val="00B02CEA"/>
    <w:rsid w:val="00B07F45"/>
    <w:rsid w:val="00B1021A"/>
    <w:rsid w:val="00B10271"/>
    <w:rsid w:val="00B112B6"/>
    <w:rsid w:val="00B1204E"/>
    <w:rsid w:val="00B140D9"/>
    <w:rsid w:val="00B1481A"/>
    <w:rsid w:val="00B15A1F"/>
    <w:rsid w:val="00B15FE9"/>
    <w:rsid w:val="00B2148A"/>
    <w:rsid w:val="00B220C2"/>
    <w:rsid w:val="00B2276E"/>
    <w:rsid w:val="00B25B32"/>
    <w:rsid w:val="00B26AD4"/>
    <w:rsid w:val="00B277FA"/>
    <w:rsid w:val="00B32616"/>
    <w:rsid w:val="00B349C7"/>
    <w:rsid w:val="00B359E6"/>
    <w:rsid w:val="00B36AF0"/>
    <w:rsid w:val="00B36C42"/>
    <w:rsid w:val="00B42EA7"/>
    <w:rsid w:val="00B450CF"/>
    <w:rsid w:val="00B45565"/>
    <w:rsid w:val="00B467D9"/>
    <w:rsid w:val="00B47FA9"/>
    <w:rsid w:val="00B51845"/>
    <w:rsid w:val="00B51923"/>
    <w:rsid w:val="00B5337C"/>
    <w:rsid w:val="00B53C9C"/>
    <w:rsid w:val="00B53FDE"/>
    <w:rsid w:val="00B54381"/>
    <w:rsid w:val="00B55358"/>
    <w:rsid w:val="00B56397"/>
    <w:rsid w:val="00B56A7B"/>
    <w:rsid w:val="00B571DA"/>
    <w:rsid w:val="00B6027B"/>
    <w:rsid w:val="00B636C8"/>
    <w:rsid w:val="00B65EDB"/>
    <w:rsid w:val="00B67346"/>
    <w:rsid w:val="00B67AFF"/>
    <w:rsid w:val="00B67C41"/>
    <w:rsid w:val="00B70B59"/>
    <w:rsid w:val="00B73112"/>
    <w:rsid w:val="00B73657"/>
    <w:rsid w:val="00B739B3"/>
    <w:rsid w:val="00B745A5"/>
    <w:rsid w:val="00B768A2"/>
    <w:rsid w:val="00B81B15"/>
    <w:rsid w:val="00B84566"/>
    <w:rsid w:val="00B865CD"/>
    <w:rsid w:val="00B915AE"/>
    <w:rsid w:val="00BA0AAF"/>
    <w:rsid w:val="00BA1735"/>
    <w:rsid w:val="00BA19FA"/>
    <w:rsid w:val="00BA4288"/>
    <w:rsid w:val="00BB0902"/>
    <w:rsid w:val="00BB1F9C"/>
    <w:rsid w:val="00BB48E5"/>
    <w:rsid w:val="00BB5607"/>
    <w:rsid w:val="00BB5ACA"/>
    <w:rsid w:val="00BB627F"/>
    <w:rsid w:val="00BC0C17"/>
    <w:rsid w:val="00BC3823"/>
    <w:rsid w:val="00BC5841"/>
    <w:rsid w:val="00BC5E38"/>
    <w:rsid w:val="00BC603D"/>
    <w:rsid w:val="00BD201A"/>
    <w:rsid w:val="00BD2DC4"/>
    <w:rsid w:val="00BD2EF0"/>
    <w:rsid w:val="00BD4F47"/>
    <w:rsid w:val="00BD585F"/>
    <w:rsid w:val="00BD60B4"/>
    <w:rsid w:val="00BD796B"/>
    <w:rsid w:val="00BD7E05"/>
    <w:rsid w:val="00BE40C0"/>
    <w:rsid w:val="00BE445C"/>
    <w:rsid w:val="00BE4DB5"/>
    <w:rsid w:val="00BE5F4A"/>
    <w:rsid w:val="00BE6553"/>
    <w:rsid w:val="00BE74DC"/>
    <w:rsid w:val="00BE7AEF"/>
    <w:rsid w:val="00BF09B0"/>
    <w:rsid w:val="00BF13A2"/>
    <w:rsid w:val="00BF1544"/>
    <w:rsid w:val="00BF1B53"/>
    <w:rsid w:val="00BF246D"/>
    <w:rsid w:val="00BF2682"/>
    <w:rsid w:val="00BF41CE"/>
    <w:rsid w:val="00BF5705"/>
    <w:rsid w:val="00C0391D"/>
    <w:rsid w:val="00C06F06"/>
    <w:rsid w:val="00C07C92"/>
    <w:rsid w:val="00C123A0"/>
    <w:rsid w:val="00C12AE7"/>
    <w:rsid w:val="00C139F3"/>
    <w:rsid w:val="00C16ED7"/>
    <w:rsid w:val="00C17BFF"/>
    <w:rsid w:val="00C20FAD"/>
    <w:rsid w:val="00C2375F"/>
    <w:rsid w:val="00C247CB"/>
    <w:rsid w:val="00C253EB"/>
    <w:rsid w:val="00C32E05"/>
    <w:rsid w:val="00C32E66"/>
    <w:rsid w:val="00C3355F"/>
    <w:rsid w:val="00C33A04"/>
    <w:rsid w:val="00C34D84"/>
    <w:rsid w:val="00C3569A"/>
    <w:rsid w:val="00C35FB3"/>
    <w:rsid w:val="00C37C8E"/>
    <w:rsid w:val="00C41EC5"/>
    <w:rsid w:val="00C41ED7"/>
    <w:rsid w:val="00C43F48"/>
    <w:rsid w:val="00C448FF"/>
    <w:rsid w:val="00C45E57"/>
    <w:rsid w:val="00C45F5F"/>
    <w:rsid w:val="00C47256"/>
    <w:rsid w:val="00C47B87"/>
    <w:rsid w:val="00C500B3"/>
    <w:rsid w:val="00C51D59"/>
    <w:rsid w:val="00C529ED"/>
    <w:rsid w:val="00C52F29"/>
    <w:rsid w:val="00C55C8D"/>
    <w:rsid w:val="00C55E2F"/>
    <w:rsid w:val="00C56BAF"/>
    <w:rsid w:val="00C56CE6"/>
    <w:rsid w:val="00C5745F"/>
    <w:rsid w:val="00C60005"/>
    <w:rsid w:val="00C60BFF"/>
    <w:rsid w:val="00C61A98"/>
    <w:rsid w:val="00C63201"/>
    <w:rsid w:val="00C64E62"/>
    <w:rsid w:val="00C651D5"/>
    <w:rsid w:val="00C65CCC"/>
    <w:rsid w:val="00C65DA9"/>
    <w:rsid w:val="00C66936"/>
    <w:rsid w:val="00C6772B"/>
    <w:rsid w:val="00C71058"/>
    <w:rsid w:val="00C71D76"/>
    <w:rsid w:val="00C75650"/>
    <w:rsid w:val="00C7618F"/>
    <w:rsid w:val="00C765A9"/>
    <w:rsid w:val="00C76D60"/>
    <w:rsid w:val="00C81157"/>
    <w:rsid w:val="00C8162D"/>
    <w:rsid w:val="00C830BB"/>
    <w:rsid w:val="00C837A7"/>
    <w:rsid w:val="00C83A0B"/>
    <w:rsid w:val="00C842D0"/>
    <w:rsid w:val="00C84ED1"/>
    <w:rsid w:val="00C863CC"/>
    <w:rsid w:val="00C86BCC"/>
    <w:rsid w:val="00C87091"/>
    <w:rsid w:val="00C9038F"/>
    <w:rsid w:val="00C92AAB"/>
    <w:rsid w:val="00C95BA7"/>
    <w:rsid w:val="00C95D4C"/>
    <w:rsid w:val="00C9637F"/>
    <w:rsid w:val="00C9708A"/>
    <w:rsid w:val="00C970F1"/>
    <w:rsid w:val="00CA15DE"/>
    <w:rsid w:val="00CA2435"/>
    <w:rsid w:val="00CA4068"/>
    <w:rsid w:val="00CA67F4"/>
    <w:rsid w:val="00CA7DF7"/>
    <w:rsid w:val="00CB016F"/>
    <w:rsid w:val="00CB37F8"/>
    <w:rsid w:val="00CB7DC3"/>
    <w:rsid w:val="00CC541C"/>
    <w:rsid w:val="00CC5BE1"/>
    <w:rsid w:val="00CC758C"/>
    <w:rsid w:val="00CC75A2"/>
    <w:rsid w:val="00CC7A18"/>
    <w:rsid w:val="00CD0E2F"/>
    <w:rsid w:val="00CD1D49"/>
    <w:rsid w:val="00CD2F20"/>
    <w:rsid w:val="00CD450C"/>
    <w:rsid w:val="00CD6B20"/>
    <w:rsid w:val="00CE1339"/>
    <w:rsid w:val="00CE396D"/>
    <w:rsid w:val="00CE43F7"/>
    <w:rsid w:val="00CE5ACD"/>
    <w:rsid w:val="00CE61CC"/>
    <w:rsid w:val="00CE6267"/>
    <w:rsid w:val="00CE6E42"/>
    <w:rsid w:val="00CF1E7D"/>
    <w:rsid w:val="00CF20B7"/>
    <w:rsid w:val="00CF26D4"/>
    <w:rsid w:val="00CF283B"/>
    <w:rsid w:val="00CF3A78"/>
    <w:rsid w:val="00CF42A9"/>
    <w:rsid w:val="00CF6692"/>
    <w:rsid w:val="00CF7441"/>
    <w:rsid w:val="00D00D16"/>
    <w:rsid w:val="00D014F4"/>
    <w:rsid w:val="00D03C6C"/>
    <w:rsid w:val="00D04760"/>
    <w:rsid w:val="00D04A95"/>
    <w:rsid w:val="00D06288"/>
    <w:rsid w:val="00D068C7"/>
    <w:rsid w:val="00D070A5"/>
    <w:rsid w:val="00D128A4"/>
    <w:rsid w:val="00D147C8"/>
    <w:rsid w:val="00D15131"/>
    <w:rsid w:val="00D16F83"/>
    <w:rsid w:val="00D16FA2"/>
    <w:rsid w:val="00D20954"/>
    <w:rsid w:val="00D21C39"/>
    <w:rsid w:val="00D21FC6"/>
    <w:rsid w:val="00D2243A"/>
    <w:rsid w:val="00D260B3"/>
    <w:rsid w:val="00D33393"/>
    <w:rsid w:val="00D33D36"/>
    <w:rsid w:val="00D34D94"/>
    <w:rsid w:val="00D36887"/>
    <w:rsid w:val="00D409E2"/>
    <w:rsid w:val="00D427D7"/>
    <w:rsid w:val="00D44E62"/>
    <w:rsid w:val="00D51570"/>
    <w:rsid w:val="00D530D4"/>
    <w:rsid w:val="00D556AD"/>
    <w:rsid w:val="00D57FD1"/>
    <w:rsid w:val="00D60381"/>
    <w:rsid w:val="00D60813"/>
    <w:rsid w:val="00D616DE"/>
    <w:rsid w:val="00D62201"/>
    <w:rsid w:val="00D6377F"/>
    <w:rsid w:val="00D651D1"/>
    <w:rsid w:val="00D717BB"/>
    <w:rsid w:val="00D7226B"/>
    <w:rsid w:val="00D72707"/>
    <w:rsid w:val="00D7404B"/>
    <w:rsid w:val="00D745A7"/>
    <w:rsid w:val="00D75A9C"/>
    <w:rsid w:val="00D77D50"/>
    <w:rsid w:val="00D829C8"/>
    <w:rsid w:val="00D84810"/>
    <w:rsid w:val="00D86B80"/>
    <w:rsid w:val="00D87917"/>
    <w:rsid w:val="00D90871"/>
    <w:rsid w:val="00D9155F"/>
    <w:rsid w:val="00D91EC8"/>
    <w:rsid w:val="00D93B05"/>
    <w:rsid w:val="00D9403F"/>
    <w:rsid w:val="00D959B4"/>
    <w:rsid w:val="00D97DDF"/>
    <w:rsid w:val="00D97E4B"/>
    <w:rsid w:val="00DA0AF7"/>
    <w:rsid w:val="00DA44DE"/>
    <w:rsid w:val="00DA6EAB"/>
    <w:rsid w:val="00DA750B"/>
    <w:rsid w:val="00DB09A7"/>
    <w:rsid w:val="00DB2B60"/>
    <w:rsid w:val="00DB59B6"/>
    <w:rsid w:val="00DB620A"/>
    <w:rsid w:val="00DB6C01"/>
    <w:rsid w:val="00DC0627"/>
    <w:rsid w:val="00DC23AA"/>
    <w:rsid w:val="00DC3832"/>
    <w:rsid w:val="00DC52F8"/>
    <w:rsid w:val="00DC5DEC"/>
    <w:rsid w:val="00DC7A51"/>
    <w:rsid w:val="00DD1E5C"/>
    <w:rsid w:val="00DD20A5"/>
    <w:rsid w:val="00DD3B1E"/>
    <w:rsid w:val="00DD5A98"/>
    <w:rsid w:val="00DD6CBF"/>
    <w:rsid w:val="00DE06B2"/>
    <w:rsid w:val="00DE355A"/>
    <w:rsid w:val="00DE3CC4"/>
    <w:rsid w:val="00DE5562"/>
    <w:rsid w:val="00DE5B5F"/>
    <w:rsid w:val="00DE725E"/>
    <w:rsid w:val="00DE75B4"/>
    <w:rsid w:val="00DE7E5A"/>
    <w:rsid w:val="00DF614E"/>
    <w:rsid w:val="00E00696"/>
    <w:rsid w:val="00E0164A"/>
    <w:rsid w:val="00E023BF"/>
    <w:rsid w:val="00E03651"/>
    <w:rsid w:val="00E0374C"/>
    <w:rsid w:val="00E03808"/>
    <w:rsid w:val="00E060C2"/>
    <w:rsid w:val="00E06324"/>
    <w:rsid w:val="00E07B81"/>
    <w:rsid w:val="00E10AFD"/>
    <w:rsid w:val="00E12B11"/>
    <w:rsid w:val="00E12FB0"/>
    <w:rsid w:val="00E14814"/>
    <w:rsid w:val="00E15305"/>
    <w:rsid w:val="00E1591B"/>
    <w:rsid w:val="00E16A50"/>
    <w:rsid w:val="00E242A0"/>
    <w:rsid w:val="00E249D5"/>
    <w:rsid w:val="00E25017"/>
    <w:rsid w:val="00E25D66"/>
    <w:rsid w:val="00E26F73"/>
    <w:rsid w:val="00E30A34"/>
    <w:rsid w:val="00E319E7"/>
    <w:rsid w:val="00E319F4"/>
    <w:rsid w:val="00E33173"/>
    <w:rsid w:val="00E33C68"/>
    <w:rsid w:val="00E34EEB"/>
    <w:rsid w:val="00E3687C"/>
    <w:rsid w:val="00E37050"/>
    <w:rsid w:val="00E44EB9"/>
    <w:rsid w:val="00E450CC"/>
    <w:rsid w:val="00E45A39"/>
    <w:rsid w:val="00E45BDC"/>
    <w:rsid w:val="00E45D35"/>
    <w:rsid w:val="00E460B7"/>
    <w:rsid w:val="00E46358"/>
    <w:rsid w:val="00E471DC"/>
    <w:rsid w:val="00E50EB4"/>
    <w:rsid w:val="00E5239B"/>
    <w:rsid w:val="00E532FC"/>
    <w:rsid w:val="00E544D3"/>
    <w:rsid w:val="00E559B4"/>
    <w:rsid w:val="00E55BB0"/>
    <w:rsid w:val="00E55E18"/>
    <w:rsid w:val="00E609E5"/>
    <w:rsid w:val="00E60F27"/>
    <w:rsid w:val="00E61D99"/>
    <w:rsid w:val="00E62EE9"/>
    <w:rsid w:val="00E63A8A"/>
    <w:rsid w:val="00E64770"/>
    <w:rsid w:val="00E64D93"/>
    <w:rsid w:val="00E65EDB"/>
    <w:rsid w:val="00E66927"/>
    <w:rsid w:val="00E677B8"/>
    <w:rsid w:val="00E67E9E"/>
    <w:rsid w:val="00E67FA1"/>
    <w:rsid w:val="00E7115E"/>
    <w:rsid w:val="00E71915"/>
    <w:rsid w:val="00E7387D"/>
    <w:rsid w:val="00E73D53"/>
    <w:rsid w:val="00E75111"/>
    <w:rsid w:val="00E77296"/>
    <w:rsid w:val="00E77611"/>
    <w:rsid w:val="00E77AB0"/>
    <w:rsid w:val="00E81F07"/>
    <w:rsid w:val="00E85D61"/>
    <w:rsid w:val="00E87527"/>
    <w:rsid w:val="00E87EF7"/>
    <w:rsid w:val="00E927B2"/>
    <w:rsid w:val="00E93763"/>
    <w:rsid w:val="00E96C4C"/>
    <w:rsid w:val="00EA101D"/>
    <w:rsid w:val="00EA1BBD"/>
    <w:rsid w:val="00EA2AAE"/>
    <w:rsid w:val="00EA2EC0"/>
    <w:rsid w:val="00EA2F15"/>
    <w:rsid w:val="00EA3D24"/>
    <w:rsid w:val="00EA427A"/>
    <w:rsid w:val="00EA723B"/>
    <w:rsid w:val="00EB1201"/>
    <w:rsid w:val="00EB30C2"/>
    <w:rsid w:val="00EB6350"/>
    <w:rsid w:val="00EB687A"/>
    <w:rsid w:val="00EC1090"/>
    <w:rsid w:val="00EC2F62"/>
    <w:rsid w:val="00EC62EB"/>
    <w:rsid w:val="00EC6E9F"/>
    <w:rsid w:val="00ED3697"/>
    <w:rsid w:val="00ED38E3"/>
    <w:rsid w:val="00ED44F0"/>
    <w:rsid w:val="00ED4B33"/>
    <w:rsid w:val="00ED5993"/>
    <w:rsid w:val="00ED7DD6"/>
    <w:rsid w:val="00ED8221"/>
    <w:rsid w:val="00EE060B"/>
    <w:rsid w:val="00EE15A1"/>
    <w:rsid w:val="00EE2A7C"/>
    <w:rsid w:val="00EE2C42"/>
    <w:rsid w:val="00EE341B"/>
    <w:rsid w:val="00EE4453"/>
    <w:rsid w:val="00EE5FCE"/>
    <w:rsid w:val="00EE6BBD"/>
    <w:rsid w:val="00EE6E1E"/>
    <w:rsid w:val="00EE705F"/>
    <w:rsid w:val="00EE765B"/>
    <w:rsid w:val="00EE7914"/>
    <w:rsid w:val="00EF1462"/>
    <w:rsid w:val="00EF33D0"/>
    <w:rsid w:val="00EF54FD"/>
    <w:rsid w:val="00F01E46"/>
    <w:rsid w:val="00F01EB9"/>
    <w:rsid w:val="00F03913"/>
    <w:rsid w:val="00F07F0D"/>
    <w:rsid w:val="00F1003A"/>
    <w:rsid w:val="00F13112"/>
    <w:rsid w:val="00F13B76"/>
    <w:rsid w:val="00F16E40"/>
    <w:rsid w:val="00F16FE6"/>
    <w:rsid w:val="00F22E3F"/>
    <w:rsid w:val="00F238BD"/>
    <w:rsid w:val="00F24992"/>
    <w:rsid w:val="00F25672"/>
    <w:rsid w:val="00F32F2F"/>
    <w:rsid w:val="00F33F3F"/>
    <w:rsid w:val="00F33FAD"/>
    <w:rsid w:val="00F35BDD"/>
    <w:rsid w:val="00F35EF0"/>
    <w:rsid w:val="00F3781F"/>
    <w:rsid w:val="00F37D38"/>
    <w:rsid w:val="00F37F1D"/>
    <w:rsid w:val="00F40169"/>
    <w:rsid w:val="00F403FD"/>
    <w:rsid w:val="00F411DC"/>
    <w:rsid w:val="00F41E72"/>
    <w:rsid w:val="00F45BDF"/>
    <w:rsid w:val="00F45C58"/>
    <w:rsid w:val="00F50300"/>
    <w:rsid w:val="00F53676"/>
    <w:rsid w:val="00F5414B"/>
    <w:rsid w:val="00F56E39"/>
    <w:rsid w:val="00F6196B"/>
    <w:rsid w:val="00F623E9"/>
    <w:rsid w:val="00F63951"/>
    <w:rsid w:val="00F63C86"/>
    <w:rsid w:val="00F709A3"/>
    <w:rsid w:val="00F74170"/>
    <w:rsid w:val="00F766BE"/>
    <w:rsid w:val="00F77EB9"/>
    <w:rsid w:val="00F80635"/>
    <w:rsid w:val="00F8115F"/>
    <w:rsid w:val="00F811FB"/>
    <w:rsid w:val="00F815D1"/>
    <w:rsid w:val="00F81E7E"/>
    <w:rsid w:val="00F81F0F"/>
    <w:rsid w:val="00F825F4"/>
    <w:rsid w:val="00F831B6"/>
    <w:rsid w:val="00F838DF"/>
    <w:rsid w:val="00F90060"/>
    <w:rsid w:val="00F92685"/>
    <w:rsid w:val="00F92AA1"/>
    <w:rsid w:val="00F932DE"/>
    <w:rsid w:val="00F94A3E"/>
    <w:rsid w:val="00F963DD"/>
    <w:rsid w:val="00F9641A"/>
    <w:rsid w:val="00F966B8"/>
    <w:rsid w:val="00F97004"/>
    <w:rsid w:val="00FA067D"/>
    <w:rsid w:val="00FA2045"/>
    <w:rsid w:val="00FA3BFA"/>
    <w:rsid w:val="00FA421D"/>
    <w:rsid w:val="00FA7A66"/>
    <w:rsid w:val="00FB1AA9"/>
    <w:rsid w:val="00FB4B5A"/>
    <w:rsid w:val="00FB5963"/>
    <w:rsid w:val="00FB5A62"/>
    <w:rsid w:val="00FB5DAA"/>
    <w:rsid w:val="00FB7CA9"/>
    <w:rsid w:val="00FC04B9"/>
    <w:rsid w:val="00FC0FA1"/>
    <w:rsid w:val="00FC161A"/>
    <w:rsid w:val="00FC1C29"/>
    <w:rsid w:val="00FC23D5"/>
    <w:rsid w:val="00FC4337"/>
    <w:rsid w:val="00FC4B8D"/>
    <w:rsid w:val="00FC4C1A"/>
    <w:rsid w:val="00FC628F"/>
    <w:rsid w:val="00FC6468"/>
    <w:rsid w:val="00FC6D49"/>
    <w:rsid w:val="00FD4922"/>
    <w:rsid w:val="00FD619B"/>
    <w:rsid w:val="00FD6461"/>
    <w:rsid w:val="00FD7834"/>
    <w:rsid w:val="00FE0281"/>
    <w:rsid w:val="00FE0D27"/>
    <w:rsid w:val="00FE593C"/>
    <w:rsid w:val="00FE7083"/>
    <w:rsid w:val="00FF019F"/>
    <w:rsid w:val="00FF1B2A"/>
    <w:rsid w:val="00FF2160"/>
    <w:rsid w:val="00FF28EF"/>
    <w:rsid w:val="00FF2E31"/>
    <w:rsid w:val="00FF30DE"/>
    <w:rsid w:val="00FF3D02"/>
    <w:rsid w:val="00FF55CB"/>
    <w:rsid w:val="00FF644B"/>
    <w:rsid w:val="00FF7DDA"/>
    <w:rsid w:val="013A91D6"/>
    <w:rsid w:val="015EE9FB"/>
    <w:rsid w:val="017905CB"/>
    <w:rsid w:val="025330E0"/>
    <w:rsid w:val="032C42CF"/>
    <w:rsid w:val="03525148"/>
    <w:rsid w:val="03D4A940"/>
    <w:rsid w:val="0416C0A9"/>
    <w:rsid w:val="041EC282"/>
    <w:rsid w:val="045A2401"/>
    <w:rsid w:val="04911EC1"/>
    <w:rsid w:val="04FCBDFF"/>
    <w:rsid w:val="052956BA"/>
    <w:rsid w:val="05922B9D"/>
    <w:rsid w:val="0593B179"/>
    <w:rsid w:val="06C4ABF8"/>
    <w:rsid w:val="06FE5569"/>
    <w:rsid w:val="072587B9"/>
    <w:rsid w:val="07D5348B"/>
    <w:rsid w:val="07D5F264"/>
    <w:rsid w:val="07EF9670"/>
    <w:rsid w:val="088AC7F6"/>
    <w:rsid w:val="098CAEDD"/>
    <w:rsid w:val="09A1E3E4"/>
    <w:rsid w:val="0A440F81"/>
    <w:rsid w:val="0A592C10"/>
    <w:rsid w:val="0ABB8AF8"/>
    <w:rsid w:val="0ACB08B9"/>
    <w:rsid w:val="0B3ECDC8"/>
    <w:rsid w:val="0B59DA69"/>
    <w:rsid w:val="0B71BD6B"/>
    <w:rsid w:val="0BB80E8E"/>
    <w:rsid w:val="0BBEE19C"/>
    <w:rsid w:val="0C5C59AC"/>
    <w:rsid w:val="0C97F057"/>
    <w:rsid w:val="0C9D7565"/>
    <w:rsid w:val="0D1A2515"/>
    <w:rsid w:val="0D1EC5EB"/>
    <w:rsid w:val="0D2A9926"/>
    <w:rsid w:val="0D650A64"/>
    <w:rsid w:val="0D74B159"/>
    <w:rsid w:val="0D7F33EB"/>
    <w:rsid w:val="0DBA565B"/>
    <w:rsid w:val="0DF857C6"/>
    <w:rsid w:val="0E958D65"/>
    <w:rsid w:val="0E97DC1E"/>
    <w:rsid w:val="0EB45B7F"/>
    <w:rsid w:val="0EEAE376"/>
    <w:rsid w:val="0F9A59C6"/>
    <w:rsid w:val="0FF5FDC6"/>
    <w:rsid w:val="10151F80"/>
    <w:rsid w:val="108216F2"/>
    <w:rsid w:val="10A9899F"/>
    <w:rsid w:val="10CCD8AC"/>
    <w:rsid w:val="11247B3F"/>
    <w:rsid w:val="114B43A1"/>
    <w:rsid w:val="12813AFC"/>
    <w:rsid w:val="128A04BB"/>
    <w:rsid w:val="128B9502"/>
    <w:rsid w:val="12EADF5F"/>
    <w:rsid w:val="139FAB4D"/>
    <w:rsid w:val="13F4BC14"/>
    <w:rsid w:val="13FD057F"/>
    <w:rsid w:val="13FD7546"/>
    <w:rsid w:val="143C59DD"/>
    <w:rsid w:val="146CA433"/>
    <w:rsid w:val="14E1F23E"/>
    <w:rsid w:val="15939033"/>
    <w:rsid w:val="16211443"/>
    <w:rsid w:val="16585BC4"/>
    <w:rsid w:val="16986C37"/>
    <w:rsid w:val="16C9C222"/>
    <w:rsid w:val="1703F69F"/>
    <w:rsid w:val="175A363D"/>
    <w:rsid w:val="17D3D1CD"/>
    <w:rsid w:val="18280C54"/>
    <w:rsid w:val="182866F7"/>
    <w:rsid w:val="182ABD56"/>
    <w:rsid w:val="18865080"/>
    <w:rsid w:val="18E24A59"/>
    <w:rsid w:val="1A5AF3B9"/>
    <w:rsid w:val="1A60634F"/>
    <w:rsid w:val="1AF9BD35"/>
    <w:rsid w:val="1B39137C"/>
    <w:rsid w:val="1B467E5A"/>
    <w:rsid w:val="1C430B0C"/>
    <w:rsid w:val="1CA5086F"/>
    <w:rsid w:val="1CE0C3FA"/>
    <w:rsid w:val="1CFB74F7"/>
    <w:rsid w:val="1D08F5FE"/>
    <w:rsid w:val="1D3A5EE4"/>
    <w:rsid w:val="1D43AB29"/>
    <w:rsid w:val="1D7E696C"/>
    <w:rsid w:val="1DDA9CC9"/>
    <w:rsid w:val="1E54072F"/>
    <w:rsid w:val="1E8B8172"/>
    <w:rsid w:val="1E8D552C"/>
    <w:rsid w:val="1EAE7952"/>
    <w:rsid w:val="1EB5C66E"/>
    <w:rsid w:val="1EDD5457"/>
    <w:rsid w:val="1F7BEC99"/>
    <w:rsid w:val="1F972008"/>
    <w:rsid w:val="1FD8BE1C"/>
    <w:rsid w:val="2012C7C9"/>
    <w:rsid w:val="2014267A"/>
    <w:rsid w:val="204E8DD9"/>
    <w:rsid w:val="205A1E95"/>
    <w:rsid w:val="2113B198"/>
    <w:rsid w:val="21998B1E"/>
    <w:rsid w:val="21F0BDB5"/>
    <w:rsid w:val="22210A65"/>
    <w:rsid w:val="22F22D99"/>
    <w:rsid w:val="2335CB96"/>
    <w:rsid w:val="23AF74D7"/>
    <w:rsid w:val="23E83B7C"/>
    <w:rsid w:val="242EA6BB"/>
    <w:rsid w:val="247BBC83"/>
    <w:rsid w:val="24D79D1A"/>
    <w:rsid w:val="250AD302"/>
    <w:rsid w:val="25163E47"/>
    <w:rsid w:val="256523D9"/>
    <w:rsid w:val="25AD0ED6"/>
    <w:rsid w:val="25CE18B2"/>
    <w:rsid w:val="26AD0382"/>
    <w:rsid w:val="26D0970D"/>
    <w:rsid w:val="26D69F6A"/>
    <w:rsid w:val="26E8E941"/>
    <w:rsid w:val="271F5311"/>
    <w:rsid w:val="275A793B"/>
    <w:rsid w:val="2788CDA7"/>
    <w:rsid w:val="2806AC87"/>
    <w:rsid w:val="284BF644"/>
    <w:rsid w:val="286976CD"/>
    <w:rsid w:val="28804518"/>
    <w:rsid w:val="28ADA1B9"/>
    <w:rsid w:val="2922AC45"/>
    <w:rsid w:val="29B49722"/>
    <w:rsid w:val="29D747E3"/>
    <w:rsid w:val="29EB1FA9"/>
    <w:rsid w:val="29F27547"/>
    <w:rsid w:val="2A1717C3"/>
    <w:rsid w:val="2A4ADD24"/>
    <w:rsid w:val="2A7D9200"/>
    <w:rsid w:val="2ABEF71C"/>
    <w:rsid w:val="2AD7441D"/>
    <w:rsid w:val="2ADAEA3A"/>
    <w:rsid w:val="2AF9B783"/>
    <w:rsid w:val="2B2FA51A"/>
    <w:rsid w:val="2B59163B"/>
    <w:rsid w:val="2BE521B8"/>
    <w:rsid w:val="2C2B89A6"/>
    <w:rsid w:val="2CBC58B2"/>
    <w:rsid w:val="2D2BDB33"/>
    <w:rsid w:val="2D6003BF"/>
    <w:rsid w:val="2E13F49A"/>
    <w:rsid w:val="2E40D03C"/>
    <w:rsid w:val="2E467B48"/>
    <w:rsid w:val="2E510510"/>
    <w:rsid w:val="2E8FADE0"/>
    <w:rsid w:val="2F6703DC"/>
    <w:rsid w:val="2FF4FB85"/>
    <w:rsid w:val="2FF56274"/>
    <w:rsid w:val="312207EF"/>
    <w:rsid w:val="3141ACB9"/>
    <w:rsid w:val="3149CCC9"/>
    <w:rsid w:val="318D4E83"/>
    <w:rsid w:val="318F419B"/>
    <w:rsid w:val="31A6542F"/>
    <w:rsid w:val="3211DB6F"/>
    <w:rsid w:val="324971D8"/>
    <w:rsid w:val="324A5388"/>
    <w:rsid w:val="3262A17C"/>
    <w:rsid w:val="32739DC2"/>
    <w:rsid w:val="3273C5FB"/>
    <w:rsid w:val="32E6D5A6"/>
    <w:rsid w:val="32E9FF3C"/>
    <w:rsid w:val="32ECD198"/>
    <w:rsid w:val="3310AD32"/>
    <w:rsid w:val="3318A6CD"/>
    <w:rsid w:val="3334429C"/>
    <w:rsid w:val="3364BCC5"/>
    <w:rsid w:val="3378D505"/>
    <w:rsid w:val="33A112B2"/>
    <w:rsid w:val="33F64F9A"/>
    <w:rsid w:val="34374B7C"/>
    <w:rsid w:val="350615F8"/>
    <w:rsid w:val="353D7F9B"/>
    <w:rsid w:val="35586B63"/>
    <w:rsid w:val="35DC3986"/>
    <w:rsid w:val="361132FA"/>
    <w:rsid w:val="36421C94"/>
    <w:rsid w:val="36884DF7"/>
    <w:rsid w:val="36948C3A"/>
    <w:rsid w:val="36DF246B"/>
    <w:rsid w:val="3727C1FD"/>
    <w:rsid w:val="376FB02B"/>
    <w:rsid w:val="377EE458"/>
    <w:rsid w:val="38066082"/>
    <w:rsid w:val="38321F12"/>
    <w:rsid w:val="38429B4C"/>
    <w:rsid w:val="38B4CCB2"/>
    <w:rsid w:val="38DC9765"/>
    <w:rsid w:val="394BC478"/>
    <w:rsid w:val="3A78F089"/>
    <w:rsid w:val="3AAF3C6B"/>
    <w:rsid w:val="3ACEC77A"/>
    <w:rsid w:val="3B08139C"/>
    <w:rsid w:val="3B08D42F"/>
    <w:rsid w:val="3B4497FD"/>
    <w:rsid w:val="3B84BFE8"/>
    <w:rsid w:val="3BAB5A4E"/>
    <w:rsid w:val="3BDCB3F9"/>
    <w:rsid w:val="3BF48001"/>
    <w:rsid w:val="3BFCD512"/>
    <w:rsid w:val="3C11D0D7"/>
    <w:rsid w:val="3C4AB6F3"/>
    <w:rsid w:val="3CA3113D"/>
    <w:rsid w:val="3D68A0E7"/>
    <w:rsid w:val="3E014481"/>
    <w:rsid w:val="3E1B9412"/>
    <w:rsid w:val="3E643F52"/>
    <w:rsid w:val="3E6705BE"/>
    <w:rsid w:val="3E8CC6D0"/>
    <w:rsid w:val="3EC11B6F"/>
    <w:rsid w:val="3EED3CED"/>
    <w:rsid w:val="3EED43E3"/>
    <w:rsid w:val="3F1A8830"/>
    <w:rsid w:val="3F786584"/>
    <w:rsid w:val="3F8FE988"/>
    <w:rsid w:val="3F95F489"/>
    <w:rsid w:val="3FA36C9D"/>
    <w:rsid w:val="3FB5DA54"/>
    <w:rsid w:val="3FC6793A"/>
    <w:rsid w:val="400765AB"/>
    <w:rsid w:val="4015AA0A"/>
    <w:rsid w:val="40936652"/>
    <w:rsid w:val="40F97E80"/>
    <w:rsid w:val="414BADBC"/>
    <w:rsid w:val="416C2845"/>
    <w:rsid w:val="41C20B35"/>
    <w:rsid w:val="41CDC280"/>
    <w:rsid w:val="41E3889A"/>
    <w:rsid w:val="424CF698"/>
    <w:rsid w:val="426EDB65"/>
    <w:rsid w:val="42C09713"/>
    <w:rsid w:val="42E6F7C1"/>
    <w:rsid w:val="42E92620"/>
    <w:rsid w:val="42EAB49F"/>
    <w:rsid w:val="4345CACA"/>
    <w:rsid w:val="434C1EE1"/>
    <w:rsid w:val="4481D19B"/>
    <w:rsid w:val="450340DF"/>
    <w:rsid w:val="4508166A"/>
    <w:rsid w:val="452A0359"/>
    <w:rsid w:val="452E9C3D"/>
    <w:rsid w:val="45D9FF63"/>
    <w:rsid w:val="463C4C94"/>
    <w:rsid w:val="46404292"/>
    <w:rsid w:val="46B9799C"/>
    <w:rsid w:val="46F36F92"/>
    <w:rsid w:val="4717CBBB"/>
    <w:rsid w:val="47C0882F"/>
    <w:rsid w:val="48381670"/>
    <w:rsid w:val="4844EE31"/>
    <w:rsid w:val="4869AEBB"/>
    <w:rsid w:val="48B642F0"/>
    <w:rsid w:val="48C37697"/>
    <w:rsid w:val="494FF9B0"/>
    <w:rsid w:val="49DD426D"/>
    <w:rsid w:val="49FB91A7"/>
    <w:rsid w:val="4A1E25D3"/>
    <w:rsid w:val="4A6A8D82"/>
    <w:rsid w:val="4B36C087"/>
    <w:rsid w:val="4B9BEDAC"/>
    <w:rsid w:val="4BAEF66F"/>
    <w:rsid w:val="4BC61455"/>
    <w:rsid w:val="4C0507B5"/>
    <w:rsid w:val="4C2B702C"/>
    <w:rsid w:val="4C2CF102"/>
    <w:rsid w:val="4C2E3B48"/>
    <w:rsid w:val="4C329A51"/>
    <w:rsid w:val="4C56FB30"/>
    <w:rsid w:val="4CCBDF32"/>
    <w:rsid w:val="4CD9284D"/>
    <w:rsid w:val="4D34FFAA"/>
    <w:rsid w:val="4DD0E9DE"/>
    <w:rsid w:val="4E08032D"/>
    <w:rsid w:val="4E8C67CA"/>
    <w:rsid w:val="4F982CCC"/>
    <w:rsid w:val="50057265"/>
    <w:rsid w:val="505A2343"/>
    <w:rsid w:val="5088149D"/>
    <w:rsid w:val="509E6F03"/>
    <w:rsid w:val="5157BA75"/>
    <w:rsid w:val="517C6C45"/>
    <w:rsid w:val="517FF7A7"/>
    <w:rsid w:val="5257B4E3"/>
    <w:rsid w:val="53CF6125"/>
    <w:rsid w:val="53DABE71"/>
    <w:rsid w:val="53DE769F"/>
    <w:rsid w:val="5413FD20"/>
    <w:rsid w:val="542D20EE"/>
    <w:rsid w:val="54A121DC"/>
    <w:rsid w:val="557CB93C"/>
    <w:rsid w:val="55AAF017"/>
    <w:rsid w:val="55D1A17B"/>
    <w:rsid w:val="5693071A"/>
    <w:rsid w:val="57BF2454"/>
    <w:rsid w:val="57DF86DF"/>
    <w:rsid w:val="57EDBA46"/>
    <w:rsid w:val="5951B8C8"/>
    <w:rsid w:val="59CD32C2"/>
    <w:rsid w:val="5A2DE073"/>
    <w:rsid w:val="5A74340B"/>
    <w:rsid w:val="5A96C890"/>
    <w:rsid w:val="5AD20F0C"/>
    <w:rsid w:val="5AF50A2F"/>
    <w:rsid w:val="5C2E10A1"/>
    <w:rsid w:val="5C6D3EFA"/>
    <w:rsid w:val="5C765371"/>
    <w:rsid w:val="5CF5B7D3"/>
    <w:rsid w:val="5DAA172A"/>
    <w:rsid w:val="5EA2B113"/>
    <w:rsid w:val="5F1B51DF"/>
    <w:rsid w:val="5F54EE77"/>
    <w:rsid w:val="600CCCDD"/>
    <w:rsid w:val="6010BEC1"/>
    <w:rsid w:val="603610B5"/>
    <w:rsid w:val="60673AD0"/>
    <w:rsid w:val="6081821E"/>
    <w:rsid w:val="610B9263"/>
    <w:rsid w:val="612F849A"/>
    <w:rsid w:val="6175ECD9"/>
    <w:rsid w:val="618D9E2F"/>
    <w:rsid w:val="61BC8911"/>
    <w:rsid w:val="61CD225E"/>
    <w:rsid w:val="61DB9F03"/>
    <w:rsid w:val="622A20E9"/>
    <w:rsid w:val="62AAF6FF"/>
    <w:rsid w:val="62E5BA18"/>
    <w:rsid w:val="6319ECCF"/>
    <w:rsid w:val="632FE659"/>
    <w:rsid w:val="63459E95"/>
    <w:rsid w:val="63859086"/>
    <w:rsid w:val="64441CDC"/>
    <w:rsid w:val="648F18B8"/>
    <w:rsid w:val="6496F0F2"/>
    <w:rsid w:val="64A2D7C5"/>
    <w:rsid w:val="64BE5087"/>
    <w:rsid w:val="655D7A34"/>
    <w:rsid w:val="6582C56A"/>
    <w:rsid w:val="65AFA15D"/>
    <w:rsid w:val="65D83784"/>
    <w:rsid w:val="661933E3"/>
    <w:rsid w:val="663A34E5"/>
    <w:rsid w:val="665C1416"/>
    <w:rsid w:val="66B892CD"/>
    <w:rsid w:val="66E96D89"/>
    <w:rsid w:val="67C2C8E8"/>
    <w:rsid w:val="67DAFD04"/>
    <w:rsid w:val="67FE829E"/>
    <w:rsid w:val="6822C112"/>
    <w:rsid w:val="68C8A6B4"/>
    <w:rsid w:val="68E0AEEC"/>
    <w:rsid w:val="69AE6146"/>
    <w:rsid w:val="69B8D445"/>
    <w:rsid w:val="6A2DFBBE"/>
    <w:rsid w:val="6A31174F"/>
    <w:rsid w:val="6A3B398A"/>
    <w:rsid w:val="6ADC7992"/>
    <w:rsid w:val="6B28A72F"/>
    <w:rsid w:val="6B58E0C6"/>
    <w:rsid w:val="6B617D04"/>
    <w:rsid w:val="6D0946B8"/>
    <w:rsid w:val="6D4C8CA4"/>
    <w:rsid w:val="6E1D7202"/>
    <w:rsid w:val="6EBB074C"/>
    <w:rsid w:val="6F430F08"/>
    <w:rsid w:val="6F9D508E"/>
    <w:rsid w:val="6FF61C3B"/>
    <w:rsid w:val="7038354C"/>
    <w:rsid w:val="706B1C99"/>
    <w:rsid w:val="70A640AF"/>
    <w:rsid w:val="7146B850"/>
    <w:rsid w:val="7176444C"/>
    <w:rsid w:val="7188A213"/>
    <w:rsid w:val="71F7AFD0"/>
    <w:rsid w:val="7218B1E1"/>
    <w:rsid w:val="7275AF3E"/>
    <w:rsid w:val="72F2AACC"/>
    <w:rsid w:val="73406093"/>
    <w:rsid w:val="73A83438"/>
    <w:rsid w:val="7473ED88"/>
    <w:rsid w:val="74A32D7A"/>
    <w:rsid w:val="753A85B0"/>
    <w:rsid w:val="757FAE05"/>
    <w:rsid w:val="75BE7DEC"/>
    <w:rsid w:val="760F344C"/>
    <w:rsid w:val="76AFD944"/>
    <w:rsid w:val="76CC621B"/>
    <w:rsid w:val="77A2CDD1"/>
    <w:rsid w:val="77CB3D27"/>
    <w:rsid w:val="788B9644"/>
    <w:rsid w:val="78D6D018"/>
    <w:rsid w:val="79462FBB"/>
    <w:rsid w:val="79EE5849"/>
    <w:rsid w:val="7A01E173"/>
    <w:rsid w:val="7A16DF7D"/>
    <w:rsid w:val="7A24E6F6"/>
    <w:rsid w:val="7B3D0669"/>
    <w:rsid w:val="7C71712E"/>
    <w:rsid w:val="7CBBB1D5"/>
    <w:rsid w:val="7CE11F4A"/>
    <w:rsid w:val="7D2EDC50"/>
    <w:rsid w:val="7D5D522E"/>
    <w:rsid w:val="7E1DA4E4"/>
    <w:rsid w:val="7E2738E9"/>
    <w:rsid w:val="7E461450"/>
    <w:rsid w:val="7E52095D"/>
    <w:rsid w:val="7E609C91"/>
    <w:rsid w:val="7E6B820E"/>
    <w:rsid w:val="7E9A8F48"/>
    <w:rsid w:val="7F06528C"/>
    <w:rsid w:val="7F2E3BCB"/>
    <w:rsid w:val="7F394199"/>
    <w:rsid w:val="7F4013AA"/>
    <w:rsid w:val="7FCED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C253EB"/>
    <w:rPr>
      <w:color w:val="605E5C"/>
      <w:shd w:val="clear" w:color="auto" w:fill="E1DFDD"/>
    </w:rPr>
  </w:style>
  <w:style w:type="character" w:styleId="PlaceholderText">
    <w:name w:val="Placeholder Text"/>
    <w:basedOn w:val="DefaultParagraphFont"/>
    <w:uiPriority w:val="99"/>
    <w:semiHidden/>
    <w:rsid w:val="00205E32"/>
    <w:rPr>
      <w:color w:val="808080"/>
    </w:rPr>
  </w:style>
  <w:style w:type="paragraph" w:customStyle="1" w:styleId="paragraph">
    <w:name w:val="paragraph"/>
    <w:basedOn w:val="Normal"/>
    <w:rsid w:val="0079714A"/>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normaltextrun">
    <w:name w:val="normaltextrun"/>
    <w:basedOn w:val="DefaultParagraphFont"/>
    <w:rsid w:val="0079714A"/>
  </w:style>
  <w:style w:type="character" w:customStyle="1" w:styleId="eop">
    <w:name w:val="eop"/>
    <w:basedOn w:val="DefaultParagraphFont"/>
    <w:rsid w:val="0079714A"/>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54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8255">
      <w:bodyDiv w:val="1"/>
      <w:marLeft w:val="0"/>
      <w:marRight w:val="0"/>
      <w:marTop w:val="0"/>
      <w:marBottom w:val="0"/>
      <w:divBdr>
        <w:top w:val="none" w:sz="0" w:space="0" w:color="auto"/>
        <w:left w:val="none" w:sz="0" w:space="0" w:color="auto"/>
        <w:bottom w:val="none" w:sz="0" w:space="0" w:color="auto"/>
        <w:right w:val="none" w:sz="0" w:space="0" w:color="auto"/>
      </w:divBdr>
    </w:div>
    <w:div w:id="133068583">
      <w:bodyDiv w:val="1"/>
      <w:marLeft w:val="0"/>
      <w:marRight w:val="0"/>
      <w:marTop w:val="0"/>
      <w:marBottom w:val="0"/>
      <w:divBdr>
        <w:top w:val="none" w:sz="0" w:space="0" w:color="auto"/>
        <w:left w:val="none" w:sz="0" w:space="0" w:color="auto"/>
        <w:bottom w:val="none" w:sz="0" w:space="0" w:color="auto"/>
        <w:right w:val="none" w:sz="0" w:space="0" w:color="auto"/>
      </w:divBdr>
    </w:div>
    <w:div w:id="143208918">
      <w:bodyDiv w:val="1"/>
      <w:marLeft w:val="0"/>
      <w:marRight w:val="0"/>
      <w:marTop w:val="0"/>
      <w:marBottom w:val="0"/>
      <w:divBdr>
        <w:top w:val="none" w:sz="0" w:space="0" w:color="auto"/>
        <w:left w:val="none" w:sz="0" w:space="0" w:color="auto"/>
        <w:bottom w:val="none" w:sz="0" w:space="0" w:color="auto"/>
        <w:right w:val="none" w:sz="0" w:space="0" w:color="auto"/>
      </w:divBdr>
    </w:div>
    <w:div w:id="289675122">
      <w:bodyDiv w:val="1"/>
      <w:marLeft w:val="0"/>
      <w:marRight w:val="0"/>
      <w:marTop w:val="0"/>
      <w:marBottom w:val="0"/>
      <w:divBdr>
        <w:top w:val="none" w:sz="0" w:space="0" w:color="auto"/>
        <w:left w:val="none" w:sz="0" w:space="0" w:color="auto"/>
        <w:bottom w:val="none" w:sz="0" w:space="0" w:color="auto"/>
        <w:right w:val="none" w:sz="0" w:space="0" w:color="auto"/>
      </w:divBdr>
    </w:div>
    <w:div w:id="31518825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38532127">
      <w:bodyDiv w:val="1"/>
      <w:marLeft w:val="0"/>
      <w:marRight w:val="0"/>
      <w:marTop w:val="0"/>
      <w:marBottom w:val="0"/>
      <w:divBdr>
        <w:top w:val="none" w:sz="0" w:space="0" w:color="auto"/>
        <w:left w:val="none" w:sz="0" w:space="0" w:color="auto"/>
        <w:bottom w:val="none" w:sz="0" w:space="0" w:color="auto"/>
        <w:right w:val="none" w:sz="0" w:space="0" w:color="auto"/>
      </w:divBdr>
    </w:div>
    <w:div w:id="551842311">
      <w:bodyDiv w:val="1"/>
      <w:marLeft w:val="0"/>
      <w:marRight w:val="0"/>
      <w:marTop w:val="0"/>
      <w:marBottom w:val="0"/>
      <w:divBdr>
        <w:top w:val="none" w:sz="0" w:space="0" w:color="auto"/>
        <w:left w:val="none" w:sz="0" w:space="0" w:color="auto"/>
        <w:bottom w:val="none" w:sz="0" w:space="0" w:color="auto"/>
        <w:right w:val="none" w:sz="0" w:space="0" w:color="auto"/>
      </w:divBdr>
    </w:div>
    <w:div w:id="5855792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87516">
      <w:bodyDiv w:val="1"/>
      <w:marLeft w:val="0"/>
      <w:marRight w:val="0"/>
      <w:marTop w:val="0"/>
      <w:marBottom w:val="0"/>
      <w:divBdr>
        <w:top w:val="none" w:sz="0" w:space="0" w:color="auto"/>
        <w:left w:val="none" w:sz="0" w:space="0" w:color="auto"/>
        <w:bottom w:val="none" w:sz="0" w:space="0" w:color="auto"/>
        <w:right w:val="none" w:sz="0" w:space="0" w:color="auto"/>
      </w:divBdr>
    </w:div>
    <w:div w:id="103593085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1588516">
      <w:bodyDiv w:val="1"/>
      <w:marLeft w:val="0"/>
      <w:marRight w:val="0"/>
      <w:marTop w:val="0"/>
      <w:marBottom w:val="0"/>
      <w:divBdr>
        <w:top w:val="none" w:sz="0" w:space="0" w:color="auto"/>
        <w:left w:val="none" w:sz="0" w:space="0" w:color="auto"/>
        <w:bottom w:val="none" w:sz="0" w:space="0" w:color="auto"/>
        <w:right w:val="none" w:sz="0" w:space="0" w:color="auto"/>
      </w:divBdr>
    </w:div>
    <w:div w:id="1456678514">
      <w:bodyDiv w:val="1"/>
      <w:marLeft w:val="0"/>
      <w:marRight w:val="0"/>
      <w:marTop w:val="0"/>
      <w:marBottom w:val="0"/>
      <w:divBdr>
        <w:top w:val="none" w:sz="0" w:space="0" w:color="auto"/>
        <w:left w:val="none" w:sz="0" w:space="0" w:color="auto"/>
        <w:bottom w:val="none" w:sz="0" w:space="0" w:color="auto"/>
        <w:right w:val="none" w:sz="0" w:space="0" w:color="auto"/>
      </w:divBdr>
      <w:divsChild>
        <w:div w:id="273682258">
          <w:marLeft w:val="0"/>
          <w:marRight w:val="0"/>
          <w:marTop w:val="0"/>
          <w:marBottom w:val="0"/>
          <w:divBdr>
            <w:top w:val="none" w:sz="0" w:space="0" w:color="auto"/>
            <w:left w:val="none" w:sz="0" w:space="0" w:color="auto"/>
            <w:bottom w:val="none" w:sz="0" w:space="0" w:color="auto"/>
            <w:right w:val="none" w:sz="0" w:space="0" w:color="auto"/>
          </w:divBdr>
          <w:divsChild>
            <w:div w:id="1145854657">
              <w:marLeft w:val="0"/>
              <w:marRight w:val="0"/>
              <w:marTop w:val="0"/>
              <w:marBottom w:val="0"/>
              <w:divBdr>
                <w:top w:val="none" w:sz="0" w:space="0" w:color="auto"/>
                <w:left w:val="none" w:sz="0" w:space="0" w:color="auto"/>
                <w:bottom w:val="none" w:sz="0" w:space="0" w:color="auto"/>
                <w:right w:val="none" w:sz="0" w:space="0" w:color="auto"/>
              </w:divBdr>
              <w:divsChild>
                <w:div w:id="1633292264">
                  <w:marLeft w:val="0"/>
                  <w:marRight w:val="0"/>
                  <w:marTop w:val="0"/>
                  <w:marBottom w:val="0"/>
                  <w:divBdr>
                    <w:top w:val="none" w:sz="0" w:space="0" w:color="auto"/>
                    <w:left w:val="none" w:sz="0" w:space="0" w:color="auto"/>
                    <w:bottom w:val="none" w:sz="0" w:space="0" w:color="auto"/>
                    <w:right w:val="none" w:sz="0" w:space="0" w:color="auto"/>
                  </w:divBdr>
                </w:div>
              </w:divsChild>
            </w:div>
            <w:div w:id="1713994053">
              <w:marLeft w:val="0"/>
              <w:marRight w:val="0"/>
              <w:marTop w:val="0"/>
              <w:marBottom w:val="0"/>
              <w:divBdr>
                <w:top w:val="none" w:sz="0" w:space="0" w:color="auto"/>
                <w:left w:val="none" w:sz="0" w:space="0" w:color="auto"/>
                <w:bottom w:val="none" w:sz="0" w:space="0" w:color="auto"/>
                <w:right w:val="none" w:sz="0" w:space="0" w:color="auto"/>
              </w:divBdr>
              <w:divsChild>
                <w:div w:id="917325528">
                  <w:marLeft w:val="0"/>
                  <w:marRight w:val="0"/>
                  <w:marTop w:val="0"/>
                  <w:marBottom w:val="0"/>
                  <w:divBdr>
                    <w:top w:val="none" w:sz="0" w:space="0" w:color="auto"/>
                    <w:left w:val="none" w:sz="0" w:space="0" w:color="auto"/>
                    <w:bottom w:val="none" w:sz="0" w:space="0" w:color="auto"/>
                    <w:right w:val="none" w:sz="0" w:space="0" w:color="auto"/>
                  </w:divBdr>
                </w:div>
              </w:divsChild>
            </w:div>
            <w:div w:id="1312632945">
              <w:marLeft w:val="0"/>
              <w:marRight w:val="0"/>
              <w:marTop w:val="0"/>
              <w:marBottom w:val="0"/>
              <w:divBdr>
                <w:top w:val="none" w:sz="0" w:space="0" w:color="auto"/>
                <w:left w:val="none" w:sz="0" w:space="0" w:color="auto"/>
                <w:bottom w:val="none" w:sz="0" w:space="0" w:color="auto"/>
                <w:right w:val="none" w:sz="0" w:space="0" w:color="auto"/>
              </w:divBdr>
              <w:divsChild>
                <w:div w:id="2009938086">
                  <w:marLeft w:val="0"/>
                  <w:marRight w:val="0"/>
                  <w:marTop w:val="0"/>
                  <w:marBottom w:val="0"/>
                  <w:divBdr>
                    <w:top w:val="none" w:sz="0" w:space="0" w:color="auto"/>
                    <w:left w:val="none" w:sz="0" w:space="0" w:color="auto"/>
                    <w:bottom w:val="none" w:sz="0" w:space="0" w:color="auto"/>
                    <w:right w:val="none" w:sz="0" w:space="0" w:color="auto"/>
                  </w:divBdr>
                </w:div>
              </w:divsChild>
            </w:div>
            <w:div w:id="589773107">
              <w:marLeft w:val="0"/>
              <w:marRight w:val="0"/>
              <w:marTop w:val="0"/>
              <w:marBottom w:val="0"/>
              <w:divBdr>
                <w:top w:val="none" w:sz="0" w:space="0" w:color="auto"/>
                <w:left w:val="none" w:sz="0" w:space="0" w:color="auto"/>
                <w:bottom w:val="none" w:sz="0" w:space="0" w:color="auto"/>
                <w:right w:val="none" w:sz="0" w:space="0" w:color="auto"/>
              </w:divBdr>
              <w:divsChild>
                <w:div w:id="2010870136">
                  <w:marLeft w:val="0"/>
                  <w:marRight w:val="0"/>
                  <w:marTop w:val="0"/>
                  <w:marBottom w:val="0"/>
                  <w:divBdr>
                    <w:top w:val="none" w:sz="0" w:space="0" w:color="auto"/>
                    <w:left w:val="none" w:sz="0" w:space="0" w:color="auto"/>
                    <w:bottom w:val="none" w:sz="0" w:space="0" w:color="auto"/>
                    <w:right w:val="none" w:sz="0" w:space="0" w:color="auto"/>
                  </w:divBdr>
                </w:div>
              </w:divsChild>
            </w:div>
            <w:div w:id="1838383017">
              <w:marLeft w:val="0"/>
              <w:marRight w:val="0"/>
              <w:marTop w:val="0"/>
              <w:marBottom w:val="0"/>
              <w:divBdr>
                <w:top w:val="none" w:sz="0" w:space="0" w:color="auto"/>
                <w:left w:val="none" w:sz="0" w:space="0" w:color="auto"/>
                <w:bottom w:val="none" w:sz="0" w:space="0" w:color="auto"/>
                <w:right w:val="none" w:sz="0" w:space="0" w:color="auto"/>
              </w:divBdr>
              <w:divsChild>
                <w:div w:id="75171229">
                  <w:marLeft w:val="0"/>
                  <w:marRight w:val="0"/>
                  <w:marTop w:val="0"/>
                  <w:marBottom w:val="0"/>
                  <w:divBdr>
                    <w:top w:val="none" w:sz="0" w:space="0" w:color="auto"/>
                    <w:left w:val="none" w:sz="0" w:space="0" w:color="auto"/>
                    <w:bottom w:val="none" w:sz="0" w:space="0" w:color="auto"/>
                    <w:right w:val="none" w:sz="0" w:space="0" w:color="auto"/>
                  </w:divBdr>
                </w:div>
              </w:divsChild>
            </w:div>
            <w:div w:id="305546498">
              <w:marLeft w:val="0"/>
              <w:marRight w:val="0"/>
              <w:marTop w:val="0"/>
              <w:marBottom w:val="0"/>
              <w:divBdr>
                <w:top w:val="none" w:sz="0" w:space="0" w:color="auto"/>
                <w:left w:val="none" w:sz="0" w:space="0" w:color="auto"/>
                <w:bottom w:val="none" w:sz="0" w:space="0" w:color="auto"/>
                <w:right w:val="none" w:sz="0" w:space="0" w:color="auto"/>
              </w:divBdr>
              <w:divsChild>
                <w:div w:id="806583335">
                  <w:marLeft w:val="0"/>
                  <w:marRight w:val="0"/>
                  <w:marTop w:val="0"/>
                  <w:marBottom w:val="0"/>
                  <w:divBdr>
                    <w:top w:val="none" w:sz="0" w:space="0" w:color="auto"/>
                    <w:left w:val="none" w:sz="0" w:space="0" w:color="auto"/>
                    <w:bottom w:val="none" w:sz="0" w:space="0" w:color="auto"/>
                    <w:right w:val="none" w:sz="0" w:space="0" w:color="auto"/>
                  </w:divBdr>
                </w:div>
              </w:divsChild>
            </w:div>
            <w:div w:id="795951195">
              <w:marLeft w:val="0"/>
              <w:marRight w:val="0"/>
              <w:marTop w:val="0"/>
              <w:marBottom w:val="0"/>
              <w:divBdr>
                <w:top w:val="none" w:sz="0" w:space="0" w:color="auto"/>
                <w:left w:val="none" w:sz="0" w:space="0" w:color="auto"/>
                <w:bottom w:val="none" w:sz="0" w:space="0" w:color="auto"/>
                <w:right w:val="none" w:sz="0" w:space="0" w:color="auto"/>
              </w:divBdr>
              <w:divsChild>
                <w:div w:id="2073917153">
                  <w:marLeft w:val="0"/>
                  <w:marRight w:val="0"/>
                  <w:marTop w:val="0"/>
                  <w:marBottom w:val="0"/>
                  <w:divBdr>
                    <w:top w:val="none" w:sz="0" w:space="0" w:color="auto"/>
                    <w:left w:val="none" w:sz="0" w:space="0" w:color="auto"/>
                    <w:bottom w:val="none" w:sz="0" w:space="0" w:color="auto"/>
                    <w:right w:val="none" w:sz="0" w:space="0" w:color="auto"/>
                  </w:divBdr>
                </w:div>
              </w:divsChild>
            </w:div>
            <w:div w:id="739258157">
              <w:marLeft w:val="0"/>
              <w:marRight w:val="0"/>
              <w:marTop w:val="0"/>
              <w:marBottom w:val="0"/>
              <w:divBdr>
                <w:top w:val="none" w:sz="0" w:space="0" w:color="auto"/>
                <w:left w:val="none" w:sz="0" w:space="0" w:color="auto"/>
                <w:bottom w:val="none" w:sz="0" w:space="0" w:color="auto"/>
                <w:right w:val="none" w:sz="0" w:space="0" w:color="auto"/>
              </w:divBdr>
              <w:divsChild>
                <w:div w:id="126240627">
                  <w:marLeft w:val="0"/>
                  <w:marRight w:val="0"/>
                  <w:marTop w:val="0"/>
                  <w:marBottom w:val="0"/>
                  <w:divBdr>
                    <w:top w:val="none" w:sz="0" w:space="0" w:color="auto"/>
                    <w:left w:val="none" w:sz="0" w:space="0" w:color="auto"/>
                    <w:bottom w:val="none" w:sz="0" w:space="0" w:color="auto"/>
                    <w:right w:val="none" w:sz="0" w:space="0" w:color="auto"/>
                  </w:divBdr>
                </w:div>
              </w:divsChild>
            </w:div>
            <w:div w:id="1050300433">
              <w:marLeft w:val="0"/>
              <w:marRight w:val="0"/>
              <w:marTop w:val="0"/>
              <w:marBottom w:val="0"/>
              <w:divBdr>
                <w:top w:val="none" w:sz="0" w:space="0" w:color="auto"/>
                <w:left w:val="none" w:sz="0" w:space="0" w:color="auto"/>
                <w:bottom w:val="none" w:sz="0" w:space="0" w:color="auto"/>
                <w:right w:val="none" w:sz="0" w:space="0" w:color="auto"/>
              </w:divBdr>
              <w:divsChild>
                <w:div w:id="1732659076">
                  <w:marLeft w:val="0"/>
                  <w:marRight w:val="0"/>
                  <w:marTop w:val="0"/>
                  <w:marBottom w:val="0"/>
                  <w:divBdr>
                    <w:top w:val="none" w:sz="0" w:space="0" w:color="auto"/>
                    <w:left w:val="none" w:sz="0" w:space="0" w:color="auto"/>
                    <w:bottom w:val="none" w:sz="0" w:space="0" w:color="auto"/>
                    <w:right w:val="none" w:sz="0" w:space="0" w:color="auto"/>
                  </w:divBdr>
                </w:div>
              </w:divsChild>
            </w:div>
            <w:div w:id="1581060444">
              <w:marLeft w:val="0"/>
              <w:marRight w:val="0"/>
              <w:marTop w:val="0"/>
              <w:marBottom w:val="0"/>
              <w:divBdr>
                <w:top w:val="none" w:sz="0" w:space="0" w:color="auto"/>
                <w:left w:val="none" w:sz="0" w:space="0" w:color="auto"/>
                <w:bottom w:val="none" w:sz="0" w:space="0" w:color="auto"/>
                <w:right w:val="none" w:sz="0" w:space="0" w:color="auto"/>
              </w:divBdr>
              <w:divsChild>
                <w:div w:id="775833220">
                  <w:marLeft w:val="0"/>
                  <w:marRight w:val="0"/>
                  <w:marTop w:val="0"/>
                  <w:marBottom w:val="0"/>
                  <w:divBdr>
                    <w:top w:val="none" w:sz="0" w:space="0" w:color="auto"/>
                    <w:left w:val="none" w:sz="0" w:space="0" w:color="auto"/>
                    <w:bottom w:val="none" w:sz="0" w:space="0" w:color="auto"/>
                    <w:right w:val="none" w:sz="0" w:space="0" w:color="auto"/>
                  </w:divBdr>
                </w:div>
              </w:divsChild>
            </w:div>
            <w:div w:id="1133136876">
              <w:marLeft w:val="0"/>
              <w:marRight w:val="0"/>
              <w:marTop w:val="0"/>
              <w:marBottom w:val="0"/>
              <w:divBdr>
                <w:top w:val="none" w:sz="0" w:space="0" w:color="auto"/>
                <w:left w:val="none" w:sz="0" w:space="0" w:color="auto"/>
                <w:bottom w:val="none" w:sz="0" w:space="0" w:color="auto"/>
                <w:right w:val="none" w:sz="0" w:space="0" w:color="auto"/>
              </w:divBdr>
              <w:divsChild>
                <w:div w:id="22488008">
                  <w:marLeft w:val="0"/>
                  <w:marRight w:val="0"/>
                  <w:marTop w:val="0"/>
                  <w:marBottom w:val="0"/>
                  <w:divBdr>
                    <w:top w:val="none" w:sz="0" w:space="0" w:color="auto"/>
                    <w:left w:val="none" w:sz="0" w:space="0" w:color="auto"/>
                    <w:bottom w:val="none" w:sz="0" w:space="0" w:color="auto"/>
                    <w:right w:val="none" w:sz="0" w:space="0" w:color="auto"/>
                  </w:divBdr>
                </w:div>
              </w:divsChild>
            </w:div>
            <w:div w:id="1645742918">
              <w:marLeft w:val="0"/>
              <w:marRight w:val="0"/>
              <w:marTop w:val="0"/>
              <w:marBottom w:val="0"/>
              <w:divBdr>
                <w:top w:val="none" w:sz="0" w:space="0" w:color="auto"/>
                <w:left w:val="none" w:sz="0" w:space="0" w:color="auto"/>
                <w:bottom w:val="none" w:sz="0" w:space="0" w:color="auto"/>
                <w:right w:val="none" w:sz="0" w:space="0" w:color="auto"/>
              </w:divBdr>
              <w:divsChild>
                <w:div w:id="946429024">
                  <w:marLeft w:val="0"/>
                  <w:marRight w:val="0"/>
                  <w:marTop w:val="0"/>
                  <w:marBottom w:val="0"/>
                  <w:divBdr>
                    <w:top w:val="none" w:sz="0" w:space="0" w:color="auto"/>
                    <w:left w:val="none" w:sz="0" w:space="0" w:color="auto"/>
                    <w:bottom w:val="none" w:sz="0" w:space="0" w:color="auto"/>
                    <w:right w:val="none" w:sz="0" w:space="0" w:color="auto"/>
                  </w:divBdr>
                </w:div>
              </w:divsChild>
            </w:div>
            <w:div w:id="1826701500">
              <w:marLeft w:val="0"/>
              <w:marRight w:val="0"/>
              <w:marTop w:val="0"/>
              <w:marBottom w:val="0"/>
              <w:divBdr>
                <w:top w:val="none" w:sz="0" w:space="0" w:color="auto"/>
                <w:left w:val="none" w:sz="0" w:space="0" w:color="auto"/>
                <w:bottom w:val="none" w:sz="0" w:space="0" w:color="auto"/>
                <w:right w:val="none" w:sz="0" w:space="0" w:color="auto"/>
              </w:divBdr>
              <w:divsChild>
                <w:div w:id="130949759">
                  <w:marLeft w:val="0"/>
                  <w:marRight w:val="0"/>
                  <w:marTop w:val="0"/>
                  <w:marBottom w:val="0"/>
                  <w:divBdr>
                    <w:top w:val="none" w:sz="0" w:space="0" w:color="auto"/>
                    <w:left w:val="none" w:sz="0" w:space="0" w:color="auto"/>
                    <w:bottom w:val="none" w:sz="0" w:space="0" w:color="auto"/>
                    <w:right w:val="none" w:sz="0" w:space="0" w:color="auto"/>
                  </w:divBdr>
                </w:div>
              </w:divsChild>
            </w:div>
            <w:div w:id="1786583083">
              <w:marLeft w:val="0"/>
              <w:marRight w:val="0"/>
              <w:marTop w:val="0"/>
              <w:marBottom w:val="0"/>
              <w:divBdr>
                <w:top w:val="none" w:sz="0" w:space="0" w:color="auto"/>
                <w:left w:val="none" w:sz="0" w:space="0" w:color="auto"/>
                <w:bottom w:val="none" w:sz="0" w:space="0" w:color="auto"/>
                <w:right w:val="none" w:sz="0" w:space="0" w:color="auto"/>
              </w:divBdr>
              <w:divsChild>
                <w:div w:id="136922300">
                  <w:marLeft w:val="0"/>
                  <w:marRight w:val="0"/>
                  <w:marTop w:val="0"/>
                  <w:marBottom w:val="0"/>
                  <w:divBdr>
                    <w:top w:val="none" w:sz="0" w:space="0" w:color="auto"/>
                    <w:left w:val="none" w:sz="0" w:space="0" w:color="auto"/>
                    <w:bottom w:val="none" w:sz="0" w:space="0" w:color="auto"/>
                    <w:right w:val="none" w:sz="0" w:space="0" w:color="auto"/>
                  </w:divBdr>
                </w:div>
              </w:divsChild>
            </w:div>
            <w:div w:id="464935697">
              <w:marLeft w:val="0"/>
              <w:marRight w:val="0"/>
              <w:marTop w:val="0"/>
              <w:marBottom w:val="0"/>
              <w:divBdr>
                <w:top w:val="none" w:sz="0" w:space="0" w:color="auto"/>
                <w:left w:val="none" w:sz="0" w:space="0" w:color="auto"/>
                <w:bottom w:val="none" w:sz="0" w:space="0" w:color="auto"/>
                <w:right w:val="none" w:sz="0" w:space="0" w:color="auto"/>
              </w:divBdr>
              <w:divsChild>
                <w:div w:id="1243754900">
                  <w:marLeft w:val="0"/>
                  <w:marRight w:val="0"/>
                  <w:marTop w:val="0"/>
                  <w:marBottom w:val="0"/>
                  <w:divBdr>
                    <w:top w:val="none" w:sz="0" w:space="0" w:color="auto"/>
                    <w:left w:val="none" w:sz="0" w:space="0" w:color="auto"/>
                    <w:bottom w:val="none" w:sz="0" w:space="0" w:color="auto"/>
                    <w:right w:val="none" w:sz="0" w:space="0" w:color="auto"/>
                  </w:divBdr>
                </w:div>
              </w:divsChild>
            </w:div>
            <w:div w:id="644940860">
              <w:marLeft w:val="0"/>
              <w:marRight w:val="0"/>
              <w:marTop w:val="0"/>
              <w:marBottom w:val="0"/>
              <w:divBdr>
                <w:top w:val="none" w:sz="0" w:space="0" w:color="auto"/>
                <w:left w:val="none" w:sz="0" w:space="0" w:color="auto"/>
                <w:bottom w:val="none" w:sz="0" w:space="0" w:color="auto"/>
                <w:right w:val="none" w:sz="0" w:space="0" w:color="auto"/>
              </w:divBdr>
              <w:divsChild>
                <w:div w:id="1331829116">
                  <w:marLeft w:val="0"/>
                  <w:marRight w:val="0"/>
                  <w:marTop w:val="0"/>
                  <w:marBottom w:val="0"/>
                  <w:divBdr>
                    <w:top w:val="none" w:sz="0" w:space="0" w:color="auto"/>
                    <w:left w:val="none" w:sz="0" w:space="0" w:color="auto"/>
                    <w:bottom w:val="none" w:sz="0" w:space="0" w:color="auto"/>
                    <w:right w:val="none" w:sz="0" w:space="0" w:color="auto"/>
                  </w:divBdr>
                </w:div>
              </w:divsChild>
            </w:div>
            <w:div w:id="266621939">
              <w:marLeft w:val="0"/>
              <w:marRight w:val="0"/>
              <w:marTop w:val="0"/>
              <w:marBottom w:val="0"/>
              <w:divBdr>
                <w:top w:val="none" w:sz="0" w:space="0" w:color="auto"/>
                <w:left w:val="none" w:sz="0" w:space="0" w:color="auto"/>
                <w:bottom w:val="none" w:sz="0" w:space="0" w:color="auto"/>
                <w:right w:val="none" w:sz="0" w:space="0" w:color="auto"/>
              </w:divBdr>
              <w:divsChild>
                <w:div w:id="1872956284">
                  <w:marLeft w:val="0"/>
                  <w:marRight w:val="0"/>
                  <w:marTop w:val="0"/>
                  <w:marBottom w:val="0"/>
                  <w:divBdr>
                    <w:top w:val="none" w:sz="0" w:space="0" w:color="auto"/>
                    <w:left w:val="none" w:sz="0" w:space="0" w:color="auto"/>
                    <w:bottom w:val="none" w:sz="0" w:space="0" w:color="auto"/>
                    <w:right w:val="none" w:sz="0" w:space="0" w:color="auto"/>
                  </w:divBdr>
                </w:div>
              </w:divsChild>
            </w:div>
            <w:div w:id="675546030">
              <w:marLeft w:val="0"/>
              <w:marRight w:val="0"/>
              <w:marTop w:val="0"/>
              <w:marBottom w:val="0"/>
              <w:divBdr>
                <w:top w:val="none" w:sz="0" w:space="0" w:color="auto"/>
                <w:left w:val="none" w:sz="0" w:space="0" w:color="auto"/>
                <w:bottom w:val="none" w:sz="0" w:space="0" w:color="auto"/>
                <w:right w:val="none" w:sz="0" w:space="0" w:color="auto"/>
              </w:divBdr>
              <w:divsChild>
                <w:div w:id="661007938">
                  <w:marLeft w:val="0"/>
                  <w:marRight w:val="0"/>
                  <w:marTop w:val="0"/>
                  <w:marBottom w:val="0"/>
                  <w:divBdr>
                    <w:top w:val="none" w:sz="0" w:space="0" w:color="auto"/>
                    <w:left w:val="none" w:sz="0" w:space="0" w:color="auto"/>
                    <w:bottom w:val="none" w:sz="0" w:space="0" w:color="auto"/>
                    <w:right w:val="none" w:sz="0" w:space="0" w:color="auto"/>
                  </w:divBdr>
                </w:div>
              </w:divsChild>
            </w:div>
            <w:div w:id="741296142">
              <w:marLeft w:val="0"/>
              <w:marRight w:val="0"/>
              <w:marTop w:val="0"/>
              <w:marBottom w:val="0"/>
              <w:divBdr>
                <w:top w:val="none" w:sz="0" w:space="0" w:color="auto"/>
                <w:left w:val="none" w:sz="0" w:space="0" w:color="auto"/>
                <w:bottom w:val="none" w:sz="0" w:space="0" w:color="auto"/>
                <w:right w:val="none" w:sz="0" w:space="0" w:color="auto"/>
              </w:divBdr>
              <w:divsChild>
                <w:div w:id="700790045">
                  <w:marLeft w:val="0"/>
                  <w:marRight w:val="0"/>
                  <w:marTop w:val="0"/>
                  <w:marBottom w:val="0"/>
                  <w:divBdr>
                    <w:top w:val="none" w:sz="0" w:space="0" w:color="auto"/>
                    <w:left w:val="none" w:sz="0" w:space="0" w:color="auto"/>
                    <w:bottom w:val="none" w:sz="0" w:space="0" w:color="auto"/>
                    <w:right w:val="none" w:sz="0" w:space="0" w:color="auto"/>
                  </w:divBdr>
                </w:div>
              </w:divsChild>
            </w:div>
            <w:div w:id="449855817">
              <w:marLeft w:val="0"/>
              <w:marRight w:val="0"/>
              <w:marTop w:val="0"/>
              <w:marBottom w:val="0"/>
              <w:divBdr>
                <w:top w:val="none" w:sz="0" w:space="0" w:color="auto"/>
                <w:left w:val="none" w:sz="0" w:space="0" w:color="auto"/>
                <w:bottom w:val="none" w:sz="0" w:space="0" w:color="auto"/>
                <w:right w:val="none" w:sz="0" w:space="0" w:color="auto"/>
              </w:divBdr>
              <w:divsChild>
                <w:div w:id="1560093249">
                  <w:marLeft w:val="0"/>
                  <w:marRight w:val="0"/>
                  <w:marTop w:val="0"/>
                  <w:marBottom w:val="0"/>
                  <w:divBdr>
                    <w:top w:val="none" w:sz="0" w:space="0" w:color="auto"/>
                    <w:left w:val="none" w:sz="0" w:space="0" w:color="auto"/>
                    <w:bottom w:val="none" w:sz="0" w:space="0" w:color="auto"/>
                    <w:right w:val="none" w:sz="0" w:space="0" w:color="auto"/>
                  </w:divBdr>
                </w:div>
              </w:divsChild>
            </w:div>
            <w:div w:id="1893157251">
              <w:marLeft w:val="0"/>
              <w:marRight w:val="0"/>
              <w:marTop w:val="0"/>
              <w:marBottom w:val="0"/>
              <w:divBdr>
                <w:top w:val="none" w:sz="0" w:space="0" w:color="auto"/>
                <w:left w:val="none" w:sz="0" w:space="0" w:color="auto"/>
                <w:bottom w:val="none" w:sz="0" w:space="0" w:color="auto"/>
                <w:right w:val="none" w:sz="0" w:space="0" w:color="auto"/>
              </w:divBdr>
              <w:divsChild>
                <w:div w:id="777220580">
                  <w:marLeft w:val="0"/>
                  <w:marRight w:val="0"/>
                  <w:marTop w:val="0"/>
                  <w:marBottom w:val="0"/>
                  <w:divBdr>
                    <w:top w:val="none" w:sz="0" w:space="0" w:color="auto"/>
                    <w:left w:val="none" w:sz="0" w:space="0" w:color="auto"/>
                    <w:bottom w:val="none" w:sz="0" w:space="0" w:color="auto"/>
                    <w:right w:val="none" w:sz="0" w:space="0" w:color="auto"/>
                  </w:divBdr>
                </w:div>
              </w:divsChild>
            </w:div>
            <w:div w:id="2013756513">
              <w:marLeft w:val="0"/>
              <w:marRight w:val="0"/>
              <w:marTop w:val="0"/>
              <w:marBottom w:val="0"/>
              <w:divBdr>
                <w:top w:val="none" w:sz="0" w:space="0" w:color="auto"/>
                <w:left w:val="none" w:sz="0" w:space="0" w:color="auto"/>
                <w:bottom w:val="none" w:sz="0" w:space="0" w:color="auto"/>
                <w:right w:val="none" w:sz="0" w:space="0" w:color="auto"/>
              </w:divBdr>
              <w:divsChild>
                <w:div w:id="1464032442">
                  <w:marLeft w:val="0"/>
                  <w:marRight w:val="0"/>
                  <w:marTop w:val="0"/>
                  <w:marBottom w:val="0"/>
                  <w:divBdr>
                    <w:top w:val="none" w:sz="0" w:space="0" w:color="auto"/>
                    <w:left w:val="none" w:sz="0" w:space="0" w:color="auto"/>
                    <w:bottom w:val="none" w:sz="0" w:space="0" w:color="auto"/>
                    <w:right w:val="none" w:sz="0" w:space="0" w:color="auto"/>
                  </w:divBdr>
                </w:div>
              </w:divsChild>
            </w:div>
            <w:div w:id="2091346137">
              <w:marLeft w:val="0"/>
              <w:marRight w:val="0"/>
              <w:marTop w:val="0"/>
              <w:marBottom w:val="0"/>
              <w:divBdr>
                <w:top w:val="none" w:sz="0" w:space="0" w:color="auto"/>
                <w:left w:val="none" w:sz="0" w:space="0" w:color="auto"/>
                <w:bottom w:val="none" w:sz="0" w:space="0" w:color="auto"/>
                <w:right w:val="none" w:sz="0" w:space="0" w:color="auto"/>
              </w:divBdr>
              <w:divsChild>
                <w:div w:id="869955582">
                  <w:marLeft w:val="0"/>
                  <w:marRight w:val="0"/>
                  <w:marTop w:val="0"/>
                  <w:marBottom w:val="0"/>
                  <w:divBdr>
                    <w:top w:val="none" w:sz="0" w:space="0" w:color="auto"/>
                    <w:left w:val="none" w:sz="0" w:space="0" w:color="auto"/>
                    <w:bottom w:val="none" w:sz="0" w:space="0" w:color="auto"/>
                    <w:right w:val="none" w:sz="0" w:space="0" w:color="auto"/>
                  </w:divBdr>
                </w:div>
              </w:divsChild>
            </w:div>
            <w:div w:id="414864634">
              <w:marLeft w:val="0"/>
              <w:marRight w:val="0"/>
              <w:marTop w:val="0"/>
              <w:marBottom w:val="0"/>
              <w:divBdr>
                <w:top w:val="none" w:sz="0" w:space="0" w:color="auto"/>
                <w:left w:val="none" w:sz="0" w:space="0" w:color="auto"/>
                <w:bottom w:val="none" w:sz="0" w:space="0" w:color="auto"/>
                <w:right w:val="none" w:sz="0" w:space="0" w:color="auto"/>
              </w:divBdr>
              <w:divsChild>
                <w:div w:id="1928733832">
                  <w:marLeft w:val="0"/>
                  <w:marRight w:val="0"/>
                  <w:marTop w:val="0"/>
                  <w:marBottom w:val="0"/>
                  <w:divBdr>
                    <w:top w:val="none" w:sz="0" w:space="0" w:color="auto"/>
                    <w:left w:val="none" w:sz="0" w:space="0" w:color="auto"/>
                    <w:bottom w:val="none" w:sz="0" w:space="0" w:color="auto"/>
                    <w:right w:val="none" w:sz="0" w:space="0" w:color="auto"/>
                  </w:divBdr>
                </w:div>
              </w:divsChild>
            </w:div>
            <w:div w:id="1256279612">
              <w:marLeft w:val="0"/>
              <w:marRight w:val="0"/>
              <w:marTop w:val="0"/>
              <w:marBottom w:val="0"/>
              <w:divBdr>
                <w:top w:val="none" w:sz="0" w:space="0" w:color="auto"/>
                <w:left w:val="none" w:sz="0" w:space="0" w:color="auto"/>
                <w:bottom w:val="none" w:sz="0" w:space="0" w:color="auto"/>
                <w:right w:val="none" w:sz="0" w:space="0" w:color="auto"/>
              </w:divBdr>
              <w:divsChild>
                <w:div w:id="453869152">
                  <w:marLeft w:val="0"/>
                  <w:marRight w:val="0"/>
                  <w:marTop w:val="0"/>
                  <w:marBottom w:val="0"/>
                  <w:divBdr>
                    <w:top w:val="none" w:sz="0" w:space="0" w:color="auto"/>
                    <w:left w:val="none" w:sz="0" w:space="0" w:color="auto"/>
                    <w:bottom w:val="none" w:sz="0" w:space="0" w:color="auto"/>
                    <w:right w:val="none" w:sz="0" w:space="0" w:color="auto"/>
                  </w:divBdr>
                </w:div>
              </w:divsChild>
            </w:div>
            <w:div w:id="1933467588">
              <w:marLeft w:val="0"/>
              <w:marRight w:val="0"/>
              <w:marTop w:val="0"/>
              <w:marBottom w:val="0"/>
              <w:divBdr>
                <w:top w:val="none" w:sz="0" w:space="0" w:color="auto"/>
                <w:left w:val="none" w:sz="0" w:space="0" w:color="auto"/>
                <w:bottom w:val="none" w:sz="0" w:space="0" w:color="auto"/>
                <w:right w:val="none" w:sz="0" w:space="0" w:color="auto"/>
              </w:divBdr>
              <w:divsChild>
                <w:div w:id="1664503843">
                  <w:marLeft w:val="0"/>
                  <w:marRight w:val="0"/>
                  <w:marTop w:val="0"/>
                  <w:marBottom w:val="0"/>
                  <w:divBdr>
                    <w:top w:val="none" w:sz="0" w:space="0" w:color="auto"/>
                    <w:left w:val="none" w:sz="0" w:space="0" w:color="auto"/>
                    <w:bottom w:val="none" w:sz="0" w:space="0" w:color="auto"/>
                    <w:right w:val="none" w:sz="0" w:space="0" w:color="auto"/>
                  </w:divBdr>
                </w:div>
              </w:divsChild>
            </w:div>
            <w:div w:id="1813863087">
              <w:marLeft w:val="0"/>
              <w:marRight w:val="0"/>
              <w:marTop w:val="0"/>
              <w:marBottom w:val="0"/>
              <w:divBdr>
                <w:top w:val="none" w:sz="0" w:space="0" w:color="auto"/>
                <w:left w:val="none" w:sz="0" w:space="0" w:color="auto"/>
                <w:bottom w:val="none" w:sz="0" w:space="0" w:color="auto"/>
                <w:right w:val="none" w:sz="0" w:space="0" w:color="auto"/>
              </w:divBdr>
              <w:divsChild>
                <w:div w:id="224293535">
                  <w:marLeft w:val="0"/>
                  <w:marRight w:val="0"/>
                  <w:marTop w:val="0"/>
                  <w:marBottom w:val="0"/>
                  <w:divBdr>
                    <w:top w:val="none" w:sz="0" w:space="0" w:color="auto"/>
                    <w:left w:val="none" w:sz="0" w:space="0" w:color="auto"/>
                    <w:bottom w:val="none" w:sz="0" w:space="0" w:color="auto"/>
                    <w:right w:val="none" w:sz="0" w:space="0" w:color="auto"/>
                  </w:divBdr>
                </w:div>
              </w:divsChild>
            </w:div>
            <w:div w:id="135267758">
              <w:marLeft w:val="0"/>
              <w:marRight w:val="0"/>
              <w:marTop w:val="0"/>
              <w:marBottom w:val="0"/>
              <w:divBdr>
                <w:top w:val="none" w:sz="0" w:space="0" w:color="auto"/>
                <w:left w:val="none" w:sz="0" w:space="0" w:color="auto"/>
                <w:bottom w:val="none" w:sz="0" w:space="0" w:color="auto"/>
                <w:right w:val="none" w:sz="0" w:space="0" w:color="auto"/>
              </w:divBdr>
              <w:divsChild>
                <w:div w:id="292175012">
                  <w:marLeft w:val="0"/>
                  <w:marRight w:val="0"/>
                  <w:marTop w:val="0"/>
                  <w:marBottom w:val="0"/>
                  <w:divBdr>
                    <w:top w:val="none" w:sz="0" w:space="0" w:color="auto"/>
                    <w:left w:val="none" w:sz="0" w:space="0" w:color="auto"/>
                    <w:bottom w:val="none" w:sz="0" w:space="0" w:color="auto"/>
                    <w:right w:val="none" w:sz="0" w:space="0" w:color="auto"/>
                  </w:divBdr>
                </w:div>
              </w:divsChild>
            </w:div>
            <w:div w:id="1340891089">
              <w:marLeft w:val="0"/>
              <w:marRight w:val="0"/>
              <w:marTop w:val="0"/>
              <w:marBottom w:val="0"/>
              <w:divBdr>
                <w:top w:val="none" w:sz="0" w:space="0" w:color="auto"/>
                <w:left w:val="none" w:sz="0" w:space="0" w:color="auto"/>
                <w:bottom w:val="none" w:sz="0" w:space="0" w:color="auto"/>
                <w:right w:val="none" w:sz="0" w:space="0" w:color="auto"/>
              </w:divBdr>
              <w:divsChild>
                <w:div w:id="1567766150">
                  <w:marLeft w:val="0"/>
                  <w:marRight w:val="0"/>
                  <w:marTop w:val="0"/>
                  <w:marBottom w:val="0"/>
                  <w:divBdr>
                    <w:top w:val="none" w:sz="0" w:space="0" w:color="auto"/>
                    <w:left w:val="none" w:sz="0" w:space="0" w:color="auto"/>
                    <w:bottom w:val="none" w:sz="0" w:space="0" w:color="auto"/>
                    <w:right w:val="none" w:sz="0" w:space="0" w:color="auto"/>
                  </w:divBdr>
                </w:div>
              </w:divsChild>
            </w:div>
            <w:div w:id="1168246783">
              <w:marLeft w:val="0"/>
              <w:marRight w:val="0"/>
              <w:marTop w:val="0"/>
              <w:marBottom w:val="0"/>
              <w:divBdr>
                <w:top w:val="none" w:sz="0" w:space="0" w:color="auto"/>
                <w:left w:val="none" w:sz="0" w:space="0" w:color="auto"/>
                <w:bottom w:val="none" w:sz="0" w:space="0" w:color="auto"/>
                <w:right w:val="none" w:sz="0" w:space="0" w:color="auto"/>
              </w:divBdr>
              <w:divsChild>
                <w:div w:id="1871256623">
                  <w:marLeft w:val="0"/>
                  <w:marRight w:val="0"/>
                  <w:marTop w:val="0"/>
                  <w:marBottom w:val="0"/>
                  <w:divBdr>
                    <w:top w:val="none" w:sz="0" w:space="0" w:color="auto"/>
                    <w:left w:val="none" w:sz="0" w:space="0" w:color="auto"/>
                    <w:bottom w:val="none" w:sz="0" w:space="0" w:color="auto"/>
                    <w:right w:val="none" w:sz="0" w:space="0" w:color="auto"/>
                  </w:divBdr>
                </w:div>
              </w:divsChild>
            </w:div>
            <w:div w:id="2062947384">
              <w:marLeft w:val="0"/>
              <w:marRight w:val="0"/>
              <w:marTop w:val="0"/>
              <w:marBottom w:val="0"/>
              <w:divBdr>
                <w:top w:val="none" w:sz="0" w:space="0" w:color="auto"/>
                <w:left w:val="none" w:sz="0" w:space="0" w:color="auto"/>
                <w:bottom w:val="none" w:sz="0" w:space="0" w:color="auto"/>
                <w:right w:val="none" w:sz="0" w:space="0" w:color="auto"/>
              </w:divBdr>
              <w:divsChild>
                <w:div w:id="1488596415">
                  <w:marLeft w:val="0"/>
                  <w:marRight w:val="0"/>
                  <w:marTop w:val="0"/>
                  <w:marBottom w:val="0"/>
                  <w:divBdr>
                    <w:top w:val="none" w:sz="0" w:space="0" w:color="auto"/>
                    <w:left w:val="none" w:sz="0" w:space="0" w:color="auto"/>
                    <w:bottom w:val="none" w:sz="0" w:space="0" w:color="auto"/>
                    <w:right w:val="none" w:sz="0" w:space="0" w:color="auto"/>
                  </w:divBdr>
                </w:div>
              </w:divsChild>
            </w:div>
            <w:div w:id="1151671792">
              <w:marLeft w:val="0"/>
              <w:marRight w:val="0"/>
              <w:marTop w:val="0"/>
              <w:marBottom w:val="0"/>
              <w:divBdr>
                <w:top w:val="none" w:sz="0" w:space="0" w:color="auto"/>
                <w:left w:val="none" w:sz="0" w:space="0" w:color="auto"/>
                <w:bottom w:val="none" w:sz="0" w:space="0" w:color="auto"/>
                <w:right w:val="none" w:sz="0" w:space="0" w:color="auto"/>
              </w:divBdr>
              <w:divsChild>
                <w:div w:id="731124035">
                  <w:marLeft w:val="0"/>
                  <w:marRight w:val="0"/>
                  <w:marTop w:val="0"/>
                  <w:marBottom w:val="0"/>
                  <w:divBdr>
                    <w:top w:val="none" w:sz="0" w:space="0" w:color="auto"/>
                    <w:left w:val="none" w:sz="0" w:space="0" w:color="auto"/>
                    <w:bottom w:val="none" w:sz="0" w:space="0" w:color="auto"/>
                    <w:right w:val="none" w:sz="0" w:space="0" w:color="auto"/>
                  </w:divBdr>
                </w:div>
              </w:divsChild>
            </w:div>
            <w:div w:id="2122988634">
              <w:marLeft w:val="0"/>
              <w:marRight w:val="0"/>
              <w:marTop w:val="0"/>
              <w:marBottom w:val="0"/>
              <w:divBdr>
                <w:top w:val="none" w:sz="0" w:space="0" w:color="auto"/>
                <w:left w:val="none" w:sz="0" w:space="0" w:color="auto"/>
                <w:bottom w:val="none" w:sz="0" w:space="0" w:color="auto"/>
                <w:right w:val="none" w:sz="0" w:space="0" w:color="auto"/>
              </w:divBdr>
              <w:divsChild>
                <w:div w:id="262685594">
                  <w:marLeft w:val="0"/>
                  <w:marRight w:val="0"/>
                  <w:marTop w:val="0"/>
                  <w:marBottom w:val="0"/>
                  <w:divBdr>
                    <w:top w:val="none" w:sz="0" w:space="0" w:color="auto"/>
                    <w:left w:val="none" w:sz="0" w:space="0" w:color="auto"/>
                    <w:bottom w:val="none" w:sz="0" w:space="0" w:color="auto"/>
                    <w:right w:val="none" w:sz="0" w:space="0" w:color="auto"/>
                  </w:divBdr>
                </w:div>
              </w:divsChild>
            </w:div>
            <w:div w:id="1066144812">
              <w:marLeft w:val="0"/>
              <w:marRight w:val="0"/>
              <w:marTop w:val="0"/>
              <w:marBottom w:val="0"/>
              <w:divBdr>
                <w:top w:val="none" w:sz="0" w:space="0" w:color="auto"/>
                <w:left w:val="none" w:sz="0" w:space="0" w:color="auto"/>
                <w:bottom w:val="none" w:sz="0" w:space="0" w:color="auto"/>
                <w:right w:val="none" w:sz="0" w:space="0" w:color="auto"/>
              </w:divBdr>
              <w:divsChild>
                <w:div w:id="1838030011">
                  <w:marLeft w:val="0"/>
                  <w:marRight w:val="0"/>
                  <w:marTop w:val="0"/>
                  <w:marBottom w:val="0"/>
                  <w:divBdr>
                    <w:top w:val="none" w:sz="0" w:space="0" w:color="auto"/>
                    <w:left w:val="none" w:sz="0" w:space="0" w:color="auto"/>
                    <w:bottom w:val="none" w:sz="0" w:space="0" w:color="auto"/>
                    <w:right w:val="none" w:sz="0" w:space="0" w:color="auto"/>
                  </w:divBdr>
                </w:div>
              </w:divsChild>
            </w:div>
            <w:div w:id="1203516976">
              <w:marLeft w:val="0"/>
              <w:marRight w:val="0"/>
              <w:marTop w:val="0"/>
              <w:marBottom w:val="0"/>
              <w:divBdr>
                <w:top w:val="none" w:sz="0" w:space="0" w:color="auto"/>
                <w:left w:val="none" w:sz="0" w:space="0" w:color="auto"/>
                <w:bottom w:val="none" w:sz="0" w:space="0" w:color="auto"/>
                <w:right w:val="none" w:sz="0" w:space="0" w:color="auto"/>
              </w:divBdr>
              <w:divsChild>
                <w:div w:id="1874885259">
                  <w:marLeft w:val="0"/>
                  <w:marRight w:val="0"/>
                  <w:marTop w:val="0"/>
                  <w:marBottom w:val="0"/>
                  <w:divBdr>
                    <w:top w:val="none" w:sz="0" w:space="0" w:color="auto"/>
                    <w:left w:val="none" w:sz="0" w:space="0" w:color="auto"/>
                    <w:bottom w:val="none" w:sz="0" w:space="0" w:color="auto"/>
                    <w:right w:val="none" w:sz="0" w:space="0" w:color="auto"/>
                  </w:divBdr>
                </w:div>
              </w:divsChild>
            </w:div>
            <w:div w:id="1919825649">
              <w:marLeft w:val="0"/>
              <w:marRight w:val="0"/>
              <w:marTop w:val="0"/>
              <w:marBottom w:val="0"/>
              <w:divBdr>
                <w:top w:val="none" w:sz="0" w:space="0" w:color="auto"/>
                <w:left w:val="none" w:sz="0" w:space="0" w:color="auto"/>
                <w:bottom w:val="none" w:sz="0" w:space="0" w:color="auto"/>
                <w:right w:val="none" w:sz="0" w:space="0" w:color="auto"/>
              </w:divBdr>
              <w:divsChild>
                <w:div w:id="1480270139">
                  <w:marLeft w:val="0"/>
                  <w:marRight w:val="0"/>
                  <w:marTop w:val="0"/>
                  <w:marBottom w:val="0"/>
                  <w:divBdr>
                    <w:top w:val="none" w:sz="0" w:space="0" w:color="auto"/>
                    <w:left w:val="none" w:sz="0" w:space="0" w:color="auto"/>
                    <w:bottom w:val="none" w:sz="0" w:space="0" w:color="auto"/>
                    <w:right w:val="none" w:sz="0" w:space="0" w:color="auto"/>
                  </w:divBdr>
                </w:div>
              </w:divsChild>
            </w:div>
            <w:div w:id="1747066612">
              <w:marLeft w:val="0"/>
              <w:marRight w:val="0"/>
              <w:marTop w:val="0"/>
              <w:marBottom w:val="0"/>
              <w:divBdr>
                <w:top w:val="none" w:sz="0" w:space="0" w:color="auto"/>
                <w:left w:val="none" w:sz="0" w:space="0" w:color="auto"/>
                <w:bottom w:val="none" w:sz="0" w:space="0" w:color="auto"/>
                <w:right w:val="none" w:sz="0" w:space="0" w:color="auto"/>
              </w:divBdr>
              <w:divsChild>
                <w:div w:id="1556575713">
                  <w:marLeft w:val="0"/>
                  <w:marRight w:val="0"/>
                  <w:marTop w:val="0"/>
                  <w:marBottom w:val="0"/>
                  <w:divBdr>
                    <w:top w:val="none" w:sz="0" w:space="0" w:color="auto"/>
                    <w:left w:val="none" w:sz="0" w:space="0" w:color="auto"/>
                    <w:bottom w:val="none" w:sz="0" w:space="0" w:color="auto"/>
                    <w:right w:val="none" w:sz="0" w:space="0" w:color="auto"/>
                  </w:divBdr>
                </w:div>
              </w:divsChild>
            </w:div>
            <w:div w:id="1988433442">
              <w:marLeft w:val="0"/>
              <w:marRight w:val="0"/>
              <w:marTop w:val="0"/>
              <w:marBottom w:val="0"/>
              <w:divBdr>
                <w:top w:val="none" w:sz="0" w:space="0" w:color="auto"/>
                <w:left w:val="none" w:sz="0" w:space="0" w:color="auto"/>
                <w:bottom w:val="none" w:sz="0" w:space="0" w:color="auto"/>
                <w:right w:val="none" w:sz="0" w:space="0" w:color="auto"/>
              </w:divBdr>
              <w:divsChild>
                <w:div w:id="155271796">
                  <w:marLeft w:val="0"/>
                  <w:marRight w:val="0"/>
                  <w:marTop w:val="0"/>
                  <w:marBottom w:val="0"/>
                  <w:divBdr>
                    <w:top w:val="none" w:sz="0" w:space="0" w:color="auto"/>
                    <w:left w:val="none" w:sz="0" w:space="0" w:color="auto"/>
                    <w:bottom w:val="none" w:sz="0" w:space="0" w:color="auto"/>
                    <w:right w:val="none" w:sz="0" w:space="0" w:color="auto"/>
                  </w:divBdr>
                </w:div>
              </w:divsChild>
            </w:div>
            <w:div w:id="1854614356">
              <w:marLeft w:val="0"/>
              <w:marRight w:val="0"/>
              <w:marTop w:val="0"/>
              <w:marBottom w:val="0"/>
              <w:divBdr>
                <w:top w:val="none" w:sz="0" w:space="0" w:color="auto"/>
                <w:left w:val="none" w:sz="0" w:space="0" w:color="auto"/>
                <w:bottom w:val="none" w:sz="0" w:space="0" w:color="auto"/>
                <w:right w:val="none" w:sz="0" w:space="0" w:color="auto"/>
              </w:divBdr>
              <w:divsChild>
                <w:div w:id="832064410">
                  <w:marLeft w:val="0"/>
                  <w:marRight w:val="0"/>
                  <w:marTop w:val="0"/>
                  <w:marBottom w:val="0"/>
                  <w:divBdr>
                    <w:top w:val="none" w:sz="0" w:space="0" w:color="auto"/>
                    <w:left w:val="none" w:sz="0" w:space="0" w:color="auto"/>
                    <w:bottom w:val="none" w:sz="0" w:space="0" w:color="auto"/>
                    <w:right w:val="none" w:sz="0" w:space="0" w:color="auto"/>
                  </w:divBdr>
                </w:div>
              </w:divsChild>
            </w:div>
            <w:div w:id="1593123969">
              <w:marLeft w:val="0"/>
              <w:marRight w:val="0"/>
              <w:marTop w:val="0"/>
              <w:marBottom w:val="0"/>
              <w:divBdr>
                <w:top w:val="none" w:sz="0" w:space="0" w:color="auto"/>
                <w:left w:val="none" w:sz="0" w:space="0" w:color="auto"/>
                <w:bottom w:val="none" w:sz="0" w:space="0" w:color="auto"/>
                <w:right w:val="none" w:sz="0" w:space="0" w:color="auto"/>
              </w:divBdr>
              <w:divsChild>
                <w:div w:id="1244802764">
                  <w:marLeft w:val="0"/>
                  <w:marRight w:val="0"/>
                  <w:marTop w:val="0"/>
                  <w:marBottom w:val="0"/>
                  <w:divBdr>
                    <w:top w:val="none" w:sz="0" w:space="0" w:color="auto"/>
                    <w:left w:val="none" w:sz="0" w:space="0" w:color="auto"/>
                    <w:bottom w:val="none" w:sz="0" w:space="0" w:color="auto"/>
                    <w:right w:val="none" w:sz="0" w:space="0" w:color="auto"/>
                  </w:divBdr>
                </w:div>
              </w:divsChild>
            </w:div>
            <w:div w:id="754014282">
              <w:marLeft w:val="0"/>
              <w:marRight w:val="0"/>
              <w:marTop w:val="0"/>
              <w:marBottom w:val="0"/>
              <w:divBdr>
                <w:top w:val="none" w:sz="0" w:space="0" w:color="auto"/>
                <w:left w:val="none" w:sz="0" w:space="0" w:color="auto"/>
                <w:bottom w:val="none" w:sz="0" w:space="0" w:color="auto"/>
                <w:right w:val="none" w:sz="0" w:space="0" w:color="auto"/>
              </w:divBdr>
              <w:divsChild>
                <w:div w:id="87579902">
                  <w:marLeft w:val="0"/>
                  <w:marRight w:val="0"/>
                  <w:marTop w:val="0"/>
                  <w:marBottom w:val="0"/>
                  <w:divBdr>
                    <w:top w:val="none" w:sz="0" w:space="0" w:color="auto"/>
                    <w:left w:val="none" w:sz="0" w:space="0" w:color="auto"/>
                    <w:bottom w:val="none" w:sz="0" w:space="0" w:color="auto"/>
                    <w:right w:val="none" w:sz="0" w:space="0" w:color="auto"/>
                  </w:divBdr>
                </w:div>
              </w:divsChild>
            </w:div>
            <w:div w:id="224800692">
              <w:marLeft w:val="0"/>
              <w:marRight w:val="0"/>
              <w:marTop w:val="0"/>
              <w:marBottom w:val="0"/>
              <w:divBdr>
                <w:top w:val="none" w:sz="0" w:space="0" w:color="auto"/>
                <w:left w:val="none" w:sz="0" w:space="0" w:color="auto"/>
                <w:bottom w:val="none" w:sz="0" w:space="0" w:color="auto"/>
                <w:right w:val="none" w:sz="0" w:space="0" w:color="auto"/>
              </w:divBdr>
              <w:divsChild>
                <w:div w:id="767314803">
                  <w:marLeft w:val="0"/>
                  <w:marRight w:val="0"/>
                  <w:marTop w:val="0"/>
                  <w:marBottom w:val="0"/>
                  <w:divBdr>
                    <w:top w:val="none" w:sz="0" w:space="0" w:color="auto"/>
                    <w:left w:val="none" w:sz="0" w:space="0" w:color="auto"/>
                    <w:bottom w:val="none" w:sz="0" w:space="0" w:color="auto"/>
                    <w:right w:val="none" w:sz="0" w:space="0" w:color="auto"/>
                  </w:divBdr>
                </w:div>
              </w:divsChild>
            </w:div>
            <w:div w:id="544022111">
              <w:marLeft w:val="0"/>
              <w:marRight w:val="0"/>
              <w:marTop w:val="0"/>
              <w:marBottom w:val="0"/>
              <w:divBdr>
                <w:top w:val="none" w:sz="0" w:space="0" w:color="auto"/>
                <w:left w:val="none" w:sz="0" w:space="0" w:color="auto"/>
                <w:bottom w:val="none" w:sz="0" w:space="0" w:color="auto"/>
                <w:right w:val="none" w:sz="0" w:space="0" w:color="auto"/>
              </w:divBdr>
              <w:divsChild>
                <w:div w:id="484125646">
                  <w:marLeft w:val="0"/>
                  <w:marRight w:val="0"/>
                  <w:marTop w:val="0"/>
                  <w:marBottom w:val="0"/>
                  <w:divBdr>
                    <w:top w:val="none" w:sz="0" w:space="0" w:color="auto"/>
                    <w:left w:val="none" w:sz="0" w:space="0" w:color="auto"/>
                    <w:bottom w:val="none" w:sz="0" w:space="0" w:color="auto"/>
                    <w:right w:val="none" w:sz="0" w:space="0" w:color="auto"/>
                  </w:divBdr>
                </w:div>
              </w:divsChild>
            </w:div>
            <w:div w:id="21521993">
              <w:marLeft w:val="0"/>
              <w:marRight w:val="0"/>
              <w:marTop w:val="0"/>
              <w:marBottom w:val="0"/>
              <w:divBdr>
                <w:top w:val="none" w:sz="0" w:space="0" w:color="auto"/>
                <w:left w:val="none" w:sz="0" w:space="0" w:color="auto"/>
                <w:bottom w:val="none" w:sz="0" w:space="0" w:color="auto"/>
                <w:right w:val="none" w:sz="0" w:space="0" w:color="auto"/>
              </w:divBdr>
              <w:divsChild>
                <w:div w:id="758991387">
                  <w:marLeft w:val="0"/>
                  <w:marRight w:val="0"/>
                  <w:marTop w:val="0"/>
                  <w:marBottom w:val="0"/>
                  <w:divBdr>
                    <w:top w:val="none" w:sz="0" w:space="0" w:color="auto"/>
                    <w:left w:val="none" w:sz="0" w:space="0" w:color="auto"/>
                    <w:bottom w:val="none" w:sz="0" w:space="0" w:color="auto"/>
                    <w:right w:val="none" w:sz="0" w:space="0" w:color="auto"/>
                  </w:divBdr>
                </w:div>
              </w:divsChild>
            </w:div>
            <w:div w:id="1031227144">
              <w:marLeft w:val="0"/>
              <w:marRight w:val="0"/>
              <w:marTop w:val="0"/>
              <w:marBottom w:val="0"/>
              <w:divBdr>
                <w:top w:val="none" w:sz="0" w:space="0" w:color="auto"/>
                <w:left w:val="none" w:sz="0" w:space="0" w:color="auto"/>
                <w:bottom w:val="none" w:sz="0" w:space="0" w:color="auto"/>
                <w:right w:val="none" w:sz="0" w:space="0" w:color="auto"/>
              </w:divBdr>
              <w:divsChild>
                <w:div w:id="860512448">
                  <w:marLeft w:val="0"/>
                  <w:marRight w:val="0"/>
                  <w:marTop w:val="0"/>
                  <w:marBottom w:val="0"/>
                  <w:divBdr>
                    <w:top w:val="none" w:sz="0" w:space="0" w:color="auto"/>
                    <w:left w:val="none" w:sz="0" w:space="0" w:color="auto"/>
                    <w:bottom w:val="none" w:sz="0" w:space="0" w:color="auto"/>
                    <w:right w:val="none" w:sz="0" w:space="0" w:color="auto"/>
                  </w:divBdr>
                </w:div>
              </w:divsChild>
            </w:div>
            <w:div w:id="476919467">
              <w:marLeft w:val="0"/>
              <w:marRight w:val="0"/>
              <w:marTop w:val="0"/>
              <w:marBottom w:val="0"/>
              <w:divBdr>
                <w:top w:val="none" w:sz="0" w:space="0" w:color="auto"/>
                <w:left w:val="none" w:sz="0" w:space="0" w:color="auto"/>
                <w:bottom w:val="none" w:sz="0" w:space="0" w:color="auto"/>
                <w:right w:val="none" w:sz="0" w:space="0" w:color="auto"/>
              </w:divBdr>
              <w:divsChild>
                <w:div w:id="212469311">
                  <w:marLeft w:val="0"/>
                  <w:marRight w:val="0"/>
                  <w:marTop w:val="0"/>
                  <w:marBottom w:val="0"/>
                  <w:divBdr>
                    <w:top w:val="none" w:sz="0" w:space="0" w:color="auto"/>
                    <w:left w:val="none" w:sz="0" w:space="0" w:color="auto"/>
                    <w:bottom w:val="none" w:sz="0" w:space="0" w:color="auto"/>
                    <w:right w:val="none" w:sz="0" w:space="0" w:color="auto"/>
                  </w:divBdr>
                </w:div>
              </w:divsChild>
            </w:div>
            <w:div w:id="2076312090">
              <w:marLeft w:val="0"/>
              <w:marRight w:val="0"/>
              <w:marTop w:val="0"/>
              <w:marBottom w:val="0"/>
              <w:divBdr>
                <w:top w:val="none" w:sz="0" w:space="0" w:color="auto"/>
                <w:left w:val="none" w:sz="0" w:space="0" w:color="auto"/>
                <w:bottom w:val="none" w:sz="0" w:space="0" w:color="auto"/>
                <w:right w:val="none" w:sz="0" w:space="0" w:color="auto"/>
              </w:divBdr>
              <w:divsChild>
                <w:div w:id="1471441874">
                  <w:marLeft w:val="0"/>
                  <w:marRight w:val="0"/>
                  <w:marTop w:val="0"/>
                  <w:marBottom w:val="0"/>
                  <w:divBdr>
                    <w:top w:val="none" w:sz="0" w:space="0" w:color="auto"/>
                    <w:left w:val="none" w:sz="0" w:space="0" w:color="auto"/>
                    <w:bottom w:val="none" w:sz="0" w:space="0" w:color="auto"/>
                    <w:right w:val="none" w:sz="0" w:space="0" w:color="auto"/>
                  </w:divBdr>
                </w:div>
              </w:divsChild>
            </w:div>
            <w:div w:id="1116799768">
              <w:marLeft w:val="0"/>
              <w:marRight w:val="0"/>
              <w:marTop w:val="0"/>
              <w:marBottom w:val="0"/>
              <w:divBdr>
                <w:top w:val="none" w:sz="0" w:space="0" w:color="auto"/>
                <w:left w:val="none" w:sz="0" w:space="0" w:color="auto"/>
                <w:bottom w:val="none" w:sz="0" w:space="0" w:color="auto"/>
                <w:right w:val="none" w:sz="0" w:space="0" w:color="auto"/>
              </w:divBdr>
              <w:divsChild>
                <w:div w:id="771125551">
                  <w:marLeft w:val="0"/>
                  <w:marRight w:val="0"/>
                  <w:marTop w:val="0"/>
                  <w:marBottom w:val="0"/>
                  <w:divBdr>
                    <w:top w:val="none" w:sz="0" w:space="0" w:color="auto"/>
                    <w:left w:val="none" w:sz="0" w:space="0" w:color="auto"/>
                    <w:bottom w:val="none" w:sz="0" w:space="0" w:color="auto"/>
                    <w:right w:val="none" w:sz="0" w:space="0" w:color="auto"/>
                  </w:divBdr>
                </w:div>
              </w:divsChild>
            </w:div>
            <w:div w:id="1584758028">
              <w:marLeft w:val="0"/>
              <w:marRight w:val="0"/>
              <w:marTop w:val="0"/>
              <w:marBottom w:val="0"/>
              <w:divBdr>
                <w:top w:val="none" w:sz="0" w:space="0" w:color="auto"/>
                <w:left w:val="none" w:sz="0" w:space="0" w:color="auto"/>
                <w:bottom w:val="none" w:sz="0" w:space="0" w:color="auto"/>
                <w:right w:val="none" w:sz="0" w:space="0" w:color="auto"/>
              </w:divBdr>
              <w:divsChild>
                <w:div w:id="815072185">
                  <w:marLeft w:val="0"/>
                  <w:marRight w:val="0"/>
                  <w:marTop w:val="0"/>
                  <w:marBottom w:val="0"/>
                  <w:divBdr>
                    <w:top w:val="none" w:sz="0" w:space="0" w:color="auto"/>
                    <w:left w:val="none" w:sz="0" w:space="0" w:color="auto"/>
                    <w:bottom w:val="none" w:sz="0" w:space="0" w:color="auto"/>
                    <w:right w:val="none" w:sz="0" w:space="0" w:color="auto"/>
                  </w:divBdr>
                </w:div>
              </w:divsChild>
            </w:div>
            <w:div w:id="1294020117">
              <w:marLeft w:val="0"/>
              <w:marRight w:val="0"/>
              <w:marTop w:val="0"/>
              <w:marBottom w:val="0"/>
              <w:divBdr>
                <w:top w:val="none" w:sz="0" w:space="0" w:color="auto"/>
                <w:left w:val="none" w:sz="0" w:space="0" w:color="auto"/>
                <w:bottom w:val="none" w:sz="0" w:space="0" w:color="auto"/>
                <w:right w:val="none" w:sz="0" w:space="0" w:color="auto"/>
              </w:divBdr>
              <w:divsChild>
                <w:div w:id="1595361847">
                  <w:marLeft w:val="0"/>
                  <w:marRight w:val="0"/>
                  <w:marTop w:val="0"/>
                  <w:marBottom w:val="0"/>
                  <w:divBdr>
                    <w:top w:val="none" w:sz="0" w:space="0" w:color="auto"/>
                    <w:left w:val="none" w:sz="0" w:space="0" w:color="auto"/>
                    <w:bottom w:val="none" w:sz="0" w:space="0" w:color="auto"/>
                    <w:right w:val="none" w:sz="0" w:space="0" w:color="auto"/>
                  </w:divBdr>
                </w:div>
              </w:divsChild>
            </w:div>
            <w:div w:id="193008045">
              <w:marLeft w:val="0"/>
              <w:marRight w:val="0"/>
              <w:marTop w:val="0"/>
              <w:marBottom w:val="0"/>
              <w:divBdr>
                <w:top w:val="none" w:sz="0" w:space="0" w:color="auto"/>
                <w:left w:val="none" w:sz="0" w:space="0" w:color="auto"/>
                <w:bottom w:val="none" w:sz="0" w:space="0" w:color="auto"/>
                <w:right w:val="none" w:sz="0" w:space="0" w:color="auto"/>
              </w:divBdr>
              <w:divsChild>
                <w:div w:id="2087604256">
                  <w:marLeft w:val="0"/>
                  <w:marRight w:val="0"/>
                  <w:marTop w:val="0"/>
                  <w:marBottom w:val="0"/>
                  <w:divBdr>
                    <w:top w:val="none" w:sz="0" w:space="0" w:color="auto"/>
                    <w:left w:val="none" w:sz="0" w:space="0" w:color="auto"/>
                    <w:bottom w:val="none" w:sz="0" w:space="0" w:color="auto"/>
                    <w:right w:val="none" w:sz="0" w:space="0" w:color="auto"/>
                  </w:divBdr>
                </w:div>
              </w:divsChild>
            </w:div>
            <w:div w:id="840050034">
              <w:marLeft w:val="0"/>
              <w:marRight w:val="0"/>
              <w:marTop w:val="0"/>
              <w:marBottom w:val="0"/>
              <w:divBdr>
                <w:top w:val="none" w:sz="0" w:space="0" w:color="auto"/>
                <w:left w:val="none" w:sz="0" w:space="0" w:color="auto"/>
                <w:bottom w:val="none" w:sz="0" w:space="0" w:color="auto"/>
                <w:right w:val="none" w:sz="0" w:space="0" w:color="auto"/>
              </w:divBdr>
              <w:divsChild>
                <w:div w:id="431752624">
                  <w:marLeft w:val="0"/>
                  <w:marRight w:val="0"/>
                  <w:marTop w:val="0"/>
                  <w:marBottom w:val="0"/>
                  <w:divBdr>
                    <w:top w:val="none" w:sz="0" w:space="0" w:color="auto"/>
                    <w:left w:val="none" w:sz="0" w:space="0" w:color="auto"/>
                    <w:bottom w:val="none" w:sz="0" w:space="0" w:color="auto"/>
                    <w:right w:val="none" w:sz="0" w:space="0" w:color="auto"/>
                  </w:divBdr>
                </w:div>
              </w:divsChild>
            </w:div>
            <w:div w:id="2117170283">
              <w:marLeft w:val="0"/>
              <w:marRight w:val="0"/>
              <w:marTop w:val="0"/>
              <w:marBottom w:val="0"/>
              <w:divBdr>
                <w:top w:val="none" w:sz="0" w:space="0" w:color="auto"/>
                <w:left w:val="none" w:sz="0" w:space="0" w:color="auto"/>
                <w:bottom w:val="none" w:sz="0" w:space="0" w:color="auto"/>
                <w:right w:val="none" w:sz="0" w:space="0" w:color="auto"/>
              </w:divBdr>
              <w:divsChild>
                <w:div w:id="740759403">
                  <w:marLeft w:val="0"/>
                  <w:marRight w:val="0"/>
                  <w:marTop w:val="0"/>
                  <w:marBottom w:val="0"/>
                  <w:divBdr>
                    <w:top w:val="none" w:sz="0" w:space="0" w:color="auto"/>
                    <w:left w:val="none" w:sz="0" w:space="0" w:color="auto"/>
                    <w:bottom w:val="none" w:sz="0" w:space="0" w:color="auto"/>
                    <w:right w:val="none" w:sz="0" w:space="0" w:color="auto"/>
                  </w:divBdr>
                </w:div>
              </w:divsChild>
            </w:div>
            <w:div w:id="606616055">
              <w:marLeft w:val="0"/>
              <w:marRight w:val="0"/>
              <w:marTop w:val="0"/>
              <w:marBottom w:val="0"/>
              <w:divBdr>
                <w:top w:val="none" w:sz="0" w:space="0" w:color="auto"/>
                <w:left w:val="none" w:sz="0" w:space="0" w:color="auto"/>
                <w:bottom w:val="none" w:sz="0" w:space="0" w:color="auto"/>
                <w:right w:val="none" w:sz="0" w:space="0" w:color="auto"/>
              </w:divBdr>
              <w:divsChild>
                <w:div w:id="1170635215">
                  <w:marLeft w:val="0"/>
                  <w:marRight w:val="0"/>
                  <w:marTop w:val="0"/>
                  <w:marBottom w:val="0"/>
                  <w:divBdr>
                    <w:top w:val="none" w:sz="0" w:space="0" w:color="auto"/>
                    <w:left w:val="none" w:sz="0" w:space="0" w:color="auto"/>
                    <w:bottom w:val="none" w:sz="0" w:space="0" w:color="auto"/>
                    <w:right w:val="none" w:sz="0" w:space="0" w:color="auto"/>
                  </w:divBdr>
                </w:div>
              </w:divsChild>
            </w:div>
            <w:div w:id="994919287">
              <w:marLeft w:val="0"/>
              <w:marRight w:val="0"/>
              <w:marTop w:val="0"/>
              <w:marBottom w:val="0"/>
              <w:divBdr>
                <w:top w:val="none" w:sz="0" w:space="0" w:color="auto"/>
                <w:left w:val="none" w:sz="0" w:space="0" w:color="auto"/>
                <w:bottom w:val="none" w:sz="0" w:space="0" w:color="auto"/>
                <w:right w:val="none" w:sz="0" w:space="0" w:color="auto"/>
              </w:divBdr>
              <w:divsChild>
                <w:div w:id="12660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103494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52AF21AC99294E80BDFAE9C6885CE2" ma:contentTypeVersion="12" ma:contentTypeDescription="Create a new document." ma:contentTypeScope="" ma:versionID="f2fdbce3b5f130aefdc593b159307315">
  <xsd:schema xmlns:xsd="http://www.w3.org/2001/XMLSchema" xmlns:xs="http://www.w3.org/2001/XMLSchema" xmlns:p="http://schemas.microsoft.com/office/2006/metadata/properties" xmlns:ns3="b7c03efc-cee1-45ca-b926-35bda470f30b" xmlns:ns4="849db152-f884-4e19-b681-049fa5a485fc" targetNamespace="http://schemas.microsoft.com/office/2006/metadata/properties" ma:root="true" ma:fieldsID="fce46943d9b056d3234db976af52f304" ns3:_="" ns4:_="">
    <xsd:import namespace="b7c03efc-cee1-45ca-b926-35bda470f30b"/>
    <xsd:import namespace="849db152-f884-4e19-b681-049fa5a485f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03efc-cee1-45ca-b926-35bda470f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9db152-f884-4e19-b681-049fa5a485f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83A04-82B2-40D8-A180-60F072C4A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C206DC-CBEC-4A81-8E9F-FB19135C4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03efc-cee1-45ca-b926-35bda470f30b"/>
    <ds:schemaRef ds:uri="849db152-f884-4e19-b681-049fa5a48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4853F-C9D2-4751-B3DC-6962AFFCFF14}">
  <ds:schemaRefs>
    <ds:schemaRef ds:uri="http://schemas.microsoft.com/sharepoint/v3/contenttype/forms"/>
  </ds:schemaRefs>
</ds:datastoreItem>
</file>

<file path=customXml/itemProps4.xml><?xml version="1.0" encoding="utf-8"?>
<ds:datastoreItem xmlns:ds="http://schemas.openxmlformats.org/officeDocument/2006/customXml" ds:itemID="{344F5781-DE93-49E5-A5CA-5CF2BE490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5748</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2019-12-02T13:19:00Z</dcterms:created>
  <dcterms:modified xsi:type="dcterms:W3CDTF">2019-12-03T08:28:00Z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0x0101005652AF21AC99294E80BDFAE9C6885CE2</vt:lpwstr>
  </property>
  <property fmtid="{D5CDD505-2E9C-101B-9397-08002B2CF9AE}" pid="3" name="Mendeley Document_1">
    <vt:lpwstr>True</vt:lpwstr>
  </property>
  <property fmtid="{D5CDD505-2E9C-101B-9397-08002B2CF9AE}" pid="4" name="Mendeley Unique User Id_1">
    <vt:lpwstr>fa809804-ea5b-3d09-a251-5d14af559a6b</vt:lpwstr>
  </property>
  <property fmtid="{D5CDD505-2E9C-101B-9397-08002B2CF9AE}" pid="5" name="Mendeley Citation Style_1">
    <vt:lpwstr>http://www.zotero.org/styles/journal-of-visualized-experiments</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http://www.zotero.org/styles/journal-of-visualized-experiments</vt:lpwstr>
  </property>
  <property fmtid="{D5CDD505-2E9C-101B-9397-08002B2CF9AE}" pid="21" name="Mendeley Recent Style Name 7_1">
    <vt:lpwstr>Journal of Visualized Experiments</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