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81843" w14:textId="77777777" w:rsidR="003A49C2" w:rsidRPr="00E73177" w:rsidRDefault="003A49C2" w:rsidP="009A0E7C">
      <w:pPr>
        <w:pStyle w:val="BodyText"/>
        <w:outlineLvl w:val="0"/>
        <w:rPr>
          <w:rFonts w:ascii="Helvetica" w:hAnsi="Helvetica" w:cs="Helvetica"/>
          <w:b/>
          <w:i w:val="0"/>
          <w:sz w:val="22"/>
          <w:szCs w:val="22"/>
        </w:rPr>
      </w:pPr>
    </w:p>
    <w:p w14:paraId="22A7B92E" w14:textId="107FB0C7" w:rsidR="00CE10F2" w:rsidRPr="00E73177" w:rsidRDefault="00CE10F2" w:rsidP="009A0E7C">
      <w:pPr>
        <w:pStyle w:val="BodyText"/>
        <w:outlineLvl w:val="0"/>
        <w:rPr>
          <w:rFonts w:ascii="Helvetica" w:hAnsi="Helvetica" w:cs="Helvetica"/>
          <w:b/>
          <w:i w:val="0"/>
          <w:sz w:val="22"/>
          <w:szCs w:val="22"/>
        </w:rPr>
      </w:pPr>
      <w:r w:rsidRPr="00E73177">
        <w:rPr>
          <w:rFonts w:ascii="Helvetica" w:hAnsi="Helvetica" w:cs="Helvetica"/>
          <w:b/>
          <w:i w:val="0"/>
          <w:sz w:val="22"/>
          <w:szCs w:val="22"/>
        </w:rPr>
        <w:t xml:space="preserve">Submission ID #: </w:t>
      </w:r>
      <w:r w:rsidR="005C36C1" w:rsidRPr="00E73177">
        <w:rPr>
          <w:rFonts w:ascii="Helvetica" w:hAnsi="Helvetica" w:cs="Helvetica"/>
          <w:b/>
          <w:i w:val="0"/>
          <w:sz w:val="22"/>
          <w:szCs w:val="22"/>
        </w:rPr>
        <w:t>60914</w:t>
      </w:r>
    </w:p>
    <w:p w14:paraId="1777D056" w14:textId="5FB2F4D6" w:rsidR="00CE10F2" w:rsidRPr="00E73177" w:rsidDel="00A12F8F" w:rsidRDefault="00C70C90" w:rsidP="009A0E7C">
      <w:pPr>
        <w:pStyle w:val="BodyText"/>
        <w:outlineLvl w:val="0"/>
        <w:rPr>
          <w:rFonts w:ascii="Helvetica" w:hAnsi="Helvetica" w:cs="Helvetica"/>
          <w:b/>
          <w:i w:val="0"/>
          <w:sz w:val="22"/>
          <w:szCs w:val="22"/>
        </w:rPr>
      </w:pPr>
      <w:r w:rsidRPr="00E73177">
        <w:rPr>
          <w:rFonts w:ascii="Helvetica" w:hAnsi="Helvetica" w:cs="Helvetica"/>
          <w:b/>
          <w:i w:val="0"/>
          <w:sz w:val="22"/>
          <w:szCs w:val="22"/>
        </w:rPr>
        <w:t>Scriptwriter</w:t>
      </w:r>
      <w:r w:rsidR="00CE10F2" w:rsidRPr="00E73177">
        <w:rPr>
          <w:rFonts w:ascii="Helvetica" w:hAnsi="Helvetica" w:cs="Helvetica"/>
          <w:b/>
          <w:i w:val="0"/>
          <w:sz w:val="22"/>
          <w:szCs w:val="22"/>
        </w:rPr>
        <w:t xml:space="preserve"> Name:</w:t>
      </w:r>
      <w:r w:rsidR="005C36C1" w:rsidRPr="00E73177">
        <w:rPr>
          <w:rFonts w:ascii="Helvetica" w:hAnsi="Helvetica" w:cs="Helvetica"/>
          <w:b/>
          <w:i w:val="0"/>
          <w:sz w:val="22"/>
          <w:szCs w:val="22"/>
        </w:rPr>
        <w:t xml:space="preserve"> Susan Timberlake</w:t>
      </w:r>
    </w:p>
    <w:p w14:paraId="6A8036AD" w14:textId="0D41F5E5" w:rsidR="009A3CBD" w:rsidRPr="00E73177" w:rsidRDefault="00DC058D" w:rsidP="009A0E7C">
      <w:pPr>
        <w:pStyle w:val="BodyText"/>
        <w:outlineLvl w:val="0"/>
        <w:rPr>
          <w:rFonts w:ascii="Helvetica" w:hAnsi="Helvetica" w:cs="Helvetica"/>
          <w:b/>
          <w:i w:val="0"/>
          <w:sz w:val="22"/>
          <w:szCs w:val="22"/>
        </w:rPr>
      </w:pPr>
      <w:r w:rsidRPr="00181FAC">
        <w:rPr>
          <w:rFonts w:ascii="Helvetica" w:hAnsi="Helvetica" w:cs="Helvetica"/>
          <w:b/>
          <w:i w:val="0"/>
          <w:sz w:val="22"/>
          <w:szCs w:val="22"/>
        </w:rPr>
        <w:t xml:space="preserve">Project Page </w:t>
      </w:r>
      <w:r w:rsidR="009A3CBD" w:rsidRPr="00181FAC">
        <w:rPr>
          <w:rFonts w:ascii="Helvetica" w:hAnsi="Helvetica" w:cs="Helvetica"/>
          <w:b/>
          <w:i w:val="0"/>
          <w:sz w:val="22"/>
          <w:szCs w:val="22"/>
        </w:rPr>
        <w:t>Link:</w:t>
      </w:r>
      <w:r w:rsidR="005C36C1" w:rsidRPr="00E73177">
        <w:rPr>
          <w:rFonts w:ascii="Helvetica" w:hAnsi="Helvetica" w:cs="Helvetica"/>
          <w:b/>
          <w:i w:val="0"/>
          <w:sz w:val="22"/>
          <w:szCs w:val="22"/>
        </w:rPr>
        <w:t xml:space="preserve"> </w:t>
      </w:r>
      <w:hyperlink r:id="rId8" w:tgtFrame="_blank" w:history="1">
        <w:r w:rsidR="005C36C1" w:rsidRPr="00E73177">
          <w:rPr>
            <w:rFonts w:ascii="Helvetica" w:hAnsi="Helvetica" w:cs="Helvetica"/>
            <w:i w:val="0"/>
            <w:color w:val="1155CC"/>
            <w:sz w:val="19"/>
            <w:szCs w:val="19"/>
            <w:u w:val="single"/>
            <w:shd w:val="clear" w:color="auto" w:fill="FFFFFF"/>
          </w:rPr>
          <w:t>http://www.jove.com/files_upload.php?src=18578818</w:t>
        </w:r>
      </w:hyperlink>
    </w:p>
    <w:p w14:paraId="53BE76F8" w14:textId="77777777" w:rsidR="00FA1A9D" w:rsidRPr="00E73177" w:rsidRDefault="00FA1A9D" w:rsidP="00FA1A9D">
      <w:pPr>
        <w:pStyle w:val="BodyText"/>
        <w:outlineLvl w:val="0"/>
        <w:rPr>
          <w:rFonts w:ascii="Helvetica" w:hAnsi="Helvetica" w:cs="Helvetica"/>
          <w:b/>
          <w:i w:val="0"/>
          <w:sz w:val="28"/>
          <w:szCs w:val="28"/>
        </w:rPr>
      </w:pPr>
    </w:p>
    <w:p w14:paraId="29A7414E" w14:textId="77777777" w:rsidR="005C36C1" w:rsidRPr="00E73177" w:rsidRDefault="00FA1A9D" w:rsidP="005C36C1">
      <w:pPr>
        <w:contextualSpacing/>
        <w:rPr>
          <w:rFonts w:ascii="Helvetica" w:hAnsi="Helvetica" w:cs="Helvetica"/>
          <w:b/>
          <w:bCs/>
        </w:rPr>
      </w:pPr>
      <w:r w:rsidRPr="00E73177">
        <w:rPr>
          <w:rFonts w:ascii="Helvetica" w:hAnsi="Helvetica" w:cs="Helvetica"/>
          <w:b/>
          <w:sz w:val="28"/>
          <w:szCs w:val="28"/>
        </w:rPr>
        <w:t xml:space="preserve">Title: </w:t>
      </w:r>
      <w:r w:rsidR="005C36C1" w:rsidRPr="00E73177">
        <w:rPr>
          <w:rFonts w:ascii="Helvetica" w:hAnsi="Helvetica" w:cs="Helvetica"/>
          <w:b/>
          <w:bCs/>
        </w:rPr>
        <w:t xml:space="preserve">Isolation of Tonsillar Mononuclear Cells to Study </w:t>
      </w:r>
      <w:r w:rsidR="005C36C1" w:rsidRPr="00E73177">
        <w:rPr>
          <w:rFonts w:ascii="Helvetica" w:hAnsi="Helvetica" w:cs="Helvetica"/>
          <w:b/>
        </w:rPr>
        <w:t>ex vivo</w:t>
      </w:r>
      <w:r w:rsidR="005C36C1" w:rsidRPr="00E73177">
        <w:rPr>
          <w:rFonts w:ascii="Helvetica" w:hAnsi="Helvetica" w:cs="Helvetica"/>
          <w:b/>
          <w:bCs/>
        </w:rPr>
        <w:t xml:space="preserve"> Innate Immune Responses in a Human Mucosal Lymphoid Tissue</w:t>
      </w:r>
    </w:p>
    <w:p w14:paraId="4CE6E60E" w14:textId="108129A7" w:rsidR="00FA1A9D" w:rsidRPr="00E73177" w:rsidRDefault="00FA1A9D" w:rsidP="00FA1A9D">
      <w:pPr>
        <w:outlineLvl w:val="0"/>
        <w:rPr>
          <w:rFonts w:ascii="Helvetica" w:hAnsi="Helvetica" w:cs="Helvetica"/>
          <w:b/>
          <w:sz w:val="28"/>
          <w:szCs w:val="28"/>
        </w:rPr>
      </w:pPr>
    </w:p>
    <w:p w14:paraId="51147862" w14:textId="77777777" w:rsidR="00FA1A9D" w:rsidRPr="00E73177" w:rsidRDefault="00FA1A9D" w:rsidP="00FA1A9D">
      <w:pPr>
        <w:pStyle w:val="CM10"/>
        <w:outlineLvl w:val="0"/>
        <w:rPr>
          <w:rFonts w:ascii="Helvetica" w:hAnsi="Helvetica" w:cs="Helvetica"/>
          <w:b/>
          <w:sz w:val="28"/>
          <w:szCs w:val="28"/>
        </w:rPr>
      </w:pPr>
    </w:p>
    <w:p w14:paraId="195B2484" w14:textId="77777777" w:rsidR="00FA1A9D" w:rsidRPr="00E73177" w:rsidRDefault="00FA1A9D" w:rsidP="00FA1A9D">
      <w:pPr>
        <w:pStyle w:val="CM10"/>
        <w:outlineLvl w:val="0"/>
        <w:rPr>
          <w:rFonts w:ascii="Helvetica" w:hAnsi="Helvetica" w:cs="Helvetica"/>
          <w:b/>
          <w:sz w:val="28"/>
          <w:szCs w:val="28"/>
        </w:rPr>
      </w:pPr>
      <w:r w:rsidRPr="00E73177">
        <w:rPr>
          <w:rFonts w:ascii="Helvetica" w:hAnsi="Helvetica" w:cs="Helvetica"/>
          <w:b/>
          <w:sz w:val="28"/>
          <w:szCs w:val="28"/>
        </w:rPr>
        <w:t xml:space="preserve">Authors and Affiliations: </w:t>
      </w:r>
    </w:p>
    <w:p w14:paraId="5894986B" w14:textId="77777777" w:rsidR="00FA1A9D" w:rsidRPr="00E73177" w:rsidRDefault="00FA1A9D" w:rsidP="00FA1A9D">
      <w:pPr>
        <w:pStyle w:val="Default"/>
        <w:rPr>
          <w:rFonts w:ascii="Helvetica" w:hAnsi="Helvetica" w:cs="Helvetica"/>
          <w:bCs/>
          <w:sz w:val="28"/>
          <w:szCs w:val="28"/>
        </w:rPr>
      </w:pPr>
    </w:p>
    <w:p w14:paraId="127207AA" w14:textId="77777777" w:rsidR="005C36C1" w:rsidRPr="00E73177" w:rsidRDefault="005C36C1" w:rsidP="005C36C1">
      <w:pPr>
        <w:contextualSpacing/>
        <w:rPr>
          <w:rFonts w:ascii="Helvetica" w:hAnsi="Helvetica" w:cs="Helvetica"/>
          <w:color w:val="000000" w:themeColor="text1"/>
        </w:rPr>
      </w:pPr>
      <w:proofErr w:type="spellStart"/>
      <w:r w:rsidRPr="00E73177">
        <w:rPr>
          <w:rFonts w:ascii="Helvetica" w:hAnsi="Helvetica" w:cs="Helvetica"/>
          <w:color w:val="000000" w:themeColor="text1"/>
        </w:rPr>
        <w:t>Nikaïa</w:t>
      </w:r>
      <w:proofErr w:type="spellEnd"/>
      <w:r w:rsidRPr="00E73177">
        <w:rPr>
          <w:rFonts w:ascii="Helvetica" w:hAnsi="Helvetica" w:cs="Helvetica"/>
          <w:color w:val="000000" w:themeColor="text1"/>
        </w:rPr>
        <w:t xml:space="preserve"> Smith</w:t>
      </w:r>
      <w:r w:rsidRPr="00E73177">
        <w:rPr>
          <w:rFonts w:ascii="Helvetica" w:hAnsi="Helvetica" w:cs="Helvetica"/>
          <w:color w:val="000000" w:themeColor="text1"/>
          <w:vertAlign w:val="superscript"/>
        </w:rPr>
        <w:t>1,2,3,4</w:t>
      </w:r>
      <w:r w:rsidRPr="00E73177">
        <w:rPr>
          <w:rFonts w:ascii="Helvetica" w:hAnsi="Helvetica" w:cs="Helvetica"/>
          <w:color w:val="000000" w:themeColor="text1"/>
        </w:rPr>
        <w:t xml:space="preserve">, </w:t>
      </w:r>
      <w:proofErr w:type="spellStart"/>
      <w:r w:rsidRPr="00E73177">
        <w:rPr>
          <w:rFonts w:ascii="Helvetica" w:hAnsi="Helvetica" w:cs="Helvetica"/>
          <w:color w:val="000000" w:themeColor="text1"/>
        </w:rPr>
        <w:t>Nassima</w:t>
      </w:r>
      <w:proofErr w:type="spellEnd"/>
      <w:r w:rsidRPr="00E73177">
        <w:rPr>
          <w:rFonts w:ascii="Helvetica" w:hAnsi="Helvetica" w:cs="Helvetica"/>
          <w:color w:val="000000" w:themeColor="text1"/>
        </w:rPr>
        <w:t xml:space="preserve"> Bekaddour</w:t>
      </w:r>
      <w:r w:rsidRPr="00E73177">
        <w:rPr>
          <w:rFonts w:ascii="Helvetica" w:hAnsi="Helvetica" w:cs="Helvetica"/>
          <w:color w:val="000000" w:themeColor="text1"/>
          <w:vertAlign w:val="superscript"/>
        </w:rPr>
        <w:t>2,3,4</w:t>
      </w:r>
      <w:r w:rsidRPr="00E73177">
        <w:rPr>
          <w:rFonts w:ascii="Helvetica" w:hAnsi="Helvetica" w:cs="Helvetica"/>
          <w:color w:val="000000" w:themeColor="text1"/>
        </w:rPr>
        <w:t>, Nicolas Leboulanger</w:t>
      </w:r>
      <w:r w:rsidRPr="00E73177">
        <w:rPr>
          <w:rFonts w:ascii="Helvetica" w:hAnsi="Helvetica" w:cs="Helvetica"/>
          <w:color w:val="000000" w:themeColor="text1"/>
          <w:vertAlign w:val="superscript"/>
        </w:rPr>
        <w:t>4,5</w:t>
      </w:r>
      <w:r w:rsidRPr="00E73177">
        <w:rPr>
          <w:rFonts w:ascii="Helvetica" w:hAnsi="Helvetica" w:cs="Helvetica"/>
          <w:color w:val="000000" w:themeColor="text1"/>
        </w:rPr>
        <w:t>, Yolande Richard</w:t>
      </w:r>
      <w:r w:rsidRPr="00E73177">
        <w:rPr>
          <w:rFonts w:ascii="Helvetica" w:hAnsi="Helvetica" w:cs="Helvetica"/>
          <w:color w:val="000000" w:themeColor="text1"/>
          <w:vertAlign w:val="superscript"/>
        </w:rPr>
        <w:t>6*</w:t>
      </w:r>
      <w:r w:rsidRPr="00E73177">
        <w:rPr>
          <w:rFonts w:ascii="Helvetica" w:hAnsi="Helvetica" w:cs="Helvetica"/>
          <w:color w:val="000000" w:themeColor="text1"/>
        </w:rPr>
        <w:t>, Jean-Philippe Herbeuval</w:t>
      </w:r>
      <w:r w:rsidRPr="00E73177">
        <w:rPr>
          <w:rFonts w:ascii="Helvetica" w:hAnsi="Helvetica" w:cs="Helvetica"/>
          <w:color w:val="000000" w:themeColor="text1"/>
          <w:vertAlign w:val="superscript"/>
        </w:rPr>
        <w:t>2,3,4*</w:t>
      </w:r>
    </w:p>
    <w:p w14:paraId="3B9CBE61" w14:textId="77777777" w:rsidR="005C36C1" w:rsidRPr="00E73177" w:rsidRDefault="005C36C1" w:rsidP="005C36C1">
      <w:pPr>
        <w:contextualSpacing/>
        <w:rPr>
          <w:rFonts w:ascii="Helvetica" w:hAnsi="Helvetica" w:cs="Helvetica"/>
          <w:color w:val="000000" w:themeColor="text1"/>
        </w:rPr>
      </w:pPr>
    </w:p>
    <w:p w14:paraId="07405CDE" w14:textId="77777777" w:rsidR="005C36C1" w:rsidRPr="00E73177" w:rsidRDefault="005C36C1" w:rsidP="005C36C1">
      <w:pPr>
        <w:contextualSpacing/>
        <w:rPr>
          <w:rFonts w:ascii="Helvetica" w:hAnsi="Helvetica" w:cs="Helvetica"/>
          <w:color w:val="000000" w:themeColor="text1"/>
        </w:rPr>
      </w:pPr>
      <w:r w:rsidRPr="00E73177">
        <w:rPr>
          <w:rFonts w:ascii="Helvetica" w:hAnsi="Helvetica" w:cs="Helvetica"/>
          <w:color w:val="000000" w:themeColor="text1"/>
          <w:vertAlign w:val="superscript"/>
        </w:rPr>
        <w:t>1</w:t>
      </w:r>
      <w:r w:rsidRPr="00E73177">
        <w:rPr>
          <w:rFonts w:ascii="Helvetica" w:hAnsi="Helvetica" w:cs="Helvetica"/>
          <w:color w:val="000000" w:themeColor="text1"/>
        </w:rPr>
        <w:t>Institute of Molecular Virology, Ulm University Medical Center, Ulm, Germany.</w:t>
      </w:r>
    </w:p>
    <w:p w14:paraId="4B376B04" w14:textId="77777777" w:rsidR="005C36C1" w:rsidRPr="00E73177" w:rsidRDefault="005C36C1" w:rsidP="005C36C1">
      <w:pPr>
        <w:contextualSpacing/>
        <w:rPr>
          <w:rFonts w:ascii="Helvetica" w:hAnsi="Helvetica" w:cs="Helvetica"/>
          <w:color w:val="000000" w:themeColor="text1"/>
          <w:lang w:val="fr-FR"/>
        </w:rPr>
      </w:pPr>
      <w:r w:rsidRPr="00E73177">
        <w:rPr>
          <w:rFonts w:ascii="Helvetica" w:hAnsi="Helvetica" w:cs="Helvetica"/>
          <w:color w:val="000000" w:themeColor="text1"/>
          <w:vertAlign w:val="superscript"/>
          <w:lang w:val="fr-FR"/>
        </w:rPr>
        <w:t>2</w:t>
      </w:r>
      <w:r w:rsidRPr="00E73177">
        <w:rPr>
          <w:rFonts w:ascii="Helvetica" w:hAnsi="Helvetica" w:cs="Helvetica"/>
          <w:color w:val="000000" w:themeColor="text1"/>
          <w:lang w:val="fr-FR"/>
        </w:rPr>
        <w:t>CNRS UMR</w:t>
      </w:r>
      <w:r w:rsidRPr="00E73177">
        <w:rPr>
          <w:rFonts w:ascii="Cambria Math" w:hAnsi="Cambria Math" w:cs="Cambria Math"/>
          <w:color w:val="000000" w:themeColor="text1"/>
          <w:lang w:val="fr-FR"/>
        </w:rPr>
        <w:t>‑</w:t>
      </w:r>
      <w:r w:rsidRPr="00E73177">
        <w:rPr>
          <w:rFonts w:ascii="Helvetica" w:hAnsi="Helvetica" w:cs="Helvetica"/>
          <w:color w:val="000000" w:themeColor="text1"/>
          <w:lang w:val="fr-FR"/>
        </w:rPr>
        <w:t>8601, CICB, Paris, France.</w:t>
      </w:r>
    </w:p>
    <w:p w14:paraId="28116567" w14:textId="77777777" w:rsidR="005C36C1" w:rsidRPr="00E73177" w:rsidRDefault="005C36C1" w:rsidP="005C36C1">
      <w:pPr>
        <w:contextualSpacing/>
        <w:rPr>
          <w:rFonts w:ascii="Helvetica" w:hAnsi="Helvetica" w:cs="Helvetica"/>
          <w:color w:val="000000" w:themeColor="text1"/>
        </w:rPr>
      </w:pPr>
      <w:r w:rsidRPr="00E73177">
        <w:rPr>
          <w:rFonts w:ascii="Helvetica" w:hAnsi="Helvetica" w:cs="Helvetica"/>
          <w:color w:val="000000" w:themeColor="text1"/>
          <w:vertAlign w:val="superscript"/>
        </w:rPr>
        <w:t>3</w:t>
      </w:r>
      <w:r w:rsidRPr="00E73177">
        <w:rPr>
          <w:rFonts w:ascii="Helvetica" w:hAnsi="Helvetica" w:cs="Helvetica"/>
          <w:color w:val="000000" w:themeColor="text1"/>
        </w:rPr>
        <w:t>Team Chemistry &amp; Biology, Modeling &amp; Immunology for Therapy, CBMIT, Paris, France</w:t>
      </w:r>
    </w:p>
    <w:p w14:paraId="3E6BD7F1" w14:textId="77777777" w:rsidR="005C36C1" w:rsidRPr="00E73177" w:rsidRDefault="005C36C1" w:rsidP="005C36C1">
      <w:pPr>
        <w:contextualSpacing/>
        <w:rPr>
          <w:rFonts w:ascii="Helvetica" w:hAnsi="Helvetica" w:cs="Helvetica"/>
          <w:color w:val="000000" w:themeColor="text1"/>
          <w:lang w:val="fr-FR"/>
        </w:rPr>
      </w:pPr>
      <w:r w:rsidRPr="00E73177">
        <w:rPr>
          <w:rFonts w:ascii="Helvetica" w:hAnsi="Helvetica" w:cs="Helvetica"/>
          <w:color w:val="000000" w:themeColor="text1"/>
          <w:vertAlign w:val="superscript"/>
          <w:lang w:val="fr-FR"/>
        </w:rPr>
        <w:t>4</w:t>
      </w:r>
      <w:r w:rsidRPr="00E73177">
        <w:rPr>
          <w:rFonts w:ascii="Helvetica" w:hAnsi="Helvetica" w:cs="Helvetica"/>
          <w:color w:val="000000" w:themeColor="text1"/>
          <w:lang w:val="fr-FR"/>
        </w:rPr>
        <w:t>Université Paris Descartes, Sorbonne Paris Cité, Paris, France.</w:t>
      </w:r>
    </w:p>
    <w:p w14:paraId="4A4802E1" w14:textId="77777777" w:rsidR="005C36C1" w:rsidRPr="00E73177" w:rsidRDefault="005C36C1" w:rsidP="005C36C1">
      <w:pPr>
        <w:contextualSpacing/>
        <w:rPr>
          <w:rFonts w:ascii="Helvetica" w:hAnsi="Helvetica" w:cs="Helvetica"/>
          <w:color w:val="000000" w:themeColor="text1"/>
          <w:lang w:val="fr-FR"/>
        </w:rPr>
      </w:pPr>
      <w:r w:rsidRPr="00E73177">
        <w:rPr>
          <w:rFonts w:ascii="Helvetica" w:hAnsi="Helvetica" w:cs="Helvetica"/>
          <w:color w:val="000000" w:themeColor="text1"/>
          <w:vertAlign w:val="superscript"/>
          <w:lang w:val="fr-FR"/>
        </w:rPr>
        <w:t>5</w:t>
      </w:r>
      <w:r w:rsidRPr="00E73177">
        <w:rPr>
          <w:rFonts w:ascii="Helvetica" w:hAnsi="Helvetica" w:cs="Helvetica"/>
          <w:color w:val="000000" w:themeColor="text1"/>
          <w:lang w:val="fr-FR"/>
        </w:rPr>
        <w:t xml:space="preserve">Pediatric </w:t>
      </w:r>
      <w:proofErr w:type="spellStart"/>
      <w:r w:rsidRPr="00E73177">
        <w:rPr>
          <w:rFonts w:ascii="Helvetica" w:hAnsi="Helvetica" w:cs="Helvetica"/>
          <w:color w:val="000000" w:themeColor="text1"/>
          <w:lang w:val="fr-FR"/>
        </w:rPr>
        <w:t>Otolaryngology</w:t>
      </w:r>
      <w:proofErr w:type="spellEnd"/>
      <w:r w:rsidRPr="00E73177">
        <w:rPr>
          <w:rFonts w:ascii="Helvetica" w:hAnsi="Helvetica" w:cs="Helvetica"/>
          <w:color w:val="000000" w:themeColor="text1"/>
          <w:lang w:val="fr-FR"/>
        </w:rPr>
        <w:t xml:space="preserve"> </w:t>
      </w:r>
      <w:proofErr w:type="spellStart"/>
      <w:r w:rsidRPr="00E73177">
        <w:rPr>
          <w:rFonts w:ascii="Helvetica" w:hAnsi="Helvetica" w:cs="Helvetica"/>
          <w:color w:val="000000" w:themeColor="text1"/>
          <w:lang w:val="fr-FR"/>
        </w:rPr>
        <w:t>Department</w:t>
      </w:r>
      <w:proofErr w:type="spellEnd"/>
      <w:r w:rsidRPr="00E73177">
        <w:rPr>
          <w:rFonts w:ascii="Helvetica" w:hAnsi="Helvetica" w:cs="Helvetica"/>
          <w:color w:val="000000" w:themeColor="text1"/>
          <w:lang w:val="fr-FR"/>
        </w:rPr>
        <w:t>, Hôpital Necker</w:t>
      </w:r>
      <w:r w:rsidRPr="00E73177">
        <w:rPr>
          <w:rFonts w:ascii="Cambria Math" w:hAnsi="Cambria Math" w:cs="Cambria Math"/>
          <w:color w:val="000000" w:themeColor="text1"/>
          <w:lang w:val="fr-FR"/>
        </w:rPr>
        <w:t>‑</w:t>
      </w:r>
      <w:r w:rsidRPr="00E73177">
        <w:rPr>
          <w:rFonts w:ascii="Helvetica" w:hAnsi="Helvetica" w:cs="Helvetica"/>
          <w:color w:val="000000" w:themeColor="text1"/>
          <w:lang w:val="fr-FR"/>
        </w:rPr>
        <w:t>Enfants Malades, Assistance Publique Hôpitaux de Paris, Paris, France.</w:t>
      </w:r>
    </w:p>
    <w:p w14:paraId="47A352C5" w14:textId="77777777" w:rsidR="005C36C1" w:rsidRPr="00E73177" w:rsidRDefault="005C36C1" w:rsidP="005C36C1">
      <w:pPr>
        <w:contextualSpacing/>
        <w:rPr>
          <w:rFonts w:ascii="Helvetica" w:hAnsi="Helvetica" w:cs="Helvetica"/>
          <w:color w:val="000000" w:themeColor="text1"/>
          <w:lang w:val="fr-FR"/>
        </w:rPr>
      </w:pPr>
      <w:r w:rsidRPr="00E73177">
        <w:rPr>
          <w:rFonts w:ascii="Helvetica" w:hAnsi="Helvetica" w:cs="Helvetica"/>
          <w:color w:val="000000" w:themeColor="text1"/>
          <w:vertAlign w:val="superscript"/>
          <w:lang w:val="fr-FR"/>
        </w:rPr>
        <w:t>6</w:t>
      </w:r>
      <w:r w:rsidRPr="00E73177">
        <w:rPr>
          <w:rFonts w:ascii="Helvetica" w:hAnsi="Helvetica" w:cs="Helvetica"/>
          <w:color w:val="000000" w:themeColor="text1"/>
          <w:lang w:val="fr-FR"/>
        </w:rPr>
        <w:t>Université de Paris, Institut Cochin, Paris, France</w:t>
      </w:r>
    </w:p>
    <w:p w14:paraId="57A8311D" w14:textId="77777777" w:rsidR="00FA1A9D" w:rsidRPr="006A051A" w:rsidRDefault="00FA1A9D" w:rsidP="00FA1A9D">
      <w:pPr>
        <w:pStyle w:val="Default"/>
        <w:rPr>
          <w:rFonts w:ascii="Helvetica" w:hAnsi="Helvetica" w:cs="Helvetica"/>
          <w:sz w:val="28"/>
          <w:szCs w:val="28"/>
          <w:lang w:val="fr-FR"/>
        </w:rPr>
      </w:pPr>
    </w:p>
    <w:p w14:paraId="6A71031E" w14:textId="77777777" w:rsidR="00FA1A9D" w:rsidRPr="006A051A" w:rsidRDefault="00FA1A9D" w:rsidP="00FA1A9D">
      <w:pPr>
        <w:outlineLvl w:val="0"/>
        <w:rPr>
          <w:rFonts w:ascii="Helvetica" w:hAnsi="Helvetica" w:cs="Helvetica"/>
          <w:sz w:val="22"/>
          <w:szCs w:val="22"/>
          <w:lang w:val="fr-FR"/>
        </w:rPr>
      </w:pPr>
    </w:p>
    <w:p w14:paraId="0C919116" w14:textId="78E8FF63" w:rsidR="00FA1A9D" w:rsidRPr="00E73177" w:rsidRDefault="00FA1A9D" w:rsidP="00FA1A9D">
      <w:pPr>
        <w:outlineLvl w:val="0"/>
        <w:rPr>
          <w:rFonts w:ascii="Helvetica" w:hAnsi="Helvetica" w:cs="Helvetica"/>
          <w:b/>
          <w:sz w:val="22"/>
          <w:szCs w:val="22"/>
        </w:rPr>
      </w:pPr>
      <w:r w:rsidRPr="00E73177">
        <w:rPr>
          <w:rFonts w:ascii="Helvetica" w:hAnsi="Helvetica" w:cs="Helvetica"/>
          <w:b/>
          <w:sz w:val="22"/>
          <w:szCs w:val="22"/>
        </w:rPr>
        <w:t>Corresponding Author</w:t>
      </w:r>
      <w:r w:rsidR="00A33863" w:rsidRPr="00E73177">
        <w:rPr>
          <w:rFonts w:ascii="Helvetica" w:hAnsi="Helvetica" w:cs="Helvetica"/>
          <w:b/>
          <w:sz w:val="22"/>
          <w:szCs w:val="22"/>
        </w:rPr>
        <w:t>s</w:t>
      </w:r>
      <w:r w:rsidRPr="00E73177">
        <w:rPr>
          <w:rFonts w:ascii="Helvetica" w:hAnsi="Helvetica" w:cs="Helvetica"/>
          <w:b/>
          <w:sz w:val="22"/>
          <w:szCs w:val="22"/>
        </w:rPr>
        <w:t xml:space="preserve">: </w:t>
      </w:r>
    </w:p>
    <w:p w14:paraId="028376F9" w14:textId="77777777" w:rsidR="005C36C1" w:rsidRPr="00E73177" w:rsidRDefault="005C36C1" w:rsidP="005C36C1">
      <w:pPr>
        <w:contextualSpacing/>
        <w:rPr>
          <w:rFonts w:ascii="Helvetica" w:hAnsi="Helvetica" w:cs="Helvetica"/>
          <w:color w:val="000000" w:themeColor="text1"/>
        </w:rPr>
      </w:pPr>
      <w:bookmarkStart w:id="0" w:name="_Hlk25233958"/>
      <w:r w:rsidRPr="00E73177">
        <w:rPr>
          <w:rFonts w:ascii="Helvetica" w:hAnsi="Helvetica" w:cs="Helvetica"/>
          <w:color w:val="000000" w:themeColor="text1"/>
        </w:rPr>
        <w:t xml:space="preserve">Jean-Philippe </w:t>
      </w:r>
      <w:proofErr w:type="spellStart"/>
      <w:r w:rsidRPr="00E73177">
        <w:rPr>
          <w:rFonts w:ascii="Helvetica" w:hAnsi="Helvetica" w:cs="Helvetica"/>
          <w:color w:val="000000" w:themeColor="text1"/>
        </w:rPr>
        <w:t>Herbeuval</w:t>
      </w:r>
      <w:proofErr w:type="spellEnd"/>
      <w:r w:rsidRPr="00E73177">
        <w:rPr>
          <w:rFonts w:ascii="Helvetica" w:hAnsi="Helvetica" w:cs="Helvetica"/>
          <w:color w:val="000000" w:themeColor="text1"/>
        </w:rPr>
        <w:t xml:space="preserve"> (jean-philippe.herbeuval@parisdescartes.fr)</w:t>
      </w:r>
    </w:p>
    <w:p w14:paraId="0877EDDA" w14:textId="77777777" w:rsidR="005C36C1" w:rsidRPr="00E73177" w:rsidRDefault="005C36C1" w:rsidP="005C36C1">
      <w:pPr>
        <w:contextualSpacing/>
        <w:rPr>
          <w:rFonts w:ascii="Helvetica" w:hAnsi="Helvetica" w:cs="Helvetica"/>
          <w:color w:val="000000" w:themeColor="text1"/>
        </w:rPr>
      </w:pPr>
      <w:r w:rsidRPr="00E73177">
        <w:rPr>
          <w:rFonts w:ascii="Helvetica" w:hAnsi="Helvetica" w:cs="Helvetica"/>
          <w:color w:val="000000" w:themeColor="text1"/>
        </w:rPr>
        <w:t>Nikaïa Smith (nikaia.smith@pasteur.fr)</w:t>
      </w:r>
    </w:p>
    <w:p w14:paraId="071317C4" w14:textId="77777777" w:rsidR="005C36C1" w:rsidRPr="00E73177" w:rsidRDefault="005C36C1" w:rsidP="00FA1A9D">
      <w:pPr>
        <w:outlineLvl w:val="0"/>
        <w:rPr>
          <w:rFonts w:ascii="Helvetica" w:hAnsi="Helvetica" w:cs="Helvetica"/>
          <w:b/>
          <w:sz w:val="22"/>
          <w:szCs w:val="22"/>
        </w:rPr>
      </w:pPr>
    </w:p>
    <w:p w14:paraId="47779DC8" w14:textId="77777777" w:rsidR="00FA1A9D" w:rsidRPr="00E73177" w:rsidRDefault="00FA1A9D" w:rsidP="00FA1A9D">
      <w:pPr>
        <w:outlineLvl w:val="0"/>
        <w:rPr>
          <w:rFonts w:ascii="Helvetica" w:hAnsi="Helvetica" w:cs="Helvetica"/>
          <w:sz w:val="22"/>
          <w:szCs w:val="22"/>
        </w:rPr>
      </w:pPr>
    </w:p>
    <w:p w14:paraId="52ECE29D" w14:textId="77777777" w:rsidR="00FA1A9D" w:rsidRPr="00E73177" w:rsidRDefault="00FA1A9D" w:rsidP="00FA1A9D">
      <w:pPr>
        <w:outlineLvl w:val="0"/>
        <w:rPr>
          <w:rFonts w:ascii="Helvetica" w:hAnsi="Helvetica" w:cs="Helvetica"/>
          <w:sz w:val="22"/>
          <w:szCs w:val="22"/>
        </w:rPr>
      </w:pPr>
    </w:p>
    <w:p w14:paraId="64BE7C85" w14:textId="77777777" w:rsidR="00FA1A9D" w:rsidRPr="00E73177" w:rsidRDefault="00FA1A9D" w:rsidP="00FA1A9D">
      <w:pPr>
        <w:outlineLvl w:val="0"/>
        <w:rPr>
          <w:rFonts w:ascii="Helvetica" w:hAnsi="Helvetica" w:cs="Helvetica"/>
          <w:sz w:val="22"/>
          <w:szCs w:val="22"/>
        </w:rPr>
      </w:pPr>
      <w:r w:rsidRPr="00E73177">
        <w:rPr>
          <w:rFonts w:ascii="Helvetica" w:hAnsi="Helvetica" w:cs="Helvetica"/>
          <w:b/>
          <w:sz w:val="22"/>
          <w:szCs w:val="22"/>
        </w:rPr>
        <w:t>Email addresses for Co-authors:</w:t>
      </w:r>
      <w:r w:rsidRPr="00E73177">
        <w:rPr>
          <w:rFonts w:ascii="Helvetica" w:hAnsi="Helvetica" w:cs="Helvetica"/>
          <w:sz w:val="22"/>
          <w:szCs w:val="22"/>
        </w:rPr>
        <w:t xml:space="preserve"> </w:t>
      </w:r>
    </w:p>
    <w:p w14:paraId="662E0276" w14:textId="77777777" w:rsidR="005C36C1" w:rsidRPr="006A051A" w:rsidRDefault="005C36C1" w:rsidP="005C36C1">
      <w:pPr>
        <w:contextualSpacing/>
        <w:rPr>
          <w:rFonts w:ascii="Helvetica" w:hAnsi="Helvetica" w:cs="Helvetica"/>
          <w:color w:val="000000" w:themeColor="text1"/>
          <w:vertAlign w:val="superscript"/>
          <w:lang w:val="fr-FR"/>
        </w:rPr>
      </w:pPr>
      <w:r w:rsidRPr="006A051A">
        <w:rPr>
          <w:rFonts w:ascii="Helvetica" w:hAnsi="Helvetica" w:cs="Helvetica"/>
          <w:color w:val="000000" w:themeColor="text1"/>
          <w:lang w:val="fr-FR"/>
        </w:rPr>
        <w:t xml:space="preserve">Nassima </w:t>
      </w:r>
      <w:proofErr w:type="spellStart"/>
      <w:r w:rsidRPr="006A051A">
        <w:rPr>
          <w:rFonts w:ascii="Helvetica" w:hAnsi="Helvetica" w:cs="Helvetica"/>
          <w:color w:val="000000" w:themeColor="text1"/>
          <w:lang w:val="fr-FR"/>
        </w:rPr>
        <w:t>Bekaddour</w:t>
      </w:r>
      <w:proofErr w:type="spellEnd"/>
      <w:r w:rsidRPr="006A051A">
        <w:rPr>
          <w:rFonts w:ascii="Helvetica" w:hAnsi="Helvetica" w:cs="Helvetica"/>
          <w:color w:val="000000" w:themeColor="text1"/>
          <w:lang w:val="fr-FR"/>
        </w:rPr>
        <w:t xml:space="preserve"> (nassima.bekaddour-benatia@parisdescartes.fr)</w:t>
      </w:r>
    </w:p>
    <w:p w14:paraId="0E214C3A" w14:textId="77777777" w:rsidR="005C36C1" w:rsidRPr="006A051A" w:rsidRDefault="005C36C1" w:rsidP="005C36C1">
      <w:pPr>
        <w:contextualSpacing/>
        <w:rPr>
          <w:rFonts w:ascii="Helvetica" w:hAnsi="Helvetica" w:cs="Helvetica"/>
          <w:color w:val="000000" w:themeColor="text1"/>
          <w:lang w:val="fr-FR"/>
        </w:rPr>
      </w:pPr>
      <w:r w:rsidRPr="006A051A">
        <w:rPr>
          <w:rFonts w:ascii="Helvetica" w:hAnsi="Helvetica" w:cs="Helvetica"/>
          <w:color w:val="000000" w:themeColor="text1"/>
          <w:lang w:val="fr-FR"/>
        </w:rPr>
        <w:t xml:space="preserve">Nicolas </w:t>
      </w:r>
      <w:proofErr w:type="spellStart"/>
      <w:r w:rsidRPr="006A051A">
        <w:rPr>
          <w:rFonts w:ascii="Helvetica" w:hAnsi="Helvetica" w:cs="Helvetica"/>
          <w:color w:val="000000" w:themeColor="text1"/>
          <w:lang w:val="fr-FR"/>
        </w:rPr>
        <w:t>Leboulanger</w:t>
      </w:r>
      <w:proofErr w:type="spellEnd"/>
      <w:r w:rsidRPr="006A051A">
        <w:rPr>
          <w:rFonts w:ascii="Helvetica" w:hAnsi="Helvetica" w:cs="Helvetica"/>
          <w:color w:val="000000" w:themeColor="text1"/>
          <w:lang w:val="fr-FR"/>
        </w:rPr>
        <w:t xml:space="preserve"> (nicolas.leboulanger@aphp.fr)</w:t>
      </w:r>
    </w:p>
    <w:p w14:paraId="2E75FB01" w14:textId="77777777" w:rsidR="005C36C1" w:rsidRPr="006A051A" w:rsidRDefault="005C36C1" w:rsidP="005C36C1">
      <w:pPr>
        <w:contextualSpacing/>
        <w:rPr>
          <w:rFonts w:ascii="Helvetica" w:hAnsi="Helvetica" w:cs="Helvetica"/>
          <w:bCs/>
          <w:color w:val="808080" w:themeColor="background1" w:themeShade="80"/>
          <w:lang w:val="fr-FR"/>
        </w:rPr>
      </w:pPr>
      <w:r w:rsidRPr="006A051A">
        <w:rPr>
          <w:rFonts w:ascii="Helvetica" w:hAnsi="Helvetica" w:cs="Helvetica"/>
          <w:color w:val="000000" w:themeColor="text1"/>
          <w:lang w:val="fr-FR"/>
        </w:rPr>
        <w:t>Yolande Richard (yolande.richard@inserm.fr)</w:t>
      </w:r>
    </w:p>
    <w:bookmarkEnd w:id="0"/>
    <w:p w14:paraId="7ABBF233" w14:textId="77777777" w:rsidR="003B5E26" w:rsidRPr="006A051A" w:rsidRDefault="003B5E26" w:rsidP="009A0E7C">
      <w:pPr>
        <w:outlineLvl w:val="0"/>
        <w:rPr>
          <w:rFonts w:ascii="Helvetica" w:hAnsi="Helvetica" w:cs="Helvetica"/>
          <w:b/>
          <w:sz w:val="22"/>
          <w:szCs w:val="22"/>
          <w:lang w:val="fr-FR"/>
        </w:rPr>
      </w:pPr>
    </w:p>
    <w:p w14:paraId="17478059" w14:textId="77777777" w:rsidR="003B5E26" w:rsidRPr="006A051A" w:rsidRDefault="003B5E26" w:rsidP="009A0E7C">
      <w:pPr>
        <w:outlineLvl w:val="0"/>
        <w:rPr>
          <w:rFonts w:ascii="Helvetica" w:hAnsi="Helvetica" w:cs="Helvetica"/>
          <w:b/>
          <w:sz w:val="22"/>
          <w:szCs w:val="22"/>
          <w:lang w:val="fr-FR"/>
        </w:rPr>
      </w:pPr>
    </w:p>
    <w:p w14:paraId="2D138683" w14:textId="77777777" w:rsidR="001E230F" w:rsidRPr="006A051A" w:rsidRDefault="001E230F" w:rsidP="009A0E7C">
      <w:pPr>
        <w:outlineLvl w:val="0"/>
        <w:rPr>
          <w:rFonts w:ascii="Helvetica" w:hAnsi="Helvetica" w:cs="Helvetica"/>
          <w:b/>
          <w:sz w:val="22"/>
          <w:szCs w:val="22"/>
          <w:lang w:val="fr-FR"/>
        </w:rPr>
      </w:pPr>
    </w:p>
    <w:p w14:paraId="611C218F" w14:textId="77777777" w:rsidR="00C70C90" w:rsidRPr="006A051A" w:rsidRDefault="00C70C90">
      <w:pPr>
        <w:rPr>
          <w:rFonts w:ascii="Helvetica" w:hAnsi="Helvetica" w:cs="Helvetica"/>
          <w:b/>
          <w:sz w:val="22"/>
          <w:szCs w:val="22"/>
          <w:lang w:val="fr-FR"/>
        </w:rPr>
      </w:pPr>
      <w:r w:rsidRPr="006A051A">
        <w:rPr>
          <w:rFonts w:ascii="Helvetica" w:hAnsi="Helvetica" w:cs="Helvetica"/>
          <w:b/>
          <w:sz w:val="22"/>
          <w:szCs w:val="22"/>
          <w:lang w:val="fr-FR"/>
        </w:rPr>
        <w:br w:type="page"/>
      </w:r>
    </w:p>
    <w:p w14:paraId="57ADA6AA" w14:textId="77777777" w:rsidR="00FE059A" w:rsidRPr="00E73177" w:rsidRDefault="00FE059A" w:rsidP="00277C90">
      <w:pPr>
        <w:rPr>
          <w:rFonts w:ascii="Helvetica" w:hAnsi="Helvetica" w:cs="Helvetica"/>
          <w:b/>
          <w:sz w:val="22"/>
        </w:rPr>
      </w:pPr>
      <w:r w:rsidRPr="00E73177">
        <w:rPr>
          <w:rFonts w:ascii="Helvetica" w:hAnsi="Helvetica" w:cs="Helvetica"/>
          <w:b/>
          <w:sz w:val="22"/>
        </w:rPr>
        <w:lastRenderedPageBreak/>
        <w:t>Author Questionnaire:</w:t>
      </w:r>
    </w:p>
    <w:p w14:paraId="0D9A9882" w14:textId="77777777" w:rsidR="00277C90" w:rsidRPr="00E73177" w:rsidRDefault="00277C90" w:rsidP="00277C90">
      <w:pPr>
        <w:rPr>
          <w:rFonts w:ascii="Helvetica" w:hAnsi="Helvetica" w:cs="Helvetica"/>
          <w:sz w:val="22"/>
        </w:rPr>
      </w:pPr>
    </w:p>
    <w:p w14:paraId="7ED961D4" w14:textId="29AC80CB" w:rsidR="00FA1A9D" w:rsidRPr="00E73177" w:rsidRDefault="00FA1A9D" w:rsidP="00FA1A9D">
      <w:pPr>
        <w:spacing w:before="120"/>
        <w:rPr>
          <w:rFonts w:ascii="Helvetica" w:hAnsi="Helvetica" w:cs="Helvetica"/>
          <w:b/>
          <w:sz w:val="22"/>
        </w:rPr>
      </w:pPr>
      <w:r w:rsidRPr="00E73177">
        <w:rPr>
          <w:rFonts w:ascii="Helvetica" w:hAnsi="Helvetica" w:cs="Helvetica"/>
          <w:b/>
          <w:sz w:val="22"/>
        </w:rPr>
        <w:t xml:space="preserve">1. </w:t>
      </w:r>
      <w:r w:rsidRPr="00E73177">
        <w:rPr>
          <w:rFonts w:ascii="Helvetica" w:hAnsi="Helvetica" w:cs="Helvetica"/>
          <w:sz w:val="22"/>
        </w:rPr>
        <w:t>Microscopy: Does your protocol involve video microscopy, such as filming a complex dissection or microinjection technique?</w:t>
      </w:r>
      <w:r w:rsidRPr="00E73177">
        <w:rPr>
          <w:rFonts w:ascii="Helvetica" w:hAnsi="Helvetica" w:cs="Helvetica"/>
          <w:b/>
          <w:sz w:val="22"/>
        </w:rPr>
        <w:t xml:space="preserve"> </w:t>
      </w:r>
      <w:r w:rsidR="00181FAC">
        <w:rPr>
          <w:rFonts w:ascii="Helvetica" w:hAnsi="Helvetica" w:cs="Helvetica"/>
          <w:b/>
          <w:sz w:val="22"/>
        </w:rPr>
        <w:t>N</w:t>
      </w:r>
      <w:r w:rsidR="00342D1C">
        <w:rPr>
          <w:rFonts w:ascii="Helvetica" w:hAnsi="Helvetica" w:cs="Helvetica"/>
          <w:b/>
          <w:sz w:val="22"/>
        </w:rPr>
        <w:t>o</w:t>
      </w:r>
      <w:r w:rsidRPr="00E73177">
        <w:rPr>
          <w:rFonts w:ascii="Helvetica" w:hAnsi="Helvetica" w:cs="Helvetica"/>
          <w:b/>
          <w:sz w:val="22"/>
        </w:rPr>
        <w:t xml:space="preserve">  </w:t>
      </w:r>
    </w:p>
    <w:p w14:paraId="68A75FE1" w14:textId="77777777" w:rsidR="00FA1A9D" w:rsidRPr="00E73177" w:rsidRDefault="00FA1A9D" w:rsidP="00FA1A9D">
      <w:pPr>
        <w:spacing w:before="120" w:line="360" w:lineRule="auto"/>
        <w:rPr>
          <w:rFonts w:ascii="Helvetica" w:hAnsi="Helvetica" w:cs="Helvetica"/>
          <w:sz w:val="22"/>
        </w:rPr>
      </w:pPr>
    </w:p>
    <w:p w14:paraId="78162E6D" w14:textId="0F9D8964" w:rsidR="00FA1A9D" w:rsidRPr="00E73177" w:rsidRDefault="00FA1A9D" w:rsidP="00FA1A9D">
      <w:pPr>
        <w:spacing w:before="120"/>
        <w:rPr>
          <w:rFonts w:ascii="Helvetica" w:hAnsi="Helvetica" w:cs="Helvetica"/>
          <w:sz w:val="22"/>
        </w:rPr>
      </w:pPr>
      <w:r w:rsidRPr="00E73177">
        <w:rPr>
          <w:rFonts w:ascii="Helvetica" w:hAnsi="Helvetica" w:cs="Helvetica"/>
          <w:b/>
          <w:sz w:val="22"/>
        </w:rPr>
        <w:t xml:space="preserve">2. </w:t>
      </w:r>
      <w:r w:rsidRPr="00E73177">
        <w:rPr>
          <w:rFonts w:ascii="Helvetica" w:hAnsi="Helvetica" w:cs="Helvetica"/>
          <w:sz w:val="22"/>
        </w:rPr>
        <w:t xml:space="preserve">Does your protocol include software usage? </w:t>
      </w:r>
      <w:r w:rsidR="00181FAC">
        <w:rPr>
          <w:rFonts w:ascii="Helvetica" w:hAnsi="Helvetica" w:cs="Helvetica"/>
          <w:b/>
          <w:sz w:val="22"/>
        </w:rPr>
        <w:t>N</w:t>
      </w:r>
      <w:r w:rsidR="00342D1C">
        <w:rPr>
          <w:rFonts w:ascii="Helvetica" w:hAnsi="Helvetica" w:cs="Helvetica"/>
          <w:b/>
          <w:sz w:val="22"/>
        </w:rPr>
        <w:t>o</w:t>
      </w:r>
    </w:p>
    <w:p w14:paraId="47ACAD6E" w14:textId="77777777" w:rsidR="00FA1A9D" w:rsidRPr="00E73177" w:rsidRDefault="00FA1A9D" w:rsidP="00FA1A9D">
      <w:pPr>
        <w:spacing w:before="120" w:line="360" w:lineRule="auto"/>
        <w:rPr>
          <w:rFonts w:ascii="Helvetica" w:hAnsi="Helvetica" w:cs="Helvetica"/>
          <w:sz w:val="22"/>
        </w:rPr>
      </w:pPr>
    </w:p>
    <w:p w14:paraId="46863851" w14:textId="4207BD9E" w:rsidR="00FA1A9D" w:rsidRPr="00462B13" w:rsidRDefault="00FA1A9D" w:rsidP="00FA1A9D">
      <w:pPr>
        <w:spacing w:before="120"/>
        <w:rPr>
          <w:rFonts w:ascii="Helvetica" w:hAnsi="Helvetica" w:cs="Helvetica"/>
          <w:sz w:val="22"/>
        </w:rPr>
      </w:pPr>
      <w:r w:rsidRPr="00E73177">
        <w:rPr>
          <w:rFonts w:ascii="Helvetica" w:hAnsi="Helvetica" w:cs="Helvetica"/>
          <w:b/>
          <w:sz w:val="22"/>
        </w:rPr>
        <w:t>3.</w:t>
      </w:r>
      <w:r w:rsidRPr="00E73177">
        <w:rPr>
          <w:rFonts w:ascii="Helvetica" w:hAnsi="Helvetica" w:cs="Helvetica"/>
          <w:sz w:val="22"/>
        </w:rPr>
        <w:t xml:space="preserve"> Which steps from the protocol section below are the most important for viewers to see? Please list 4-6 individual steps using the step numbers listed in this document. This information is important to prepare your </w:t>
      </w:r>
      <w:r w:rsidR="00174A5C">
        <w:rPr>
          <w:rFonts w:ascii="Helvetica" w:hAnsi="Helvetica" w:cs="Helvetica"/>
          <w:sz w:val="22"/>
        </w:rPr>
        <w:t>v</w:t>
      </w:r>
      <w:r w:rsidRPr="00E73177">
        <w:rPr>
          <w:rFonts w:ascii="Helvetica" w:hAnsi="Helvetica" w:cs="Helvetica"/>
          <w:sz w:val="22"/>
        </w:rPr>
        <w:t xml:space="preserve">ideographer for your shoot. (You do not need to include steps that </w:t>
      </w:r>
      <w:r w:rsidRPr="00462B13">
        <w:rPr>
          <w:rFonts w:ascii="Helvetica" w:hAnsi="Helvetica" w:cs="Helvetica"/>
          <w:sz w:val="22"/>
        </w:rPr>
        <w:t>will be screen captured. Please do not list entire sections.)</w:t>
      </w:r>
    </w:p>
    <w:p w14:paraId="669E2CF1" w14:textId="419C0A3E" w:rsidR="00FA1A9D" w:rsidRPr="00462B13" w:rsidRDefault="00181FAC" w:rsidP="00FA1A9D">
      <w:pPr>
        <w:spacing w:before="120" w:line="360" w:lineRule="auto"/>
        <w:rPr>
          <w:rFonts w:ascii="Helvetica" w:hAnsi="Helvetica" w:cs="Helvetica"/>
          <w:color w:val="3366FF"/>
          <w:sz w:val="22"/>
          <w:szCs w:val="22"/>
        </w:rPr>
      </w:pPr>
      <w:r w:rsidRPr="00462B13">
        <w:rPr>
          <w:rFonts w:ascii="Helvetica" w:hAnsi="Helvetica"/>
          <w:sz w:val="22"/>
          <w:szCs w:val="22"/>
        </w:rPr>
        <w:t>2.</w:t>
      </w:r>
      <w:r w:rsidR="00815021" w:rsidRPr="00462B13">
        <w:rPr>
          <w:rFonts w:ascii="Helvetica" w:hAnsi="Helvetica"/>
          <w:sz w:val="22"/>
          <w:szCs w:val="22"/>
        </w:rPr>
        <w:t>7</w:t>
      </w:r>
      <w:r w:rsidRPr="00462B13">
        <w:rPr>
          <w:rFonts w:ascii="Helvetica" w:hAnsi="Helvetica"/>
          <w:sz w:val="22"/>
          <w:szCs w:val="22"/>
        </w:rPr>
        <w:t>; 3.1; 3.3; 3.4; 4.1; 4.4</w:t>
      </w:r>
    </w:p>
    <w:p w14:paraId="5D2F175B" w14:textId="77777777" w:rsidR="00FA1A9D" w:rsidRPr="00462B13" w:rsidRDefault="00FA1A9D" w:rsidP="00FA1A9D">
      <w:pPr>
        <w:spacing w:before="120"/>
        <w:rPr>
          <w:rFonts w:ascii="Helvetica" w:hAnsi="Helvetica" w:cs="Helvetica"/>
          <w:sz w:val="22"/>
          <w:szCs w:val="22"/>
        </w:rPr>
      </w:pPr>
      <w:r w:rsidRPr="00462B13">
        <w:rPr>
          <w:rFonts w:ascii="Helvetica" w:hAnsi="Helvetica" w:cs="Helvetica"/>
          <w:b/>
          <w:sz w:val="22"/>
          <w:szCs w:val="22"/>
        </w:rPr>
        <w:t>4.</w:t>
      </w:r>
      <w:r w:rsidRPr="00462B13">
        <w:rPr>
          <w:rFonts w:ascii="Helvetica" w:hAnsi="Helvetica" w:cs="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790505E8" w14:textId="62E2CE05" w:rsidR="00FA1A9D" w:rsidRPr="00462B13" w:rsidRDefault="00181FAC" w:rsidP="00FA1A9D">
      <w:pPr>
        <w:spacing w:before="120" w:line="360" w:lineRule="auto"/>
        <w:rPr>
          <w:rFonts w:ascii="Helvetica" w:hAnsi="Helvetica" w:cs="Helvetica"/>
          <w:color w:val="3366FF"/>
          <w:sz w:val="22"/>
          <w:szCs w:val="22"/>
        </w:rPr>
      </w:pPr>
      <w:proofErr w:type="gramStart"/>
      <w:r w:rsidRPr="00462B13">
        <w:rPr>
          <w:rFonts w:ascii="Helvetica" w:hAnsi="Helvetica"/>
          <w:sz w:val="22"/>
          <w:szCs w:val="22"/>
        </w:rPr>
        <w:t>3.1 ;</w:t>
      </w:r>
      <w:proofErr w:type="gramEnd"/>
      <w:r w:rsidRPr="00462B13">
        <w:rPr>
          <w:rFonts w:ascii="Helvetica" w:hAnsi="Helvetica"/>
          <w:sz w:val="22"/>
          <w:szCs w:val="22"/>
        </w:rPr>
        <w:t xml:space="preserve"> 4.4</w:t>
      </w:r>
    </w:p>
    <w:p w14:paraId="50C07DF5" w14:textId="1722081A" w:rsidR="00FA1A9D" w:rsidRPr="00342D1C" w:rsidRDefault="00FA1A9D" w:rsidP="00FA1A9D">
      <w:pPr>
        <w:spacing w:before="120"/>
        <w:rPr>
          <w:rFonts w:ascii="Helvetica" w:hAnsi="Helvetica" w:cs="Helvetica"/>
          <w:b/>
          <w:bCs/>
          <w:sz w:val="22"/>
          <w:szCs w:val="22"/>
        </w:rPr>
      </w:pPr>
      <w:r w:rsidRPr="00E73177">
        <w:rPr>
          <w:rFonts w:ascii="Helvetica" w:hAnsi="Helvetica" w:cs="Helvetica"/>
          <w:b/>
          <w:sz w:val="22"/>
        </w:rPr>
        <w:t>5.</w:t>
      </w:r>
      <w:r w:rsidRPr="00E73177">
        <w:rPr>
          <w:rFonts w:ascii="Helvetica" w:hAnsi="Helvetica" w:cs="Helvetica"/>
          <w:sz w:val="22"/>
        </w:rPr>
        <w:t xml:space="preserve"> Will the filming </w:t>
      </w:r>
      <w:r w:rsidRPr="00E73177">
        <w:rPr>
          <w:rFonts w:ascii="Helvetica" w:hAnsi="Helvetica" w:cs="Helvetica"/>
          <w:sz w:val="22"/>
          <w:szCs w:val="22"/>
        </w:rPr>
        <w:t xml:space="preserve">need to take place in multiple locations? </w:t>
      </w:r>
      <w:r w:rsidR="00342D1C">
        <w:rPr>
          <w:rFonts w:ascii="Helvetica" w:hAnsi="Helvetica" w:cs="Helvetica"/>
          <w:b/>
          <w:bCs/>
          <w:sz w:val="22"/>
          <w:szCs w:val="22"/>
        </w:rPr>
        <w:t>No</w:t>
      </w:r>
    </w:p>
    <w:p w14:paraId="1C8F7570" w14:textId="1A8C9A26" w:rsidR="00C70C90" w:rsidRPr="00E73177" w:rsidRDefault="00277C90" w:rsidP="00181FAC">
      <w:pPr>
        <w:rPr>
          <w:rFonts w:ascii="Helvetica" w:hAnsi="Helvetica" w:cs="Helvetica"/>
          <w:b/>
          <w:sz w:val="22"/>
          <w:szCs w:val="22"/>
        </w:rPr>
      </w:pPr>
      <w:r w:rsidRPr="00E73177">
        <w:rPr>
          <w:rFonts w:ascii="Helvetica" w:hAnsi="Helvetica" w:cs="Helvetica"/>
          <w:b/>
          <w:sz w:val="22"/>
          <w:szCs w:val="22"/>
        </w:rPr>
        <w:br w:type="page"/>
      </w:r>
    </w:p>
    <w:p w14:paraId="4699113E" w14:textId="77777777" w:rsidR="00985F44" w:rsidRPr="00E73177" w:rsidRDefault="00985F44" w:rsidP="00450B27">
      <w:pPr>
        <w:pStyle w:val="Title"/>
        <w:jc w:val="center"/>
        <w:rPr>
          <w:rFonts w:ascii="Helvetica" w:hAnsi="Helvetica" w:cs="Helvetica"/>
        </w:rPr>
      </w:pPr>
      <w:r w:rsidRPr="00E73177">
        <w:rPr>
          <w:rFonts w:ascii="Helvetica" w:hAnsi="Helvetica" w:cs="Helvetica"/>
        </w:rPr>
        <w:lastRenderedPageBreak/>
        <w:t xml:space="preserve">Section - </w:t>
      </w:r>
      <w:r w:rsidR="00450B27" w:rsidRPr="00E73177">
        <w:rPr>
          <w:rFonts w:ascii="Helvetica" w:hAnsi="Helvetica" w:cs="Helvetica"/>
        </w:rPr>
        <w:t>Introduction</w:t>
      </w:r>
    </w:p>
    <w:p w14:paraId="028793C5" w14:textId="77777777" w:rsidR="00766FD1" w:rsidRPr="00E73177" w:rsidRDefault="00766FD1" w:rsidP="00766FD1">
      <w:pPr>
        <w:rPr>
          <w:rFonts w:ascii="Helvetica" w:hAnsi="Helvetica" w:cs="Helvetica"/>
          <w:b/>
          <w:i/>
          <w:color w:val="2F5496"/>
          <w:szCs w:val="24"/>
        </w:rPr>
      </w:pPr>
      <w:r w:rsidRPr="00E73177">
        <w:rPr>
          <w:rFonts w:ascii="Helvetica" w:hAnsi="Helvetica" w:cs="Helvetica"/>
          <w:b/>
          <w:bCs/>
          <w:i/>
          <w:color w:val="2F5496"/>
          <w:szCs w:val="24"/>
        </w:rPr>
        <w:t xml:space="preserve">Videographer: Interviewee Headshots are </w:t>
      </w:r>
      <w:r w:rsidRPr="00E73177">
        <w:rPr>
          <w:rFonts w:ascii="Helvetica" w:hAnsi="Helvetica" w:cs="Helvetica"/>
          <w:b/>
          <w:bCs/>
          <w:i/>
          <w:color w:val="2F5496"/>
          <w:szCs w:val="24"/>
          <w:u w:val="single"/>
        </w:rPr>
        <w:t>required</w:t>
      </w:r>
      <w:r w:rsidRPr="00E73177">
        <w:rPr>
          <w:rFonts w:ascii="Helvetica" w:hAnsi="Helvetica" w:cs="Helvetica"/>
          <w:b/>
          <w:bCs/>
          <w:i/>
          <w:color w:val="2F5496"/>
          <w:szCs w:val="24"/>
        </w:rPr>
        <w:t>. Take a headshot for each interviewee.</w:t>
      </w:r>
    </w:p>
    <w:p w14:paraId="263CA3CA" w14:textId="77777777" w:rsidR="00766FD1" w:rsidRPr="00E73177" w:rsidRDefault="00766FD1" w:rsidP="00766FD1">
      <w:pPr>
        <w:pStyle w:val="ListParagraph"/>
        <w:ind w:left="270"/>
        <w:rPr>
          <w:rFonts w:ascii="Helvetica" w:hAnsi="Helvetica" w:cs="Helvetica"/>
          <w:b/>
          <w:sz w:val="22"/>
          <w:szCs w:val="22"/>
        </w:rPr>
      </w:pPr>
    </w:p>
    <w:p w14:paraId="7F645133" w14:textId="2FC114DA" w:rsidR="00766FD1" w:rsidRPr="00E73177" w:rsidRDefault="00766FD1" w:rsidP="00EF5362">
      <w:pPr>
        <w:pStyle w:val="ListParagraph"/>
        <w:numPr>
          <w:ilvl w:val="0"/>
          <w:numId w:val="7"/>
        </w:numPr>
        <w:ind w:left="270" w:hanging="270"/>
        <w:rPr>
          <w:rFonts w:ascii="Helvetica" w:hAnsi="Helvetica" w:cs="Helvetica"/>
          <w:b/>
          <w:sz w:val="22"/>
          <w:szCs w:val="22"/>
        </w:rPr>
      </w:pPr>
      <w:r w:rsidRPr="00E73177">
        <w:rPr>
          <w:rFonts w:ascii="Helvetica" w:hAnsi="Helvetica" w:cs="Helvetica"/>
          <w:b/>
          <w:sz w:val="22"/>
          <w:szCs w:val="22"/>
        </w:rPr>
        <w:t>REQUIRED Interview Statements</w:t>
      </w:r>
      <w:r w:rsidR="0055321A">
        <w:rPr>
          <w:rFonts w:ascii="Helvetica" w:hAnsi="Helvetica" w:cs="Helvetica"/>
          <w:b/>
          <w:sz w:val="22"/>
          <w:szCs w:val="22"/>
        </w:rPr>
        <w:t>. I</w:t>
      </w:r>
      <w:r w:rsidRPr="00E73177">
        <w:rPr>
          <w:rFonts w:ascii="Helvetica" w:hAnsi="Helvetica" w:cs="Helvetica"/>
          <w:b/>
          <w:sz w:val="22"/>
          <w:szCs w:val="22"/>
        </w:rPr>
        <w:t>nterview statements may be edited for length and clarity.</w:t>
      </w:r>
    </w:p>
    <w:p w14:paraId="2F5BD185" w14:textId="77777777" w:rsidR="00766FD1" w:rsidRPr="00E73177" w:rsidRDefault="00766FD1" w:rsidP="00766FD1">
      <w:pPr>
        <w:ind w:left="1080"/>
        <w:contextualSpacing/>
        <w:outlineLvl w:val="0"/>
        <w:rPr>
          <w:rFonts w:ascii="Helvetica" w:hAnsi="Helvetica" w:cs="Helvetica"/>
          <w:sz w:val="22"/>
          <w:szCs w:val="22"/>
          <w:u w:val="single"/>
        </w:rPr>
      </w:pPr>
    </w:p>
    <w:p w14:paraId="7081B06F" w14:textId="5670893E" w:rsidR="00766FD1" w:rsidRDefault="00766FD1" w:rsidP="0055321A">
      <w:pPr>
        <w:pStyle w:val="ListParagraph"/>
        <w:numPr>
          <w:ilvl w:val="1"/>
          <w:numId w:val="1"/>
        </w:numPr>
        <w:tabs>
          <w:tab w:val="clear" w:pos="1350"/>
        </w:tabs>
        <w:ind w:left="900" w:hanging="630"/>
        <w:outlineLvl w:val="0"/>
        <w:rPr>
          <w:rFonts w:ascii="Helvetica" w:hAnsi="Helvetica" w:cs="Helvetica"/>
          <w:sz w:val="22"/>
          <w:szCs w:val="22"/>
        </w:rPr>
      </w:pPr>
      <w:r w:rsidRPr="00EF5362">
        <w:rPr>
          <w:rFonts w:ascii="Helvetica" w:hAnsi="Helvetica" w:cs="Helvetica"/>
          <w:b/>
          <w:sz w:val="22"/>
          <w:szCs w:val="22"/>
        </w:rPr>
        <w:t xml:space="preserve">Jean-Philippe </w:t>
      </w:r>
      <w:proofErr w:type="spellStart"/>
      <w:r w:rsidRPr="00EF5362">
        <w:rPr>
          <w:rFonts w:ascii="Helvetica" w:hAnsi="Helvetica" w:cs="Helvetica"/>
          <w:b/>
          <w:sz w:val="22"/>
          <w:szCs w:val="22"/>
        </w:rPr>
        <w:t>Herbeuval</w:t>
      </w:r>
      <w:proofErr w:type="spellEnd"/>
      <w:r w:rsidR="0000594C">
        <w:rPr>
          <w:rFonts w:ascii="Helvetica" w:hAnsi="Helvetica" w:cs="Helvetica"/>
          <w:sz w:val="22"/>
          <w:szCs w:val="22"/>
        </w:rPr>
        <w:t>:</w:t>
      </w:r>
      <w:r w:rsidRPr="001A3B6B">
        <w:rPr>
          <w:rFonts w:ascii="Helvetica" w:hAnsi="Helvetica" w:cs="Helvetica"/>
          <w:sz w:val="22"/>
          <w:szCs w:val="22"/>
        </w:rPr>
        <w:t xml:space="preserve"> Tonsillar mononuclear cells are more relevant and complex than blood cells</w:t>
      </w:r>
      <w:r w:rsidR="00795F17">
        <w:rPr>
          <w:rFonts w:ascii="Helvetica" w:hAnsi="Helvetica" w:cs="Helvetica"/>
          <w:sz w:val="22"/>
          <w:szCs w:val="22"/>
        </w:rPr>
        <w:t>,</w:t>
      </w:r>
      <w:r w:rsidRPr="001A3B6B">
        <w:rPr>
          <w:rFonts w:ascii="Helvetica" w:hAnsi="Helvetica" w:cs="Helvetica"/>
          <w:sz w:val="22"/>
          <w:szCs w:val="22"/>
        </w:rPr>
        <w:t xml:space="preserve"> and their isolation allows the study of immune cell response in pathologies involving mucosal immunity</w:t>
      </w:r>
      <w:r w:rsidR="00795F17" w:rsidRPr="00260D19">
        <w:rPr>
          <w:rFonts w:ascii="Helvetica" w:hAnsi="Helvetica" w:cs="Helvetica"/>
          <w:b/>
          <w:bCs/>
          <w:sz w:val="22"/>
          <w:szCs w:val="22"/>
        </w:rPr>
        <w:t xml:space="preserve"> [1]</w:t>
      </w:r>
      <w:r w:rsidR="003617A7">
        <w:rPr>
          <w:rFonts w:ascii="Helvetica" w:hAnsi="Helvetica" w:cs="Helvetica"/>
          <w:sz w:val="22"/>
          <w:szCs w:val="22"/>
        </w:rPr>
        <w:t>.</w:t>
      </w:r>
    </w:p>
    <w:p w14:paraId="08D436A9" w14:textId="487740E3" w:rsidR="00EF5362" w:rsidRPr="00EF5362" w:rsidRDefault="00EF5362" w:rsidP="0055321A">
      <w:pPr>
        <w:pStyle w:val="ColorfulList-Accent11"/>
        <w:numPr>
          <w:ilvl w:val="2"/>
          <w:numId w:val="22"/>
        </w:numPr>
        <w:tabs>
          <w:tab w:val="clear" w:pos="1800"/>
        </w:tabs>
        <w:spacing w:before="120"/>
        <w:ind w:left="1627"/>
        <w:outlineLvl w:val="0"/>
        <w:rPr>
          <w:rFonts w:ascii="Helvetica" w:hAnsi="Helvetica" w:cs="Helvetica"/>
          <w:sz w:val="22"/>
          <w:szCs w:val="22"/>
        </w:rPr>
      </w:pPr>
      <w:bookmarkStart w:id="1" w:name="_Hlk25067257"/>
      <w:r>
        <w:rPr>
          <w:rFonts w:ascii="Helvetica" w:hAnsi="Helvetica" w:cs="Arial"/>
          <w:bCs/>
          <w:sz w:val="22"/>
          <w:szCs w:val="22"/>
        </w:rPr>
        <w:t>INTERVIEW: Named author says the statement above in an interview-style statement while looking slightly off-camera.</w:t>
      </w:r>
      <w:bookmarkEnd w:id="1"/>
      <w:r w:rsidR="00462B13">
        <w:rPr>
          <w:rFonts w:ascii="Helvetica" w:hAnsi="Helvetica" w:cs="Arial"/>
          <w:bCs/>
          <w:sz w:val="22"/>
          <w:szCs w:val="22"/>
        </w:rPr>
        <w:t xml:space="preserve"> </w:t>
      </w:r>
      <w:r w:rsidR="00CF2377" w:rsidRPr="00462B13">
        <w:rPr>
          <w:rFonts w:ascii="Helvetica" w:hAnsi="Helvetica" w:cs="Arial"/>
          <w:bCs/>
          <w:sz w:val="22"/>
          <w:szCs w:val="22"/>
          <w:highlight w:val="green"/>
        </w:rPr>
        <w:t>(</w:t>
      </w:r>
      <w:r w:rsidR="00462B13" w:rsidRPr="00462B13">
        <w:rPr>
          <w:rFonts w:ascii="Helvetica" w:hAnsi="Helvetica" w:cs="Arial"/>
          <w:bCs/>
          <w:sz w:val="22"/>
          <w:szCs w:val="22"/>
          <w:highlight w:val="green"/>
        </w:rPr>
        <w:t xml:space="preserve">Videographer Comment: </w:t>
      </w:r>
      <w:r w:rsidR="00CF2377" w:rsidRPr="00462B13">
        <w:rPr>
          <w:rFonts w:ascii="Helvetica" w:hAnsi="Helvetica" w:cs="Arial"/>
          <w:bCs/>
          <w:sz w:val="22"/>
          <w:szCs w:val="22"/>
          <w:highlight w:val="green"/>
        </w:rPr>
        <w:t xml:space="preserve">last </w:t>
      </w:r>
      <w:r w:rsidR="00462B13" w:rsidRPr="00462B13">
        <w:rPr>
          <w:rFonts w:ascii="Helvetica" w:hAnsi="Helvetica" w:cs="Arial"/>
          <w:bCs/>
          <w:sz w:val="22"/>
          <w:szCs w:val="22"/>
          <w:highlight w:val="green"/>
        </w:rPr>
        <w:t>take</w:t>
      </w:r>
      <w:r w:rsidR="00CF2377" w:rsidRPr="00462B13">
        <w:rPr>
          <w:rFonts w:ascii="Helvetica" w:hAnsi="Helvetica" w:cs="Arial"/>
          <w:bCs/>
          <w:sz w:val="22"/>
          <w:szCs w:val="22"/>
          <w:highlight w:val="green"/>
        </w:rPr>
        <w:t>)</w:t>
      </w:r>
    </w:p>
    <w:p w14:paraId="3E70287A" w14:textId="77777777" w:rsidR="00766FD1" w:rsidRPr="00E73177" w:rsidRDefault="00766FD1" w:rsidP="00766FD1">
      <w:pPr>
        <w:ind w:left="1080"/>
        <w:contextualSpacing/>
        <w:outlineLvl w:val="0"/>
        <w:rPr>
          <w:rFonts w:ascii="Helvetica" w:hAnsi="Helvetica" w:cs="Helvetica"/>
          <w:sz w:val="22"/>
          <w:szCs w:val="22"/>
          <w:u w:val="single"/>
        </w:rPr>
      </w:pPr>
    </w:p>
    <w:p w14:paraId="6FCDB5FF" w14:textId="6D94E9DA" w:rsidR="00766FD1" w:rsidRDefault="00766FD1" w:rsidP="0055321A">
      <w:pPr>
        <w:pStyle w:val="ListParagraph"/>
        <w:numPr>
          <w:ilvl w:val="1"/>
          <w:numId w:val="1"/>
        </w:numPr>
        <w:ind w:left="900" w:hanging="630"/>
        <w:outlineLvl w:val="0"/>
        <w:rPr>
          <w:rFonts w:ascii="Helvetica" w:hAnsi="Helvetica" w:cs="Helvetica"/>
          <w:sz w:val="22"/>
          <w:szCs w:val="22"/>
        </w:rPr>
      </w:pPr>
      <w:r w:rsidRPr="00EF5362">
        <w:rPr>
          <w:rFonts w:ascii="Helvetica" w:hAnsi="Helvetica" w:cs="Helvetica"/>
          <w:b/>
          <w:sz w:val="22"/>
          <w:szCs w:val="22"/>
        </w:rPr>
        <w:t>Nikaïa Smith</w:t>
      </w:r>
      <w:r w:rsidR="0000594C">
        <w:rPr>
          <w:rFonts w:ascii="Helvetica" w:hAnsi="Helvetica" w:cs="Helvetica"/>
          <w:sz w:val="22"/>
          <w:szCs w:val="22"/>
        </w:rPr>
        <w:t>:</w:t>
      </w:r>
      <w:r w:rsidRPr="00EF5362">
        <w:rPr>
          <w:rFonts w:ascii="Helvetica" w:hAnsi="Helvetica" w:cs="Helvetica"/>
          <w:sz w:val="22"/>
          <w:szCs w:val="22"/>
        </w:rPr>
        <w:t xml:space="preserve"> The techni</w:t>
      </w:r>
      <w:r w:rsidR="00EF5362">
        <w:rPr>
          <w:rFonts w:ascii="Helvetica" w:hAnsi="Helvetica" w:cs="Helvetica"/>
          <w:sz w:val="22"/>
          <w:szCs w:val="22"/>
        </w:rPr>
        <w:t>que</w:t>
      </w:r>
      <w:r w:rsidRPr="00EF5362">
        <w:rPr>
          <w:rFonts w:ascii="Helvetica" w:hAnsi="Helvetica" w:cs="Helvetica"/>
          <w:sz w:val="22"/>
          <w:szCs w:val="22"/>
        </w:rPr>
        <w:t xml:space="preserve"> we have established allows the recovery of a large number of immune cells from a mucosal tissue while keeping their integrity for ex vivo studies</w:t>
      </w:r>
      <w:r w:rsidR="00795F17">
        <w:rPr>
          <w:rFonts w:ascii="Helvetica" w:hAnsi="Helvetica" w:cs="Helvetica"/>
          <w:sz w:val="22"/>
          <w:szCs w:val="22"/>
        </w:rPr>
        <w:t xml:space="preserve"> </w:t>
      </w:r>
      <w:r w:rsidR="00795F17" w:rsidRPr="00260D19">
        <w:rPr>
          <w:rFonts w:ascii="Helvetica" w:hAnsi="Helvetica" w:cs="Helvetica"/>
          <w:b/>
          <w:bCs/>
          <w:sz w:val="22"/>
          <w:szCs w:val="22"/>
        </w:rPr>
        <w:t>[1]</w:t>
      </w:r>
      <w:r w:rsidR="00795F17">
        <w:rPr>
          <w:rFonts w:ascii="Helvetica" w:hAnsi="Helvetica" w:cs="Helvetica"/>
          <w:sz w:val="22"/>
          <w:szCs w:val="22"/>
        </w:rPr>
        <w:t>.</w:t>
      </w:r>
    </w:p>
    <w:p w14:paraId="0884D758" w14:textId="53D8DAFB" w:rsidR="00EF5362" w:rsidRPr="00EF5362" w:rsidRDefault="00EF5362" w:rsidP="0055321A">
      <w:pPr>
        <w:pStyle w:val="ColorfulList-Accent11"/>
        <w:numPr>
          <w:ilvl w:val="2"/>
          <w:numId w:val="1"/>
        </w:numPr>
        <w:spacing w:before="120"/>
        <w:ind w:left="1627"/>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p>
    <w:p w14:paraId="41CBE422" w14:textId="77777777" w:rsidR="00766FD1" w:rsidRPr="00E73177" w:rsidRDefault="00766FD1" w:rsidP="00766FD1">
      <w:pPr>
        <w:pStyle w:val="ListParagraph"/>
        <w:ind w:left="1350"/>
        <w:outlineLvl w:val="0"/>
        <w:rPr>
          <w:rFonts w:ascii="Helvetica" w:hAnsi="Helvetica" w:cs="Helvetica"/>
          <w:sz w:val="22"/>
          <w:szCs w:val="22"/>
        </w:rPr>
      </w:pPr>
    </w:p>
    <w:p w14:paraId="45FBC6CA" w14:textId="77777777" w:rsidR="00766FD1" w:rsidRPr="00E73177" w:rsidRDefault="00766FD1" w:rsidP="00766FD1">
      <w:pPr>
        <w:ind w:left="1080"/>
        <w:contextualSpacing/>
        <w:outlineLvl w:val="0"/>
        <w:rPr>
          <w:rFonts w:ascii="Helvetica" w:hAnsi="Helvetica" w:cs="Helvetica"/>
          <w:sz w:val="22"/>
          <w:szCs w:val="22"/>
        </w:rPr>
      </w:pPr>
    </w:p>
    <w:p w14:paraId="67061670" w14:textId="046C256F" w:rsidR="00766FD1" w:rsidRPr="00E73177" w:rsidRDefault="00766FD1" w:rsidP="00766FD1">
      <w:pPr>
        <w:contextualSpacing/>
        <w:rPr>
          <w:rFonts w:ascii="Helvetica" w:hAnsi="Helvetica" w:cs="Helvetica"/>
          <w:b/>
          <w:sz w:val="22"/>
          <w:szCs w:val="22"/>
        </w:rPr>
      </w:pPr>
      <w:r w:rsidRPr="00E73177">
        <w:rPr>
          <w:rFonts w:ascii="Helvetica" w:hAnsi="Helvetica" w:cs="Helvetica"/>
          <w:b/>
          <w:sz w:val="22"/>
          <w:szCs w:val="22"/>
        </w:rPr>
        <w:t>OPTIONAL Interview Statements</w:t>
      </w:r>
      <w:r w:rsidR="0055321A">
        <w:rPr>
          <w:rFonts w:ascii="Helvetica" w:hAnsi="Helvetica" w:cs="Helvetica"/>
          <w:b/>
          <w:sz w:val="22"/>
          <w:szCs w:val="22"/>
        </w:rPr>
        <w:t>. I</w:t>
      </w:r>
      <w:r w:rsidRPr="00E73177">
        <w:rPr>
          <w:rFonts w:ascii="Helvetica" w:hAnsi="Helvetica" w:cs="Helvetica"/>
          <w:b/>
          <w:sz w:val="22"/>
          <w:szCs w:val="22"/>
        </w:rPr>
        <w:t>nterview statements may be edited for length and clarity.</w:t>
      </w:r>
    </w:p>
    <w:p w14:paraId="44445813" w14:textId="77777777" w:rsidR="00766FD1" w:rsidRPr="00E73177" w:rsidRDefault="00766FD1" w:rsidP="00766FD1">
      <w:pPr>
        <w:ind w:left="1080"/>
        <w:contextualSpacing/>
        <w:outlineLvl w:val="0"/>
        <w:rPr>
          <w:rFonts w:ascii="Helvetica" w:hAnsi="Helvetica" w:cs="Helvetica"/>
          <w:sz w:val="22"/>
          <w:szCs w:val="22"/>
        </w:rPr>
      </w:pPr>
    </w:p>
    <w:p w14:paraId="0CF3A832" w14:textId="6A944D90" w:rsidR="00766FD1" w:rsidRPr="008C282F" w:rsidRDefault="00766FD1" w:rsidP="0055321A">
      <w:pPr>
        <w:pStyle w:val="ListParagraph"/>
        <w:numPr>
          <w:ilvl w:val="1"/>
          <w:numId w:val="1"/>
        </w:numPr>
        <w:ind w:left="900" w:hanging="630"/>
        <w:outlineLvl w:val="0"/>
        <w:rPr>
          <w:rFonts w:ascii="Helvetica" w:hAnsi="Helvetica" w:cs="Helvetica"/>
          <w:sz w:val="22"/>
          <w:szCs w:val="22"/>
        </w:rPr>
      </w:pPr>
      <w:proofErr w:type="spellStart"/>
      <w:r w:rsidRPr="00EF5362">
        <w:rPr>
          <w:rFonts w:ascii="Helvetica" w:hAnsi="Helvetica" w:cs="Helvetica"/>
          <w:b/>
          <w:sz w:val="22"/>
          <w:szCs w:val="22"/>
        </w:rPr>
        <w:t>Nassima</w:t>
      </w:r>
      <w:proofErr w:type="spellEnd"/>
      <w:r w:rsidRPr="00EF5362">
        <w:rPr>
          <w:rFonts w:ascii="Helvetica" w:hAnsi="Helvetica" w:cs="Helvetica"/>
          <w:b/>
          <w:sz w:val="22"/>
          <w:szCs w:val="22"/>
        </w:rPr>
        <w:t xml:space="preserve"> </w:t>
      </w:r>
      <w:proofErr w:type="spellStart"/>
      <w:r w:rsidRPr="00EF5362">
        <w:rPr>
          <w:rFonts w:ascii="Helvetica" w:hAnsi="Helvetica" w:cs="Helvetica"/>
          <w:b/>
          <w:sz w:val="22"/>
          <w:szCs w:val="22"/>
        </w:rPr>
        <w:t>Bekaddour</w:t>
      </w:r>
      <w:proofErr w:type="spellEnd"/>
      <w:r w:rsidR="0000594C">
        <w:rPr>
          <w:rFonts w:ascii="Helvetica" w:hAnsi="Helvetica" w:cs="Helvetica"/>
          <w:b/>
          <w:sz w:val="22"/>
          <w:szCs w:val="22"/>
        </w:rPr>
        <w:t>:</w:t>
      </w:r>
      <w:r w:rsidRPr="008B277D">
        <w:rPr>
          <w:rFonts w:ascii="Helvetica" w:hAnsi="Helvetica" w:cs="Helvetica"/>
          <w:sz w:val="22"/>
          <w:szCs w:val="22"/>
        </w:rPr>
        <w:t xml:space="preserve"> The method is quite </w:t>
      </w:r>
      <w:r w:rsidR="00EF5362" w:rsidRPr="008B277D">
        <w:rPr>
          <w:rFonts w:ascii="Helvetica" w:hAnsi="Helvetica" w:cs="Helvetica"/>
          <w:sz w:val="22"/>
          <w:szCs w:val="22"/>
        </w:rPr>
        <w:t>straightforward,</w:t>
      </w:r>
      <w:r w:rsidRPr="008B277D">
        <w:rPr>
          <w:rFonts w:ascii="Helvetica" w:hAnsi="Helvetica" w:cs="Helvetica"/>
          <w:sz w:val="22"/>
          <w:szCs w:val="22"/>
        </w:rPr>
        <w:t xml:space="preserve"> but the</w:t>
      </w:r>
      <w:r>
        <w:rPr>
          <w:rFonts w:ascii="Helvetica" w:hAnsi="Helvetica" w:cs="Helvetica"/>
          <w:sz w:val="22"/>
          <w:szCs w:val="22"/>
        </w:rPr>
        <w:t xml:space="preserve"> </w:t>
      </w:r>
      <w:r w:rsidRPr="008B277D">
        <w:rPr>
          <w:rFonts w:ascii="Helvetica" w:hAnsi="Helvetica" w:cs="Helvetica"/>
          <w:sz w:val="22"/>
          <w:szCs w:val="22"/>
        </w:rPr>
        <w:t>tonsils need to be handled rapidly and with care</w:t>
      </w:r>
      <w:r>
        <w:rPr>
          <w:rFonts w:ascii="Helvetica" w:hAnsi="Helvetica" w:cs="Helvetica"/>
          <w:sz w:val="22"/>
          <w:szCs w:val="22"/>
        </w:rPr>
        <w:t>, in order to maximize the yield</w:t>
      </w:r>
      <w:r w:rsidR="00795F17">
        <w:rPr>
          <w:rFonts w:ascii="Helvetica" w:hAnsi="Helvetica" w:cs="Helvetica"/>
          <w:sz w:val="22"/>
          <w:szCs w:val="22"/>
        </w:rPr>
        <w:t xml:space="preserve"> </w:t>
      </w:r>
      <w:r w:rsidR="00795F17" w:rsidRPr="00260D19">
        <w:rPr>
          <w:rFonts w:ascii="Helvetica" w:hAnsi="Helvetica" w:cs="Helvetica"/>
          <w:b/>
          <w:bCs/>
          <w:sz w:val="22"/>
          <w:szCs w:val="22"/>
        </w:rPr>
        <w:t>[1]</w:t>
      </w:r>
      <w:r w:rsidRPr="008B277D">
        <w:rPr>
          <w:rFonts w:ascii="Helvetica" w:hAnsi="Helvetica" w:cs="Helvetica"/>
          <w:sz w:val="22"/>
          <w:szCs w:val="22"/>
        </w:rPr>
        <w:t>.</w:t>
      </w:r>
    </w:p>
    <w:p w14:paraId="0AF3C497" w14:textId="205BE35B" w:rsidR="00EF5362" w:rsidRDefault="00EF5362" w:rsidP="0055321A">
      <w:pPr>
        <w:pStyle w:val="ColorfulList-Accent11"/>
        <w:numPr>
          <w:ilvl w:val="2"/>
          <w:numId w:val="1"/>
        </w:numPr>
        <w:spacing w:before="120"/>
        <w:ind w:left="1627"/>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r w:rsidR="00462B13">
        <w:rPr>
          <w:rFonts w:ascii="Helvetica" w:hAnsi="Helvetica" w:cs="Arial"/>
          <w:bCs/>
          <w:sz w:val="22"/>
          <w:szCs w:val="22"/>
        </w:rPr>
        <w:t xml:space="preserve"> </w:t>
      </w:r>
      <w:r w:rsidR="00462B13" w:rsidRPr="00462B13">
        <w:rPr>
          <w:rFonts w:ascii="Helvetica" w:hAnsi="Helvetica" w:cs="Arial"/>
          <w:bCs/>
          <w:sz w:val="22"/>
          <w:szCs w:val="22"/>
          <w:highlight w:val="green"/>
        </w:rPr>
        <w:t>(Videographer Comment: last take)</w:t>
      </w:r>
    </w:p>
    <w:p w14:paraId="2A25C1CC" w14:textId="77777777" w:rsidR="00766FD1" w:rsidRPr="00E73177" w:rsidRDefault="00766FD1" w:rsidP="00766FD1">
      <w:pPr>
        <w:contextualSpacing/>
        <w:rPr>
          <w:rFonts w:ascii="Helvetica" w:hAnsi="Helvetica" w:cs="Helvetica"/>
          <w:b/>
          <w:sz w:val="22"/>
          <w:szCs w:val="22"/>
        </w:rPr>
      </w:pPr>
    </w:p>
    <w:p w14:paraId="05888189" w14:textId="77777777" w:rsidR="00766FD1" w:rsidRPr="00E73177" w:rsidRDefault="00766FD1" w:rsidP="00766FD1">
      <w:pPr>
        <w:contextualSpacing/>
        <w:rPr>
          <w:rFonts w:ascii="Helvetica" w:hAnsi="Helvetica" w:cs="Helvetica"/>
          <w:b/>
          <w:sz w:val="22"/>
          <w:szCs w:val="22"/>
        </w:rPr>
      </w:pPr>
    </w:p>
    <w:p w14:paraId="60DE10C0" w14:textId="77777777" w:rsidR="00766FD1" w:rsidRPr="0055321A" w:rsidRDefault="00766FD1" w:rsidP="00766FD1">
      <w:pPr>
        <w:contextualSpacing/>
        <w:rPr>
          <w:rFonts w:ascii="Helvetica" w:hAnsi="Helvetica" w:cs="Helvetica"/>
          <w:sz w:val="22"/>
          <w:szCs w:val="22"/>
        </w:rPr>
      </w:pPr>
      <w:r w:rsidRPr="00E73177">
        <w:rPr>
          <w:rFonts w:ascii="Helvetica" w:hAnsi="Helvetica" w:cs="Helvetica"/>
          <w:b/>
          <w:sz w:val="22"/>
          <w:szCs w:val="22"/>
        </w:rPr>
        <w:t>Ethics title c</w:t>
      </w:r>
      <w:r w:rsidRPr="0055321A">
        <w:rPr>
          <w:rFonts w:ascii="Helvetica" w:hAnsi="Helvetica" w:cs="Helvetica"/>
          <w:b/>
          <w:sz w:val="22"/>
          <w:szCs w:val="22"/>
        </w:rPr>
        <w:t>ard:</w:t>
      </w:r>
      <w:r w:rsidRPr="0055321A">
        <w:rPr>
          <w:rFonts w:ascii="Helvetica" w:hAnsi="Helvetica" w:cs="Helvetica"/>
          <w:sz w:val="22"/>
          <w:szCs w:val="22"/>
        </w:rPr>
        <w:t xml:space="preserve"> </w:t>
      </w:r>
    </w:p>
    <w:p w14:paraId="4235877E" w14:textId="77777777" w:rsidR="00766FD1" w:rsidRPr="0055321A" w:rsidRDefault="00766FD1" w:rsidP="00766FD1">
      <w:pPr>
        <w:ind w:left="360"/>
        <w:contextualSpacing/>
        <w:rPr>
          <w:rFonts w:ascii="Helvetica" w:hAnsi="Helvetica" w:cs="Helvetica"/>
          <w:b/>
          <w:sz w:val="22"/>
          <w:szCs w:val="22"/>
        </w:rPr>
      </w:pPr>
    </w:p>
    <w:p w14:paraId="1A9BBC46" w14:textId="77777777" w:rsidR="00766FD1" w:rsidRPr="0055321A" w:rsidRDefault="00766FD1" w:rsidP="00286926">
      <w:pPr>
        <w:numPr>
          <w:ilvl w:val="1"/>
          <w:numId w:val="1"/>
        </w:numPr>
        <w:tabs>
          <w:tab w:val="clear" w:pos="1350"/>
        </w:tabs>
        <w:ind w:left="900" w:hanging="630"/>
        <w:contextualSpacing/>
        <w:rPr>
          <w:rFonts w:ascii="Helvetica" w:hAnsi="Helvetica" w:cs="Helvetica"/>
          <w:sz w:val="22"/>
          <w:szCs w:val="22"/>
        </w:rPr>
      </w:pPr>
      <w:r w:rsidRPr="0055321A">
        <w:rPr>
          <w:rFonts w:ascii="Helvetica" w:hAnsi="Helvetica" w:cs="Helvetica"/>
          <w:sz w:val="22"/>
          <w:szCs w:val="22"/>
        </w:rPr>
        <w:t xml:space="preserve">Procedures involving human tissue were approved by the </w:t>
      </w:r>
      <w:proofErr w:type="spellStart"/>
      <w:r w:rsidRPr="0055321A">
        <w:rPr>
          <w:rFonts w:ascii="Helvetica" w:hAnsi="Helvetica" w:cs="Helvetica"/>
          <w:sz w:val="22"/>
          <w:szCs w:val="22"/>
        </w:rPr>
        <w:t>Comité</w:t>
      </w:r>
      <w:proofErr w:type="spellEnd"/>
      <w:r w:rsidRPr="0055321A">
        <w:rPr>
          <w:rFonts w:ascii="Helvetica" w:hAnsi="Helvetica" w:cs="Helvetica"/>
          <w:sz w:val="22"/>
          <w:szCs w:val="22"/>
        </w:rPr>
        <w:t xml:space="preserve"> de Protection des </w:t>
      </w:r>
      <w:proofErr w:type="spellStart"/>
      <w:r w:rsidRPr="0055321A">
        <w:rPr>
          <w:rFonts w:ascii="Helvetica" w:hAnsi="Helvetica" w:cs="Helvetica"/>
          <w:sz w:val="22"/>
          <w:szCs w:val="22"/>
        </w:rPr>
        <w:t>Personnes</w:t>
      </w:r>
      <w:proofErr w:type="spellEnd"/>
      <w:r w:rsidRPr="0055321A">
        <w:rPr>
          <w:rFonts w:ascii="Helvetica" w:hAnsi="Helvetica" w:cs="Helvetica"/>
          <w:sz w:val="22"/>
          <w:szCs w:val="22"/>
        </w:rPr>
        <w:t xml:space="preserve"> (ID</w:t>
      </w:r>
      <w:r w:rsidRPr="0055321A">
        <w:rPr>
          <w:rFonts w:ascii="Helvetica" w:hAnsi="Helvetica" w:cs="Helvetica"/>
          <w:sz w:val="22"/>
          <w:szCs w:val="22"/>
        </w:rPr>
        <w:noBreakHyphen/>
        <w:t>RCB/EUDRACT: 2018</w:t>
      </w:r>
      <w:r w:rsidRPr="0055321A">
        <w:rPr>
          <w:rFonts w:ascii="Helvetica" w:hAnsi="Helvetica" w:cs="Helvetica"/>
          <w:sz w:val="22"/>
          <w:szCs w:val="22"/>
        </w:rPr>
        <w:noBreakHyphen/>
        <w:t>A01358</w:t>
      </w:r>
      <w:r w:rsidRPr="0055321A">
        <w:rPr>
          <w:rFonts w:ascii="Helvetica" w:hAnsi="Helvetica" w:cs="Helvetica"/>
          <w:sz w:val="22"/>
          <w:szCs w:val="22"/>
        </w:rPr>
        <w:noBreakHyphen/>
        <w:t>47).</w:t>
      </w:r>
    </w:p>
    <w:p w14:paraId="059822F7" w14:textId="77777777" w:rsidR="00766FD1" w:rsidRPr="0055321A" w:rsidRDefault="00766FD1">
      <w:pPr>
        <w:rPr>
          <w:rFonts w:ascii="Helvetica" w:eastAsia="Yu Gothic Light" w:hAnsi="Helvetica" w:cs="Helvetica"/>
          <w:b/>
          <w:bCs/>
          <w:i/>
          <w:spacing w:val="5"/>
          <w:kern w:val="28"/>
          <w:sz w:val="52"/>
          <w:szCs w:val="24"/>
        </w:rPr>
      </w:pPr>
      <w:r w:rsidRPr="0055321A">
        <w:rPr>
          <w:rFonts w:ascii="Helvetica" w:hAnsi="Helvetica" w:cs="Helvetica"/>
          <w:b/>
          <w:bCs/>
          <w:i/>
          <w:szCs w:val="24"/>
        </w:rPr>
        <w:br w:type="page"/>
      </w:r>
    </w:p>
    <w:p w14:paraId="4AA22F4C" w14:textId="77777777" w:rsidR="00CE10F2" w:rsidRPr="00E73177" w:rsidRDefault="00F22F5E" w:rsidP="00450B27">
      <w:pPr>
        <w:pStyle w:val="Title"/>
        <w:jc w:val="center"/>
        <w:rPr>
          <w:rFonts w:ascii="Helvetica" w:hAnsi="Helvetica" w:cs="Helvetica"/>
          <w:lang w:eastAsia="zh-TW"/>
        </w:rPr>
      </w:pPr>
      <w:r w:rsidRPr="00E73177">
        <w:rPr>
          <w:rFonts w:ascii="Helvetica" w:hAnsi="Helvetica" w:cs="Helvetica"/>
        </w:rPr>
        <w:lastRenderedPageBreak/>
        <w:t xml:space="preserve">Section - </w:t>
      </w:r>
      <w:r w:rsidR="00CE10F2" w:rsidRPr="00E73177">
        <w:rPr>
          <w:rFonts w:ascii="Helvetica" w:hAnsi="Helvetica" w:cs="Helvetica"/>
        </w:rPr>
        <w:t>Protocol</w:t>
      </w:r>
    </w:p>
    <w:p w14:paraId="17B66D9E" w14:textId="3AC2FBA2" w:rsidR="00CE10F2" w:rsidRPr="00E73177" w:rsidRDefault="005C36C1" w:rsidP="00EF5362">
      <w:pPr>
        <w:pStyle w:val="BodyText"/>
        <w:numPr>
          <w:ilvl w:val="0"/>
          <w:numId w:val="2"/>
        </w:numPr>
        <w:spacing w:before="360"/>
        <w:outlineLvl w:val="0"/>
        <w:rPr>
          <w:rFonts w:ascii="Helvetica" w:hAnsi="Helvetica" w:cs="Helvetica"/>
          <w:b/>
          <w:i w:val="0"/>
          <w:sz w:val="22"/>
          <w:szCs w:val="22"/>
        </w:rPr>
      </w:pPr>
      <w:r w:rsidRPr="00E73177">
        <w:rPr>
          <w:rFonts w:ascii="Helvetica" w:hAnsi="Helvetica" w:cs="Helvetica"/>
          <w:b/>
          <w:i w:val="0"/>
          <w:sz w:val="22"/>
          <w:szCs w:val="22"/>
        </w:rPr>
        <w:t>Dissection of Human Tonsillar Tissue</w:t>
      </w:r>
    </w:p>
    <w:p w14:paraId="4C97F3E1" w14:textId="1924C4D1" w:rsidR="00125924" w:rsidRPr="00E73177" w:rsidRDefault="00586EA9" w:rsidP="00EF5362">
      <w:pPr>
        <w:pStyle w:val="vo"/>
        <w:numPr>
          <w:ilvl w:val="1"/>
          <w:numId w:val="10"/>
        </w:numPr>
        <w:rPr>
          <w:rFonts w:cs="Helvetica"/>
        </w:rPr>
      </w:pPr>
      <w:r w:rsidRPr="00E73177">
        <w:rPr>
          <w:rFonts w:cs="Helvetica"/>
        </w:rPr>
        <w:t>Transport the human tonsillar tissue to the laboratory as described in the manuscript text</w:t>
      </w:r>
      <w:r w:rsidR="00170723" w:rsidRPr="00E73177">
        <w:rPr>
          <w:rFonts w:cs="Helvetica"/>
        </w:rPr>
        <w:t xml:space="preserve"> </w:t>
      </w:r>
      <w:r w:rsidR="00170723" w:rsidRPr="00E73177">
        <w:rPr>
          <w:rFonts w:cs="Helvetica"/>
          <w:b/>
          <w:bCs/>
        </w:rPr>
        <w:t>[1]</w:t>
      </w:r>
      <w:r w:rsidR="00170723" w:rsidRPr="00E73177">
        <w:rPr>
          <w:rFonts w:cs="Helvetica"/>
        </w:rPr>
        <w:t>.</w:t>
      </w:r>
      <w:r w:rsidRPr="00E73177">
        <w:rPr>
          <w:rFonts w:cs="Helvetica"/>
        </w:rPr>
        <w:t xml:space="preserve"> </w:t>
      </w:r>
    </w:p>
    <w:p w14:paraId="3EF2FA16" w14:textId="4765F6C6" w:rsidR="00586EA9" w:rsidRPr="00E73177" w:rsidRDefault="00586EA9" w:rsidP="00EF5362">
      <w:pPr>
        <w:pStyle w:val="shot"/>
        <w:numPr>
          <w:ilvl w:val="2"/>
          <w:numId w:val="10"/>
        </w:numPr>
        <w:rPr>
          <w:rFonts w:cs="Helvetica"/>
        </w:rPr>
      </w:pPr>
      <w:r w:rsidRPr="00E73177">
        <w:rPr>
          <w:rFonts w:cs="Helvetica"/>
        </w:rPr>
        <w:t>Establishing shot of talent unpacking vials from safety box and bag</w:t>
      </w:r>
    </w:p>
    <w:p w14:paraId="04C10680" w14:textId="439CC3C9" w:rsidR="00C7374B" w:rsidRPr="00E73177" w:rsidRDefault="006857FB" w:rsidP="00EF5362">
      <w:pPr>
        <w:pStyle w:val="vo"/>
        <w:numPr>
          <w:ilvl w:val="1"/>
          <w:numId w:val="10"/>
        </w:numPr>
        <w:rPr>
          <w:rFonts w:cs="Helvetica"/>
        </w:rPr>
      </w:pPr>
      <w:r>
        <w:rPr>
          <w:rFonts w:cs="Helvetica"/>
        </w:rPr>
        <w:t>Next, p</w:t>
      </w:r>
      <w:r w:rsidR="00A33863" w:rsidRPr="00E73177">
        <w:rPr>
          <w:rFonts w:cs="Helvetica"/>
        </w:rPr>
        <w:t xml:space="preserve">lace </w:t>
      </w:r>
      <w:r w:rsidR="00170723" w:rsidRPr="00E73177">
        <w:rPr>
          <w:rFonts w:cs="Helvetica"/>
        </w:rPr>
        <w:t>a</w:t>
      </w:r>
      <w:r w:rsidR="00A33863" w:rsidRPr="00E73177">
        <w:rPr>
          <w:rFonts w:cs="Helvetica"/>
        </w:rPr>
        <w:t xml:space="preserve"> cell strainer onto a 150 by </w:t>
      </w:r>
      <w:proofErr w:type="gramStart"/>
      <w:r w:rsidR="00A33863" w:rsidRPr="00E73177">
        <w:rPr>
          <w:rFonts w:cs="Helvetica"/>
        </w:rPr>
        <w:t>25 millimeter</w:t>
      </w:r>
      <w:proofErr w:type="gramEnd"/>
      <w:r w:rsidR="00A33863" w:rsidRPr="00E73177">
        <w:rPr>
          <w:rFonts w:cs="Helvetica"/>
        </w:rPr>
        <w:t xml:space="preserve"> culture dish</w:t>
      </w:r>
      <w:r w:rsidR="00170723" w:rsidRPr="00E73177">
        <w:rPr>
          <w:rFonts w:cs="Helvetica"/>
        </w:rPr>
        <w:t xml:space="preserve"> </w:t>
      </w:r>
      <w:r w:rsidR="00F443BB" w:rsidRPr="00E73177">
        <w:rPr>
          <w:rFonts w:cs="Helvetica"/>
          <w:b/>
        </w:rPr>
        <w:t>[1]</w:t>
      </w:r>
      <w:r w:rsidR="00170723" w:rsidRPr="00E73177">
        <w:rPr>
          <w:rFonts w:cs="Helvetica"/>
        </w:rPr>
        <w:t>. Place</w:t>
      </w:r>
      <w:r w:rsidR="00A33863" w:rsidRPr="00E73177">
        <w:rPr>
          <w:rFonts w:cs="Helvetica"/>
        </w:rPr>
        <w:t xml:space="preserve"> all the </w:t>
      </w:r>
      <w:r w:rsidR="00170723" w:rsidRPr="00E73177">
        <w:rPr>
          <w:rFonts w:cs="Helvetica"/>
        </w:rPr>
        <w:t xml:space="preserve">dissection </w:t>
      </w:r>
      <w:r w:rsidR="00A33863" w:rsidRPr="00E73177">
        <w:rPr>
          <w:rFonts w:cs="Helvetica"/>
        </w:rPr>
        <w:t xml:space="preserve">instruments in another </w:t>
      </w:r>
      <w:r w:rsidR="00170723" w:rsidRPr="00E73177">
        <w:rPr>
          <w:rFonts w:cs="Helvetica"/>
        </w:rPr>
        <w:t>dish</w:t>
      </w:r>
      <w:r w:rsidR="00A33863" w:rsidRPr="00E73177">
        <w:rPr>
          <w:rFonts w:cs="Helvetica"/>
        </w:rPr>
        <w:t xml:space="preserve"> to keep them sterile</w:t>
      </w:r>
      <w:r w:rsidR="00170723" w:rsidRPr="00E73177">
        <w:rPr>
          <w:rFonts w:cs="Helvetica"/>
        </w:rPr>
        <w:t xml:space="preserve"> </w:t>
      </w:r>
      <w:r w:rsidR="00F443BB" w:rsidRPr="00E73177">
        <w:rPr>
          <w:rFonts w:cs="Helvetica"/>
          <w:b/>
        </w:rPr>
        <w:t>[2]</w:t>
      </w:r>
      <w:r w:rsidR="00170723" w:rsidRPr="00E73177">
        <w:rPr>
          <w:rFonts w:cs="Helvetica"/>
        </w:rPr>
        <w:t>.</w:t>
      </w:r>
    </w:p>
    <w:p w14:paraId="40FCACFC" w14:textId="0188011E" w:rsidR="00170723" w:rsidRPr="00E73177" w:rsidRDefault="00170723" w:rsidP="00EF5362">
      <w:pPr>
        <w:pStyle w:val="shot"/>
        <w:numPr>
          <w:ilvl w:val="2"/>
          <w:numId w:val="10"/>
        </w:numPr>
        <w:rPr>
          <w:rFonts w:cs="Helvetica"/>
        </w:rPr>
      </w:pPr>
      <w:r w:rsidRPr="00E73177">
        <w:rPr>
          <w:rFonts w:cs="Helvetica"/>
        </w:rPr>
        <w:t>Talent places cell strainer onto culture dish</w:t>
      </w:r>
    </w:p>
    <w:p w14:paraId="532F807E" w14:textId="377DB7FE" w:rsidR="00170723" w:rsidRDefault="00170723" w:rsidP="00EF5362">
      <w:pPr>
        <w:pStyle w:val="shot"/>
        <w:numPr>
          <w:ilvl w:val="2"/>
          <w:numId w:val="10"/>
        </w:numPr>
        <w:rPr>
          <w:rFonts w:cs="Helvetica"/>
        </w:rPr>
      </w:pPr>
      <w:r w:rsidRPr="00E73177">
        <w:rPr>
          <w:rFonts w:cs="Helvetica"/>
        </w:rPr>
        <w:t>Talent places instruments onto second dish</w:t>
      </w:r>
      <w:r w:rsidR="00CF2377">
        <w:rPr>
          <w:rFonts w:cs="Helvetica"/>
        </w:rPr>
        <w:t xml:space="preserve"> </w:t>
      </w:r>
      <w:r w:rsidR="00462B13" w:rsidRPr="00462B13">
        <w:rPr>
          <w:rFonts w:cs="Arial"/>
          <w:bCs/>
          <w:szCs w:val="22"/>
          <w:highlight w:val="green"/>
        </w:rPr>
        <w:t xml:space="preserve">(Videographer Comment: </w:t>
      </w:r>
      <w:r w:rsidR="00462B13">
        <w:rPr>
          <w:rFonts w:cs="Arial"/>
          <w:bCs/>
          <w:szCs w:val="22"/>
          <w:highlight w:val="green"/>
        </w:rPr>
        <w:t>Take 2</w:t>
      </w:r>
      <w:r w:rsidR="00462B13" w:rsidRPr="00462B13">
        <w:rPr>
          <w:rFonts w:cs="Arial"/>
          <w:bCs/>
          <w:szCs w:val="22"/>
          <w:highlight w:val="green"/>
        </w:rPr>
        <w:t>)</w:t>
      </w:r>
    </w:p>
    <w:p w14:paraId="50C08F9C" w14:textId="3ED5740A" w:rsidR="00815021" w:rsidRPr="00795F17" w:rsidRDefault="00815021" w:rsidP="00815021">
      <w:pPr>
        <w:pStyle w:val="vo"/>
        <w:numPr>
          <w:ilvl w:val="1"/>
          <w:numId w:val="10"/>
        </w:numPr>
        <w:rPr>
          <w:rFonts w:cs="Helvetica"/>
        </w:rPr>
      </w:pPr>
      <w:proofErr w:type="spellStart"/>
      <w:r>
        <w:rPr>
          <w:rFonts w:cs="Helvetica"/>
          <w:b/>
          <w:u w:val="single"/>
        </w:rPr>
        <w:t>Nassima</w:t>
      </w:r>
      <w:proofErr w:type="spellEnd"/>
      <w:r>
        <w:rPr>
          <w:rFonts w:cs="Helvetica"/>
          <w:b/>
          <w:u w:val="single"/>
        </w:rPr>
        <w:t xml:space="preserve"> </w:t>
      </w:r>
      <w:proofErr w:type="spellStart"/>
      <w:r>
        <w:rPr>
          <w:rFonts w:cs="Helvetica"/>
          <w:b/>
          <w:u w:val="single"/>
        </w:rPr>
        <w:t>Bekaddour</w:t>
      </w:r>
      <w:proofErr w:type="spellEnd"/>
      <w:r w:rsidRPr="00E73177">
        <w:rPr>
          <w:rFonts w:cs="Helvetica"/>
        </w:rPr>
        <w:t xml:space="preserve">: </w:t>
      </w:r>
      <w:r w:rsidRPr="001B6A53">
        <w:t>All human specimens should be handled with care</w:t>
      </w:r>
      <w:r>
        <w:t>,</w:t>
      </w:r>
      <w:r w:rsidRPr="001B6A53">
        <w:t xml:space="preserve"> as they have not been previously qualified and may contain infectious agents</w:t>
      </w:r>
      <w:r>
        <w:t xml:space="preserve"> </w:t>
      </w:r>
      <w:r w:rsidRPr="0055321A">
        <w:rPr>
          <w:b/>
          <w:bCs/>
        </w:rPr>
        <w:t>[1]</w:t>
      </w:r>
      <w:r w:rsidRPr="001B6A53">
        <w:t xml:space="preserve">. </w:t>
      </w:r>
    </w:p>
    <w:p w14:paraId="3686142B" w14:textId="1CFB5C9A" w:rsidR="00815021" w:rsidRPr="00815021" w:rsidRDefault="00815021" w:rsidP="00815021">
      <w:pPr>
        <w:pStyle w:val="ColorfulList-Accent11"/>
        <w:numPr>
          <w:ilvl w:val="2"/>
          <w:numId w:val="10"/>
        </w:numPr>
        <w:outlineLvl w:val="0"/>
        <w:rPr>
          <w:rFonts w:ascii="Helvetica" w:hAnsi="Helvetica" w:cs="Helvetica"/>
          <w:sz w:val="22"/>
          <w:szCs w:val="22"/>
        </w:rPr>
      </w:pPr>
      <w:r>
        <w:rPr>
          <w:rFonts w:ascii="Helvetica" w:hAnsi="Helvetica" w:cs="Arial"/>
          <w:bCs/>
          <w:sz w:val="22"/>
          <w:szCs w:val="22"/>
        </w:rPr>
        <w:t xml:space="preserve">INTERVIEW: Named author says the statement above in an interview-style statement while looking slightly off-camera. </w:t>
      </w:r>
      <w:r w:rsidRPr="00815021">
        <w:rPr>
          <w:rFonts w:ascii="Helvetica" w:hAnsi="Helvetica" w:cs="Arial"/>
          <w:bCs/>
          <w:i/>
          <w:iCs/>
          <w:color w:val="0070C0"/>
          <w:sz w:val="22"/>
          <w:szCs w:val="22"/>
        </w:rPr>
        <w:t>Videographer: Since this is a warning statement, have the talent look more directly at the camera compared to other interview statements.</w:t>
      </w:r>
    </w:p>
    <w:p w14:paraId="382528D8" w14:textId="47205200" w:rsidR="00170723" w:rsidRPr="00E73177" w:rsidRDefault="006857FB" w:rsidP="00EF5362">
      <w:pPr>
        <w:pStyle w:val="vo"/>
        <w:numPr>
          <w:ilvl w:val="1"/>
          <w:numId w:val="10"/>
        </w:numPr>
        <w:rPr>
          <w:rFonts w:cs="Helvetica"/>
        </w:rPr>
      </w:pPr>
      <w:r>
        <w:rPr>
          <w:rFonts w:cs="Helvetica"/>
        </w:rPr>
        <w:t>Then,</w:t>
      </w:r>
      <w:r w:rsidR="00462B13">
        <w:rPr>
          <w:rFonts w:cs="Helvetica"/>
        </w:rPr>
        <w:t xml:space="preserve"> </w:t>
      </w:r>
      <w:r w:rsidR="00462B13" w:rsidRPr="00462B13">
        <w:rPr>
          <w:rFonts w:cs="Helvetica"/>
          <w:color w:val="FF0000"/>
        </w:rPr>
        <w:t>pour the</w:t>
      </w:r>
      <w:r w:rsidR="00462B13">
        <w:rPr>
          <w:rFonts w:cs="Helvetica"/>
          <w:color w:val="FF0000"/>
        </w:rPr>
        <w:t xml:space="preserve"> </w:t>
      </w:r>
      <w:r w:rsidR="00462B13" w:rsidRPr="00462B13">
        <w:rPr>
          <w:rFonts w:cs="Helvetica"/>
          <w:color w:val="FF0000"/>
        </w:rPr>
        <w:t>PBS from the vial</w:t>
      </w:r>
      <w:r w:rsidR="00462B13">
        <w:rPr>
          <w:rFonts w:cs="Helvetica"/>
          <w:color w:val="FF0000"/>
        </w:rPr>
        <w:t xml:space="preserve"> into a strainer</w:t>
      </w:r>
      <w:r w:rsidR="00462B13" w:rsidRPr="00462B13">
        <w:rPr>
          <w:rFonts w:cs="Helvetica"/>
          <w:color w:val="FF0000"/>
        </w:rPr>
        <w:t>, because it will contain some cells that have egressed the tonsils</w:t>
      </w:r>
      <w:r w:rsidR="00462B13">
        <w:rPr>
          <w:rFonts w:cs="Helvetica"/>
          <w:color w:val="FF0000"/>
        </w:rPr>
        <w:t xml:space="preserve"> </w:t>
      </w:r>
      <w:r w:rsidR="00462B13">
        <w:rPr>
          <w:rFonts w:cs="Helvetica"/>
          <w:b/>
          <w:bCs/>
          <w:color w:val="FF0000"/>
        </w:rPr>
        <w:t>[1]</w:t>
      </w:r>
      <w:r w:rsidR="00462B13">
        <w:rPr>
          <w:rFonts w:cs="Helvetica"/>
          <w:color w:val="FF0000"/>
        </w:rPr>
        <w:t>. Using sterile forceps,</w:t>
      </w:r>
      <w:r>
        <w:rPr>
          <w:rFonts w:cs="Helvetica"/>
        </w:rPr>
        <w:t xml:space="preserve"> t</w:t>
      </w:r>
      <w:r w:rsidR="00170723" w:rsidRPr="00E73177">
        <w:rPr>
          <w:rFonts w:cs="Helvetica"/>
        </w:rPr>
        <w:t xml:space="preserve">ransfer the tonsils from the vial into the </w:t>
      </w:r>
      <w:r w:rsidR="006A051A">
        <w:rPr>
          <w:rFonts w:cs="Helvetica"/>
        </w:rPr>
        <w:t xml:space="preserve">culture dish </w:t>
      </w:r>
      <w:r w:rsidR="00170723" w:rsidRPr="00E73177">
        <w:rPr>
          <w:rFonts w:cs="Helvetica"/>
        </w:rPr>
        <w:t xml:space="preserve">using sterile forceps </w:t>
      </w:r>
      <w:r w:rsidR="00170723" w:rsidRPr="00462B13">
        <w:rPr>
          <w:rFonts w:cs="Helvetica"/>
          <w:b/>
          <w:bCs/>
          <w:color w:val="FF0000"/>
        </w:rPr>
        <w:t>[</w:t>
      </w:r>
      <w:r w:rsidR="00462B13" w:rsidRPr="00462B13">
        <w:rPr>
          <w:rFonts w:cs="Helvetica"/>
          <w:b/>
          <w:bCs/>
          <w:color w:val="FF0000"/>
        </w:rPr>
        <w:t>2</w:t>
      </w:r>
      <w:r w:rsidR="00170723" w:rsidRPr="00462B13">
        <w:rPr>
          <w:rFonts w:cs="Helvetica"/>
          <w:b/>
          <w:bCs/>
          <w:color w:val="FF0000"/>
        </w:rPr>
        <w:t>]</w:t>
      </w:r>
      <w:r w:rsidR="00170723" w:rsidRPr="00E73177">
        <w:rPr>
          <w:rFonts w:cs="Helvetica"/>
        </w:rPr>
        <w:t xml:space="preserve">. If necessary, add more PBS to immerse the grid </w:t>
      </w:r>
      <w:r w:rsidR="00170723" w:rsidRPr="00E73177">
        <w:rPr>
          <w:rFonts w:cs="Helvetica"/>
          <w:b/>
          <w:bCs/>
        </w:rPr>
        <w:t>[3-TXT]</w:t>
      </w:r>
      <w:r w:rsidR="00170723" w:rsidRPr="00E73177">
        <w:rPr>
          <w:rFonts w:cs="Helvetica"/>
        </w:rPr>
        <w:t xml:space="preserve">. </w:t>
      </w:r>
    </w:p>
    <w:p w14:paraId="1BD09A68" w14:textId="00780E3D" w:rsidR="00170723" w:rsidRPr="00E73177" w:rsidRDefault="00170723" w:rsidP="00EF5362">
      <w:pPr>
        <w:pStyle w:val="shot"/>
        <w:numPr>
          <w:ilvl w:val="2"/>
          <w:numId w:val="10"/>
        </w:numPr>
        <w:rPr>
          <w:rFonts w:cs="Helvetica"/>
        </w:rPr>
      </w:pPr>
      <w:r w:rsidRPr="00E73177">
        <w:rPr>
          <w:rFonts w:cs="Helvetica"/>
        </w:rPr>
        <w:t>Talent</w:t>
      </w:r>
      <w:r w:rsidR="00CF2377">
        <w:rPr>
          <w:rFonts w:cs="Helvetica"/>
        </w:rPr>
        <w:t xml:space="preserve"> </w:t>
      </w:r>
      <w:r w:rsidR="00CF2377" w:rsidRPr="00462B13">
        <w:rPr>
          <w:rFonts w:cs="Helvetica"/>
          <w:color w:val="FF0000"/>
        </w:rPr>
        <w:t xml:space="preserve">pours the content into the strainer </w:t>
      </w:r>
      <w:r w:rsidR="00462B13" w:rsidRPr="00462B13">
        <w:rPr>
          <w:rFonts w:cs="Arial"/>
          <w:bCs/>
          <w:szCs w:val="22"/>
          <w:highlight w:val="green"/>
        </w:rPr>
        <w:t xml:space="preserve">(Videographer Comment: </w:t>
      </w:r>
      <w:r w:rsidR="00462B13">
        <w:rPr>
          <w:rFonts w:cs="Arial"/>
          <w:bCs/>
          <w:szCs w:val="22"/>
          <w:highlight w:val="green"/>
        </w:rPr>
        <w:t>Take 2</w:t>
      </w:r>
      <w:r w:rsidR="00462B13" w:rsidRPr="00462B13">
        <w:rPr>
          <w:rFonts w:cs="Arial"/>
          <w:bCs/>
          <w:szCs w:val="22"/>
          <w:highlight w:val="green"/>
        </w:rPr>
        <w:t>)</w:t>
      </w:r>
      <w:r w:rsidRPr="00E73177">
        <w:rPr>
          <w:rFonts w:cs="Helvetica"/>
        </w:rPr>
        <w:t xml:space="preserve"> </w:t>
      </w:r>
      <w:r w:rsidRPr="00462B13">
        <w:rPr>
          <w:rFonts w:cs="Helvetica"/>
          <w:strike/>
        </w:rPr>
        <w:t>transfers tonsils to cell strainer</w:t>
      </w:r>
    </w:p>
    <w:p w14:paraId="69BE118A" w14:textId="7668927D" w:rsidR="00170723" w:rsidRPr="00462B13" w:rsidRDefault="00170723" w:rsidP="00EF5362">
      <w:pPr>
        <w:pStyle w:val="shot"/>
        <w:numPr>
          <w:ilvl w:val="2"/>
          <w:numId w:val="10"/>
        </w:numPr>
        <w:rPr>
          <w:rFonts w:cs="Helvetica"/>
          <w:strike/>
        </w:rPr>
      </w:pPr>
      <w:r w:rsidRPr="00E73177">
        <w:rPr>
          <w:rFonts w:cs="Helvetica"/>
        </w:rPr>
        <w:t xml:space="preserve">Talent </w:t>
      </w:r>
      <w:r w:rsidR="00CF2377" w:rsidRPr="00462B13">
        <w:rPr>
          <w:rFonts w:cs="Helvetica"/>
          <w:color w:val="FF0000"/>
        </w:rPr>
        <w:t xml:space="preserve">transfers tonsils into the culture dish </w:t>
      </w:r>
      <w:r w:rsidRPr="00462B13">
        <w:rPr>
          <w:rFonts w:cs="Helvetica"/>
          <w:strike/>
        </w:rPr>
        <w:t>pours the rest of the PBS into the strainer</w:t>
      </w:r>
    </w:p>
    <w:p w14:paraId="2659C31A" w14:textId="784843BE" w:rsidR="00170723" w:rsidRPr="00815021" w:rsidRDefault="00170723" w:rsidP="00EF5362">
      <w:pPr>
        <w:pStyle w:val="shot"/>
        <w:numPr>
          <w:ilvl w:val="2"/>
          <w:numId w:val="10"/>
        </w:numPr>
        <w:rPr>
          <w:rFonts w:cs="Helvetica"/>
        </w:rPr>
      </w:pPr>
      <w:r w:rsidRPr="00E73177">
        <w:rPr>
          <w:rFonts w:cs="Helvetica"/>
        </w:rPr>
        <w:t>CU: Show</w:t>
      </w:r>
      <w:r w:rsidR="00513FFC" w:rsidRPr="00E73177">
        <w:rPr>
          <w:rFonts w:cs="Helvetica"/>
        </w:rPr>
        <w:t>s</w:t>
      </w:r>
      <w:r w:rsidRPr="00E73177">
        <w:rPr>
          <w:rFonts w:cs="Helvetica"/>
        </w:rPr>
        <w:t xml:space="preserve"> that grid is completely immersed</w:t>
      </w:r>
      <w:r w:rsidR="00172C66">
        <w:rPr>
          <w:rFonts w:cs="Helvetica"/>
        </w:rPr>
        <w:t>.</w:t>
      </w:r>
      <w:r w:rsidRPr="00E73177">
        <w:rPr>
          <w:rFonts w:cs="Helvetica"/>
        </w:rPr>
        <w:t xml:space="preserve"> </w:t>
      </w:r>
      <w:r w:rsidRPr="00172C66">
        <w:rPr>
          <w:rFonts w:cs="Helvetica"/>
          <w:b/>
          <w:bCs/>
        </w:rPr>
        <w:t>TEXT: The tissue should be immersed at all times to avoid desiccation.</w:t>
      </w:r>
    </w:p>
    <w:p w14:paraId="48E818CE" w14:textId="09487A20" w:rsidR="00815021" w:rsidRDefault="00815021" w:rsidP="00815021">
      <w:pPr>
        <w:pStyle w:val="vo"/>
        <w:numPr>
          <w:ilvl w:val="1"/>
          <w:numId w:val="10"/>
        </w:numPr>
        <w:rPr>
          <w:rFonts w:cs="Helvetica"/>
        </w:rPr>
      </w:pPr>
      <w:r w:rsidRPr="00EF5362">
        <w:rPr>
          <w:rFonts w:cs="Helvetica"/>
          <w:b/>
        </w:rPr>
        <w:t>Nikaïa Smith</w:t>
      </w:r>
      <w:r>
        <w:rPr>
          <w:rFonts w:cs="Helvetica"/>
        </w:rPr>
        <w:t xml:space="preserve">: The dissection of the tonsils will take about 45 minutes per tonsil. It is crucial that during this time, the tonsils are submerged, to insure good viability and cellular yield </w:t>
      </w:r>
      <w:r w:rsidRPr="0055321A">
        <w:rPr>
          <w:rFonts w:cs="Helvetica"/>
          <w:b/>
          <w:bCs/>
        </w:rPr>
        <w:t>[1]</w:t>
      </w:r>
      <w:r>
        <w:rPr>
          <w:rFonts w:cs="Helvetica"/>
        </w:rPr>
        <w:t xml:space="preserve">. </w:t>
      </w:r>
    </w:p>
    <w:p w14:paraId="075BCC55" w14:textId="0AD0135C" w:rsidR="00815021" w:rsidRPr="00815021" w:rsidRDefault="00815021" w:rsidP="0055321A">
      <w:pPr>
        <w:pStyle w:val="ColorfulList-Accent11"/>
        <w:numPr>
          <w:ilvl w:val="2"/>
          <w:numId w:val="10"/>
        </w:numPr>
        <w:spacing w:before="120"/>
        <w:contextualSpacing w:val="0"/>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p>
    <w:p w14:paraId="3BC9F039" w14:textId="3794B329" w:rsidR="00170723" w:rsidRPr="00E73177" w:rsidRDefault="00170723" w:rsidP="00EF5362">
      <w:pPr>
        <w:pStyle w:val="vo"/>
        <w:numPr>
          <w:ilvl w:val="1"/>
          <w:numId w:val="10"/>
        </w:numPr>
        <w:rPr>
          <w:rFonts w:cs="Helvetica"/>
        </w:rPr>
      </w:pPr>
      <w:r w:rsidRPr="00E73177">
        <w:rPr>
          <w:rFonts w:cs="Helvetica"/>
        </w:rPr>
        <w:t xml:space="preserve">Remove cauterized, bloody, and fibroid tissue using forceps and a scalpel </w:t>
      </w:r>
      <w:r w:rsidRPr="00E73177">
        <w:rPr>
          <w:rFonts w:cs="Helvetica"/>
          <w:b/>
          <w:bCs/>
        </w:rPr>
        <w:t>[1-TXT]</w:t>
      </w:r>
      <w:r w:rsidRPr="00E73177">
        <w:rPr>
          <w:rFonts w:cs="Helvetica"/>
        </w:rPr>
        <w:t>.</w:t>
      </w:r>
    </w:p>
    <w:p w14:paraId="7A554E04" w14:textId="12C1FBEF" w:rsidR="00172C66" w:rsidRPr="00172C66" w:rsidRDefault="00170723" w:rsidP="00EF5362">
      <w:pPr>
        <w:pStyle w:val="shot"/>
        <w:numPr>
          <w:ilvl w:val="2"/>
          <w:numId w:val="10"/>
        </w:numPr>
        <w:rPr>
          <w:rFonts w:cs="Helvetica"/>
        </w:rPr>
      </w:pPr>
      <w:r w:rsidRPr="00E73177">
        <w:rPr>
          <w:rFonts w:cs="Helvetica"/>
        </w:rPr>
        <w:t xml:space="preserve">Talent uses forceps and scalpel to remove cauterized, bloody, and fibroid tissue </w:t>
      </w:r>
      <w:r w:rsidRPr="00E73177">
        <w:rPr>
          <w:rFonts w:cs="Helvetica"/>
          <w:b/>
          <w:bCs/>
        </w:rPr>
        <w:t xml:space="preserve">TEXT: NOTE: Tonsils removed from children </w:t>
      </w:r>
      <w:r w:rsidR="006A051A">
        <w:rPr>
          <w:rFonts w:cs="Helvetica"/>
          <w:b/>
          <w:bCs/>
        </w:rPr>
        <w:t xml:space="preserve">rarely </w:t>
      </w:r>
      <w:r w:rsidRPr="00E73177">
        <w:rPr>
          <w:rFonts w:cs="Helvetica"/>
          <w:b/>
          <w:bCs/>
        </w:rPr>
        <w:t>need this step.</w:t>
      </w:r>
    </w:p>
    <w:p w14:paraId="33D9DAE5" w14:textId="532AFDFE" w:rsidR="00172C66" w:rsidRDefault="0055321A" w:rsidP="0055321A">
      <w:pPr>
        <w:pStyle w:val="shot"/>
        <w:numPr>
          <w:ilvl w:val="1"/>
          <w:numId w:val="10"/>
        </w:numPr>
        <w:spacing w:before="240"/>
        <w:rPr>
          <w:rFonts w:cs="Helvetica"/>
        </w:rPr>
      </w:pPr>
      <w:r>
        <w:rPr>
          <w:rFonts w:cs="Helvetica"/>
        </w:rPr>
        <w:t>Using the scalpel and the curved tweezers, c</w:t>
      </w:r>
      <w:r w:rsidR="00170723" w:rsidRPr="00172C66">
        <w:rPr>
          <w:rFonts w:cs="Helvetica"/>
        </w:rPr>
        <w:t xml:space="preserve">ut the tissue into small pieces of less than </w:t>
      </w:r>
      <w:r>
        <w:rPr>
          <w:rFonts w:cs="Helvetica"/>
        </w:rPr>
        <w:t>half a centimeter</w:t>
      </w:r>
      <w:r w:rsidR="00170723" w:rsidRPr="00172C66">
        <w:rPr>
          <w:rFonts w:cs="Helvetica"/>
        </w:rPr>
        <w:t xml:space="preserve"> in diameter</w:t>
      </w:r>
      <w:r w:rsidR="00513FFC" w:rsidRPr="00172C66">
        <w:rPr>
          <w:rFonts w:cs="Helvetica"/>
        </w:rPr>
        <w:t xml:space="preserve"> </w:t>
      </w:r>
      <w:r w:rsidR="00513FFC" w:rsidRPr="00172C66">
        <w:rPr>
          <w:rFonts w:cs="Helvetica"/>
          <w:b/>
          <w:bCs/>
        </w:rPr>
        <w:t>[1]</w:t>
      </w:r>
      <w:r w:rsidR="00170723" w:rsidRPr="00172C66">
        <w:rPr>
          <w:rFonts w:cs="Helvetica"/>
        </w:rPr>
        <w:t xml:space="preserve">. Cut all the tissue so that the small pieces can be </w:t>
      </w:r>
      <w:r w:rsidR="00170723" w:rsidRPr="00172C66">
        <w:rPr>
          <w:rFonts w:cs="Helvetica"/>
        </w:rPr>
        <w:lastRenderedPageBreak/>
        <w:t>immersed at all times</w:t>
      </w:r>
      <w:r w:rsidR="00513FFC" w:rsidRPr="00172C66">
        <w:rPr>
          <w:rFonts w:cs="Helvetica"/>
          <w:b/>
          <w:bCs/>
        </w:rPr>
        <w:t xml:space="preserve"> [2]</w:t>
      </w:r>
      <w:r w:rsidR="00513FFC" w:rsidRPr="00172C66">
        <w:rPr>
          <w:rFonts w:cs="Helvetica"/>
        </w:rPr>
        <w:t>.</w:t>
      </w:r>
      <w:r w:rsidR="00342D1C">
        <w:rPr>
          <w:rFonts w:cs="Helvetica"/>
        </w:rPr>
        <w:t xml:space="preserve"> </w:t>
      </w:r>
      <w:r w:rsidR="00342D1C" w:rsidRPr="00342D1C">
        <w:rPr>
          <w:rFonts w:cs="Helvetica"/>
          <w:i/>
          <w:iCs/>
          <w:color w:val="0070C0"/>
        </w:rPr>
        <w:t>Videographer: Author has indicated this is one of the most important steps for viewers to see.</w:t>
      </w:r>
    </w:p>
    <w:p w14:paraId="46AFC90F" w14:textId="19ABE1C9" w:rsidR="00513FFC" w:rsidRPr="00172C66" w:rsidRDefault="00513FFC" w:rsidP="00EF5362">
      <w:pPr>
        <w:pStyle w:val="shot"/>
        <w:numPr>
          <w:ilvl w:val="2"/>
          <w:numId w:val="10"/>
        </w:numPr>
        <w:rPr>
          <w:rFonts w:cs="Helvetica"/>
        </w:rPr>
      </w:pPr>
      <w:r w:rsidRPr="00172C66">
        <w:rPr>
          <w:rFonts w:cs="Helvetica"/>
        </w:rPr>
        <w:t>Talent cuts tissue into small pieces.</w:t>
      </w:r>
      <w:r w:rsidR="00CF2377">
        <w:rPr>
          <w:rFonts w:cs="Helvetica"/>
        </w:rPr>
        <w:t xml:space="preserve"> </w:t>
      </w:r>
      <w:r w:rsidR="00462B13" w:rsidRPr="00462B13">
        <w:rPr>
          <w:rFonts w:cs="Arial"/>
          <w:bCs/>
          <w:szCs w:val="22"/>
          <w:highlight w:val="green"/>
        </w:rPr>
        <w:t xml:space="preserve">(Videographer Comment: </w:t>
      </w:r>
      <w:r w:rsidR="00462B13">
        <w:rPr>
          <w:rFonts w:cs="Arial"/>
          <w:bCs/>
          <w:szCs w:val="22"/>
          <w:highlight w:val="green"/>
        </w:rPr>
        <w:t>Take 1 is better, Take 2 at end of the step</w:t>
      </w:r>
      <w:r w:rsidR="00462B13" w:rsidRPr="00462B13">
        <w:rPr>
          <w:rFonts w:cs="Arial"/>
          <w:bCs/>
          <w:szCs w:val="22"/>
          <w:highlight w:val="green"/>
        </w:rPr>
        <w:t>)</w:t>
      </w:r>
    </w:p>
    <w:p w14:paraId="4751BAB5" w14:textId="6F7DD26E" w:rsidR="00170723" w:rsidRPr="00E73177" w:rsidRDefault="00513FFC" w:rsidP="00EF5362">
      <w:pPr>
        <w:pStyle w:val="shot"/>
        <w:numPr>
          <w:ilvl w:val="2"/>
          <w:numId w:val="10"/>
        </w:numPr>
        <w:rPr>
          <w:rFonts w:cs="Helvetica"/>
        </w:rPr>
      </w:pPr>
      <w:r w:rsidRPr="00E73177">
        <w:rPr>
          <w:rFonts w:cs="Helvetica"/>
        </w:rPr>
        <w:t xml:space="preserve">CU: Shows that all the pieces </w:t>
      </w:r>
      <w:r w:rsidR="0018036A" w:rsidRPr="00E73177">
        <w:rPr>
          <w:rFonts w:cs="Helvetica"/>
        </w:rPr>
        <w:t xml:space="preserve">of tissue </w:t>
      </w:r>
      <w:r w:rsidRPr="00E73177">
        <w:rPr>
          <w:rFonts w:cs="Helvetica"/>
        </w:rPr>
        <w:t>are completely immersed.</w:t>
      </w:r>
    </w:p>
    <w:p w14:paraId="67B000EC" w14:textId="72298F92" w:rsidR="00CE10F2" w:rsidRPr="00E73177" w:rsidRDefault="00513FFC" w:rsidP="00EF5362">
      <w:pPr>
        <w:numPr>
          <w:ilvl w:val="0"/>
          <w:numId w:val="10"/>
        </w:numPr>
        <w:spacing w:before="240"/>
        <w:outlineLvl w:val="0"/>
        <w:rPr>
          <w:rFonts w:ascii="Helvetica" w:hAnsi="Helvetica" w:cs="Helvetica"/>
          <w:b/>
          <w:sz w:val="22"/>
          <w:szCs w:val="22"/>
        </w:rPr>
      </w:pPr>
      <w:r w:rsidRPr="00E73177">
        <w:rPr>
          <w:rFonts w:ascii="Helvetica" w:hAnsi="Helvetica" w:cs="Helvetica"/>
          <w:b/>
          <w:sz w:val="22"/>
          <w:szCs w:val="22"/>
        </w:rPr>
        <w:t>Isolation of Tonsillar Mononuclear Cells (TMCs)</w:t>
      </w:r>
    </w:p>
    <w:p w14:paraId="7D4516E2" w14:textId="35B5A573" w:rsidR="00172C66" w:rsidRDefault="00513FFC" w:rsidP="00EF5362">
      <w:pPr>
        <w:pStyle w:val="vo"/>
        <w:numPr>
          <w:ilvl w:val="1"/>
          <w:numId w:val="10"/>
        </w:numPr>
        <w:rPr>
          <w:rFonts w:cs="Helvetica"/>
        </w:rPr>
      </w:pPr>
      <w:r w:rsidRPr="00E73177">
        <w:rPr>
          <w:rFonts w:cs="Helvetica"/>
        </w:rPr>
        <w:t xml:space="preserve">Place a few pieces of tissue in the cell strainer </w:t>
      </w:r>
      <w:r w:rsidRPr="00E73177">
        <w:rPr>
          <w:rFonts w:cs="Helvetica"/>
          <w:b/>
          <w:bCs/>
        </w:rPr>
        <w:t>[1]</w:t>
      </w:r>
      <w:r w:rsidRPr="00E73177">
        <w:rPr>
          <w:rFonts w:cs="Helvetica"/>
        </w:rPr>
        <w:t xml:space="preserve">. Scrape them onto the grid with a glass pestle until only a very thin layer of white stroma remains </w:t>
      </w:r>
      <w:r w:rsidRPr="00E73177">
        <w:rPr>
          <w:rFonts w:cs="Helvetica"/>
          <w:b/>
          <w:bCs/>
        </w:rPr>
        <w:t>[2]</w:t>
      </w:r>
      <w:r w:rsidRPr="00E73177">
        <w:rPr>
          <w:rFonts w:cs="Helvetica"/>
        </w:rPr>
        <w:t>. Remove and discard the stroma to avoid clo</w:t>
      </w:r>
      <w:bookmarkStart w:id="2" w:name="_GoBack"/>
      <w:bookmarkEnd w:id="2"/>
      <w:r w:rsidRPr="00E73177">
        <w:rPr>
          <w:rFonts w:cs="Helvetica"/>
        </w:rPr>
        <w:t xml:space="preserve">gging the grid </w:t>
      </w:r>
      <w:r w:rsidRPr="00E73177">
        <w:rPr>
          <w:rFonts w:cs="Helvetica"/>
          <w:b/>
          <w:bCs/>
        </w:rPr>
        <w:t>[3]</w:t>
      </w:r>
      <w:r w:rsidRPr="00E73177">
        <w:rPr>
          <w:rFonts w:cs="Helvetica"/>
        </w:rPr>
        <w:t>.</w:t>
      </w:r>
      <w:r w:rsidR="00342D1C">
        <w:rPr>
          <w:rFonts w:cs="Helvetica"/>
        </w:rPr>
        <w:t xml:space="preserve"> </w:t>
      </w:r>
      <w:r w:rsidR="00342D1C" w:rsidRPr="00342D1C">
        <w:rPr>
          <w:rFonts w:cs="Helvetica"/>
          <w:i/>
          <w:iCs/>
          <w:color w:val="0070C0"/>
        </w:rPr>
        <w:t>Videographer: Author has indicated this is one of the most</w:t>
      </w:r>
      <w:r w:rsidR="00342D1C">
        <w:rPr>
          <w:rFonts w:cs="Helvetica"/>
          <w:i/>
          <w:iCs/>
          <w:color w:val="0070C0"/>
        </w:rPr>
        <w:t xml:space="preserve"> difficult and</w:t>
      </w:r>
      <w:r w:rsidR="00342D1C" w:rsidRPr="00342D1C">
        <w:rPr>
          <w:rFonts w:cs="Helvetica"/>
          <w:i/>
          <w:iCs/>
          <w:color w:val="0070C0"/>
        </w:rPr>
        <w:t xml:space="preserve"> important steps for viewers to see.</w:t>
      </w:r>
    </w:p>
    <w:p w14:paraId="45759706" w14:textId="0E70792E" w:rsidR="00513FFC" w:rsidRPr="00172C66" w:rsidRDefault="00513FFC" w:rsidP="0055321A">
      <w:pPr>
        <w:pStyle w:val="vo"/>
        <w:numPr>
          <w:ilvl w:val="2"/>
          <w:numId w:val="10"/>
        </w:numPr>
        <w:spacing w:before="120"/>
        <w:rPr>
          <w:rFonts w:cs="Helvetica"/>
        </w:rPr>
      </w:pPr>
      <w:r w:rsidRPr="00172C66">
        <w:rPr>
          <w:rFonts w:cs="Helvetica"/>
        </w:rPr>
        <w:t>Talent places pieces of tissue in the cell strainer</w:t>
      </w:r>
      <w:r w:rsidR="007438EB" w:rsidRPr="00172C66">
        <w:rPr>
          <w:rFonts w:cs="Helvetica"/>
        </w:rPr>
        <w:t>.</w:t>
      </w:r>
      <w:r w:rsidR="008E57CA">
        <w:rPr>
          <w:rFonts w:cs="Helvetica"/>
        </w:rPr>
        <w:t xml:space="preserve"> </w:t>
      </w:r>
      <w:r w:rsidR="00462B13" w:rsidRPr="00462B13">
        <w:rPr>
          <w:bCs/>
          <w:highlight w:val="green"/>
        </w:rPr>
        <w:t xml:space="preserve">(Videographer Comment: </w:t>
      </w:r>
      <w:r w:rsidR="00462B13">
        <w:rPr>
          <w:bCs/>
          <w:highlight w:val="green"/>
        </w:rPr>
        <w:t>Take 1 one-by-one, Take 2 batch</w:t>
      </w:r>
      <w:r w:rsidR="00462B13" w:rsidRPr="00462B13">
        <w:rPr>
          <w:bCs/>
          <w:highlight w:val="green"/>
        </w:rPr>
        <w:t>)</w:t>
      </w:r>
    </w:p>
    <w:p w14:paraId="618B6D92" w14:textId="241D7BE7" w:rsidR="00513FFC" w:rsidRPr="00E73177" w:rsidRDefault="00513FFC" w:rsidP="00EF5362">
      <w:pPr>
        <w:pStyle w:val="shot"/>
        <w:numPr>
          <w:ilvl w:val="2"/>
          <w:numId w:val="10"/>
        </w:numPr>
        <w:rPr>
          <w:rFonts w:cs="Helvetica"/>
        </w:rPr>
      </w:pPr>
      <w:r w:rsidRPr="00E73177">
        <w:rPr>
          <w:rFonts w:cs="Helvetica"/>
        </w:rPr>
        <w:t>Talent scrapes the tissue on the grid with a glass pestle</w:t>
      </w:r>
      <w:r w:rsidR="007438EB" w:rsidRPr="00E73177">
        <w:rPr>
          <w:rFonts w:cs="Helvetica"/>
        </w:rPr>
        <w:t>.</w:t>
      </w:r>
      <w:r w:rsidR="008E57CA">
        <w:rPr>
          <w:rFonts w:cs="Helvetica"/>
        </w:rPr>
        <w:t xml:space="preserve"> </w:t>
      </w:r>
      <w:r w:rsidR="00462B13" w:rsidRPr="00462B13">
        <w:rPr>
          <w:rFonts w:cs="Arial"/>
          <w:bCs/>
          <w:szCs w:val="22"/>
          <w:highlight w:val="green"/>
        </w:rPr>
        <w:t xml:space="preserve">(Videographer Comment: </w:t>
      </w:r>
      <w:r w:rsidR="00462B13">
        <w:rPr>
          <w:rFonts w:cs="Arial"/>
          <w:bCs/>
          <w:szCs w:val="22"/>
          <w:highlight w:val="green"/>
        </w:rPr>
        <w:t>Take 1 ECU, Take 2 CU</w:t>
      </w:r>
      <w:r w:rsidR="00462B13" w:rsidRPr="00462B13">
        <w:rPr>
          <w:rFonts w:cs="Arial"/>
          <w:bCs/>
          <w:szCs w:val="22"/>
          <w:highlight w:val="green"/>
        </w:rPr>
        <w:t>)</w:t>
      </w:r>
    </w:p>
    <w:p w14:paraId="1330B556" w14:textId="377EBAA9" w:rsidR="00435968" w:rsidRPr="00E73177" w:rsidRDefault="00513FFC" w:rsidP="00EF5362">
      <w:pPr>
        <w:pStyle w:val="shot"/>
        <w:numPr>
          <w:ilvl w:val="2"/>
          <w:numId w:val="10"/>
        </w:numPr>
        <w:rPr>
          <w:rFonts w:cs="Helvetica"/>
        </w:rPr>
      </w:pPr>
      <w:r w:rsidRPr="00E73177">
        <w:rPr>
          <w:rFonts w:cs="Helvetica"/>
        </w:rPr>
        <w:t>Talent removes and discards the stroma</w:t>
      </w:r>
      <w:r w:rsidR="007438EB" w:rsidRPr="00E73177">
        <w:rPr>
          <w:rFonts w:cs="Helvetica"/>
        </w:rPr>
        <w:t>.</w:t>
      </w:r>
      <w:r w:rsidR="008E57CA">
        <w:rPr>
          <w:rFonts w:cs="Helvetica"/>
        </w:rPr>
        <w:t xml:space="preserve"> </w:t>
      </w:r>
      <w:r w:rsidR="00462B13" w:rsidRPr="00462B13">
        <w:rPr>
          <w:rFonts w:cs="Arial"/>
          <w:bCs/>
          <w:szCs w:val="22"/>
          <w:highlight w:val="green"/>
        </w:rPr>
        <w:t xml:space="preserve">(Videographer Comment: </w:t>
      </w:r>
      <w:r w:rsidR="00462B13">
        <w:rPr>
          <w:rFonts w:cs="Arial"/>
          <w:bCs/>
          <w:szCs w:val="22"/>
          <w:highlight w:val="green"/>
        </w:rPr>
        <w:t>Take 1 ECU, Take 2 CU</w:t>
      </w:r>
      <w:r w:rsidR="00462B13" w:rsidRPr="00462B13">
        <w:rPr>
          <w:rFonts w:cs="Arial"/>
          <w:bCs/>
          <w:szCs w:val="22"/>
          <w:highlight w:val="green"/>
        </w:rPr>
        <w:t>)</w:t>
      </w:r>
    </w:p>
    <w:p w14:paraId="0487E4DD" w14:textId="63ED8E27" w:rsidR="00513FFC" w:rsidRPr="00172C66" w:rsidRDefault="006857FB" w:rsidP="00EF5362">
      <w:pPr>
        <w:pStyle w:val="vo"/>
        <w:numPr>
          <w:ilvl w:val="1"/>
          <w:numId w:val="10"/>
        </w:numPr>
        <w:rPr>
          <w:rFonts w:cs="Helvetica"/>
          <w:i/>
          <w:iCs/>
          <w:szCs w:val="20"/>
        </w:rPr>
      </w:pPr>
      <w:r>
        <w:rPr>
          <w:rFonts w:cs="Helvetica"/>
        </w:rPr>
        <w:t>Then, u</w:t>
      </w:r>
      <w:r w:rsidR="00513FFC" w:rsidRPr="00E73177">
        <w:rPr>
          <w:rFonts w:cs="Helvetica"/>
        </w:rPr>
        <w:t>se a 10</w:t>
      </w:r>
      <w:r w:rsidR="007438EB" w:rsidRPr="00E73177">
        <w:rPr>
          <w:rFonts w:cs="Helvetica"/>
        </w:rPr>
        <w:t>-</w:t>
      </w:r>
      <w:r w:rsidR="00435968" w:rsidRPr="00E73177">
        <w:rPr>
          <w:rFonts w:cs="Helvetica"/>
        </w:rPr>
        <w:t>milliliter</w:t>
      </w:r>
      <w:r w:rsidR="00513FFC" w:rsidRPr="00E73177">
        <w:rPr>
          <w:rFonts w:cs="Helvetica"/>
        </w:rPr>
        <w:t xml:space="preserve"> pipette to transfer the cell suspension onto the grid </w:t>
      </w:r>
      <w:r w:rsidR="00AE71F6" w:rsidRPr="00E73177">
        <w:rPr>
          <w:rFonts w:cs="Helvetica"/>
          <w:b/>
          <w:bCs/>
        </w:rPr>
        <w:t xml:space="preserve">[1] </w:t>
      </w:r>
      <w:r w:rsidR="00513FFC" w:rsidRPr="00E73177">
        <w:rPr>
          <w:rFonts w:cs="Helvetica"/>
        </w:rPr>
        <w:t>and scrape it one last time</w:t>
      </w:r>
      <w:r w:rsidR="00435968" w:rsidRPr="00E73177">
        <w:rPr>
          <w:rFonts w:cs="Helvetica"/>
        </w:rPr>
        <w:t xml:space="preserve"> </w:t>
      </w:r>
      <w:r w:rsidR="00435968" w:rsidRPr="00E73177">
        <w:rPr>
          <w:rFonts w:cs="Helvetica"/>
          <w:b/>
          <w:bCs/>
        </w:rPr>
        <w:t>[</w:t>
      </w:r>
      <w:r w:rsidR="00AE71F6" w:rsidRPr="00E73177">
        <w:rPr>
          <w:rFonts w:cs="Helvetica"/>
          <w:b/>
          <w:bCs/>
        </w:rPr>
        <w:t>2</w:t>
      </w:r>
      <w:r w:rsidR="00435968" w:rsidRPr="00E73177">
        <w:rPr>
          <w:rFonts w:cs="Helvetica"/>
          <w:b/>
          <w:bCs/>
        </w:rPr>
        <w:t>]</w:t>
      </w:r>
      <w:r w:rsidR="00513FFC" w:rsidRPr="00E73177">
        <w:rPr>
          <w:rFonts w:cs="Helvetica"/>
        </w:rPr>
        <w:t>.</w:t>
      </w:r>
      <w:r w:rsidR="00AE71F6" w:rsidRPr="00E73177">
        <w:rPr>
          <w:rFonts w:cs="Helvetica"/>
        </w:rPr>
        <w:t xml:space="preserve"> </w:t>
      </w:r>
    </w:p>
    <w:p w14:paraId="73A93279" w14:textId="22A04D62" w:rsidR="00AE71F6" w:rsidRPr="00E73177" w:rsidRDefault="00AE71F6" w:rsidP="00EF5362">
      <w:pPr>
        <w:pStyle w:val="shot"/>
        <w:numPr>
          <w:ilvl w:val="2"/>
          <w:numId w:val="10"/>
        </w:numPr>
        <w:rPr>
          <w:rFonts w:cs="Helvetica"/>
        </w:rPr>
      </w:pPr>
      <w:r w:rsidRPr="00E73177">
        <w:rPr>
          <w:rFonts w:cs="Helvetica"/>
        </w:rPr>
        <w:t>Talent transfers cell suspension onto the grid</w:t>
      </w:r>
      <w:r w:rsidR="007438EB" w:rsidRPr="00E73177">
        <w:rPr>
          <w:rFonts w:cs="Helvetica"/>
        </w:rPr>
        <w:t>.</w:t>
      </w:r>
    </w:p>
    <w:p w14:paraId="56D19CB2" w14:textId="7AC56C42" w:rsidR="00AE71F6" w:rsidRPr="00E73177" w:rsidRDefault="00AE71F6" w:rsidP="00EF5362">
      <w:pPr>
        <w:pStyle w:val="shot"/>
        <w:numPr>
          <w:ilvl w:val="2"/>
          <w:numId w:val="10"/>
        </w:numPr>
        <w:rPr>
          <w:rFonts w:cs="Helvetica"/>
        </w:rPr>
      </w:pPr>
      <w:r w:rsidRPr="00E73177">
        <w:rPr>
          <w:rFonts w:cs="Helvetica"/>
        </w:rPr>
        <w:t>Talent scrapes cells through grid</w:t>
      </w:r>
      <w:r w:rsidR="007438EB" w:rsidRPr="00E73177">
        <w:rPr>
          <w:rFonts w:cs="Helvetica"/>
        </w:rPr>
        <w:t>.</w:t>
      </w:r>
    </w:p>
    <w:p w14:paraId="6DDDEF6C" w14:textId="0728BC8F" w:rsidR="00AE71F6" w:rsidRPr="00F21A52" w:rsidRDefault="006857FB" w:rsidP="00EF5362">
      <w:pPr>
        <w:pStyle w:val="vo"/>
        <w:numPr>
          <w:ilvl w:val="1"/>
          <w:numId w:val="10"/>
        </w:numPr>
        <w:rPr>
          <w:rFonts w:cs="Helvetica"/>
          <w:szCs w:val="20"/>
        </w:rPr>
      </w:pPr>
      <w:r>
        <w:rPr>
          <w:rFonts w:cs="Helvetica"/>
        </w:rPr>
        <w:t>Next, u</w:t>
      </w:r>
      <w:r w:rsidR="00AE71F6" w:rsidRPr="00E73177">
        <w:rPr>
          <w:rFonts w:cs="Helvetica"/>
        </w:rPr>
        <w:t>se a 10-milliliter pipette to t</w:t>
      </w:r>
      <w:r w:rsidR="00513FFC" w:rsidRPr="00E73177">
        <w:rPr>
          <w:rFonts w:cs="Helvetica"/>
        </w:rPr>
        <w:t>ransfer the cell suspension into a sterile vial</w:t>
      </w:r>
      <w:r w:rsidR="00AE71F6" w:rsidRPr="00E73177">
        <w:rPr>
          <w:rFonts w:cs="Helvetica"/>
        </w:rPr>
        <w:t xml:space="preserve"> </w:t>
      </w:r>
      <w:r w:rsidR="00AE71F6" w:rsidRPr="00E73177">
        <w:rPr>
          <w:rFonts w:cs="Helvetica"/>
          <w:b/>
          <w:bCs/>
        </w:rPr>
        <w:t>[1]</w:t>
      </w:r>
      <w:r w:rsidR="00513FFC" w:rsidRPr="00E73177">
        <w:rPr>
          <w:rFonts w:cs="Helvetica"/>
        </w:rPr>
        <w:t>. Wash the grid and the cell strainer with PBS</w:t>
      </w:r>
      <w:r w:rsidR="00AE71F6" w:rsidRPr="00E73177">
        <w:rPr>
          <w:rFonts w:cs="Helvetica"/>
        </w:rPr>
        <w:t xml:space="preserve"> once</w:t>
      </w:r>
      <w:r w:rsidR="00EF5362">
        <w:rPr>
          <w:rFonts w:cs="Helvetica"/>
        </w:rPr>
        <w:t>, a</w:t>
      </w:r>
      <w:r w:rsidR="00026C89">
        <w:rPr>
          <w:rFonts w:cs="Helvetica"/>
        </w:rPr>
        <w:t>nd transfer th</w:t>
      </w:r>
      <w:r w:rsidR="0055321A">
        <w:rPr>
          <w:rFonts w:cs="Helvetica"/>
        </w:rPr>
        <w:t>e PBS</w:t>
      </w:r>
      <w:r w:rsidR="00026C89">
        <w:rPr>
          <w:rFonts w:cs="Helvetica"/>
        </w:rPr>
        <w:t xml:space="preserve"> to the vial also</w:t>
      </w:r>
      <w:r w:rsidR="00AE71F6" w:rsidRPr="00E73177">
        <w:rPr>
          <w:rFonts w:cs="Helvetica"/>
        </w:rPr>
        <w:t xml:space="preserve"> </w:t>
      </w:r>
      <w:r w:rsidR="00AE71F6" w:rsidRPr="00E73177">
        <w:rPr>
          <w:rFonts w:cs="Helvetica"/>
          <w:b/>
          <w:bCs/>
        </w:rPr>
        <w:t>[2]</w:t>
      </w:r>
      <w:r w:rsidR="00513FFC" w:rsidRPr="00E73177">
        <w:rPr>
          <w:rFonts w:cs="Helvetica"/>
        </w:rPr>
        <w:t xml:space="preserve">. </w:t>
      </w:r>
      <w:r w:rsidR="00F21A52">
        <w:rPr>
          <w:rFonts w:cs="Helvetica"/>
        </w:rPr>
        <w:t>Before proceeding, l</w:t>
      </w:r>
      <w:r w:rsidR="00F21A52" w:rsidRPr="00E73177">
        <w:rPr>
          <w:rFonts w:cs="Helvetica"/>
        </w:rPr>
        <w:t xml:space="preserve">et the cell suspension rest on the bench for 5 minutes at room temperature </w:t>
      </w:r>
      <w:r w:rsidR="00F21A52" w:rsidRPr="00E73177">
        <w:rPr>
          <w:rFonts w:cs="Helvetica"/>
          <w:b/>
          <w:bCs/>
        </w:rPr>
        <w:t>[</w:t>
      </w:r>
      <w:r w:rsidR="00F21A52">
        <w:rPr>
          <w:rFonts w:cs="Helvetica"/>
          <w:b/>
          <w:bCs/>
        </w:rPr>
        <w:t>3</w:t>
      </w:r>
      <w:r w:rsidR="00F21A52" w:rsidRPr="00E73177">
        <w:rPr>
          <w:rFonts w:cs="Helvetica"/>
          <w:b/>
          <w:bCs/>
        </w:rPr>
        <w:t>-TXT].</w:t>
      </w:r>
      <w:r w:rsidR="00F21A52" w:rsidRPr="00E73177">
        <w:rPr>
          <w:rFonts w:cs="Helvetica"/>
        </w:rPr>
        <w:t xml:space="preserve"> </w:t>
      </w:r>
      <w:r w:rsidR="00342D1C" w:rsidRPr="00342D1C">
        <w:rPr>
          <w:rFonts w:cs="Helvetica"/>
          <w:i/>
          <w:iCs/>
          <w:color w:val="0070C0"/>
        </w:rPr>
        <w:t>Videographer: Author has indicated this is one of the most important steps for viewers to see.</w:t>
      </w:r>
    </w:p>
    <w:p w14:paraId="36B8DC32" w14:textId="2CB9D806" w:rsidR="00AE71F6" w:rsidRPr="00E73177" w:rsidRDefault="00AE71F6" w:rsidP="00EF5362">
      <w:pPr>
        <w:pStyle w:val="shot"/>
        <w:numPr>
          <w:ilvl w:val="2"/>
          <w:numId w:val="10"/>
        </w:numPr>
        <w:rPr>
          <w:rFonts w:cs="Helvetica"/>
        </w:rPr>
      </w:pPr>
      <w:r w:rsidRPr="00E73177">
        <w:rPr>
          <w:rFonts w:cs="Helvetica"/>
        </w:rPr>
        <w:t>Talent transfers cell suspension into sterile vial</w:t>
      </w:r>
      <w:r w:rsidR="007438EB" w:rsidRPr="00E73177">
        <w:rPr>
          <w:rFonts w:cs="Helvetica"/>
        </w:rPr>
        <w:t>.</w:t>
      </w:r>
      <w:r w:rsidR="008E57CA">
        <w:rPr>
          <w:rFonts w:cs="Helvetica"/>
        </w:rPr>
        <w:t xml:space="preserve"> </w:t>
      </w:r>
      <w:r w:rsidR="008E57CA" w:rsidRPr="00462B13">
        <w:rPr>
          <w:rFonts w:cs="Helvetica"/>
          <w:highlight w:val="green"/>
        </w:rPr>
        <w:t>(</w:t>
      </w:r>
      <w:r w:rsidR="00462B13" w:rsidRPr="00462B13">
        <w:rPr>
          <w:rFonts w:cs="Helvetica"/>
          <w:highlight w:val="green"/>
        </w:rPr>
        <w:t xml:space="preserve">Videographer Comment: </w:t>
      </w:r>
      <w:r w:rsidR="008E57CA" w:rsidRPr="00462B13">
        <w:rPr>
          <w:rFonts w:cs="Helvetica"/>
          <w:highlight w:val="green"/>
        </w:rPr>
        <w:t>CU and MED)</w:t>
      </w:r>
    </w:p>
    <w:p w14:paraId="56D1DBE1" w14:textId="232E817A" w:rsidR="00AE71F6" w:rsidRPr="00E73177" w:rsidRDefault="00AE71F6" w:rsidP="00EF5362">
      <w:pPr>
        <w:pStyle w:val="shot"/>
        <w:numPr>
          <w:ilvl w:val="2"/>
          <w:numId w:val="10"/>
        </w:numPr>
        <w:rPr>
          <w:rFonts w:cs="Helvetica"/>
        </w:rPr>
      </w:pPr>
      <w:r w:rsidRPr="00E73177">
        <w:rPr>
          <w:rFonts w:cs="Helvetica"/>
        </w:rPr>
        <w:t>Talent washes grid and cell strainer with PBS</w:t>
      </w:r>
      <w:r w:rsidR="00026C89">
        <w:rPr>
          <w:rFonts w:cs="Helvetica"/>
        </w:rPr>
        <w:t>, and transfer wash to vial.</w:t>
      </w:r>
      <w:r w:rsidRPr="00E73177">
        <w:rPr>
          <w:rFonts w:cs="Helvetica"/>
        </w:rPr>
        <w:t xml:space="preserve"> </w:t>
      </w:r>
    </w:p>
    <w:p w14:paraId="683DD24C" w14:textId="4D715237" w:rsidR="00874AFD" w:rsidRPr="00E73177" w:rsidRDefault="006B5136" w:rsidP="00EF5362">
      <w:pPr>
        <w:pStyle w:val="shot"/>
        <w:numPr>
          <w:ilvl w:val="2"/>
          <w:numId w:val="10"/>
        </w:numPr>
        <w:rPr>
          <w:rFonts w:cs="Helvetica"/>
        </w:rPr>
      </w:pPr>
      <w:r w:rsidRPr="00E73177">
        <w:rPr>
          <w:rFonts w:cs="Helvetica"/>
        </w:rPr>
        <w:t>Vial resting on bench</w:t>
      </w:r>
      <w:r w:rsidR="007438EB" w:rsidRPr="00E73177">
        <w:rPr>
          <w:rFonts w:cs="Helvetica"/>
        </w:rPr>
        <w:t>.</w:t>
      </w:r>
      <w:r w:rsidR="00874AFD" w:rsidRPr="00E73177">
        <w:rPr>
          <w:rFonts w:cs="Helvetica"/>
        </w:rPr>
        <w:t xml:space="preserve"> </w:t>
      </w:r>
      <w:r w:rsidR="00874AFD" w:rsidRPr="00E73177">
        <w:rPr>
          <w:rFonts w:cs="Helvetica"/>
          <w:b/>
          <w:bCs/>
        </w:rPr>
        <w:t>TEXT: Resting allows the precipitation of leftover stroma, dead cells, and released DNA.</w:t>
      </w:r>
      <w:r w:rsidR="008E57CA">
        <w:rPr>
          <w:rFonts w:cs="Helvetica"/>
          <w:b/>
          <w:bCs/>
        </w:rPr>
        <w:t xml:space="preserve"> </w:t>
      </w:r>
      <w:r w:rsidR="008E57CA" w:rsidRPr="00462B13">
        <w:rPr>
          <w:rFonts w:cs="Helvetica"/>
          <w:highlight w:val="green"/>
        </w:rPr>
        <w:t>(</w:t>
      </w:r>
      <w:r w:rsidR="00462B13" w:rsidRPr="00462B13">
        <w:rPr>
          <w:rFonts w:cs="Helvetica"/>
          <w:highlight w:val="green"/>
        </w:rPr>
        <w:t xml:space="preserve">Videographer Comment: </w:t>
      </w:r>
      <w:r w:rsidR="008E57CA" w:rsidRPr="00462B13">
        <w:rPr>
          <w:rFonts w:cs="Helvetica"/>
          <w:highlight w:val="green"/>
        </w:rPr>
        <w:t>take 2 CU pellet)</w:t>
      </w:r>
    </w:p>
    <w:p w14:paraId="6E54ADDD" w14:textId="7EC8EDE7" w:rsidR="00513FFC" w:rsidRPr="00E73177" w:rsidRDefault="00513FFC" w:rsidP="00EF5362">
      <w:pPr>
        <w:pStyle w:val="vo"/>
        <w:numPr>
          <w:ilvl w:val="1"/>
          <w:numId w:val="10"/>
        </w:numPr>
        <w:rPr>
          <w:rFonts w:cs="Helvetica"/>
          <w:szCs w:val="20"/>
        </w:rPr>
      </w:pPr>
      <w:r w:rsidRPr="00E73177">
        <w:rPr>
          <w:rFonts w:cs="Helvetica"/>
        </w:rPr>
        <w:t>Place a sterile 70</w:t>
      </w:r>
      <w:r w:rsidR="00874AFD" w:rsidRPr="00E73177">
        <w:rPr>
          <w:rFonts w:cs="Helvetica"/>
        </w:rPr>
        <w:t>-micrometer</w:t>
      </w:r>
      <w:r w:rsidRPr="00E73177">
        <w:rPr>
          <w:rFonts w:cs="Helvetica"/>
        </w:rPr>
        <w:t xml:space="preserve"> sieve on top of a new 50</w:t>
      </w:r>
      <w:r w:rsidR="0055321A">
        <w:rPr>
          <w:rFonts w:cs="Helvetica"/>
        </w:rPr>
        <w:t>-</w:t>
      </w:r>
      <w:r w:rsidR="00874AFD" w:rsidRPr="00E73177">
        <w:rPr>
          <w:rFonts w:cs="Helvetica"/>
        </w:rPr>
        <w:t>milliliter</w:t>
      </w:r>
      <w:r w:rsidRPr="00E73177">
        <w:rPr>
          <w:rFonts w:cs="Helvetica"/>
        </w:rPr>
        <w:t xml:space="preserve"> via</w:t>
      </w:r>
      <w:r w:rsidR="00874AFD" w:rsidRPr="00E73177">
        <w:rPr>
          <w:rFonts w:cs="Helvetica"/>
        </w:rPr>
        <w:t xml:space="preserve">l </w:t>
      </w:r>
      <w:r w:rsidR="00F443BB" w:rsidRPr="00E73177">
        <w:rPr>
          <w:rFonts w:cs="Helvetica"/>
          <w:b/>
        </w:rPr>
        <w:t>[1]</w:t>
      </w:r>
      <w:r w:rsidR="00874AFD" w:rsidRPr="00E73177">
        <w:rPr>
          <w:rFonts w:cs="Helvetica"/>
        </w:rPr>
        <w:t>.</w:t>
      </w:r>
      <w:r w:rsidRPr="00E73177">
        <w:rPr>
          <w:rFonts w:cs="Helvetica"/>
        </w:rPr>
        <w:t xml:space="preserve"> </w:t>
      </w:r>
      <w:r w:rsidR="00874AFD" w:rsidRPr="00E73177">
        <w:rPr>
          <w:rFonts w:cs="Helvetica"/>
        </w:rPr>
        <w:t>G</w:t>
      </w:r>
      <w:r w:rsidRPr="00E73177">
        <w:rPr>
          <w:rFonts w:cs="Helvetica"/>
        </w:rPr>
        <w:t xml:space="preserve">ently transfer the cell suspension onto </w:t>
      </w:r>
      <w:r w:rsidR="00874AFD" w:rsidRPr="00E73177">
        <w:rPr>
          <w:rFonts w:cs="Helvetica"/>
        </w:rPr>
        <w:t>the sieve</w:t>
      </w:r>
      <w:r w:rsidRPr="00E73177">
        <w:rPr>
          <w:rFonts w:cs="Helvetica"/>
        </w:rPr>
        <w:t xml:space="preserve"> with a 10</w:t>
      </w:r>
      <w:r w:rsidR="00874AFD" w:rsidRPr="00E73177">
        <w:rPr>
          <w:rFonts w:cs="Helvetica"/>
        </w:rPr>
        <w:t>-milliliter</w:t>
      </w:r>
      <w:r w:rsidRPr="00E73177">
        <w:rPr>
          <w:rFonts w:cs="Helvetica"/>
        </w:rPr>
        <w:t xml:space="preserve"> pipette</w:t>
      </w:r>
      <w:r w:rsidR="00874AFD" w:rsidRPr="00E73177">
        <w:rPr>
          <w:rFonts w:cs="Helvetica"/>
        </w:rPr>
        <w:t xml:space="preserve"> </w:t>
      </w:r>
      <w:r w:rsidR="00F443BB" w:rsidRPr="00E73177">
        <w:rPr>
          <w:rFonts w:cs="Helvetica"/>
          <w:b/>
        </w:rPr>
        <w:t>[2-TXT]</w:t>
      </w:r>
      <w:r w:rsidRPr="00E73177">
        <w:rPr>
          <w:rFonts w:cs="Helvetica"/>
        </w:rPr>
        <w:t>. If the sieve is clogged, use the back of a sterile</w:t>
      </w:r>
      <w:r w:rsidR="00874AFD" w:rsidRPr="00E73177">
        <w:rPr>
          <w:rFonts w:cs="Helvetica"/>
        </w:rPr>
        <w:t xml:space="preserve"> 1-milliliter</w:t>
      </w:r>
      <w:r w:rsidRPr="00E73177">
        <w:rPr>
          <w:rFonts w:cs="Helvetica"/>
        </w:rPr>
        <w:t xml:space="preserve"> pipette tip to scr</w:t>
      </w:r>
      <w:r w:rsidR="00EF5362">
        <w:rPr>
          <w:rFonts w:cs="Helvetica"/>
        </w:rPr>
        <w:t xml:space="preserve">ape </w:t>
      </w:r>
      <w:r w:rsidRPr="00E73177">
        <w:rPr>
          <w:rFonts w:cs="Helvetica"/>
        </w:rPr>
        <w:t>the cells trough the sieve. Change the sieve as often as necessary</w:t>
      </w:r>
      <w:r w:rsidR="00874AFD" w:rsidRPr="00E73177">
        <w:rPr>
          <w:rFonts w:cs="Helvetica"/>
        </w:rPr>
        <w:t xml:space="preserve"> </w:t>
      </w:r>
      <w:r w:rsidR="00F443BB" w:rsidRPr="00E73177">
        <w:rPr>
          <w:rFonts w:cs="Helvetica"/>
          <w:b/>
        </w:rPr>
        <w:t>[3]</w:t>
      </w:r>
      <w:r w:rsidR="00874AFD" w:rsidRPr="00E73177">
        <w:rPr>
          <w:rFonts w:cs="Helvetica"/>
        </w:rPr>
        <w:t>.</w:t>
      </w:r>
      <w:r w:rsidR="00342D1C">
        <w:rPr>
          <w:rFonts w:cs="Helvetica"/>
        </w:rPr>
        <w:t xml:space="preserve"> </w:t>
      </w:r>
      <w:r w:rsidR="00342D1C" w:rsidRPr="00342D1C">
        <w:rPr>
          <w:rFonts w:cs="Helvetica"/>
          <w:i/>
          <w:iCs/>
          <w:color w:val="0070C0"/>
        </w:rPr>
        <w:t>Videographer: Author has indicated this is one of the most important steps for viewers to see.</w:t>
      </w:r>
    </w:p>
    <w:p w14:paraId="42800614" w14:textId="7E85788B" w:rsidR="00874AFD" w:rsidRPr="00E73177" w:rsidRDefault="00874AFD" w:rsidP="00EF5362">
      <w:pPr>
        <w:pStyle w:val="shot"/>
        <w:numPr>
          <w:ilvl w:val="2"/>
          <w:numId w:val="10"/>
        </w:numPr>
        <w:rPr>
          <w:rFonts w:cs="Helvetica"/>
        </w:rPr>
      </w:pPr>
      <w:r w:rsidRPr="00E73177">
        <w:rPr>
          <w:rFonts w:cs="Helvetica"/>
        </w:rPr>
        <w:t>Talent places sieve on top of vial</w:t>
      </w:r>
      <w:r w:rsidR="00172C66">
        <w:rPr>
          <w:rFonts w:cs="Helvetica"/>
        </w:rPr>
        <w:t>.</w:t>
      </w:r>
    </w:p>
    <w:p w14:paraId="4A944DF8" w14:textId="465CD3B0" w:rsidR="00874AFD" w:rsidRPr="00E73177" w:rsidRDefault="00874AFD" w:rsidP="00EF5362">
      <w:pPr>
        <w:pStyle w:val="shot"/>
        <w:numPr>
          <w:ilvl w:val="2"/>
          <w:numId w:val="10"/>
        </w:numPr>
        <w:rPr>
          <w:rFonts w:cs="Helvetica"/>
        </w:rPr>
      </w:pPr>
      <w:r w:rsidRPr="00E73177">
        <w:rPr>
          <w:rFonts w:cs="Helvetica"/>
        </w:rPr>
        <w:lastRenderedPageBreak/>
        <w:t>Talent transfers the cell suspension onto the sieve</w:t>
      </w:r>
      <w:r w:rsidR="0018036A" w:rsidRPr="00E73177">
        <w:rPr>
          <w:rFonts w:cs="Helvetica"/>
        </w:rPr>
        <w:t>.</w:t>
      </w:r>
      <w:r w:rsidRPr="00E73177">
        <w:rPr>
          <w:rFonts w:cs="Helvetica"/>
        </w:rPr>
        <w:t xml:space="preserve"> </w:t>
      </w:r>
      <w:r w:rsidRPr="00E73177">
        <w:rPr>
          <w:rFonts w:cs="Helvetica"/>
          <w:b/>
          <w:bCs/>
        </w:rPr>
        <w:t>TEXT: Do not mix the suspension, because a pellet may be present.</w:t>
      </w:r>
      <w:r w:rsidR="008E57CA">
        <w:rPr>
          <w:rFonts w:cs="Helvetica"/>
          <w:b/>
          <w:bCs/>
        </w:rPr>
        <w:t xml:space="preserve"> </w:t>
      </w:r>
      <w:r w:rsidR="008E57CA" w:rsidRPr="00462B13">
        <w:rPr>
          <w:rFonts w:cs="Helvetica"/>
          <w:highlight w:val="green"/>
        </w:rPr>
        <w:t>(</w:t>
      </w:r>
      <w:r w:rsidR="00462B13">
        <w:rPr>
          <w:rFonts w:cs="Helvetica"/>
          <w:highlight w:val="green"/>
        </w:rPr>
        <w:t xml:space="preserve">Videographer Comment: </w:t>
      </w:r>
      <w:r w:rsidR="008E57CA" w:rsidRPr="00462B13">
        <w:rPr>
          <w:rFonts w:cs="Helvetica"/>
          <w:highlight w:val="green"/>
        </w:rPr>
        <w:t xml:space="preserve">take 1 pouring, take 2 </w:t>
      </w:r>
      <w:proofErr w:type="spellStart"/>
      <w:r w:rsidR="008E57CA" w:rsidRPr="00462B13">
        <w:rPr>
          <w:rFonts w:cs="Helvetica"/>
          <w:highlight w:val="green"/>
        </w:rPr>
        <w:t>pipeting</w:t>
      </w:r>
      <w:proofErr w:type="spellEnd"/>
      <w:r w:rsidR="008E57CA" w:rsidRPr="00462B13">
        <w:rPr>
          <w:rFonts w:cs="Helvetica"/>
          <w:highlight w:val="green"/>
        </w:rPr>
        <w:t>)</w:t>
      </w:r>
    </w:p>
    <w:p w14:paraId="1A9AD497" w14:textId="2C74539C" w:rsidR="00874AFD" w:rsidRPr="00F21A52" w:rsidRDefault="00874AFD" w:rsidP="00EF5362">
      <w:pPr>
        <w:pStyle w:val="shot"/>
        <w:numPr>
          <w:ilvl w:val="2"/>
          <w:numId w:val="10"/>
        </w:numPr>
        <w:rPr>
          <w:rFonts w:cs="Helvetica"/>
        </w:rPr>
      </w:pPr>
      <w:r w:rsidRPr="00E73177">
        <w:rPr>
          <w:rFonts w:cs="Helvetica"/>
        </w:rPr>
        <w:t>Talent uses the back of a 1-milliliter pipette tip to sc</w:t>
      </w:r>
      <w:r w:rsidR="00026C89">
        <w:rPr>
          <w:rFonts w:cs="Helvetica"/>
        </w:rPr>
        <w:t xml:space="preserve">rape </w:t>
      </w:r>
      <w:r w:rsidRPr="00E73177">
        <w:rPr>
          <w:rFonts w:cs="Helvetica"/>
        </w:rPr>
        <w:t>the cells through the sieve.</w:t>
      </w:r>
    </w:p>
    <w:p w14:paraId="768AE20B" w14:textId="717A2437" w:rsidR="00513FFC" w:rsidRPr="00E73177" w:rsidRDefault="00F21A52" w:rsidP="00EF5362">
      <w:pPr>
        <w:pStyle w:val="vo"/>
        <w:numPr>
          <w:ilvl w:val="1"/>
          <w:numId w:val="10"/>
        </w:numPr>
        <w:rPr>
          <w:rFonts w:cs="Helvetica"/>
          <w:szCs w:val="20"/>
        </w:rPr>
      </w:pPr>
      <w:r w:rsidRPr="00E73177">
        <w:rPr>
          <w:rFonts w:cs="Helvetica"/>
        </w:rPr>
        <w:t xml:space="preserve">Centrifuge the cells at 250 times g for 10 minutes at 4 degrees Celsius </w:t>
      </w:r>
      <w:r w:rsidRPr="00E73177">
        <w:rPr>
          <w:rFonts w:cs="Helvetica"/>
          <w:b/>
        </w:rPr>
        <w:t>[1]</w:t>
      </w:r>
      <w:r w:rsidRPr="00E73177">
        <w:rPr>
          <w:rFonts w:cs="Helvetica"/>
        </w:rPr>
        <w:t>.</w:t>
      </w:r>
      <w:r>
        <w:rPr>
          <w:rFonts w:cs="Helvetica"/>
        </w:rPr>
        <w:t xml:space="preserve"> </w:t>
      </w:r>
      <w:r w:rsidR="00B43790" w:rsidRPr="00E73177">
        <w:rPr>
          <w:rFonts w:cs="Helvetica"/>
        </w:rPr>
        <w:t>After centrifugation, d</w:t>
      </w:r>
      <w:r w:rsidR="00513FFC" w:rsidRPr="00E73177">
        <w:rPr>
          <w:rFonts w:cs="Helvetica"/>
        </w:rPr>
        <w:t>iscard the supernatant</w:t>
      </w:r>
      <w:r w:rsidR="00B43790" w:rsidRPr="00E73177">
        <w:rPr>
          <w:rFonts w:cs="Helvetica"/>
        </w:rPr>
        <w:t xml:space="preserve"> </w:t>
      </w:r>
      <w:r w:rsidR="00F443BB" w:rsidRPr="00E73177">
        <w:rPr>
          <w:rFonts w:cs="Helvetica"/>
          <w:b/>
        </w:rPr>
        <w:t>[</w:t>
      </w:r>
      <w:r>
        <w:rPr>
          <w:rFonts w:cs="Helvetica"/>
          <w:b/>
        </w:rPr>
        <w:t>2</w:t>
      </w:r>
      <w:r w:rsidR="00F443BB" w:rsidRPr="00E73177">
        <w:rPr>
          <w:rFonts w:cs="Helvetica"/>
          <w:b/>
        </w:rPr>
        <w:t>]</w:t>
      </w:r>
      <w:r w:rsidR="00B43790" w:rsidRPr="00E73177">
        <w:rPr>
          <w:rFonts w:cs="Helvetica"/>
        </w:rPr>
        <w:t>.</w:t>
      </w:r>
      <w:r w:rsidR="00513FFC" w:rsidRPr="00E73177">
        <w:rPr>
          <w:rFonts w:cs="Helvetica"/>
        </w:rPr>
        <w:t xml:space="preserve"> </w:t>
      </w:r>
      <w:r w:rsidR="00B43790" w:rsidRPr="00E73177">
        <w:rPr>
          <w:rFonts w:cs="Helvetica"/>
        </w:rPr>
        <w:t>R</w:t>
      </w:r>
      <w:r w:rsidR="00513FFC" w:rsidRPr="00E73177">
        <w:rPr>
          <w:rFonts w:cs="Helvetica"/>
        </w:rPr>
        <w:t xml:space="preserve">esuspend the pellet by gently </w:t>
      </w:r>
      <w:r w:rsidR="000147A9">
        <w:rPr>
          <w:rFonts w:cs="Helvetica"/>
        </w:rPr>
        <w:t>ta</w:t>
      </w:r>
      <w:r w:rsidR="00026C89">
        <w:rPr>
          <w:rFonts w:cs="Helvetica"/>
        </w:rPr>
        <w:t>p</w:t>
      </w:r>
      <w:r w:rsidR="000147A9">
        <w:rPr>
          <w:rFonts w:cs="Helvetica"/>
        </w:rPr>
        <w:t xml:space="preserve">ping </w:t>
      </w:r>
      <w:r w:rsidR="00513FFC" w:rsidRPr="00E73177">
        <w:rPr>
          <w:rFonts w:cs="Helvetica"/>
        </w:rPr>
        <w:t xml:space="preserve">the vial, </w:t>
      </w:r>
      <w:r w:rsidR="0018036A" w:rsidRPr="00E73177">
        <w:rPr>
          <w:rFonts w:cs="Helvetica"/>
        </w:rPr>
        <w:t xml:space="preserve">and </w:t>
      </w:r>
      <w:r w:rsidR="00513FFC" w:rsidRPr="00E73177">
        <w:rPr>
          <w:rFonts w:cs="Helvetica"/>
        </w:rPr>
        <w:t xml:space="preserve">then resuspend the cells in 35 </w:t>
      </w:r>
      <w:r w:rsidR="00484281" w:rsidRPr="00E73177">
        <w:rPr>
          <w:rFonts w:cs="Helvetica"/>
        </w:rPr>
        <w:t>milliliters</w:t>
      </w:r>
      <w:r w:rsidR="00513FFC" w:rsidRPr="00E73177">
        <w:rPr>
          <w:rFonts w:cs="Helvetica"/>
        </w:rPr>
        <w:t xml:space="preserve"> of PBS</w:t>
      </w:r>
      <w:r w:rsidR="00172C66">
        <w:rPr>
          <w:rFonts w:cs="Helvetica"/>
        </w:rPr>
        <w:t xml:space="preserve"> </w:t>
      </w:r>
      <w:r w:rsidR="00172C66">
        <w:rPr>
          <w:rFonts w:cs="Helvetica"/>
          <w:b/>
          <w:bCs/>
        </w:rPr>
        <w:t>[</w:t>
      </w:r>
      <w:r>
        <w:rPr>
          <w:rFonts w:cs="Helvetica"/>
          <w:b/>
          <w:bCs/>
        </w:rPr>
        <w:t>3</w:t>
      </w:r>
      <w:r w:rsidR="00172C66">
        <w:rPr>
          <w:rFonts w:cs="Helvetica"/>
          <w:b/>
          <w:bCs/>
        </w:rPr>
        <w:t>]</w:t>
      </w:r>
      <w:r w:rsidR="00513FFC" w:rsidRPr="00E73177">
        <w:rPr>
          <w:rFonts w:cs="Helvetica"/>
        </w:rPr>
        <w:t xml:space="preserve">. </w:t>
      </w:r>
    </w:p>
    <w:p w14:paraId="4CABA868" w14:textId="2026A0AB" w:rsidR="00F21A52" w:rsidRPr="00E73177" w:rsidRDefault="00F21A52" w:rsidP="00EF5362">
      <w:pPr>
        <w:pStyle w:val="shot"/>
        <w:numPr>
          <w:ilvl w:val="2"/>
          <w:numId w:val="10"/>
        </w:numPr>
        <w:rPr>
          <w:rFonts w:cs="Helvetica"/>
        </w:rPr>
      </w:pPr>
      <w:r w:rsidRPr="00E73177">
        <w:rPr>
          <w:rFonts w:cs="Helvetica"/>
        </w:rPr>
        <w:t>Talent places vial of cells into centrifuge.</w:t>
      </w:r>
      <w:r w:rsidR="008E57CA">
        <w:rPr>
          <w:rFonts w:cs="Helvetica"/>
        </w:rPr>
        <w:t xml:space="preserve"> </w:t>
      </w:r>
      <w:r w:rsidR="00462B13" w:rsidRPr="00462B13">
        <w:rPr>
          <w:rFonts w:cs="Arial"/>
          <w:bCs/>
          <w:szCs w:val="22"/>
          <w:highlight w:val="green"/>
        </w:rPr>
        <w:t xml:space="preserve">(Videographer Comment: </w:t>
      </w:r>
      <w:r w:rsidR="00462B13">
        <w:rPr>
          <w:rFonts w:cs="Arial"/>
          <w:bCs/>
          <w:szCs w:val="22"/>
          <w:highlight w:val="green"/>
        </w:rPr>
        <w:t>2</w:t>
      </w:r>
      <w:r w:rsidR="00462B13" w:rsidRPr="00462B13">
        <w:rPr>
          <w:rFonts w:cs="Arial"/>
          <w:bCs/>
          <w:szCs w:val="22"/>
          <w:highlight w:val="green"/>
          <w:vertAlign w:val="superscript"/>
        </w:rPr>
        <w:t>nd</w:t>
      </w:r>
      <w:r w:rsidR="00462B13">
        <w:rPr>
          <w:rFonts w:cs="Arial"/>
          <w:bCs/>
          <w:szCs w:val="22"/>
          <w:highlight w:val="green"/>
        </w:rPr>
        <w:t xml:space="preserve"> part</w:t>
      </w:r>
      <w:r w:rsidR="00462B13" w:rsidRPr="00462B13">
        <w:rPr>
          <w:rFonts w:cs="Arial"/>
          <w:bCs/>
          <w:szCs w:val="22"/>
          <w:highlight w:val="green"/>
        </w:rPr>
        <w:t>)</w:t>
      </w:r>
      <w:r w:rsidR="00462B13">
        <w:rPr>
          <w:rFonts w:cs="Helvetica"/>
        </w:rPr>
        <w:t xml:space="preserve"> </w:t>
      </w:r>
    </w:p>
    <w:p w14:paraId="712F5806" w14:textId="09A6B7A4" w:rsidR="00B43790" w:rsidRPr="00E73177" w:rsidRDefault="00B43790" w:rsidP="00EF5362">
      <w:pPr>
        <w:pStyle w:val="shot"/>
        <w:numPr>
          <w:ilvl w:val="2"/>
          <w:numId w:val="10"/>
        </w:numPr>
        <w:rPr>
          <w:rFonts w:cs="Helvetica"/>
        </w:rPr>
      </w:pPr>
      <w:r w:rsidRPr="00E73177">
        <w:rPr>
          <w:rFonts w:cs="Helvetica"/>
        </w:rPr>
        <w:t>Talent discards supernatant</w:t>
      </w:r>
      <w:r w:rsidR="0018036A" w:rsidRPr="00E73177">
        <w:rPr>
          <w:rFonts w:cs="Helvetica"/>
        </w:rPr>
        <w:t>.</w:t>
      </w:r>
      <w:r w:rsidR="008E57CA">
        <w:rPr>
          <w:rFonts w:cs="Helvetica"/>
        </w:rPr>
        <w:t xml:space="preserve"> </w:t>
      </w:r>
      <w:r w:rsidR="008E57CA" w:rsidRPr="00462B13">
        <w:rPr>
          <w:rFonts w:cs="Helvetica"/>
          <w:highlight w:val="green"/>
        </w:rPr>
        <w:t>(</w:t>
      </w:r>
      <w:r w:rsidR="00462B13" w:rsidRPr="00462B13">
        <w:rPr>
          <w:rFonts w:cs="Helvetica"/>
          <w:highlight w:val="green"/>
        </w:rPr>
        <w:t xml:space="preserve">Videographer Comment: </w:t>
      </w:r>
      <w:r w:rsidR="008E57CA" w:rsidRPr="00462B13">
        <w:rPr>
          <w:rFonts w:cs="Helvetica"/>
          <w:highlight w:val="green"/>
        </w:rPr>
        <w:t xml:space="preserve">take 1 </w:t>
      </w:r>
      <w:proofErr w:type="gramStart"/>
      <w:r w:rsidR="008E57CA" w:rsidRPr="00462B13">
        <w:rPr>
          <w:rFonts w:cs="Helvetica"/>
          <w:highlight w:val="green"/>
        </w:rPr>
        <w:t>pouring ,</w:t>
      </w:r>
      <w:proofErr w:type="gramEnd"/>
      <w:r w:rsidR="008E57CA" w:rsidRPr="00462B13">
        <w:rPr>
          <w:rFonts w:cs="Helvetica"/>
          <w:highlight w:val="green"/>
        </w:rPr>
        <w:t xml:space="preserve"> take 2 </w:t>
      </w:r>
      <w:proofErr w:type="spellStart"/>
      <w:r w:rsidR="008E57CA" w:rsidRPr="00462B13">
        <w:rPr>
          <w:rFonts w:cs="Helvetica"/>
          <w:highlight w:val="green"/>
        </w:rPr>
        <w:t>pipeting</w:t>
      </w:r>
      <w:proofErr w:type="spellEnd"/>
      <w:r w:rsidR="008E57CA" w:rsidRPr="00462B13">
        <w:rPr>
          <w:rFonts w:cs="Helvetica"/>
          <w:highlight w:val="green"/>
        </w:rPr>
        <w:t>)</w:t>
      </w:r>
    </w:p>
    <w:p w14:paraId="3E7A3ECD" w14:textId="49A4C29D" w:rsidR="00B43790" w:rsidRPr="00E73177" w:rsidRDefault="00B43790" w:rsidP="00EF5362">
      <w:pPr>
        <w:pStyle w:val="shot"/>
        <w:numPr>
          <w:ilvl w:val="2"/>
          <w:numId w:val="10"/>
        </w:numPr>
        <w:rPr>
          <w:rFonts w:cs="Helvetica"/>
        </w:rPr>
      </w:pPr>
      <w:r w:rsidRPr="00E73177">
        <w:rPr>
          <w:rFonts w:cs="Helvetica"/>
        </w:rPr>
        <w:t>Talent resuspends pellet</w:t>
      </w:r>
      <w:r w:rsidR="0018036A" w:rsidRPr="00E73177">
        <w:rPr>
          <w:rFonts w:cs="Helvetica"/>
        </w:rPr>
        <w:t>.</w:t>
      </w:r>
      <w:r w:rsidR="008E57CA">
        <w:rPr>
          <w:rFonts w:cs="Helvetica"/>
        </w:rPr>
        <w:t xml:space="preserve"> </w:t>
      </w:r>
      <w:r w:rsidR="008E57CA" w:rsidRPr="00462B13">
        <w:rPr>
          <w:rFonts w:cs="Helvetica"/>
          <w:highlight w:val="green"/>
        </w:rPr>
        <w:t>(</w:t>
      </w:r>
      <w:r w:rsidR="00462B13" w:rsidRPr="00462B13">
        <w:rPr>
          <w:rFonts w:cs="Helvetica"/>
          <w:highlight w:val="green"/>
        </w:rPr>
        <w:t xml:space="preserve">Videographer Comment: </w:t>
      </w:r>
      <w:r w:rsidR="008E57CA" w:rsidRPr="00462B13">
        <w:rPr>
          <w:rFonts w:cs="Helvetica"/>
          <w:highlight w:val="green"/>
        </w:rPr>
        <w:t>take 1 shaking , take 2 adding PBS)</w:t>
      </w:r>
      <w:r w:rsidR="00462B13">
        <w:rPr>
          <w:rFonts w:cs="Helvetica"/>
        </w:rPr>
        <w:t xml:space="preserve"> </w:t>
      </w:r>
      <w:r w:rsidR="00462B13" w:rsidRPr="00462B13">
        <w:rPr>
          <w:rFonts w:cs="Helvetica"/>
          <w:highlight w:val="green"/>
        </w:rPr>
        <w:t>(Author Comment: Both of these steps are needed to properly resuspend the cells)</w:t>
      </w:r>
      <w:r w:rsidR="00462B13">
        <w:rPr>
          <w:rFonts w:cs="Helvetica"/>
        </w:rPr>
        <w:t xml:space="preserve"> </w:t>
      </w:r>
      <w:r w:rsidR="00462B13" w:rsidRPr="00462B13">
        <w:rPr>
          <w:rFonts w:cs="Helvetica"/>
          <w:highlight w:val="green"/>
        </w:rPr>
        <w:t>(Editor: it looks like there’s a clear division in the VO, so please play take 1 over “resuspend the pellet by gently tapping the vial…” and take 2 over the remaining VO)</w:t>
      </w:r>
    </w:p>
    <w:p w14:paraId="7C592C67" w14:textId="2D376003" w:rsidR="00B43790" w:rsidRPr="00E73177" w:rsidRDefault="006857FB" w:rsidP="00EF5362">
      <w:pPr>
        <w:pStyle w:val="vo"/>
        <w:numPr>
          <w:ilvl w:val="1"/>
          <w:numId w:val="10"/>
        </w:numPr>
        <w:rPr>
          <w:rFonts w:cs="Helvetica"/>
        </w:rPr>
      </w:pPr>
      <w:r>
        <w:rPr>
          <w:rFonts w:cs="Helvetica"/>
        </w:rPr>
        <w:t>To complete the first phase of cell isolation, p</w:t>
      </w:r>
      <w:r w:rsidR="00513FFC" w:rsidRPr="00E73177">
        <w:rPr>
          <w:rFonts w:cs="Helvetica"/>
        </w:rPr>
        <w:t>lace a new 70</w:t>
      </w:r>
      <w:r w:rsidR="00B43790" w:rsidRPr="00E73177">
        <w:rPr>
          <w:rFonts w:cs="Helvetica"/>
        </w:rPr>
        <w:t>-micro</w:t>
      </w:r>
      <w:r w:rsidR="00513FFC" w:rsidRPr="00E73177">
        <w:rPr>
          <w:rFonts w:cs="Helvetica"/>
        </w:rPr>
        <w:t>m</w:t>
      </w:r>
      <w:r w:rsidR="00B43790" w:rsidRPr="00E73177">
        <w:rPr>
          <w:rFonts w:cs="Helvetica"/>
        </w:rPr>
        <w:t>eter</w:t>
      </w:r>
      <w:r w:rsidR="00513FFC" w:rsidRPr="00E73177">
        <w:rPr>
          <w:rFonts w:cs="Helvetica"/>
        </w:rPr>
        <w:t xml:space="preserve"> sieve on top </w:t>
      </w:r>
      <w:r w:rsidR="00B43790" w:rsidRPr="00E73177">
        <w:rPr>
          <w:rFonts w:cs="Helvetica"/>
        </w:rPr>
        <w:t xml:space="preserve">of a new vial </w:t>
      </w:r>
      <w:r w:rsidR="00F443BB" w:rsidRPr="00E73177">
        <w:rPr>
          <w:rFonts w:cs="Helvetica"/>
          <w:b/>
        </w:rPr>
        <w:t>[1]</w:t>
      </w:r>
      <w:r w:rsidR="00B43790" w:rsidRPr="00E73177">
        <w:rPr>
          <w:rFonts w:cs="Helvetica"/>
        </w:rPr>
        <w:t xml:space="preserve">, </w:t>
      </w:r>
      <w:r w:rsidR="00513FFC" w:rsidRPr="00E73177">
        <w:rPr>
          <w:rFonts w:cs="Helvetica"/>
        </w:rPr>
        <w:t>and transfer the cell suspension onto it with a 10</w:t>
      </w:r>
      <w:r w:rsidR="0018036A" w:rsidRPr="00E73177">
        <w:rPr>
          <w:rFonts w:cs="Helvetica"/>
        </w:rPr>
        <w:t>-</w:t>
      </w:r>
      <w:r w:rsidR="00484281" w:rsidRPr="00E73177">
        <w:rPr>
          <w:rFonts w:cs="Helvetica"/>
        </w:rPr>
        <w:t>milliliter</w:t>
      </w:r>
      <w:r w:rsidR="00513FFC" w:rsidRPr="00E73177">
        <w:rPr>
          <w:rFonts w:cs="Helvetica"/>
        </w:rPr>
        <w:t xml:space="preserve"> pipette</w:t>
      </w:r>
      <w:r w:rsidR="00B43790" w:rsidRPr="00E73177">
        <w:rPr>
          <w:rFonts w:cs="Helvetica"/>
        </w:rPr>
        <w:t xml:space="preserve"> </w:t>
      </w:r>
      <w:r w:rsidR="00F443BB" w:rsidRPr="00E73177">
        <w:rPr>
          <w:rFonts w:cs="Helvetica"/>
          <w:b/>
        </w:rPr>
        <w:t>[2-TXT]</w:t>
      </w:r>
      <w:r w:rsidR="00513FFC" w:rsidRPr="00E73177">
        <w:rPr>
          <w:rFonts w:cs="Helvetica"/>
        </w:rPr>
        <w:t xml:space="preserve">. </w:t>
      </w:r>
    </w:p>
    <w:p w14:paraId="07F3518A" w14:textId="77777777" w:rsidR="00B43790" w:rsidRPr="00E73177" w:rsidRDefault="00B43790" w:rsidP="00EF5362">
      <w:pPr>
        <w:pStyle w:val="shot"/>
        <w:numPr>
          <w:ilvl w:val="2"/>
          <w:numId w:val="10"/>
        </w:numPr>
        <w:rPr>
          <w:rFonts w:cs="Helvetica"/>
        </w:rPr>
      </w:pPr>
      <w:r w:rsidRPr="00E73177">
        <w:rPr>
          <w:rFonts w:cs="Helvetica"/>
        </w:rPr>
        <w:t>Talent places a new sieve on top of a new vial</w:t>
      </w:r>
    </w:p>
    <w:p w14:paraId="201D62F8" w14:textId="75CC38EE" w:rsidR="00513FFC" w:rsidRPr="00E73177" w:rsidRDefault="00B43790" w:rsidP="00EF5362">
      <w:pPr>
        <w:pStyle w:val="shot"/>
        <w:numPr>
          <w:ilvl w:val="2"/>
          <w:numId w:val="10"/>
        </w:numPr>
        <w:rPr>
          <w:rFonts w:cs="Helvetica"/>
        </w:rPr>
      </w:pPr>
      <w:r w:rsidRPr="00E73177">
        <w:rPr>
          <w:rFonts w:cs="Helvetica"/>
        </w:rPr>
        <w:t xml:space="preserve">Talent transfers suspension onto sieve </w:t>
      </w:r>
      <w:r w:rsidRPr="00E73177">
        <w:rPr>
          <w:rFonts w:cs="Helvetica"/>
          <w:b/>
          <w:bCs/>
        </w:rPr>
        <w:t xml:space="preserve">TEXT: </w:t>
      </w:r>
      <w:r w:rsidR="00513FFC" w:rsidRPr="00E73177">
        <w:rPr>
          <w:rFonts w:cs="Helvetica"/>
          <w:b/>
          <w:bCs/>
        </w:rPr>
        <w:t>If the sieve</w:t>
      </w:r>
      <w:r w:rsidRPr="00E73177">
        <w:rPr>
          <w:rFonts w:cs="Helvetica"/>
          <w:b/>
          <w:bCs/>
        </w:rPr>
        <w:t xml:space="preserve"> becomes clogged</w:t>
      </w:r>
      <w:r w:rsidR="00513FFC" w:rsidRPr="00E73177">
        <w:rPr>
          <w:rFonts w:cs="Helvetica"/>
          <w:b/>
          <w:bCs/>
        </w:rPr>
        <w:t>, use the technique detailed in</w:t>
      </w:r>
      <w:r w:rsidRPr="00E73177">
        <w:rPr>
          <w:rFonts w:cs="Helvetica"/>
          <w:b/>
          <w:bCs/>
        </w:rPr>
        <w:t xml:space="preserve"> step 2.8 of the manuscript. </w:t>
      </w:r>
      <w:r w:rsidR="00513FFC" w:rsidRPr="00E73177">
        <w:rPr>
          <w:rFonts w:cs="Helvetica"/>
        </w:rPr>
        <w:t xml:space="preserve"> </w:t>
      </w:r>
    </w:p>
    <w:p w14:paraId="7EB25D73" w14:textId="77777777" w:rsidR="00450B27" w:rsidRPr="00E73177" w:rsidRDefault="00450B27" w:rsidP="00EF5362">
      <w:pPr>
        <w:outlineLvl w:val="0"/>
        <w:rPr>
          <w:rFonts w:ascii="Helvetica" w:hAnsi="Helvetica" w:cs="Helvetica"/>
          <w:sz w:val="22"/>
          <w:szCs w:val="22"/>
        </w:rPr>
      </w:pPr>
    </w:p>
    <w:p w14:paraId="1BB8110C" w14:textId="37A9B957" w:rsidR="00565757" w:rsidRPr="00E73177" w:rsidRDefault="00B43790" w:rsidP="00EF5362">
      <w:pPr>
        <w:numPr>
          <w:ilvl w:val="0"/>
          <w:numId w:val="10"/>
        </w:numPr>
        <w:spacing w:before="240"/>
        <w:outlineLvl w:val="0"/>
        <w:rPr>
          <w:rFonts w:ascii="Helvetica" w:hAnsi="Helvetica" w:cs="Helvetica"/>
          <w:b/>
          <w:sz w:val="22"/>
          <w:szCs w:val="22"/>
        </w:rPr>
      </w:pPr>
      <w:r w:rsidRPr="00E73177">
        <w:rPr>
          <w:rFonts w:ascii="Helvetica" w:hAnsi="Helvetica" w:cs="Helvetica"/>
          <w:b/>
          <w:sz w:val="22"/>
          <w:szCs w:val="22"/>
        </w:rPr>
        <w:t>Isolation of the TMCs by Cell Density Gradient</w:t>
      </w:r>
    </w:p>
    <w:p w14:paraId="605BFD79" w14:textId="64B25E2E" w:rsidR="00286B1A" w:rsidRPr="00E73177" w:rsidRDefault="006857FB" w:rsidP="00EF5362">
      <w:pPr>
        <w:pStyle w:val="vo"/>
        <w:numPr>
          <w:ilvl w:val="1"/>
          <w:numId w:val="10"/>
        </w:numPr>
        <w:rPr>
          <w:rFonts w:cs="Helvetica"/>
        </w:rPr>
      </w:pPr>
      <w:r>
        <w:rPr>
          <w:rFonts w:cs="Helvetica"/>
        </w:rPr>
        <w:t>To obtain a clearer cell solution, begin by a</w:t>
      </w:r>
      <w:r w:rsidR="00286B1A" w:rsidRPr="00E73177">
        <w:rPr>
          <w:rFonts w:cs="Helvetica"/>
        </w:rPr>
        <w:t>dd</w:t>
      </w:r>
      <w:r>
        <w:rPr>
          <w:rFonts w:cs="Helvetica"/>
        </w:rPr>
        <w:t>ing</w:t>
      </w:r>
      <w:r w:rsidR="00286B1A" w:rsidRPr="00E73177">
        <w:rPr>
          <w:rFonts w:cs="Helvetica"/>
        </w:rPr>
        <w:t xml:space="preserve"> 15 milliliters of </w:t>
      </w:r>
      <w:r>
        <w:rPr>
          <w:rFonts w:cs="Helvetica"/>
        </w:rPr>
        <w:t>a</w:t>
      </w:r>
      <w:r w:rsidR="00286B1A" w:rsidRPr="00E73177">
        <w:rPr>
          <w:rFonts w:cs="Helvetica"/>
        </w:rPr>
        <w:t xml:space="preserve"> density gradient medium</w:t>
      </w:r>
      <w:r w:rsidR="006F4468" w:rsidRPr="00E73177">
        <w:rPr>
          <w:rFonts w:cs="Helvetica"/>
        </w:rPr>
        <w:t xml:space="preserve"> to</w:t>
      </w:r>
      <w:r w:rsidR="00286B1A" w:rsidRPr="00E73177">
        <w:rPr>
          <w:rFonts w:cs="Helvetica"/>
        </w:rPr>
        <w:t xml:space="preserve"> a new 50</w:t>
      </w:r>
      <w:r>
        <w:rPr>
          <w:rFonts w:cs="Helvetica"/>
        </w:rPr>
        <w:t>-</w:t>
      </w:r>
      <w:r w:rsidR="00286B1A" w:rsidRPr="00E73177">
        <w:rPr>
          <w:rFonts w:cs="Helvetica"/>
        </w:rPr>
        <w:t>m</w:t>
      </w:r>
      <w:r w:rsidR="006F4468" w:rsidRPr="00E73177">
        <w:rPr>
          <w:rFonts w:cs="Helvetica"/>
        </w:rPr>
        <w:t>illiliter</w:t>
      </w:r>
      <w:r w:rsidR="00286B1A" w:rsidRPr="00E73177">
        <w:rPr>
          <w:rFonts w:cs="Helvetica"/>
        </w:rPr>
        <w:t xml:space="preserve"> vial</w:t>
      </w:r>
      <w:r w:rsidR="006F4468" w:rsidRPr="00E73177">
        <w:rPr>
          <w:rFonts w:cs="Helvetica"/>
        </w:rPr>
        <w:t xml:space="preserve"> </w:t>
      </w:r>
      <w:r w:rsidR="005B62DE" w:rsidRPr="005B62DE">
        <w:rPr>
          <w:rFonts w:cs="Helvetica"/>
          <w:b/>
        </w:rPr>
        <w:t>[1-TXT]</w:t>
      </w:r>
      <w:r w:rsidR="00286B1A" w:rsidRPr="00E73177">
        <w:rPr>
          <w:rFonts w:cs="Helvetica"/>
        </w:rPr>
        <w:t>. Pour the TMC solution on top of the density gradient medium, being careful to minimize mixing</w:t>
      </w:r>
      <w:r w:rsidR="00DC3F1C" w:rsidRPr="00E73177">
        <w:rPr>
          <w:rFonts w:cs="Helvetica"/>
        </w:rPr>
        <w:t xml:space="preserve"> </w:t>
      </w:r>
      <w:r w:rsidR="005B62DE" w:rsidRPr="005B62DE">
        <w:rPr>
          <w:rFonts w:cs="Helvetica"/>
          <w:b/>
        </w:rPr>
        <w:t>[2]</w:t>
      </w:r>
      <w:r w:rsidR="00286B1A" w:rsidRPr="00E73177">
        <w:rPr>
          <w:rFonts w:cs="Helvetica"/>
        </w:rPr>
        <w:t xml:space="preserve">. </w:t>
      </w:r>
      <w:r w:rsidR="00342D1C" w:rsidRPr="00342D1C">
        <w:rPr>
          <w:rFonts w:cs="Helvetica"/>
          <w:i/>
          <w:iCs/>
          <w:color w:val="0070C0"/>
        </w:rPr>
        <w:t>Videographer: Author has indicated this is one of the most important steps for viewers to see.</w:t>
      </w:r>
    </w:p>
    <w:p w14:paraId="4418047E" w14:textId="4CF55CD2" w:rsidR="00286B1A" w:rsidRPr="00E73177" w:rsidRDefault="006F4468" w:rsidP="00EF5362">
      <w:pPr>
        <w:pStyle w:val="shot"/>
        <w:numPr>
          <w:ilvl w:val="2"/>
          <w:numId w:val="10"/>
        </w:numPr>
        <w:rPr>
          <w:rFonts w:cs="Helvetica"/>
          <w:b/>
          <w:bCs/>
        </w:rPr>
      </w:pPr>
      <w:r w:rsidRPr="00E73177">
        <w:rPr>
          <w:rFonts w:cs="Helvetica"/>
        </w:rPr>
        <w:t xml:space="preserve">Talent adds density gradient medium to new vial. </w:t>
      </w:r>
      <w:r w:rsidRPr="00E73177">
        <w:rPr>
          <w:rFonts w:cs="Helvetica"/>
          <w:b/>
          <w:bCs/>
        </w:rPr>
        <w:t>TEXT: Density gradient medium: d = 1.076 g/mL</w:t>
      </w:r>
    </w:p>
    <w:p w14:paraId="4A570FB1" w14:textId="3B2069FB" w:rsidR="00DC3F1C" w:rsidRPr="00E73177" w:rsidRDefault="006F4468" w:rsidP="00EF5362">
      <w:pPr>
        <w:pStyle w:val="shot"/>
        <w:numPr>
          <w:ilvl w:val="2"/>
          <w:numId w:val="10"/>
        </w:numPr>
        <w:rPr>
          <w:rFonts w:cs="Helvetica"/>
          <w:b/>
          <w:bCs/>
        </w:rPr>
      </w:pPr>
      <w:r w:rsidRPr="00E73177">
        <w:rPr>
          <w:rFonts w:cs="Helvetica"/>
        </w:rPr>
        <w:t>Talent carefully pours TMC solution of top of the density gradient medium.</w:t>
      </w:r>
      <w:r w:rsidR="00A333A7">
        <w:rPr>
          <w:rFonts w:cs="Helvetica"/>
        </w:rPr>
        <w:t xml:space="preserve"> </w:t>
      </w:r>
      <w:r w:rsidR="00A333A7" w:rsidRPr="00462B13">
        <w:rPr>
          <w:rFonts w:cs="Helvetica"/>
          <w:highlight w:val="green"/>
        </w:rPr>
        <w:t>(</w:t>
      </w:r>
      <w:r w:rsidR="00462B13" w:rsidRPr="00462B13">
        <w:rPr>
          <w:rFonts w:cs="Helvetica"/>
          <w:highlight w:val="green"/>
        </w:rPr>
        <w:t xml:space="preserve">Videographer Comment: </w:t>
      </w:r>
      <w:r w:rsidR="00A333A7" w:rsidRPr="00462B13">
        <w:rPr>
          <w:rFonts w:cs="Helvetica"/>
          <w:highlight w:val="green"/>
        </w:rPr>
        <w:t xml:space="preserve">take 1 pouring, take 2 </w:t>
      </w:r>
      <w:r w:rsidR="00462B13" w:rsidRPr="00462B13">
        <w:rPr>
          <w:rFonts w:cs="Helvetica"/>
          <w:highlight w:val="green"/>
        </w:rPr>
        <w:t>pipetting</w:t>
      </w:r>
      <w:r w:rsidR="00A333A7" w:rsidRPr="00462B13">
        <w:rPr>
          <w:rFonts w:cs="Helvetica"/>
          <w:highlight w:val="green"/>
        </w:rPr>
        <w:t>)</w:t>
      </w:r>
    </w:p>
    <w:p w14:paraId="68712113" w14:textId="36B0F27B" w:rsidR="00286B1A" w:rsidRPr="00E73177" w:rsidRDefault="006857FB" w:rsidP="00EF5362">
      <w:pPr>
        <w:pStyle w:val="vo"/>
        <w:numPr>
          <w:ilvl w:val="1"/>
          <w:numId w:val="10"/>
        </w:numPr>
        <w:rPr>
          <w:rFonts w:cs="Helvetica"/>
        </w:rPr>
      </w:pPr>
      <w:bookmarkStart w:id="3" w:name="_Hlk25241328"/>
      <w:r>
        <w:rPr>
          <w:rFonts w:cs="Helvetica"/>
        </w:rPr>
        <w:t>Next, c</w:t>
      </w:r>
      <w:r w:rsidR="00286B1A" w:rsidRPr="00E73177">
        <w:rPr>
          <w:rFonts w:cs="Helvetica"/>
        </w:rPr>
        <w:t xml:space="preserve">entrifuge the solution at 1,000 </w:t>
      </w:r>
      <w:r w:rsidR="006F4468" w:rsidRPr="00E73177">
        <w:rPr>
          <w:rFonts w:cs="Helvetica"/>
        </w:rPr>
        <w:t>times</w:t>
      </w:r>
      <w:r w:rsidR="00286B1A" w:rsidRPr="00E73177">
        <w:rPr>
          <w:rFonts w:cs="Helvetica"/>
        </w:rPr>
        <w:t xml:space="preserve"> g for 30 </w:t>
      </w:r>
      <w:r w:rsidR="006F4468" w:rsidRPr="00E73177">
        <w:rPr>
          <w:rFonts w:cs="Helvetica"/>
        </w:rPr>
        <w:t>minutes</w:t>
      </w:r>
      <w:r w:rsidR="00286B1A" w:rsidRPr="00E73177">
        <w:rPr>
          <w:rFonts w:cs="Helvetica"/>
        </w:rPr>
        <w:t xml:space="preserve"> at </w:t>
      </w:r>
      <w:r w:rsidR="006F4468" w:rsidRPr="00E73177">
        <w:rPr>
          <w:rFonts w:cs="Helvetica"/>
        </w:rPr>
        <w:t>room temperature,</w:t>
      </w:r>
      <w:r w:rsidR="00286B1A" w:rsidRPr="00E73177">
        <w:rPr>
          <w:rFonts w:cs="Helvetica"/>
        </w:rPr>
        <w:t xml:space="preserve"> with acceleration and </w:t>
      </w:r>
      <w:r w:rsidR="006F4468" w:rsidRPr="00E73177">
        <w:rPr>
          <w:rFonts w:cs="Helvetica"/>
        </w:rPr>
        <w:t>brake</w:t>
      </w:r>
      <w:r w:rsidR="00286B1A" w:rsidRPr="00E73177">
        <w:rPr>
          <w:rFonts w:cs="Helvetica"/>
        </w:rPr>
        <w:t xml:space="preserve"> off</w:t>
      </w:r>
      <w:bookmarkEnd w:id="3"/>
      <w:r w:rsidR="00DC3F1C" w:rsidRPr="00E73177">
        <w:rPr>
          <w:rFonts w:cs="Helvetica"/>
        </w:rPr>
        <w:t xml:space="preserve"> </w:t>
      </w:r>
      <w:r w:rsidR="005B62DE" w:rsidRPr="005B62DE">
        <w:rPr>
          <w:rFonts w:cs="Helvetica"/>
          <w:b/>
        </w:rPr>
        <w:t>[1]</w:t>
      </w:r>
      <w:r w:rsidR="00DC3F1C" w:rsidRPr="00E73177">
        <w:rPr>
          <w:rFonts w:cs="Helvetica"/>
        </w:rPr>
        <w:t>.</w:t>
      </w:r>
      <w:r w:rsidR="00561EEC" w:rsidRPr="00E73177">
        <w:rPr>
          <w:rFonts w:cs="Helvetica"/>
        </w:rPr>
        <w:t xml:space="preserve"> </w:t>
      </w:r>
    </w:p>
    <w:p w14:paraId="570EC4CC" w14:textId="74E62175" w:rsidR="00286B1A" w:rsidRPr="00E73177" w:rsidRDefault="00DC3F1C" w:rsidP="00EF5362">
      <w:pPr>
        <w:pStyle w:val="shot"/>
        <w:numPr>
          <w:ilvl w:val="2"/>
          <w:numId w:val="10"/>
        </w:numPr>
        <w:rPr>
          <w:rFonts w:cs="Helvetica"/>
        </w:rPr>
      </w:pPr>
      <w:r w:rsidRPr="00E73177">
        <w:rPr>
          <w:rFonts w:cs="Helvetica"/>
        </w:rPr>
        <w:t>Talent places vial in centrifuge and turns it on.</w:t>
      </w:r>
    </w:p>
    <w:p w14:paraId="6CA0995A" w14:textId="775E0292" w:rsidR="00286B1A" w:rsidRPr="00E73177" w:rsidRDefault="00561EEC" w:rsidP="00EF5362">
      <w:pPr>
        <w:pStyle w:val="vo"/>
        <w:numPr>
          <w:ilvl w:val="1"/>
          <w:numId w:val="10"/>
        </w:numPr>
        <w:rPr>
          <w:rFonts w:cs="Helvetica"/>
        </w:rPr>
      </w:pPr>
      <w:r w:rsidRPr="00E73177">
        <w:rPr>
          <w:rFonts w:cs="Helvetica"/>
        </w:rPr>
        <w:t>After removing the vial from the centrifuge, use a 10-milliliter pipette to remove and</w:t>
      </w:r>
      <w:r w:rsidR="00286B1A" w:rsidRPr="00E73177">
        <w:rPr>
          <w:rFonts w:cs="Helvetica"/>
        </w:rPr>
        <w:t xml:space="preserve"> discard the upper layer</w:t>
      </w:r>
      <w:r w:rsidRPr="00E73177">
        <w:rPr>
          <w:rFonts w:cs="Helvetica"/>
        </w:rPr>
        <w:t xml:space="preserve"> </w:t>
      </w:r>
      <w:r w:rsidR="005B62DE" w:rsidRPr="005B62DE">
        <w:rPr>
          <w:rFonts w:cs="Helvetica"/>
          <w:b/>
        </w:rPr>
        <w:t>[1]</w:t>
      </w:r>
      <w:r w:rsidRPr="00E73177">
        <w:rPr>
          <w:rFonts w:cs="Helvetica"/>
        </w:rPr>
        <w:t>. Do not</w:t>
      </w:r>
      <w:r w:rsidR="00286B1A" w:rsidRPr="00E73177">
        <w:rPr>
          <w:rFonts w:cs="Helvetica"/>
        </w:rPr>
        <w:t xml:space="preserve"> disturb the interface between the TMCs and the density gradient medium</w:t>
      </w:r>
      <w:r w:rsidRPr="00E73177">
        <w:rPr>
          <w:rFonts w:cs="Helvetica"/>
        </w:rPr>
        <w:t xml:space="preserve"> </w:t>
      </w:r>
      <w:r w:rsidRPr="00172C66">
        <w:rPr>
          <w:rFonts w:cs="Helvetica"/>
          <w:b/>
          <w:bCs/>
        </w:rPr>
        <w:t>[2-TXT]</w:t>
      </w:r>
      <w:r w:rsidR="00286B1A" w:rsidRPr="00E73177">
        <w:rPr>
          <w:rFonts w:cs="Helvetica"/>
        </w:rPr>
        <w:t>.</w:t>
      </w:r>
    </w:p>
    <w:p w14:paraId="68950592" w14:textId="398A25EB" w:rsidR="00561EEC" w:rsidRPr="00E73177" w:rsidRDefault="00561EEC" w:rsidP="00EF5362">
      <w:pPr>
        <w:pStyle w:val="shot"/>
        <w:numPr>
          <w:ilvl w:val="2"/>
          <w:numId w:val="10"/>
        </w:numPr>
        <w:rPr>
          <w:rFonts w:cs="Helvetica"/>
        </w:rPr>
      </w:pPr>
      <w:r w:rsidRPr="00E73177">
        <w:rPr>
          <w:rFonts w:cs="Helvetica"/>
        </w:rPr>
        <w:t>Talent inserts pipette tip in vial</w:t>
      </w:r>
    </w:p>
    <w:p w14:paraId="68280A54" w14:textId="4D70C290" w:rsidR="00286B1A" w:rsidRPr="00E73177" w:rsidRDefault="00561EEC" w:rsidP="00EF5362">
      <w:pPr>
        <w:pStyle w:val="shot"/>
        <w:numPr>
          <w:ilvl w:val="2"/>
          <w:numId w:val="10"/>
        </w:numPr>
        <w:rPr>
          <w:rFonts w:cs="Helvetica"/>
        </w:rPr>
      </w:pPr>
      <w:r w:rsidRPr="00E73177">
        <w:rPr>
          <w:rFonts w:cs="Helvetica"/>
        </w:rPr>
        <w:lastRenderedPageBreak/>
        <w:t xml:space="preserve">ECU: Pipette tip in upper layer of vial. </w:t>
      </w:r>
      <w:r w:rsidRPr="00E73177">
        <w:rPr>
          <w:rFonts w:cs="Helvetica"/>
          <w:b/>
          <w:bCs/>
        </w:rPr>
        <w:t>TEXT: NOTE: Interface between PBS and density gradient medium can be difficult to visualize; see written manuscript for alternative procedure.</w:t>
      </w:r>
    </w:p>
    <w:p w14:paraId="71221D9B" w14:textId="73F86020" w:rsidR="00286B1A" w:rsidRPr="00E73177" w:rsidRDefault="006857FB" w:rsidP="00EF5362">
      <w:pPr>
        <w:pStyle w:val="vo"/>
        <w:numPr>
          <w:ilvl w:val="1"/>
          <w:numId w:val="10"/>
        </w:numPr>
        <w:rPr>
          <w:rFonts w:cs="Helvetica"/>
        </w:rPr>
      </w:pPr>
      <w:r>
        <w:rPr>
          <w:rFonts w:cs="Helvetica"/>
        </w:rPr>
        <w:t>Then, r</w:t>
      </w:r>
      <w:r w:rsidR="00286B1A" w:rsidRPr="00E73177">
        <w:rPr>
          <w:rFonts w:cs="Helvetica"/>
        </w:rPr>
        <w:t>emove the TMCs with a sterile 1</w:t>
      </w:r>
      <w:r w:rsidR="00B01D61" w:rsidRPr="00E73177">
        <w:rPr>
          <w:rFonts w:cs="Helvetica"/>
        </w:rPr>
        <w:t>-milliliter</w:t>
      </w:r>
      <w:r w:rsidR="00286B1A" w:rsidRPr="00E73177">
        <w:rPr>
          <w:rFonts w:cs="Helvetica"/>
        </w:rPr>
        <w:t xml:space="preserve"> pipette tip and </w:t>
      </w:r>
      <w:r w:rsidR="00B01D61" w:rsidRPr="00E73177">
        <w:rPr>
          <w:rFonts w:cs="Helvetica"/>
        </w:rPr>
        <w:t>transfer them to</w:t>
      </w:r>
      <w:r w:rsidR="00286B1A" w:rsidRPr="00E73177">
        <w:rPr>
          <w:rFonts w:cs="Helvetica"/>
        </w:rPr>
        <w:t xml:space="preserve"> a new 50</w:t>
      </w:r>
      <w:r w:rsidR="00B01D61" w:rsidRPr="00E73177">
        <w:rPr>
          <w:rFonts w:cs="Helvetica"/>
        </w:rPr>
        <w:t>-milliliter</w:t>
      </w:r>
      <w:r w:rsidR="00286B1A" w:rsidRPr="00E73177">
        <w:rPr>
          <w:rFonts w:cs="Helvetica"/>
        </w:rPr>
        <w:t xml:space="preserve"> vial</w:t>
      </w:r>
      <w:r w:rsidR="00B01D61" w:rsidRPr="00E73177">
        <w:rPr>
          <w:rFonts w:cs="Helvetica"/>
        </w:rPr>
        <w:t xml:space="preserve"> </w:t>
      </w:r>
      <w:r w:rsidR="005B62DE" w:rsidRPr="005B62DE">
        <w:rPr>
          <w:rFonts w:cs="Helvetica"/>
          <w:b/>
        </w:rPr>
        <w:t>[1]</w:t>
      </w:r>
      <w:r w:rsidR="00B01D61" w:rsidRPr="00E73177">
        <w:rPr>
          <w:rFonts w:cs="Helvetica"/>
        </w:rPr>
        <w:t>.</w:t>
      </w:r>
      <w:r w:rsidR="00342D1C">
        <w:rPr>
          <w:rFonts w:cs="Helvetica"/>
        </w:rPr>
        <w:t xml:space="preserve"> </w:t>
      </w:r>
      <w:r w:rsidR="00342D1C" w:rsidRPr="00342D1C">
        <w:rPr>
          <w:rFonts w:cs="Helvetica"/>
          <w:i/>
          <w:iCs/>
          <w:color w:val="0070C0"/>
        </w:rPr>
        <w:t xml:space="preserve">Videographer: Author has indicated this is one of the most </w:t>
      </w:r>
      <w:r w:rsidR="00342D1C">
        <w:rPr>
          <w:rFonts w:cs="Helvetica"/>
          <w:i/>
          <w:iCs/>
          <w:color w:val="0070C0"/>
        </w:rPr>
        <w:t xml:space="preserve">difficult and </w:t>
      </w:r>
      <w:r w:rsidR="00342D1C" w:rsidRPr="00342D1C">
        <w:rPr>
          <w:rFonts w:cs="Helvetica"/>
          <w:i/>
          <w:iCs/>
          <w:color w:val="0070C0"/>
        </w:rPr>
        <w:t>important steps for viewers to see.</w:t>
      </w:r>
    </w:p>
    <w:p w14:paraId="5A8B4423" w14:textId="1F5E3A38" w:rsidR="00B01D61" w:rsidRPr="00E73177" w:rsidRDefault="00B01D61" w:rsidP="00EF5362">
      <w:pPr>
        <w:pStyle w:val="shot"/>
        <w:numPr>
          <w:ilvl w:val="2"/>
          <w:numId w:val="10"/>
        </w:numPr>
        <w:rPr>
          <w:rFonts w:cs="Helvetica"/>
        </w:rPr>
      </w:pPr>
      <w:r w:rsidRPr="00E73177">
        <w:rPr>
          <w:rFonts w:cs="Helvetica"/>
        </w:rPr>
        <w:t>Talent removes TMCs and transfers them to a new vial.</w:t>
      </w:r>
      <w:r w:rsidR="004F175D">
        <w:rPr>
          <w:rFonts w:cs="Helvetica"/>
        </w:rPr>
        <w:t xml:space="preserve"> </w:t>
      </w:r>
      <w:r w:rsidR="004F175D" w:rsidRPr="00462B13">
        <w:rPr>
          <w:rFonts w:cs="Helvetica"/>
          <w:highlight w:val="green"/>
        </w:rPr>
        <w:t>(</w:t>
      </w:r>
      <w:r w:rsidR="00462B13" w:rsidRPr="00462B13">
        <w:rPr>
          <w:rFonts w:cs="Helvetica"/>
          <w:highlight w:val="green"/>
        </w:rPr>
        <w:t xml:space="preserve">Videographer Comment: </w:t>
      </w:r>
      <w:r w:rsidR="004F175D" w:rsidRPr="00462B13">
        <w:rPr>
          <w:rFonts w:cs="Helvetica"/>
          <w:highlight w:val="green"/>
        </w:rPr>
        <w:t>see 4.3.2)</w:t>
      </w:r>
      <w:r w:rsidR="00462B13">
        <w:rPr>
          <w:rFonts w:cs="Helvetica"/>
        </w:rPr>
        <w:t xml:space="preserve"> </w:t>
      </w:r>
      <w:r w:rsidR="00462B13" w:rsidRPr="00462B13">
        <w:rPr>
          <w:rFonts w:cs="Helvetica"/>
          <w:highlight w:val="green"/>
        </w:rPr>
        <w:t>(Editor: I’m not sure what this means. Perhaps this action is in shot 4.3.2?)</w:t>
      </w:r>
    </w:p>
    <w:p w14:paraId="44D6B81F" w14:textId="74535B61" w:rsidR="00286B1A" w:rsidRPr="00E73177" w:rsidRDefault="0055321A" w:rsidP="00EF5362">
      <w:pPr>
        <w:pStyle w:val="vo"/>
        <w:numPr>
          <w:ilvl w:val="1"/>
          <w:numId w:val="10"/>
        </w:numPr>
        <w:rPr>
          <w:rFonts w:cs="Helvetica"/>
        </w:rPr>
      </w:pPr>
      <w:r>
        <w:rPr>
          <w:rFonts w:cs="Helvetica"/>
        </w:rPr>
        <w:t>To w</w:t>
      </w:r>
      <w:r w:rsidR="00136B68" w:rsidRPr="00E73177">
        <w:rPr>
          <w:rFonts w:cs="Helvetica"/>
        </w:rPr>
        <w:t>ash the cells</w:t>
      </w:r>
      <w:r>
        <w:rPr>
          <w:rFonts w:cs="Helvetica"/>
        </w:rPr>
        <w:t>, first add</w:t>
      </w:r>
      <w:r w:rsidR="00286B1A" w:rsidRPr="00E73177">
        <w:rPr>
          <w:rFonts w:cs="Helvetica"/>
        </w:rPr>
        <w:t xml:space="preserve"> 50 m</w:t>
      </w:r>
      <w:r w:rsidR="00B01D61" w:rsidRPr="00E73177">
        <w:rPr>
          <w:rFonts w:cs="Helvetica"/>
        </w:rPr>
        <w:t>illiliters</w:t>
      </w:r>
      <w:r w:rsidR="00286B1A" w:rsidRPr="00E73177">
        <w:rPr>
          <w:rFonts w:cs="Helvetica"/>
        </w:rPr>
        <w:t xml:space="preserve"> of PBS containing 2</w:t>
      </w:r>
      <w:r w:rsidR="00B01D61" w:rsidRPr="00E73177">
        <w:rPr>
          <w:rFonts w:cs="Helvetica"/>
        </w:rPr>
        <w:t xml:space="preserve"> percent</w:t>
      </w:r>
      <w:r w:rsidR="00286B1A" w:rsidRPr="00E73177">
        <w:rPr>
          <w:rFonts w:cs="Helvetica"/>
        </w:rPr>
        <w:t xml:space="preserve"> fetal bovine serum and 2 m</w:t>
      </w:r>
      <w:r w:rsidR="00B01D61" w:rsidRPr="00E73177">
        <w:rPr>
          <w:rFonts w:cs="Helvetica"/>
        </w:rPr>
        <w:t>i</w:t>
      </w:r>
      <w:r w:rsidR="004F0587" w:rsidRPr="00E73177">
        <w:rPr>
          <w:rFonts w:cs="Helvetica"/>
        </w:rPr>
        <w:t>lli</w:t>
      </w:r>
      <w:r w:rsidR="00B01D61" w:rsidRPr="00E73177">
        <w:rPr>
          <w:rFonts w:cs="Helvetica"/>
        </w:rPr>
        <w:t>molar</w:t>
      </w:r>
      <w:r w:rsidR="00286B1A" w:rsidRPr="00E73177">
        <w:rPr>
          <w:rFonts w:cs="Helvetica"/>
        </w:rPr>
        <w:t xml:space="preserve"> EDTA </w:t>
      </w:r>
      <w:r w:rsidR="005B62DE" w:rsidRPr="005B62DE">
        <w:rPr>
          <w:rFonts w:cs="Helvetica"/>
          <w:b/>
        </w:rPr>
        <w:t>[1]</w:t>
      </w:r>
      <w:r>
        <w:rPr>
          <w:rFonts w:cs="Helvetica"/>
        </w:rPr>
        <w:t>. T</w:t>
      </w:r>
      <w:r w:rsidR="00136B68" w:rsidRPr="00E73177">
        <w:rPr>
          <w:rFonts w:cs="Helvetica"/>
        </w:rPr>
        <w:t xml:space="preserve">hen </w:t>
      </w:r>
      <w:r w:rsidR="00286B1A" w:rsidRPr="00E73177">
        <w:rPr>
          <w:rFonts w:cs="Helvetica"/>
        </w:rPr>
        <w:t>centrifug</w:t>
      </w:r>
      <w:r>
        <w:rPr>
          <w:rFonts w:cs="Helvetica"/>
        </w:rPr>
        <w:t>e</w:t>
      </w:r>
      <w:r w:rsidR="00286B1A" w:rsidRPr="00E73177">
        <w:rPr>
          <w:rFonts w:cs="Helvetica"/>
        </w:rPr>
        <w:t xml:space="preserve"> the tube at 250 </w:t>
      </w:r>
      <w:r w:rsidR="00B01D61" w:rsidRPr="00E73177">
        <w:rPr>
          <w:rFonts w:cs="Helvetica"/>
        </w:rPr>
        <w:t>times</w:t>
      </w:r>
      <w:r w:rsidR="00286B1A" w:rsidRPr="00E73177">
        <w:rPr>
          <w:rFonts w:cs="Helvetica"/>
        </w:rPr>
        <w:t xml:space="preserve"> g for 10 min</w:t>
      </w:r>
      <w:r w:rsidR="00B01D61" w:rsidRPr="00E73177">
        <w:rPr>
          <w:rFonts w:cs="Helvetica"/>
        </w:rPr>
        <w:t>utes</w:t>
      </w:r>
      <w:r w:rsidR="00286B1A" w:rsidRPr="00E73177">
        <w:rPr>
          <w:rFonts w:cs="Helvetica"/>
        </w:rPr>
        <w:t xml:space="preserve"> at 4 </w:t>
      </w:r>
      <w:r w:rsidR="00B01D61" w:rsidRPr="00E73177">
        <w:rPr>
          <w:rFonts w:cs="Helvetica"/>
        </w:rPr>
        <w:t xml:space="preserve">degrees </w:t>
      </w:r>
      <w:r w:rsidR="00286B1A" w:rsidRPr="00E73177">
        <w:rPr>
          <w:rFonts w:cs="Helvetica"/>
        </w:rPr>
        <w:t>C</w:t>
      </w:r>
      <w:r w:rsidR="00172C66">
        <w:rPr>
          <w:rFonts w:cs="Helvetica"/>
        </w:rPr>
        <w:t xml:space="preserve"> </w:t>
      </w:r>
      <w:r w:rsidR="00172C66">
        <w:rPr>
          <w:rFonts w:cs="Helvetica"/>
          <w:b/>
          <w:bCs/>
        </w:rPr>
        <w:t>[2]</w:t>
      </w:r>
      <w:r w:rsidR="00286B1A" w:rsidRPr="00E73177">
        <w:rPr>
          <w:rFonts w:cs="Helvetica"/>
        </w:rPr>
        <w:t xml:space="preserve">. </w:t>
      </w:r>
    </w:p>
    <w:p w14:paraId="7C625DFE" w14:textId="10184CA3" w:rsidR="00286B1A" w:rsidRPr="00E73177" w:rsidRDefault="00B01D61" w:rsidP="00EF5362">
      <w:pPr>
        <w:pStyle w:val="shot"/>
        <w:numPr>
          <w:ilvl w:val="2"/>
          <w:numId w:val="10"/>
        </w:numPr>
        <w:rPr>
          <w:rFonts w:cs="Helvetica"/>
        </w:rPr>
      </w:pPr>
      <w:r w:rsidRPr="00E73177">
        <w:rPr>
          <w:rFonts w:cs="Helvetica"/>
        </w:rPr>
        <w:t>Talent adds PBS to vial.</w:t>
      </w:r>
      <w:r w:rsidR="00695BD7" w:rsidRPr="00E73177">
        <w:rPr>
          <w:rFonts w:cs="Helvetica"/>
        </w:rPr>
        <w:t xml:space="preserve"> </w:t>
      </w:r>
      <w:r w:rsidR="00695BD7" w:rsidRPr="00E73177">
        <w:rPr>
          <w:rFonts w:cs="Helvetica"/>
          <w:i/>
          <w:iCs/>
          <w:color w:val="0070C0"/>
        </w:rPr>
        <w:t>Videographer: Please obtain multiple reusable takes; this shot can be reused for 4.6.2.</w:t>
      </w:r>
    </w:p>
    <w:p w14:paraId="0EDBF212" w14:textId="1C73D4BD" w:rsidR="00B01D61" w:rsidRPr="00462B13" w:rsidRDefault="00B01D61" w:rsidP="00EF5362">
      <w:pPr>
        <w:pStyle w:val="shot"/>
        <w:numPr>
          <w:ilvl w:val="2"/>
          <w:numId w:val="10"/>
        </w:numPr>
        <w:rPr>
          <w:rFonts w:cs="Helvetica"/>
        </w:rPr>
      </w:pPr>
      <w:r w:rsidRPr="00462B13">
        <w:rPr>
          <w:rFonts w:cs="Helvetica"/>
        </w:rPr>
        <w:t>Talent centrifuges vial</w:t>
      </w:r>
      <w:r w:rsidR="007438EB" w:rsidRPr="00462B13">
        <w:rPr>
          <w:rFonts w:cs="Helvetica"/>
        </w:rPr>
        <w:t>.</w:t>
      </w:r>
      <w:r w:rsidR="00695BD7" w:rsidRPr="00462B13">
        <w:rPr>
          <w:rFonts w:cs="Helvetica"/>
        </w:rPr>
        <w:t xml:space="preserve"> </w:t>
      </w:r>
      <w:r w:rsidR="004F175D" w:rsidRPr="00462B13">
        <w:rPr>
          <w:rFonts w:cs="Helvetica"/>
        </w:rPr>
        <w:t xml:space="preserve"> </w:t>
      </w:r>
      <w:r w:rsidR="004F175D" w:rsidRPr="00462B13">
        <w:rPr>
          <w:rFonts w:cs="Helvetica"/>
          <w:highlight w:val="green"/>
        </w:rPr>
        <w:t>(</w:t>
      </w:r>
      <w:r w:rsidR="00462B13" w:rsidRPr="00462B13">
        <w:rPr>
          <w:rFonts w:cs="Helvetica"/>
          <w:highlight w:val="green"/>
        </w:rPr>
        <w:t xml:space="preserve">Videographer Comment: </w:t>
      </w:r>
      <w:r w:rsidR="004F175D" w:rsidRPr="00462B13">
        <w:rPr>
          <w:rFonts w:cs="Helvetica"/>
          <w:highlight w:val="green"/>
        </w:rPr>
        <w:t>2</w:t>
      </w:r>
      <w:r w:rsidR="00462B13" w:rsidRPr="00462B13">
        <w:rPr>
          <w:rFonts w:cs="Helvetica"/>
          <w:highlight w:val="green"/>
        </w:rPr>
        <w:t>nd</w:t>
      </w:r>
      <w:r w:rsidR="004F175D" w:rsidRPr="00462B13">
        <w:rPr>
          <w:rFonts w:cs="Helvetica"/>
          <w:highlight w:val="green"/>
        </w:rPr>
        <w:t xml:space="preserve"> part)</w:t>
      </w:r>
    </w:p>
    <w:p w14:paraId="64BCC638" w14:textId="3A2446A0" w:rsidR="00286B1A" w:rsidRPr="00E73177" w:rsidRDefault="00136B68" w:rsidP="00EF5362">
      <w:pPr>
        <w:pStyle w:val="vo"/>
        <w:numPr>
          <w:ilvl w:val="1"/>
          <w:numId w:val="10"/>
        </w:numPr>
        <w:rPr>
          <w:rFonts w:cs="Helvetica"/>
        </w:rPr>
      </w:pPr>
      <w:r w:rsidRPr="00E73177">
        <w:rPr>
          <w:rFonts w:cs="Helvetica"/>
        </w:rPr>
        <w:t>Wash the cells again</w:t>
      </w:r>
      <w:r w:rsidR="00695BD7" w:rsidRPr="00E73177">
        <w:rPr>
          <w:rFonts w:cs="Helvetica"/>
        </w:rPr>
        <w:t xml:space="preserve"> </w:t>
      </w:r>
      <w:r w:rsidR="005B62DE" w:rsidRPr="005B62DE">
        <w:rPr>
          <w:rFonts w:cs="Helvetica"/>
          <w:b/>
        </w:rPr>
        <w:t>[1]</w:t>
      </w:r>
      <w:r w:rsidRPr="00E73177">
        <w:rPr>
          <w:rFonts w:cs="Helvetica"/>
        </w:rPr>
        <w:t>,</w:t>
      </w:r>
      <w:r w:rsidR="00286B1A" w:rsidRPr="00E73177">
        <w:rPr>
          <w:rFonts w:cs="Helvetica"/>
        </w:rPr>
        <w:t xml:space="preserve"> but </w:t>
      </w:r>
      <w:r w:rsidR="007A6998" w:rsidRPr="00E73177">
        <w:rPr>
          <w:rFonts w:cs="Helvetica"/>
        </w:rPr>
        <w:t xml:space="preserve">this time </w:t>
      </w:r>
      <w:r w:rsidR="00286B1A" w:rsidRPr="00E73177">
        <w:rPr>
          <w:rFonts w:cs="Helvetica"/>
        </w:rPr>
        <w:t xml:space="preserve">centrifuge the tube at 400 </w:t>
      </w:r>
      <w:r w:rsidRPr="00E73177">
        <w:rPr>
          <w:rFonts w:cs="Helvetica"/>
        </w:rPr>
        <w:t>times</w:t>
      </w:r>
      <w:r w:rsidR="00286B1A" w:rsidRPr="00E73177">
        <w:rPr>
          <w:rFonts w:cs="Helvetica"/>
        </w:rPr>
        <w:t xml:space="preserve"> g for 10 min</w:t>
      </w:r>
      <w:r w:rsidRPr="00E73177">
        <w:rPr>
          <w:rFonts w:cs="Helvetica"/>
        </w:rPr>
        <w:t>ute</w:t>
      </w:r>
      <w:r w:rsidR="00695BD7" w:rsidRPr="00E73177">
        <w:rPr>
          <w:rFonts w:cs="Helvetica"/>
        </w:rPr>
        <w:t>s</w:t>
      </w:r>
      <w:r w:rsidR="00286B1A" w:rsidRPr="00E73177">
        <w:rPr>
          <w:rFonts w:cs="Helvetica"/>
        </w:rPr>
        <w:t xml:space="preserve"> at 4 </w:t>
      </w:r>
      <w:r w:rsidRPr="00E73177">
        <w:rPr>
          <w:rFonts w:cs="Helvetica"/>
        </w:rPr>
        <w:t>degrees Celsius</w:t>
      </w:r>
      <w:r w:rsidR="00172C66">
        <w:rPr>
          <w:rFonts w:cs="Helvetica"/>
        </w:rPr>
        <w:t xml:space="preserve"> </w:t>
      </w:r>
      <w:r w:rsidR="00172C66">
        <w:rPr>
          <w:rFonts w:cs="Helvetica"/>
          <w:b/>
          <w:bCs/>
        </w:rPr>
        <w:t>[2]</w:t>
      </w:r>
      <w:r w:rsidR="00286B1A" w:rsidRPr="00E73177">
        <w:rPr>
          <w:rFonts w:cs="Helvetica"/>
        </w:rPr>
        <w:t>.</w:t>
      </w:r>
    </w:p>
    <w:p w14:paraId="26CA2701" w14:textId="782F9CC7" w:rsidR="00695BD7" w:rsidRPr="00E73177" w:rsidRDefault="00695BD7" w:rsidP="00EF5362">
      <w:pPr>
        <w:pStyle w:val="shot"/>
        <w:numPr>
          <w:ilvl w:val="2"/>
          <w:numId w:val="10"/>
        </w:numPr>
        <w:rPr>
          <w:rFonts w:cs="Helvetica"/>
        </w:rPr>
      </w:pPr>
      <w:r w:rsidRPr="00E73177">
        <w:rPr>
          <w:rFonts w:cs="Helvetica"/>
        </w:rPr>
        <w:t xml:space="preserve">Talent adds PBS to vial. </w:t>
      </w:r>
      <w:r w:rsidRPr="00E73177">
        <w:rPr>
          <w:rFonts w:cs="Helvetica"/>
          <w:i/>
          <w:iCs/>
          <w:color w:val="0070C0"/>
        </w:rPr>
        <w:t>Videographer: Can reuse footage from 4.5.1</w:t>
      </w:r>
      <w:r w:rsidR="00484281" w:rsidRPr="00E73177">
        <w:rPr>
          <w:rFonts w:cs="Helvetica"/>
          <w:i/>
          <w:iCs/>
          <w:color w:val="0070C0"/>
        </w:rPr>
        <w:t>.</w:t>
      </w:r>
    </w:p>
    <w:p w14:paraId="488F03B3" w14:textId="14387719" w:rsidR="00695BD7" w:rsidRPr="00E73177" w:rsidRDefault="00695BD7" w:rsidP="00EF5362">
      <w:pPr>
        <w:pStyle w:val="shot"/>
        <w:numPr>
          <w:ilvl w:val="2"/>
          <w:numId w:val="10"/>
        </w:numPr>
        <w:rPr>
          <w:rFonts w:cs="Helvetica"/>
        </w:rPr>
      </w:pPr>
      <w:r w:rsidRPr="00E73177">
        <w:rPr>
          <w:rFonts w:cs="Helvetica"/>
        </w:rPr>
        <w:t>Talent centrifuges vial</w:t>
      </w:r>
      <w:r w:rsidR="007438EB" w:rsidRPr="00E73177">
        <w:rPr>
          <w:rFonts w:cs="Helvetica"/>
        </w:rPr>
        <w:t xml:space="preserve">. </w:t>
      </w:r>
    </w:p>
    <w:p w14:paraId="390D3061" w14:textId="4BBF1373" w:rsidR="00286B1A" w:rsidRPr="00E73177" w:rsidRDefault="004F0587" w:rsidP="00EF5362">
      <w:pPr>
        <w:pStyle w:val="vo"/>
        <w:numPr>
          <w:ilvl w:val="0"/>
          <w:numId w:val="10"/>
        </w:numPr>
        <w:rPr>
          <w:rFonts w:cs="Helvetica"/>
          <w:b/>
          <w:bCs/>
        </w:rPr>
      </w:pPr>
      <w:r w:rsidRPr="00E73177">
        <w:rPr>
          <w:rFonts w:cs="Helvetica"/>
          <w:b/>
          <w:bCs/>
        </w:rPr>
        <w:t>Preparing Cells for Use or Freezing</w:t>
      </w:r>
    </w:p>
    <w:p w14:paraId="4A05D181" w14:textId="42AE57B5" w:rsidR="00286B1A" w:rsidRPr="00E73177" w:rsidRDefault="00286B1A" w:rsidP="00EF5362">
      <w:pPr>
        <w:pStyle w:val="vo"/>
        <w:numPr>
          <w:ilvl w:val="1"/>
          <w:numId w:val="10"/>
        </w:numPr>
        <w:rPr>
          <w:rFonts w:cs="Helvetica"/>
        </w:rPr>
      </w:pPr>
      <w:r w:rsidRPr="00E73177">
        <w:rPr>
          <w:rFonts w:cs="Helvetica"/>
        </w:rPr>
        <w:t xml:space="preserve">Prepare </w:t>
      </w:r>
      <w:r w:rsidR="004F0587" w:rsidRPr="00E73177">
        <w:rPr>
          <w:rFonts w:cs="Helvetica"/>
        </w:rPr>
        <w:t>R</w:t>
      </w:r>
      <w:r w:rsidR="006857FB">
        <w:rPr>
          <w:rFonts w:cs="Helvetica"/>
        </w:rPr>
        <w:t>-</w:t>
      </w:r>
      <w:r w:rsidR="004F0587" w:rsidRPr="00E73177">
        <w:rPr>
          <w:rFonts w:cs="Helvetica"/>
        </w:rPr>
        <w:t xml:space="preserve">10 </w:t>
      </w:r>
      <w:r w:rsidRPr="00E73177">
        <w:rPr>
          <w:rFonts w:cs="Helvetica"/>
        </w:rPr>
        <w:t>culture medium by supplementing R</w:t>
      </w:r>
      <w:r w:rsidR="006857FB">
        <w:rPr>
          <w:rFonts w:cs="Helvetica"/>
        </w:rPr>
        <w:t>-</w:t>
      </w:r>
      <w:r w:rsidRPr="00E73177">
        <w:rPr>
          <w:rFonts w:cs="Helvetica"/>
        </w:rPr>
        <w:t>P</w:t>
      </w:r>
      <w:r w:rsidR="006857FB">
        <w:rPr>
          <w:rFonts w:cs="Helvetica"/>
        </w:rPr>
        <w:t>-</w:t>
      </w:r>
      <w:r w:rsidRPr="00E73177">
        <w:rPr>
          <w:rFonts w:cs="Helvetica"/>
        </w:rPr>
        <w:t>M</w:t>
      </w:r>
      <w:r w:rsidR="006857FB">
        <w:rPr>
          <w:rFonts w:cs="Helvetica"/>
        </w:rPr>
        <w:t>-</w:t>
      </w:r>
      <w:r w:rsidRPr="00E73177">
        <w:rPr>
          <w:rFonts w:cs="Helvetica"/>
        </w:rPr>
        <w:t>I 1640 with 10</w:t>
      </w:r>
      <w:r w:rsidR="004F0587" w:rsidRPr="00E73177">
        <w:rPr>
          <w:rFonts w:cs="Helvetica"/>
        </w:rPr>
        <w:t xml:space="preserve"> percent</w:t>
      </w:r>
      <w:r w:rsidRPr="00E73177">
        <w:rPr>
          <w:rFonts w:cs="Helvetica"/>
        </w:rPr>
        <w:t xml:space="preserve"> heat</w:t>
      </w:r>
      <w:r w:rsidR="004F0587" w:rsidRPr="00E73177">
        <w:rPr>
          <w:rFonts w:cs="Helvetica"/>
        </w:rPr>
        <w:t>-</w:t>
      </w:r>
      <w:r w:rsidRPr="00E73177">
        <w:rPr>
          <w:rFonts w:cs="Helvetica"/>
        </w:rPr>
        <w:t xml:space="preserve">inactivated FBS, 2 </w:t>
      </w:r>
      <w:r w:rsidR="004F0587" w:rsidRPr="00E73177">
        <w:rPr>
          <w:rFonts w:cs="Helvetica"/>
        </w:rPr>
        <w:t>millimolar</w:t>
      </w:r>
      <w:r w:rsidRPr="00E73177">
        <w:rPr>
          <w:rFonts w:cs="Helvetica"/>
        </w:rPr>
        <w:t xml:space="preserve"> L-glutamine, and the antibiotic solution</w:t>
      </w:r>
      <w:r w:rsidR="004F0587" w:rsidRPr="00E73177">
        <w:rPr>
          <w:rFonts w:cs="Helvetica"/>
        </w:rPr>
        <w:t xml:space="preserve"> </w:t>
      </w:r>
      <w:r w:rsidR="005B62DE" w:rsidRPr="005B62DE">
        <w:rPr>
          <w:rFonts w:cs="Helvetica"/>
          <w:b/>
        </w:rPr>
        <w:t>[1-TXT]</w:t>
      </w:r>
      <w:r w:rsidR="004F0587" w:rsidRPr="00E73177">
        <w:rPr>
          <w:rFonts w:cs="Helvetica"/>
        </w:rPr>
        <w:t>.</w:t>
      </w:r>
      <w:r w:rsidRPr="00E73177">
        <w:rPr>
          <w:rFonts w:cs="Helvetica"/>
        </w:rPr>
        <w:t xml:space="preserve"> </w:t>
      </w:r>
    </w:p>
    <w:p w14:paraId="7F27ED1B" w14:textId="1FED51F5" w:rsidR="004F0587" w:rsidRPr="00E73177" w:rsidRDefault="004F0587" w:rsidP="00EF5362">
      <w:pPr>
        <w:pStyle w:val="shot"/>
        <w:numPr>
          <w:ilvl w:val="2"/>
          <w:numId w:val="10"/>
        </w:numPr>
        <w:rPr>
          <w:rFonts w:cs="Helvetica"/>
        </w:rPr>
      </w:pPr>
      <w:r w:rsidRPr="00E73177">
        <w:rPr>
          <w:rFonts w:cs="Helvetica"/>
        </w:rPr>
        <w:t xml:space="preserve">Talent prepares culture medium. </w:t>
      </w:r>
      <w:r w:rsidRPr="00E73177">
        <w:rPr>
          <w:rFonts w:cs="Helvetica"/>
          <w:b/>
          <w:bCs/>
        </w:rPr>
        <w:t xml:space="preserve">TEXT: Antibiotic solution: 100 U/mL penicillium and 100 </w:t>
      </w:r>
      <w:proofErr w:type="spellStart"/>
      <w:r w:rsidRPr="00E73177">
        <w:rPr>
          <w:rFonts w:cs="Helvetica"/>
          <w:b/>
          <w:bCs/>
        </w:rPr>
        <w:t>μg</w:t>
      </w:r>
      <w:proofErr w:type="spellEnd"/>
      <w:r w:rsidRPr="00E73177">
        <w:rPr>
          <w:rFonts w:cs="Helvetica"/>
          <w:b/>
          <w:bCs/>
        </w:rPr>
        <w:t>/mL streptomycin</w:t>
      </w:r>
    </w:p>
    <w:p w14:paraId="14A771D4" w14:textId="092E1F48" w:rsidR="00286B1A" w:rsidRPr="00E73177" w:rsidRDefault="00286B1A" w:rsidP="00EF5362">
      <w:pPr>
        <w:pStyle w:val="vo"/>
        <w:numPr>
          <w:ilvl w:val="1"/>
          <w:numId w:val="10"/>
        </w:numPr>
        <w:rPr>
          <w:rFonts w:cs="Helvetica"/>
        </w:rPr>
      </w:pPr>
      <w:r w:rsidRPr="00E73177">
        <w:rPr>
          <w:rFonts w:cs="Helvetica"/>
        </w:rPr>
        <w:t xml:space="preserve">Resuspend the TMCs in 10 </w:t>
      </w:r>
      <w:r w:rsidR="004F0587" w:rsidRPr="00E73177">
        <w:rPr>
          <w:rFonts w:cs="Helvetica"/>
        </w:rPr>
        <w:t>milliliters</w:t>
      </w:r>
      <w:r w:rsidRPr="00E73177">
        <w:rPr>
          <w:rFonts w:cs="Helvetica"/>
        </w:rPr>
        <w:t xml:space="preserve"> of R</w:t>
      </w:r>
      <w:r w:rsidR="006857FB">
        <w:rPr>
          <w:rFonts w:cs="Helvetica"/>
        </w:rPr>
        <w:t>-</w:t>
      </w:r>
      <w:r w:rsidRPr="00E73177">
        <w:rPr>
          <w:rFonts w:cs="Helvetica"/>
        </w:rPr>
        <w:t>10</w:t>
      </w:r>
      <w:r w:rsidR="004F0587" w:rsidRPr="00E73177">
        <w:rPr>
          <w:rFonts w:cs="Helvetica"/>
        </w:rPr>
        <w:t xml:space="preserve"> </w:t>
      </w:r>
      <w:r w:rsidR="005B62DE" w:rsidRPr="005B62DE">
        <w:rPr>
          <w:rFonts w:cs="Helvetica"/>
          <w:b/>
        </w:rPr>
        <w:t>[1]</w:t>
      </w:r>
      <w:r w:rsidR="00286926">
        <w:rPr>
          <w:rFonts w:cs="Helvetica"/>
        </w:rPr>
        <w:t xml:space="preserve">. Then </w:t>
      </w:r>
      <w:r w:rsidRPr="00E73177">
        <w:rPr>
          <w:rFonts w:cs="Helvetica"/>
        </w:rPr>
        <w:t>count the cells</w:t>
      </w:r>
      <w:r w:rsidR="004F0587" w:rsidRPr="00E73177">
        <w:rPr>
          <w:rFonts w:cs="Helvetica"/>
        </w:rPr>
        <w:t xml:space="preserve"> </w:t>
      </w:r>
      <w:r w:rsidR="005B62DE" w:rsidRPr="005B62DE">
        <w:rPr>
          <w:rFonts w:cs="Helvetica"/>
          <w:b/>
        </w:rPr>
        <w:t>[2]</w:t>
      </w:r>
      <w:r w:rsidRPr="00E73177">
        <w:rPr>
          <w:rFonts w:cs="Helvetica"/>
        </w:rPr>
        <w:t>.</w:t>
      </w:r>
      <w:r w:rsidR="00F21A52">
        <w:rPr>
          <w:rFonts w:cs="Helvetica"/>
        </w:rPr>
        <w:t xml:space="preserve"> </w:t>
      </w:r>
      <w:r w:rsidR="00F21A52" w:rsidRPr="00E73177">
        <w:rPr>
          <w:rFonts w:cs="Helvetica"/>
        </w:rPr>
        <w:t xml:space="preserve">The cells can either be used immediately, or frozen for future use as described in the manuscript </w:t>
      </w:r>
      <w:r w:rsidR="00F21A52" w:rsidRPr="005B62DE">
        <w:rPr>
          <w:rFonts w:cs="Helvetica"/>
          <w:b/>
        </w:rPr>
        <w:t>[</w:t>
      </w:r>
      <w:r w:rsidR="00F21A52">
        <w:rPr>
          <w:rFonts w:cs="Helvetica"/>
          <w:b/>
        </w:rPr>
        <w:t>3</w:t>
      </w:r>
      <w:r w:rsidR="00F21A52" w:rsidRPr="005B62DE">
        <w:rPr>
          <w:rFonts w:cs="Helvetica"/>
          <w:b/>
        </w:rPr>
        <w:t>]</w:t>
      </w:r>
      <w:r w:rsidR="00F21A52" w:rsidRPr="00E73177">
        <w:rPr>
          <w:rFonts w:cs="Helvetica"/>
        </w:rPr>
        <w:t>.</w:t>
      </w:r>
    </w:p>
    <w:p w14:paraId="38389669" w14:textId="7378F9A7" w:rsidR="004F0587" w:rsidRPr="00E73177" w:rsidRDefault="004F0587" w:rsidP="00EF5362">
      <w:pPr>
        <w:pStyle w:val="shot"/>
        <w:numPr>
          <w:ilvl w:val="2"/>
          <w:numId w:val="10"/>
        </w:numPr>
        <w:rPr>
          <w:rFonts w:cs="Helvetica"/>
        </w:rPr>
      </w:pPr>
      <w:r w:rsidRPr="00E73177">
        <w:rPr>
          <w:rFonts w:cs="Helvetica"/>
        </w:rPr>
        <w:t>Talent resuspends TMCs</w:t>
      </w:r>
      <w:r w:rsidR="00831352" w:rsidRPr="00E73177">
        <w:rPr>
          <w:rFonts w:cs="Helvetica"/>
        </w:rPr>
        <w:t>.</w:t>
      </w:r>
    </w:p>
    <w:p w14:paraId="6D8B5D58" w14:textId="1A16A3DD" w:rsidR="00565757" w:rsidRPr="00F21A52" w:rsidRDefault="004F0587" w:rsidP="00EF5362">
      <w:pPr>
        <w:pStyle w:val="shot"/>
        <w:numPr>
          <w:ilvl w:val="2"/>
          <w:numId w:val="10"/>
        </w:numPr>
        <w:rPr>
          <w:rFonts w:cs="Helvetica"/>
        </w:rPr>
      </w:pPr>
      <w:r w:rsidRPr="00E73177">
        <w:rPr>
          <w:rFonts w:cs="Helvetica"/>
        </w:rPr>
        <w:t xml:space="preserve">Talent begins cell counting procedure. </w:t>
      </w:r>
      <w:r w:rsidRPr="00E73177">
        <w:rPr>
          <w:rFonts w:cs="Helvetica"/>
          <w:i/>
          <w:iCs/>
          <w:color w:val="0070C0"/>
        </w:rPr>
        <w:t>Videographer: It is not necessary to show the entire counting procedure.</w:t>
      </w:r>
    </w:p>
    <w:p w14:paraId="518904B1" w14:textId="5BCC589D" w:rsidR="007A6998" w:rsidRPr="00E73177" w:rsidRDefault="007A6998" w:rsidP="00EF5362">
      <w:pPr>
        <w:pStyle w:val="shot"/>
        <w:numPr>
          <w:ilvl w:val="2"/>
          <w:numId w:val="10"/>
        </w:numPr>
        <w:rPr>
          <w:rFonts w:cs="Helvetica"/>
          <w:szCs w:val="22"/>
        </w:rPr>
      </w:pPr>
      <w:r w:rsidRPr="00E73177">
        <w:rPr>
          <w:rFonts w:cs="Helvetica"/>
        </w:rPr>
        <w:t xml:space="preserve">Talent placing cryotubes in freezer. </w:t>
      </w:r>
      <w:r w:rsidRPr="00E73177">
        <w:rPr>
          <w:rFonts w:cs="Helvetica"/>
          <w:i/>
          <w:iCs/>
          <w:color w:val="0070C0"/>
        </w:rPr>
        <w:t>Videographer: Cryotubes do not actually need to be full of prepared cells.</w:t>
      </w:r>
    </w:p>
    <w:p w14:paraId="49705B6C" w14:textId="77777777" w:rsidR="007A6998" w:rsidRPr="00E73177" w:rsidRDefault="007A6998" w:rsidP="007438EB">
      <w:pPr>
        <w:pStyle w:val="shot"/>
        <w:ind w:left="2358"/>
        <w:rPr>
          <w:rFonts w:cs="Helvetica"/>
        </w:rPr>
      </w:pPr>
    </w:p>
    <w:p w14:paraId="4C2EC6A5" w14:textId="77777777" w:rsidR="007A6998" w:rsidRPr="00E73177" w:rsidRDefault="007A6998" w:rsidP="00450B27">
      <w:pPr>
        <w:outlineLvl w:val="0"/>
        <w:rPr>
          <w:rFonts w:ascii="Helvetica" w:hAnsi="Helvetica" w:cs="Helvetica"/>
          <w:sz w:val="22"/>
          <w:szCs w:val="22"/>
        </w:rPr>
      </w:pPr>
    </w:p>
    <w:p w14:paraId="3936ADD7" w14:textId="77777777" w:rsidR="00026C89" w:rsidRDefault="00026C89">
      <w:pPr>
        <w:rPr>
          <w:rFonts w:ascii="Helvetica" w:eastAsia="Yu Gothic Light" w:hAnsi="Helvetica" w:cs="Helvetica"/>
          <w:color w:val="323E4F"/>
          <w:spacing w:val="5"/>
          <w:kern w:val="28"/>
          <w:sz w:val="52"/>
          <w:szCs w:val="52"/>
        </w:rPr>
      </w:pPr>
      <w:r>
        <w:rPr>
          <w:rFonts w:ascii="Helvetica" w:hAnsi="Helvetica" w:cs="Helvetica"/>
        </w:rPr>
        <w:br w:type="page"/>
      </w:r>
    </w:p>
    <w:p w14:paraId="2B9FB4D7" w14:textId="01B7D705" w:rsidR="005E2B7E" w:rsidRPr="00026C89" w:rsidRDefault="00177B33" w:rsidP="00026C89">
      <w:pPr>
        <w:pStyle w:val="Title"/>
        <w:jc w:val="center"/>
        <w:rPr>
          <w:rFonts w:ascii="Helvetica" w:hAnsi="Helvetica" w:cs="Helvetica"/>
        </w:rPr>
      </w:pPr>
      <w:r w:rsidRPr="00E73177">
        <w:rPr>
          <w:rFonts w:ascii="Helvetica" w:hAnsi="Helvetica" w:cs="Helvetica"/>
        </w:rPr>
        <w:lastRenderedPageBreak/>
        <w:t>Section – Results</w:t>
      </w:r>
    </w:p>
    <w:p w14:paraId="28E9610B" w14:textId="6DC0B42C" w:rsidR="00F22F5E" w:rsidRPr="00E73177" w:rsidRDefault="00CE10F2" w:rsidP="00EF5362">
      <w:pPr>
        <w:numPr>
          <w:ilvl w:val="0"/>
          <w:numId w:val="10"/>
        </w:numPr>
        <w:spacing w:before="240"/>
        <w:outlineLvl w:val="0"/>
        <w:rPr>
          <w:rFonts w:ascii="Helvetica" w:hAnsi="Helvetica" w:cs="Helvetica"/>
          <w:color w:val="FF0000"/>
          <w:sz w:val="22"/>
          <w:szCs w:val="22"/>
          <w:lang w:eastAsia="zh-TW"/>
        </w:rPr>
      </w:pPr>
      <w:r w:rsidRPr="00E73177">
        <w:rPr>
          <w:rFonts w:ascii="Helvetica" w:hAnsi="Helvetica" w:cs="Helvetica"/>
          <w:b/>
          <w:sz w:val="22"/>
          <w:szCs w:val="22"/>
        </w:rPr>
        <w:t xml:space="preserve">Results: </w:t>
      </w:r>
      <w:r w:rsidR="00295ED8" w:rsidRPr="00E73177">
        <w:rPr>
          <w:rFonts w:ascii="Helvetica" w:hAnsi="Helvetica" w:cs="Helvetica"/>
          <w:b/>
          <w:sz w:val="22"/>
          <w:szCs w:val="22"/>
        </w:rPr>
        <w:t>Phenotype, Immunological Response, and Viability</w:t>
      </w:r>
    </w:p>
    <w:p w14:paraId="2432B41D" w14:textId="793EB13D" w:rsidR="00632B3D" w:rsidRPr="00E73177" w:rsidRDefault="00632B3D" w:rsidP="00EF5362">
      <w:pPr>
        <w:numPr>
          <w:ilvl w:val="1"/>
          <w:numId w:val="10"/>
        </w:numPr>
        <w:spacing w:before="240"/>
        <w:outlineLvl w:val="0"/>
        <w:rPr>
          <w:rFonts w:ascii="Helvetica" w:hAnsi="Helvetica" w:cs="Helvetica"/>
          <w:sz w:val="22"/>
          <w:szCs w:val="22"/>
          <w:lang w:eastAsia="zh-TW"/>
        </w:rPr>
      </w:pPr>
      <w:r w:rsidRPr="00E73177">
        <w:rPr>
          <w:rFonts w:ascii="Helvetica" w:eastAsia="Helvetica" w:hAnsi="Helvetica" w:cs="Helvetica"/>
          <w:sz w:val="22"/>
          <w:szCs w:val="22"/>
        </w:rPr>
        <w:t xml:space="preserve">TMCs were stained, incubated with antibodies, and characterized using flow cytometry </w:t>
      </w:r>
      <w:r w:rsidR="005B62DE" w:rsidRPr="005B62DE">
        <w:rPr>
          <w:rFonts w:ascii="Helvetica" w:eastAsia="Helvetica" w:hAnsi="Helvetica" w:cs="Helvetica"/>
          <w:b/>
          <w:sz w:val="22"/>
          <w:szCs w:val="22"/>
        </w:rPr>
        <w:t>[1]</w:t>
      </w:r>
      <w:r w:rsidRPr="00E73177">
        <w:rPr>
          <w:rFonts w:ascii="Helvetica" w:eastAsia="Helvetica" w:hAnsi="Helvetica" w:cs="Helvetica"/>
          <w:sz w:val="22"/>
          <w:szCs w:val="22"/>
        </w:rPr>
        <w:t>. TMCs contained all the major immune cell types present in</w:t>
      </w:r>
      <w:r w:rsidR="00E73177" w:rsidRPr="00E73177">
        <w:rPr>
          <w:rFonts w:ascii="Helvetica" w:eastAsia="Helvetica" w:hAnsi="Helvetica" w:cs="Helvetica"/>
          <w:sz w:val="22"/>
          <w:szCs w:val="22"/>
        </w:rPr>
        <w:t xml:space="preserve"> </w:t>
      </w:r>
      <w:r w:rsidRPr="00E73177">
        <w:rPr>
          <w:rFonts w:ascii="Helvetica" w:eastAsia="Helvetica" w:hAnsi="Helvetica" w:cs="Helvetica"/>
          <w:sz w:val="22"/>
          <w:szCs w:val="22"/>
        </w:rPr>
        <w:t>peripheral mononuclear cells from blood</w:t>
      </w:r>
      <w:r w:rsidR="00260D19">
        <w:rPr>
          <w:rFonts w:ascii="Helvetica" w:eastAsia="Helvetica" w:hAnsi="Helvetica" w:cs="Helvetica"/>
          <w:sz w:val="22"/>
          <w:szCs w:val="22"/>
        </w:rPr>
        <w:t>, abbreviated PMBC</w:t>
      </w:r>
      <w:r w:rsidRPr="00E73177">
        <w:rPr>
          <w:rFonts w:ascii="Helvetica" w:eastAsia="Helvetica" w:hAnsi="Helvetica" w:cs="Helvetica"/>
          <w:sz w:val="22"/>
          <w:szCs w:val="22"/>
        </w:rPr>
        <w:t xml:space="preserve">. However, the frequencies of all cell types, except B cells, were lower in TMCs than in PBMCs </w:t>
      </w:r>
      <w:r w:rsidR="005B62DE" w:rsidRPr="005B62DE">
        <w:rPr>
          <w:rFonts w:ascii="Helvetica" w:eastAsia="Helvetica" w:hAnsi="Helvetica" w:cs="Helvetica"/>
          <w:b/>
          <w:sz w:val="22"/>
          <w:szCs w:val="22"/>
        </w:rPr>
        <w:t>[2]</w:t>
      </w:r>
      <w:r w:rsidRPr="00E73177">
        <w:rPr>
          <w:rFonts w:ascii="Helvetica" w:eastAsia="Helvetica" w:hAnsi="Helvetica" w:cs="Helvetica"/>
          <w:sz w:val="22"/>
          <w:szCs w:val="22"/>
        </w:rPr>
        <w:t>.</w:t>
      </w:r>
    </w:p>
    <w:p w14:paraId="033DDD0E" w14:textId="0DE51763" w:rsidR="00632B3D" w:rsidRPr="00E73177" w:rsidRDefault="00632B3D"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1. </w:t>
      </w:r>
      <w:r w:rsidRPr="00E73177">
        <w:rPr>
          <w:rFonts w:ascii="Helvetica" w:hAnsi="Helvetica" w:cs="Helvetica"/>
          <w:i/>
          <w:iCs/>
          <w:color w:val="0070C0"/>
          <w:sz w:val="22"/>
          <w:szCs w:val="22"/>
        </w:rPr>
        <w:t>Video Editor: Please show only Figure 1A if possible.</w:t>
      </w:r>
    </w:p>
    <w:p w14:paraId="406437A6" w14:textId="28BED65B" w:rsidR="00632B3D" w:rsidRPr="00E73177" w:rsidRDefault="00632B3D"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1. </w:t>
      </w:r>
      <w:r w:rsidRPr="00E73177">
        <w:rPr>
          <w:rFonts w:ascii="Helvetica" w:hAnsi="Helvetica" w:cs="Helvetica"/>
          <w:i/>
          <w:iCs/>
          <w:color w:val="0070C0"/>
          <w:sz w:val="22"/>
          <w:szCs w:val="22"/>
        </w:rPr>
        <w:t>Video Editor: Please show only Figure 1B if possible.</w:t>
      </w:r>
    </w:p>
    <w:p w14:paraId="644D8B47" w14:textId="08E8F297" w:rsidR="00632B3D" w:rsidRPr="00E73177" w:rsidRDefault="00632B3D" w:rsidP="00EF5362">
      <w:pPr>
        <w:numPr>
          <w:ilvl w:val="1"/>
          <w:numId w:val="10"/>
        </w:numPr>
        <w:spacing w:before="240"/>
        <w:outlineLvl w:val="0"/>
        <w:rPr>
          <w:rFonts w:ascii="Helvetica" w:hAnsi="Helvetica" w:cs="Helvetica"/>
          <w:sz w:val="22"/>
          <w:szCs w:val="22"/>
          <w:lang w:eastAsia="zh-TW"/>
        </w:rPr>
      </w:pPr>
      <w:r w:rsidRPr="00E73177">
        <w:rPr>
          <w:rFonts w:ascii="Helvetica" w:hAnsi="Helvetica" w:cs="Helvetica"/>
          <w:sz w:val="22"/>
          <w:szCs w:val="22"/>
        </w:rPr>
        <w:t xml:space="preserve">To study cell activation and cytokine production, TMCs were stimulated overnight with </w:t>
      </w:r>
      <w:proofErr w:type="spellStart"/>
      <w:r w:rsidRPr="00E73177">
        <w:rPr>
          <w:rFonts w:ascii="Helvetica" w:hAnsi="Helvetica" w:cs="Helvetica"/>
          <w:sz w:val="22"/>
          <w:szCs w:val="22"/>
        </w:rPr>
        <w:t>resiqui</w:t>
      </w:r>
      <w:r w:rsidR="00E73177" w:rsidRPr="00E73177">
        <w:rPr>
          <w:rFonts w:ascii="Helvetica" w:hAnsi="Helvetica" w:cs="Helvetica"/>
          <w:sz w:val="22"/>
          <w:szCs w:val="22"/>
        </w:rPr>
        <w:t>m</w:t>
      </w:r>
      <w:r w:rsidRPr="00E73177">
        <w:rPr>
          <w:rFonts w:ascii="Helvetica" w:hAnsi="Helvetica" w:cs="Helvetica"/>
          <w:sz w:val="22"/>
          <w:szCs w:val="22"/>
        </w:rPr>
        <w:t>od</w:t>
      </w:r>
      <w:proofErr w:type="spellEnd"/>
      <w:r w:rsidRPr="00E73177">
        <w:rPr>
          <w:rFonts w:ascii="Helvetica" w:hAnsi="Helvetica" w:cs="Helvetica"/>
          <w:sz w:val="22"/>
          <w:szCs w:val="22"/>
        </w:rPr>
        <w:t>, R</w:t>
      </w:r>
      <w:r w:rsidR="00EF5DE3">
        <w:rPr>
          <w:rFonts w:ascii="Helvetica" w:hAnsi="Helvetica" w:cs="Helvetica"/>
          <w:sz w:val="22"/>
          <w:szCs w:val="22"/>
        </w:rPr>
        <w:t>-</w:t>
      </w:r>
      <w:r w:rsidRPr="00E73177">
        <w:rPr>
          <w:rFonts w:ascii="Helvetica" w:hAnsi="Helvetica" w:cs="Helvetica"/>
          <w:sz w:val="22"/>
          <w:szCs w:val="22"/>
        </w:rPr>
        <w:t>8</w:t>
      </w:r>
      <w:r w:rsidR="00EF5DE3">
        <w:rPr>
          <w:rFonts w:ascii="Helvetica" w:hAnsi="Helvetica" w:cs="Helvetica"/>
          <w:sz w:val="22"/>
          <w:szCs w:val="22"/>
        </w:rPr>
        <w:t>-</w:t>
      </w:r>
      <w:r w:rsidRPr="00E73177">
        <w:rPr>
          <w:rFonts w:ascii="Helvetica" w:hAnsi="Helvetica" w:cs="Helvetica"/>
          <w:sz w:val="22"/>
          <w:szCs w:val="22"/>
        </w:rPr>
        <w:t xml:space="preserve">48. TMCs, plotted in blue, produced all the cytokines tested </w:t>
      </w:r>
      <w:r w:rsidR="005B62DE" w:rsidRPr="005B62DE">
        <w:rPr>
          <w:rFonts w:ascii="Helvetica" w:hAnsi="Helvetica" w:cs="Helvetica"/>
          <w:b/>
          <w:sz w:val="22"/>
          <w:szCs w:val="22"/>
        </w:rPr>
        <w:t>[1]</w:t>
      </w:r>
      <w:r w:rsidRPr="00E73177">
        <w:rPr>
          <w:rFonts w:ascii="Helvetica" w:hAnsi="Helvetica" w:cs="Helvetica"/>
          <w:sz w:val="22"/>
          <w:szCs w:val="22"/>
        </w:rPr>
        <w:t>, except for I</w:t>
      </w:r>
      <w:r w:rsidR="00E73177" w:rsidRPr="00E73177">
        <w:rPr>
          <w:rFonts w:ascii="Helvetica" w:hAnsi="Helvetica" w:cs="Helvetica"/>
          <w:sz w:val="22"/>
          <w:szCs w:val="22"/>
        </w:rPr>
        <w:t>-</w:t>
      </w:r>
      <w:r w:rsidRPr="00E73177">
        <w:rPr>
          <w:rFonts w:ascii="Helvetica" w:hAnsi="Helvetica" w:cs="Helvetica"/>
          <w:sz w:val="22"/>
          <w:szCs w:val="22"/>
        </w:rPr>
        <w:t>F</w:t>
      </w:r>
      <w:r w:rsidR="00E73177" w:rsidRPr="00E73177">
        <w:rPr>
          <w:rFonts w:ascii="Helvetica" w:hAnsi="Helvetica" w:cs="Helvetica"/>
          <w:sz w:val="22"/>
          <w:szCs w:val="22"/>
        </w:rPr>
        <w:t>-</w:t>
      </w:r>
      <w:r w:rsidRPr="00E73177">
        <w:rPr>
          <w:rFonts w:ascii="Helvetica" w:hAnsi="Helvetica" w:cs="Helvetica"/>
          <w:sz w:val="22"/>
          <w:szCs w:val="22"/>
        </w:rPr>
        <w:t>N</w:t>
      </w:r>
      <w:r w:rsidR="00E73177" w:rsidRPr="00E73177">
        <w:rPr>
          <w:rFonts w:ascii="Helvetica" w:hAnsi="Helvetica" w:cs="Helvetica"/>
          <w:sz w:val="22"/>
          <w:szCs w:val="22"/>
        </w:rPr>
        <w:t xml:space="preserve"> </w:t>
      </w:r>
      <w:proofErr w:type="spellStart"/>
      <w:r w:rsidR="00E73177" w:rsidRPr="00E73177">
        <w:rPr>
          <w:rFonts w:ascii="Helvetica" w:hAnsi="Helvetica" w:cs="Helvetica"/>
          <w:sz w:val="22"/>
          <w:szCs w:val="22"/>
        </w:rPr>
        <w:t>lamba</w:t>
      </w:r>
      <w:proofErr w:type="spellEnd"/>
      <w:r w:rsidR="00E73177" w:rsidRPr="00E73177">
        <w:rPr>
          <w:rFonts w:ascii="Helvetica" w:hAnsi="Helvetica" w:cs="Helvetica"/>
          <w:sz w:val="22"/>
          <w:szCs w:val="22"/>
        </w:rPr>
        <w:t xml:space="preserve"> </w:t>
      </w:r>
      <w:r w:rsidRPr="00E73177">
        <w:rPr>
          <w:rFonts w:ascii="Helvetica" w:hAnsi="Helvetica" w:cs="Helvetica"/>
          <w:sz w:val="22"/>
          <w:szCs w:val="22"/>
        </w:rPr>
        <w:t>2</w:t>
      </w:r>
      <w:r w:rsidR="00E73177" w:rsidRPr="00E73177">
        <w:rPr>
          <w:rFonts w:ascii="Helvetica" w:hAnsi="Helvetica" w:cs="Helvetica"/>
          <w:sz w:val="22"/>
          <w:szCs w:val="22"/>
        </w:rPr>
        <w:t>-</w:t>
      </w:r>
      <w:r w:rsidRPr="00E73177">
        <w:rPr>
          <w:rFonts w:ascii="Helvetica" w:hAnsi="Helvetica" w:cs="Helvetica"/>
          <w:sz w:val="22"/>
          <w:szCs w:val="22"/>
        </w:rPr>
        <w:t>3 and I</w:t>
      </w:r>
      <w:r w:rsidR="00E73177" w:rsidRPr="00E73177">
        <w:rPr>
          <w:rFonts w:ascii="Helvetica" w:hAnsi="Helvetica" w:cs="Helvetica"/>
          <w:sz w:val="22"/>
          <w:szCs w:val="22"/>
        </w:rPr>
        <w:t>-</w:t>
      </w:r>
      <w:r w:rsidRPr="00E73177">
        <w:rPr>
          <w:rFonts w:ascii="Helvetica" w:hAnsi="Helvetica" w:cs="Helvetica"/>
          <w:sz w:val="22"/>
          <w:szCs w:val="22"/>
        </w:rPr>
        <w:t>L</w:t>
      </w:r>
      <w:r w:rsidR="00E73177" w:rsidRPr="00E73177">
        <w:rPr>
          <w:rFonts w:ascii="Helvetica" w:hAnsi="Helvetica" w:cs="Helvetica"/>
          <w:sz w:val="22"/>
          <w:szCs w:val="22"/>
        </w:rPr>
        <w:t>-</w:t>
      </w:r>
      <w:r w:rsidRPr="00E73177">
        <w:rPr>
          <w:rFonts w:ascii="Helvetica" w:hAnsi="Helvetica" w:cs="Helvetica"/>
          <w:sz w:val="22"/>
          <w:szCs w:val="22"/>
        </w:rPr>
        <w:t xml:space="preserve">8 </w:t>
      </w:r>
      <w:r w:rsidR="005B62DE" w:rsidRPr="005B62DE">
        <w:rPr>
          <w:rFonts w:ascii="Helvetica" w:hAnsi="Helvetica" w:cs="Helvetica"/>
          <w:b/>
          <w:sz w:val="22"/>
          <w:szCs w:val="22"/>
        </w:rPr>
        <w:t>[2]</w:t>
      </w:r>
      <w:r w:rsidRPr="00E73177">
        <w:rPr>
          <w:rFonts w:ascii="Helvetica" w:hAnsi="Helvetica" w:cs="Helvetica"/>
          <w:sz w:val="22"/>
          <w:szCs w:val="22"/>
        </w:rPr>
        <w:t xml:space="preserve">, although production was lower than in PBMCs, plotted in green. The fold increases, comparing </w:t>
      </w:r>
      <w:r w:rsidR="00E73177" w:rsidRPr="00E73177">
        <w:rPr>
          <w:rFonts w:ascii="Helvetica" w:hAnsi="Helvetica" w:cs="Helvetica"/>
          <w:sz w:val="22"/>
          <w:szCs w:val="22"/>
        </w:rPr>
        <w:t>R</w:t>
      </w:r>
      <w:r w:rsidR="00EF5DE3">
        <w:rPr>
          <w:rFonts w:ascii="Helvetica" w:hAnsi="Helvetica" w:cs="Helvetica"/>
          <w:sz w:val="22"/>
          <w:szCs w:val="22"/>
        </w:rPr>
        <w:t>-</w:t>
      </w:r>
      <w:r w:rsidR="00E73177" w:rsidRPr="00E73177">
        <w:rPr>
          <w:rFonts w:ascii="Helvetica" w:hAnsi="Helvetica" w:cs="Helvetica"/>
          <w:sz w:val="22"/>
          <w:szCs w:val="22"/>
        </w:rPr>
        <w:t>8</w:t>
      </w:r>
      <w:r w:rsidR="00EF5DE3">
        <w:rPr>
          <w:rFonts w:ascii="Helvetica" w:hAnsi="Helvetica" w:cs="Helvetica"/>
          <w:sz w:val="22"/>
          <w:szCs w:val="22"/>
        </w:rPr>
        <w:t>-</w:t>
      </w:r>
      <w:r w:rsidR="00E73177" w:rsidRPr="00E73177">
        <w:rPr>
          <w:rFonts w:ascii="Helvetica" w:hAnsi="Helvetica" w:cs="Helvetica"/>
          <w:sz w:val="22"/>
          <w:szCs w:val="22"/>
        </w:rPr>
        <w:t>48</w:t>
      </w:r>
      <w:r w:rsidRPr="00E73177">
        <w:rPr>
          <w:rFonts w:ascii="Helvetica" w:hAnsi="Helvetica" w:cs="Helvetica"/>
          <w:sz w:val="22"/>
          <w:szCs w:val="22"/>
        </w:rPr>
        <w:t xml:space="preserve"> stimulation to no stimulation, are noted in red </w:t>
      </w:r>
      <w:r w:rsidR="005B62DE" w:rsidRPr="005B62DE">
        <w:rPr>
          <w:rFonts w:ascii="Helvetica" w:hAnsi="Helvetica" w:cs="Helvetica"/>
          <w:b/>
          <w:sz w:val="22"/>
          <w:szCs w:val="22"/>
        </w:rPr>
        <w:t>[3]</w:t>
      </w:r>
      <w:r w:rsidRPr="00E73177">
        <w:rPr>
          <w:rFonts w:ascii="Helvetica" w:hAnsi="Helvetica" w:cs="Helvetica"/>
          <w:sz w:val="22"/>
          <w:szCs w:val="22"/>
        </w:rPr>
        <w:t>.</w:t>
      </w:r>
    </w:p>
    <w:p w14:paraId="76EB8994" w14:textId="214813C8" w:rsidR="00632B3D" w:rsidRPr="00E73177" w:rsidRDefault="00632B3D"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2. </w:t>
      </w:r>
      <w:r w:rsidRPr="00E73177">
        <w:rPr>
          <w:rFonts w:ascii="Helvetica" w:hAnsi="Helvetica" w:cs="Helvetica"/>
          <w:i/>
          <w:iCs/>
          <w:color w:val="0070C0"/>
          <w:sz w:val="22"/>
          <w:szCs w:val="22"/>
        </w:rPr>
        <w:t>Video Editor: Please show only Figure 2A if possible</w:t>
      </w:r>
      <w:r w:rsidRPr="00E73177">
        <w:rPr>
          <w:rFonts w:ascii="Helvetica" w:hAnsi="Helvetica" w:cs="Helvetica"/>
          <w:sz w:val="22"/>
          <w:szCs w:val="22"/>
        </w:rPr>
        <w:t>.</w:t>
      </w:r>
    </w:p>
    <w:p w14:paraId="652B9E4B" w14:textId="7E12B820" w:rsidR="00632B3D" w:rsidRPr="00E73177" w:rsidRDefault="00632B3D"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2. </w:t>
      </w:r>
      <w:r w:rsidRPr="00E73177">
        <w:rPr>
          <w:rFonts w:ascii="Helvetica" w:hAnsi="Helvetica" w:cs="Helvetica"/>
          <w:i/>
          <w:iCs/>
          <w:color w:val="0070C0"/>
          <w:sz w:val="22"/>
          <w:szCs w:val="22"/>
        </w:rPr>
        <w:t xml:space="preserve">Video Editor: </w:t>
      </w:r>
      <w:r w:rsidR="00493083" w:rsidRPr="00E73177">
        <w:rPr>
          <w:rFonts w:ascii="Helvetica" w:hAnsi="Helvetica" w:cs="Helvetica"/>
          <w:i/>
          <w:iCs/>
          <w:color w:val="0070C0"/>
          <w:sz w:val="22"/>
          <w:szCs w:val="22"/>
        </w:rPr>
        <w:t>Emphasize graphs for IFN</w:t>
      </w:r>
      <w:r w:rsidR="00493083" w:rsidRPr="00E73177">
        <w:rPr>
          <w:rFonts w:ascii="Helvetica" w:hAnsi="Helvetica" w:cs="Helvetica"/>
          <w:i/>
          <w:iCs/>
          <w:color w:val="0070C0"/>
          <w:sz w:val="22"/>
          <w:szCs w:val="22"/>
        </w:rPr>
        <w:sym w:font="Symbol" w:char="F06C"/>
      </w:r>
      <w:r w:rsidR="00493083" w:rsidRPr="00E73177">
        <w:rPr>
          <w:rFonts w:ascii="Helvetica" w:hAnsi="Helvetica" w:cs="Helvetica"/>
          <w:i/>
          <w:iCs/>
          <w:color w:val="0070C0"/>
          <w:sz w:val="22"/>
          <w:szCs w:val="22"/>
        </w:rPr>
        <w:t>2/3 (second row, first two graphs) and graphs for IL-8 (third row, third and fourth graphs)</w:t>
      </w:r>
      <w:r w:rsidRPr="00E73177">
        <w:rPr>
          <w:rFonts w:ascii="Helvetica" w:hAnsi="Helvetica" w:cs="Helvetica"/>
          <w:i/>
          <w:iCs/>
          <w:color w:val="0070C0"/>
          <w:sz w:val="22"/>
          <w:szCs w:val="22"/>
        </w:rPr>
        <w:t>.</w:t>
      </w:r>
      <w:r w:rsidR="00493083" w:rsidRPr="00E73177">
        <w:rPr>
          <w:rFonts w:ascii="Helvetica" w:hAnsi="Helvetica" w:cs="Helvetica"/>
          <w:i/>
          <w:iCs/>
          <w:color w:val="0070C0"/>
          <w:sz w:val="22"/>
          <w:szCs w:val="22"/>
        </w:rPr>
        <w:t xml:space="preserve"> </w:t>
      </w:r>
    </w:p>
    <w:p w14:paraId="6CDA0156" w14:textId="77777777" w:rsidR="00493083" w:rsidRPr="00E73177" w:rsidRDefault="00632B3D"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2. </w:t>
      </w:r>
      <w:r w:rsidRPr="00E73177">
        <w:rPr>
          <w:rFonts w:ascii="Helvetica" w:hAnsi="Helvetica" w:cs="Helvetica"/>
          <w:i/>
          <w:iCs/>
          <w:color w:val="0070C0"/>
          <w:sz w:val="22"/>
          <w:szCs w:val="22"/>
        </w:rPr>
        <w:t>Video Editor: Please show Figure 2A, nothing emphasized.</w:t>
      </w:r>
    </w:p>
    <w:p w14:paraId="781160B7" w14:textId="05783719" w:rsidR="00632B3D" w:rsidRPr="00E73177" w:rsidRDefault="00632B3D" w:rsidP="00EF5362">
      <w:pPr>
        <w:numPr>
          <w:ilvl w:val="1"/>
          <w:numId w:val="10"/>
        </w:numPr>
        <w:spacing w:before="240"/>
        <w:outlineLvl w:val="0"/>
        <w:rPr>
          <w:rFonts w:ascii="Helvetica" w:hAnsi="Helvetica" w:cs="Helvetica"/>
          <w:sz w:val="22"/>
          <w:szCs w:val="22"/>
          <w:lang w:eastAsia="zh-TW"/>
        </w:rPr>
      </w:pPr>
      <w:r w:rsidRPr="00E73177">
        <w:rPr>
          <w:rFonts w:ascii="Helvetica" w:hAnsi="Helvetica" w:cs="Helvetica"/>
          <w:sz w:val="22"/>
          <w:szCs w:val="22"/>
        </w:rPr>
        <w:t>Purified and isolated TMCs (blue) and tonsillar tissue blocs (orange) were stimulated for 24 h</w:t>
      </w:r>
      <w:r w:rsidR="00EF5DE3">
        <w:rPr>
          <w:rFonts w:ascii="Helvetica" w:hAnsi="Helvetica" w:cs="Helvetica"/>
          <w:sz w:val="22"/>
          <w:szCs w:val="22"/>
        </w:rPr>
        <w:t>ours</w:t>
      </w:r>
      <w:r w:rsidRPr="00E73177">
        <w:rPr>
          <w:rFonts w:ascii="Helvetica" w:hAnsi="Helvetica" w:cs="Helvetica"/>
          <w:sz w:val="22"/>
          <w:szCs w:val="22"/>
        </w:rPr>
        <w:t xml:space="preserve"> with Influenza A virus</w:t>
      </w:r>
      <w:r w:rsidR="00EF5DE3">
        <w:rPr>
          <w:rFonts w:ascii="Helvetica" w:hAnsi="Helvetica" w:cs="Helvetica"/>
          <w:sz w:val="22"/>
          <w:szCs w:val="22"/>
        </w:rPr>
        <w:t xml:space="preserve">, </w:t>
      </w:r>
      <w:r w:rsidRPr="00E73177">
        <w:rPr>
          <w:rFonts w:ascii="Helvetica" w:hAnsi="Helvetica" w:cs="Helvetica"/>
          <w:sz w:val="22"/>
          <w:szCs w:val="22"/>
        </w:rPr>
        <w:t>I</w:t>
      </w:r>
      <w:r w:rsidR="00EF5DE3">
        <w:rPr>
          <w:rFonts w:ascii="Helvetica" w:hAnsi="Helvetica" w:cs="Helvetica"/>
          <w:sz w:val="22"/>
          <w:szCs w:val="22"/>
        </w:rPr>
        <w:t>-</w:t>
      </w:r>
      <w:r w:rsidRPr="00E73177">
        <w:rPr>
          <w:rFonts w:ascii="Helvetica" w:hAnsi="Helvetica" w:cs="Helvetica"/>
          <w:sz w:val="22"/>
          <w:szCs w:val="22"/>
        </w:rPr>
        <w:t>A</w:t>
      </w:r>
      <w:r w:rsidR="00EF5DE3">
        <w:rPr>
          <w:rFonts w:ascii="Helvetica" w:hAnsi="Helvetica" w:cs="Helvetica"/>
          <w:sz w:val="22"/>
          <w:szCs w:val="22"/>
        </w:rPr>
        <w:t>-</w:t>
      </w:r>
      <w:r w:rsidRPr="00E73177">
        <w:rPr>
          <w:rFonts w:ascii="Helvetica" w:hAnsi="Helvetica" w:cs="Helvetica"/>
          <w:sz w:val="22"/>
          <w:szCs w:val="22"/>
        </w:rPr>
        <w:t>V. I</w:t>
      </w:r>
      <w:r w:rsidR="00EF5DE3">
        <w:rPr>
          <w:rFonts w:ascii="Helvetica" w:hAnsi="Helvetica" w:cs="Helvetica"/>
          <w:sz w:val="22"/>
          <w:szCs w:val="22"/>
        </w:rPr>
        <w:t>-</w:t>
      </w:r>
      <w:r w:rsidRPr="00E73177">
        <w:rPr>
          <w:rFonts w:ascii="Helvetica" w:hAnsi="Helvetica" w:cs="Helvetica"/>
          <w:sz w:val="22"/>
          <w:szCs w:val="22"/>
        </w:rPr>
        <w:t>F</w:t>
      </w:r>
      <w:r w:rsidR="00EF5DE3">
        <w:rPr>
          <w:rFonts w:ascii="Helvetica" w:hAnsi="Helvetica" w:cs="Helvetica"/>
          <w:sz w:val="22"/>
          <w:szCs w:val="22"/>
        </w:rPr>
        <w:t>-</w:t>
      </w:r>
      <w:r w:rsidRPr="00E73177">
        <w:rPr>
          <w:rFonts w:ascii="Helvetica" w:hAnsi="Helvetica" w:cs="Helvetica"/>
          <w:sz w:val="22"/>
          <w:szCs w:val="22"/>
        </w:rPr>
        <w:t>N production was detected in the TMCs, but not in the supernatant of the tissue blocs, indicating that tissue explants are not the best model for the study of cytokine secretion and cell activation</w:t>
      </w:r>
      <w:r w:rsidR="00493083" w:rsidRPr="00E73177">
        <w:rPr>
          <w:rFonts w:ascii="Helvetica" w:hAnsi="Helvetica" w:cs="Helvetica"/>
          <w:sz w:val="22"/>
          <w:szCs w:val="22"/>
        </w:rPr>
        <w:t xml:space="preserve"> </w:t>
      </w:r>
      <w:r w:rsidR="005B62DE" w:rsidRPr="005B62DE">
        <w:rPr>
          <w:rFonts w:ascii="Helvetica" w:hAnsi="Helvetica" w:cs="Helvetica"/>
          <w:b/>
          <w:sz w:val="22"/>
          <w:szCs w:val="22"/>
        </w:rPr>
        <w:t>[1]</w:t>
      </w:r>
      <w:r w:rsidRPr="00E73177">
        <w:rPr>
          <w:rFonts w:ascii="Helvetica" w:hAnsi="Helvetica" w:cs="Helvetica"/>
          <w:sz w:val="22"/>
          <w:szCs w:val="22"/>
        </w:rPr>
        <w:t>.</w:t>
      </w:r>
    </w:p>
    <w:p w14:paraId="0213BBC2" w14:textId="77777777" w:rsidR="00493083" w:rsidRPr="00E73177" w:rsidRDefault="00493083"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 xml:space="preserve">LAB MEDIA: </w:t>
      </w:r>
      <w:r w:rsidRPr="00E73177">
        <w:rPr>
          <w:rFonts w:ascii="Helvetica" w:hAnsi="Helvetica" w:cs="Helvetica"/>
          <w:sz w:val="22"/>
          <w:szCs w:val="22"/>
        </w:rPr>
        <w:t xml:space="preserve">Figure 2. </w:t>
      </w:r>
      <w:r w:rsidRPr="00E73177">
        <w:rPr>
          <w:rFonts w:ascii="Helvetica" w:hAnsi="Helvetica" w:cs="Helvetica"/>
          <w:i/>
          <w:iCs/>
          <w:color w:val="0070C0"/>
          <w:sz w:val="22"/>
          <w:szCs w:val="22"/>
        </w:rPr>
        <w:t>Video Editor: Please show only Figure 2B if possible. If not, emphasize Figure 2B.</w:t>
      </w:r>
    </w:p>
    <w:p w14:paraId="5AC2961D" w14:textId="75847E70" w:rsidR="00632B3D" w:rsidRPr="00E73177" w:rsidRDefault="00632B3D" w:rsidP="00EF5362">
      <w:pPr>
        <w:numPr>
          <w:ilvl w:val="1"/>
          <w:numId w:val="10"/>
        </w:numPr>
        <w:spacing w:before="240"/>
        <w:outlineLvl w:val="0"/>
        <w:rPr>
          <w:rFonts w:ascii="Helvetica" w:hAnsi="Helvetica" w:cs="Helvetica"/>
          <w:sz w:val="22"/>
          <w:szCs w:val="22"/>
          <w:lang w:eastAsia="zh-TW"/>
        </w:rPr>
      </w:pPr>
      <w:r w:rsidRPr="00E73177">
        <w:rPr>
          <w:rFonts w:ascii="Helvetica" w:hAnsi="Helvetica" w:cs="Helvetica"/>
          <w:sz w:val="22"/>
          <w:szCs w:val="22"/>
        </w:rPr>
        <w:t>After pre-incubation with the toxic drug C1 and stimulation with R</w:t>
      </w:r>
      <w:r w:rsidR="00EF5DE3">
        <w:rPr>
          <w:rFonts w:ascii="Helvetica" w:hAnsi="Helvetica" w:cs="Helvetica"/>
          <w:sz w:val="22"/>
          <w:szCs w:val="22"/>
        </w:rPr>
        <w:t>-</w:t>
      </w:r>
      <w:r w:rsidRPr="00E73177">
        <w:rPr>
          <w:rFonts w:ascii="Helvetica" w:hAnsi="Helvetica" w:cs="Helvetica"/>
          <w:sz w:val="22"/>
          <w:szCs w:val="22"/>
        </w:rPr>
        <w:t>8</w:t>
      </w:r>
      <w:r w:rsidR="00EF5DE3">
        <w:rPr>
          <w:rFonts w:ascii="Helvetica" w:hAnsi="Helvetica" w:cs="Helvetica"/>
          <w:sz w:val="22"/>
          <w:szCs w:val="22"/>
        </w:rPr>
        <w:t>-</w:t>
      </w:r>
      <w:r w:rsidRPr="00E73177">
        <w:rPr>
          <w:rFonts w:ascii="Helvetica" w:hAnsi="Helvetica" w:cs="Helvetica"/>
          <w:sz w:val="22"/>
          <w:szCs w:val="22"/>
        </w:rPr>
        <w:t xml:space="preserve">48, TMCs and PBMCs were assayed for viability. TMCs were more sensitive to C1. This suggests that new drugs and future treatments should be tested in cells from tissues, not only on cell lines, PBMCs, or tissue explants </w:t>
      </w:r>
      <w:r w:rsidR="005B62DE" w:rsidRPr="005B62DE">
        <w:rPr>
          <w:rFonts w:ascii="Helvetica" w:hAnsi="Helvetica" w:cs="Helvetica"/>
          <w:b/>
          <w:sz w:val="22"/>
          <w:szCs w:val="22"/>
        </w:rPr>
        <w:t>[1]</w:t>
      </w:r>
      <w:r w:rsidRPr="00E73177">
        <w:rPr>
          <w:rFonts w:ascii="Helvetica" w:hAnsi="Helvetica" w:cs="Helvetica"/>
          <w:sz w:val="22"/>
          <w:szCs w:val="22"/>
        </w:rPr>
        <w:t>.</w:t>
      </w:r>
    </w:p>
    <w:p w14:paraId="2FFF774E" w14:textId="7F2E6633" w:rsidR="00493083" w:rsidRPr="00E73177" w:rsidRDefault="00493083" w:rsidP="00EF5362">
      <w:pPr>
        <w:numPr>
          <w:ilvl w:val="2"/>
          <w:numId w:val="10"/>
        </w:numPr>
        <w:spacing w:before="240"/>
        <w:outlineLvl w:val="0"/>
        <w:rPr>
          <w:rFonts w:ascii="Helvetica" w:hAnsi="Helvetica" w:cs="Helvetica"/>
          <w:sz w:val="22"/>
          <w:szCs w:val="22"/>
          <w:lang w:eastAsia="zh-TW"/>
        </w:rPr>
      </w:pPr>
      <w:r w:rsidRPr="00E73177">
        <w:rPr>
          <w:rFonts w:ascii="Helvetica" w:hAnsi="Helvetica" w:cs="Helvetica"/>
          <w:sz w:val="22"/>
          <w:szCs w:val="22"/>
          <w:lang w:eastAsia="zh-TW"/>
        </w:rPr>
        <w:t>LAB MEDIA: Figure 3.</w:t>
      </w:r>
    </w:p>
    <w:p w14:paraId="6524F325" w14:textId="5C07B710" w:rsidR="006801B1" w:rsidRPr="00E73177" w:rsidRDefault="006801B1">
      <w:pPr>
        <w:rPr>
          <w:rFonts w:ascii="Helvetica" w:hAnsi="Helvetica" w:cs="Helvetica"/>
          <w:sz w:val="22"/>
          <w:szCs w:val="22"/>
          <w:lang w:eastAsia="zh-TW"/>
        </w:rPr>
      </w:pPr>
    </w:p>
    <w:p w14:paraId="6714A7F7" w14:textId="77777777" w:rsidR="00026C89" w:rsidRDefault="00026C89">
      <w:pPr>
        <w:rPr>
          <w:rFonts w:ascii="Helvetica" w:eastAsia="Yu Gothic Light" w:hAnsi="Helvetica" w:cs="Helvetica"/>
          <w:color w:val="323E4F"/>
          <w:spacing w:val="5"/>
          <w:kern w:val="28"/>
          <w:sz w:val="52"/>
          <w:szCs w:val="52"/>
        </w:rPr>
      </w:pPr>
      <w:r>
        <w:rPr>
          <w:rFonts w:ascii="Helvetica" w:hAnsi="Helvetica" w:cs="Helvetica"/>
        </w:rPr>
        <w:br w:type="page"/>
      </w:r>
    </w:p>
    <w:p w14:paraId="5590C1C9" w14:textId="04C079FE" w:rsidR="004E2BE1" w:rsidRPr="00E73177" w:rsidRDefault="004E2BE1" w:rsidP="004E3F8E">
      <w:pPr>
        <w:pStyle w:val="Title"/>
        <w:jc w:val="center"/>
        <w:rPr>
          <w:rFonts w:ascii="Helvetica" w:hAnsi="Helvetica" w:cs="Helvetica"/>
        </w:rPr>
      </w:pPr>
      <w:r w:rsidRPr="00E73177">
        <w:rPr>
          <w:rFonts w:ascii="Helvetica" w:hAnsi="Helvetica" w:cs="Helvetica"/>
        </w:rPr>
        <w:lastRenderedPageBreak/>
        <w:t>Section - Conclusion</w:t>
      </w:r>
    </w:p>
    <w:p w14:paraId="64BBB692" w14:textId="16E8B386" w:rsidR="00795F17" w:rsidRPr="00286926" w:rsidRDefault="00CE10F2" w:rsidP="00286926">
      <w:pPr>
        <w:numPr>
          <w:ilvl w:val="0"/>
          <w:numId w:val="10"/>
        </w:numPr>
        <w:outlineLvl w:val="0"/>
        <w:rPr>
          <w:rFonts w:ascii="Helvetica" w:hAnsi="Helvetica" w:cs="Helvetica"/>
          <w:b/>
          <w:sz w:val="22"/>
          <w:szCs w:val="22"/>
        </w:rPr>
      </w:pPr>
      <w:r w:rsidRPr="00E73177">
        <w:rPr>
          <w:rFonts w:ascii="Helvetica" w:hAnsi="Helvetica" w:cs="Helvetica"/>
          <w:b/>
          <w:sz w:val="22"/>
          <w:szCs w:val="22"/>
        </w:rPr>
        <w:t xml:space="preserve">Conclusion </w:t>
      </w:r>
      <w:r w:rsidR="004E2BE1" w:rsidRPr="00E73177">
        <w:rPr>
          <w:rFonts w:ascii="Helvetica" w:hAnsi="Helvetica" w:cs="Helvetica"/>
          <w:b/>
          <w:sz w:val="22"/>
          <w:szCs w:val="22"/>
        </w:rPr>
        <w:t>Interview Statements</w:t>
      </w:r>
      <w:r w:rsidR="00456A5D" w:rsidRPr="00E73177">
        <w:rPr>
          <w:rFonts w:ascii="Helvetica" w:hAnsi="Helvetica" w:cs="Helvetica"/>
          <w:b/>
          <w:sz w:val="22"/>
          <w:szCs w:val="22"/>
        </w:rPr>
        <w:t>:</w:t>
      </w:r>
      <w:r w:rsidR="004E2BE1" w:rsidRPr="00E73177">
        <w:rPr>
          <w:rFonts w:ascii="Helvetica" w:hAnsi="Helvetica" w:cs="Helvetica"/>
          <w:b/>
          <w:sz w:val="22"/>
          <w:szCs w:val="22"/>
        </w:rPr>
        <w:t xml:space="preserve"> </w:t>
      </w:r>
      <w:r w:rsidR="00286926">
        <w:rPr>
          <w:rFonts w:ascii="Helvetica" w:hAnsi="Helvetica" w:cs="Helvetica"/>
          <w:b/>
          <w:sz w:val="22"/>
          <w:szCs w:val="22"/>
        </w:rPr>
        <w:t>I</w:t>
      </w:r>
      <w:r w:rsidR="00DC058D" w:rsidRPr="00E73177">
        <w:rPr>
          <w:rFonts w:ascii="Helvetica" w:hAnsi="Helvetica" w:cs="Helvetica"/>
          <w:b/>
          <w:sz w:val="22"/>
          <w:szCs w:val="22"/>
        </w:rPr>
        <w:t>nterview statements may be edited for length and clarity.</w:t>
      </w:r>
    </w:p>
    <w:p w14:paraId="6C197F05" w14:textId="7A41F200" w:rsidR="00CE10F2" w:rsidRPr="00795F17" w:rsidRDefault="0000594C" w:rsidP="00EF5362">
      <w:pPr>
        <w:pStyle w:val="vo"/>
        <w:numPr>
          <w:ilvl w:val="1"/>
          <w:numId w:val="10"/>
        </w:numPr>
        <w:rPr>
          <w:rFonts w:cs="Helvetica"/>
        </w:rPr>
      </w:pPr>
      <w:r w:rsidRPr="00997A45">
        <w:rPr>
          <w:rFonts w:cs="Helvetica"/>
          <w:b/>
        </w:rPr>
        <w:t>Nikaïa Smith</w:t>
      </w:r>
      <w:r>
        <w:rPr>
          <w:rFonts w:cs="Helvetica"/>
        </w:rPr>
        <w:t>:</w:t>
      </w:r>
      <w:r w:rsidR="00C67BFE">
        <w:rPr>
          <w:rFonts w:cs="Helvetica"/>
        </w:rPr>
        <w:t xml:space="preserve"> This procedure allows </w:t>
      </w:r>
      <w:r w:rsidR="00795F17">
        <w:rPr>
          <w:rFonts w:cs="Helvetica"/>
        </w:rPr>
        <w:t xml:space="preserve">us </w:t>
      </w:r>
      <w:r w:rsidR="00C67BFE">
        <w:t>to use the TMCs like</w:t>
      </w:r>
      <w:r w:rsidR="00C67BFE" w:rsidRPr="001B6A53">
        <w:t xml:space="preserve"> PBMCs from whole blood</w:t>
      </w:r>
      <w:r w:rsidR="00795F17">
        <w:t>,</w:t>
      </w:r>
      <w:r w:rsidR="00C67BFE" w:rsidRPr="001B6A53">
        <w:t xml:space="preserve"> </w:t>
      </w:r>
      <w:r w:rsidR="00F16550">
        <w:t xml:space="preserve">and </w:t>
      </w:r>
      <w:r w:rsidR="00286926">
        <w:t xml:space="preserve">to </w:t>
      </w:r>
      <w:r w:rsidR="00F16550">
        <w:t>perform the same cellular methods</w:t>
      </w:r>
      <w:r w:rsidR="00795F17">
        <w:t>, such as</w:t>
      </w:r>
      <w:r w:rsidR="00F16550">
        <w:t xml:space="preserve"> </w:t>
      </w:r>
      <w:r w:rsidR="00C67BFE" w:rsidRPr="001B6A53">
        <w:t xml:space="preserve">purification of </w:t>
      </w:r>
      <w:r w:rsidR="00795F17">
        <w:t xml:space="preserve">a </w:t>
      </w:r>
      <w:r w:rsidR="00C67BFE" w:rsidRPr="001B6A53">
        <w:t>specific cell type, cell culture, flow cytometry,</w:t>
      </w:r>
      <w:r w:rsidR="00795F17">
        <w:t xml:space="preserve"> or</w:t>
      </w:r>
      <w:r w:rsidR="00C67BFE" w:rsidRPr="001B6A53">
        <w:t xml:space="preserve"> freezing</w:t>
      </w:r>
      <w:r w:rsidR="00815021">
        <w:t xml:space="preserve"> </w:t>
      </w:r>
      <w:r w:rsidR="00815021" w:rsidRPr="00286926">
        <w:rPr>
          <w:b/>
          <w:bCs/>
        </w:rPr>
        <w:t>[1]</w:t>
      </w:r>
      <w:r w:rsidR="00C67BFE">
        <w:t xml:space="preserve">. </w:t>
      </w:r>
    </w:p>
    <w:p w14:paraId="02C5548D" w14:textId="024CC550" w:rsidR="00795F17" w:rsidRPr="00286926" w:rsidRDefault="00795F17" w:rsidP="00286926">
      <w:pPr>
        <w:pStyle w:val="ColorfulList-Accent11"/>
        <w:numPr>
          <w:ilvl w:val="2"/>
          <w:numId w:val="10"/>
        </w:numPr>
        <w:spacing w:before="120"/>
        <w:contextualSpacing w:val="0"/>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p>
    <w:p w14:paraId="69E19030" w14:textId="3080A526" w:rsidR="00CE10F2" w:rsidRPr="00795F17" w:rsidRDefault="00C67BFE" w:rsidP="00286926">
      <w:pPr>
        <w:pStyle w:val="vo"/>
        <w:numPr>
          <w:ilvl w:val="1"/>
          <w:numId w:val="10"/>
        </w:numPr>
        <w:rPr>
          <w:rFonts w:cs="Helvetica"/>
        </w:rPr>
      </w:pPr>
      <w:r w:rsidRPr="00EF5362">
        <w:rPr>
          <w:rFonts w:cs="Helvetica"/>
          <w:b/>
        </w:rPr>
        <w:t xml:space="preserve">Jean-Philippe </w:t>
      </w:r>
      <w:proofErr w:type="spellStart"/>
      <w:r w:rsidRPr="00EF5362">
        <w:rPr>
          <w:rFonts w:cs="Helvetica"/>
          <w:b/>
        </w:rPr>
        <w:t>Herbeuval</w:t>
      </w:r>
      <w:proofErr w:type="spellEnd"/>
      <w:r w:rsidR="0000594C">
        <w:rPr>
          <w:rFonts w:cs="Helvetica"/>
        </w:rPr>
        <w:t>:</w:t>
      </w:r>
      <w:r>
        <w:rPr>
          <w:rFonts w:cs="Helvetica"/>
        </w:rPr>
        <w:t xml:space="preserve"> </w:t>
      </w:r>
      <w:r w:rsidR="00F16550">
        <w:rPr>
          <w:rFonts w:cs="Helvetica"/>
        </w:rPr>
        <w:t xml:space="preserve">Isolation of TMCs </w:t>
      </w:r>
      <w:r w:rsidR="00795F17">
        <w:rPr>
          <w:rFonts w:cs="Helvetica"/>
        </w:rPr>
        <w:t>makes it possible to</w:t>
      </w:r>
      <w:r w:rsidR="00F16550">
        <w:rPr>
          <w:rFonts w:cs="Helvetica"/>
        </w:rPr>
        <w:t xml:space="preserve"> </w:t>
      </w:r>
      <w:r w:rsidR="00C66DD5">
        <w:rPr>
          <w:rFonts w:cs="Helvetica"/>
        </w:rPr>
        <w:t>better characterize</w:t>
      </w:r>
      <w:r w:rsidR="00095D6D">
        <w:rPr>
          <w:rFonts w:cs="Helvetica"/>
        </w:rPr>
        <w:t>, in a relevant model,</w:t>
      </w:r>
      <w:r w:rsidR="00F16550">
        <w:rPr>
          <w:rFonts w:cs="Helvetica"/>
        </w:rPr>
        <w:t xml:space="preserve"> the immune responses </w:t>
      </w:r>
      <w:r w:rsidR="00F16550">
        <w:t xml:space="preserve">in </w:t>
      </w:r>
      <w:r w:rsidR="00F16550" w:rsidRPr="0082639A">
        <w:t>secondary lymphoid organ</w:t>
      </w:r>
      <w:r w:rsidR="00C66DD5">
        <w:t>s</w:t>
      </w:r>
      <w:r w:rsidR="00F16550">
        <w:t xml:space="preserve">, </w:t>
      </w:r>
      <w:r w:rsidR="00C66DD5" w:rsidRPr="0082639A">
        <w:t xml:space="preserve">in pathologies </w:t>
      </w:r>
      <w:r w:rsidR="00C66DD5" w:rsidRPr="00B57329">
        <w:t>involving</w:t>
      </w:r>
      <w:r w:rsidR="00C66DD5" w:rsidRPr="0082639A">
        <w:t xml:space="preserve"> mucosal immunity</w:t>
      </w:r>
      <w:r w:rsidR="00815021">
        <w:t xml:space="preserve"> </w:t>
      </w:r>
      <w:r w:rsidR="00815021" w:rsidRPr="00286926">
        <w:rPr>
          <w:b/>
          <w:bCs/>
        </w:rPr>
        <w:t>[1]</w:t>
      </w:r>
      <w:r w:rsidR="00BE4FC0">
        <w:t>.</w:t>
      </w:r>
    </w:p>
    <w:p w14:paraId="05AB2B83" w14:textId="590C223A" w:rsidR="00795F17" w:rsidRDefault="00795F17" w:rsidP="00286926">
      <w:pPr>
        <w:pStyle w:val="ColorfulList-Accent11"/>
        <w:numPr>
          <w:ilvl w:val="2"/>
          <w:numId w:val="10"/>
        </w:numPr>
        <w:spacing w:before="120"/>
        <w:contextualSpacing w:val="0"/>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r w:rsidR="00140A5B">
        <w:rPr>
          <w:rFonts w:ascii="Helvetica" w:hAnsi="Helvetica" w:cs="Arial"/>
          <w:bCs/>
          <w:sz w:val="22"/>
          <w:szCs w:val="22"/>
        </w:rPr>
        <w:t xml:space="preserve"> </w:t>
      </w:r>
      <w:r w:rsidR="00140A5B" w:rsidRPr="00462B13">
        <w:rPr>
          <w:rFonts w:ascii="Helvetica" w:hAnsi="Helvetica" w:cs="Arial"/>
          <w:bCs/>
          <w:sz w:val="22"/>
          <w:szCs w:val="22"/>
          <w:highlight w:val="green"/>
        </w:rPr>
        <w:t>(</w:t>
      </w:r>
      <w:r w:rsidR="00462B13" w:rsidRPr="00462B13">
        <w:rPr>
          <w:rFonts w:ascii="Helvetica" w:hAnsi="Helvetica" w:cs="Arial"/>
          <w:bCs/>
          <w:sz w:val="22"/>
          <w:szCs w:val="22"/>
          <w:highlight w:val="green"/>
        </w:rPr>
        <w:t xml:space="preserve">Videographer Comment: </w:t>
      </w:r>
      <w:r w:rsidR="00140A5B" w:rsidRPr="00462B13">
        <w:rPr>
          <w:rFonts w:ascii="Helvetica" w:hAnsi="Helvetica" w:cs="Arial"/>
          <w:bCs/>
          <w:sz w:val="22"/>
          <w:szCs w:val="22"/>
          <w:highlight w:val="green"/>
        </w:rPr>
        <w:t>last one)</w:t>
      </w:r>
    </w:p>
    <w:p w14:paraId="53768A79" w14:textId="77777777" w:rsidR="00795F17" w:rsidRPr="00E73177" w:rsidRDefault="00795F17" w:rsidP="00795F17">
      <w:pPr>
        <w:pStyle w:val="vo"/>
        <w:ind w:left="864"/>
        <w:rPr>
          <w:rFonts w:cs="Helvetica"/>
        </w:rPr>
      </w:pPr>
    </w:p>
    <w:p w14:paraId="167EAAC6" w14:textId="77777777" w:rsidR="00795F17" w:rsidRPr="00E73177" w:rsidRDefault="00795F17" w:rsidP="00795F17">
      <w:pPr>
        <w:pStyle w:val="vo"/>
        <w:ind w:left="864"/>
        <w:rPr>
          <w:rFonts w:cs="Helvetica"/>
        </w:rPr>
      </w:pPr>
    </w:p>
    <w:p w14:paraId="388B905B" w14:textId="372F94AA" w:rsidR="00CE10F2" w:rsidRPr="00E73177" w:rsidRDefault="00CE10F2" w:rsidP="00795F17">
      <w:pPr>
        <w:rPr>
          <w:rFonts w:ascii="Helvetica" w:hAnsi="Helvetica" w:cs="Helvetica"/>
          <w:sz w:val="22"/>
          <w:szCs w:val="22"/>
        </w:rPr>
      </w:pPr>
    </w:p>
    <w:sectPr w:rsidR="00CE10F2" w:rsidRPr="00E73177"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F1C85" w14:textId="77777777" w:rsidR="000514A9" w:rsidRDefault="000514A9">
      <w:r>
        <w:separator/>
      </w:r>
    </w:p>
  </w:endnote>
  <w:endnote w:type="continuationSeparator" w:id="0">
    <w:p w14:paraId="49DC9149" w14:textId="77777777" w:rsidR="000514A9" w:rsidRDefault="0005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F987" w14:textId="77777777" w:rsidR="00CF2377" w:rsidRDefault="00CF23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E99799" w14:textId="77777777" w:rsidR="00CF2377" w:rsidRDefault="00CF237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5B4F" w14:textId="0A831E75" w:rsidR="00CF2377" w:rsidRPr="00D61BFB" w:rsidRDefault="00CF2377"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140A5B">
      <w:rPr>
        <w:rFonts w:ascii="Arial" w:hAnsi="Arial" w:cs="Arial"/>
        <w:noProof/>
        <w:color w:val="000000"/>
        <w:sz w:val="22"/>
        <w:szCs w:val="22"/>
      </w:rPr>
      <w:t>9</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140A5B">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CC830" w14:textId="77777777" w:rsidR="000514A9" w:rsidRDefault="000514A9">
      <w:r>
        <w:separator/>
      </w:r>
    </w:p>
  </w:footnote>
  <w:footnote w:type="continuationSeparator" w:id="0">
    <w:p w14:paraId="5A5E4CD1" w14:textId="77777777" w:rsidR="000514A9" w:rsidRDefault="0005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EA90" w14:textId="1FD5B4CA" w:rsidR="00CF2377" w:rsidRPr="00DB41E6" w:rsidRDefault="00CF2377" w:rsidP="00FB4B73">
    <w:pPr>
      <w:pStyle w:val="Header"/>
      <w:jc w:val="center"/>
      <w:rPr>
        <w:rFonts w:ascii="Helvetica" w:hAnsi="Helvetica" w:cs="Arial"/>
        <w:b/>
        <w:color w:val="70AD47"/>
        <w:sz w:val="28"/>
        <w:szCs w:val="28"/>
        <w:u w:val="single"/>
      </w:rPr>
    </w:pPr>
    <w:r>
      <w:rPr>
        <w:noProof/>
      </w:rPr>
      <w:drawing>
        <wp:anchor distT="0" distB="0" distL="114300" distR="114300" simplePos="0" relativeHeight="251657728" behindDoc="0" locked="0" layoutInCell="1" allowOverlap="1" wp14:anchorId="498B46FB" wp14:editId="7F2EE578">
          <wp:simplePos x="0" y="0"/>
          <wp:positionH relativeFrom="column">
            <wp:posOffset>-56515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25743912"/>
    <w:r w:rsidRPr="00DB41E6">
      <w:rPr>
        <w:rFonts w:ascii="Helvetica" w:hAnsi="Helvetica" w:cs="Arial"/>
        <w:b/>
        <w:color w:val="70AD47"/>
        <w:sz w:val="28"/>
        <w:szCs w:val="28"/>
        <w:u w:val="single"/>
      </w:rPr>
      <w:t>FINAL SCRIPT: APPROVED FOR FILMING</w:t>
    </w:r>
  </w:p>
  <w:bookmarkEnd w:id="4"/>
  <w:p w14:paraId="28A8150B" w14:textId="21335AE0" w:rsidR="00CF2377" w:rsidRPr="006A6324" w:rsidRDefault="00CF2377" w:rsidP="00FB4B73">
    <w:pPr>
      <w:pStyle w:val="Header"/>
      <w:jc w:val="cent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6FA7378"/>
    <w:multiLevelType w:val="multilevel"/>
    <w:tmpl w:val="5CB61CA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864"/>
        </w:tabs>
        <w:ind w:left="864" w:hanging="504"/>
      </w:pPr>
      <w:rPr>
        <w:rFonts w:hint="default"/>
        <w:b w:val="0"/>
        <w:bCs/>
        <w:i w:val="0"/>
        <w:iCs w:val="0"/>
      </w:rPr>
    </w:lvl>
    <w:lvl w:ilvl="2">
      <w:start w:val="1"/>
      <w:numFmt w:val="decimal"/>
      <w:lvlText w:val="%1.%2.%3."/>
      <w:lvlJc w:val="left"/>
      <w:pPr>
        <w:tabs>
          <w:tab w:val="num" w:pos="1584"/>
        </w:tabs>
        <w:ind w:left="1584" w:hanging="720"/>
      </w:pPr>
      <w:rPr>
        <w:rFonts w:ascii="Helvetica" w:hAnsi="Helvetica" w:cs="Helvetica" w:hint="default"/>
        <w:b w:val="0"/>
        <w:bCs w:val="0"/>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86BA6"/>
    <w:multiLevelType w:val="multilevel"/>
    <w:tmpl w:val="6108FF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520" w:hanging="108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600" w:hanging="144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680" w:hanging="1800"/>
      </w:pPr>
      <w:rPr>
        <w:rFonts w:hint="default"/>
        <w:b/>
        <w:u w:val="single"/>
      </w:rPr>
    </w:lvl>
    <w:lvl w:ilvl="8">
      <w:start w:val="1"/>
      <w:numFmt w:val="decimal"/>
      <w:isLgl/>
      <w:lvlText w:val="%1.%2.%3.%4.%5.%6.%7.%8.%9."/>
      <w:lvlJc w:val="left"/>
      <w:pPr>
        <w:ind w:left="5040" w:hanging="1800"/>
      </w:pPr>
      <w:rPr>
        <w:rFonts w:hint="default"/>
        <w:b/>
        <w:u w:val="single"/>
      </w:rPr>
    </w:lvl>
  </w:abstractNum>
  <w:abstractNum w:abstractNumId="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206AC31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ind w:left="2358" w:hanging="648"/>
      </w:pPr>
      <w:rPr>
        <w:rFonts w:ascii="Helvetica" w:hAnsi="Helvetica" w:cs="Helvetica" w:hint="default"/>
        <w:b w:val="0"/>
        <w:bCs w:val="0"/>
        <w:i w:val="0"/>
        <w:iCs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04C1A06"/>
    <w:multiLevelType w:val="multilevel"/>
    <w:tmpl w:val="F7122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0"/>
  </w:num>
  <w:num w:numId="6">
    <w:abstractNumId w:val="6"/>
  </w:num>
  <w:num w:numId="7">
    <w:abstractNumId w:val="4"/>
  </w:num>
  <w:num w:numId="8">
    <w:abstractNumId w:val="5"/>
  </w:num>
  <w:num w:numId="9">
    <w:abstractNumId w:val="11"/>
  </w:num>
  <w:num w:numId="10">
    <w:abstractNumId w:val="2"/>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8A1"/>
    <w:rsid w:val="00003C8B"/>
    <w:rsid w:val="000051DE"/>
    <w:rsid w:val="0000594C"/>
    <w:rsid w:val="0001266D"/>
    <w:rsid w:val="00013862"/>
    <w:rsid w:val="000147A9"/>
    <w:rsid w:val="00023E22"/>
    <w:rsid w:val="0002415E"/>
    <w:rsid w:val="00025DE9"/>
    <w:rsid w:val="00026C89"/>
    <w:rsid w:val="00034055"/>
    <w:rsid w:val="00043807"/>
    <w:rsid w:val="000514A9"/>
    <w:rsid w:val="0007270D"/>
    <w:rsid w:val="00074929"/>
    <w:rsid w:val="00082AEC"/>
    <w:rsid w:val="00083792"/>
    <w:rsid w:val="00090BAC"/>
    <w:rsid w:val="00095D6D"/>
    <w:rsid w:val="000B0B1A"/>
    <w:rsid w:val="000B4E9A"/>
    <w:rsid w:val="000D065F"/>
    <w:rsid w:val="000D17E8"/>
    <w:rsid w:val="000D2C59"/>
    <w:rsid w:val="000D35D9"/>
    <w:rsid w:val="00105940"/>
    <w:rsid w:val="00106F46"/>
    <w:rsid w:val="001115D1"/>
    <w:rsid w:val="00117CDD"/>
    <w:rsid w:val="00125924"/>
    <w:rsid w:val="00126973"/>
    <w:rsid w:val="00136B68"/>
    <w:rsid w:val="00140A5B"/>
    <w:rsid w:val="00151824"/>
    <w:rsid w:val="00162D51"/>
    <w:rsid w:val="00170723"/>
    <w:rsid w:val="00172C66"/>
    <w:rsid w:val="00174A5C"/>
    <w:rsid w:val="00177B33"/>
    <w:rsid w:val="0018036A"/>
    <w:rsid w:val="001819E3"/>
    <w:rsid w:val="00181FAC"/>
    <w:rsid w:val="00184EF9"/>
    <w:rsid w:val="00191A77"/>
    <w:rsid w:val="001A3B6B"/>
    <w:rsid w:val="001B3024"/>
    <w:rsid w:val="001B42C5"/>
    <w:rsid w:val="001B4C7C"/>
    <w:rsid w:val="001B5C46"/>
    <w:rsid w:val="001C4E81"/>
    <w:rsid w:val="001C7BBC"/>
    <w:rsid w:val="001D6BD6"/>
    <w:rsid w:val="001E230F"/>
    <w:rsid w:val="001E52A3"/>
    <w:rsid w:val="001F0890"/>
    <w:rsid w:val="00242773"/>
    <w:rsid w:val="0024694A"/>
    <w:rsid w:val="00247BFF"/>
    <w:rsid w:val="0025310D"/>
    <w:rsid w:val="002544F1"/>
    <w:rsid w:val="00260D19"/>
    <w:rsid w:val="002617AD"/>
    <w:rsid w:val="00265C44"/>
    <w:rsid w:val="00270F10"/>
    <w:rsid w:val="00277C90"/>
    <w:rsid w:val="00283E3E"/>
    <w:rsid w:val="0028491E"/>
    <w:rsid w:val="00286926"/>
    <w:rsid w:val="00286B1A"/>
    <w:rsid w:val="00295ED8"/>
    <w:rsid w:val="002B0D88"/>
    <w:rsid w:val="002B26D4"/>
    <w:rsid w:val="002B55D9"/>
    <w:rsid w:val="002B671D"/>
    <w:rsid w:val="002C0F07"/>
    <w:rsid w:val="002C54DB"/>
    <w:rsid w:val="002C5E33"/>
    <w:rsid w:val="002D52A1"/>
    <w:rsid w:val="002E7521"/>
    <w:rsid w:val="002F3829"/>
    <w:rsid w:val="003036C1"/>
    <w:rsid w:val="00305187"/>
    <w:rsid w:val="0030618C"/>
    <w:rsid w:val="00306498"/>
    <w:rsid w:val="003138D4"/>
    <w:rsid w:val="003176C4"/>
    <w:rsid w:val="00322C71"/>
    <w:rsid w:val="00330F1B"/>
    <w:rsid w:val="00336C61"/>
    <w:rsid w:val="00342D1C"/>
    <w:rsid w:val="00342D7B"/>
    <w:rsid w:val="0034684D"/>
    <w:rsid w:val="0035379B"/>
    <w:rsid w:val="003617A7"/>
    <w:rsid w:val="00395684"/>
    <w:rsid w:val="003A1109"/>
    <w:rsid w:val="003A49C2"/>
    <w:rsid w:val="003A7871"/>
    <w:rsid w:val="003B5E26"/>
    <w:rsid w:val="003D0847"/>
    <w:rsid w:val="003E2BC9"/>
    <w:rsid w:val="00414B4F"/>
    <w:rsid w:val="00435968"/>
    <w:rsid w:val="00440FFA"/>
    <w:rsid w:val="00450B27"/>
    <w:rsid w:val="00453116"/>
    <w:rsid w:val="00455510"/>
    <w:rsid w:val="00456A5D"/>
    <w:rsid w:val="004601DE"/>
    <w:rsid w:val="00462B13"/>
    <w:rsid w:val="00472752"/>
    <w:rsid w:val="0047306D"/>
    <w:rsid w:val="00482D4C"/>
    <w:rsid w:val="00484281"/>
    <w:rsid w:val="00493083"/>
    <w:rsid w:val="004C1095"/>
    <w:rsid w:val="004C2DAD"/>
    <w:rsid w:val="004D50E5"/>
    <w:rsid w:val="004E2BE1"/>
    <w:rsid w:val="004E35F1"/>
    <w:rsid w:val="004E3F8E"/>
    <w:rsid w:val="004F0587"/>
    <w:rsid w:val="004F175D"/>
    <w:rsid w:val="004F664D"/>
    <w:rsid w:val="00511F52"/>
    <w:rsid w:val="00513853"/>
    <w:rsid w:val="00513FFC"/>
    <w:rsid w:val="00530DD9"/>
    <w:rsid w:val="005320E4"/>
    <w:rsid w:val="00534505"/>
    <w:rsid w:val="00536D89"/>
    <w:rsid w:val="0055321A"/>
    <w:rsid w:val="00557116"/>
    <w:rsid w:val="0055763A"/>
    <w:rsid w:val="00561EEC"/>
    <w:rsid w:val="00565757"/>
    <w:rsid w:val="005704B1"/>
    <w:rsid w:val="00586EA9"/>
    <w:rsid w:val="005962DB"/>
    <w:rsid w:val="005A09D8"/>
    <w:rsid w:val="005A1F5E"/>
    <w:rsid w:val="005A21AA"/>
    <w:rsid w:val="005A3F8F"/>
    <w:rsid w:val="005B62DE"/>
    <w:rsid w:val="005B6859"/>
    <w:rsid w:val="005B6EB3"/>
    <w:rsid w:val="005C36C1"/>
    <w:rsid w:val="005D783F"/>
    <w:rsid w:val="005E2B7E"/>
    <w:rsid w:val="005F18A3"/>
    <w:rsid w:val="00632B3D"/>
    <w:rsid w:val="006346FE"/>
    <w:rsid w:val="00634E63"/>
    <w:rsid w:val="006402D4"/>
    <w:rsid w:val="00645B93"/>
    <w:rsid w:val="00654735"/>
    <w:rsid w:val="006556DE"/>
    <w:rsid w:val="006617AB"/>
    <w:rsid w:val="00664850"/>
    <w:rsid w:val="00666AF7"/>
    <w:rsid w:val="006801B1"/>
    <w:rsid w:val="006857FB"/>
    <w:rsid w:val="00695BD7"/>
    <w:rsid w:val="0069665E"/>
    <w:rsid w:val="006A051A"/>
    <w:rsid w:val="006A6324"/>
    <w:rsid w:val="006B5136"/>
    <w:rsid w:val="006C08AE"/>
    <w:rsid w:val="006C0E87"/>
    <w:rsid w:val="006C2574"/>
    <w:rsid w:val="006C6552"/>
    <w:rsid w:val="006D2B84"/>
    <w:rsid w:val="006F4468"/>
    <w:rsid w:val="006F54A9"/>
    <w:rsid w:val="0071294C"/>
    <w:rsid w:val="00724E3B"/>
    <w:rsid w:val="007438EB"/>
    <w:rsid w:val="00745D4B"/>
    <w:rsid w:val="00746865"/>
    <w:rsid w:val="007548F3"/>
    <w:rsid w:val="007574EC"/>
    <w:rsid w:val="00766FD1"/>
    <w:rsid w:val="0077071A"/>
    <w:rsid w:val="00777388"/>
    <w:rsid w:val="00795F17"/>
    <w:rsid w:val="007973B2"/>
    <w:rsid w:val="007A6998"/>
    <w:rsid w:val="007B3E0E"/>
    <w:rsid w:val="007D4222"/>
    <w:rsid w:val="007E1C14"/>
    <w:rsid w:val="00804C75"/>
    <w:rsid w:val="00806B1B"/>
    <w:rsid w:val="00813C48"/>
    <w:rsid w:val="00815021"/>
    <w:rsid w:val="00831352"/>
    <w:rsid w:val="00832FA5"/>
    <w:rsid w:val="008373A7"/>
    <w:rsid w:val="00851B3E"/>
    <w:rsid w:val="00854994"/>
    <w:rsid w:val="00874AFD"/>
    <w:rsid w:val="0088113B"/>
    <w:rsid w:val="008869DC"/>
    <w:rsid w:val="008A0177"/>
    <w:rsid w:val="008B277D"/>
    <w:rsid w:val="008D2A6A"/>
    <w:rsid w:val="008D58EC"/>
    <w:rsid w:val="008E57CA"/>
    <w:rsid w:val="008E74F7"/>
    <w:rsid w:val="008F7754"/>
    <w:rsid w:val="009212DD"/>
    <w:rsid w:val="009301B8"/>
    <w:rsid w:val="00931D78"/>
    <w:rsid w:val="00937AB6"/>
    <w:rsid w:val="00941F06"/>
    <w:rsid w:val="00951A8E"/>
    <w:rsid w:val="00954870"/>
    <w:rsid w:val="009625B1"/>
    <w:rsid w:val="00965A91"/>
    <w:rsid w:val="00985F44"/>
    <w:rsid w:val="009A0E7C"/>
    <w:rsid w:val="009A3CBD"/>
    <w:rsid w:val="009B2183"/>
    <w:rsid w:val="009B3DE5"/>
    <w:rsid w:val="009B4EE3"/>
    <w:rsid w:val="009C2062"/>
    <w:rsid w:val="009C7B9A"/>
    <w:rsid w:val="009F356C"/>
    <w:rsid w:val="009F7DE4"/>
    <w:rsid w:val="00A20DA8"/>
    <w:rsid w:val="00A218EC"/>
    <w:rsid w:val="00A310D7"/>
    <w:rsid w:val="00A3138F"/>
    <w:rsid w:val="00A333A7"/>
    <w:rsid w:val="00A33863"/>
    <w:rsid w:val="00A60320"/>
    <w:rsid w:val="00A75E6F"/>
    <w:rsid w:val="00A77CF6"/>
    <w:rsid w:val="00A83B74"/>
    <w:rsid w:val="00A91283"/>
    <w:rsid w:val="00AA132F"/>
    <w:rsid w:val="00AC63FC"/>
    <w:rsid w:val="00AE11E8"/>
    <w:rsid w:val="00AE704B"/>
    <w:rsid w:val="00AE71F6"/>
    <w:rsid w:val="00B01D61"/>
    <w:rsid w:val="00B13941"/>
    <w:rsid w:val="00B340A8"/>
    <w:rsid w:val="00B40E12"/>
    <w:rsid w:val="00B435B8"/>
    <w:rsid w:val="00B43790"/>
    <w:rsid w:val="00B4499C"/>
    <w:rsid w:val="00B653B7"/>
    <w:rsid w:val="00B66A14"/>
    <w:rsid w:val="00B7250F"/>
    <w:rsid w:val="00B76A83"/>
    <w:rsid w:val="00B77535"/>
    <w:rsid w:val="00BA2859"/>
    <w:rsid w:val="00BC6DA7"/>
    <w:rsid w:val="00BE051D"/>
    <w:rsid w:val="00BE4FC0"/>
    <w:rsid w:val="00C17212"/>
    <w:rsid w:val="00C602B2"/>
    <w:rsid w:val="00C617D5"/>
    <w:rsid w:val="00C66DD5"/>
    <w:rsid w:val="00C67BFE"/>
    <w:rsid w:val="00C70C90"/>
    <w:rsid w:val="00C7374B"/>
    <w:rsid w:val="00C8109F"/>
    <w:rsid w:val="00C836F3"/>
    <w:rsid w:val="00C97B11"/>
    <w:rsid w:val="00CB039A"/>
    <w:rsid w:val="00CC0C58"/>
    <w:rsid w:val="00CC29BF"/>
    <w:rsid w:val="00CD515D"/>
    <w:rsid w:val="00CD7F92"/>
    <w:rsid w:val="00CE10F2"/>
    <w:rsid w:val="00CF22F6"/>
    <w:rsid w:val="00CF2377"/>
    <w:rsid w:val="00CF6830"/>
    <w:rsid w:val="00D00EF4"/>
    <w:rsid w:val="00D10BFA"/>
    <w:rsid w:val="00D10F00"/>
    <w:rsid w:val="00D150D8"/>
    <w:rsid w:val="00D178A1"/>
    <w:rsid w:val="00D24756"/>
    <w:rsid w:val="00D300CE"/>
    <w:rsid w:val="00D61BFB"/>
    <w:rsid w:val="00D83841"/>
    <w:rsid w:val="00DA117F"/>
    <w:rsid w:val="00DA17FB"/>
    <w:rsid w:val="00DB7EBA"/>
    <w:rsid w:val="00DC058D"/>
    <w:rsid w:val="00DC1E10"/>
    <w:rsid w:val="00DC3F1C"/>
    <w:rsid w:val="00DC7C84"/>
    <w:rsid w:val="00DC7D3A"/>
    <w:rsid w:val="00DD2CF9"/>
    <w:rsid w:val="00DE2882"/>
    <w:rsid w:val="00DE46DB"/>
    <w:rsid w:val="00DE66F3"/>
    <w:rsid w:val="00E010A6"/>
    <w:rsid w:val="00E24673"/>
    <w:rsid w:val="00E24898"/>
    <w:rsid w:val="00E325B1"/>
    <w:rsid w:val="00E355EE"/>
    <w:rsid w:val="00E73177"/>
    <w:rsid w:val="00E8076C"/>
    <w:rsid w:val="00EA20E5"/>
    <w:rsid w:val="00EA2756"/>
    <w:rsid w:val="00EA4B94"/>
    <w:rsid w:val="00EA60D4"/>
    <w:rsid w:val="00EB099B"/>
    <w:rsid w:val="00EB60C6"/>
    <w:rsid w:val="00EE1E2F"/>
    <w:rsid w:val="00EE4460"/>
    <w:rsid w:val="00EF4E2B"/>
    <w:rsid w:val="00EF5362"/>
    <w:rsid w:val="00EF5DE3"/>
    <w:rsid w:val="00F01C3D"/>
    <w:rsid w:val="00F0293A"/>
    <w:rsid w:val="00F04E9E"/>
    <w:rsid w:val="00F10FAD"/>
    <w:rsid w:val="00F146E3"/>
    <w:rsid w:val="00F15548"/>
    <w:rsid w:val="00F16550"/>
    <w:rsid w:val="00F21A52"/>
    <w:rsid w:val="00F22F5E"/>
    <w:rsid w:val="00F25C10"/>
    <w:rsid w:val="00F35094"/>
    <w:rsid w:val="00F443BB"/>
    <w:rsid w:val="00F56A75"/>
    <w:rsid w:val="00F60B45"/>
    <w:rsid w:val="00F64FB6"/>
    <w:rsid w:val="00F95E8D"/>
    <w:rsid w:val="00FA1A9D"/>
    <w:rsid w:val="00FA7A79"/>
    <w:rsid w:val="00FA7D51"/>
    <w:rsid w:val="00FB4B7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C47ED"/>
  <w14:defaultImageDpi w14:val="330"/>
  <w15:docId w15:val="{3A2F0E58-AF32-E84C-BC4B-77661FA5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8E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customStyle="1" w:styleId="vo">
    <w:name w:val="vo"/>
    <w:basedOn w:val="Normal"/>
    <w:qFormat/>
    <w:rsid w:val="00435968"/>
    <w:pPr>
      <w:spacing w:before="240"/>
      <w:outlineLvl w:val="0"/>
    </w:pPr>
    <w:rPr>
      <w:rFonts w:ascii="Helvetica" w:hAnsi="Helvetica" w:cs="Arial"/>
      <w:sz w:val="22"/>
      <w:szCs w:val="22"/>
    </w:rPr>
  </w:style>
  <w:style w:type="paragraph" w:customStyle="1" w:styleId="shot">
    <w:name w:val="shot"/>
    <w:basedOn w:val="Normal"/>
    <w:qFormat/>
    <w:rsid w:val="007438EB"/>
    <w:pPr>
      <w:spacing w:before="120"/>
    </w:pPr>
    <w:rPr>
      <w:rFonts w:ascii="Helvetica" w:hAnsi="Helvetica"/>
      <w:sz w:val="22"/>
    </w:rPr>
  </w:style>
  <w:style w:type="paragraph" w:customStyle="1" w:styleId="ColorfulList-Accent11">
    <w:name w:val="Colorful List - Accent 11"/>
    <w:basedOn w:val="Normal"/>
    <w:qFormat/>
    <w:rsid w:val="00EF5362"/>
    <w:pPr>
      <w:ind w:left="720"/>
      <w:contextualSpacing/>
    </w:pPr>
    <w:rPr>
      <w:rFonts w:ascii="Times" w:eastAsia="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82854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5788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6457-AB85-DC48-A0AD-4AF8F3AC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2253</Words>
  <Characters>12848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15071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dc:description/>
  <cp:lastModifiedBy>Anthony Iannazzi</cp:lastModifiedBy>
  <cp:revision>9</cp:revision>
  <cp:lastPrinted>2020-01-11T11:45:00Z</cp:lastPrinted>
  <dcterms:created xsi:type="dcterms:W3CDTF">2020-01-14T08:30:00Z</dcterms:created>
  <dcterms:modified xsi:type="dcterms:W3CDTF">2020-01-15T18:05:00Z</dcterms:modified>
</cp:coreProperties>
</file>