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7C875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0E51F358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 xml:space="preserve">This document is divided into a number of sections in which you can add your comments to the video, voiceover, and online text/PDF.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78F12B57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5718B309" w14:textId="768F101D" w:rsidR="00D85731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E77D40">
        <w:rPr>
          <w:rFonts w:ascii="Helvetica Neue" w:hAnsi="Helvetica Neue"/>
          <w:b/>
          <w:sz w:val="36"/>
          <w:u w:val="single"/>
        </w:rPr>
        <w:t xml:space="preserve"> Characterizing Cellular Proteins with In-cell Fast Photochemical Oxidation of Proteins</w:t>
      </w:r>
    </w:p>
    <w:p w14:paraId="696A1567" w14:textId="77777777" w:rsidR="00B42C5A" w:rsidRPr="00006387" w:rsidRDefault="00B42C5A" w:rsidP="00D85731">
      <w:pPr>
        <w:rPr>
          <w:rFonts w:ascii="Helvetica Neue" w:hAnsi="Helvetica Neue"/>
          <w:b/>
          <w:sz w:val="36"/>
          <w:u w:val="single"/>
        </w:rPr>
      </w:pPr>
    </w:p>
    <w:p w14:paraId="65683CCB" w14:textId="603844DE" w:rsidR="00D85731" w:rsidRDefault="00D85731" w:rsidP="00B42C5A">
      <w:pPr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E77D40">
        <w:rPr>
          <w:rFonts w:ascii="Helvetica Neue" w:hAnsi="Helvetica Neue"/>
          <w:b/>
          <w:sz w:val="36"/>
          <w:u w:val="single"/>
        </w:rPr>
        <w:t>02/13/2020</w:t>
      </w:r>
      <w:bookmarkStart w:id="0" w:name="_GoBack"/>
      <w:bookmarkEnd w:id="0"/>
    </w:p>
    <w:p w14:paraId="23C60448" w14:textId="7E9EFE71" w:rsidR="00B42C5A" w:rsidRDefault="00B42C5A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34942F69" w14:textId="77777777" w:rsidR="00B42C5A" w:rsidRPr="00006387" w:rsidRDefault="00B42C5A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6AF12F1B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41A9063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14855CC1" w14:textId="77777777" w:rsidTr="00E37B03">
        <w:tc>
          <w:tcPr>
            <w:tcW w:w="1072" w:type="dxa"/>
          </w:tcPr>
          <w:p w14:paraId="0C60129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5CB5336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2E827B8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5ECA5E0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2D4C709" w14:textId="77777777" w:rsidTr="00E37B03">
        <w:tc>
          <w:tcPr>
            <w:tcW w:w="1072" w:type="dxa"/>
          </w:tcPr>
          <w:p w14:paraId="5B440C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5C9D10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107FAE3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D4BDFC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7F6885A0" w14:textId="77777777" w:rsidTr="00E37B03">
        <w:tc>
          <w:tcPr>
            <w:tcW w:w="1072" w:type="dxa"/>
          </w:tcPr>
          <w:p w14:paraId="27E473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023A1BB2" w14:textId="78F644F7" w:rsidR="00D85731" w:rsidRPr="00006387" w:rsidRDefault="00CE399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1:1</w:t>
            </w:r>
            <w:r w:rsidR="00A04AF6">
              <w:rPr>
                <w:rFonts w:ascii="Helvetica Neue" w:hAnsi="Helvetica Neue"/>
              </w:rPr>
              <w:t>6-1:30</w:t>
            </w:r>
          </w:p>
        </w:tc>
        <w:tc>
          <w:tcPr>
            <w:tcW w:w="2970" w:type="dxa"/>
          </w:tcPr>
          <w:p w14:paraId="0A4527F3" w14:textId="1B51007F" w:rsidR="00D85731" w:rsidRPr="00006387" w:rsidRDefault="007F3D1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Video went faster than the commentary for </w:t>
            </w:r>
            <w:r w:rsidR="00A04AF6">
              <w:rPr>
                <w:rFonts w:ascii="Helvetica Neue" w:hAnsi="Helvetica Neue"/>
              </w:rPr>
              <w:t>2.4.1</w:t>
            </w:r>
            <w:r>
              <w:rPr>
                <w:rFonts w:ascii="Helvetica Neue" w:hAnsi="Helvetica Neue"/>
              </w:rPr>
              <w:t>. Time 1:16-1:30 is all just “using a Luer adapter, connect a manual valve to each syringe.”</w:t>
            </w:r>
            <w:r w:rsidR="00A04AF6"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3348" w:type="dxa"/>
          </w:tcPr>
          <w:p w14:paraId="1A1A562C" w14:textId="129B7819" w:rsidR="00D85731" w:rsidRPr="00006387" w:rsidRDefault="007F3D1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fix timing of the video with the correct commentary.</w:t>
            </w:r>
          </w:p>
        </w:tc>
      </w:tr>
      <w:tr w:rsidR="00D85731" w:rsidRPr="00006387" w14:paraId="075805AE" w14:textId="77777777" w:rsidTr="00E37B03">
        <w:tc>
          <w:tcPr>
            <w:tcW w:w="1072" w:type="dxa"/>
          </w:tcPr>
          <w:p w14:paraId="67DB502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39F0EE2" w14:textId="46688428" w:rsidR="00D85731" w:rsidRPr="00006387" w:rsidRDefault="00A04AF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1:30-1:36</w:t>
            </w:r>
          </w:p>
        </w:tc>
        <w:tc>
          <w:tcPr>
            <w:tcW w:w="2970" w:type="dxa"/>
          </w:tcPr>
          <w:p w14:paraId="680AD3B5" w14:textId="6C37D11D" w:rsidR="00D85731" w:rsidRPr="00006387" w:rsidRDefault="00A04AF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2.4.2</w:t>
            </w:r>
            <w:r w:rsidR="007F3D1C">
              <w:rPr>
                <w:rFonts w:ascii="Helvetica Neue" w:hAnsi="Helvetica Neue"/>
              </w:rPr>
              <w:t xml:space="preserve"> in the video is for time 1:30-1:36. It is the lab media figure 3 for commentary “and assemble the silica tubing as illustrated.”</w:t>
            </w:r>
          </w:p>
        </w:tc>
        <w:tc>
          <w:tcPr>
            <w:tcW w:w="3348" w:type="dxa"/>
          </w:tcPr>
          <w:p w14:paraId="0268BE45" w14:textId="65F0FC30" w:rsidR="00D85731" w:rsidRPr="00006387" w:rsidRDefault="007F3D1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fix timing of the video with the correct commentary.</w:t>
            </w:r>
          </w:p>
        </w:tc>
      </w:tr>
      <w:tr w:rsidR="00D85731" w:rsidRPr="00006387" w14:paraId="5857B0C5" w14:textId="77777777" w:rsidTr="00E37B03">
        <w:tc>
          <w:tcPr>
            <w:tcW w:w="1072" w:type="dxa"/>
          </w:tcPr>
          <w:p w14:paraId="56DEA8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3.</w:t>
            </w:r>
          </w:p>
        </w:tc>
        <w:tc>
          <w:tcPr>
            <w:tcW w:w="1471" w:type="dxa"/>
          </w:tcPr>
          <w:p w14:paraId="370345DC" w14:textId="6DAC4DA7" w:rsidR="00D85731" w:rsidRPr="00006387" w:rsidRDefault="00A04AF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1:36</w:t>
            </w:r>
          </w:p>
        </w:tc>
        <w:tc>
          <w:tcPr>
            <w:tcW w:w="2970" w:type="dxa"/>
          </w:tcPr>
          <w:p w14:paraId="139BD534" w14:textId="6B2ACD20" w:rsidR="00D85731" w:rsidRPr="00006387" w:rsidRDefault="00A04AF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is missing for 2.4.3 “making sure to thread the cell+H2O2 silica line through the cross and insert it directly into the 450 ID silica live</w:t>
            </w:r>
            <w:r w:rsidR="007F3D1C">
              <w:rPr>
                <w:rFonts w:ascii="Helvetica Neue" w:hAnsi="Helvetica Neue"/>
              </w:rPr>
              <w:t>.”</w:t>
            </w:r>
          </w:p>
        </w:tc>
        <w:tc>
          <w:tcPr>
            <w:tcW w:w="3348" w:type="dxa"/>
          </w:tcPr>
          <w:p w14:paraId="5C4EDBEB" w14:textId="0EC3E075" w:rsidR="00D85731" w:rsidRPr="00006387" w:rsidRDefault="007F3D1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add the video acquired while this commentary is being said. If video is bad or unavailable, please keep Lab media: figure 3 up on screen while this commentary is being said. </w:t>
            </w:r>
          </w:p>
        </w:tc>
      </w:tr>
      <w:tr w:rsidR="00D85731" w:rsidRPr="00006387" w14:paraId="1B1EB153" w14:textId="77777777" w:rsidTr="00E37B03">
        <w:tc>
          <w:tcPr>
            <w:tcW w:w="1072" w:type="dxa"/>
          </w:tcPr>
          <w:p w14:paraId="37254CB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2CFC9F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270C9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EDC15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DABF0B6" w14:textId="77777777" w:rsidTr="00E37B03">
        <w:tc>
          <w:tcPr>
            <w:tcW w:w="1072" w:type="dxa"/>
          </w:tcPr>
          <w:p w14:paraId="03856F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311C23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F92E1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0E5744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B835596" w14:textId="77777777" w:rsidTr="00E37B03">
        <w:tc>
          <w:tcPr>
            <w:tcW w:w="1072" w:type="dxa"/>
          </w:tcPr>
          <w:p w14:paraId="283E53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7A09D6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667FE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E9CAC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372FBF" w14:textId="77777777" w:rsidTr="00E37B03">
        <w:tc>
          <w:tcPr>
            <w:tcW w:w="1072" w:type="dxa"/>
          </w:tcPr>
          <w:p w14:paraId="187723C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2DA52DD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4DB63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F795ED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87BEFEF" w14:textId="77777777" w:rsidTr="00E37B03">
        <w:tc>
          <w:tcPr>
            <w:tcW w:w="1072" w:type="dxa"/>
          </w:tcPr>
          <w:p w14:paraId="362F98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5AFDA96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58B8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6A5FA3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743E750" w14:textId="77777777" w:rsidTr="00E37B03">
        <w:tc>
          <w:tcPr>
            <w:tcW w:w="1072" w:type="dxa"/>
          </w:tcPr>
          <w:p w14:paraId="25B07E4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7EE8B36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03708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A4D019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A9C4A3" w14:textId="77777777" w:rsidTr="00E37B03">
        <w:tc>
          <w:tcPr>
            <w:tcW w:w="1072" w:type="dxa"/>
          </w:tcPr>
          <w:p w14:paraId="230DA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5D6DBF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65031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D78AD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E4ECC6" w14:textId="77777777" w:rsidTr="00E37B03">
        <w:tc>
          <w:tcPr>
            <w:tcW w:w="1072" w:type="dxa"/>
          </w:tcPr>
          <w:p w14:paraId="00E9A88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1EF36B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B6C543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5E89D3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3B7F6D3" w14:textId="77777777" w:rsidTr="00E37B03">
        <w:tc>
          <w:tcPr>
            <w:tcW w:w="1072" w:type="dxa"/>
          </w:tcPr>
          <w:p w14:paraId="345C49F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538D462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DC8B7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839928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76ABC99" w14:textId="77777777" w:rsidTr="00E37B03">
        <w:tc>
          <w:tcPr>
            <w:tcW w:w="1072" w:type="dxa"/>
          </w:tcPr>
          <w:p w14:paraId="2384E10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3BBABF3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6464E6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3A08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5DC5304" w14:textId="77777777" w:rsidTr="00E37B03">
        <w:tc>
          <w:tcPr>
            <w:tcW w:w="1072" w:type="dxa"/>
          </w:tcPr>
          <w:p w14:paraId="74D1E97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33F6305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6A8E60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88E4AE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2E0008" w14:textId="77777777" w:rsidTr="00E37B03">
        <w:tc>
          <w:tcPr>
            <w:tcW w:w="1072" w:type="dxa"/>
          </w:tcPr>
          <w:p w14:paraId="106984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3B1806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3AC5A2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60AECD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E59F6DB" w14:textId="77777777" w:rsidTr="00E37B03">
        <w:tc>
          <w:tcPr>
            <w:tcW w:w="1072" w:type="dxa"/>
          </w:tcPr>
          <w:p w14:paraId="5BC3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04339D3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B241D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9175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E8BBF2F" w14:textId="77777777" w:rsidTr="00E37B03">
        <w:tc>
          <w:tcPr>
            <w:tcW w:w="1072" w:type="dxa"/>
          </w:tcPr>
          <w:p w14:paraId="1C5FFBD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294D17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D7D5D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D8265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E11E96E" w14:textId="77777777" w:rsidTr="00E37B03">
        <w:tc>
          <w:tcPr>
            <w:tcW w:w="1072" w:type="dxa"/>
          </w:tcPr>
          <w:p w14:paraId="423242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1D28F74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A229B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326442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A9B0A6" w14:textId="77777777" w:rsidTr="00E37B03">
        <w:tc>
          <w:tcPr>
            <w:tcW w:w="1072" w:type="dxa"/>
          </w:tcPr>
          <w:p w14:paraId="703509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3DBCA2A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8B94D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D9E16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F1701E7" w14:textId="77777777" w:rsidR="00D85731" w:rsidRPr="00006387" w:rsidRDefault="00D85731" w:rsidP="00B42C5A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5731F" w14:textId="77777777" w:rsidR="00F27D1E" w:rsidRDefault="00F27D1E" w:rsidP="00D85731">
      <w:pPr>
        <w:spacing w:after="0" w:line="240" w:lineRule="auto"/>
      </w:pPr>
      <w:r>
        <w:separator/>
      </w:r>
    </w:p>
  </w:endnote>
  <w:endnote w:type="continuationSeparator" w:id="0">
    <w:p w14:paraId="6B9AF478" w14:textId="77777777" w:rsidR="00F27D1E" w:rsidRDefault="00F27D1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0C686" w14:textId="77777777" w:rsidR="00F27D1E" w:rsidRDefault="00F27D1E" w:rsidP="00D85731">
      <w:pPr>
        <w:spacing w:after="0" w:line="240" w:lineRule="auto"/>
      </w:pPr>
      <w:r>
        <w:separator/>
      </w:r>
    </w:p>
  </w:footnote>
  <w:footnote w:type="continuationSeparator" w:id="0">
    <w:p w14:paraId="1C3A3BF9" w14:textId="77777777" w:rsidR="00F27D1E" w:rsidRDefault="00F27D1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D5146" w14:textId="3F91D7A3" w:rsidR="00D85731" w:rsidRDefault="00E77D40" w:rsidP="00D85731">
    <w:pPr>
      <w:pStyle w:val="Header"/>
    </w:pPr>
    <w:r>
      <w:rPr>
        <w:noProof/>
      </w:rPr>
      <w:drawing>
        <wp:inline distT="0" distB="0" distL="0" distR="0" wp14:anchorId="20D613D2" wp14:editId="5085FEEE">
          <wp:extent cx="6671310" cy="10814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131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7F3D1C"/>
    <w:rsid w:val="00A04AF6"/>
    <w:rsid w:val="00B42C5A"/>
    <w:rsid w:val="00CE399E"/>
    <w:rsid w:val="00D85731"/>
    <w:rsid w:val="00E37B03"/>
    <w:rsid w:val="00E77D40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7726A6B3"/>
  <w15:chartTrackingRefBased/>
  <w15:docId w15:val="{BA21539D-8717-4BE6-A41A-E6DFCFB1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299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Emily Hart</cp:lastModifiedBy>
  <cp:revision>3</cp:revision>
  <cp:lastPrinted>2014-01-24T16:13:00Z</cp:lastPrinted>
  <dcterms:created xsi:type="dcterms:W3CDTF">2020-02-13T21:09:00Z</dcterms:created>
  <dcterms:modified xsi:type="dcterms:W3CDTF">2020-02-13T21:10:00Z</dcterms:modified>
</cp:coreProperties>
</file>