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226F8F1" w:rsidR="006305D7" w:rsidRPr="001A456F" w:rsidRDefault="006305D7" w:rsidP="00FB6A2D">
      <w:pPr>
        <w:pStyle w:val="Title"/>
        <w:rPr>
          <w:lang w:val="en-US"/>
        </w:rPr>
      </w:pPr>
      <w:r w:rsidRPr="001A456F">
        <w:rPr>
          <w:lang w:val="en-US"/>
        </w:rPr>
        <w:t>TITLE</w:t>
      </w:r>
    </w:p>
    <w:p w14:paraId="05ED9CE4" w14:textId="1292A4DA" w:rsidR="00660D43" w:rsidRPr="001A456F" w:rsidRDefault="00660D43" w:rsidP="00A1656F">
      <w:pPr>
        <w:rPr>
          <w:b/>
          <w:bCs/>
        </w:rPr>
      </w:pPr>
      <w:r w:rsidRPr="001A456F">
        <w:rPr>
          <w:b/>
          <w:bCs/>
        </w:rPr>
        <w:t xml:space="preserve">Microfluidics </w:t>
      </w:r>
      <w:r w:rsidR="00AA14BB" w:rsidRPr="001A456F">
        <w:rPr>
          <w:b/>
          <w:bCs/>
        </w:rPr>
        <w:t>Production of Lysolipid-Containing Temperature-Sensitive Liposomes</w:t>
      </w:r>
    </w:p>
    <w:p w14:paraId="2E300B21" w14:textId="77777777" w:rsidR="007A4DD6" w:rsidRPr="001A456F" w:rsidRDefault="007A4DD6" w:rsidP="00A1656F"/>
    <w:p w14:paraId="216A3A82" w14:textId="0C2928CB" w:rsidR="00D923ED" w:rsidRPr="001A456F" w:rsidRDefault="00D923ED" w:rsidP="0B3EC0EB">
      <w:pPr>
        <w:rPr>
          <w:lang w:eastAsia="zh-TW"/>
        </w:rPr>
      </w:pPr>
      <w:bookmarkStart w:id="0" w:name="Authors_and_Affiliations"/>
      <w:r w:rsidRPr="001A456F">
        <w:rPr>
          <w:b/>
          <w:bCs/>
        </w:rPr>
        <w:t>AUTHORS AND AFFILIATIONS</w:t>
      </w:r>
      <w:bookmarkEnd w:id="0"/>
    </w:p>
    <w:p w14:paraId="2EF618F8" w14:textId="7AEE4216" w:rsidR="00F361D2" w:rsidRPr="001A456F" w:rsidRDefault="0B3EC0EB" w:rsidP="0B3EC0EB">
      <w:pPr>
        <w:rPr>
          <w:lang w:eastAsia="zh-TW"/>
        </w:rPr>
      </w:pPr>
      <w:r w:rsidRPr="001A456F">
        <w:rPr>
          <w:lang w:eastAsia="zh-TW"/>
        </w:rPr>
        <w:t>Calvin C.L. Cheun</w:t>
      </w:r>
      <w:r w:rsidRPr="001A456F">
        <w:rPr>
          <w:color w:val="auto"/>
          <w:lang w:eastAsia="zh-TW"/>
        </w:rPr>
        <w:t xml:space="preserve">g, </w:t>
      </w:r>
      <w:proofErr w:type="spellStart"/>
      <w:r w:rsidRPr="001A456F">
        <w:rPr>
          <w:color w:val="auto"/>
          <w:lang w:eastAsia="zh-TW"/>
        </w:rPr>
        <w:t>Guanglong</w:t>
      </w:r>
      <w:proofErr w:type="spellEnd"/>
      <w:r w:rsidRPr="001A456F">
        <w:rPr>
          <w:color w:val="auto"/>
          <w:lang w:eastAsia="zh-TW"/>
        </w:rPr>
        <w:t xml:space="preserve"> Ma, Amalia Ruiz, </w:t>
      </w:r>
      <w:proofErr w:type="spellStart"/>
      <w:r w:rsidRPr="001A456F">
        <w:rPr>
          <w:lang w:eastAsia="zh-TW"/>
        </w:rPr>
        <w:t>Wafa</w:t>
      </w:r>
      <w:proofErr w:type="spellEnd"/>
      <w:r w:rsidRPr="001A456F">
        <w:rPr>
          <w:lang w:eastAsia="zh-TW"/>
        </w:rPr>
        <w:t xml:space="preserve"> T. Al-Jamal</w:t>
      </w:r>
    </w:p>
    <w:p w14:paraId="3228AEF9" w14:textId="77777777" w:rsidR="00F361D2" w:rsidRPr="001A456F" w:rsidRDefault="00F361D2" w:rsidP="00A1656F"/>
    <w:p w14:paraId="5DCD47DE" w14:textId="32F4D5F5" w:rsidR="00F361D2" w:rsidRPr="001A456F" w:rsidRDefault="00F361D2" w:rsidP="00A1656F">
      <w:r w:rsidRPr="001A456F">
        <w:t>School of Pharmacy, Queen’s University Belfast, Belfast, United Kingdom</w:t>
      </w:r>
    </w:p>
    <w:p w14:paraId="274AFF71" w14:textId="77777777" w:rsidR="00F361D2" w:rsidRPr="001A456F" w:rsidRDefault="00F361D2" w:rsidP="00A1656F"/>
    <w:p w14:paraId="4BD84267" w14:textId="7BA4F0D6" w:rsidR="002C4414" w:rsidRPr="001A456F" w:rsidRDefault="00956BD9" w:rsidP="00A1656F">
      <w:pPr>
        <w:rPr>
          <w:b/>
          <w:bCs/>
        </w:rPr>
      </w:pPr>
      <w:r w:rsidRPr="001A456F">
        <w:rPr>
          <w:b/>
          <w:bCs/>
        </w:rPr>
        <w:t>Email addresses of c</w:t>
      </w:r>
      <w:r w:rsidR="002C4414" w:rsidRPr="001A456F">
        <w:rPr>
          <w:b/>
          <w:bCs/>
        </w:rPr>
        <w:t>o-</w:t>
      </w:r>
      <w:r w:rsidRPr="001A456F">
        <w:rPr>
          <w:b/>
          <w:bCs/>
        </w:rPr>
        <w:t>a</w:t>
      </w:r>
      <w:r w:rsidR="002C4414" w:rsidRPr="001A456F">
        <w:rPr>
          <w:b/>
          <w:bCs/>
        </w:rPr>
        <w:t>uthors:</w:t>
      </w:r>
    </w:p>
    <w:p w14:paraId="59E15AFB" w14:textId="1ECB0B1A" w:rsidR="00F361D2" w:rsidRPr="001A456F" w:rsidRDefault="00F361D2" w:rsidP="00A1656F">
      <w:r w:rsidRPr="001A456F">
        <w:t>Calvin C.L. Cheung</w:t>
      </w:r>
      <w:r w:rsidRPr="001A456F">
        <w:tab/>
        <w:t>(</w:t>
      </w:r>
      <w:r w:rsidR="00AA14BB" w:rsidRPr="001A456F">
        <w:rPr>
          <w:bCs/>
          <w:iCs/>
          <w:lang w:eastAsia="en-GB"/>
        </w:rPr>
        <w:t>ccheung04@qub.ac.uk</w:t>
      </w:r>
      <w:r w:rsidRPr="001A456F">
        <w:t>)</w:t>
      </w:r>
    </w:p>
    <w:p w14:paraId="25863C3E" w14:textId="057AAF2A" w:rsidR="002C4414" w:rsidRPr="001A456F" w:rsidRDefault="002C4414" w:rsidP="00A1656F">
      <w:proofErr w:type="spellStart"/>
      <w:r w:rsidRPr="001A456F">
        <w:t>Guanglong</w:t>
      </w:r>
      <w:proofErr w:type="spellEnd"/>
      <w:r w:rsidRPr="001A456F">
        <w:t xml:space="preserve"> Ma</w:t>
      </w:r>
      <w:r w:rsidRPr="001A456F">
        <w:tab/>
      </w:r>
      <w:r w:rsidRPr="001A456F">
        <w:tab/>
        <w:t>(</w:t>
      </w:r>
      <w:r w:rsidR="00D14D9E" w:rsidRPr="001A456F">
        <w:t>G.Ma</w:t>
      </w:r>
      <w:r w:rsidRPr="001A456F">
        <w:t>@qub.ac.uk)</w:t>
      </w:r>
    </w:p>
    <w:p w14:paraId="30721467" w14:textId="0D271E30" w:rsidR="002C4414" w:rsidRPr="001A456F" w:rsidRDefault="00956BD9" w:rsidP="00A1656F">
      <w:pPr>
        <w:rPr>
          <w:lang w:val="es-ES"/>
        </w:rPr>
      </w:pPr>
      <w:r w:rsidRPr="001A456F">
        <w:rPr>
          <w:color w:val="auto"/>
          <w:lang w:val="es-ES" w:eastAsia="zh-TW"/>
        </w:rPr>
        <w:t>Amalia Ruiz</w:t>
      </w:r>
      <w:r w:rsidRPr="001A456F">
        <w:rPr>
          <w:color w:val="auto"/>
          <w:lang w:val="es-ES" w:eastAsia="zh-TW"/>
        </w:rPr>
        <w:tab/>
      </w:r>
      <w:r w:rsidR="002C4414" w:rsidRPr="001A456F">
        <w:rPr>
          <w:lang w:val="es-ES"/>
        </w:rPr>
        <w:tab/>
        <w:t>(</w:t>
      </w:r>
      <w:r w:rsidR="00C358F5" w:rsidRPr="001A456F">
        <w:rPr>
          <w:lang w:val="es-ES"/>
        </w:rPr>
        <w:t>G.RuizEstrada</w:t>
      </w:r>
      <w:r w:rsidR="002C4414" w:rsidRPr="001A456F">
        <w:rPr>
          <w:lang w:val="es-ES"/>
        </w:rPr>
        <w:t>@qub.ac.uk)</w:t>
      </w:r>
    </w:p>
    <w:p w14:paraId="356C3E75" w14:textId="77777777" w:rsidR="00F361D2" w:rsidRPr="001A456F" w:rsidRDefault="00F361D2" w:rsidP="00A1656F">
      <w:pPr>
        <w:rPr>
          <w:lang w:val="es-ES"/>
        </w:rPr>
      </w:pPr>
    </w:p>
    <w:p w14:paraId="62BD4C93" w14:textId="3D1127A1" w:rsidR="002C4414" w:rsidRPr="001A456F" w:rsidRDefault="002C4414" w:rsidP="00A1656F">
      <w:pPr>
        <w:rPr>
          <w:b/>
          <w:bCs/>
        </w:rPr>
      </w:pPr>
      <w:r w:rsidRPr="001A456F">
        <w:rPr>
          <w:b/>
          <w:bCs/>
        </w:rPr>
        <w:t xml:space="preserve">Corresponding </w:t>
      </w:r>
      <w:r w:rsidR="00956BD9" w:rsidRPr="001A456F">
        <w:rPr>
          <w:b/>
          <w:bCs/>
        </w:rPr>
        <w:t>a</w:t>
      </w:r>
      <w:r w:rsidRPr="001A456F">
        <w:rPr>
          <w:b/>
          <w:bCs/>
        </w:rPr>
        <w:t xml:space="preserve">uthor: </w:t>
      </w:r>
    </w:p>
    <w:p w14:paraId="11A0F59D" w14:textId="6E7597FE" w:rsidR="00F361D2" w:rsidRPr="001A456F" w:rsidRDefault="00F361D2" w:rsidP="00A1656F">
      <w:pPr>
        <w:rPr>
          <w:color w:val="auto"/>
        </w:rPr>
      </w:pPr>
      <w:proofErr w:type="spellStart"/>
      <w:r w:rsidRPr="001A456F">
        <w:rPr>
          <w:color w:val="auto"/>
        </w:rPr>
        <w:t>Wafa</w:t>
      </w:r>
      <w:proofErr w:type="spellEnd"/>
      <w:r w:rsidRPr="001A456F">
        <w:rPr>
          <w:color w:val="auto"/>
        </w:rPr>
        <w:t xml:space="preserve"> T. Al-Jamal</w:t>
      </w:r>
      <w:r w:rsidRPr="001A456F">
        <w:rPr>
          <w:color w:val="auto"/>
        </w:rPr>
        <w:tab/>
        <w:t>(</w:t>
      </w:r>
      <w:r w:rsidR="00AA14BB" w:rsidRPr="001A456F">
        <w:rPr>
          <w:iCs/>
          <w:lang w:eastAsia="en-GB"/>
        </w:rPr>
        <w:t>w.al-jamal@qub.ac.uk</w:t>
      </w:r>
      <w:r w:rsidRPr="001A456F">
        <w:rPr>
          <w:color w:val="auto"/>
        </w:rPr>
        <w:t>)</w:t>
      </w:r>
    </w:p>
    <w:p w14:paraId="60FCB589" w14:textId="42D11221" w:rsidR="00D04A95" w:rsidRPr="001A456F" w:rsidRDefault="00D04A95" w:rsidP="00A1656F"/>
    <w:p w14:paraId="71B79AC9" w14:textId="220EB529" w:rsidR="006305D7" w:rsidRPr="001A456F" w:rsidRDefault="006305D7" w:rsidP="00FB6A2D">
      <w:pPr>
        <w:pStyle w:val="Title"/>
        <w:rPr>
          <w:lang w:val="en-US"/>
        </w:rPr>
      </w:pPr>
      <w:r w:rsidRPr="001A456F">
        <w:rPr>
          <w:lang w:val="en-US"/>
        </w:rPr>
        <w:t>KEYWORDS</w:t>
      </w:r>
    </w:p>
    <w:p w14:paraId="6C0B0781" w14:textId="44AC7B23" w:rsidR="007A4DD6" w:rsidRPr="001A456F" w:rsidRDefault="00660D43" w:rsidP="00A1656F">
      <w:r w:rsidRPr="001A456F">
        <w:t xml:space="preserve">Microfluidics, </w:t>
      </w:r>
      <w:r w:rsidR="00AA14BB" w:rsidRPr="001A456F">
        <w:t>liposomes, thermosensitive, lysolip</w:t>
      </w:r>
      <w:r w:rsidRPr="001A456F">
        <w:t>id, LTSL</w:t>
      </w:r>
      <w:r w:rsidR="00491AE5" w:rsidRPr="001A456F">
        <w:t>s</w:t>
      </w:r>
      <w:r w:rsidRPr="001A456F">
        <w:t xml:space="preserve">, </w:t>
      </w:r>
      <w:r w:rsidR="00AA14BB" w:rsidRPr="001A456F">
        <w:t>staggered herringbone micromixer, cholesterol-f</w:t>
      </w:r>
      <w:r w:rsidRPr="001A456F">
        <w:t>ree</w:t>
      </w:r>
      <w:r w:rsidR="00DD6654" w:rsidRPr="001A456F">
        <w:t xml:space="preserve">, </w:t>
      </w:r>
      <w:r w:rsidR="00AA14BB" w:rsidRPr="001A456F">
        <w:t>i</w:t>
      </w:r>
      <w:r w:rsidR="00DD6654" w:rsidRPr="001A456F">
        <w:t xml:space="preserve">ndocyanine green (ICG), </w:t>
      </w:r>
      <w:r w:rsidR="00AA14BB" w:rsidRPr="001A456F">
        <w:t>d</w:t>
      </w:r>
      <w:r w:rsidR="00DD6654" w:rsidRPr="001A456F">
        <w:t>oxorubicin loading (DOX).</w:t>
      </w:r>
    </w:p>
    <w:p w14:paraId="1CB4E390" w14:textId="77777777" w:rsidR="006305D7" w:rsidRPr="001A456F" w:rsidRDefault="006305D7" w:rsidP="00FB6A2D"/>
    <w:p w14:paraId="628AC4B5" w14:textId="7EBD8935" w:rsidR="006305D7" w:rsidRPr="001A456F" w:rsidRDefault="00086FF5" w:rsidP="00410676">
      <w:pPr>
        <w:pStyle w:val="Title"/>
        <w:rPr>
          <w:lang w:val="en-US"/>
        </w:rPr>
      </w:pPr>
      <w:r w:rsidRPr="001A456F">
        <w:rPr>
          <w:lang w:val="en-US"/>
        </w:rPr>
        <w:t>SUMMARY</w:t>
      </w:r>
    </w:p>
    <w:p w14:paraId="7F529FB5" w14:textId="2A73159C" w:rsidR="002C4414" w:rsidRPr="001A456F" w:rsidRDefault="00321709" w:rsidP="00A1656F">
      <w:r w:rsidRPr="001A456F">
        <w:rPr>
          <w:lang w:eastAsia="zh-TW"/>
        </w:rPr>
        <w:t xml:space="preserve">The protocol presents </w:t>
      </w:r>
      <w:r w:rsidRPr="001A456F">
        <w:t xml:space="preserve">the </w:t>
      </w:r>
      <w:r w:rsidR="002C4414" w:rsidRPr="001A456F">
        <w:t xml:space="preserve">optimized parameters for preparing thermosensitive liposomes using the staggered herringbone micromixer microfluidics device. </w:t>
      </w:r>
      <w:r w:rsidRPr="001A456F">
        <w:t xml:space="preserve">This </w:t>
      </w:r>
      <w:r w:rsidR="002C4414" w:rsidRPr="001A456F">
        <w:t xml:space="preserve">also </w:t>
      </w:r>
      <w:r w:rsidRPr="001A456F">
        <w:t xml:space="preserve">allows </w:t>
      </w:r>
      <w:r w:rsidR="002C4414" w:rsidRPr="001A456F">
        <w:t>co-encapsulat</w:t>
      </w:r>
      <w:r w:rsidRPr="001A456F">
        <w:t xml:space="preserve">ion of </w:t>
      </w:r>
      <w:r w:rsidR="002C4414" w:rsidRPr="001A456F">
        <w:t>doxorubicin and indocyanine green into the liposomes and the photothermal-triggered release of doxorubicin for controlled/triggered drug release.</w:t>
      </w:r>
    </w:p>
    <w:p w14:paraId="050765AD" w14:textId="77777777" w:rsidR="00660D43" w:rsidRPr="001A456F" w:rsidRDefault="00660D43" w:rsidP="00A1656F"/>
    <w:p w14:paraId="13E1D138" w14:textId="5059E568" w:rsidR="00660D43" w:rsidRPr="001A456F" w:rsidRDefault="006305D7" w:rsidP="00410676">
      <w:pPr>
        <w:pStyle w:val="Title"/>
        <w:rPr>
          <w:lang w:val="en-US"/>
        </w:rPr>
      </w:pPr>
      <w:r w:rsidRPr="001A456F">
        <w:rPr>
          <w:lang w:val="en-US"/>
        </w:rPr>
        <w:t>ABSTRACT</w:t>
      </w:r>
    </w:p>
    <w:p w14:paraId="0C31E1BF" w14:textId="23AB5EBC" w:rsidR="00995034" w:rsidRPr="001A456F" w:rsidRDefault="00995034" w:rsidP="006002EA">
      <w:r w:rsidRPr="001A456F">
        <w:t>The presented protocol enabl</w:t>
      </w:r>
      <w:r w:rsidR="0098398C" w:rsidRPr="001A456F">
        <w:t xml:space="preserve">es </w:t>
      </w:r>
      <w:r w:rsidR="00DB41E6" w:rsidRPr="001A456F">
        <w:t>a high-</w:t>
      </w:r>
      <w:r w:rsidR="00280641" w:rsidRPr="001A456F">
        <w:t>throughput</w:t>
      </w:r>
      <w:r w:rsidR="00DB41E6" w:rsidRPr="001A456F">
        <w:t xml:space="preserve"> continuous</w:t>
      </w:r>
      <w:r w:rsidR="0098398C" w:rsidRPr="001A456F">
        <w:t xml:space="preserve"> preparation of </w:t>
      </w:r>
      <w:r w:rsidR="00217F57" w:rsidRPr="001A456F">
        <w:t>low</w:t>
      </w:r>
      <w:r w:rsidRPr="001A456F">
        <w:t xml:space="preserve"> </w:t>
      </w:r>
      <w:r w:rsidR="003E0D48" w:rsidRPr="001A456F">
        <w:t>t</w:t>
      </w:r>
      <w:r w:rsidR="0098398C" w:rsidRPr="001A456F">
        <w:t>emperature-</w:t>
      </w:r>
      <w:r w:rsidRPr="001A456F">
        <w:t>sensitive liposomes (LTSL</w:t>
      </w:r>
      <w:r w:rsidR="00491AE5" w:rsidRPr="001A456F">
        <w:t>s</w:t>
      </w:r>
      <w:r w:rsidRPr="001A456F">
        <w:t>)</w:t>
      </w:r>
      <w:r w:rsidR="00B75308" w:rsidRPr="001A456F">
        <w:t xml:space="preserve">, which </w:t>
      </w:r>
      <w:proofErr w:type="gramStart"/>
      <w:r w:rsidR="001251D7" w:rsidRPr="001A456F">
        <w:t>are</w:t>
      </w:r>
      <w:r w:rsidR="00822EDD" w:rsidRPr="001A456F">
        <w:t xml:space="preserve"> </w:t>
      </w:r>
      <w:r w:rsidR="009C2EA5" w:rsidRPr="001A456F">
        <w:t xml:space="preserve">capable of </w:t>
      </w:r>
      <w:r w:rsidR="00822EDD" w:rsidRPr="001A456F">
        <w:t>loading</w:t>
      </w:r>
      <w:proofErr w:type="gramEnd"/>
      <w:r w:rsidR="00822EDD" w:rsidRPr="001A456F">
        <w:t xml:space="preserve"> </w:t>
      </w:r>
      <w:r w:rsidR="00E603E7" w:rsidRPr="001A456F">
        <w:t>chemotherapeutic drug</w:t>
      </w:r>
      <w:r w:rsidR="004B7835" w:rsidRPr="001A456F">
        <w:t>s</w:t>
      </w:r>
      <w:r w:rsidR="002046D9" w:rsidRPr="001A456F">
        <w:t>,</w:t>
      </w:r>
      <w:r w:rsidR="004B7835" w:rsidRPr="001A456F">
        <w:t xml:space="preserve"> </w:t>
      </w:r>
      <w:r w:rsidR="00B76F8F" w:rsidRPr="001A456F">
        <w:rPr>
          <w:lang w:eastAsia="zh-TW"/>
        </w:rPr>
        <w:t xml:space="preserve">such as </w:t>
      </w:r>
      <w:r w:rsidR="00280641" w:rsidRPr="001A456F">
        <w:t xml:space="preserve">doxorubicin </w:t>
      </w:r>
      <w:r w:rsidR="00B43A61" w:rsidRPr="001A456F">
        <w:t>(DOX)</w:t>
      </w:r>
      <w:r w:rsidR="009020FE" w:rsidRPr="001A456F">
        <w:t xml:space="preserve">. </w:t>
      </w:r>
      <w:r w:rsidR="00913906" w:rsidRPr="001A456F">
        <w:t>To achieve this</w:t>
      </w:r>
      <w:r w:rsidR="00EF3EC6" w:rsidRPr="001A456F">
        <w:t xml:space="preserve">, </w:t>
      </w:r>
      <w:r w:rsidR="004B7835" w:rsidRPr="001A456F">
        <w:t xml:space="preserve">an </w:t>
      </w:r>
      <w:r w:rsidR="00EF3EC6" w:rsidRPr="001A456F">
        <w:t xml:space="preserve">ethanolic lipid mixture </w:t>
      </w:r>
      <w:r w:rsidR="00892980" w:rsidRPr="001A456F">
        <w:t xml:space="preserve">and ammonium sulfate solution </w:t>
      </w:r>
      <w:r w:rsidR="00B17F72" w:rsidRPr="001A456F">
        <w:t xml:space="preserve">are injected </w:t>
      </w:r>
      <w:r w:rsidR="00577671" w:rsidRPr="001A456F">
        <w:t xml:space="preserve">into a </w:t>
      </w:r>
      <w:r w:rsidR="00892980" w:rsidRPr="001A456F">
        <w:t xml:space="preserve">staggered herringbone micromixer </w:t>
      </w:r>
      <w:r w:rsidR="00577671" w:rsidRPr="001A456F">
        <w:t xml:space="preserve">(SHM) </w:t>
      </w:r>
      <w:r w:rsidR="00892980" w:rsidRPr="001A456F">
        <w:t>microfluidic device</w:t>
      </w:r>
      <w:r w:rsidR="00FD75B0" w:rsidRPr="001A456F">
        <w:t xml:space="preserve">. The solutions are rapidly mixed </w:t>
      </w:r>
      <w:r w:rsidR="00321709" w:rsidRPr="001A456F">
        <w:t xml:space="preserve">by </w:t>
      </w:r>
      <w:r w:rsidR="00FD75B0" w:rsidRPr="001A456F">
        <w:t>the SHM, providing a homogeneous solvent environment for</w:t>
      </w:r>
      <w:r w:rsidR="002046D9" w:rsidRPr="001A456F">
        <w:t xml:space="preserve"> liposomes </w:t>
      </w:r>
      <w:r w:rsidR="00FD75B0" w:rsidRPr="001A456F">
        <w:t xml:space="preserve">self-assembly. </w:t>
      </w:r>
      <w:r w:rsidR="009C6B52" w:rsidRPr="001A456F">
        <w:t xml:space="preserve">Collected liposomes are </w:t>
      </w:r>
      <w:r w:rsidR="00FD75B0" w:rsidRPr="001A456F">
        <w:t xml:space="preserve">first annealed, then dialyzed to remove residual ethanol. An ammonium sulfate </w:t>
      </w:r>
      <w:r w:rsidR="00772140" w:rsidRPr="001A456F">
        <w:t xml:space="preserve">pH-gradient </w:t>
      </w:r>
      <w:r w:rsidR="00FD75B0" w:rsidRPr="001A456F">
        <w:t xml:space="preserve">is established </w:t>
      </w:r>
      <w:r w:rsidR="00C56C13" w:rsidRPr="001A456F">
        <w:t>through</w:t>
      </w:r>
      <w:r w:rsidR="00FD75B0" w:rsidRPr="001A456F">
        <w:t xml:space="preserve"> buffer exchange of the external solution </w:t>
      </w:r>
      <w:r w:rsidR="001251D7" w:rsidRPr="001A456F">
        <w:t xml:space="preserve">by </w:t>
      </w:r>
      <w:r w:rsidR="00FD75B0" w:rsidRPr="001A456F">
        <w:t>using</w:t>
      </w:r>
      <w:r w:rsidR="004B7835" w:rsidRPr="001A456F">
        <w:t xml:space="preserve"> </w:t>
      </w:r>
      <w:r w:rsidR="00FD75B0" w:rsidRPr="001A456F">
        <w:t>size exclusion chromatography</w:t>
      </w:r>
      <w:r w:rsidR="004B7835" w:rsidRPr="001A456F">
        <w:t xml:space="preserve">. </w:t>
      </w:r>
      <w:r w:rsidR="009D527A" w:rsidRPr="001A456F">
        <w:t>DOX</w:t>
      </w:r>
      <w:r w:rsidR="00772140" w:rsidRPr="001A456F">
        <w:t xml:space="preserve"> </w:t>
      </w:r>
      <w:r w:rsidR="00FD75B0" w:rsidRPr="001A456F">
        <w:t xml:space="preserve">is then </w:t>
      </w:r>
      <w:r w:rsidR="00772140" w:rsidRPr="001A456F">
        <w:t>remote</w:t>
      </w:r>
      <w:r w:rsidR="00FD75B0" w:rsidRPr="001A456F">
        <w:t>ly loaded into the liposomes with high encapsulation efficiency</w:t>
      </w:r>
      <w:r w:rsidR="004B7835" w:rsidRPr="001A456F">
        <w:t xml:space="preserve"> (</w:t>
      </w:r>
      <w:r w:rsidR="005C1399" w:rsidRPr="001A456F">
        <w:t>&gt; 80</w:t>
      </w:r>
      <w:r w:rsidR="004B7835" w:rsidRPr="001A456F">
        <w:t>%)</w:t>
      </w:r>
      <w:r w:rsidR="00772140" w:rsidRPr="001A456F">
        <w:t xml:space="preserve">. </w:t>
      </w:r>
      <w:r w:rsidR="00B213C4" w:rsidRPr="001A456F">
        <w:t xml:space="preserve">The </w:t>
      </w:r>
      <w:r w:rsidR="00A555BB" w:rsidRPr="001A456F">
        <w:t xml:space="preserve">liposomes </w:t>
      </w:r>
      <w:r w:rsidR="004B7835" w:rsidRPr="001A456F">
        <w:t xml:space="preserve">obtained </w:t>
      </w:r>
      <w:r w:rsidR="00A555BB" w:rsidRPr="001A456F">
        <w:t xml:space="preserve">are </w:t>
      </w:r>
      <w:r w:rsidR="003738AE" w:rsidRPr="001A456F">
        <w:t xml:space="preserve">homogenous </w:t>
      </w:r>
      <w:r w:rsidR="00A555BB" w:rsidRPr="001A456F">
        <w:t xml:space="preserve">in size with Z-average diameter of </w:t>
      </w:r>
      <w:r w:rsidR="003738AE" w:rsidRPr="001A456F">
        <w:t>100 nm</w:t>
      </w:r>
      <w:r w:rsidR="004B7835" w:rsidRPr="001A456F">
        <w:t>.</w:t>
      </w:r>
      <w:r w:rsidR="00A555BB" w:rsidRPr="001A456F">
        <w:t xml:space="preserve"> </w:t>
      </w:r>
      <w:r w:rsidR="00876A9B" w:rsidRPr="001A456F">
        <w:t>T</w:t>
      </w:r>
      <w:r w:rsidR="00A555BB" w:rsidRPr="001A456F">
        <w:t xml:space="preserve">hey are </w:t>
      </w:r>
      <w:r w:rsidR="008445B9" w:rsidRPr="001A456F">
        <w:t xml:space="preserve">capable of </w:t>
      </w:r>
      <w:r w:rsidR="00A555BB" w:rsidRPr="001A456F">
        <w:t>temperature-</w:t>
      </w:r>
      <w:r w:rsidR="008445B9" w:rsidRPr="001A456F">
        <w:t xml:space="preserve">triggered </w:t>
      </w:r>
      <w:r w:rsidR="00A555BB" w:rsidRPr="001A456F">
        <w:t xml:space="preserve">burst </w:t>
      </w:r>
      <w:r w:rsidR="008445B9" w:rsidRPr="001A456F">
        <w:t xml:space="preserve">release </w:t>
      </w:r>
      <w:r w:rsidR="00A555BB" w:rsidRPr="001A456F">
        <w:t xml:space="preserve">of encapsulated </w:t>
      </w:r>
      <w:r w:rsidR="00AF0F34" w:rsidRPr="001A456F">
        <w:t xml:space="preserve">DOX </w:t>
      </w:r>
      <w:r w:rsidR="00876A9B" w:rsidRPr="001A456F">
        <w:t xml:space="preserve">in </w:t>
      </w:r>
      <w:r w:rsidR="00DD6654" w:rsidRPr="001A456F">
        <w:t xml:space="preserve">the </w:t>
      </w:r>
      <w:r w:rsidR="00876A9B" w:rsidRPr="001A456F">
        <w:t>presence of mild hyperthermia (</w:t>
      </w:r>
      <w:r w:rsidR="008445B9" w:rsidRPr="001A456F">
        <w:t>42 °C</w:t>
      </w:r>
      <w:r w:rsidR="00876A9B" w:rsidRPr="001A456F">
        <w:t>)</w:t>
      </w:r>
      <w:r w:rsidR="008445B9" w:rsidRPr="001A456F">
        <w:t xml:space="preserve">. </w:t>
      </w:r>
      <w:r w:rsidR="00AF0F34" w:rsidRPr="001A456F">
        <w:t>I</w:t>
      </w:r>
      <w:r w:rsidR="006002EA" w:rsidRPr="001A456F">
        <w:t>ndocyanine green (ICG) can also be co-loaded into</w:t>
      </w:r>
      <w:r w:rsidR="00AF0F34" w:rsidRPr="001A456F">
        <w:t xml:space="preserve"> the liposomes for near</w:t>
      </w:r>
      <w:r w:rsidR="00DD6654" w:rsidRPr="001A456F">
        <w:t>-</w:t>
      </w:r>
      <w:r w:rsidR="00AF0F34" w:rsidRPr="001A456F">
        <w:t>infrared laser-triggered DOX release.</w:t>
      </w:r>
      <w:r w:rsidR="006002EA" w:rsidRPr="001A456F">
        <w:t xml:space="preserve"> </w:t>
      </w:r>
      <w:r w:rsidR="00990847" w:rsidRPr="001A456F">
        <w:t xml:space="preserve">The microfluidic approach ensures </w:t>
      </w:r>
      <w:r w:rsidR="00A555BB" w:rsidRPr="001A456F">
        <w:t>high-throughput</w:t>
      </w:r>
      <w:r w:rsidR="00283ABB" w:rsidRPr="001A456F">
        <w:t xml:space="preserve">, </w:t>
      </w:r>
      <w:r w:rsidR="007E01C1" w:rsidRPr="001A456F">
        <w:t>reproducible and scalable preparation of LTSL</w:t>
      </w:r>
      <w:r w:rsidR="00491AE5" w:rsidRPr="001A456F">
        <w:t>s</w:t>
      </w:r>
      <w:r w:rsidR="00DD09A3" w:rsidRPr="001A456F">
        <w:t>.</w:t>
      </w:r>
      <w:r w:rsidR="007E01C1" w:rsidRPr="001A456F">
        <w:t xml:space="preserve"> </w:t>
      </w:r>
    </w:p>
    <w:p w14:paraId="7022CDCA" w14:textId="77777777" w:rsidR="00660D43" w:rsidRPr="001A456F" w:rsidRDefault="00660D43" w:rsidP="00A1656F"/>
    <w:p w14:paraId="461CA598" w14:textId="2C813805" w:rsidR="002E1A1F" w:rsidRPr="001A456F" w:rsidRDefault="006305D7" w:rsidP="002E1A1F">
      <w:pPr>
        <w:pStyle w:val="Title"/>
        <w:rPr>
          <w:color w:val="808080"/>
          <w:lang w:val="en-US"/>
        </w:rPr>
      </w:pPr>
      <w:r w:rsidRPr="001A456F">
        <w:rPr>
          <w:lang w:val="en-US"/>
        </w:rPr>
        <w:t>INTRODUCTION</w:t>
      </w:r>
      <w:r w:rsidRPr="001A456F">
        <w:rPr>
          <w:color w:val="808080"/>
          <w:lang w:val="en-US"/>
        </w:rPr>
        <w:t xml:space="preserve"> </w:t>
      </w:r>
    </w:p>
    <w:p w14:paraId="738B05CE" w14:textId="26DC8BA2" w:rsidR="00E760C7" w:rsidRPr="001A456F" w:rsidRDefault="000A7C04" w:rsidP="00A1656F">
      <w:r w:rsidRPr="001A456F">
        <w:t>LTSL</w:t>
      </w:r>
      <w:r w:rsidR="00491AE5" w:rsidRPr="001A456F">
        <w:t xml:space="preserve"> formulation</w:t>
      </w:r>
      <w:r w:rsidRPr="001A456F">
        <w:t xml:space="preserve"> is a </w:t>
      </w:r>
      <w:r w:rsidR="00ED2157" w:rsidRPr="001A456F">
        <w:t>clinically relevant</w:t>
      </w:r>
      <w:r w:rsidRPr="001A456F">
        <w:t xml:space="preserve"> liposomal </w:t>
      </w:r>
      <w:r w:rsidR="00491AE5" w:rsidRPr="001A456F">
        <w:t xml:space="preserve">product </w:t>
      </w:r>
      <w:r w:rsidR="00DD6654" w:rsidRPr="001A456F">
        <w:t xml:space="preserve">that </w:t>
      </w:r>
      <w:r w:rsidR="009D527A" w:rsidRPr="001A456F">
        <w:t xml:space="preserve">has </w:t>
      </w:r>
      <w:r w:rsidRPr="001A456F">
        <w:t xml:space="preserve">been developed to deliver </w:t>
      </w:r>
      <w:r w:rsidR="009D527A" w:rsidRPr="001A456F">
        <w:t xml:space="preserve">the </w:t>
      </w:r>
      <w:r w:rsidR="00322A0E" w:rsidRPr="001A456F">
        <w:t>chemotherapeutic drug doxorubicin</w:t>
      </w:r>
      <w:r w:rsidR="00E3149F" w:rsidRPr="001A456F">
        <w:t xml:space="preserve"> (DOX)</w:t>
      </w:r>
      <w:r w:rsidR="00322A0E" w:rsidRPr="001A456F">
        <w:t xml:space="preserve"> </w:t>
      </w:r>
      <w:r w:rsidRPr="001A456F">
        <w:rPr>
          <w:lang w:eastAsia="zh-TW"/>
        </w:rPr>
        <w:t>and allow</w:t>
      </w:r>
      <w:r w:rsidR="00A1446F" w:rsidRPr="001A456F">
        <w:rPr>
          <w:lang w:eastAsia="zh-TW"/>
        </w:rPr>
        <w:t>s</w:t>
      </w:r>
      <w:r w:rsidRPr="001A456F">
        <w:rPr>
          <w:lang w:eastAsia="zh-TW"/>
        </w:rPr>
        <w:t xml:space="preserve"> </w:t>
      </w:r>
      <w:r w:rsidR="009E10B6" w:rsidRPr="001A456F">
        <w:t xml:space="preserve">efficient </w:t>
      </w:r>
      <w:r w:rsidR="00322A0E" w:rsidRPr="001A456F">
        <w:t xml:space="preserve">burst </w:t>
      </w:r>
      <w:r w:rsidR="009E10B6" w:rsidRPr="001A456F">
        <w:t xml:space="preserve">drug </w:t>
      </w:r>
      <w:r w:rsidRPr="001A456F">
        <w:t xml:space="preserve">release </w:t>
      </w:r>
      <w:r w:rsidR="00FF1C8D" w:rsidRPr="001A456F">
        <w:t xml:space="preserve">at </w:t>
      </w:r>
      <w:r w:rsidR="005E01AD" w:rsidRPr="001A456F">
        <w:t xml:space="preserve">clinically </w:t>
      </w:r>
      <w:r w:rsidR="005E01AD" w:rsidRPr="001A456F">
        <w:lastRenderedPageBreak/>
        <w:t>attainable</w:t>
      </w:r>
      <w:r w:rsidRPr="001A456F">
        <w:t xml:space="preserve"> mild hyperthermia</w:t>
      </w:r>
      <w:r w:rsidR="005E01AD" w:rsidRPr="001A456F">
        <w:t xml:space="preserve"> (T</w:t>
      </w:r>
      <w:r w:rsidR="005E01AD" w:rsidRPr="001A456F">
        <w:rPr>
          <w:vertAlign w:val="subscript"/>
        </w:rPr>
        <w:t xml:space="preserve"> </w:t>
      </w:r>
      <w:r w:rsidR="005E01AD" w:rsidRPr="001A456F">
        <w:t>≈ 41 °C)</w:t>
      </w:r>
      <w:r w:rsidR="001F6FA9" w:rsidRPr="001A456F">
        <w:fldChar w:fldCharType="begin" w:fldLock="1"/>
      </w:r>
      <w:r w:rsidR="00647A6D" w:rsidRPr="001A456F">
        <w:instrText>ADDIN CSL_CITATION {"citationItems":[{"id":"ITEM-1","itemData":{"DOI":"10.1039/c2fd20111a","ISBN":"1359-6640","ISSN":"1359-6640","PMID":"23805756","abstract":"This paper describes how we have used material science, physical chemistry, and some luck, to design a new thermal-sensitive liposome (the low temperature sensitive liposome (LTSL)) that responds at clinically attainable hyperthermic temperatures releasing its drug in a matter of seconds as it passes through the microvasculature of a warmed tumor. The LTSL is composed of a judicial combination of three component lipids, each with a specific function and each affecting specific material properties, including a sharp thermal transition and a rapid on-set of membrane permeability to small ions, drugs and small dextran polymers. Experimentally, the paper describes how bilayer-concentration changes involving the lysolipid and the presence or absence of DSPE-PEG2000 affect both the lipid transition temperature and the drug release. While the inclusion of 4 mol% DSPE-PEG2000 raises the transition temperature peak (Tm) by about 1 [degree]C, the inclusion of 5.0, 9.7, 12.7 and 18.0 mol% MSPC slightly lowered this peak back to 41.7 [degree]C, while not further broadening the peak breadth. As for drug release, in the absence of MSPC, the encapsulated doxorubicin-citrate is hardly released at all. Increasing the composition of MSPC in the lipid mixture (5.0, 7.4, 8.5 and 9.3 mol% MSPC) shows faster and faster initial doxorubicin release rates, with 8.5 and 9.3 mol% MSPC formulations giving 80% of encapsulated drug released in 4 and 3 min, respectively. The Thermodox[registered sign] formulation (9.7 mol% MSPC) gives 60% released in the first 20 s. The presence of PEG-lipid is found to be essential in order for the lysolipid-induced permeability to reach these very fast times. From drug and dextran release experiments, and estimates of the molecular and pore size, the conclusions are that: in order to induce lasting nanopores in lipid bilayers [similar]10 nm diameter, they initially require the presence (from the solid phase structure) of grain boundary defects at the DPPC transition and the permeabilizing component(s) can either be a pore forming lysolipid/surfactant plus a PEG-lipid, or can be generated by a PEG-surfactant incorporated at [similar]4-5 mol%. The final discussion is centered around the postulated defect structures that result in membrane leakage and the permeability of doxorubicin and H+ ions.","author":[{"dropping-particle":"","family":"Needham","given":"David","non-dropping-particle":"","parse-names":false,"suffix":""},{"dropping-particle":"","family":"Park","given":"JiYoung","non-dropping-particle":"","parse-names":false,"suffix":""},{"dropping-particle":"","family":"Wright","given":"Alexander M","non-dropping-particle":"","parse-names":false,"suffix":""},{"dropping-particle":"","family":"Tong","given":"Jihong","non-dropping-particle":"","parse-names":false,"suffix":""}],"container-title":"Faraday Discussions","id":"ITEM-1","issued":{"date-parts":[["2013"]]},"page":"515-534","title":"Materials characterization of the low temperature sensitive liposome (LTSL): effects of the lipid composition (lysolipid and DSPE-PEG2000) on the thermal transition and release of doxorubicin","type":"article-journal","volume":"161"},"uris":["http://www.mendeley.com/documents/?uuid=e9dba28a-f8ca-4ba3-a66c-08b88feec92f"]}],"mendeley":{"formattedCitation":"&lt;sup&gt;1&lt;/sup&gt;","plainTextFormattedCitation":"1","previouslyFormattedCitation":"&lt;sup&gt;1&lt;/sup&gt;"},"properties":{"noteIndex":0},"schema":"https://github.com/citation-style-language/schema/raw/master/csl-citation.json"}</w:instrText>
      </w:r>
      <w:r w:rsidR="001F6FA9" w:rsidRPr="001A456F">
        <w:fldChar w:fldCharType="separate"/>
      </w:r>
      <w:r w:rsidR="001F6FA9" w:rsidRPr="001A456F">
        <w:rPr>
          <w:noProof/>
          <w:vertAlign w:val="superscript"/>
        </w:rPr>
        <w:t>1</w:t>
      </w:r>
      <w:r w:rsidR="001F6FA9" w:rsidRPr="001A456F">
        <w:fldChar w:fldCharType="end"/>
      </w:r>
      <w:r w:rsidR="00322A0E" w:rsidRPr="001A456F">
        <w:t>.</w:t>
      </w:r>
      <w:r w:rsidRPr="001A456F">
        <w:t xml:space="preserve"> </w:t>
      </w:r>
      <w:r w:rsidR="006C6BAC" w:rsidRPr="001A456F">
        <w:t>The</w:t>
      </w:r>
      <w:r w:rsidR="003B56A2" w:rsidRPr="001A456F">
        <w:t xml:space="preserve"> LTSL</w:t>
      </w:r>
      <w:r w:rsidR="006C6BAC" w:rsidRPr="001A456F">
        <w:t xml:space="preserve"> formulation consists of</w:t>
      </w:r>
      <w:r w:rsidR="00FF1C8D" w:rsidRPr="001A456F">
        <w:t xml:space="preserve"> </w:t>
      </w:r>
      <w:r w:rsidR="006C6BAC" w:rsidRPr="001A456F">
        <w:t>1,2-dipalmitoyl-</w:t>
      </w:r>
      <w:r w:rsidR="006C6BAC" w:rsidRPr="001A456F">
        <w:rPr>
          <w:i/>
        </w:rPr>
        <w:t>sn</w:t>
      </w:r>
      <w:r w:rsidR="006C6BAC" w:rsidRPr="001A456F">
        <w:t xml:space="preserve">-glycero-3-phosphocholine (DPPC), </w:t>
      </w:r>
      <w:r w:rsidR="00AA14BB" w:rsidRPr="001A456F">
        <w:t xml:space="preserve">the </w:t>
      </w:r>
      <w:r w:rsidR="006C6BAC" w:rsidRPr="001A456F">
        <w:t>lysolipid 1-stearoyl-2-hydroxy-</w:t>
      </w:r>
      <w:r w:rsidR="006C6BAC" w:rsidRPr="001A456F">
        <w:rPr>
          <w:i/>
        </w:rPr>
        <w:t>sn</w:t>
      </w:r>
      <w:r w:rsidR="006C6BAC" w:rsidRPr="001A456F">
        <w:t>-glycero-3-phosphatidylcholine (MSPC; M stands for “mono”) and PEGylated lipid 1,2-</w:t>
      </w:r>
      <w:r w:rsidR="00B75D6B" w:rsidRPr="001A456F">
        <w:t>d</w:t>
      </w:r>
      <w:r w:rsidR="006C6BAC" w:rsidRPr="001A456F">
        <w:t>istearoyl-</w:t>
      </w:r>
      <w:r w:rsidR="006C6BAC" w:rsidRPr="001A456F">
        <w:rPr>
          <w:i/>
        </w:rPr>
        <w:t>sn</w:t>
      </w:r>
      <w:r w:rsidR="006C6BAC" w:rsidRPr="001A456F">
        <w:t>-glycero-3-phosphoethanolamine-N-[methoxy(polyethylene glycol)-2000] (DSPE-PEG</w:t>
      </w:r>
      <w:r w:rsidR="006C6BAC" w:rsidRPr="001A456F">
        <w:rPr>
          <w:vertAlign w:val="subscript"/>
        </w:rPr>
        <w:t>2000</w:t>
      </w:r>
      <w:r w:rsidR="006C6BAC" w:rsidRPr="001A456F">
        <w:t>). Upon reaching the phase transition temperature (T</w:t>
      </w:r>
      <w:r w:rsidR="006C6BAC" w:rsidRPr="001A456F">
        <w:rPr>
          <w:vertAlign w:val="subscript"/>
        </w:rPr>
        <w:t>m</w:t>
      </w:r>
      <w:r w:rsidR="006C6BAC" w:rsidRPr="001A456F">
        <w:t xml:space="preserve"> ≈ 41</w:t>
      </w:r>
      <w:r w:rsidR="00FB60E5" w:rsidRPr="001A456F">
        <w:t xml:space="preserve"> </w:t>
      </w:r>
      <w:r w:rsidR="006C6BAC" w:rsidRPr="001A456F">
        <w:t>°C), the lysolipid and DSPE-PEG</w:t>
      </w:r>
      <w:r w:rsidR="006C6BAC" w:rsidRPr="001A456F">
        <w:rPr>
          <w:vertAlign w:val="subscript"/>
        </w:rPr>
        <w:t>2000</w:t>
      </w:r>
      <w:r w:rsidR="006C6BAC" w:rsidRPr="001A456F">
        <w:t xml:space="preserve"> together facilitate the formation of membrane pores, resulting in </w:t>
      </w:r>
      <w:r w:rsidR="003C6C55" w:rsidRPr="001A456F">
        <w:t xml:space="preserve">a </w:t>
      </w:r>
      <w:r w:rsidR="006C6BAC" w:rsidRPr="001A456F">
        <w:t xml:space="preserve">burst release of </w:t>
      </w:r>
      <w:r w:rsidR="003C6C55" w:rsidRPr="001A456F">
        <w:t xml:space="preserve">the </w:t>
      </w:r>
      <w:r w:rsidR="006C6BAC" w:rsidRPr="001A456F">
        <w:t>drug</w:t>
      </w:r>
      <w:r w:rsidR="006C6BAC" w:rsidRPr="001A456F">
        <w:fldChar w:fldCharType="begin" w:fldLock="1"/>
      </w:r>
      <w:r w:rsidR="00967A0A" w:rsidRPr="001A456F">
        <w:instrText>ADDIN CSL_CITATION {"citationItems":[{"id":"ITEM-1","itemData":{"DOI":"10.1016/S0005-2736(03)00196-2","ISBN":"0005-2736","ISSN":"00052736","PMID":"12896806","abstract":"Cryogenic transmission electron microscopy (cryo-TEM) images of lysolipid-containing thermosensitive liposomes (LTSL) revealed that open liposomes and bilayer discs appeared when liposomes were cycled through the gel (Lβ′) to liquid-crystalline (Lα) phase transition. The amount of bilayer discs generated was dependent on the combined presence of PEG-lipid and lysolipid in the membrane. We hypothesize that micelle-forming membrane components stabilize the rim of bilayer openings and membrane discs that form when liposomes are cycled through TC. © 2003 Published by Elsevier B.V.","author":[{"dropping-particle":"","family":"Ickenstein","given":"Ludger M.","non-dropping-particle":"","parse-names":false,"suffix":""},{"dropping-particle":"","family":"Arfvidsson","given":"Maria C.","non-dropping-particle":"","parse-names":false,"suffix":""},{"dropping-particle":"","family":"Needham","given":"David","non-dropping-particle":"","parse-names":false,"suffix":""},{"dropping-particle":"","family":"Mayer","given":"Lawrence D.","non-dropping-particle":"","parse-names":false,"suffix":""},{"dropping-particle":"","family":"Edwards","given":"Katarina","non-dropping-particle":"","parse-names":false,"suffix":""}],"container-title":"Biochimica et Biophysica Acta - Biomembranes","id":"ITEM-1","issue":"2","issued":{"date-parts":[["2003"]]},"page":"135-138","title":"Disc formation in cholesterol-free liposomes during phase transition","type":"article-journal","volume":"1614"},"uris":["http://www.mendeley.com/documents/?uuid=35215dcf-059f-44bc-a624-e9f7fe360a7f"]}],"mendeley":{"formattedCitation":"&lt;sup&gt;2&lt;/sup&gt;","plainTextFormattedCitation":"2","previouslyFormattedCitation":"&lt;sup&gt;2&lt;/sup&gt;"},"properties":{"noteIndex":0},"schema":"https://github.com/citation-style-language/schema/raw/master/csl-citation.json"}</w:instrText>
      </w:r>
      <w:r w:rsidR="006C6BAC" w:rsidRPr="001A456F">
        <w:fldChar w:fldCharType="separate"/>
      </w:r>
      <w:r w:rsidR="006C6BAC" w:rsidRPr="001A456F">
        <w:rPr>
          <w:noProof/>
          <w:vertAlign w:val="superscript"/>
        </w:rPr>
        <w:t>2</w:t>
      </w:r>
      <w:r w:rsidR="006C6BAC" w:rsidRPr="001A456F">
        <w:fldChar w:fldCharType="end"/>
      </w:r>
      <w:r w:rsidR="006C6BAC" w:rsidRPr="001A456F">
        <w:t xml:space="preserve">. </w:t>
      </w:r>
      <w:r w:rsidR="00DD6654" w:rsidRPr="001A456F">
        <w:t>The p</w:t>
      </w:r>
      <w:r w:rsidRPr="001A456F">
        <w:t xml:space="preserve">reparation </w:t>
      </w:r>
      <w:r w:rsidR="0030123D" w:rsidRPr="001A456F">
        <w:t xml:space="preserve">of </w:t>
      </w:r>
      <w:r w:rsidR="006C6BAC" w:rsidRPr="001A456F">
        <w:t>LTSL</w:t>
      </w:r>
      <w:r w:rsidR="00491AE5" w:rsidRPr="001A456F">
        <w:t>s</w:t>
      </w:r>
      <w:r w:rsidR="006C6BAC" w:rsidRPr="001A456F">
        <w:t xml:space="preserve"> </w:t>
      </w:r>
      <w:r w:rsidR="006C693B" w:rsidRPr="001A456F">
        <w:t>primarily uses</w:t>
      </w:r>
      <w:r w:rsidR="009D527A" w:rsidRPr="001A456F">
        <w:t xml:space="preserve"> a</w:t>
      </w:r>
      <w:r w:rsidRPr="001A456F">
        <w:t xml:space="preserve"> bulk </w:t>
      </w:r>
      <w:r w:rsidR="001F6848" w:rsidRPr="001A456F">
        <w:t>top-down approach</w:t>
      </w:r>
      <w:r w:rsidR="00967A0A" w:rsidRPr="001A456F">
        <w:t>, namely lipid film hydration and extrusion</w:t>
      </w:r>
      <w:r w:rsidR="003C6C55" w:rsidRPr="001A456F">
        <w:t>.</w:t>
      </w:r>
      <w:r w:rsidR="00735993" w:rsidRPr="001A456F">
        <w:t xml:space="preserve"> </w:t>
      </w:r>
      <w:r w:rsidR="003C6C55" w:rsidRPr="001A456F">
        <w:t>I</w:t>
      </w:r>
      <w:r w:rsidR="00735993" w:rsidRPr="001A456F">
        <w:t xml:space="preserve">t remains challenging to reproducibly prepare </w:t>
      </w:r>
      <w:r w:rsidR="0078106E" w:rsidRPr="001A456F">
        <w:t xml:space="preserve">large </w:t>
      </w:r>
      <w:r w:rsidR="00735993" w:rsidRPr="001A456F">
        <w:t xml:space="preserve">batches with </w:t>
      </w:r>
      <w:r w:rsidR="0042751C" w:rsidRPr="001A456F">
        <w:t xml:space="preserve">identical properties and </w:t>
      </w:r>
      <w:r w:rsidR="00DD6654" w:rsidRPr="001A456F">
        <w:t xml:space="preserve">in </w:t>
      </w:r>
      <w:r w:rsidR="0042751C" w:rsidRPr="001A456F">
        <w:t>sufficient quantities</w:t>
      </w:r>
      <w:r w:rsidR="00A1446F" w:rsidRPr="001A456F">
        <w:t xml:space="preserve"> for clinical applications</w:t>
      </w:r>
      <w:r w:rsidR="0042751C" w:rsidRPr="001A456F">
        <w:fldChar w:fldCharType="begin" w:fldLock="1"/>
      </w:r>
      <w:r w:rsidR="007A777A" w:rsidRPr="001A456F">
        <w:instrText>ADDIN CSL_CITATION {"citationItems":[{"id":"ITEM-1","itemData":{"DOI":"10.1038/nnano.2012.168","ISBN":"1748-3387 U6 - ctx_ver=Z39.88-2004&amp;ctx_enc=info%3Aofi%2Fenc%3AUTF-8&amp;rfr_id=info:sid/summon.serialssolutions.com&amp;rft_val_fmt=info:ofi/fmt:kev:mtx:journal&amp;rft.genre=article&amp;rft.atitle=Microfluidic+technologies+for+accelerating+the+clinical+translation+of+na","ISSN":"17483395","PMID":"23042546","abstract":"Using nanoparticles for therapy and imaging holds tremendous promise for the treatment of major diseases such as cancer. However, their translation into the clinic has been slow because it remains difficult to produce nanoparticles that are consistent 'batch-to-batch', and in sufficient quantities for clinical research. Moreover, platforms for rapid screening of nanoparticles are still lacking. Recent microfluidic technologies can tackle some of these issues, and offer a way to accelerate the clinical translation of nanoparticles. In this Progress Article, we highlight the advances in microfluidic systems that can synthesize libraries of nanoparticles in a well-controlled, reproducible and high-throughput manner. We also discuss the use of microfluidics for rapidly evaluating nanoparticles in vitro under microenvironments that mimic the in vivo conditions. Furthermore, we highlight some systems that can manipulate small organisms, which could be used for evaluating the in vivo toxicity of nanoparticles or for drug screening. We conclude with a critical assessment of the near- and long-term impact of microfluidics in the field of nanomedicine.","author":[{"dropping-particle":"","family":"Valencia","given":"Pedro M.","non-dropping-particle":"","parse-names":false,"suffix":""},{"dropping-particle":"","family":"Farokhzad","given":"Omid C.","non-dropping-particle":"","parse-names":false,"suffix":""},{"dropping-particle":"","family":"Karnik","given":"Rohit","non-dropping-particle":"","parse-names":false,"suffix":""},{"dropping-particle":"","family":"Langer","given":"Robert","non-dropping-particle":"","parse-names":false,"suffix":""}],"container-title":"Nature Nanotechnology","id":"ITEM-1","issue":"10","issued":{"date-parts":[["2012"]]},"page":"623-629","publisher":"Nature Publishing Group","title":"Microfluidic technologies for accelerating the clinical translation of nanoparticles","type":"article-journal","volume":"7"},"uris":["http://www.mendeley.com/documents/?uuid=ab9d2678-2172-415f-94f7-7634dca28510"]}],"mendeley":{"formattedCitation":"&lt;sup&gt;3&lt;/sup&gt;","plainTextFormattedCitation":"3","previouslyFormattedCitation":"&lt;sup&gt;3&lt;/sup&gt;"},"properties":{"noteIndex":0},"schema":"https://github.com/citation-style-language/schema/raw/master/csl-citation.json"}</w:instrText>
      </w:r>
      <w:r w:rsidR="0042751C" w:rsidRPr="001A456F">
        <w:fldChar w:fldCharType="separate"/>
      </w:r>
      <w:r w:rsidR="00613E13" w:rsidRPr="001A456F">
        <w:rPr>
          <w:noProof/>
          <w:vertAlign w:val="superscript"/>
        </w:rPr>
        <w:t>3</w:t>
      </w:r>
      <w:r w:rsidR="0042751C" w:rsidRPr="001A456F">
        <w:fldChar w:fldCharType="end"/>
      </w:r>
      <w:r w:rsidR="005B4E18" w:rsidRPr="001A456F">
        <w:t>.</w:t>
      </w:r>
    </w:p>
    <w:p w14:paraId="49A2084C" w14:textId="77777777" w:rsidR="00E760C7" w:rsidRPr="001A456F" w:rsidRDefault="00E760C7" w:rsidP="00A1656F"/>
    <w:p w14:paraId="35485AA7" w14:textId="569F71A8" w:rsidR="00DD09A3" w:rsidRPr="001A456F" w:rsidRDefault="000A7C04" w:rsidP="00A1656F">
      <w:r w:rsidRPr="001A456F">
        <w:t xml:space="preserve">Microfluidics is an emerging technique for preparing liposomes, offering </w:t>
      </w:r>
      <w:r w:rsidR="005D6938" w:rsidRPr="001A456F">
        <w:t>tunable nanoparticle size</w:t>
      </w:r>
      <w:r w:rsidRPr="001A456F">
        <w:t>, reproducibility</w:t>
      </w:r>
      <w:r w:rsidR="00DD6654" w:rsidRPr="001A456F">
        <w:t>,</w:t>
      </w:r>
      <w:r w:rsidRPr="001A456F">
        <w:t xml:space="preserve"> and scalability</w:t>
      </w:r>
      <w:r w:rsidR="00DD09A3" w:rsidRPr="001A456F">
        <w:fldChar w:fldCharType="begin" w:fldLock="1"/>
      </w:r>
      <w:r w:rsidR="00967A0A" w:rsidRPr="001A456F">
        <w:instrText>ADDIN CSL_CITATION {"citationItems":[{"id":"ITEM-1","itemData":{"DOI":"10.1038/nnano.2012.168","ISBN":"1748-3387 U6 - ctx_ver=Z39.88-2004&amp;ctx_enc=info%3Aofi%2Fenc%3AUTF-8&amp;rfr_id=info:sid/summon.serialssolutions.com&amp;rft_val_fmt=info:ofi/fmt:kev:mtx:journal&amp;rft.genre=article&amp;rft.atitle=Microfluidic+technologies+for+accelerating+the+clinical+translation+of+na","ISSN":"17483395","PMID":"23042546","abstract":"Using nanoparticles for therapy and imaging holds tremendous promise for the treatment of major diseases such as cancer. However, their translation into the clinic has been slow because it remains difficult to produce nanoparticles that are consistent 'batch-to-batch', and in sufficient quantities for clinical research. Moreover, platforms for rapid screening of nanoparticles are still lacking. Recent microfluidic technologies can tackle some of these issues, and offer a way to accelerate the clinical translation of nanoparticles. In this Progress Article, we highlight the advances in microfluidic systems that can synthesize libraries of nanoparticles in a well-controlled, reproducible and high-throughput manner. We also discuss the use of microfluidics for rapidly evaluating nanoparticles in vitro under microenvironments that mimic the in vivo conditions. Furthermore, we highlight some systems that can manipulate small organisms, which could be used for evaluating the in vivo toxicity of nanoparticles or for drug screening. We conclude with a critical assessment of the near- and long-term impact of microfluidics in the field of nanomedicine.","author":[{"dropping-particle":"","family":"Valencia","given":"Pedro M.","non-dropping-particle":"","parse-names":false,"suffix":""},{"dropping-particle":"","family":"Farokhzad","given":"Omid C.","non-dropping-particle":"","parse-names":false,"suffix":""},{"dropping-particle":"","family":"Karnik","given":"Rohit","non-dropping-particle":"","parse-names":false,"suffix":""},{"dropping-particle":"","family":"Langer","given":"Robert","non-dropping-particle":"","parse-names":false,"suffix":""}],"container-title":"Nature Nanotechnology","id":"ITEM-1","issue":"10","issued":{"date-parts":[["2012"]]},"page":"623-629","publisher":"Nature Publishing Group","title":"Microfluidic technologies for accelerating the clinical translation of nanoparticles","type":"article-journal","volume":"7"},"uris":["http://www.mendeley.com/documents/?uuid=ab9d2678-2172-415f-94f7-7634dca28510"]}],"mendeley":{"formattedCitation":"&lt;sup&gt;3&lt;/sup&gt;","plainTextFormattedCitation":"3","previouslyFormattedCitation":"&lt;sup&gt;3&lt;/sup&gt;"},"properties":{"noteIndex":0},"schema":"https://github.com/citation-style-language/schema/raw/master/csl-citation.json"}</w:instrText>
      </w:r>
      <w:r w:rsidR="00DD09A3" w:rsidRPr="001A456F">
        <w:fldChar w:fldCharType="separate"/>
      </w:r>
      <w:r w:rsidR="006C6BAC" w:rsidRPr="001A456F">
        <w:rPr>
          <w:noProof/>
          <w:vertAlign w:val="superscript"/>
        </w:rPr>
        <w:t>3</w:t>
      </w:r>
      <w:r w:rsidR="00DD09A3" w:rsidRPr="001A456F">
        <w:fldChar w:fldCharType="end"/>
      </w:r>
      <w:r w:rsidRPr="001A456F">
        <w:t>.</w:t>
      </w:r>
      <w:r w:rsidR="00DD09A3" w:rsidRPr="001A456F">
        <w:t xml:space="preserve"> </w:t>
      </w:r>
      <w:r w:rsidR="00573133" w:rsidRPr="001A456F">
        <w:t>Once the manufacturing parameters are optimized, the throughput could be scaled-up by parallelization, with properties identical to those prepared at bench scale</w:t>
      </w:r>
      <w:r w:rsidR="00573133" w:rsidRPr="001A456F">
        <w:fldChar w:fldCharType="begin" w:fldLock="1"/>
      </w:r>
      <w:r w:rsidR="00F96D2F" w:rsidRPr="001A456F">
        <w:instrText>ADDIN CSL_CITATION {"citationItems":[{"id":"ITEM-1","itemData":{"DOI":"10.1038/nnano.2012.168","ISBN":"1748-3387 U6 - ctx_ver=Z39.88-2004&amp;ctx_enc=info%3Aofi%2Fenc%3AUTF-8&amp;rfr_id=info:sid/summon.serialssolutions.com&amp;rft_val_fmt=info:ofi/fmt:kev:mtx:journal&amp;rft.genre=article&amp;rft.atitle=Microfluidic+technologies+for+accelerating+the+clinical+translation+of+na","ISSN":"17483395","PMID":"23042546","abstract":"Using nanoparticles for therapy and imaging holds tremendous promise for the treatment of major diseases such as cancer. However, their translation into the clinic has been slow because it remains difficult to produce nanoparticles that are consistent 'batch-to-batch', and in sufficient quantities for clinical research. Moreover, platforms for rapid screening of nanoparticles are still lacking. Recent microfluidic technologies can tackle some of these issues, and offer a way to accelerate the clinical translation of nanoparticles. In this Progress Article, we highlight the advances in microfluidic systems that can synthesize libraries of nanoparticles in a well-controlled, reproducible and high-throughput manner. We also discuss the use of microfluidics for rapidly evaluating nanoparticles in vitro under microenvironments that mimic the in vivo conditions. Furthermore, we highlight some systems that can manipulate small organisms, which could be used for evaluating the in vivo toxicity of nanoparticles or for drug screening. We conclude with a critical assessment of the near- and long-term impact of microfluidics in the field of nanomedicine.","author":[{"dropping-particle":"","family":"Valencia","given":"Pedro M.","non-dropping-particle":"","parse-names":false,"suffix":""},{"dropping-particle":"","family":"Farokhzad","given":"Omid C.","non-dropping-particle":"","parse-names":false,"suffix":""},{"dropping-particle":"","family":"Karnik","given":"Rohit","non-dropping-particle":"","parse-names":false,"suffix":""},{"dropping-particle":"","family":"Langer","given":"Robert","non-dropping-particle":"","parse-names":false,"suffix":""}],"container-title":"Nature Nanotechnology","id":"ITEM-1","issue":"10","issued":{"date-parts":[["2012"]]},"page":"623-629","publisher":"Nature Publishing Group","title":"Microfluidic technologies for accelerating the clinical translation of nanoparticles","type":"article-journal","volume":"7"},"uris":["http://www.mendeley.com/documents/?uuid=ab9d2678-2172-415f-94f7-7634dca28510"]},{"id":"ITEM-2","itemData":{"DOI":"10.1021/ja301621z","ISBN":"0002-7863","ISSN":"00027863","PMID":"22475086","abstract":"The discovery of potent new materials for in vivo delivery of nucleic acids depends upon successful formulation of the active molecules into a dosage form suitable for the physiological environment. Because of the inefficiencies of current formulation methods, materials are usually first evaluated for in vitro delivery efficacy as simple ionic complexes with the nucleic acids (lipoplexes). The predictive value of such assays, however, has never been systematically studied. Here, for the first time, by developing a microfluidic method that allowed the rapid preparation of high-quality siRNA-containing lipid nanoparticles (LNPs) for a large number of materials, we have shown that gene silencing assays employing lipoplexes result in a high rate of false negatives (</w:instrText>
      </w:r>
      <w:r w:rsidR="00F96D2F" w:rsidRPr="001A456F">
        <w:rPr>
          <w:rFonts w:ascii="Cambria Math" w:hAnsi="Cambria Math" w:cs="Cambria Math"/>
        </w:rPr>
        <w:instrText>∼</w:instrText>
      </w:r>
      <w:r w:rsidR="00F96D2F" w:rsidRPr="001A456F">
        <w:instrText>90%) that can largely be avoided through formulation. Seven novel materials with in vivo gene silencing potencies of &gt;90% at a dose of 1.0 mg/kg in mice were discovered. This method will facilitate the discovery of next-generation reagents for LNP...","author":[{"dropping-particle":"","family":"Chen","given":"Delai","non-dropping-particle":"","parse-names":false,"suffix":""},{"dropping-particle":"","family":"Love","given":"Kevin T.","non-dropping-particle":"","parse-names":false,"suffix":""},{"dropping-particle":"","family":"Chen","given":"Yi","non-dropping-particle":"","parse-names":false,"suffix":""},{"dropping-particle":"","family":"Eltoukhy","given":"Ahmed A.","non-dropping-particle":"","parse-names":false,"suffix":""},{"dropping-particle":"","family":"Kastrup","given":"Christian","non-dropping-particle":"","parse-names":false,"suffix":""},{"dropping-particle":"","family":"Sahay","given":"Gaurav","non-dropping-particle":"","parse-names":false,"suffix":""},{"dropping-particle":"","family":"Jeon","given":"Alvin","non-dropping-particle":"","parse-names":false,"suffix":""},{"dropping-particle":"","family":"Dong","given":"Yizhou","non-dropping-particle":"","parse-names":false,"suffix":""},{"dropping-particle":"","family":"Whitehead","given":"Kathryn A.","non-dropping-particle":"","parse-names":false,"suffix":""},{"dropping-particle":"","family":"Anderson","given":"Daniel G.","non-dropping-particle":"","parse-names":false,"suffix":""}],"container-title":"Journal of the American Chemical Society","id":"ITEM-2","issue":"16","issued":{"date-parts":[["2012"]]},"page":"6948-6951","title":"Rapid discovery of potent siRNA-containing lipid nanoparticles enabled by controlled microfluidic formulation","type":"article-journal","volume":"134"},"uris":["http://www.mendeley.com/documents/?uuid=fe2025f8-eb03-460e-bfcd-d46db177035a"]},{"id":"ITEM-3","itemData":{"DOI":"10.1016/j.ijpharm.2018.11.060","ISSN":"03785173","author":[{"dropping-particle":"","family":"Forbes","given":"Neil","non-dropping-particle":"","parse-names":false,"suffix":""},{"dropping-particle":"","family":"Hussain","given":"Maryam T","non-dropping-particle":"","parse-names":false,"suffix":""},{"dropping-particle":"","family":"Briuglia","given":"Maria L","non-dropping-particle":"","parse-names":false,"suffix":""},{"dropping-particle":"","family":"Edwards","given":"Darren P","non-dropping-particle":"","parse-names":false,"suffix":""},{"dropping-particle":"ter","family":"Horst","given":"Joop H.","non-dropping-particle":"","parse-names":false,"suffix":""},{"dropping-particle":"","family":"Szita","given":"Nicolas","non-dropping-particle":"","parse-names":false,"suffix":""},{"dropping-particle":"","family":"Perrie","given":"Yvonne","non-dropping-particle":"","parse-names":false,"suffix":""}],"container-title":"International Journal of Pharmaceutics","id":"ITEM-3","issue":"November 2018","issued":{"date-parts":[["2019","2"]]},"page":"68-81","publisher":"Elsevier","title":"Rapid and scale-independent microfluidic manufacture of liposomes entrapping protein incorporating in-line purification and at-line size monitoring","type":"article-journal","volume":"556"},"uris":["http://www.mendeley.com/documents/?uuid=6eef82db-8e34-4130-8475-0adc6ef7c7fc"]}],"mendeley":{"formattedCitation":"&lt;sup&gt;3–5&lt;/sup&gt;","plainTextFormattedCitation":"3–5","previouslyFormattedCitation":"&lt;sup&gt;3–5&lt;/sup&gt;"},"properties":{"noteIndex":0},"schema":"https://github.com/citation-style-language/schema/raw/master/csl-citation.json"}</w:instrText>
      </w:r>
      <w:r w:rsidR="00573133" w:rsidRPr="001A456F">
        <w:fldChar w:fldCharType="separate"/>
      </w:r>
      <w:r w:rsidR="00573133" w:rsidRPr="001A456F">
        <w:rPr>
          <w:noProof/>
          <w:vertAlign w:val="superscript"/>
        </w:rPr>
        <w:t>3–5</w:t>
      </w:r>
      <w:r w:rsidR="00573133" w:rsidRPr="001A456F">
        <w:fldChar w:fldCharType="end"/>
      </w:r>
      <w:r w:rsidR="00573133" w:rsidRPr="001A456F">
        <w:t xml:space="preserve">. </w:t>
      </w:r>
      <w:r w:rsidR="00967A0A" w:rsidRPr="001A456F">
        <w:t>A major advantage of microfluidics over conventional bulk techniques is the ability to handle small liquid volumes with high controllability in space and time</w:t>
      </w:r>
      <w:r w:rsidR="00647A6D" w:rsidRPr="001A456F">
        <w:t xml:space="preserve"> </w:t>
      </w:r>
      <w:r w:rsidR="005B4E18" w:rsidRPr="001A456F">
        <w:t>through</w:t>
      </w:r>
      <w:r w:rsidR="00967A0A" w:rsidRPr="001A456F">
        <w:t xml:space="preserve"> miniaturization</w:t>
      </w:r>
      <w:r w:rsidR="009D527A" w:rsidRPr="001A456F">
        <w:t>,</w:t>
      </w:r>
      <w:r w:rsidR="00967A0A" w:rsidRPr="001A456F">
        <w:t xml:space="preserve"> </w:t>
      </w:r>
      <w:r w:rsidR="00573133" w:rsidRPr="001A456F">
        <w:t xml:space="preserve">allowing faster optimization, </w:t>
      </w:r>
      <w:r w:rsidR="00967A0A" w:rsidRPr="001A456F">
        <w:t>while operating in a continuous and automated manner</w:t>
      </w:r>
      <w:r w:rsidR="00967A0A" w:rsidRPr="001A456F">
        <w:fldChar w:fldCharType="begin" w:fldLock="1"/>
      </w:r>
      <w:r w:rsidR="00F9154F" w:rsidRPr="001A456F">
        <w:instrText>ADDIN CSL_CITATION {"citationItems":[{"id":"ITEM-1","itemData":{"DOI":"10.1038/nrd1985","ISBN":"1474-1776","ISSN":"1474-1776","PMID":"16518374","abstract":"Miniaturization can expand the capability of existing bioassays, separation technologies and chemical synthesis techniques. Although a reduction in size to the micrometre scale will usually not change the nature of molecular reactions, laws of scale for surface per volume, molecular diffusion and heat transport enable dramatic increases in throughput. Besides the many microwell-plate- or bead-based methods, microfluidic chips have been widely used to provide small volumes and fluid connections and could eventually outperform conventionally used robotic fluid handling. Moreover, completely novel applications without a macroscopic equivalent have recently been developed. This article reviews current and future applications of microfluidics and highlights the potential of 'lab-on-a-chip' technology for drug discovery.","author":[{"dropping-particle":"","family":"Dittrich","given":"Petra S","non-dropping-particle":"","parse-names":false,"suffix":""},{"dropping-particle":"","family":"Manz","given":"Andreas","non-dropping-particle":"","parse-names":false,"suffix":""}],"container-title":"Nature Reviews Drug Discovery","id":"ITEM-1","issue":"3","issued":{"date-parts":[["2006","3"]]},"page":"210-218","title":"Lab-on-a-chip: microfluidics in drug discovery","type":"article-journal","volume":"5"},"uris":["http://www.mendeley.com/documents/?uuid=c217f8dd-2bc8-4a0a-bd42-e6f30bdeb6cd"]}],"mendeley":{"formattedCitation":"&lt;sup&gt;6&lt;/sup&gt;","plainTextFormattedCitation":"6","previouslyFormattedCitation":"&lt;sup&gt;6&lt;/sup&gt;"},"properties":{"noteIndex":0},"schema":"https://github.com/citation-style-language/schema/raw/master/csl-citation.json"}</w:instrText>
      </w:r>
      <w:r w:rsidR="00967A0A" w:rsidRPr="001A456F">
        <w:fldChar w:fldCharType="separate"/>
      </w:r>
      <w:r w:rsidR="00573133" w:rsidRPr="001A456F">
        <w:rPr>
          <w:noProof/>
          <w:vertAlign w:val="superscript"/>
        </w:rPr>
        <w:t>6</w:t>
      </w:r>
      <w:r w:rsidR="00967A0A" w:rsidRPr="001A456F">
        <w:fldChar w:fldCharType="end"/>
      </w:r>
      <w:r w:rsidR="00967A0A" w:rsidRPr="001A456F">
        <w:t xml:space="preserve">. </w:t>
      </w:r>
      <w:r w:rsidR="001F6848" w:rsidRPr="001A456F">
        <w:t>Production of liposomes with microfluidic devices is achieved by</w:t>
      </w:r>
      <w:r w:rsidR="009D527A" w:rsidRPr="001A456F">
        <w:t xml:space="preserve"> a</w:t>
      </w:r>
      <w:r w:rsidR="001F6848" w:rsidRPr="001A456F">
        <w:t xml:space="preserve"> bottom-up nanoprecipitation approach, which is more time and energy efficien</w:t>
      </w:r>
      <w:r w:rsidR="003C6C55" w:rsidRPr="001A456F">
        <w:t>t</w:t>
      </w:r>
      <w:r w:rsidR="001F6848" w:rsidRPr="001A456F">
        <w:t xml:space="preserve"> </w:t>
      </w:r>
      <w:r w:rsidR="009D527A" w:rsidRPr="001A456F">
        <w:t xml:space="preserve">because </w:t>
      </w:r>
      <w:r w:rsidR="001F6848" w:rsidRPr="001A456F">
        <w:t>homogenization processes such as extrusion and sonication are unnecessary</w:t>
      </w:r>
      <w:r w:rsidR="001F6848" w:rsidRPr="001A456F">
        <w:fldChar w:fldCharType="begin" w:fldLock="1"/>
      </w:r>
      <w:r w:rsidR="005676DC" w:rsidRPr="001A456F">
        <w:instrText>ADDIN CSL_CITATION {"citationItems":[{"id":"ITEM-1","itemData":{"DOI":"10.1016/j.addr.2013.08.002","ISBN":"0169-409X","ISSN":"0169409X","PMID":"23933616","abstract":"In recent years, advancements in the fields of microfluidic and lab-on-a-chip technologies have provided unique opportunities for the implementation of nanomaterial production processes owing to the miniaturisation of the fluidic environment. It has been demonstrated that microfluidic reactors offer a range of advantages compared to conventional batch reactors, including improved controllability and uniformity of nanomaterial characteristics. In addition, the fast mixing achieved within microchannels, and the predictability of the laminar flow conditions, can be leveraged to investigate the nanomaterial formation dynamics. In this article recent developments in the field of microfluidic production of nanomaterials for drug delivery applications are reviewed. The features that make microfluidic reactors a suitable technological platform are discussed in terms of controllability of nanomaterials production. An overview of the various strategies developed for the production of organic nanoparticles and colloidal assemblies is presented, focusing on those nanomaterials that could have an impact on nanomedicine field such as drug nanoparticles, polymeric micelles, liposomes, polymersomes, polyplexes and hybrid nanoparticles. The effect of microfluidic environment on nanomaterials formation dynamics, as well as the use of microdevices as tools for nanomaterial investigation is also discussed. ?? 2013 Elsevier B.V.","author":[{"dropping-particle":"","family":"Capretto","given":"Lorenzo","non-dropping-particle":"","parse-names":false,"suffix":""},{"dropping-particle":"","family":"Carugo","given":"Dario","non-dropping-particle":"","parse-names":false,"suffix":""},{"dropping-particle":"","family":"Mazzitelli","given":"Stefania","non-dropping-particle":"","parse-names":false,"suffix":""},{"dropping-particle":"","family":"Nastruzzi","given":"Claudio","non-dropping-particle":"","parse-names":false,"suffix":""},{"dropping-particle":"","family":"Zhang","given":"Xunli","non-dropping-particle":"","parse-names":false,"suffix":""}],"container-title":"Advanced Drug Delivery Reviews","id":"ITEM-1","issue":"11-12","issued":{"date-parts":[["2013"]]},"page":"1496-1532","publisher":"Elsevier B.V.","title":"Microfluidic and lab-on-a-chip preparation routes for organic nanoparticles and vesicular systems for nanomedicine applications","type":"article-journal","volume":"65"},"uris":["http://www.mendeley.com/documents/?uuid=d72d92b6-d7ac-469f-abac-d7587cf9bbc5"]}],"mendeley":{"formattedCitation":"&lt;sup&gt;7&lt;/sup&gt;","plainTextFormattedCitation":"7","previouslyFormattedCitation":"&lt;sup&gt;7&lt;/sup&gt;"},"properties":{"noteIndex":0},"schema":"https://github.com/citation-style-language/schema/raw/master/csl-citation.json"}</w:instrText>
      </w:r>
      <w:r w:rsidR="001F6848" w:rsidRPr="001A456F">
        <w:fldChar w:fldCharType="separate"/>
      </w:r>
      <w:r w:rsidR="005676DC" w:rsidRPr="001A456F">
        <w:rPr>
          <w:noProof/>
          <w:vertAlign w:val="superscript"/>
        </w:rPr>
        <w:t>7</w:t>
      </w:r>
      <w:r w:rsidR="001F6848" w:rsidRPr="001A456F">
        <w:fldChar w:fldCharType="end"/>
      </w:r>
      <w:r w:rsidR="001F6848" w:rsidRPr="001A456F">
        <w:t xml:space="preserve">. </w:t>
      </w:r>
      <w:r w:rsidR="00553C37" w:rsidRPr="001A456F">
        <w:t>Typically</w:t>
      </w:r>
      <w:r w:rsidR="001F6848" w:rsidRPr="001A456F">
        <w:t>,</w:t>
      </w:r>
      <w:r w:rsidR="00553C37" w:rsidRPr="001A456F">
        <w:t xml:space="preserve"> an</w:t>
      </w:r>
      <w:r w:rsidR="001F6848" w:rsidRPr="001A456F">
        <w:t xml:space="preserve"> </w:t>
      </w:r>
      <w:r w:rsidR="00553C37" w:rsidRPr="001A456F">
        <w:t xml:space="preserve">organic </w:t>
      </w:r>
      <w:r w:rsidR="002E3B2D" w:rsidRPr="001A456F">
        <w:t xml:space="preserve">solution </w:t>
      </w:r>
      <w:r w:rsidR="007002A9" w:rsidRPr="001A456F">
        <w:t xml:space="preserve">(e.g. ethanol) </w:t>
      </w:r>
      <w:r w:rsidR="002E3B2D" w:rsidRPr="001A456F">
        <w:t xml:space="preserve">of lipids </w:t>
      </w:r>
      <w:r w:rsidR="007002A9" w:rsidRPr="001A456F">
        <w:t xml:space="preserve">(and hydrophobic payload) </w:t>
      </w:r>
      <w:r w:rsidR="002E3B2D" w:rsidRPr="001A456F">
        <w:t>is mixed with a miscible non-solvent (e.g. water</w:t>
      </w:r>
      <w:r w:rsidR="007002A9" w:rsidRPr="001A456F">
        <w:t xml:space="preserve"> and hydrophilic payload</w:t>
      </w:r>
      <w:r w:rsidR="002E3B2D" w:rsidRPr="001A456F">
        <w:t>)</w:t>
      </w:r>
      <w:r w:rsidR="007002A9" w:rsidRPr="001A456F">
        <w:t>.</w:t>
      </w:r>
      <w:r w:rsidR="00553C37" w:rsidRPr="001A456F">
        <w:t xml:space="preserve"> </w:t>
      </w:r>
      <w:r w:rsidR="007002A9" w:rsidRPr="001A456F">
        <w:t>A</w:t>
      </w:r>
      <w:r w:rsidR="002E3B2D" w:rsidRPr="001A456F">
        <w:t xml:space="preserve">s the </w:t>
      </w:r>
      <w:r w:rsidR="00553C37" w:rsidRPr="001A456F">
        <w:t xml:space="preserve">organic solvent mixes with </w:t>
      </w:r>
      <w:r w:rsidR="002E3B2D" w:rsidRPr="001A456F">
        <w:t>the non-solvent</w:t>
      </w:r>
      <w:r w:rsidR="00553C37" w:rsidRPr="001A456F">
        <w:t xml:space="preserve">, the solubility for the lipids </w:t>
      </w:r>
      <w:r w:rsidR="003C6C55" w:rsidRPr="001A456F">
        <w:t xml:space="preserve">is </w:t>
      </w:r>
      <w:r w:rsidR="00553C37" w:rsidRPr="001A456F">
        <w:t>reduce</w:t>
      </w:r>
      <w:r w:rsidR="003C6C55" w:rsidRPr="001A456F">
        <w:t>d.</w:t>
      </w:r>
      <w:r w:rsidR="000562B3" w:rsidRPr="001A456F">
        <w:t xml:space="preserve"> </w:t>
      </w:r>
      <w:r w:rsidR="003C6C55" w:rsidRPr="001A456F">
        <w:t>T</w:t>
      </w:r>
      <w:r w:rsidR="00553C37" w:rsidRPr="001A456F">
        <w:t>he lipid concentration eventually reaches a critical concentration at which the precipitation process is triggered</w:t>
      </w:r>
      <w:r w:rsidR="00553C37" w:rsidRPr="001A456F">
        <w:fldChar w:fldCharType="begin" w:fldLock="1"/>
      </w:r>
      <w:r w:rsidR="005676DC" w:rsidRPr="001A456F">
        <w:instrText>ADDIN CSL_CITATION {"citationItems":[{"id":"ITEM-1","itemData":{"DOI":"10.1016/j.addr.2013.08.002","ISBN":"0169-409X","ISSN":"0169409X","PMID":"23933616","abstract":"In recent years, advancements in the fields of microfluidic and lab-on-a-chip technologies have provided unique opportunities for the implementation of nanomaterial production processes owing to the miniaturisation of the fluidic environment. It has been demonstrated that microfluidic reactors offer a range of advantages compared to conventional batch reactors, including improved controllability and uniformity of nanomaterial characteristics. In addition, the fast mixing achieved within microchannels, and the predictability of the laminar flow conditions, can be leveraged to investigate the nanomaterial formation dynamics. In this article recent developments in the field of microfluidic production of nanomaterials for drug delivery applications are reviewed. The features that make microfluidic reactors a suitable technological platform are discussed in terms of controllability of nanomaterials production. An overview of the various strategies developed for the production of organic nanoparticles and colloidal assemblies is presented, focusing on those nanomaterials that could have an impact on nanomedicine field such as drug nanoparticles, polymeric micelles, liposomes, polymersomes, polyplexes and hybrid nanoparticles. The effect of microfluidic environment on nanomaterials formation dynamics, as well as the use of microdevices as tools for nanomaterial investigation is also discussed. ?? 2013 Elsevier B.V.","author":[{"dropping-particle":"","family":"Capretto","given":"Lorenzo","non-dropping-particle":"","parse-names":false,"suffix":""},{"dropping-particle":"","family":"Carugo","given":"Dario","non-dropping-particle":"","parse-names":false,"suffix":""},{"dropping-particle":"","family":"Mazzitelli","given":"Stefania","non-dropping-particle":"","parse-names":false,"suffix":""},{"dropping-particle":"","family":"Nastruzzi","given":"Claudio","non-dropping-particle":"","parse-names":false,"suffix":""},{"dropping-particle":"","family":"Zhang","given":"Xunli","non-dropping-particle":"","parse-names":false,"suffix":""}],"container-title":"Advanced Drug Delivery Reviews","id":"ITEM-1","issue":"11-12","issued":{"date-parts":[["2013"]]},"page":"1496-1532","publisher":"Elsevier B.V.","title":"Microfluidic and lab-on-a-chip preparation routes for organic nanoparticles and vesicular systems for nanomedicine applications","type":"article-journal","volume":"65"},"uris":["http://www.mendeley.com/documents/?uuid=d72d92b6-d7ac-469f-abac-d7587cf9bbc5"]}],"mendeley":{"formattedCitation":"&lt;sup&gt;7&lt;/sup&gt;","plainTextFormattedCitation":"7","previouslyFormattedCitation":"&lt;sup&gt;7&lt;/sup&gt;"},"properties":{"noteIndex":0},"schema":"https://github.com/citation-style-language/schema/raw/master/csl-citation.json"}</w:instrText>
      </w:r>
      <w:r w:rsidR="00553C37" w:rsidRPr="001A456F">
        <w:fldChar w:fldCharType="separate"/>
      </w:r>
      <w:r w:rsidR="005676DC" w:rsidRPr="001A456F">
        <w:rPr>
          <w:noProof/>
          <w:vertAlign w:val="superscript"/>
        </w:rPr>
        <w:t>7</w:t>
      </w:r>
      <w:r w:rsidR="00553C37" w:rsidRPr="001A456F">
        <w:fldChar w:fldCharType="end"/>
      </w:r>
      <w:r w:rsidR="00553C37" w:rsidRPr="001A456F">
        <w:t xml:space="preserve">. </w:t>
      </w:r>
      <w:r w:rsidR="000562B3" w:rsidRPr="001A456F">
        <w:t>Nanop</w:t>
      </w:r>
      <w:r w:rsidR="00553C37" w:rsidRPr="001A456F">
        <w:t>recipitates of lipid</w:t>
      </w:r>
      <w:r w:rsidR="003C6C55" w:rsidRPr="001A456F">
        <w:t>s</w:t>
      </w:r>
      <w:r w:rsidR="00553C37" w:rsidRPr="001A456F">
        <w:t xml:space="preserve"> eventually </w:t>
      </w:r>
      <w:proofErr w:type="gramStart"/>
      <w:r w:rsidR="00553C37" w:rsidRPr="001A456F">
        <w:t>grow in size</w:t>
      </w:r>
      <w:proofErr w:type="gramEnd"/>
      <w:r w:rsidR="00553C37" w:rsidRPr="001A456F">
        <w:t xml:space="preserve"> and close into a liposome. The main factors governing the size and homogeneity of the liposomes are the </w:t>
      </w:r>
      <w:r w:rsidR="00ED796B" w:rsidRPr="001A456F">
        <w:t>ratio between the non-solvent and solvent (i.e. aqueous-to-organic flow rate ratio; FRR) and the homogeneity of the solvent environment during the self-assembly of lipids into liposomes</w:t>
      </w:r>
      <w:r w:rsidR="00ED796B" w:rsidRPr="001A456F">
        <w:fldChar w:fldCharType="begin" w:fldLock="1"/>
      </w:r>
      <w:r w:rsidR="005676DC" w:rsidRPr="001A456F">
        <w:instrText>ADDIN CSL_CITATION {"citationItems":[{"id":"ITEM-1","itemData":{"DOI":"10.1016/j.ijpharm.2019.06.033","ISSN":"03785173","abstract":"Preparation of lipid-based drug delivery systems by microfluidics has been increasingly popular, due to the reproducible, continuous and scalable nature of the microfluidic process. Despite exciting development in the field, versatility and superiority of microfluidics over conventional methods still need further evidence, since preparing clinically-relevant sterically stabilised liposomes has been lacking. The present study describes the optimisation of PEGylated liposomal formulations of various rigidity using staggered herringbone micromixer (SHM). The effect of both processing parameters (total flow rate (TFR) and aqueous-to-ethanol flow rate ratio (FRR)) and formulation parameters (lipid components and composition, initial lipid concentration and aqueous media) was investigated and discussed. Liposomal formulations consist of 1,2-dioleoyl-sn-glycero-3-phosphatidylcholine (DOPC), 1,2-dipalmitoyl-sn-glycero-3-phosphatidylcholine (DPPC) or 1,2-distearoyl-sn-glycero-3-phosphatidylcholine (DSPC), with cholesterol and PEGylated lipid (DSPE-PEG2000) were successfully prepared with the desired size (</w:instrText>
      </w:r>
      <w:r w:rsidR="005676DC" w:rsidRPr="001A456F">
        <w:rPr>
          <w:rFonts w:ascii="Cambria Math" w:hAnsi="Cambria Math" w:cs="Cambria Math"/>
        </w:rPr>
        <w:instrText>∼</w:instrText>
      </w:r>
      <w:r w:rsidR="005676DC" w:rsidRPr="001A456F">
        <w:instrText>100 nm) and dispersity (&lt;0.2). Doxorubicin was successfully encapsulated in these liposomes at high (&gt;80%) encapsulation efficiency using the pH-gradient remote loading method, illustrating their bilayer integrity and capability as drug delivery systems. We demonstrated that clinically-relevant PEGylated liposomal formulations could be prepared with properties comparable to conventional techniques. Limitations and recommendations on the microfluidic production of PEGylated liposomes were also discussed.","author":[{"dropping-particle":"","family":"Cheung","given":"Calvin C.L.","non-dropping-particle":"","parse-names":false,"suffix":""},{"dropping-particle":"","family":"Al-Jamal","given":"Wafa T.","non-dropping-particle":"","parse-names":false,"suffix":""}],"container-title":"International Journal of Pharmaceutics","id":"ITEM-1","issued":{"date-parts":[["2019","7"]]},"page":"687-696","publisher":"Elsevier","title":"Sterically stabilized liposomes production using staggered herringbone micromixer: Effect of lipid composition and PEG-lipid content","type":"article-journal","volume":"566"},"uris":["http://www.mendeley.com/documents/?uuid=e482c7cf-a0a4-4dd3-85d6-6478382d391f"]}],"mendeley":{"formattedCitation":"&lt;sup&gt;8&lt;/sup&gt;","plainTextFormattedCitation":"8","previouslyFormattedCitation":"&lt;sup&gt;8&lt;/sup&gt;"},"properties":{"noteIndex":0},"schema":"https://github.com/citation-style-language/schema/raw/master/csl-citation.json"}</w:instrText>
      </w:r>
      <w:r w:rsidR="00ED796B" w:rsidRPr="001A456F">
        <w:fldChar w:fldCharType="separate"/>
      </w:r>
      <w:r w:rsidR="005676DC" w:rsidRPr="001A456F">
        <w:rPr>
          <w:noProof/>
          <w:vertAlign w:val="superscript"/>
        </w:rPr>
        <w:t>8</w:t>
      </w:r>
      <w:r w:rsidR="00ED796B" w:rsidRPr="001A456F">
        <w:fldChar w:fldCharType="end"/>
      </w:r>
      <w:r w:rsidR="00230042" w:rsidRPr="001A456F">
        <w:t>.</w:t>
      </w:r>
    </w:p>
    <w:p w14:paraId="54C9661D" w14:textId="77A630C9" w:rsidR="00230042" w:rsidRPr="001A456F" w:rsidRDefault="00230042" w:rsidP="00A1656F"/>
    <w:p w14:paraId="44396E53" w14:textId="511393DB" w:rsidR="000A7C04" w:rsidRPr="001A456F" w:rsidRDefault="00230042" w:rsidP="00A1656F">
      <w:r w:rsidRPr="001A456F">
        <w:t xml:space="preserve">Efficient fluid mixing in microfluidics is </w:t>
      </w:r>
      <w:r w:rsidR="000562B3" w:rsidRPr="001A456F">
        <w:t xml:space="preserve">therefore </w:t>
      </w:r>
      <w:r w:rsidRPr="001A456F">
        <w:t>essential to the preparation of homogeneous liposomes</w:t>
      </w:r>
      <w:r w:rsidR="00DD6654" w:rsidRPr="001A456F">
        <w:t>,</w:t>
      </w:r>
      <w:r w:rsidR="003C6C55" w:rsidRPr="001A456F">
        <w:t xml:space="preserve"> and</w:t>
      </w:r>
      <w:r w:rsidR="00111D50" w:rsidRPr="001A456F">
        <w:t xml:space="preserve"> v</w:t>
      </w:r>
      <w:r w:rsidRPr="001A456F">
        <w:t>arious design</w:t>
      </w:r>
      <w:r w:rsidR="00DD6654" w:rsidRPr="001A456F">
        <w:t>s</w:t>
      </w:r>
      <w:r w:rsidRPr="001A456F">
        <w:t xml:space="preserve"> of mixers have been employed in </w:t>
      </w:r>
      <w:r w:rsidR="003C6C55" w:rsidRPr="001A456F">
        <w:t xml:space="preserve">different </w:t>
      </w:r>
      <w:r w:rsidRPr="001A456F">
        <w:t>applications</w:t>
      </w:r>
      <w:r w:rsidRPr="001A456F">
        <w:fldChar w:fldCharType="begin" w:fldLock="1"/>
      </w:r>
      <w:r w:rsidR="005676DC" w:rsidRPr="001A456F">
        <w:instrText>ADDIN CSL_CITATION {"citationItems":[{"id":"ITEM-1","itemData":{"DOI":"10.3390/mi1030082","ISBN":"2072-666X","ISSN":"2072-666X","abstract":"Small-scale mixing is of uttermost importance in bio- and chemical analyses using micro TAS (total analysis systems) or lab-on-chips. Many microfluidic applications involve chemical reactions where, most often, the fluid diffusivity is very low so that without the help of chaotic advection the reaction time can be extremely long. In this article, we will review various kinds of mixers developed for use in microfluidic devices. Our review starts by defining the terminology necessary to understand the fundamental concept of mixing and by introducing quantities for evaluating the mixing performance, such as mixing index and residence time. In particular, we will review the concept of chaotic advection and the mathematical terms, Poincare section and Lyapunov exponent. Since these concepts are developed from nonlinear dynamical systems, they should play important roles in devising microfluidic devices with enhanced mixing performance. Following, we review the various designs of mixers that are employed in applications. We will classify the designs in terms of the driving forces, including mechanical, electrical and magnetic forces, used to control fluid flow upon mixing. The advantages and disadvantages of each design will also be addressed. Finally, we will briefly touch on the expected future development regarding mixer design and related issues for the further enhancement of mixing performance.","author":[{"dropping-particle":"","family":"Suh","given":"Yong Kweon","non-dropping-particle":"","parse-names":false,"suffix":""},{"dropping-particle":"","family":"Kang","given":"Sangmo","non-dropping-particle":"","parse-names":false,"suffix":""}],"container-title":"Micromachines","id":"ITEM-1","issue":"3","issued":{"date-parts":[["2010","9","30"]]},"page":"82-111","title":"A Review on Mixing in Microfluidics","type":"article-journal","volume":"1"},"uris":["http://www.mendeley.com/documents/?uuid=01215ad7-ae90-42b3-87cd-0a3518f023f4"]}],"mendeley":{"formattedCitation":"&lt;sup&gt;9&lt;/sup&gt;","plainTextFormattedCitation":"9","previouslyFormattedCitation":"&lt;sup&gt;9&lt;/sup&gt;"},"properties":{"noteIndex":0},"schema":"https://github.com/citation-style-language/schema/raw/master/csl-citation.json"}</w:instrText>
      </w:r>
      <w:r w:rsidRPr="001A456F">
        <w:fldChar w:fldCharType="separate"/>
      </w:r>
      <w:r w:rsidR="005676DC" w:rsidRPr="001A456F">
        <w:rPr>
          <w:noProof/>
          <w:vertAlign w:val="superscript"/>
        </w:rPr>
        <w:t>9</w:t>
      </w:r>
      <w:r w:rsidRPr="001A456F">
        <w:fldChar w:fldCharType="end"/>
      </w:r>
      <w:r w:rsidRPr="001A456F">
        <w:t xml:space="preserve">. </w:t>
      </w:r>
      <w:r w:rsidR="00613E13" w:rsidRPr="001A456F">
        <w:t>Staggered herringbone micromixer (</w:t>
      </w:r>
      <w:r w:rsidR="00111D50" w:rsidRPr="001A456F">
        <w:t>SHM</w:t>
      </w:r>
      <w:r w:rsidR="00613E13" w:rsidRPr="001A456F">
        <w:t>)</w:t>
      </w:r>
      <w:r w:rsidR="00111D50" w:rsidRPr="001A456F">
        <w:t xml:space="preserve"> represents one of the new generation</w:t>
      </w:r>
      <w:r w:rsidR="00DD6654" w:rsidRPr="001A456F">
        <w:t>s</w:t>
      </w:r>
      <w:r w:rsidR="00111D50" w:rsidRPr="001A456F">
        <w:t xml:space="preserve"> of passive mixer</w:t>
      </w:r>
      <w:r w:rsidR="003C6C55" w:rsidRPr="001A456F">
        <w:t>s</w:t>
      </w:r>
      <w:r w:rsidR="00111D50" w:rsidRPr="001A456F">
        <w:t xml:space="preserve">, which enables high throughput (in range of mL/min) with </w:t>
      </w:r>
      <w:r w:rsidR="00DD6654" w:rsidRPr="001A456F">
        <w:t xml:space="preserve">a </w:t>
      </w:r>
      <w:r w:rsidR="00111D50" w:rsidRPr="001A456F">
        <w:t>low dilution factor</w:t>
      </w:r>
      <w:r w:rsidR="009D527A" w:rsidRPr="001A456F">
        <w:t>. This is</w:t>
      </w:r>
      <w:r w:rsidR="00111D50" w:rsidRPr="001A456F">
        <w:t xml:space="preserve"> superior to traditional microflu</w:t>
      </w:r>
      <w:r w:rsidR="000562B3" w:rsidRPr="001A456F">
        <w:t xml:space="preserve">idics hydrodynamic mixing </w:t>
      </w:r>
      <w:r w:rsidR="00111D50" w:rsidRPr="001A456F">
        <w:t>devices</w:t>
      </w:r>
      <w:r w:rsidR="00111D50" w:rsidRPr="001A456F">
        <w:fldChar w:fldCharType="begin" w:fldLock="1"/>
      </w:r>
      <w:r w:rsidR="005676DC" w:rsidRPr="001A456F">
        <w:instrText>ADDIN CSL_CITATION {"citationItems":[{"id":"ITEM-1","itemData":{"DOI":"10.1021/ja0318030","ISBN":"0002-7863 U6 - ctx_ver=Z39.88-2004&amp;ctx_enc=info%3Aofi%2Fenc%3AUTF-8&amp;rfr_id=info:sid/summon.serialssolutions.com&amp;rft_val_fmt=info:ofi/fmt:kev:mtx:journal&amp;rft.genre=article&amp;rft.atitle=Controlled+Vesicle+Self-Assembly+in+Microfluidic+Channels+with+Hydrodynamic+Focusing&amp;rft.jtitle=Journal+of+the+American+Chemical+Society&amp;rft.au=Jahn%2C+Andreas&amp;rft.au=Vreeland%2C+Wyatt+N&amp;rft.au=Gaitan%2C+Michael&amp;rft.au=Locascio%2C+Laurie+E&amp;rft.date=2004-03-01&amp;rft.issn=0002-7863&amp;rft.volume=126&amp;rft.issue=9&amp;rft.spage=26","ISSN":"00027863","PMID":"14995164","abstract":"Traditional liposome preparation methods are based on mixing of bulk phases, leading to inhomogeneous chemical and/or mechanical conditions during formation; hence liposomes are often polydisperse in size and lamellarity. Here we show the formation of liposomes that encapsulate reagents in a continuous two-phase flow microfluidic network with precision control of size from 100 to 300 nm by manipulation of liquid flow rates. We demonstrate that by creating a solvent-aqueous interfacial region in a microfluidic format that is homogeneous and controllable on the length scale of a liposome, we can facilitate the fine control of liposome size and polydispersity.","author":[{"dropping-particle":"","family":"Jahn","given":"Andreas","non-dropping-particle":"","parse-names":false,"suffix":""},{"dropping-particle":"","family":"Vreeland","given":"Wyatt N.","non-dropping-particle":"","parse-names":false,"suffix":""},{"dropping-particle":"","family":"Gaitan","given":"Michael","non-dropping-particle":"","parse-names":false,"suffix":""},{"dropping-particle":"","family":"Locascio","given":"Laurie E.","non-dropping-particle":"","parse-names":false,"suffix":""}],"container-title":"Journal of the American Chemical Society","id":"ITEM-1","issue":"9","issued":{"date-parts":[["2004"]]},"page":"2674-2675","title":"Controlled Vesicle Self-Assembly in Microfluidic Channels with Hydrodynamic Focusing","type":"article-journal","volume":"126"},"uris":["http://www.mendeley.com/documents/?uuid=ebfce8a3-b83a-47ce-8a5e-af1cee5cc7f7"]},{"id":"ITEM-2","itemData":{"DOI":"10.1016/j.ijpharm.2019.06.033","ISSN":"03785173","abstract":"Preparation of lipid-based drug delivery systems by microfluidics has been increasingly popular, due to the reproducible, continuous and scalable nature of the microfluidic process. Despite exciting development in the field, versatility and superiority of microfluidics over conventional methods still need further evidence, since preparing clinically-relevant sterically stabilised liposomes has been lacking. The present study describes the optimisation of PEGylated liposomal formulations of various rigidity using staggered herringbone micromixer (SHM). The effect of both processing parameters (total flow rate (TFR) and aqueous-to-ethanol flow rate ratio (FRR)) and formulation parameters (lipid components and composition, initial lipid concentration and aqueous media) was investigated and discussed. Liposomal formulations consist of 1,2-dioleoyl-sn-glycero-3-phosphatidylcholine (DOPC), 1,2-dipalmitoyl-sn-glycero-3-phosphatidylcholine (DPPC) or 1,2-distearoyl-sn-glycero-3-phosphatidylcholine (DSPC), with cholesterol and PEGylated lipid (DSPE-PEG2000) were successfully prepared with the desired size (</w:instrText>
      </w:r>
      <w:r w:rsidR="005676DC" w:rsidRPr="001A456F">
        <w:rPr>
          <w:rFonts w:ascii="Cambria Math" w:hAnsi="Cambria Math" w:cs="Cambria Math"/>
        </w:rPr>
        <w:instrText>∼</w:instrText>
      </w:r>
      <w:r w:rsidR="005676DC" w:rsidRPr="001A456F">
        <w:instrText>100 nm) and dispersity (&lt;0.2). Doxorubicin was successfully encapsulated in these liposomes at high (&gt;80%) encapsulation efficiency using the pH-gradient remote loading method, illustrating their bilayer integrity and capability as drug delivery systems. We demonstrated that clinically-relevant PEGylated liposomal formulations could be prepared with properties comparable to conventional techniques. Limitations and recommendations on the microfluidic production of PEGylated liposomes were also discussed.","author":[{"dropping-particle":"","family":"Cheung","given":"Calvin C.L.","non-dropping-particle":"","parse-names":false,"suffix":""},{"dropping-particle":"","family":"Al-Jamal","given":"Wafa T.","non-dropping-particle":"","parse-names":false,"suffix":""}],"container-title":"International Journal of Pharmaceutics","id":"ITEM-2","issued":{"date-parts":[["2019","7"]]},"page":"687-696","publisher":"Elsevier","title":"Sterically stabilized liposomes production using staggered herringbone micromixer: Effect of lipid composition and PEG-lipid content","type":"article-journal","volume":"566"},"uris":["http://www.mendeley.com/documents/?uuid=e482c7cf-a0a4-4dd3-85d6-6478382d391f"]}],"mendeley":{"formattedCitation":"&lt;sup&gt;8, 10&lt;/sup&gt;","plainTextFormattedCitation":"8, 10","previouslyFormattedCitation":"&lt;sup&gt;8, 10&lt;/sup&gt;"},"properties":{"noteIndex":0},"schema":"https://github.com/citation-style-language/schema/raw/master/csl-citation.json"}</w:instrText>
      </w:r>
      <w:r w:rsidR="00111D50" w:rsidRPr="001A456F">
        <w:fldChar w:fldCharType="separate"/>
      </w:r>
      <w:r w:rsidR="005676DC" w:rsidRPr="001A456F">
        <w:rPr>
          <w:noProof/>
          <w:vertAlign w:val="superscript"/>
        </w:rPr>
        <w:t>8,10</w:t>
      </w:r>
      <w:r w:rsidR="00111D50" w:rsidRPr="001A456F">
        <w:fldChar w:fldCharType="end"/>
      </w:r>
      <w:r w:rsidR="00111D50" w:rsidRPr="001A456F">
        <w:t>.</w:t>
      </w:r>
      <w:r w:rsidR="00624092" w:rsidRPr="001A456F">
        <w:t xml:space="preserve"> The</w:t>
      </w:r>
      <w:r w:rsidR="00111D50" w:rsidRPr="001A456F">
        <w:t xml:space="preserve"> </w:t>
      </w:r>
      <w:r w:rsidR="00E30E72" w:rsidRPr="001A456F">
        <w:t xml:space="preserve">SHM </w:t>
      </w:r>
      <w:r w:rsidR="00624092" w:rsidRPr="001A456F">
        <w:t>has</w:t>
      </w:r>
      <w:r w:rsidR="00E30E72" w:rsidRPr="001A456F">
        <w:t xml:space="preserve"> patterned herringbone grooves</w:t>
      </w:r>
      <w:r w:rsidR="00624092" w:rsidRPr="001A456F">
        <w:t>,</w:t>
      </w:r>
      <w:r w:rsidR="00E30E72" w:rsidRPr="001A456F">
        <w:t xml:space="preserve"> which </w:t>
      </w:r>
      <w:r w:rsidR="00A83D53" w:rsidRPr="001A456F">
        <w:t>rapid</w:t>
      </w:r>
      <w:r w:rsidR="00624092" w:rsidRPr="001A456F">
        <w:t>ly</w:t>
      </w:r>
      <w:r w:rsidR="00A83D53" w:rsidRPr="001A456F">
        <w:t xml:space="preserve"> mix fluid</w:t>
      </w:r>
      <w:r w:rsidR="00624092" w:rsidRPr="001A456F">
        <w:t>s</w:t>
      </w:r>
      <w:r w:rsidR="00A83D53" w:rsidRPr="001A456F">
        <w:t xml:space="preserve"> by </w:t>
      </w:r>
      <w:r w:rsidR="002C5CE2" w:rsidRPr="001A456F">
        <w:t>chaotic advection</w:t>
      </w:r>
      <w:r w:rsidR="00B85258" w:rsidRPr="001A456F">
        <w:fldChar w:fldCharType="begin" w:fldLock="1"/>
      </w:r>
      <w:r w:rsidR="005676DC" w:rsidRPr="001A456F">
        <w:instrText>ADDIN CSL_CITATION {"citationItems":[{"id":"ITEM-1","itemData":{"DOI":"10.1126/science.1066238","ISBN":"1095-9203","ISSN":"00368075","PMID":"11809963","abstract":"It is difficult to mix solutions in microchannels. Under typical operating conditions, flows in these channels are laminar-the spontaneous fluctuations of velocity that tend to homogenize fluids in turbulent flows are absent, and molecular diffusion across the channels is slow. We present a passive method for mixing streams of steady pressure-driven flows in microchannels at low Reynolds number. Using this method, the length of the channel required for mixing grows only logarithmically with the Péclet number, and hydrodynamic dispersion along the channel is reduced relative to that in a simple, smooth channel. This method uses bas-relief structures on the floor of the channel that are easily fabricated with commonly used methods of planar lithography.","author":[{"dropping-particle":"","family":"Stroock","given":"Abraham D.","non-dropping-particle":"","parse-names":false,"suffix":""}],"container-title":"Science","id":"ITEM-1","issue":"5555","issued":{"date-parts":[["2002","1","25"]]},"page":"647-651","title":"Chaotic Mixer for Microchannels","type":"article-journal","volume":"295"},"uris":["http://www.mendeley.com/documents/?uuid=41b58150-1083-4866-8c38-eace6b9d93cf"]},{"id":"ITEM-2","itemData":{"DOI":"10.3390/mi1030082","ISBN":"2072-666X","ISSN":"2072-666X","abstract":"Small-scale mixing is of uttermost importance in bio- and chemical analyses using micro TAS (total analysis systems) or lab-on-chips. Many microfluidic applications involve chemical reactions where, most often, the fluid diffusivity is very low so that without the help of chaotic advection the reaction time can be extremely long. In this article, we will review various kinds of mixers developed for use in microfluidic devices. Our review starts by defining the terminology necessary to understand the fundamental concept of mixing and by introducing quantities for evaluating the mixing performance, such as mixing index and residence time. In particular, we will review the concept of chaotic advection and the mathematical terms, Poincare section and Lyapunov exponent. Since these concepts are developed from nonlinear dynamical systems, they should play important roles in devising microfluidic devices with enhanced mixing performance. Following, we review the various designs of mixers that are employed in applications. We will classify the designs in terms of the driving forces, including mechanical, electrical and magnetic forces, used to control fluid flow upon mixing. The advantages and disadvantages of each design will also be addressed. Finally, we will briefly touch on the expected future development regarding mixer design and related issues for the further enhancement of mixing performance.","author":[{"dropping-particle":"","family":"Suh","given":"Yong Kweon","non-dropping-particle":"","parse-names":false,"suffix":""},{"dropping-particle":"","family":"Kang","given":"Sangmo","non-dropping-particle":"","parse-names":false,"suffix":""}],"container-title":"Micromachines","id":"ITEM-2","issue":"3","issued":{"date-parts":[["2010","9","30"]]},"page":"82-111","title":"A Review on Mixing in Microfluidics","type":"article-journal","volume":"1"},"uris":["http://www.mendeley.com/documents/?uuid=01215ad7-ae90-42b3-87cd-0a3518f023f4"]}],"mendeley":{"formattedCitation":"&lt;sup&gt;9, 11&lt;/sup&gt;","plainTextFormattedCitation":"9, 11","previouslyFormattedCitation":"&lt;sup&gt;9, 11&lt;/sup&gt;"},"properties":{"noteIndex":0},"schema":"https://github.com/citation-style-language/schema/raw/master/csl-citation.json"}</w:instrText>
      </w:r>
      <w:r w:rsidR="00B85258" w:rsidRPr="001A456F">
        <w:fldChar w:fldCharType="separate"/>
      </w:r>
      <w:r w:rsidR="005676DC" w:rsidRPr="001A456F">
        <w:rPr>
          <w:noProof/>
          <w:vertAlign w:val="superscript"/>
        </w:rPr>
        <w:t>9,11</w:t>
      </w:r>
      <w:r w:rsidR="00B85258" w:rsidRPr="001A456F">
        <w:fldChar w:fldCharType="end"/>
      </w:r>
      <w:r w:rsidR="00CD34F1" w:rsidRPr="001A456F">
        <w:t>.</w:t>
      </w:r>
      <w:r w:rsidR="00A83D53" w:rsidRPr="001A456F">
        <w:t xml:space="preserve"> The </w:t>
      </w:r>
      <w:r w:rsidR="009E68CB" w:rsidRPr="001A456F">
        <w:t xml:space="preserve">short </w:t>
      </w:r>
      <w:r w:rsidR="00A83D53" w:rsidRPr="001A456F">
        <w:t>mixing timescale</w:t>
      </w:r>
      <w:r w:rsidR="009E68CB" w:rsidRPr="001A456F">
        <w:t xml:space="preserve"> </w:t>
      </w:r>
      <w:r w:rsidR="00111D50" w:rsidRPr="001A456F">
        <w:t xml:space="preserve">of </w:t>
      </w:r>
      <w:r w:rsidR="000562B3" w:rsidRPr="001A456F">
        <w:t xml:space="preserve">SHM (&lt; 5 </w:t>
      </w:r>
      <w:proofErr w:type="spellStart"/>
      <w:r w:rsidR="000562B3" w:rsidRPr="001A456F">
        <w:t>ms</w:t>
      </w:r>
      <w:proofErr w:type="spellEnd"/>
      <w:r w:rsidR="000562B3" w:rsidRPr="001A456F">
        <w:t xml:space="preserve">, </w:t>
      </w:r>
      <w:r w:rsidR="00111D50" w:rsidRPr="001A456F">
        <w:t>less than the typical aggregation time scale of 10</w:t>
      </w:r>
      <w:r w:rsidR="00AA14BB" w:rsidRPr="001A456F">
        <w:t>–</w:t>
      </w:r>
      <w:r w:rsidR="00111D50" w:rsidRPr="001A456F">
        <w:t xml:space="preserve">100 </w:t>
      </w:r>
      <w:proofErr w:type="spellStart"/>
      <w:r w:rsidR="00111D50" w:rsidRPr="001A456F">
        <w:t>ms</w:t>
      </w:r>
      <w:proofErr w:type="spellEnd"/>
      <w:r w:rsidR="00111D50" w:rsidRPr="001A456F">
        <w:t xml:space="preserve">) </w:t>
      </w:r>
      <w:r w:rsidR="00A83D53" w:rsidRPr="001A456F">
        <w:t xml:space="preserve">allows </w:t>
      </w:r>
      <w:r w:rsidR="00F128D9" w:rsidRPr="001A456F">
        <w:t>lipid</w:t>
      </w:r>
      <w:r w:rsidR="00897966" w:rsidRPr="001A456F">
        <w:t xml:space="preserve"> self-assembly to occur in a homogenous solvent environment, </w:t>
      </w:r>
      <w:r w:rsidR="000562B3" w:rsidRPr="001A456F">
        <w:t xml:space="preserve">producing </w:t>
      </w:r>
      <w:r w:rsidR="006D2FE8" w:rsidRPr="001A456F">
        <w:t>nanoparticles</w:t>
      </w:r>
      <w:r w:rsidR="000562B3" w:rsidRPr="001A456F">
        <w:t xml:space="preserve"> with uniform size distribution</w:t>
      </w:r>
      <w:r w:rsidR="000562B3" w:rsidRPr="001A456F">
        <w:fldChar w:fldCharType="begin" w:fldLock="1"/>
      </w:r>
      <w:r w:rsidR="005676DC" w:rsidRPr="001A456F">
        <w:instrText>ADDIN CSL_CITATION {"citationItems":[{"id":"ITEM-1","itemData":{"DOI":"10.1038/mtna.2012.28","ISBN":"2162-2531 (Electronic)","ISSN":"21622531","PMID":"23344179","abstract":"Lipid nanoparticles (LNP) are the leading systems for in vivo delivery of small interfering RNA (siRNA) for therapeutic applications. Formulation of LNP siRNA systems requires rapid mixing of solutions containing cationic lipid with solutions containing siRNA. Current formulation procedures employ macroscopic mixing processes to produce systems 70-nm diameter or larger that have variable siRNA encapsulation efficiency, homogeneity, and reproducibility. Here, we show that microfluidic mixing techniques, which permit millisecond mixing at the nanoliter scale, can reproducibly generate limit size LNP siRNA systems 20 nm and larger with essentially complete encapsulation of siRNA over a wide range of conditions with polydispersity indexes as low as 0.02. Optimized LNP siRNA systems produced by microfluidic mixing achieved 50% target gene silencing in hepatocytes at a dose level of 10 µg/kg siRNA in mice. We anticipate that microfluidic mixing, a precisely controlled and readily scalable technique, will become the preferred method for formulation of LNP siRNA delivery systems.","author":[{"dropping-particle":"","family":"Belliveau","given":"Nathan M","non-dropping-particle":"","parse-names":false,"suffix":""},{"dropping-particle":"","family":"Huft","given":"Jens","non-dropping-particle":"","parse-names":false,"suffix":""},{"dropping-particle":"","family":"Lin","given":"Paulo Jc","non-dropping-particle":"","parse-names":false,"suffix":""},{"dropping-particle":"","family":"Chen","given":"Sam","non-dropping-particle":"","parse-names":false,"suffix":""},{"dropping-particle":"","family":"Leung","given":"Alex Kk","non-dropping-particle":"","parse-names":false,"suffix":""},{"dropping-particle":"","family":"Leaver","given":"Timothy J","non-dropping-particle":"","parse-names":false,"suffix":""},{"dropping-particle":"","family":"Wild","given":"Andre W","non-dropping-particle":"","parse-names":false,"suffix":""},{"dropping-particle":"","family":"Lee","given":"Justin B","non-dropping-particle":"","parse-names":false,"suffix":""},{"dropping-particle":"","family":"Taylor","given":"Robert J","non-dropping-particle":"","parse-names":false,"suffix":""},{"dropping-particle":"","family":"Tam","given":"Ying K","non-dropping-particle":"","parse-names":false,"suffix":""},{"dropping-particle":"","family":"Hansen","given":"Carl L","non-dropping-particle":"","parse-names":false,"suffix":""},{"dropping-particle":"","family":"Cullis","given":"Pieter R","non-dropping-particle":"","parse-names":false,"suffix":""}],"container-title":"Molecular Therapy - Nucleic Acids","id":"ITEM-1","issue":"8","issued":{"date-parts":[["2012"]]},"note":"SHM Mixing time\nMixing time less than 3ms\nSupplementary","page":"e37","title":"Microfluidic Synthesis of Highly Potent Limit-size Lipid Nanoparticles for In Vivo Delivery of siRNA","type":"article-journal","volume":"1"},"uris":["http://www.mendeley.com/documents/?uuid=d96dbe1f-94e5-4f46-b369-a460b8e48570"]},{"id":"ITEM-2","itemData":{"DOI":"10.1038/nnano.2012.168","ISBN":"1748-3387 U6 - ctx_ver=Z39.88-2004&amp;ctx_enc=info%3Aofi%2Fenc%3AUTF-8&amp;rfr_id=info:sid/summon.serialssolutions.com&amp;rft_val_fmt=info:ofi/fmt:kev:mtx:journal&amp;rft.genre=article&amp;rft.atitle=Microfluidic+technologies+for+accelerating+the+clinical+translation+of+na","ISSN":"17483395","PMID":"23042546","abstract":"Using nanoparticles for therapy and imaging holds tremendous promise for the treatment of major diseases such as cancer. However, their translation into the clinic has been slow because it remains difficult to produce nanoparticles that are consistent 'batch-to-batch', and in sufficient quantities for clinical research. Moreover, platforms for rapid screening of nanoparticles are still lacking. Recent microfluidic technologies can tackle some of these issues, and offer a way to accelerate the clinical translation of nanoparticles. In this Progress Article, we highlight the advances in microfluidic systems that can synthesize libraries of nanoparticles in a well-controlled, reproducible and high-throughput manner. We also discuss the use of microfluidics for rapidly evaluating nanoparticles in vitro under microenvironments that mimic the in vivo conditions. Furthermore, we highlight some systems that can manipulate small organisms, which could be used for evaluating the in vivo toxicity of nanoparticles or for drug screening. We conclude with a critical assessment of the near- and long-term impact of microfluidics in the field of nanomedicine.","author":[{"dropping-particle":"","family":"Valencia","given":"Pedro M.","non-dropping-particle":"","parse-names":false,"suffix":""},{"dropping-particle":"","family":"Farokhzad","given":"Omid C.","non-dropping-particle":"","parse-names":false,"suffix":""},{"dropping-particle":"","family":"Karnik","given":"Rohit","non-dropping-particle":"","parse-names":false,"suffix":""},{"dropping-particle":"","family":"Langer","given":"Robert","non-dropping-particle":"","parse-names":false,"suffix":""}],"container-title":"Nature Nanotechnology","id":"ITEM-2","issue":"10","issued":{"date-parts":[["2012"]]},"page":"623-629","publisher":"Nature Publishing Group","title":"Microfluidic technologies for accelerating the clinical translation of nanoparticles","type":"article-journal","volume":"7"},"uris":["http://www.mendeley.com/documents/?uuid=ab9d2678-2172-415f-94f7-7634dca28510"]}],"mendeley":{"formattedCitation":"&lt;sup&gt;3, 12&lt;/sup&gt;","plainTextFormattedCitation":"3, 12","previouslyFormattedCitation":"&lt;sup&gt;3, 12&lt;/sup&gt;"},"properties":{"noteIndex":0},"schema":"https://github.com/citation-style-language/schema/raw/master/csl-citation.json"}</w:instrText>
      </w:r>
      <w:r w:rsidR="000562B3" w:rsidRPr="001A456F">
        <w:fldChar w:fldCharType="separate"/>
      </w:r>
      <w:r w:rsidR="005676DC" w:rsidRPr="001A456F">
        <w:rPr>
          <w:noProof/>
          <w:vertAlign w:val="superscript"/>
        </w:rPr>
        <w:t>3,12</w:t>
      </w:r>
      <w:r w:rsidR="000562B3" w:rsidRPr="001A456F">
        <w:fldChar w:fldCharType="end"/>
      </w:r>
      <w:r w:rsidR="000562B3" w:rsidRPr="001A456F">
        <w:t>.</w:t>
      </w:r>
      <w:r w:rsidR="00E3149F" w:rsidRPr="001A456F">
        <w:t xml:space="preserve"> </w:t>
      </w:r>
    </w:p>
    <w:p w14:paraId="443FF72C" w14:textId="77777777" w:rsidR="00AD5205" w:rsidRPr="001A456F" w:rsidRDefault="00AD5205" w:rsidP="00A1656F"/>
    <w:p w14:paraId="3AC5F1C2" w14:textId="316D972C" w:rsidR="00693045" w:rsidRPr="001A456F" w:rsidRDefault="00A26B9F" w:rsidP="00A14400">
      <w:r w:rsidRPr="001A456F">
        <w:t>The preparation of LTSL</w:t>
      </w:r>
      <w:r w:rsidR="00491AE5" w:rsidRPr="001A456F">
        <w:t>s</w:t>
      </w:r>
      <w:r w:rsidRPr="001A456F">
        <w:t xml:space="preserve"> with microfluidics is, however, not as straightforward compared to conventional liposomal formulations due to the lack of cholesterol</w:t>
      </w:r>
      <w:r w:rsidRPr="001A456F">
        <w:fldChar w:fldCharType="begin" w:fldLock="1"/>
      </w:r>
      <w:r w:rsidR="005676DC" w:rsidRPr="001A456F">
        <w:instrText>ADDIN CSL_CITATION {"citationItems":[{"id":"ITEM-1","itemData":{"DOI":"10.1016/j.ijpharm.2019.06.033","ISSN":"03785173","abstract":"Preparation of lipid-based drug delivery systems by microfluidics has been increasingly popular, due to the reproducible, continuous and scalable nature of the microfluidic process. Despite exciting development in the field, versatility and superiority of microfluidics over conventional methods still need further evidence, since preparing clinically-relevant sterically stabilised liposomes has been lacking. The present study describes the optimisation of PEGylated liposomal formulations of various rigidity using staggered herringbone micromixer (SHM). The effect of both processing parameters (total flow rate (TFR) and aqueous-to-ethanol flow rate ratio (FRR)) and formulation parameters (lipid components and composition, initial lipid concentration and aqueous media) was investigated and discussed. Liposomal formulations consist of 1,2-dioleoyl-sn-glycero-3-phosphatidylcholine (DOPC), 1,2-dipalmitoyl-sn-glycero-3-phosphatidylcholine (DPPC) or 1,2-distearoyl-sn-glycero-3-phosphatidylcholine (DSPC), with cholesterol and PEGylated lipid (DSPE-PEG2000) were successfully prepared with the desired size (</w:instrText>
      </w:r>
      <w:r w:rsidR="005676DC" w:rsidRPr="001A456F">
        <w:rPr>
          <w:rFonts w:ascii="Cambria Math" w:hAnsi="Cambria Math" w:cs="Cambria Math"/>
        </w:rPr>
        <w:instrText>∼</w:instrText>
      </w:r>
      <w:r w:rsidR="005676DC" w:rsidRPr="001A456F">
        <w:instrText>100 nm) and dispersity (&lt;0.2). Doxorubicin was successfully encapsulated in these liposomes at high (&gt;80%) encapsulation efficiency using the pH-gradient remote loading method, illustrating their bilayer integrity and capability as drug delivery systems. We demonstrated that clinically-relevant PEGylated liposomal formulations could be prepared with properties comparable to conventional techniques. Limitations and recommendations on the microfluidic production of PEGylated liposomes were also discussed.","author":[{"dropping-particle":"","family":"Cheung","given":"Calvin C.L.","non-dropping-particle":"","parse-names":false,"suffix":""},{"dropping-particle":"","family":"Al-Jamal","given":"Wafa T.","non-dropping-particle":"","parse-names":false,"suffix":""}],"container-title":"International Journal of Pharmaceutics","id":"ITEM-1","issued":{"date-parts":[["2019","7"]]},"page":"687-696","publisher":"Elsevier","title":"Sterically stabilized liposomes production using staggered herringbone micromixer: Effect of lipid composition and PEG-lipid content","type":"article-journal","volume":"566"},"uris":["http://www.mendeley.com/documents/?uuid=e482c7cf-a0a4-4dd3-85d6-6478382d391f"]}],"mendeley":{"formattedCitation":"&lt;sup&gt;8&lt;/sup&gt;","plainTextFormattedCitation":"8","previouslyFormattedCitation":"&lt;sup&gt;8&lt;/sup&gt;"},"properties":{"noteIndex":0},"schema":"https://github.com/citation-style-language/schema/raw/master/csl-citation.json"}</w:instrText>
      </w:r>
      <w:r w:rsidRPr="001A456F">
        <w:fldChar w:fldCharType="separate"/>
      </w:r>
      <w:r w:rsidR="005676DC" w:rsidRPr="001A456F">
        <w:rPr>
          <w:noProof/>
          <w:vertAlign w:val="superscript"/>
        </w:rPr>
        <w:t>8</w:t>
      </w:r>
      <w:r w:rsidRPr="001A456F">
        <w:fldChar w:fldCharType="end"/>
      </w:r>
      <w:r w:rsidRPr="001A456F">
        <w:t>, without which lipid bilayer</w:t>
      </w:r>
      <w:r w:rsidR="00926643" w:rsidRPr="001A456F">
        <w:t>s</w:t>
      </w:r>
      <w:r w:rsidRPr="001A456F">
        <w:t xml:space="preserve"> </w:t>
      </w:r>
      <w:r w:rsidR="00926643" w:rsidRPr="001A456F">
        <w:t xml:space="preserve">are </w:t>
      </w:r>
      <w:r w:rsidRPr="001A456F">
        <w:t>susceptible to ethanol-induced interdigitation</w:t>
      </w:r>
      <w:r w:rsidRPr="001A456F">
        <w:fldChar w:fldCharType="begin" w:fldLock="1"/>
      </w:r>
      <w:r w:rsidR="005676DC" w:rsidRPr="001A456F">
        <w:instrText xml:space="preserve">ADDIN CSL_CITATION {"citationItems":[{"id":"ITEM-1","itemData":{"DOI":"10.1529/biophysj.105.062364","ISBN":"0006-3495","ISSN":"00063495","PMID":"16326895","abstract":"Extensive microscopic molecular dynamics simulations have been performed to study the effects of short-chain alcohols, methanol and ethanol, on two different fully hydrated lipid bilayer systems (POPC and DPPC) in the fluid phase at 323 K. It is found that ethanol has a stronger effect on the structural properties of the membranes. In particular, the bilayers become more fluid and permeable: ethanol molecules are able to penetrate through the membrane in typical timescales of </w:instrText>
      </w:r>
      <w:r w:rsidR="005676DC" w:rsidRPr="001A456F">
        <w:rPr>
          <w:rFonts w:ascii="Cambria Math" w:hAnsi="Cambria Math" w:cs="Cambria Math"/>
        </w:rPr>
        <w:instrText>∼</w:instrText>
      </w:r>
      <w:r w:rsidR="005676DC" w:rsidRPr="001A456F">
        <w:instrText>200 ns, whereas for methanol that timescale is considerably longer, at least of the order of microseconds. A closer examination exposes a number of effects due to ethanol. Hydrogen-bonding analysis reveals that a large fraction of ethanols is involved in hydrogen bonds with lipids. This in turn is intimately coupled to the ordering of hydrocarbon chains: we find that binding to an ethanol decreases the order of the chains. We have also determined the dependence of lipid-chain ordering on ethanol concentration and found that to be nonmonotonous. Overall, we find good agreement with NMR and micropipette studies. © 2006 by the Biophysical Society.","author":[{"dropping-particle":"","family":"Patra","given":"Michael","non-dropping-particle":"","parse-names":false,"suffix":""},{"dropping-particle":"","family":"Salonen","given":"Emppu","non-dropping-particle":"","parse-names":false,"suffix":""},{"dropping-particle":"","family":"Terama","given":"Emma","non-dropping-particle":"","parse-names":false,"suffix":""},{"dropping-particle":"","family":"Vattulainen","given":"Ilpo","non-dropping-particle":"","parse-names":false,"suffix":""},{"dropping-particle":"","family":"Faller","given":"Roland","non-dropping-particle":"","parse-names":false,"suffix":""},{"dropping-particle":"","family":"Lee","given":"Bryan W.","non-dropping-particle":"","parse-names":false,"suffix":""},{"dropping-particle":"","family":"Holopainen","given":"Juha","non-dropping-particle":"","parse-names":false,"suffix":""},{"dropping-particle":"","family":"Karttunen","given":"Mikko","non-dropping-particle":"","parse-names":false,"suffix":""}],"container-title":"Biophysical Journal","id":"ITEM-1","issue":"4","issued":{"date-parts":[["2006"]]},"page":"1121-1135","title":"Under the influence of alcohol: The effect of ethanol and methanol on lipid bilayers","type":"article-journal","volume":"90"},"uris":["http://www.mendeley.com/documents/?uuid=5b92d1aa-d5a7-4f2d-b23d-b72df1c37210"]},{"id":"ITEM-2","itemData":{"DOI":"10.1021/bi00223a024","ISSN":"15204995","abstract":"It is now recognized that many amphiphilic molecules such as ethanol can induce the formation of the fully interdigitated gel phase (L beta I) in phosphatidylcholines (PC's). In the present study, we have developed a simple detection method for the L beta I phase using pyrene-labeled PC (PyrPC), which is a PC analogue with covalently coupled pyrene moiety at the end of one of its acyl chains. The intensity ratio of its fluorescence vibrational bands is a reflection of the polarity of the environment of the fluorophore. We have tested this fluorophore in several established interdigitated lipid systems, including 1,2-dipalmitoyl-sn-glycero-3-phosphocholine (1,2-DPPC) in the presence of high concentrations of ethanol and 1,2-di-O-hexadecyl-sn-glycero-3-phosphocholine (DHPC) and 1,3-dipalmitoyl-sn-glycero-2-phosphocholine (1,3-DPPC) in the absence of any additives. We have found in each of these systems that the ratio of the intensities of band III (387.5 nm) to band I (376.5 nm) is sensitive to the lipid phase change from the noninterdigitated L beta' phase to the interdigitated L beta I phase. By comparison of the III/I ratios for PyrPC in the lipid systems with the III/I ratios for methylpyrene in organic solvents, it was shown that the polarity of the PyrPC environment in the L beta I phase is similar to that of pentanol or ethanol. Using this method, we investigated the effect of cholesterol on the ethanol induction of the interdigitated gel phase in 1,2-DPPC. We found that the ethanol induction of the interdigitated gel phase is prevented by the presence of 20 mol % cholesterol.","author":[{"dropping-particle":"","family":"Komatsu","given":"Hiroaki","non-dropping-particle":"","parse-names":false,"suffix":""},{"dropping-particle":"","family":"Rowe","given":"Elizabeth S.","non-dropping-particle":"","parse-names":false,"suffix":""},{"dropping-particle":"","family":"Rowe","given":"Elizabeth S.","non-dropping-particle":"","parse-names":false,"suffix":""}],"container-title":"Biochemistry","id":"ITEM-2","issue":"9","issued":{"date-parts":[["1991","3"]]},"page":"2463-2470","title":"Effect of Cholesterol on the Ethanol-Induced Interdigitated Gel Phase in Phosphatidylcholine: Use of Fluorophore Pyrene-Labeled Phosphatidylcholine","type":"article-journal","volume":"30"},"uris":["http://www.mendeley.com/documents/?uuid=6cb0f388-3f13-4f1a-87ef-aefed294002c"]},{"id":"ITEM-3","itemData":{"author":[{"dropping-particle":"","family":"Lu","given":"Jing-ze","non-dropping-particle":"","parse-names":false,"suffix":""},{"dropping-particle":"","family":"Hao","given":"Yi-heng","non-dropping-particle":"","parse-names":false,"suffix":""},{"dropping-particle":"","family":"Chen","given":"Jian-wen","non-dropping-particle":"","parse-names":false,"suffix":""}],"container-title":"j. Biochem","id":"ITEM-3","issue":"6","issued":{"date-parts":[["2001"]]},"page":"891-898","title":"Effect of Cholesterol on the in Lysophosphatidylcholine Formation of an Interdigitated Gel Phase and Phosphatidylcholine Binary","type":"article-journal","volume":"129"},"uris":["http://www.mendeley.com/documents/?uuid=4dc1cff1-1fdb-4391-a53e-4c88bde246e1"]}],"mendeley":{"formattedCitation":"&lt;sup&gt;13–15&lt;/sup&gt;","plainTextFormattedCitation":"13–15","previouslyFormattedCitation":"&lt;sup&gt;13–15&lt;/sup&gt;"},"properties":{"noteIndex":0},"schema":"https://github.com/citation-style-language/schema/raw/master/csl-citation.json"}</w:instrText>
      </w:r>
      <w:r w:rsidRPr="001A456F">
        <w:fldChar w:fldCharType="separate"/>
      </w:r>
      <w:r w:rsidR="005676DC" w:rsidRPr="001A456F">
        <w:rPr>
          <w:noProof/>
          <w:vertAlign w:val="superscript"/>
        </w:rPr>
        <w:t>13–15</w:t>
      </w:r>
      <w:r w:rsidRPr="001A456F">
        <w:fldChar w:fldCharType="end"/>
      </w:r>
      <w:r w:rsidRPr="001A456F">
        <w:t xml:space="preserve">. </w:t>
      </w:r>
      <w:r w:rsidR="007C669F" w:rsidRPr="001A456F">
        <w:t>Until now, the effect of residual ethanol present</w:t>
      </w:r>
      <w:r w:rsidR="00BE31A6" w:rsidRPr="001A456F">
        <w:t>s</w:t>
      </w:r>
      <w:r w:rsidR="007C669F" w:rsidRPr="001A456F">
        <w:t xml:space="preserve"> during the microfluidics production of liposomes has not been well understood</w:t>
      </w:r>
      <w:r w:rsidR="00624092" w:rsidRPr="001A456F">
        <w:t xml:space="preserve">. The </w:t>
      </w:r>
      <w:r w:rsidR="007C669F" w:rsidRPr="001A456F">
        <w:t xml:space="preserve">majority of the </w:t>
      </w:r>
      <w:r w:rsidR="00926643" w:rsidRPr="001A456F">
        <w:t>reported</w:t>
      </w:r>
      <w:r w:rsidR="007C669F" w:rsidRPr="001A456F">
        <w:t xml:space="preserve"> formulations are </w:t>
      </w:r>
      <w:r w:rsidR="00667D9E" w:rsidRPr="001A456F">
        <w:t xml:space="preserve">inherently </w:t>
      </w:r>
      <w:r w:rsidR="007C669F" w:rsidRPr="001A456F">
        <w:t xml:space="preserve">resistant to interdigitation </w:t>
      </w:r>
      <w:r w:rsidR="007C669F" w:rsidRPr="001A456F">
        <w:rPr>
          <w:lang w:eastAsia="zh-TW"/>
        </w:rPr>
        <w:t>(</w:t>
      </w:r>
      <w:r w:rsidR="007C669F" w:rsidRPr="001A456F">
        <w:t xml:space="preserve">containing </w:t>
      </w:r>
      <w:r w:rsidR="007F2E16" w:rsidRPr="001A456F">
        <w:t>chole</w:t>
      </w:r>
      <w:r w:rsidR="007C669F" w:rsidRPr="001A456F">
        <w:t>sterol or unsaturated lipids)</w:t>
      </w:r>
      <w:r w:rsidR="007C669F" w:rsidRPr="001A456F">
        <w:fldChar w:fldCharType="begin" w:fldLock="1"/>
      </w:r>
      <w:r w:rsidR="005676DC" w:rsidRPr="001A456F">
        <w:instrText>ADDIN CSL_CITATION {"citationItems":[{"id":"ITEM-1","itemData":{"DOI":"10.1016/j.bpj.2011.12.038","ISBN":"0006-3495","ISSN":"00063495","PMID":"22325273","abstract":"We present a combined atomic force microscopy and fluorescence microscopy study of the behavior of a ternary supported lipid bilayer system containing a saturated lipid (DPPC), an unsaturated lipid (DOPC), and ergosterol in the presence of high ethanol (20 vol %). We find that the fluorescent probe Texas Red DHPE preferentially partitions into the ethanol-induced interdigitated phase, which allows the use of fluorescence imaging to investigate the phase behavior of the system. Atomic force microscopy and fluorescence images of samples with the same lipid mixture show good agreement in sample morphology and area fractions of the observed phases. Using area fractions obtained from fluorescence images over a broad range of compositions, we constructed a phase diagram of the DPPC/DOPC/ergosterol system at 20 vol % ethanol. The phase diagram clearly shows that increasing unsaturated lipid and/or ergosterol protects the membrane by preventing the formation of the interdigitated phase. This result supports the hypothesis that yeast cells increase ergosterol and unsaturated lipid content to prevent interdigitation and maintain an optimal membrane thickness as ethanol concentration increases during anaerobic fermentations. Changes in plasma membrane composition provide an important survival factor for yeast cells to deter ethanol toxicity. © 2012 Biophysical Society.","author":[{"dropping-particle":"","family":"Vanegas","given":"Juan M.","non-dropping-particle":"","parse-names":false,"suffix":""},{"dropping-particle":"","family":"Contreras","given":"Maria F.","non-dropping-particle":"","parse-names":false,"suffix":""},{"dropping-particle":"","family":"Faller","given":"Roland","non-dropping-particle":"","parse-names":false,"suffix":""},{"dropping-particle":"","family":"Longo","given":"Marjorie L.","non-dropping-particle":"","parse-names":false,"suffix":""}],"container-title":"Biophysical Journal","id":"ITEM-1","issue":"3","issued":{"date-parts":[["2012"]]},"page":"507-516","publisher":"Biophysical Society","title":"Role of unsaturated lipid and ergosterol in ethanol tolerance of model yeast biomembranes","type":"article-journal","volume":"102"},"uris":["http://www.mendeley.com/documents/?uuid=829ab8a5-a082-4979-8a6e-31a0cc56f46f"]}],"mendeley":{"formattedCitation":"&lt;sup&gt;16&lt;/sup&gt;","plainTextFormattedCitation":"16","previouslyFormattedCitation":"&lt;sup&gt;16&lt;/sup&gt;"},"properties":{"noteIndex":0},"schema":"https://github.com/citation-style-language/schema/raw/master/csl-citation.json"}</w:instrText>
      </w:r>
      <w:r w:rsidR="007C669F" w:rsidRPr="001A456F">
        <w:fldChar w:fldCharType="separate"/>
      </w:r>
      <w:r w:rsidR="005676DC" w:rsidRPr="001A456F">
        <w:rPr>
          <w:noProof/>
          <w:vertAlign w:val="superscript"/>
        </w:rPr>
        <w:t>16</w:t>
      </w:r>
      <w:r w:rsidR="007C669F" w:rsidRPr="001A456F">
        <w:fldChar w:fldCharType="end"/>
      </w:r>
      <w:r w:rsidR="007F2E16" w:rsidRPr="001A456F">
        <w:t>, whi</w:t>
      </w:r>
      <w:r w:rsidR="0054374E" w:rsidRPr="001A456F">
        <w:t>ch</w:t>
      </w:r>
      <w:r w:rsidR="007F2E16" w:rsidRPr="001A456F">
        <w:t xml:space="preserve"> </w:t>
      </w:r>
      <w:r w:rsidR="00667D9E" w:rsidRPr="001A456F">
        <w:t>unlike LTSL</w:t>
      </w:r>
      <w:r w:rsidR="00491AE5" w:rsidRPr="001A456F">
        <w:t xml:space="preserve">s are </w:t>
      </w:r>
      <w:r w:rsidR="00667D9E" w:rsidRPr="001A456F">
        <w:t>both saturated and cholesterol-free.</w:t>
      </w:r>
    </w:p>
    <w:p w14:paraId="145554CB" w14:textId="77777777" w:rsidR="00693045" w:rsidRPr="001A456F" w:rsidRDefault="00693045" w:rsidP="00A14400"/>
    <w:p w14:paraId="77C2DE19" w14:textId="0A54A42E" w:rsidR="007002A9" w:rsidRPr="001A456F" w:rsidRDefault="00693045" w:rsidP="00A14400">
      <w:r w:rsidRPr="001A456F">
        <w:lastRenderedPageBreak/>
        <w:t>The protocol presented herein uses SHM to prepare LTSL</w:t>
      </w:r>
      <w:r w:rsidR="00491AE5" w:rsidRPr="001A456F">
        <w:t>s</w:t>
      </w:r>
      <w:r w:rsidRPr="001A456F">
        <w:t xml:space="preserve"> for temperature triggered-release drug delivery.</w:t>
      </w:r>
      <w:r w:rsidRPr="001A456F">
        <w:rPr>
          <w:b/>
        </w:rPr>
        <w:t xml:space="preserve"> </w:t>
      </w:r>
      <w:r w:rsidR="00416010" w:rsidRPr="001A456F">
        <w:t xml:space="preserve">In the presented method, we </w:t>
      </w:r>
      <w:r w:rsidR="00A14400" w:rsidRPr="001A456F">
        <w:t xml:space="preserve">ensured the microfluidics-prepared </w:t>
      </w:r>
      <w:r w:rsidR="00416010" w:rsidRPr="001A456F">
        <w:t>LTSL</w:t>
      </w:r>
      <w:r w:rsidR="00491AE5" w:rsidRPr="001A456F">
        <w:t>s</w:t>
      </w:r>
      <w:r w:rsidR="00416010" w:rsidRPr="001A456F">
        <w:t xml:space="preserve"> </w:t>
      </w:r>
      <w:r w:rsidR="00A14400" w:rsidRPr="001A456F">
        <w:t>are nano-sized (100 nm) and uniform (</w:t>
      </w:r>
      <w:r w:rsidRPr="001A456F">
        <w:t>dispersity</w:t>
      </w:r>
      <w:r w:rsidR="00A14400" w:rsidRPr="001A456F">
        <w:t xml:space="preserve"> &lt; 0.2) </w:t>
      </w:r>
      <w:r w:rsidR="00416010" w:rsidRPr="001A456F">
        <w:t xml:space="preserve">by dynamic light scattering (DLS). Furthermore, </w:t>
      </w:r>
      <w:r w:rsidR="00E3149F" w:rsidRPr="001A456F">
        <w:t>we encapsulated DOX using the transmembrane ammonium sulfate gradient method (also known as remote loading)</w:t>
      </w:r>
      <w:r w:rsidR="00E3149F" w:rsidRPr="001A456F">
        <w:fldChar w:fldCharType="begin" w:fldLock="1"/>
      </w:r>
      <w:r w:rsidR="005676DC" w:rsidRPr="001A456F">
        <w:instrText>ADDIN CSL_CITATION {"citationItems":[{"id":"ITEM-1","itemData":{"DOI":"10.1016/0005-2736(93)90105-9","ISBN":"0005-2736","ISSN":"00052736","PMID":"8373796","abstract":"Gradients of ammonium sulfate in liposomes [(NH 4 ) 2 SO 4 ] lip. &gt;[(NH 4 ) 2 SO 4 ] med. were used to obtain 'active' loading of amphipathic weak bases into the aqueous compartment of liposomes. The loading is a result of the base exchange with the ammonium ions. This approach was applied to encapsulate anthracyclines and acridine orange inside the liposomes at very high efficiency (&gt;90%). Doxorubicin was accumulated in the aqueous phase of the liposomes where it reached a level as high as 100-fold the doxorubicin concentration in the remote loading medium. Most of the intraliposomal doxorubicin was present in an aggregated state. The active entrapment and loading stability were dependent on liposome lipid composition, lipid quality, medium composition and temperature, as well as on the pK a and hydrophobicity of the base. The ammonium sulfate gradient approach differs from most other chemical approaches used for remote loading of liposomes, since it neither requires preparation of the liposomes in acidic pH, nor to alkalinize the extraliposomal aqueous phase. The stability of the ammonium ion gradient is related to the low permeability of its counterion, the sulfate, which also stabilizes anthracycline accumulation for prolonged storage periods (&gt;6 months) due to the aggregation and gelation of anthracycline sulfate salt. © 1993.","author":[{"dropping-particle":"","family":"Haran","given":"Gilad","non-dropping-particle":"","parse-names":false,"suffix":""},{"dropping-particle":"","family":"Cohen","given":"Rivka","non-dropping-particle":"","parse-names":false,"suffix":""},{"dropping-particle":"","family":"Bar","given":"Liliana K.","non-dropping-particle":"","parse-names":false,"suffix":""},{"dropping-particle":"","family":"Barenholz","given":"Yechezkel","non-dropping-particle":"","parse-names":false,"suffix":""}],"container-title":"BBA - Biomembranes","id":"ITEM-1","issue":"2","issued":{"date-parts":[["1993","9","19"]]},"page":"201-215","title":"Transmembrane ammonium sulfate gradients in liposomes produce efficient and stable entrapment of amphipathic weak bases","type":"article-journal","volume":"1151"},"uris":["http://www.mendeley.com/documents/?uuid=790cd1e8-445c-44d7-9fa8-2d83bbfff0c9"]}],"mendeley":{"formattedCitation":"&lt;sup&gt;17&lt;/sup&gt;","plainTextFormattedCitation":"17","previouslyFormattedCitation":"&lt;sup&gt;17&lt;/sup&gt;"},"properties":{"noteIndex":0},"schema":"https://github.com/citation-style-language/schema/raw/master/csl-citation.json"}</w:instrText>
      </w:r>
      <w:r w:rsidR="00E3149F" w:rsidRPr="001A456F">
        <w:fldChar w:fldCharType="separate"/>
      </w:r>
      <w:r w:rsidR="005676DC" w:rsidRPr="001A456F">
        <w:rPr>
          <w:noProof/>
          <w:vertAlign w:val="superscript"/>
        </w:rPr>
        <w:t>17</w:t>
      </w:r>
      <w:r w:rsidR="00E3149F" w:rsidRPr="001A456F">
        <w:fldChar w:fldCharType="end"/>
      </w:r>
      <w:r w:rsidR="00E3149F" w:rsidRPr="001A456F">
        <w:t xml:space="preserve"> as a validation of the integrity of the </w:t>
      </w:r>
      <w:r w:rsidR="00A14400" w:rsidRPr="001A456F">
        <w:t>LTSL lipid bilayer</w:t>
      </w:r>
      <w:r w:rsidR="00E3149F" w:rsidRPr="001A456F">
        <w:t>. Remote loading of DOX requires the lip</w:t>
      </w:r>
      <w:r w:rsidR="00A14400" w:rsidRPr="001A456F">
        <w:t xml:space="preserve">osome to maintain a pH-gradient </w:t>
      </w:r>
      <w:r w:rsidR="00E3149F" w:rsidRPr="001A456F">
        <w:t>in order to achiev</w:t>
      </w:r>
      <w:r w:rsidR="00A14400" w:rsidRPr="001A456F">
        <w:t>e high encapsulation efficiency</w:t>
      </w:r>
      <w:r w:rsidR="00635BE9" w:rsidRPr="001A456F">
        <w:t xml:space="preserve"> (EE)</w:t>
      </w:r>
      <w:r w:rsidR="00A14400" w:rsidRPr="001A456F">
        <w:t>,</w:t>
      </w:r>
      <w:r w:rsidR="00E3149F" w:rsidRPr="001A456F">
        <w:t xml:space="preserve"> </w:t>
      </w:r>
      <w:r w:rsidR="00A14400" w:rsidRPr="001A456F">
        <w:t>which is unlikely</w:t>
      </w:r>
      <w:r w:rsidR="00624092" w:rsidRPr="001A456F">
        <w:t xml:space="preserve"> to happen</w:t>
      </w:r>
      <w:r w:rsidR="00A14400" w:rsidRPr="001A456F">
        <w:t xml:space="preserve"> without an intact lipid bilayer. </w:t>
      </w:r>
      <w:r w:rsidR="00635BE9" w:rsidRPr="001A456F">
        <w:t>In this presented method, d</w:t>
      </w:r>
      <w:r w:rsidR="00A14400" w:rsidRPr="001A456F">
        <w:t xml:space="preserve">istinctive from typical microfluidic liposome preparation protocols, </w:t>
      </w:r>
      <w:r w:rsidR="00635BE9" w:rsidRPr="001A456F">
        <w:t xml:space="preserve">an </w:t>
      </w:r>
      <w:r w:rsidR="00A14400" w:rsidRPr="001A456F">
        <w:t xml:space="preserve">annealing step is required before </w:t>
      </w:r>
      <w:r w:rsidR="00624092" w:rsidRPr="001A456F">
        <w:t>the ethanol is removed</w:t>
      </w:r>
      <w:r w:rsidR="00635BE9" w:rsidRPr="001A456F">
        <w:t xml:space="preserve"> to enable the remote loading capability</w:t>
      </w:r>
      <w:r w:rsidR="00624092" w:rsidRPr="001A456F">
        <w:t>;</w:t>
      </w:r>
      <w:r w:rsidR="00635BE9" w:rsidRPr="001A456F">
        <w:t xml:space="preserve"> i.e. to restore the integrity of the lipid bilayer.</w:t>
      </w:r>
      <w:r w:rsidR="007002A9" w:rsidRPr="001A456F">
        <w:t xml:space="preserve"> </w:t>
      </w:r>
    </w:p>
    <w:p w14:paraId="3C78F6E6" w14:textId="77777777" w:rsidR="007002A9" w:rsidRPr="001A456F" w:rsidRDefault="007002A9" w:rsidP="00A14400"/>
    <w:p w14:paraId="3ADCF0AD" w14:textId="7B5BC267" w:rsidR="005D7DE1" w:rsidRPr="001A456F" w:rsidRDefault="003633C5" w:rsidP="00A1656F">
      <w:r w:rsidRPr="001A456F">
        <w:t xml:space="preserve">As mentioned previously, hydrophilic and hydrophobic payloads can </w:t>
      </w:r>
      <w:r w:rsidR="00FD5086" w:rsidRPr="001A456F">
        <w:t xml:space="preserve">also </w:t>
      </w:r>
      <w:r w:rsidRPr="001A456F">
        <w:t xml:space="preserve">be introduced to the initial solutions for </w:t>
      </w:r>
      <w:r w:rsidR="00DD6654" w:rsidRPr="001A456F">
        <w:t xml:space="preserve">the </w:t>
      </w:r>
      <w:r w:rsidRPr="001A456F">
        <w:t>simultaneous encapsulation of payloads during the formation of LTSL</w:t>
      </w:r>
      <w:r w:rsidR="00491AE5" w:rsidRPr="001A456F">
        <w:t>s</w:t>
      </w:r>
      <w:r w:rsidRPr="001A456F">
        <w:t xml:space="preserve">. </w:t>
      </w:r>
      <w:r w:rsidR="007002A9" w:rsidRPr="001A456F">
        <w:t xml:space="preserve">As a proof-of-concept, </w:t>
      </w:r>
      <w:r w:rsidRPr="001A456F">
        <w:t>indocyanine green (ICG), a</w:t>
      </w:r>
      <w:r w:rsidR="00203E9A" w:rsidRPr="001A456F">
        <w:t>n</w:t>
      </w:r>
      <w:r w:rsidRPr="001A456F">
        <w:t xml:space="preserve"> </w:t>
      </w:r>
      <w:r w:rsidR="007002A9" w:rsidRPr="001A456F">
        <w:t>FDA-approved near-infrared fluorescent dye</w:t>
      </w:r>
      <w:r w:rsidR="00693045" w:rsidRPr="001A456F">
        <w:t>,</w:t>
      </w:r>
      <w:r w:rsidR="007002A9" w:rsidRPr="001A456F">
        <w:t xml:space="preserve"> </w:t>
      </w:r>
      <w:r w:rsidR="00693045" w:rsidRPr="001A456F">
        <w:t xml:space="preserve">which is </w:t>
      </w:r>
      <w:r w:rsidR="007002A9" w:rsidRPr="001A456F">
        <w:t xml:space="preserve">also a promising photothermal agent, </w:t>
      </w:r>
      <w:r w:rsidRPr="001A456F">
        <w:t xml:space="preserve">is introduced to the initial lipid mixture and successfully co-loaded </w:t>
      </w:r>
      <w:r w:rsidR="007002A9" w:rsidRPr="001A456F">
        <w:t>into the LTSL</w:t>
      </w:r>
      <w:r w:rsidR="00491AE5" w:rsidRPr="001A456F">
        <w:t>s</w:t>
      </w:r>
      <w:r w:rsidR="007002A9" w:rsidRPr="001A456F">
        <w:t>. A</w:t>
      </w:r>
      <w:r w:rsidR="00203E9A" w:rsidRPr="001A456F">
        <w:t>n</w:t>
      </w:r>
      <w:r w:rsidR="007002A9" w:rsidRPr="001A456F">
        <w:t xml:space="preserve"> 808 nm diode laser is used to irradiate the DOX/ICG-loaded LTSL</w:t>
      </w:r>
      <w:r w:rsidR="00491AE5" w:rsidRPr="001A456F">
        <w:t>s</w:t>
      </w:r>
      <w:r w:rsidR="007002A9" w:rsidRPr="001A456F">
        <w:t xml:space="preserve"> and successfully induce photothermal heating-triggered burst release of DOX within 5 min. </w:t>
      </w:r>
    </w:p>
    <w:p w14:paraId="5F9035EF" w14:textId="77777777" w:rsidR="007002A9" w:rsidRPr="001A456F" w:rsidRDefault="007002A9" w:rsidP="00A1656F"/>
    <w:p w14:paraId="3E034903" w14:textId="4CEE9D4F" w:rsidR="003074A2" w:rsidRPr="001A456F" w:rsidRDefault="003074A2" w:rsidP="003074A2">
      <w:pPr>
        <w:pStyle w:val="ListParagraph"/>
        <w:ind w:left="0"/>
        <w:rPr>
          <w:b/>
        </w:rPr>
      </w:pPr>
      <w:r w:rsidRPr="001A456F">
        <w:t>All the instruments and materials are commercially available, ready-to-use</w:t>
      </w:r>
      <w:r w:rsidR="00DD6654" w:rsidRPr="001A456F">
        <w:t>,</w:t>
      </w:r>
      <w:r w:rsidRPr="001A456F">
        <w:t xml:space="preserve"> and without the need </w:t>
      </w:r>
      <w:r w:rsidR="00DD6654" w:rsidRPr="001A456F">
        <w:t xml:space="preserve">for </w:t>
      </w:r>
      <w:r w:rsidRPr="001A456F">
        <w:t xml:space="preserve">customization. Since all the </w:t>
      </w:r>
      <w:r w:rsidR="007002A9" w:rsidRPr="001A456F">
        <w:t>parameters for formulating LTSL</w:t>
      </w:r>
      <w:r w:rsidR="00491AE5" w:rsidRPr="001A456F">
        <w:t>s</w:t>
      </w:r>
      <w:r w:rsidR="007002A9" w:rsidRPr="001A456F">
        <w:t xml:space="preserve"> </w:t>
      </w:r>
      <w:r w:rsidRPr="001A456F">
        <w:t xml:space="preserve">have been optimized, following this protocol, researchers with no prior knowledge </w:t>
      </w:r>
      <w:r w:rsidR="00DD6654" w:rsidRPr="001A456F">
        <w:t xml:space="preserve">of </w:t>
      </w:r>
      <w:r w:rsidRPr="001A456F">
        <w:t xml:space="preserve">microfluidics could also prepare the </w:t>
      </w:r>
      <w:r w:rsidR="00503982" w:rsidRPr="001A456F">
        <w:t>LTSL</w:t>
      </w:r>
      <w:r w:rsidR="00491AE5" w:rsidRPr="001A456F">
        <w:t>s</w:t>
      </w:r>
      <w:r w:rsidR="00DD6654" w:rsidRPr="001A456F">
        <w:t>,</w:t>
      </w:r>
      <w:r w:rsidR="00503982" w:rsidRPr="001A456F">
        <w:t xml:space="preserve"> </w:t>
      </w:r>
      <w:r w:rsidR="00B87479" w:rsidRPr="001A456F">
        <w:t xml:space="preserve">which serves as </w:t>
      </w:r>
      <w:r w:rsidR="00503982" w:rsidRPr="001A456F">
        <w:t xml:space="preserve">the basis of a </w:t>
      </w:r>
      <w:r w:rsidR="00647A6D" w:rsidRPr="001A456F">
        <w:t xml:space="preserve">thermosensitive </w:t>
      </w:r>
      <w:r w:rsidR="00503982" w:rsidRPr="001A456F">
        <w:t>drug delivery system</w:t>
      </w:r>
      <w:r w:rsidRPr="001A456F">
        <w:t xml:space="preserve">. </w:t>
      </w:r>
    </w:p>
    <w:p w14:paraId="427AFB89" w14:textId="77777777" w:rsidR="00C551F2" w:rsidRPr="001A456F" w:rsidRDefault="00C551F2" w:rsidP="00A1656F"/>
    <w:p w14:paraId="40E377A1" w14:textId="77777777" w:rsidR="00956BD9" w:rsidRPr="001A456F" w:rsidRDefault="006305D7" w:rsidP="00956BD9">
      <w:pPr>
        <w:pStyle w:val="Title"/>
        <w:rPr>
          <w:lang w:val="en-US"/>
        </w:rPr>
      </w:pPr>
      <w:r w:rsidRPr="001A456F">
        <w:rPr>
          <w:lang w:val="en-US"/>
        </w:rPr>
        <w:t>PROTOCOL</w:t>
      </w:r>
    </w:p>
    <w:p w14:paraId="2F158447" w14:textId="77777777" w:rsidR="007B25C7" w:rsidRPr="001A456F" w:rsidRDefault="007B25C7" w:rsidP="00A1656F"/>
    <w:p w14:paraId="496AB0B4" w14:textId="15A1B982" w:rsidR="001C1E49" w:rsidRPr="001A456F" w:rsidRDefault="00AA14BB" w:rsidP="008F754B">
      <w:pPr>
        <w:pStyle w:val="Heading1"/>
        <w:numPr>
          <w:ilvl w:val="0"/>
          <w:numId w:val="35"/>
        </w:numPr>
        <w:rPr>
          <w:rFonts w:cstheme="minorHAnsi"/>
          <w:highlight w:val="yellow"/>
        </w:rPr>
      </w:pPr>
      <w:r w:rsidRPr="001A456F">
        <w:rPr>
          <w:rFonts w:cstheme="minorHAnsi"/>
          <w:highlight w:val="yellow"/>
        </w:rPr>
        <w:t>E</w:t>
      </w:r>
      <w:r w:rsidR="000C0DE0" w:rsidRPr="001A456F">
        <w:rPr>
          <w:rFonts w:cstheme="minorHAnsi"/>
          <w:highlight w:val="yellow"/>
        </w:rPr>
        <w:t>quipment</w:t>
      </w:r>
      <w:r w:rsidRPr="001A456F">
        <w:rPr>
          <w:rFonts w:cstheme="minorHAnsi"/>
          <w:highlight w:val="yellow"/>
        </w:rPr>
        <w:t xml:space="preserve"> setup</w:t>
      </w:r>
    </w:p>
    <w:p w14:paraId="707B8DBB" w14:textId="77777777" w:rsidR="00FB7EA8" w:rsidRPr="001A456F" w:rsidRDefault="00FB7EA8" w:rsidP="00A1656F">
      <w:pPr>
        <w:rPr>
          <w:highlight w:val="yellow"/>
        </w:rPr>
      </w:pPr>
    </w:p>
    <w:p w14:paraId="4FF3C78C" w14:textId="2EF8E5D3" w:rsidR="00EE6B57" w:rsidRPr="001A456F" w:rsidRDefault="004747A7" w:rsidP="008F754B">
      <w:pPr>
        <w:pStyle w:val="Heading2"/>
        <w:numPr>
          <w:ilvl w:val="1"/>
          <w:numId w:val="35"/>
        </w:numPr>
        <w:rPr>
          <w:rFonts w:cstheme="minorHAnsi"/>
          <w:highlight w:val="yellow"/>
          <w:lang w:val="en-US"/>
        </w:rPr>
      </w:pPr>
      <w:r w:rsidRPr="001A456F">
        <w:rPr>
          <w:rFonts w:cstheme="minorHAnsi"/>
          <w:highlight w:val="yellow"/>
          <w:lang w:val="en-US"/>
        </w:rPr>
        <w:t>Assemble</w:t>
      </w:r>
      <w:r w:rsidR="005B1C93" w:rsidRPr="001A456F">
        <w:rPr>
          <w:rFonts w:cstheme="minorHAnsi"/>
          <w:highlight w:val="yellow"/>
          <w:lang w:val="en-US"/>
        </w:rPr>
        <w:t xml:space="preserve"> the syringe pumps and </w:t>
      </w:r>
      <w:r w:rsidRPr="001A456F">
        <w:rPr>
          <w:rFonts w:cstheme="minorHAnsi"/>
          <w:highlight w:val="yellow"/>
          <w:lang w:val="en-US"/>
        </w:rPr>
        <w:t xml:space="preserve">SHM </w:t>
      </w:r>
      <w:r w:rsidR="00767CB9" w:rsidRPr="001A456F">
        <w:rPr>
          <w:rFonts w:cstheme="minorHAnsi"/>
          <w:highlight w:val="yellow"/>
          <w:lang w:val="en-US"/>
        </w:rPr>
        <w:t>as follows.</w:t>
      </w:r>
    </w:p>
    <w:p w14:paraId="283A6FFB" w14:textId="77777777" w:rsidR="00FB7EA8" w:rsidRPr="001A456F" w:rsidRDefault="00FB7EA8" w:rsidP="00A1656F">
      <w:pPr>
        <w:rPr>
          <w:highlight w:val="yellow"/>
        </w:rPr>
      </w:pPr>
    </w:p>
    <w:p w14:paraId="6F26E900" w14:textId="1731D3AF" w:rsidR="007B25C7" w:rsidRPr="001A456F" w:rsidRDefault="007B25C7" w:rsidP="008F754B">
      <w:pPr>
        <w:pStyle w:val="Heading3"/>
        <w:numPr>
          <w:ilvl w:val="2"/>
          <w:numId w:val="35"/>
        </w:numPr>
        <w:rPr>
          <w:rFonts w:cstheme="minorHAnsi"/>
          <w:highlight w:val="yellow"/>
          <w:lang w:val="en-US" w:eastAsia="zh-TW"/>
        </w:rPr>
      </w:pPr>
      <w:r w:rsidRPr="001A456F">
        <w:rPr>
          <w:rFonts w:cstheme="minorHAnsi"/>
          <w:highlight w:val="yellow"/>
          <w:lang w:val="en-US" w:eastAsia="zh-TW"/>
        </w:rPr>
        <w:t xml:space="preserve">Connect the </w:t>
      </w:r>
      <w:r w:rsidR="00526714" w:rsidRPr="001A456F">
        <w:rPr>
          <w:rFonts w:cstheme="minorHAnsi"/>
          <w:highlight w:val="yellow"/>
          <w:lang w:val="en-US" w:eastAsia="zh-TW"/>
        </w:rPr>
        <w:t>“To Computer” port of the secondary syringe pump</w:t>
      </w:r>
      <w:r w:rsidR="00C14553" w:rsidRPr="001A456F">
        <w:rPr>
          <w:rFonts w:cstheme="minorHAnsi"/>
          <w:highlight w:val="yellow"/>
          <w:lang w:val="en-US" w:eastAsia="zh-TW"/>
        </w:rPr>
        <w:t xml:space="preserve"> (Pump 02, for aqueous solution)</w:t>
      </w:r>
      <w:r w:rsidR="00526714" w:rsidRPr="001A456F">
        <w:rPr>
          <w:rFonts w:cstheme="minorHAnsi"/>
          <w:highlight w:val="yellow"/>
          <w:lang w:val="en-US" w:eastAsia="zh-TW"/>
        </w:rPr>
        <w:t xml:space="preserve"> to the “To Network” port of </w:t>
      </w:r>
      <w:r w:rsidR="00A724E5" w:rsidRPr="001A456F">
        <w:rPr>
          <w:rFonts w:cstheme="minorHAnsi"/>
          <w:highlight w:val="yellow"/>
          <w:lang w:val="en-US" w:eastAsia="zh-TW"/>
        </w:rPr>
        <w:t xml:space="preserve">the </w:t>
      </w:r>
      <w:r w:rsidR="00526714" w:rsidRPr="001A456F">
        <w:rPr>
          <w:rFonts w:cstheme="minorHAnsi"/>
          <w:highlight w:val="yellow"/>
          <w:lang w:val="en-US" w:eastAsia="zh-TW"/>
        </w:rPr>
        <w:t xml:space="preserve">master syringe pump </w:t>
      </w:r>
      <w:r w:rsidR="00C14553" w:rsidRPr="001A456F">
        <w:rPr>
          <w:rFonts w:cstheme="minorHAnsi"/>
          <w:highlight w:val="yellow"/>
          <w:lang w:val="en-US" w:eastAsia="zh-TW"/>
        </w:rPr>
        <w:t xml:space="preserve">(Pump 01, for ethanol </w:t>
      </w:r>
      <w:r w:rsidR="00F50EB9" w:rsidRPr="001A456F">
        <w:rPr>
          <w:rFonts w:cstheme="minorHAnsi"/>
          <w:highlight w:val="yellow"/>
          <w:lang w:val="en-US" w:eastAsia="zh-TW"/>
        </w:rPr>
        <w:t xml:space="preserve">lipid </w:t>
      </w:r>
      <w:r w:rsidR="00C14553" w:rsidRPr="001A456F">
        <w:rPr>
          <w:rFonts w:cstheme="minorHAnsi"/>
          <w:highlight w:val="yellow"/>
          <w:lang w:val="en-US" w:eastAsia="zh-TW"/>
        </w:rPr>
        <w:t>solution</w:t>
      </w:r>
      <w:r w:rsidR="004A0E66" w:rsidRPr="001A456F">
        <w:rPr>
          <w:rFonts w:cstheme="minorHAnsi"/>
          <w:highlight w:val="yellow"/>
          <w:lang w:val="en-US" w:eastAsia="zh-TW"/>
        </w:rPr>
        <w:t>)</w:t>
      </w:r>
      <w:r w:rsidR="003B56A2" w:rsidRPr="001A456F">
        <w:rPr>
          <w:rFonts w:cstheme="minorHAnsi"/>
          <w:highlight w:val="yellow"/>
          <w:lang w:val="en-US" w:eastAsia="zh-TW"/>
        </w:rPr>
        <w:t xml:space="preserve"> using Pump to Pump network cable</w:t>
      </w:r>
      <w:r w:rsidR="00AA14BB" w:rsidRPr="001A456F">
        <w:rPr>
          <w:rFonts w:cstheme="minorHAnsi"/>
          <w:highlight w:val="yellow"/>
          <w:lang w:val="en-US" w:eastAsia="zh-TW"/>
        </w:rPr>
        <w:t xml:space="preserve"> (</w:t>
      </w:r>
      <w:r w:rsidR="00AA14BB" w:rsidRPr="001A456F">
        <w:rPr>
          <w:rFonts w:cstheme="minorHAnsi"/>
          <w:b/>
          <w:highlight w:val="yellow"/>
          <w:lang w:val="en-US" w:eastAsia="zh-TW"/>
        </w:rPr>
        <w:t>Figure 1,</w:t>
      </w:r>
      <w:r w:rsidR="008131B7" w:rsidRPr="001A456F">
        <w:rPr>
          <w:rFonts w:cstheme="minorHAnsi"/>
          <w:b/>
          <w:highlight w:val="yellow"/>
          <w:lang w:val="en-US" w:eastAsia="zh-TW"/>
        </w:rPr>
        <w:t xml:space="preserve"> yellow</w:t>
      </w:r>
      <w:r w:rsidR="00AA14BB" w:rsidRPr="001A456F">
        <w:rPr>
          <w:rFonts w:cstheme="minorHAnsi"/>
          <w:highlight w:val="yellow"/>
          <w:lang w:val="en-US" w:eastAsia="zh-TW"/>
        </w:rPr>
        <w:t>).</w:t>
      </w:r>
    </w:p>
    <w:p w14:paraId="283AC9DC" w14:textId="77777777" w:rsidR="00F36F7D" w:rsidRPr="001A456F" w:rsidRDefault="00F36F7D" w:rsidP="00A1656F">
      <w:pPr>
        <w:rPr>
          <w:highlight w:val="yellow"/>
          <w:lang w:eastAsia="zh-TW"/>
        </w:rPr>
      </w:pPr>
    </w:p>
    <w:p w14:paraId="1CF01F4E" w14:textId="147191EB" w:rsidR="00EE6B57" w:rsidRPr="001A456F" w:rsidRDefault="00526714" w:rsidP="008F754B">
      <w:pPr>
        <w:pStyle w:val="Heading3"/>
        <w:numPr>
          <w:ilvl w:val="2"/>
          <w:numId w:val="35"/>
        </w:numPr>
        <w:rPr>
          <w:rFonts w:cstheme="minorHAnsi"/>
          <w:b/>
          <w:highlight w:val="yellow"/>
          <w:lang w:val="en-US" w:eastAsia="zh-TW"/>
        </w:rPr>
      </w:pPr>
      <w:r w:rsidRPr="001A456F">
        <w:rPr>
          <w:rFonts w:cstheme="minorHAnsi"/>
          <w:highlight w:val="yellow"/>
          <w:lang w:val="en-US" w:eastAsia="zh-TW"/>
        </w:rPr>
        <w:t>Connect the “To Computer” port of the master pump to the “RS232 Serial” port of the computer</w:t>
      </w:r>
      <w:r w:rsidR="003B56A2" w:rsidRPr="001A456F">
        <w:rPr>
          <w:rFonts w:cstheme="minorHAnsi"/>
          <w:highlight w:val="yellow"/>
          <w:lang w:val="en-US" w:eastAsia="zh-TW"/>
        </w:rPr>
        <w:t xml:space="preserve"> using PC to Pump network cable</w:t>
      </w:r>
      <w:r w:rsidR="008131B7" w:rsidRPr="001A456F">
        <w:rPr>
          <w:rFonts w:cstheme="minorHAnsi"/>
          <w:highlight w:val="yellow"/>
          <w:lang w:val="en-US" w:eastAsia="zh-TW"/>
        </w:rPr>
        <w:t xml:space="preserve"> </w:t>
      </w:r>
      <w:r w:rsidR="00AA14BB" w:rsidRPr="001A456F">
        <w:rPr>
          <w:rFonts w:cstheme="minorHAnsi"/>
          <w:highlight w:val="yellow"/>
          <w:lang w:val="en-US" w:eastAsia="zh-TW"/>
        </w:rPr>
        <w:t>(</w:t>
      </w:r>
      <w:r w:rsidR="00AA14BB" w:rsidRPr="001A456F">
        <w:rPr>
          <w:rFonts w:cstheme="minorHAnsi"/>
          <w:b/>
          <w:highlight w:val="yellow"/>
          <w:lang w:val="en-US" w:eastAsia="zh-TW"/>
        </w:rPr>
        <w:t>Figure 1,</w:t>
      </w:r>
      <w:r w:rsidR="008131B7" w:rsidRPr="001A456F">
        <w:rPr>
          <w:rFonts w:cstheme="minorHAnsi"/>
          <w:b/>
          <w:highlight w:val="yellow"/>
          <w:lang w:val="en-US" w:eastAsia="zh-TW"/>
        </w:rPr>
        <w:t xml:space="preserve"> blue</w:t>
      </w:r>
      <w:r w:rsidR="00AA14BB" w:rsidRPr="001A456F">
        <w:rPr>
          <w:rFonts w:cstheme="minorHAnsi"/>
          <w:bCs w:val="0"/>
          <w:highlight w:val="yellow"/>
          <w:lang w:val="en-US" w:eastAsia="zh-TW"/>
        </w:rPr>
        <w:t>).</w:t>
      </w:r>
    </w:p>
    <w:p w14:paraId="6931FF2F" w14:textId="77777777" w:rsidR="00F36F7D" w:rsidRPr="001A456F" w:rsidRDefault="00F36F7D" w:rsidP="00A1656F">
      <w:pPr>
        <w:rPr>
          <w:highlight w:val="yellow"/>
          <w:lang w:eastAsia="zh-TW"/>
        </w:rPr>
      </w:pPr>
    </w:p>
    <w:p w14:paraId="7CB839DB" w14:textId="2CCE2E67" w:rsidR="007B25C7" w:rsidRPr="001A456F" w:rsidRDefault="008B3563" w:rsidP="008F754B">
      <w:pPr>
        <w:pStyle w:val="Heading3"/>
        <w:numPr>
          <w:ilvl w:val="2"/>
          <w:numId w:val="35"/>
        </w:numPr>
        <w:rPr>
          <w:rFonts w:cstheme="minorHAnsi"/>
          <w:highlight w:val="yellow"/>
          <w:lang w:val="en-US"/>
        </w:rPr>
      </w:pPr>
      <w:r w:rsidRPr="001A456F">
        <w:rPr>
          <w:rFonts w:cstheme="minorHAnsi"/>
          <w:highlight w:val="yellow"/>
          <w:lang w:val="en-US"/>
        </w:rPr>
        <w:t xml:space="preserve">Connect </w:t>
      </w:r>
      <w:r w:rsidR="00C3150B" w:rsidRPr="001A456F">
        <w:rPr>
          <w:rFonts w:cstheme="minorHAnsi"/>
          <w:highlight w:val="yellow"/>
          <w:lang w:val="en-US"/>
        </w:rPr>
        <w:t xml:space="preserve">tubing to </w:t>
      </w:r>
      <w:r w:rsidR="00636899" w:rsidRPr="001A456F">
        <w:rPr>
          <w:rFonts w:cstheme="minorHAnsi"/>
          <w:highlight w:val="yellow"/>
          <w:lang w:val="en-US"/>
        </w:rPr>
        <w:t xml:space="preserve">each of the </w:t>
      </w:r>
      <w:r w:rsidR="008A66A7" w:rsidRPr="001A456F">
        <w:rPr>
          <w:rFonts w:cstheme="minorHAnsi"/>
          <w:highlight w:val="yellow"/>
          <w:lang w:val="en-US"/>
        </w:rPr>
        <w:t>inlets and outlet</w:t>
      </w:r>
      <w:r w:rsidR="00464A57" w:rsidRPr="001A456F">
        <w:rPr>
          <w:rFonts w:cstheme="minorHAnsi"/>
          <w:highlight w:val="yellow"/>
          <w:lang w:val="en-US"/>
        </w:rPr>
        <w:t>s</w:t>
      </w:r>
      <w:r w:rsidR="008A66A7" w:rsidRPr="001A456F">
        <w:rPr>
          <w:rFonts w:cstheme="minorHAnsi"/>
          <w:highlight w:val="yellow"/>
          <w:lang w:val="en-US"/>
        </w:rPr>
        <w:t xml:space="preserve"> </w:t>
      </w:r>
      <w:r w:rsidR="00CD674A" w:rsidRPr="001A456F">
        <w:rPr>
          <w:rFonts w:cstheme="minorHAnsi"/>
          <w:highlight w:val="yellow"/>
          <w:lang w:val="en-US"/>
        </w:rPr>
        <w:t>of the SHM</w:t>
      </w:r>
      <w:r w:rsidR="00C3150B" w:rsidRPr="001A456F">
        <w:rPr>
          <w:rFonts w:cstheme="minorHAnsi"/>
          <w:highlight w:val="yellow"/>
          <w:lang w:val="en-US"/>
        </w:rPr>
        <w:t xml:space="preserve"> using a nut and ferrule</w:t>
      </w:r>
      <w:r w:rsidR="008A66A7" w:rsidRPr="001A456F">
        <w:rPr>
          <w:rFonts w:cstheme="minorHAnsi"/>
          <w:highlight w:val="yellow"/>
          <w:lang w:val="en-US"/>
        </w:rPr>
        <w:t xml:space="preserve">. </w:t>
      </w:r>
      <w:r w:rsidR="00C3150B" w:rsidRPr="001A456F">
        <w:rPr>
          <w:rFonts w:cstheme="minorHAnsi"/>
          <w:highlight w:val="yellow"/>
          <w:lang w:val="en-US"/>
        </w:rPr>
        <w:t xml:space="preserve">Convert the terminal of </w:t>
      </w:r>
      <w:r w:rsidR="008131B7" w:rsidRPr="001A456F">
        <w:rPr>
          <w:rFonts w:cstheme="minorHAnsi"/>
          <w:highlight w:val="yellow"/>
          <w:lang w:val="en-US"/>
        </w:rPr>
        <w:t xml:space="preserve">the </w:t>
      </w:r>
      <w:r w:rsidR="00C3150B" w:rsidRPr="001A456F">
        <w:rPr>
          <w:rFonts w:cstheme="minorHAnsi"/>
          <w:highlight w:val="yellow"/>
          <w:lang w:val="en-US"/>
        </w:rPr>
        <w:t xml:space="preserve">tubing </w:t>
      </w:r>
      <w:r w:rsidR="00F16DC5" w:rsidRPr="001A456F">
        <w:rPr>
          <w:rFonts w:cstheme="minorHAnsi"/>
          <w:highlight w:val="yellow"/>
          <w:lang w:val="en-US"/>
        </w:rPr>
        <w:t xml:space="preserve">for </w:t>
      </w:r>
      <w:r w:rsidR="00C3150B" w:rsidRPr="001A456F">
        <w:rPr>
          <w:rFonts w:cstheme="minorHAnsi"/>
          <w:highlight w:val="yellow"/>
          <w:lang w:val="en-US"/>
        </w:rPr>
        <w:t xml:space="preserve">both </w:t>
      </w:r>
      <w:r w:rsidR="00F16DC5" w:rsidRPr="001A456F">
        <w:rPr>
          <w:rFonts w:cstheme="minorHAnsi"/>
          <w:highlight w:val="yellow"/>
          <w:lang w:val="en-US"/>
        </w:rPr>
        <w:t>inlets</w:t>
      </w:r>
      <w:r w:rsidR="008131B7" w:rsidRPr="001A456F">
        <w:rPr>
          <w:rFonts w:cstheme="minorHAnsi"/>
          <w:highlight w:val="yellow"/>
          <w:lang w:val="en-US"/>
        </w:rPr>
        <w:t xml:space="preserve"> </w:t>
      </w:r>
      <w:r w:rsidR="00C3150B" w:rsidRPr="001A456F">
        <w:rPr>
          <w:rFonts w:cstheme="minorHAnsi"/>
          <w:highlight w:val="yellow"/>
          <w:lang w:val="en-US"/>
        </w:rPr>
        <w:t xml:space="preserve">to female </w:t>
      </w:r>
      <w:proofErr w:type="spellStart"/>
      <w:r w:rsidR="00C3150B" w:rsidRPr="001A456F">
        <w:rPr>
          <w:rFonts w:cstheme="minorHAnsi"/>
          <w:highlight w:val="yellow"/>
          <w:lang w:val="en-US"/>
        </w:rPr>
        <w:t>Luer</w:t>
      </w:r>
      <w:proofErr w:type="spellEnd"/>
      <w:r w:rsidR="00C3150B" w:rsidRPr="001A456F">
        <w:rPr>
          <w:rFonts w:cstheme="minorHAnsi"/>
          <w:highlight w:val="yellow"/>
          <w:lang w:val="en-US"/>
        </w:rPr>
        <w:t xml:space="preserve"> using </w:t>
      </w:r>
      <w:r w:rsidR="008131B7" w:rsidRPr="001A456F">
        <w:rPr>
          <w:rFonts w:cstheme="minorHAnsi"/>
          <w:highlight w:val="yellow"/>
          <w:lang w:val="en-US"/>
        </w:rPr>
        <w:t>a</w:t>
      </w:r>
      <w:r w:rsidR="00C3150B" w:rsidRPr="001A456F">
        <w:rPr>
          <w:rFonts w:cstheme="minorHAnsi"/>
          <w:highlight w:val="yellow"/>
          <w:lang w:val="en-US"/>
        </w:rPr>
        <w:t>nother nut and ferrule and a</w:t>
      </w:r>
      <w:r w:rsidR="008131B7" w:rsidRPr="001A456F">
        <w:rPr>
          <w:rFonts w:cstheme="minorHAnsi"/>
          <w:highlight w:val="yellow"/>
          <w:lang w:val="en-US"/>
        </w:rPr>
        <w:t xml:space="preserve"> union assembly</w:t>
      </w:r>
      <w:r w:rsidR="00DB6E22" w:rsidRPr="001A456F">
        <w:rPr>
          <w:rFonts w:cstheme="minorHAnsi"/>
          <w:highlight w:val="yellow"/>
          <w:lang w:val="en-US"/>
        </w:rPr>
        <w:t>.</w:t>
      </w:r>
      <w:r w:rsidR="008131B7" w:rsidRPr="001A456F">
        <w:rPr>
          <w:rFonts w:cstheme="minorHAnsi"/>
          <w:highlight w:val="yellow"/>
          <w:lang w:val="en-US"/>
        </w:rPr>
        <w:t xml:space="preserve"> Longer tubing of the inlets allow</w:t>
      </w:r>
      <w:r w:rsidR="00A724E5" w:rsidRPr="001A456F">
        <w:rPr>
          <w:rFonts w:cstheme="minorHAnsi"/>
          <w:highlight w:val="yellow"/>
          <w:lang w:val="en-US"/>
        </w:rPr>
        <w:t>s</w:t>
      </w:r>
      <w:r w:rsidR="00DB6E22" w:rsidRPr="001A456F">
        <w:rPr>
          <w:rFonts w:cstheme="minorHAnsi"/>
          <w:highlight w:val="yellow"/>
          <w:lang w:val="en-US"/>
        </w:rPr>
        <w:t xml:space="preserve"> </w:t>
      </w:r>
      <w:r w:rsidR="008131B7" w:rsidRPr="001A456F">
        <w:rPr>
          <w:rFonts w:cstheme="minorHAnsi"/>
          <w:highlight w:val="yellow"/>
          <w:lang w:val="en-US"/>
        </w:rPr>
        <w:t xml:space="preserve">easier attachment to the syringes </w:t>
      </w:r>
      <w:r w:rsidR="00AA14BB" w:rsidRPr="001A456F">
        <w:rPr>
          <w:rFonts w:cstheme="minorHAnsi"/>
          <w:highlight w:val="yellow"/>
          <w:lang w:val="en-US"/>
        </w:rPr>
        <w:t>(</w:t>
      </w:r>
      <w:r w:rsidR="00AA14BB" w:rsidRPr="001A456F">
        <w:rPr>
          <w:rFonts w:cstheme="minorHAnsi"/>
          <w:b/>
          <w:highlight w:val="yellow"/>
          <w:lang w:val="en-US"/>
        </w:rPr>
        <w:t>Figure 2</w:t>
      </w:r>
      <w:r w:rsidR="00AA14BB" w:rsidRPr="001A456F">
        <w:rPr>
          <w:rFonts w:cstheme="minorHAnsi"/>
          <w:highlight w:val="yellow"/>
          <w:lang w:val="en-US"/>
        </w:rPr>
        <w:t>)</w:t>
      </w:r>
      <w:r w:rsidR="008131B7" w:rsidRPr="001A456F">
        <w:rPr>
          <w:rFonts w:cstheme="minorHAnsi"/>
          <w:highlight w:val="yellow"/>
          <w:lang w:val="en-US"/>
        </w:rPr>
        <w:t>.</w:t>
      </w:r>
    </w:p>
    <w:p w14:paraId="3BF90ED7" w14:textId="77777777" w:rsidR="00F50EB9" w:rsidRPr="001A456F" w:rsidRDefault="00F50EB9" w:rsidP="00A1656F">
      <w:pPr>
        <w:rPr>
          <w:highlight w:val="yellow"/>
        </w:rPr>
      </w:pPr>
    </w:p>
    <w:p w14:paraId="1BDB1C7D" w14:textId="3A43C6B7" w:rsidR="00F56B32" w:rsidRPr="001A456F" w:rsidRDefault="00F56B32" w:rsidP="008F754B">
      <w:pPr>
        <w:pStyle w:val="Heading2"/>
        <w:numPr>
          <w:ilvl w:val="1"/>
          <w:numId w:val="35"/>
        </w:numPr>
        <w:rPr>
          <w:rFonts w:cstheme="minorHAnsi"/>
          <w:highlight w:val="yellow"/>
          <w:lang w:val="en-US"/>
        </w:rPr>
      </w:pPr>
      <w:r w:rsidRPr="001A456F">
        <w:rPr>
          <w:rFonts w:cstheme="minorHAnsi"/>
          <w:highlight w:val="yellow"/>
          <w:lang w:val="en-US"/>
        </w:rPr>
        <w:t>Set</w:t>
      </w:r>
      <w:r w:rsidR="00AA14BB" w:rsidRPr="001A456F">
        <w:rPr>
          <w:rFonts w:cstheme="minorHAnsi"/>
          <w:highlight w:val="yellow"/>
          <w:lang w:val="en-US"/>
        </w:rPr>
        <w:t xml:space="preserve"> </w:t>
      </w:r>
      <w:r w:rsidRPr="001A456F">
        <w:rPr>
          <w:rFonts w:cstheme="minorHAnsi"/>
          <w:highlight w:val="yellow"/>
          <w:lang w:val="en-US"/>
        </w:rPr>
        <w:t xml:space="preserve">up the </w:t>
      </w:r>
      <w:r w:rsidR="00205D27" w:rsidRPr="001A456F">
        <w:rPr>
          <w:rFonts w:cstheme="minorHAnsi"/>
          <w:b/>
          <w:bCs w:val="0"/>
          <w:highlight w:val="yellow"/>
        </w:rPr>
        <w:t>pump control</w:t>
      </w:r>
      <w:r w:rsidRPr="001A456F">
        <w:rPr>
          <w:rFonts w:cstheme="minorHAnsi"/>
          <w:highlight w:val="yellow"/>
          <w:lang w:val="en-US"/>
        </w:rPr>
        <w:t xml:space="preserve"> software</w:t>
      </w:r>
      <w:r w:rsidR="00AA14BB" w:rsidRPr="001A456F">
        <w:rPr>
          <w:rFonts w:cstheme="minorHAnsi"/>
          <w:highlight w:val="yellow"/>
          <w:lang w:val="en-US"/>
        </w:rPr>
        <w:t>.</w:t>
      </w:r>
    </w:p>
    <w:p w14:paraId="6CAE2BFF" w14:textId="77777777" w:rsidR="00F36F7D" w:rsidRPr="001A456F" w:rsidRDefault="00F36F7D" w:rsidP="00A1656F">
      <w:pPr>
        <w:rPr>
          <w:highlight w:val="yellow"/>
        </w:rPr>
      </w:pPr>
    </w:p>
    <w:p w14:paraId="2EBE9449" w14:textId="3D7D353F" w:rsidR="00F56B32" w:rsidRPr="001A456F" w:rsidRDefault="00F56B32" w:rsidP="008F754B">
      <w:pPr>
        <w:pStyle w:val="Heading3"/>
        <w:numPr>
          <w:ilvl w:val="2"/>
          <w:numId w:val="35"/>
        </w:numPr>
        <w:rPr>
          <w:rFonts w:cstheme="minorHAnsi"/>
          <w:highlight w:val="yellow"/>
          <w:lang w:val="en-US"/>
        </w:rPr>
      </w:pPr>
      <w:r w:rsidRPr="001A456F">
        <w:rPr>
          <w:rFonts w:cstheme="minorHAnsi"/>
          <w:highlight w:val="yellow"/>
          <w:lang w:val="en-US"/>
        </w:rPr>
        <w:t xml:space="preserve">Assign the address of the master syringe pump and secondary syringe pump to “Ad:01” </w:t>
      </w:r>
      <w:r w:rsidRPr="001A456F">
        <w:rPr>
          <w:rFonts w:cstheme="minorHAnsi"/>
          <w:highlight w:val="yellow"/>
          <w:lang w:val="en-US"/>
        </w:rPr>
        <w:lastRenderedPageBreak/>
        <w:t>and “Ad:02”, respectively, using the “Setup” button of the syringe pump.</w:t>
      </w:r>
      <w:r w:rsidR="000C6D93" w:rsidRPr="001A456F">
        <w:rPr>
          <w:rFonts w:cstheme="minorHAnsi"/>
          <w:highlight w:val="yellow"/>
          <w:lang w:val="en-US"/>
        </w:rPr>
        <w:t xml:space="preserve"> This only need</w:t>
      </w:r>
      <w:r w:rsidR="0054374E" w:rsidRPr="001A456F">
        <w:rPr>
          <w:rFonts w:cstheme="minorHAnsi"/>
          <w:highlight w:val="yellow"/>
          <w:lang w:val="en-US"/>
        </w:rPr>
        <w:t>s</w:t>
      </w:r>
      <w:r w:rsidR="000C6D93" w:rsidRPr="001A456F">
        <w:rPr>
          <w:rFonts w:cstheme="minorHAnsi"/>
          <w:highlight w:val="yellow"/>
          <w:lang w:val="en-US"/>
        </w:rPr>
        <w:t xml:space="preserve"> to be done for the first time.</w:t>
      </w:r>
    </w:p>
    <w:p w14:paraId="07708E0D" w14:textId="77777777" w:rsidR="00AA14BB" w:rsidRPr="001A456F" w:rsidRDefault="00AA14BB" w:rsidP="00AA14BB">
      <w:pPr>
        <w:rPr>
          <w:highlight w:val="yellow"/>
        </w:rPr>
      </w:pPr>
    </w:p>
    <w:p w14:paraId="5DD0C8D6" w14:textId="56FBE5FD" w:rsidR="00F56B32" w:rsidRPr="001A456F" w:rsidRDefault="00F56B32" w:rsidP="008F754B">
      <w:pPr>
        <w:pStyle w:val="Heading3"/>
        <w:numPr>
          <w:ilvl w:val="2"/>
          <w:numId w:val="35"/>
        </w:numPr>
        <w:rPr>
          <w:rFonts w:cstheme="minorHAnsi"/>
          <w:highlight w:val="yellow"/>
          <w:lang w:val="en-US"/>
        </w:rPr>
      </w:pPr>
      <w:r w:rsidRPr="001A456F">
        <w:rPr>
          <w:rFonts w:cstheme="minorHAnsi"/>
          <w:highlight w:val="yellow"/>
          <w:lang w:val="en-US"/>
        </w:rPr>
        <w:t xml:space="preserve">Open the </w:t>
      </w:r>
      <w:r w:rsidR="00205D27" w:rsidRPr="001A456F">
        <w:rPr>
          <w:rFonts w:cstheme="minorHAnsi"/>
          <w:b/>
          <w:bCs w:val="0"/>
          <w:highlight w:val="yellow"/>
        </w:rPr>
        <w:t>pump control</w:t>
      </w:r>
      <w:r w:rsidRPr="001A456F">
        <w:rPr>
          <w:rFonts w:cstheme="minorHAnsi"/>
          <w:highlight w:val="yellow"/>
          <w:lang w:val="en-US"/>
        </w:rPr>
        <w:t xml:space="preserve"> software </w:t>
      </w:r>
      <w:r w:rsidR="00A724E5" w:rsidRPr="001A456F">
        <w:rPr>
          <w:rFonts w:cstheme="minorHAnsi"/>
          <w:highlight w:val="yellow"/>
          <w:lang w:val="en-US"/>
        </w:rPr>
        <w:t>o</w:t>
      </w:r>
      <w:r w:rsidRPr="001A456F">
        <w:rPr>
          <w:rFonts w:cstheme="minorHAnsi"/>
          <w:highlight w:val="yellow"/>
          <w:lang w:val="en-US"/>
        </w:rPr>
        <w:t>n the computer. The two syringe pumps should be detected automatically</w:t>
      </w:r>
      <w:r w:rsidR="00A724E5" w:rsidRPr="001A456F">
        <w:rPr>
          <w:rFonts w:cstheme="minorHAnsi"/>
          <w:highlight w:val="yellow"/>
          <w:lang w:val="en-US"/>
        </w:rPr>
        <w:t>,</w:t>
      </w:r>
      <w:r w:rsidRPr="001A456F">
        <w:rPr>
          <w:rFonts w:cstheme="minorHAnsi"/>
          <w:highlight w:val="yellow"/>
          <w:lang w:val="en-US"/>
        </w:rPr>
        <w:t xml:space="preserve"> followed by a beeping sound.</w:t>
      </w:r>
      <w:r w:rsidR="000C6D93" w:rsidRPr="001A456F">
        <w:rPr>
          <w:rFonts w:cstheme="minorHAnsi"/>
          <w:highlight w:val="yellow"/>
          <w:lang w:val="en-US"/>
        </w:rPr>
        <w:t xml:space="preserve"> Otherwise, click </w:t>
      </w:r>
      <w:r w:rsidR="000C6D93" w:rsidRPr="001A456F">
        <w:rPr>
          <w:rFonts w:cstheme="minorHAnsi"/>
          <w:b/>
          <w:bCs w:val="0"/>
          <w:highlight w:val="yellow"/>
          <w:lang w:val="en-US"/>
        </w:rPr>
        <w:t>Pumps</w:t>
      </w:r>
      <w:r w:rsidR="000C6D93" w:rsidRPr="001A456F">
        <w:rPr>
          <w:rFonts w:cstheme="minorHAnsi"/>
          <w:highlight w:val="yellow"/>
          <w:lang w:val="en-US"/>
        </w:rPr>
        <w:t xml:space="preserve"> and </w:t>
      </w:r>
      <w:r w:rsidR="000C6D93" w:rsidRPr="001A456F">
        <w:rPr>
          <w:rFonts w:cstheme="minorHAnsi"/>
          <w:b/>
          <w:bCs w:val="0"/>
          <w:highlight w:val="yellow"/>
          <w:lang w:val="en-US"/>
        </w:rPr>
        <w:t>Search for pumps</w:t>
      </w:r>
      <w:r w:rsidR="000C6D93" w:rsidRPr="001A456F">
        <w:rPr>
          <w:rFonts w:cstheme="minorHAnsi"/>
          <w:highlight w:val="yellow"/>
          <w:lang w:val="en-US"/>
        </w:rPr>
        <w:t xml:space="preserve"> to update the connection.</w:t>
      </w:r>
      <w:r w:rsidRPr="001A456F">
        <w:rPr>
          <w:rFonts w:cstheme="minorHAnsi"/>
          <w:highlight w:val="yellow"/>
          <w:lang w:val="en-US"/>
        </w:rPr>
        <w:t xml:space="preserve"> </w:t>
      </w:r>
      <w:r w:rsidR="00AA14BB" w:rsidRPr="001A456F">
        <w:rPr>
          <w:rFonts w:cstheme="minorHAnsi"/>
          <w:highlight w:val="yellow"/>
          <w:lang w:val="en-US"/>
        </w:rPr>
        <w:t>(</w:t>
      </w:r>
      <w:r w:rsidR="00AA14BB" w:rsidRPr="001A456F">
        <w:rPr>
          <w:rFonts w:cstheme="minorHAnsi"/>
          <w:b/>
          <w:highlight w:val="yellow"/>
          <w:lang w:val="en-US"/>
        </w:rPr>
        <w:t>Figure 3</w:t>
      </w:r>
      <w:r w:rsidR="00AA14BB" w:rsidRPr="001A456F">
        <w:rPr>
          <w:rFonts w:cstheme="minorHAnsi"/>
          <w:highlight w:val="yellow"/>
          <w:lang w:val="en-US"/>
        </w:rPr>
        <w:t>).</w:t>
      </w:r>
    </w:p>
    <w:p w14:paraId="00717ADF" w14:textId="77777777" w:rsidR="00F36F7D" w:rsidRPr="001A456F" w:rsidRDefault="00F36F7D" w:rsidP="00A1656F">
      <w:pPr>
        <w:rPr>
          <w:highlight w:val="yellow"/>
        </w:rPr>
      </w:pPr>
    </w:p>
    <w:p w14:paraId="33638E75" w14:textId="188B8764" w:rsidR="00F56B32" w:rsidRPr="001A456F" w:rsidRDefault="00F56B32" w:rsidP="008F754B">
      <w:pPr>
        <w:pStyle w:val="Heading3"/>
        <w:numPr>
          <w:ilvl w:val="2"/>
          <w:numId w:val="35"/>
        </w:numPr>
        <w:rPr>
          <w:rFonts w:cstheme="minorHAnsi"/>
          <w:highlight w:val="yellow"/>
          <w:lang w:val="en-US"/>
        </w:rPr>
      </w:pPr>
      <w:r w:rsidRPr="001A456F">
        <w:rPr>
          <w:rFonts w:cstheme="minorHAnsi"/>
          <w:highlight w:val="yellow"/>
          <w:lang w:val="en-US"/>
        </w:rPr>
        <w:t xml:space="preserve">Assign </w:t>
      </w:r>
      <w:r w:rsidR="00F50EB9" w:rsidRPr="001A456F">
        <w:rPr>
          <w:rFonts w:cstheme="minorHAnsi"/>
          <w:b/>
          <w:bCs w:val="0"/>
          <w:highlight w:val="yellow"/>
          <w:lang w:val="en-US"/>
        </w:rPr>
        <w:t>Diameter</w:t>
      </w:r>
      <w:r w:rsidRPr="001A456F">
        <w:rPr>
          <w:rFonts w:cstheme="minorHAnsi"/>
          <w:highlight w:val="yellow"/>
          <w:lang w:val="en-US"/>
        </w:rPr>
        <w:t xml:space="preserve"> to </w:t>
      </w:r>
      <w:r w:rsidR="00F50EB9" w:rsidRPr="001A456F">
        <w:rPr>
          <w:rFonts w:cstheme="minorHAnsi"/>
          <w:highlight w:val="yellow"/>
          <w:lang w:val="en-US"/>
        </w:rPr>
        <w:t xml:space="preserve">12.45 (mm) </w:t>
      </w:r>
      <w:r w:rsidR="00B26519" w:rsidRPr="001A456F">
        <w:rPr>
          <w:rFonts w:cstheme="minorHAnsi"/>
          <w:highlight w:val="yellow"/>
          <w:lang w:val="en-US"/>
        </w:rPr>
        <w:t xml:space="preserve">by choosing </w:t>
      </w:r>
      <w:r w:rsidR="00AA14BB" w:rsidRPr="001A456F">
        <w:rPr>
          <w:rFonts w:cstheme="minorHAnsi"/>
          <w:highlight w:val="yellow"/>
          <w:lang w:val="en-US"/>
        </w:rPr>
        <w:t>“</w:t>
      </w:r>
      <w:r w:rsidR="00B26519" w:rsidRPr="001A456F">
        <w:rPr>
          <w:rFonts w:cstheme="minorHAnsi"/>
          <w:highlight w:val="yellow"/>
          <w:lang w:val="en-US"/>
        </w:rPr>
        <w:t>HSW Norm-</w:t>
      </w:r>
      <w:proofErr w:type="spellStart"/>
      <w:r w:rsidR="00B26519" w:rsidRPr="001A456F">
        <w:rPr>
          <w:rFonts w:cstheme="minorHAnsi"/>
          <w:highlight w:val="yellow"/>
          <w:lang w:val="en-US"/>
        </w:rPr>
        <w:t>J</w:t>
      </w:r>
      <w:r w:rsidR="000C6D93" w:rsidRPr="001A456F">
        <w:rPr>
          <w:rFonts w:cstheme="minorHAnsi"/>
          <w:highlight w:val="yellow"/>
          <w:lang w:val="en-US"/>
        </w:rPr>
        <w:t>ect</w:t>
      </w:r>
      <w:proofErr w:type="spellEnd"/>
      <w:r w:rsidR="000C6D93" w:rsidRPr="001A456F">
        <w:rPr>
          <w:rFonts w:cstheme="minorHAnsi"/>
          <w:highlight w:val="yellow"/>
          <w:lang w:val="en-US"/>
        </w:rPr>
        <w:t xml:space="preserve"> 5</w:t>
      </w:r>
      <w:r w:rsidR="00761BA9" w:rsidRPr="001A456F">
        <w:rPr>
          <w:rFonts w:cstheme="minorHAnsi"/>
          <w:highlight w:val="yellow"/>
          <w:lang w:val="en-US"/>
        </w:rPr>
        <w:t xml:space="preserve"> </w:t>
      </w:r>
      <w:r w:rsidR="000C6D93" w:rsidRPr="001A456F">
        <w:rPr>
          <w:rFonts w:cstheme="minorHAnsi"/>
          <w:highlight w:val="yellow"/>
          <w:lang w:val="en-US"/>
        </w:rPr>
        <w:t>cc (</w:t>
      </w:r>
      <w:proofErr w:type="spellStart"/>
      <w:r w:rsidR="00B26519" w:rsidRPr="001A456F">
        <w:rPr>
          <w:rFonts w:cstheme="minorHAnsi"/>
          <w:highlight w:val="yellow"/>
          <w:lang w:val="en-US"/>
        </w:rPr>
        <w:t>Dia</w:t>
      </w:r>
      <w:proofErr w:type="spellEnd"/>
      <w:r w:rsidR="00B26519" w:rsidRPr="001A456F">
        <w:rPr>
          <w:rFonts w:cstheme="minorHAnsi"/>
          <w:highlight w:val="yellow"/>
          <w:lang w:val="en-US"/>
        </w:rPr>
        <w:t>=</w:t>
      </w:r>
      <w:r w:rsidR="000C6D93" w:rsidRPr="001A456F">
        <w:rPr>
          <w:rFonts w:cstheme="minorHAnsi"/>
          <w:highlight w:val="yellow"/>
          <w:lang w:val="en-US"/>
        </w:rPr>
        <w:t>12.45)</w:t>
      </w:r>
      <w:r w:rsidR="00AA14BB" w:rsidRPr="001A456F">
        <w:rPr>
          <w:rFonts w:cstheme="minorHAnsi"/>
          <w:highlight w:val="yellow"/>
          <w:lang w:val="en-US"/>
        </w:rPr>
        <w:t>”</w:t>
      </w:r>
      <w:r w:rsidR="00F50EB9" w:rsidRPr="001A456F">
        <w:rPr>
          <w:rFonts w:cstheme="minorHAnsi"/>
          <w:highlight w:val="yellow"/>
          <w:lang w:val="en-US"/>
        </w:rPr>
        <w:t>.</w:t>
      </w:r>
    </w:p>
    <w:p w14:paraId="41AD4DE3" w14:textId="77777777" w:rsidR="00F36F7D" w:rsidRPr="001A456F" w:rsidRDefault="00F36F7D" w:rsidP="00A1656F">
      <w:pPr>
        <w:rPr>
          <w:highlight w:val="yellow"/>
        </w:rPr>
      </w:pPr>
    </w:p>
    <w:p w14:paraId="7E5EC6BB" w14:textId="11B41F47" w:rsidR="00DB6E22" w:rsidRPr="001A456F" w:rsidRDefault="00F50EB9" w:rsidP="008F754B">
      <w:pPr>
        <w:pStyle w:val="Heading3"/>
        <w:numPr>
          <w:ilvl w:val="2"/>
          <w:numId w:val="35"/>
        </w:numPr>
        <w:rPr>
          <w:rFonts w:cstheme="minorHAnsi"/>
          <w:highlight w:val="yellow"/>
          <w:lang w:val="en-US"/>
        </w:rPr>
      </w:pPr>
      <w:r w:rsidRPr="001A456F">
        <w:rPr>
          <w:rFonts w:cstheme="minorHAnsi"/>
          <w:highlight w:val="yellow"/>
          <w:lang w:val="en-US"/>
        </w:rPr>
        <w:t xml:space="preserve">Assign </w:t>
      </w:r>
      <w:r w:rsidRPr="001A456F">
        <w:rPr>
          <w:rFonts w:cstheme="minorHAnsi"/>
          <w:b/>
          <w:bCs w:val="0"/>
          <w:highlight w:val="yellow"/>
          <w:lang w:val="en-US"/>
        </w:rPr>
        <w:t>Rate</w:t>
      </w:r>
      <w:r w:rsidRPr="001A456F">
        <w:rPr>
          <w:rFonts w:cstheme="minorHAnsi"/>
          <w:highlight w:val="yellow"/>
          <w:lang w:val="en-US"/>
        </w:rPr>
        <w:t xml:space="preserve"> to 0.25 mL/min for Pump 01 (ethanol lipid solution) and 0.75 mL/min for Pump 02 (aqueous solution). </w:t>
      </w:r>
      <w:r w:rsidR="00F56B32" w:rsidRPr="001A456F">
        <w:rPr>
          <w:rFonts w:cstheme="minorHAnsi"/>
          <w:highlight w:val="yellow"/>
          <w:lang w:val="en-US"/>
        </w:rPr>
        <w:t>The flow rates correspond to a total flow rate (TFR) of 1 mL/min and aqueous-to-ethanol flow rate ratio (FRR) of 3.</w:t>
      </w:r>
    </w:p>
    <w:p w14:paraId="58E81203" w14:textId="77777777" w:rsidR="00F36F7D" w:rsidRPr="001A456F" w:rsidRDefault="00F36F7D" w:rsidP="00A1656F">
      <w:pPr>
        <w:rPr>
          <w:highlight w:val="yellow"/>
        </w:rPr>
      </w:pPr>
    </w:p>
    <w:p w14:paraId="440FBF2B" w14:textId="6D88A6B1" w:rsidR="00F50EB9" w:rsidRPr="001A456F" w:rsidRDefault="00F50EB9" w:rsidP="008F754B">
      <w:pPr>
        <w:pStyle w:val="Heading3"/>
        <w:numPr>
          <w:ilvl w:val="2"/>
          <w:numId w:val="35"/>
        </w:numPr>
        <w:rPr>
          <w:rFonts w:cstheme="minorHAnsi"/>
          <w:highlight w:val="yellow"/>
          <w:lang w:val="en-US"/>
        </w:rPr>
      </w:pPr>
      <w:r w:rsidRPr="001A456F">
        <w:rPr>
          <w:rFonts w:cstheme="minorHAnsi"/>
          <w:highlight w:val="yellow"/>
          <w:lang w:val="en-US"/>
        </w:rPr>
        <w:t xml:space="preserve">Assign </w:t>
      </w:r>
      <w:r w:rsidRPr="001A456F">
        <w:rPr>
          <w:rFonts w:cstheme="minorHAnsi"/>
          <w:b/>
          <w:bCs w:val="0"/>
          <w:highlight w:val="yellow"/>
          <w:lang w:val="en-US"/>
        </w:rPr>
        <w:t>Volume</w:t>
      </w:r>
      <w:r w:rsidRPr="001A456F">
        <w:rPr>
          <w:rFonts w:cstheme="minorHAnsi"/>
          <w:highlight w:val="yellow"/>
          <w:lang w:val="en-US"/>
        </w:rPr>
        <w:t xml:space="preserve"> to </w:t>
      </w:r>
      <w:r w:rsidR="00E6261F" w:rsidRPr="001A456F">
        <w:rPr>
          <w:rFonts w:cstheme="minorHAnsi"/>
          <w:highlight w:val="yellow"/>
          <w:lang w:val="en-US"/>
        </w:rPr>
        <w:t>any values above 5</w:t>
      </w:r>
      <w:r w:rsidRPr="001A456F">
        <w:rPr>
          <w:rFonts w:cstheme="minorHAnsi"/>
          <w:highlight w:val="yellow"/>
          <w:lang w:val="en-US"/>
        </w:rPr>
        <w:t xml:space="preserve"> </w:t>
      </w:r>
      <w:proofErr w:type="spellStart"/>
      <w:r w:rsidRPr="001A456F">
        <w:rPr>
          <w:rFonts w:cstheme="minorHAnsi"/>
          <w:highlight w:val="yellow"/>
          <w:lang w:val="en-US"/>
        </w:rPr>
        <w:t>mL.</w:t>
      </w:r>
      <w:proofErr w:type="spellEnd"/>
      <w:r w:rsidRPr="001A456F">
        <w:rPr>
          <w:rFonts w:cstheme="minorHAnsi"/>
          <w:highlight w:val="yellow"/>
          <w:lang w:val="en-US"/>
        </w:rPr>
        <w:t xml:space="preserve"> </w:t>
      </w:r>
    </w:p>
    <w:p w14:paraId="43220A2D" w14:textId="77777777" w:rsidR="00F36F7D" w:rsidRPr="001A456F" w:rsidRDefault="00F36F7D" w:rsidP="00A1656F"/>
    <w:p w14:paraId="10BD89D7" w14:textId="745C5D3F" w:rsidR="00F50EB9" w:rsidRPr="001A456F" w:rsidRDefault="00F50EB9" w:rsidP="008F754B">
      <w:r w:rsidRPr="001A456F">
        <w:t xml:space="preserve">NOTE: The </w:t>
      </w:r>
      <w:r w:rsidR="00CB5F8D" w:rsidRPr="001A456F">
        <w:t xml:space="preserve">targeted infusion volume is set greater </w:t>
      </w:r>
      <w:r w:rsidRPr="001A456F">
        <w:t>than the</w:t>
      </w:r>
      <w:r w:rsidR="00CB5F8D" w:rsidRPr="001A456F">
        <w:t xml:space="preserve"> loaded liquid</w:t>
      </w:r>
      <w:r w:rsidRPr="001A456F">
        <w:t xml:space="preserve"> </w:t>
      </w:r>
      <w:r w:rsidR="00CB5F8D" w:rsidRPr="001A456F">
        <w:t>volume considering</w:t>
      </w:r>
      <w:r w:rsidRPr="001A456F">
        <w:t xml:space="preserve"> </w:t>
      </w:r>
      <w:r w:rsidR="00CB5F8D" w:rsidRPr="001A456F">
        <w:t xml:space="preserve">the </w:t>
      </w:r>
      <w:r w:rsidR="00F36F7D" w:rsidRPr="001A456F">
        <w:t>void volume</w:t>
      </w:r>
      <w:r w:rsidR="00761BA9" w:rsidRPr="001A456F">
        <w:t xml:space="preserve"> of the tubing</w:t>
      </w:r>
      <w:r w:rsidRPr="001A456F">
        <w:t xml:space="preserve">. </w:t>
      </w:r>
    </w:p>
    <w:p w14:paraId="146B8072" w14:textId="77777777" w:rsidR="00F36F7D" w:rsidRPr="001A456F" w:rsidRDefault="00F36F7D" w:rsidP="00A1656F"/>
    <w:p w14:paraId="39AFB806" w14:textId="0F69B661" w:rsidR="00F50EB9" w:rsidRPr="001A456F" w:rsidRDefault="00F50EB9" w:rsidP="008F754B">
      <w:pPr>
        <w:pStyle w:val="Heading3"/>
        <w:numPr>
          <w:ilvl w:val="2"/>
          <w:numId w:val="35"/>
        </w:numPr>
        <w:rPr>
          <w:rFonts w:cstheme="minorHAnsi"/>
          <w:highlight w:val="yellow"/>
          <w:lang w:val="en-US"/>
        </w:rPr>
      </w:pPr>
      <w:r w:rsidRPr="001A456F">
        <w:rPr>
          <w:rFonts w:cstheme="minorHAnsi"/>
          <w:highlight w:val="yellow"/>
          <w:lang w:val="en-US"/>
        </w:rPr>
        <w:t xml:space="preserve">Select </w:t>
      </w:r>
      <w:r w:rsidRPr="001A456F">
        <w:rPr>
          <w:rFonts w:cstheme="minorHAnsi"/>
          <w:b/>
          <w:bCs w:val="0"/>
          <w:highlight w:val="yellow"/>
          <w:lang w:val="en-US"/>
        </w:rPr>
        <w:t>INF</w:t>
      </w:r>
      <w:r w:rsidRPr="001A456F">
        <w:rPr>
          <w:rFonts w:cstheme="minorHAnsi"/>
          <w:highlight w:val="yellow"/>
          <w:lang w:val="en-US"/>
        </w:rPr>
        <w:t xml:space="preserve"> (infusion) mode for both pumps.</w:t>
      </w:r>
    </w:p>
    <w:p w14:paraId="32FAEA22" w14:textId="77777777" w:rsidR="00F36F7D" w:rsidRPr="001A456F" w:rsidRDefault="00F36F7D" w:rsidP="00A1656F">
      <w:pPr>
        <w:rPr>
          <w:highlight w:val="yellow"/>
        </w:rPr>
      </w:pPr>
    </w:p>
    <w:p w14:paraId="5BCCEBF5" w14:textId="70A5F561" w:rsidR="00F50EB9" w:rsidRPr="001A456F" w:rsidRDefault="00F50EB9" w:rsidP="008F754B">
      <w:pPr>
        <w:pStyle w:val="Heading3"/>
        <w:numPr>
          <w:ilvl w:val="2"/>
          <w:numId w:val="35"/>
        </w:numPr>
        <w:rPr>
          <w:rFonts w:cstheme="minorHAnsi"/>
          <w:highlight w:val="yellow"/>
          <w:lang w:val="en-US"/>
        </w:rPr>
      </w:pPr>
      <w:r w:rsidRPr="001A456F">
        <w:rPr>
          <w:rFonts w:cstheme="minorHAnsi"/>
          <w:highlight w:val="yellow"/>
          <w:lang w:val="en-US"/>
        </w:rPr>
        <w:t xml:space="preserve">Press </w:t>
      </w:r>
      <w:r w:rsidRPr="001A456F">
        <w:rPr>
          <w:rFonts w:cstheme="minorHAnsi"/>
          <w:b/>
          <w:bCs w:val="0"/>
          <w:highlight w:val="yellow"/>
          <w:lang w:val="en-US"/>
        </w:rPr>
        <w:t>Set</w:t>
      </w:r>
      <w:r w:rsidRPr="001A456F">
        <w:rPr>
          <w:rFonts w:cstheme="minorHAnsi"/>
          <w:highlight w:val="yellow"/>
          <w:lang w:val="en-US"/>
        </w:rPr>
        <w:t xml:space="preserve"> to confirm the settings.</w:t>
      </w:r>
    </w:p>
    <w:p w14:paraId="2186CAB9" w14:textId="77777777" w:rsidR="00F50EB9" w:rsidRPr="001A456F" w:rsidRDefault="00F50EB9" w:rsidP="00A1656F">
      <w:pPr>
        <w:rPr>
          <w:highlight w:val="yellow"/>
        </w:rPr>
      </w:pPr>
    </w:p>
    <w:p w14:paraId="40AE03B3" w14:textId="5B3F80BC" w:rsidR="00EE6B57" w:rsidRPr="001A456F" w:rsidRDefault="005B1C93" w:rsidP="008F754B">
      <w:pPr>
        <w:pStyle w:val="Heading1"/>
        <w:numPr>
          <w:ilvl w:val="0"/>
          <w:numId w:val="35"/>
        </w:numPr>
        <w:rPr>
          <w:rFonts w:cstheme="minorHAnsi"/>
          <w:highlight w:val="yellow"/>
        </w:rPr>
      </w:pPr>
      <w:r w:rsidRPr="001A456F">
        <w:rPr>
          <w:rFonts w:cstheme="minorHAnsi"/>
          <w:highlight w:val="yellow"/>
        </w:rPr>
        <w:t>Prepare the LTSL</w:t>
      </w:r>
      <w:r w:rsidR="00491AE5" w:rsidRPr="001A456F">
        <w:rPr>
          <w:rFonts w:cstheme="minorHAnsi"/>
          <w:highlight w:val="yellow"/>
        </w:rPr>
        <w:t>s</w:t>
      </w:r>
    </w:p>
    <w:p w14:paraId="5DFC7F3A" w14:textId="77777777" w:rsidR="00277E6D" w:rsidRPr="001A456F" w:rsidRDefault="00277E6D" w:rsidP="00A1656F">
      <w:pPr>
        <w:rPr>
          <w:highlight w:val="yellow"/>
        </w:rPr>
      </w:pPr>
    </w:p>
    <w:p w14:paraId="382F08A9" w14:textId="4FC0A55B" w:rsidR="00EE6B57" w:rsidRPr="001A456F" w:rsidRDefault="008F528C" w:rsidP="008F754B">
      <w:pPr>
        <w:pStyle w:val="Heading2"/>
        <w:numPr>
          <w:ilvl w:val="1"/>
          <w:numId w:val="35"/>
        </w:numPr>
        <w:rPr>
          <w:rFonts w:cstheme="minorHAnsi"/>
          <w:highlight w:val="yellow"/>
          <w:lang w:val="en-US"/>
        </w:rPr>
      </w:pPr>
      <w:r w:rsidRPr="001A456F">
        <w:rPr>
          <w:rFonts w:cstheme="minorHAnsi"/>
          <w:highlight w:val="yellow"/>
          <w:lang w:val="en-US"/>
        </w:rPr>
        <w:t xml:space="preserve">Prepare </w:t>
      </w:r>
      <w:r w:rsidR="006124CB" w:rsidRPr="001A456F">
        <w:rPr>
          <w:rFonts w:cstheme="minorHAnsi"/>
          <w:highlight w:val="yellow"/>
          <w:lang w:val="en-US"/>
        </w:rPr>
        <w:t xml:space="preserve">a </w:t>
      </w:r>
      <w:r w:rsidRPr="001A456F">
        <w:rPr>
          <w:rFonts w:cstheme="minorHAnsi"/>
          <w:highlight w:val="yellow"/>
          <w:lang w:val="en-US"/>
        </w:rPr>
        <w:t>LTSL10</w:t>
      </w:r>
      <w:r w:rsidR="00FE3A92" w:rsidRPr="001A456F">
        <w:rPr>
          <w:rFonts w:cstheme="minorHAnsi"/>
          <w:highlight w:val="yellow"/>
          <w:lang w:val="en-US"/>
        </w:rPr>
        <w:t xml:space="preserve"> or LTSL10-ICG </w:t>
      </w:r>
      <w:r w:rsidR="006124CB" w:rsidRPr="001A456F">
        <w:rPr>
          <w:rFonts w:cstheme="minorHAnsi"/>
          <w:highlight w:val="yellow"/>
          <w:lang w:val="en-US"/>
        </w:rPr>
        <w:t xml:space="preserve">lipid mixture </w:t>
      </w:r>
      <w:r w:rsidR="00FE3A92" w:rsidRPr="001A456F">
        <w:rPr>
          <w:rFonts w:cstheme="minorHAnsi"/>
          <w:highlight w:val="yellow"/>
          <w:lang w:val="en-US"/>
        </w:rPr>
        <w:t xml:space="preserve">(see </w:t>
      </w:r>
      <w:r w:rsidR="00AA14BB" w:rsidRPr="001A456F">
        <w:rPr>
          <w:rFonts w:cstheme="minorHAnsi"/>
          <w:b/>
          <w:highlight w:val="yellow"/>
          <w:lang w:val="en-US"/>
        </w:rPr>
        <w:t xml:space="preserve">Table </w:t>
      </w:r>
      <w:r w:rsidR="006124CB" w:rsidRPr="001A456F">
        <w:rPr>
          <w:rFonts w:cstheme="minorHAnsi"/>
          <w:b/>
          <w:highlight w:val="yellow"/>
          <w:lang w:val="en-US"/>
        </w:rPr>
        <w:t>1</w:t>
      </w:r>
      <w:r w:rsidR="00AA14BB" w:rsidRPr="001A456F">
        <w:rPr>
          <w:rFonts w:cstheme="minorHAnsi"/>
          <w:bCs w:val="0"/>
          <w:highlight w:val="yellow"/>
          <w:lang w:val="en-US"/>
        </w:rPr>
        <w:t>)</w:t>
      </w:r>
      <w:r w:rsidRPr="001A456F">
        <w:rPr>
          <w:rFonts w:cstheme="minorHAnsi"/>
          <w:highlight w:val="yellow"/>
          <w:lang w:val="en-US"/>
        </w:rPr>
        <w:t>.</w:t>
      </w:r>
    </w:p>
    <w:p w14:paraId="04F79D46" w14:textId="664A17F5" w:rsidR="008F528C" w:rsidRPr="001A456F" w:rsidRDefault="008F528C" w:rsidP="00A1656F">
      <w:pPr>
        <w:rPr>
          <w:highlight w:val="yellow"/>
        </w:rPr>
      </w:pPr>
    </w:p>
    <w:p w14:paraId="0E87609C" w14:textId="2C9462CF" w:rsidR="005143BE" w:rsidRPr="001A456F" w:rsidRDefault="005143BE" w:rsidP="008F754B">
      <w:pPr>
        <w:pStyle w:val="Heading2"/>
        <w:numPr>
          <w:ilvl w:val="1"/>
          <w:numId w:val="35"/>
        </w:numPr>
        <w:rPr>
          <w:rFonts w:cstheme="minorHAnsi"/>
          <w:highlight w:val="yellow"/>
          <w:lang w:val="en-US"/>
        </w:rPr>
      </w:pPr>
      <w:r w:rsidRPr="001A456F">
        <w:rPr>
          <w:rFonts w:cstheme="minorHAnsi"/>
          <w:highlight w:val="yellow"/>
          <w:lang w:val="en-US"/>
        </w:rPr>
        <w:t xml:space="preserve">Withdraw </w:t>
      </w:r>
      <w:r w:rsidR="008131B7" w:rsidRPr="001A456F">
        <w:rPr>
          <w:rFonts w:cstheme="minorHAnsi"/>
          <w:highlight w:val="yellow"/>
          <w:lang w:val="en-US"/>
        </w:rPr>
        <w:t xml:space="preserve">1 mL </w:t>
      </w:r>
      <w:r w:rsidR="00DB6E22" w:rsidRPr="001A456F">
        <w:rPr>
          <w:rFonts w:cstheme="minorHAnsi"/>
          <w:highlight w:val="yellow"/>
          <w:lang w:val="en-US"/>
        </w:rPr>
        <w:t xml:space="preserve">of </w:t>
      </w:r>
      <w:r w:rsidR="006C0AF0" w:rsidRPr="001A456F">
        <w:rPr>
          <w:rFonts w:cstheme="minorHAnsi"/>
          <w:highlight w:val="yellow"/>
          <w:lang w:val="en-US"/>
        </w:rPr>
        <w:t xml:space="preserve">lipid </w:t>
      </w:r>
      <w:r w:rsidRPr="001A456F">
        <w:rPr>
          <w:rFonts w:cstheme="minorHAnsi"/>
          <w:highlight w:val="yellow"/>
          <w:lang w:val="en-US"/>
        </w:rPr>
        <w:t xml:space="preserve">mixture </w:t>
      </w:r>
      <w:r w:rsidR="00AA131C" w:rsidRPr="001A456F">
        <w:rPr>
          <w:rFonts w:cstheme="minorHAnsi"/>
          <w:highlight w:val="yellow"/>
          <w:lang w:val="en-US"/>
        </w:rPr>
        <w:t xml:space="preserve">and at least 3 </w:t>
      </w:r>
      <w:r w:rsidR="008131B7" w:rsidRPr="001A456F">
        <w:rPr>
          <w:rFonts w:cstheme="minorHAnsi"/>
          <w:highlight w:val="yellow"/>
          <w:lang w:val="en-US"/>
        </w:rPr>
        <w:t xml:space="preserve">mL </w:t>
      </w:r>
      <w:r w:rsidR="00AA131C" w:rsidRPr="001A456F">
        <w:rPr>
          <w:rFonts w:cstheme="minorHAnsi"/>
          <w:highlight w:val="yellow"/>
          <w:lang w:val="en-US"/>
        </w:rPr>
        <w:t>of (NH</w:t>
      </w:r>
      <w:r w:rsidR="00AA131C" w:rsidRPr="001A456F">
        <w:rPr>
          <w:rFonts w:cstheme="minorHAnsi"/>
          <w:highlight w:val="yellow"/>
          <w:vertAlign w:val="subscript"/>
          <w:lang w:val="en-US"/>
        </w:rPr>
        <w:t>4</w:t>
      </w:r>
      <w:r w:rsidR="00AA131C" w:rsidRPr="001A456F">
        <w:rPr>
          <w:rFonts w:cstheme="minorHAnsi"/>
          <w:highlight w:val="yellow"/>
          <w:lang w:val="en-US"/>
        </w:rPr>
        <w:t>)</w:t>
      </w:r>
      <w:r w:rsidR="00AA131C" w:rsidRPr="001A456F">
        <w:rPr>
          <w:rFonts w:cstheme="minorHAnsi"/>
          <w:highlight w:val="yellow"/>
          <w:vertAlign w:val="subscript"/>
          <w:lang w:val="en-US"/>
        </w:rPr>
        <w:t>2</w:t>
      </w:r>
      <w:r w:rsidR="00AA131C" w:rsidRPr="001A456F">
        <w:rPr>
          <w:rFonts w:cstheme="minorHAnsi"/>
          <w:highlight w:val="yellow"/>
          <w:lang w:val="en-US"/>
        </w:rPr>
        <w:t>SO</w:t>
      </w:r>
      <w:r w:rsidR="00AA131C" w:rsidRPr="001A456F">
        <w:rPr>
          <w:rFonts w:cstheme="minorHAnsi"/>
          <w:highlight w:val="yellow"/>
          <w:vertAlign w:val="subscript"/>
          <w:lang w:val="en-US"/>
        </w:rPr>
        <w:t>4</w:t>
      </w:r>
      <w:r w:rsidR="00AA131C" w:rsidRPr="001A456F">
        <w:rPr>
          <w:rFonts w:cstheme="minorHAnsi"/>
          <w:highlight w:val="yellow"/>
          <w:lang w:val="en-US"/>
        </w:rPr>
        <w:t xml:space="preserve"> solution </w:t>
      </w:r>
      <w:r w:rsidR="00B75D6B" w:rsidRPr="001A456F">
        <w:rPr>
          <w:rFonts w:cstheme="minorHAnsi"/>
          <w:highlight w:val="yellow"/>
          <w:lang w:val="en-US"/>
        </w:rPr>
        <w:t xml:space="preserve">using </w:t>
      </w:r>
      <w:r w:rsidRPr="001A456F">
        <w:rPr>
          <w:rFonts w:cstheme="minorHAnsi"/>
          <w:highlight w:val="yellow"/>
          <w:lang w:val="en-US"/>
        </w:rPr>
        <w:t xml:space="preserve">two </w:t>
      </w:r>
      <w:r w:rsidR="008131B7" w:rsidRPr="001A456F">
        <w:rPr>
          <w:rFonts w:cstheme="minorHAnsi"/>
          <w:highlight w:val="yellow"/>
          <w:lang w:val="en-US"/>
        </w:rPr>
        <w:t xml:space="preserve">5 mL </w:t>
      </w:r>
      <w:proofErr w:type="spellStart"/>
      <w:r w:rsidRPr="001A456F">
        <w:rPr>
          <w:rFonts w:cstheme="minorHAnsi"/>
          <w:highlight w:val="yellow"/>
          <w:lang w:val="en-US" w:eastAsia="zh-TW"/>
        </w:rPr>
        <w:t>Luer</w:t>
      </w:r>
      <w:proofErr w:type="spellEnd"/>
      <w:r w:rsidR="006124CB" w:rsidRPr="001A456F">
        <w:rPr>
          <w:rFonts w:cstheme="minorHAnsi"/>
          <w:highlight w:val="yellow"/>
          <w:lang w:val="en-US" w:eastAsia="zh-TW"/>
        </w:rPr>
        <w:t xml:space="preserve"> </w:t>
      </w:r>
      <w:r w:rsidR="00D26323" w:rsidRPr="001A456F">
        <w:rPr>
          <w:rFonts w:cstheme="minorHAnsi"/>
          <w:highlight w:val="yellow"/>
          <w:lang w:val="en-US" w:eastAsia="zh-TW"/>
        </w:rPr>
        <w:t>lock</w:t>
      </w:r>
      <w:r w:rsidRPr="001A456F">
        <w:rPr>
          <w:rFonts w:cstheme="minorHAnsi"/>
          <w:highlight w:val="yellow"/>
          <w:lang w:val="en-US" w:eastAsia="zh-TW"/>
        </w:rPr>
        <w:t xml:space="preserve"> </w:t>
      </w:r>
      <w:r w:rsidRPr="001A456F">
        <w:rPr>
          <w:rFonts w:cstheme="minorHAnsi"/>
          <w:highlight w:val="yellow"/>
          <w:lang w:val="en-US"/>
        </w:rPr>
        <w:t>syringe</w:t>
      </w:r>
      <w:r w:rsidR="009B601F" w:rsidRPr="001A456F">
        <w:rPr>
          <w:rFonts w:cstheme="minorHAnsi"/>
          <w:highlight w:val="yellow"/>
          <w:lang w:val="en-US"/>
        </w:rPr>
        <w:t>s</w:t>
      </w:r>
      <w:r w:rsidR="00FF23D1" w:rsidRPr="001A456F">
        <w:rPr>
          <w:rFonts w:cstheme="minorHAnsi"/>
          <w:highlight w:val="yellow"/>
          <w:lang w:val="en-US"/>
        </w:rPr>
        <w:t>.</w:t>
      </w:r>
    </w:p>
    <w:p w14:paraId="2236A6A6" w14:textId="77777777" w:rsidR="00352A08" w:rsidRPr="001A456F" w:rsidRDefault="00352A08" w:rsidP="00A1656F">
      <w:pPr>
        <w:rPr>
          <w:highlight w:val="yellow"/>
        </w:rPr>
      </w:pPr>
    </w:p>
    <w:p w14:paraId="4C680B80" w14:textId="14AF95C2" w:rsidR="00DB6E22" w:rsidRPr="001A456F" w:rsidRDefault="009B601F" w:rsidP="008F754B">
      <w:pPr>
        <w:pStyle w:val="Heading2"/>
        <w:numPr>
          <w:ilvl w:val="1"/>
          <w:numId w:val="35"/>
        </w:numPr>
        <w:rPr>
          <w:rFonts w:cstheme="minorHAnsi"/>
          <w:highlight w:val="yellow"/>
          <w:lang w:val="en-US"/>
        </w:rPr>
      </w:pPr>
      <w:r w:rsidRPr="001A456F">
        <w:rPr>
          <w:rFonts w:cstheme="minorHAnsi"/>
          <w:highlight w:val="yellow"/>
          <w:lang w:val="en-US"/>
        </w:rPr>
        <w:t>Install the two syringes onto the syringe pumps in the upright position</w:t>
      </w:r>
      <w:r w:rsidR="001C6A7A" w:rsidRPr="001A456F">
        <w:rPr>
          <w:rFonts w:cstheme="minorHAnsi"/>
          <w:highlight w:val="yellow"/>
          <w:lang w:val="en-US"/>
        </w:rPr>
        <w:t xml:space="preserve"> by sliding the barrel flange of the syringe to the syringe </w:t>
      </w:r>
      <w:r w:rsidR="001B6B8E" w:rsidRPr="001A456F">
        <w:rPr>
          <w:rFonts w:cstheme="minorHAnsi"/>
          <w:highlight w:val="yellow"/>
          <w:lang w:val="en-US"/>
        </w:rPr>
        <w:t xml:space="preserve">retainer </w:t>
      </w:r>
      <w:r w:rsidR="001C6A7A" w:rsidRPr="001A456F">
        <w:rPr>
          <w:rFonts w:cstheme="minorHAnsi"/>
          <w:highlight w:val="yellow"/>
          <w:lang w:val="en-US"/>
        </w:rPr>
        <w:t>of the pump, and the plunger flange of the syringe to the pusher block of the pump</w:t>
      </w:r>
      <w:r w:rsidR="0095031B" w:rsidRPr="001A456F">
        <w:rPr>
          <w:rFonts w:cstheme="minorHAnsi"/>
          <w:highlight w:val="yellow"/>
          <w:lang w:val="en-US"/>
        </w:rPr>
        <w:t xml:space="preserve"> </w:t>
      </w:r>
      <w:r w:rsidR="006124CB" w:rsidRPr="001A456F">
        <w:rPr>
          <w:rFonts w:cstheme="minorHAnsi"/>
          <w:highlight w:val="yellow"/>
          <w:lang w:val="en-US"/>
        </w:rPr>
        <w:t>(</w:t>
      </w:r>
      <w:r w:rsidR="00AA14BB" w:rsidRPr="001A456F">
        <w:rPr>
          <w:rFonts w:cstheme="minorHAnsi"/>
          <w:b/>
          <w:highlight w:val="yellow"/>
          <w:lang w:val="en-US"/>
        </w:rPr>
        <w:t>Figure 4</w:t>
      </w:r>
      <w:r w:rsidR="001A456F" w:rsidRPr="001A456F">
        <w:rPr>
          <w:rFonts w:cstheme="minorHAnsi"/>
          <w:bCs w:val="0"/>
          <w:highlight w:val="yellow"/>
          <w:lang w:val="en-US"/>
        </w:rPr>
        <w:t>)</w:t>
      </w:r>
      <w:r w:rsidR="006124CB" w:rsidRPr="001A456F">
        <w:rPr>
          <w:rFonts w:cstheme="minorHAnsi"/>
          <w:highlight w:val="yellow"/>
          <w:lang w:val="en-US"/>
        </w:rPr>
        <w:t>.</w:t>
      </w:r>
      <w:r w:rsidRPr="001A456F">
        <w:rPr>
          <w:rFonts w:cstheme="minorHAnsi"/>
          <w:highlight w:val="yellow"/>
          <w:lang w:val="en-US"/>
        </w:rPr>
        <w:t xml:space="preserve"> </w:t>
      </w:r>
    </w:p>
    <w:p w14:paraId="0D279D63" w14:textId="77777777" w:rsidR="00352A08" w:rsidRPr="001A456F" w:rsidRDefault="00352A08" w:rsidP="00A1656F">
      <w:pPr>
        <w:rPr>
          <w:highlight w:val="yellow"/>
        </w:rPr>
      </w:pPr>
    </w:p>
    <w:p w14:paraId="66BE9BE4" w14:textId="33F732A8" w:rsidR="00EA3083" w:rsidRPr="001A456F" w:rsidRDefault="00EA3083" w:rsidP="008F754B">
      <w:pPr>
        <w:pStyle w:val="Heading2"/>
        <w:numPr>
          <w:ilvl w:val="1"/>
          <w:numId w:val="35"/>
        </w:numPr>
        <w:rPr>
          <w:rFonts w:cstheme="minorHAnsi"/>
          <w:highlight w:val="yellow"/>
          <w:lang w:val="en-US"/>
        </w:rPr>
      </w:pPr>
      <w:r w:rsidRPr="001A456F">
        <w:rPr>
          <w:rFonts w:cstheme="minorHAnsi"/>
          <w:highlight w:val="yellow"/>
          <w:lang w:val="en-US"/>
        </w:rPr>
        <w:t xml:space="preserve">Wrap </w:t>
      </w:r>
      <w:r w:rsidR="00DB6E22" w:rsidRPr="001A456F">
        <w:rPr>
          <w:rFonts w:cstheme="minorHAnsi"/>
          <w:highlight w:val="yellow"/>
          <w:lang w:val="en-US"/>
        </w:rPr>
        <w:t xml:space="preserve">the end of </w:t>
      </w:r>
      <w:r w:rsidRPr="001A456F">
        <w:rPr>
          <w:rFonts w:cstheme="minorHAnsi"/>
          <w:highlight w:val="yellow"/>
          <w:lang w:val="en-US"/>
        </w:rPr>
        <w:t xml:space="preserve">the heating tape </w:t>
      </w:r>
      <w:r w:rsidR="00DB6E22" w:rsidRPr="001A456F">
        <w:rPr>
          <w:rFonts w:cstheme="minorHAnsi"/>
          <w:highlight w:val="yellow"/>
          <w:lang w:val="en-US"/>
        </w:rPr>
        <w:t xml:space="preserve">to the syringes with </w:t>
      </w:r>
      <w:r w:rsidR="00A724E5" w:rsidRPr="001A456F">
        <w:rPr>
          <w:rFonts w:cstheme="minorHAnsi"/>
          <w:highlight w:val="yellow"/>
          <w:lang w:val="en-US"/>
        </w:rPr>
        <w:t xml:space="preserve">the </w:t>
      </w:r>
      <w:r w:rsidR="00DB6E22" w:rsidRPr="001A456F">
        <w:rPr>
          <w:rFonts w:cstheme="minorHAnsi"/>
          <w:highlight w:val="yellow"/>
          <w:lang w:val="en-US"/>
        </w:rPr>
        <w:t xml:space="preserve">aqueous solution. Wrap the other end of the heating tape </w:t>
      </w:r>
      <w:r w:rsidRPr="001A456F">
        <w:rPr>
          <w:rFonts w:cstheme="minorHAnsi"/>
          <w:highlight w:val="yellow"/>
          <w:lang w:val="en-US"/>
        </w:rPr>
        <w:t xml:space="preserve">and temperature probe of the thermostat around the </w:t>
      </w:r>
      <w:r w:rsidR="00DB6E22" w:rsidRPr="001A456F">
        <w:rPr>
          <w:rFonts w:cstheme="minorHAnsi"/>
          <w:highlight w:val="yellow"/>
          <w:lang w:val="en-US"/>
        </w:rPr>
        <w:t xml:space="preserve">syringe with </w:t>
      </w:r>
      <w:r w:rsidR="00A724E5" w:rsidRPr="001A456F">
        <w:rPr>
          <w:rFonts w:cstheme="minorHAnsi"/>
          <w:highlight w:val="yellow"/>
          <w:lang w:val="en-US"/>
        </w:rPr>
        <w:t xml:space="preserve">the </w:t>
      </w:r>
      <w:r w:rsidR="00DB6E22" w:rsidRPr="001A456F">
        <w:rPr>
          <w:rFonts w:cstheme="minorHAnsi"/>
          <w:highlight w:val="yellow"/>
          <w:lang w:val="en-US"/>
        </w:rPr>
        <w:t>lipid solution</w:t>
      </w:r>
      <w:r w:rsidRPr="001A456F">
        <w:rPr>
          <w:rFonts w:cstheme="minorHAnsi"/>
          <w:highlight w:val="yellow"/>
          <w:lang w:val="en-US"/>
        </w:rPr>
        <w:t>.</w:t>
      </w:r>
      <w:r w:rsidR="00B64B6C" w:rsidRPr="001A456F">
        <w:rPr>
          <w:rFonts w:cstheme="minorHAnsi"/>
          <w:highlight w:val="yellow"/>
          <w:lang w:val="en-US"/>
        </w:rPr>
        <w:t xml:space="preserve"> It is helpful to practice this step with empty syringes in place in order to ease the assembly process</w:t>
      </w:r>
      <w:r w:rsidR="006124CB" w:rsidRPr="001A456F">
        <w:rPr>
          <w:rFonts w:cstheme="minorHAnsi"/>
          <w:highlight w:val="yellow"/>
          <w:lang w:val="en-US"/>
        </w:rPr>
        <w:t xml:space="preserve"> (</w:t>
      </w:r>
      <w:r w:rsidR="00AA14BB" w:rsidRPr="001A456F">
        <w:rPr>
          <w:rFonts w:cstheme="minorHAnsi"/>
          <w:b/>
          <w:highlight w:val="yellow"/>
          <w:lang w:val="en-US"/>
        </w:rPr>
        <w:t>Figure 5A</w:t>
      </w:r>
      <w:r w:rsidR="006124CB" w:rsidRPr="001A456F">
        <w:rPr>
          <w:rFonts w:cstheme="minorHAnsi"/>
          <w:highlight w:val="yellow"/>
          <w:lang w:val="en-US"/>
        </w:rPr>
        <w:t>).</w:t>
      </w:r>
    </w:p>
    <w:p w14:paraId="795F112D" w14:textId="77777777" w:rsidR="00352A08" w:rsidRPr="001A456F" w:rsidRDefault="00352A08" w:rsidP="00A1656F">
      <w:pPr>
        <w:rPr>
          <w:highlight w:val="yellow"/>
        </w:rPr>
      </w:pPr>
    </w:p>
    <w:p w14:paraId="3AD98489" w14:textId="0C0C64A4" w:rsidR="00560DA0" w:rsidRPr="001A456F" w:rsidRDefault="00560DA0" w:rsidP="008F754B">
      <w:pPr>
        <w:pStyle w:val="Heading2"/>
        <w:numPr>
          <w:ilvl w:val="1"/>
          <w:numId w:val="35"/>
        </w:numPr>
        <w:rPr>
          <w:rFonts w:cstheme="minorHAnsi"/>
          <w:b/>
          <w:highlight w:val="yellow"/>
          <w:lang w:val="en-US"/>
        </w:rPr>
      </w:pPr>
      <w:r w:rsidRPr="001A456F">
        <w:rPr>
          <w:rFonts w:cstheme="minorHAnsi"/>
          <w:highlight w:val="yellow"/>
          <w:lang w:val="en-US"/>
        </w:rPr>
        <w:t xml:space="preserve">Connect the </w:t>
      </w:r>
      <w:r w:rsidR="00E61545" w:rsidRPr="001A456F">
        <w:rPr>
          <w:rFonts w:cstheme="minorHAnsi"/>
          <w:highlight w:val="yellow"/>
          <w:lang w:val="en-US"/>
        </w:rPr>
        <w:t xml:space="preserve">two </w:t>
      </w:r>
      <w:r w:rsidRPr="001A456F">
        <w:rPr>
          <w:rFonts w:cstheme="minorHAnsi"/>
          <w:highlight w:val="yellow"/>
          <w:lang w:val="en-US"/>
        </w:rPr>
        <w:t xml:space="preserve">syringes to the </w:t>
      </w:r>
      <w:r w:rsidR="00E61545" w:rsidRPr="001A456F">
        <w:rPr>
          <w:rFonts w:cstheme="minorHAnsi"/>
          <w:highlight w:val="yellow"/>
          <w:lang w:val="en-US"/>
        </w:rPr>
        <w:t xml:space="preserve">female </w:t>
      </w:r>
      <w:proofErr w:type="spellStart"/>
      <w:r w:rsidR="00E61545" w:rsidRPr="001A456F">
        <w:rPr>
          <w:rFonts w:cstheme="minorHAnsi"/>
          <w:highlight w:val="yellow"/>
          <w:lang w:val="en-US"/>
        </w:rPr>
        <w:t>Luer</w:t>
      </w:r>
      <w:proofErr w:type="spellEnd"/>
      <w:r w:rsidR="00E61545" w:rsidRPr="001A456F">
        <w:rPr>
          <w:rFonts w:cstheme="minorHAnsi"/>
          <w:highlight w:val="yellow"/>
          <w:lang w:val="en-US"/>
        </w:rPr>
        <w:t xml:space="preserve"> </w:t>
      </w:r>
      <w:r w:rsidRPr="001A456F">
        <w:rPr>
          <w:rFonts w:cstheme="minorHAnsi"/>
          <w:highlight w:val="yellow"/>
          <w:lang w:val="en-US"/>
        </w:rPr>
        <w:t>adaptors</w:t>
      </w:r>
      <w:r w:rsidR="00E61545" w:rsidRPr="001A456F">
        <w:rPr>
          <w:rFonts w:cstheme="minorHAnsi"/>
          <w:highlight w:val="yellow"/>
          <w:lang w:val="en-US"/>
        </w:rPr>
        <w:t xml:space="preserve"> of the corresponding inlets</w:t>
      </w:r>
      <w:r w:rsidR="00DB6E22" w:rsidRPr="001A456F">
        <w:rPr>
          <w:rFonts w:cstheme="minorHAnsi"/>
          <w:highlight w:val="yellow"/>
          <w:lang w:val="en-US"/>
        </w:rPr>
        <w:t xml:space="preserve"> of the SHM.</w:t>
      </w:r>
      <w:r w:rsidRPr="001A456F">
        <w:rPr>
          <w:rFonts w:cstheme="minorHAnsi"/>
          <w:highlight w:val="yellow"/>
          <w:lang w:val="en-US"/>
        </w:rPr>
        <w:t xml:space="preserve"> </w:t>
      </w:r>
      <w:r w:rsidR="00E61545" w:rsidRPr="001A456F">
        <w:rPr>
          <w:rFonts w:cstheme="minorHAnsi"/>
          <w:highlight w:val="yellow"/>
          <w:lang w:val="en-US"/>
        </w:rPr>
        <w:t>Make sure the syringes containing the lipid mixture and (NH</w:t>
      </w:r>
      <w:r w:rsidR="00E61545" w:rsidRPr="001A456F">
        <w:rPr>
          <w:rFonts w:cstheme="minorHAnsi"/>
          <w:highlight w:val="yellow"/>
          <w:vertAlign w:val="subscript"/>
          <w:lang w:val="en-US"/>
        </w:rPr>
        <w:t>4</w:t>
      </w:r>
      <w:r w:rsidR="00E61545" w:rsidRPr="001A456F">
        <w:rPr>
          <w:rFonts w:cstheme="minorHAnsi"/>
          <w:highlight w:val="yellow"/>
          <w:lang w:val="en-US"/>
        </w:rPr>
        <w:t>)</w:t>
      </w:r>
      <w:r w:rsidR="00E61545" w:rsidRPr="001A456F">
        <w:rPr>
          <w:rFonts w:cstheme="minorHAnsi"/>
          <w:highlight w:val="yellow"/>
          <w:vertAlign w:val="subscript"/>
          <w:lang w:val="en-US"/>
        </w:rPr>
        <w:t>2</w:t>
      </w:r>
      <w:r w:rsidR="00E61545" w:rsidRPr="001A456F">
        <w:rPr>
          <w:rFonts w:cstheme="minorHAnsi"/>
          <w:highlight w:val="yellow"/>
          <w:lang w:val="en-US"/>
        </w:rPr>
        <w:t>SO</w:t>
      </w:r>
      <w:r w:rsidR="00E61545" w:rsidRPr="001A456F">
        <w:rPr>
          <w:rFonts w:cstheme="minorHAnsi"/>
          <w:highlight w:val="yellow"/>
          <w:vertAlign w:val="subscript"/>
          <w:lang w:val="en-US"/>
        </w:rPr>
        <w:t>4</w:t>
      </w:r>
      <w:r w:rsidR="00E61545" w:rsidRPr="001A456F">
        <w:rPr>
          <w:rFonts w:cstheme="minorHAnsi"/>
          <w:highlight w:val="yellow"/>
          <w:lang w:val="en-US"/>
        </w:rPr>
        <w:t xml:space="preserve"> solutions are connected ethanol inlet and aqueous inlet, respectively. </w:t>
      </w:r>
      <w:r w:rsidRPr="001A456F">
        <w:rPr>
          <w:rFonts w:cstheme="minorHAnsi"/>
          <w:highlight w:val="yellow"/>
          <w:lang w:val="en-US"/>
        </w:rPr>
        <w:t>Adjust the plunger position to remove air bubbles from the syringes</w:t>
      </w:r>
      <w:r w:rsidR="006124CB" w:rsidRPr="001A456F">
        <w:rPr>
          <w:rFonts w:cstheme="minorHAnsi"/>
          <w:highlight w:val="yellow"/>
          <w:lang w:val="en-US"/>
        </w:rPr>
        <w:t xml:space="preserve"> </w:t>
      </w:r>
      <w:r w:rsidR="006124CB" w:rsidRPr="001A456F">
        <w:rPr>
          <w:rFonts w:cstheme="minorHAnsi"/>
          <w:bCs w:val="0"/>
          <w:highlight w:val="yellow"/>
          <w:lang w:val="en-US"/>
        </w:rPr>
        <w:t>(</w:t>
      </w:r>
      <w:r w:rsidR="00AA14BB" w:rsidRPr="001A456F">
        <w:rPr>
          <w:rFonts w:cstheme="minorHAnsi"/>
          <w:b/>
          <w:highlight w:val="yellow"/>
          <w:lang w:val="en-US"/>
        </w:rPr>
        <w:t>Figure 5B</w:t>
      </w:r>
      <w:r w:rsidR="006124CB" w:rsidRPr="001A456F">
        <w:rPr>
          <w:rFonts w:cstheme="minorHAnsi"/>
          <w:bCs w:val="0"/>
          <w:highlight w:val="yellow"/>
          <w:lang w:val="en-US"/>
        </w:rPr>
        <w:t>)</w:t>
      </w:r>
      <w:r w:rsidR="006124CB" w:rsidRPr="001A456F">
        <w:rPr>
          <w:rFonts w:cstheme="minorHAnsi"/>
          <w:b/>
          <w:highlight w:val="yellow"/>
          <w:lang w:val="en-US"/>
        </w:rPr>
        <w:t>.</w:t>
      </w:r>
    </w:p>
    <w:p w14:paraId="3C501649" w14:textId="77777777" w:rsidR="00352A08" w:rsidRPr="001A456F" w:rsidRDefault="00352A08" w:rsidP="00A1656F"/>
    <w:p w14:paraId="6FE9A667" w14:textId="061128D0" w:rsidR="00B64B6C" w:rsidRPr="001A456F" w:rsidRDefault="00B64B6C" w:rsidP="008F754B">
      <w:r w:rsidRPr="001A456F">
        <w:t xml:space="preserve">NOTE: Ensure the syringes are still securely positioned onto the syringe </w:t>
      </w:r>
      <w:r w:rsidR="001B6B8E" w:rsidRPr="001A456F">
        <w:t xml:space="preserve">retainer </w:t>
      </w:r>
      <w:r w:rsidR="00B0523B" w:rsidRPr="001A456F">
        <w:t>of the pumps.</w:t>
      </w:r>
    </w:p>
    <w:p w14:paraId="1DAB37BE" w14:textId="77777777" w:rsidR="00352A08" w:rsidRPr="001A456F" w:rsidRDefault="00352A08" w:rsidP="00A1656F"/>
    <w:p w14:paraId="344B98BE" w14:textId="57D692D6" w:rsidR="00EA3083" w:rsidRPr="001A456F" w:rsidRDefault="00D26323" w:rsidP="008F754B">
      <w:pPr>
        <w:pStyle w:val="Heading2"/>
        <w:numPr>
          <w:ilvl w:val="1"/>
          <w:numId w:val="35"/>
        </w:numPr>
        <w:rPr>
          <w:rFonts w:cstheme="minorHAnsi"/>
          <w:lang w:val="en-US"/>
        </w:rPr>
      </w:pPr>
      <w:r w:rsidRPr="001A456F">
        <w:rPr>
          <w:rFonts w:cstheme="minorHAnsi"/>
          <w:highlight w:val="yellow"/>
          <w:lang w:val="en-US"/>
        </w:rPr>
        <w:t xml:space="preserve">Heat up the </w:t>
      </w:r>
      <w:r w:rsidR="00EE6B57" w:rsidRPr="001A456F">
        <w:rPr>
          <w:rFonts w:cstheme="minorHAnsi"/>
          <w:highlight w:val="yellow"/>
          <w:lang w:val="en-US"/>
        </w:rPr>
        <w:t xml:space="preserve">syringes </w:t>
      </w:r>
      <w:r w:rsidRPr="001A456F">
        <w:rPr>
          <w:rFonts w:cstheme="minorHAnsi"/>
          <w:highlight w:val="yellow"/>
          <w:lang w:val="en-US"/>
        </w:rPr>
        <w:t xml:space="preserve">to </w:t>
      </w:r>
      <w:r w:rsidR="00EE6B57" w:rsidRPr="001A456F">
        <w:rPr>
          <w:rFonts w:cstheme="minorHAnsi"/>
          <w:highlight w:val="yellow"/>
          <w:lang w:val="en-US"/>
        </w:rPr>
        <w:t xml:space="preserve">above </w:t>
      </w:r>
      <w:r w:rsidRPr="001A456F">
        <w:rPr>
          <w:rFonts w:cstheme="minorHAnsi"/>
          <w:highlight w:val="yellow"/>
          <w:lang w:val="en-US"/>
        </w:rPr>
        <w:t xml:space="preserve">51 </w:t>
      </w:r>
      <w:r w:rsidR="00EE6B57" w:rsidRPr="001A456F">
        <w:rPr>
          <w:rFonts w:cstheme="minorHAnsi"/>
          <w:highlight w:val="yellow"/>
          <w:lang w:val="en-US"/>
        </w:rPr>
        <w:t>°C using the heating tape</w:t>
      </w:r>
      <w:r w:rsidR="00301EA3" w:rsidRPr="001A456F">
        <w:rPr>
          <w:rFonts w:cstheme="minorHAnsi"/>
          <w:highlight w:val="yellow"/>
          <w:lang w:val="en-US"/>
        </w:rPr>
        <w:t xml:space="preserve"> using a</w:t>
      </w:r>
      <w:r w:rsidR="00EE6B57" w:rsidRPr="001A456F">
        <w:rPr>
          <w:rFonts w:cstheme="minorHAnsi"/>
          <w:highlight w:val="yellow"/>
          <w:lang w:val="en-US"/>
        </w:rPr>
        <w:t xml:space="preserve"> 10 </w:t>
      </w:r>
      <w:r w:rsidR="00451B70" w:rsidRPr="001A456F">
        <w:rPr>
          <w:rFonts w:cstheme="minorHAnsi"/>
          <w:highlight w:val="yellow"/>
          <w:lang w:val="en-US"/>
        </w:rPr>
        <w:t>s</w:t>
      </w:r>
      <w:r w:rsidR="00A724E5" w:rsidRPr="001A456F">
        <w:rPr>
          <w:rFonts w:cstheme="minorHAnsi"/>
          <w:highlight w:val="yellow"/>
          <w:lang w:val="en-US"/>
        </w:rPr>
        <w:t xml:space="preserve"> </w:t>
      </w:r>
      <w:r w:rsidR="00EE6B57" w:rsidRPr="001A456F">
        <w:rPr>
          <w:rFonts w:cstheme="minorHAnsi"/>
          <w:highlight w:val="yellow"/>
          <w:lang w:val="en-US"/>
        </w:rPr>
        <w:t xml:space="preserve">heating </w:t>
      </w:r>
      <w:r w:rsidR="008131B7" w:rsidRPr="001A456F">
        <w:rPr>
          <w:rFonts w:cstheme="minorHAnsi"/>
          <w:highlight w:val="yellow"/>
          <w:lang w:val="en-US"/>
        </w:rPr>
        <w:t>session</w:t>
      </w:r>
      <w:r w:rsidR="00EE6B57" w:rsidRPr="001A456F">
        <w:rPr>
          <w:rFonts w:cstheme="minorHAnsi"/>
          <w:highlight w:val="yellow"/>
          <w:lang w:val="en-US"/>
        </w:rPr>
        <w:t>.</w:t>
      </w:r>
      <w:r w:rsidR="008131B7" w:rsidRPr="001A456F">
        <w:rPr>
          <w:rFonts w:cstheme="minorHAnsi"/>
          <w:highlight w:val="yellow"/>
          <w:lang w:val="en-US"/>
        </w:rPr>
        <w:t xml:space="preserve"> Allow the thermostat to update the temperature</w:t>
      </w:r>
      <w:r w:rsidR="00EE6B57" w:rsidRPr="001A456F">
        <w:rPr>
          <w:rFonts w:cstheme="minorHAnsi"/>
          <w:highlight w:val="yellow"/>
          <w:lang w:val="en-US"/>
        </w:rPr>
        <w:t xml:space="preserve"> </w:t>
      </w:r>
      <w:r w:rsidR="008131B7" w:rsidRPr="001A456F">
        <w:rPr>
          <w:rFonts w:cstheme="minorHAnsi"/>
          <w:highlight w:val="yellow"/>
          <w:lang w:val="en-US"/>
        </w:rPr>
        <w:t>of the syringes. Repeat t</w:t>
      </w:r>
      <w:r w:rsidR="00EA3083" w:rsidRPr="001A456F">
        <w:rPr>
          <w:rFonts w:cstheme="minorHAnsi"/>
          <w:highlight w:val="yellow"/>
          <w:lang w:val="en-US"/>
        </w:rPr>
        <w:t xml:space="preserve">his step </w:t>
      </w:r>
      <w:r w:rsidR="008131B7" w:rsidRPr="001A456F">
        <w:rPr>
          <w:rFonts w:cstheme="minorHAnsi"/>
          <w:highlight w:val="yellow"/>
          <w:lang w:val="en-US"/>
        </w:rPr>
        <w:t xml:space="preserve">in the following steps to </w:t>
      </w:r>
      <w:r w:rsidR="00B64B6C" w:rsidRPr="001A456F">
        <w:rPr>
          <w:rFonts w:cstheme="minorHAnsi"/>
          <w:highlight w:val="yellow"/>
          <w:lang w:val="en-US"/>
        </w:rPr>
        <w:t>maintain the temperature during the infusion.</w:t>
      </w:r>
    </w:p>
    <w:p w14:paraId="6C613D4A" w14:textId="77777777" w:rsidR="00FB7EA8" w:rsidRPr="001A456F" w:rsidRDefault="00FB7EA8" w:rsidP="00A1656F"/>
    <w:p w14:paraId="0090C17A" w14:textId="648960A6" w:rsidR="00BB57D2" w:rsidRPr="001A456F" w:rsidRDefault="00451B70" w:rsidP="008F754B">
      <w:r w:rsidRPr="001A456F">
        <w:t xml:space="preserve">CAUTION: </w:t>
      </w:r>
      <w:r w:rsidR="00526714" w:rsidRPr="001A456F">
        <w:t>Turn</w:t>
      </w:r>
      <w:r w:rsidRPr="001A456F">
        <w:t xml:space="preserve"> off the heating tape </w:t>
      </w:r>
      <w:r w:rsidR="008131B7" w:rsidRPr="001A456F">
        <w:t xml:space="preserve">after 10 s to </w:t>
      </w:r>
      <w:r w:rsidRPr="001A456F">
        <w:t>prevent</w:t>
      </w:r>
      <w:r w:rsidR="008131B7" w:rsidRPr="001A456F">
        <w:t xml:space="preserve"> </w:t>
      </w:r>
      <w:r w:rsidRPr="001A456F">
        <w:t>t</w:t>
      </w:r>
      <w:r w:rsidR="008131B7" w:rsidRPr="001A456F">
        <w:t xml:space="preserve">emperature overshoot and allow </w:t>
      </w:r>
      <w:r w:rsidRPr="001A456F">
        <w:t xml:space="preserve">the thermostat to update the actual temperature. </w:t>
      </w:r>
      <w:r w:rsidR="00526714" w:rsidRPr="001A456F">
        <w:t xml:space="preserve">The heating tape should also be handled with care as its temperature rises very quickly. </w:t>
      </w:r>
      <w:r w:rsidR="00BB57D2" w:rsidRPr="001A456F">
        <w:t>Heating c</w:t>
      </w:r>
      <w:r w:rsidRPr="001A456F">
        <w:t>on</w:t>
      </w:r>
      <w:r w:rsidR="00BB57D2" w:rsidRPr="001A456F">
        <w:t xml:space="preserve">tinuously may damage the equipment and syringes, due to the time delay of the thermostat </w:t>
      </w:r>
      <w:r w:rsidR="00526714" w:rsidRPr="001A456F">
        <w:t xml:space="preserve">for </w:t>
      </w:r>
      <w:r w:rsidR="00BB57D2" w:rsidRPr="001A456F">
        <w:t xml:space="preserve">updating the </w:t>
      </w:r>
      <w:r w:rsidR="00526714" w:rsidRPr="001A456F">
        <w:t xml:space="preserve">measured </w:t>
      </w:r>
      <w:r w:rsidR="00BB57D2" w:rsidRPr="001A456F">
        <w:t>temperature.</w:t>
      </w:r>
    </w:p>
    <w:p w14:paraId="248927FE" w14:textId="77777777" w:rsidR="00FB7EA8" w:rsidRPr="001A456F" w:rsidRDefault="00FB7EA8" w:rsidP="00A1656F"/>
    <w:p w14:paraId="4BE24D60" w14:textId="2E31A3CB" w:rsidR="00352A08" w:rsidRPr="001A456F" w:rsidRDefault="001B6B8E" w:rsidP="008F754B">
      <w:pPr>
        <w:pStyle w:val="Heading2"/>
        <w:numPr>
          <w:ilvl w:val="1"/>
          <w:numId w:val="35"/>
        </w:numPr>
        <w:rPr>
          <w:rFonts w:cstheme="minorHAnsi"/>
          <w:highlight w:val="yellow"/>
          <w:lang w:val="en-US"/>
        </w:rPr>
      </w:pPr>
      <w:r w:rsidRPr="001A456F">
        <w:rPr>
          <w:rFonts w:cstheme="minorHAnsi"/>
          <w:highlight w:val="yellow"/>
          <w:lang w:val="en-US"/>
        </w:rPr>
        <w:t>Once the temperature is above 51 °C, r</w:t>
      </w:r>
      <w:r w:rsidR="00401694" w:rsidRPr="001A456F">
        <w:rPr>
          <w:rFonts w:cstheme="minorHAnsi"/>
          <w:highlight w:val="yellow"/>
          <w:lang w:val="en-US"/>
        </w:rPr>
        <w:t xml:space="preserve">un the syringe pumps </w:t>
      </w:r>
      <w:r w:rsidR="002131A1" w:rsidRPr="001A456F">
        <w:rPr>
          <w:rFonts w:cstheme="minorHAnsi"/>
          <w:highlight w:val="yellow"/>
          <w:lang w:val="en-US"/>
        </w:rPr>
        <w:t xml:space="preserve">by pressing </w:t>
      </w:r>
      <w:r w:rsidR="002131A1" w:rsidRPr="001A456F">
        <w:rPr>
          <w:rFonts w:cstheme="minorHAnsi"/>
          <w:b/>
          <w:bCs w:val="0"/>
          <w:highlight w:val="yellow"/>
          <w:lang w:val="en-US"/>
        </w:rPr>
        <w:t>Run Al</w:t>
      </w:r>
      <w:r w:rsidR="006124CB" w:rsidRPr="001A456F">
        <w:rPr>
          <w:rFonts w:cstheme="minorHAnsi"/>
          <w:b/>
          <w:bCs w:val="0"/>
          <w:highlight w:val="yellow"/>
          <w:lang w:val="en-US"/>
        </w:rPr>
        <w:t>l</w:t>
      </w:r>
      <w:r w:rsidR="002131A1" w:rsidRPr="001A456F">
        <w:rPr>
          <w:rFonts w:cstheme="minorHAnsi"/>
          <w:highlight w:val="yellow"/>
          <w:lang w:val="en-US"/>
        </w:rPr>
        <w:t xml:space="preserve"> in the </w:t>
      </w:r>
      <w:r w:rsidR="00205D27" w:rsidRPr="001A456F">
        <w:rPr>
          <w:rFonts w:cstheme="minorHAnsi"/>
          <w:bCs w:val="0"/>
          <w:highlight w:val="yellow"/>
        </w:rPr>
        <w:t>pump control</w:t>
      </w:r>
      <w:r w:rsidR="002131A1" w:rsidRPr="001A456F">
        <w:rPr>
          <w:rFonts w:cstheme="minorHAnsi"/>
          <w:highlight w:val="yellow"/>
          <w:lang w:val="en-US"/>
        </w:rPr>
        <w:t xml:space="preserve"> software </w:t>
      </w:r>
      <w:r w:rsidR="006124CB" w:rsidRPr="001A456F">
        <w:rPr>
          <w:rFonts w:cstheme="minorHAnsi"/>
          <w:highlight w:val="yellow"/>
          <w:lang w:val="en-US"/>
        </w:rPr>
        <w:t>(</w:t>
      </w:r>
      <w:r w:rsidR="00AA14BB" w:rsidRPr="001A456F">
        <w:rPr>
          <w:rFonts w:cstheme="minorHAnsi"/>
          <w:b/>
          <w:highlight w:val="yellow"/>
          <w:lang w:val="en-US"/>
        </w:rPr>
        <w:t>Figure 3</w:t>
      </w:r>
      <w:r w:rsidR="006124CB" w:rsidRPr="001A456F">
        <w:rPr>
          <w:rFonts w:cstheme="minorHAnsi"/>
          <w:highlight w:val="yellow"/>
          <w:lang w:val="en-US"/>
        </w:rPr>
        <w:t>)</w:t>
      </w:r>
      <w:r w:rsidR="002131A1" w:rsidRPr="001A456F">
        <w:rPr>
          <w:rFonts w:cstheme="minorHAnsi"/>
          <w:highlight w:val="yellow"/>
          <w:lang w:val="en-US"/>
        </w:rPr>
        <w:t>.</w:t>
      </w:r>
    </w:p>
    <w:p w14:paraId="2674BFEA" w14:textId="77777777" w:rsidR="001B6B8E" w:rsidRPr="001A456F" w:rsidRDefault="001B6B8E" w:rsidP="00A1656F">
      <w:pPr>
        <w:rPr>
          <w:highlight w:val="yellow"/>
        </w:rPr>
      </w:pPr>
    </w:p>
    <w:p w14:paraId="1AA28776" w14:textId="53126BB8" w:rsidR="007F7101" w:rsidRPr="001A456F" w:rsidRDefault="00401694" w:rsidP="008F754B">
      <w:pPr>
        <w:pStyle w:val="Heading2"/>
        <w:numPr>
          <w:ilvl w:val="1"/>
          <w:numId w:val="35"/>
        </w:numPr>
        <w:rPr>
          <w:rFonts w:cstheme="minorHAnsi"/>
          <w:highlight w:val="yellow"/>
          <w:lang w:val="en-US"/>
        </w:rPr>
      </w:pPr>
      <w:r w:rsidRPr="001A456F">
        <w:rPr>
          <w:rFonts w:cstheme="minorHAnsi"/>
          <w:highlight w:val="yellow"/>
          <w:lang w:val="en-US"/>
        </w:rPr>
        <w:t>Ensure the fluid flow is free of air bubble</w:t>
      </w:r>
      <w:r w:rsidR="00A724E5" w:rsidRPr="001A456F">
        <w:rPr>
          <w:rFonts w:cstheme="minorHAnsi"/>
          <w:highlight w:val="yellow"/>
          <w:lang w:val="en-US"/>
        </w:rPr>
        <w:t>s</w:t>
      </w:r>
      <w:r w:rsidRPr="001A456F">
        <w:rPr>
          <w:rFonts w:cstheme="minorHAnsi"/>
          <w:highlight w:val="yellow"/>
          <w:lang w:val="en-US"/>
        </w:rPr>
        <w:t xml:space="preserve"> and any leakage.</w:t>
      </w:r>
      <w:r w:rsidR="00451B70" w:rsidRPr="001A456F">
        <w:rPr>
          <w:rFonts w:cstheme="minorHAnsi"/>
          <w:highlight w:val="yellow"/>
          <w:lang w:val="en-US"/>
        </w:rPr>
        <w:t xml:space="preserve"> D</w:t>
      </w:r>
      <w:r w:rsidR="002F1683" w:rsidRPr="001A456F">
        <w:rPr>
          <w:rFonts w:cstheme="minorHAnsi"/>
          <w:highlight w:val="yellow"/>
          <w:lang w:val="en-US"/>
        </w:rPr>
        <w:t xml:space="preserve">ispose </w:t>
      </w:r>
      <w:r w:rsidR="001B6B8E" w:rsidRPr="001A456F">
        <w:rPr>
          <w:rFonts w:cstheme="minorHAnsi"/>
          <w:highlight w:val="yellow"/>
          <w:lang w:val="en-US"/>
        </w:rPr>
        <w:t xml:space="preserve">the </w:t>
      </w:r>
      <w:r w:rsidR="002F1683" w:rsidRPr="001A456F">
        <w:rPr>
          <w:rFonts w:cstheme="minorHAnsi"/>
          <w:highlight w:val="yellow"/>
          <w:lang w:val="en-US"/>
        </w:rPr>
        <w:t xml:space="preserve">initial </w:t>
      </w:r>
      <w:r w:rsidR="009A6F5D" w:rsidRPr="001A456F">
        <w:rPr>
          <w:rFonts w:cstheme="minorHAnsi"/>
          <w:highlight w:val="yellow"/>
          <w:lang w:val="en-US"/>
        </w:rPr>
        <w:t>volume (</w:t>
      </w:r>
      <w:r w:rsidR="001B6B8E" w:rsidRPr="001A456F">
        <w:rPr>
          <w:rFonts w:cstheme="minorHAnsi"/>
          <w:highlight w:val="yellow"/>
          <w:lang w:val="en-US"/>
        </w:rPr>
        <w:t xml:space="preserve">around </w:t>
      </w:r>
      <w:r w:rsidR="009A6F5D" w:rsidRPr="001A456F">
        <w:rPr>
          <w:rFonts w:cstheme="minorHAnsi"/>
          <w:highlight w:val="yellow"/>
          <w:lang w:val="en-US"/>
        </w:rPr>
        <w:t>0.</w:t>
      </w:r>
      <w:r w:rsidR="001B6B8E" w:rsidRPr="001A456F">
        <w:rPr>
          <w:rFonts w:cstheme="minorHAnsi"/>
          <w:highlight w:val="yellow"/>
          <w:lang w:val="en-US"/>
        </w:rPr>
        <w:t>5</w:t>
      </w:r>
      <w:r w:rsidR="009A6F5D" w:rsidRPr="001A456F">
        <w:rPr>
          <w:rFonts w:cstheme="minorHAnsi"/>
          <w:highlight w:val="yellow"/>
          <w:lang w:val="en-US"/>
        </w:rPr>
        <w:t xml:space="preserve"> mL) </w:t>
      </w:r>
      <w:r w:rsidRPr="001A456F">
        <w:rPr>
          <w:rFonts w:cstheme="minorHAnsi"/>
          <w:highlight w:val="yellow"/>
          <w:lang w:val="en-US"/>
        </w:rPr>
        <w:t xml:space="preserve">of liquid from the outlet </w:t>
      </w:r>
      <w:r w:rsidR="00451B70" w:rsidRPr="001A456F">
        <w:rPr>
          <w:rFonts w:cstheme="minorHAnsi"/>
          <w:highlight w:val="yellow"/>
          <w:lang w:val="en-US"/>
        </w:rPr>
        <w:t>as waste.</w:t>
      </w:r>
    </w:p>
    <w:p w14:paraId="57ED3707" w14:textId="77777777" w:rsidR="00352A08" w:rsidRPr="001A456F" w:rsidRDefault="00352A08" w:rsidP="00A1656F"/>
    <w:p w14:paraId="4C4F8106" w14:textId="6E7A81E2" w:rsidR="00401694" w:rsidRPr="001A456F" w:rsidRDefault="007F7101" w:rsidP="008F754B">
      <w:r w:rsidRPr="001A456F">
        <w:t xml:space="preserve">NOTE: </w:t>
      </w:r>
      <w:r w:rsidR="00CC753E" w:rsidRPr="001A456F">
        <w:t>T</w:t>
      </w:r>
      <w:r w:rsidR="005E6ED1" w:rsidRPr="001A456F">
        <w:t>his</w:t>
      </w:r>
      <w:r w:rsidR="00CC753E" w:rsidRPr="001A456F">
        <w:t xml:space="preserve"> </w:t>
      </w:r>
      <w:r w:rsidR="009A6F5D" w:rsidRPr="001A456F">
        <w:t xml:space="preserve">initial waste volume </w:t>
      </w:r>
      <w:r w:rsidRPr="001A456F">
        <w:t xml:space="preserve">is not definite and </w:t>
      </w:r>
      <w:r w:rsidR="009A6F5D" w:rsidRPr="001A456F">
        <w:t xml:space="preserve">depends on the </w:t>
      </w:r>
      <w:r w:rsidR="00CC753E" w:rsidRPr="001A456F">
        <w:t xml:space="preserve">internal volume </w:t>
      </w:r>
      <w:r w:rsidR="009A6F5D" w:rsidRPr="001A456F">
        <w:t xml:space="preserve">of </w:t>
      </w:r>
      <w:r w:rsidR="00CC753E" w:rsidRPr="001A456F">
        <w:t xml:space="preserve">the </w:t>
      </w:r>
      <w:r w:rsidRPr="001A456F">
        <w:t>setup,</w:t>
      </w:r>
      <w:r w:rsidR="005E6ED1" w:rsidRPr="001A456F">
        <w:t xml:space="preserve"> which is the volume for fluid to travel from the syringes </w:t>
      </w:r>
      <w:r w:rsidRPr="001A456F">
        <w:t xml:space="preserve">through the tubing and SHM </w:t>
      </w:r>
      <w:r w:rsidR="005E6ED1" w:rsidRPr="001A456F">
        <w:t>to the outlet.</w:t>
      </w:r>
    </w:p>
    <w:p w14:paraId="6CD5BBAD" w14:textId="77777777" w:rsidR="00352A08" w:rsidRPr="001A456F" w:rsidRDefault="00352A08" w:rsidP="00A1656F"/>
    <w:p w14:paraId="395EE126" w14:textId="76333ADE" w:rsidR="00401694" w:rsidRPr="001A456F" w:rsidRDefault="00451B70" w:rsidP="008F754B">
      <w:pPr>
        <w:pStyle w:val="Heading2"/>
        <w:numPr>
          <w:ilvl w:val="1"/>
          <w:numId w:val="35"/>
        </w:numPr>
        <w:rPr>
          <w:rFonts w:cstheme="minorHAnsi"/>
          <w:highlight w:val="yellow"/>
          <w:lang w:val="en-US"/>
        </w:rPr>
      </w:pPr>
      <w:r w:rsidRPr="001A456F">
        <w:rPr>
          <w:rFonts w:cstheme="minorHAnsi"/>
          <w:highlight w:val="yellow"/>
          <w:lang w:val="en-US"/>
        </w:rPr>
        <w:t>C</w:t>
      </w:r>
      <w:r w:rsidR="00401694" w:rsidRPr="001A456F">
        <w:rPr>
          <w:rFonts w:cstheme="minorHAnsi"/>
          <w:highlight w:val="yellow"/>
          <w:lang w:val="en-US"/>
        </w:rPr>
        <w:t>ollect the rest of the l</w:t>
      </w:r>
      <w:r w:rsidRPr="001A456F">
        <w:rPr>
          <w:rFonts w:cstheme="minorHAnsi"/>
          <w:highlight w:val="yellow"/>
          <w:lang w:val="en-US"/>
        </w:rPr>
        <w:t>iquid as liposome samples into a microcentrifuge tube</w:t>
      </w:r>
      <w:r w:rsidR="00266B4E" w:rsidRPr="001A456F">
        <w:rPr>
          <w:rFonts w:cstheme="minorHAnsi"/>
          <w:highlight w:val="yellow"/>
          <w:lang w:val="en-US"/>
        </w:rPr>
        <w:t xml:space="preserve"> or bijou vial</w:t>
      </w:r>
      <w:r w:rsidRPr="001A456F">
        <w:rPr>
          <w:rFonts w:cstheme="minorHAnsi"/>
          <w:highlight w:val="yellow"/>
          <w:lang w:val="en-US"/>
        </w:rPr>
        <w:t>.</w:t>
      </w:r>
    </w:p>
    <w:p w14:paraId="1CAD53FC" w14:textId="77777777" w:rsidR="00352A08" w:rsidRPr="001A456F" w:rsidRDefault="00352A08" w:rsidP="00A1656F">
      <w:pPr>
        <w:rPr>
          <w:highlight w:val="yellow"/>
        </w:rPr>
      </w:pPr>
    </w:p>
    <w:p w14:paraId="13E5B89F" w14:textId="5915BC65" w:rsidR="00E61545" w:rsidRPr="001A456F" w:rsidRDefault="007F7101" w:rsidP="008F754B">
      <w:pPr>
        <w:pStyle w:val="Heading2"/>
        <w:numPr>
          <w:ilvl w:val="1"/>
          <w:numId w:val="35"/>
        </w:numPr>
        <w:rPr>
          <w:rFonts w:cstheme="minorHAnsi"/>
          <w:highlight w:val="yellow"/>
          <w:lang w:val="en-US"/>
        </w:rPr>
      </w:pPr>
      <w:r w:rsidRPr="001A456F">
        <w:rPr>
          <w:rFonts w:cstheme="minorHAnsi"/>
          <w:highlight w:val="yellow"/>
          <w:lang w:val="en-US"/>
        </w:rPr>
        <w:t>Pause</w:t>
      </w:r>
      <w:r w:rsidR="001A456F">
        <w:rPr>
          <w:rFonts w:cstheme="minorHAnsi"/>
          <w:highlight w:val="yellow"/>
          <w:lang w:val="en-US"/>
        </w:rPr>
        <w:t>/s</w:t>
      </w:r>
      <w:r w:rsidRPr="001A456F">
        <w:rPr>
          <w:rFonts w:cstheme="minorHAnsi"/>
          <w:highlight w:val="yellow"/>
          <w:lang w:val="en-US"/>
        </w:rPr>
        <w:t>top the in</w:t>
      </w:r>
      <w:r w:rsidR="00E61545" w:rsidRPr="001A456F">
        <w:rPr>
          <w:rFonts w:cstheme="minorHAnsi"/>
          <w:highlight w:val="yellow"/>
          <w:lang w:val="en-US"/>
        </w:rPr>
        <w:t>fusion when the liquid in either of the syringes are almost empty.</w:t>
      </w:r>
    </w:p>
    <w:p w14:paraId="28523BB0" w14:textId="77777777" w:rsidR="00352A08" w:rsidRPr="001A456F" w:rsidRDefault="00352A08" w:rsidP="00A1656F"/>
    <w:p w14:paraId="597EC63D" w14:textId="32B420AB" w:rsidR="007F7101" w:rsidRPr="001A456F" w:rsidRDefault="007F7101" w:rsidP="008F754B">
      <w:r w:rsidRPr="001A456F">
        <w:t xml:space="preserve">NOTE: The pumps should be stopped manually, since the pumps </w:t>
      </w:r>
      <w:r w:rsidR="00D8666A" w:rsidRPr="001A456F">
        <w:t xml:space="preserve">may not </w:t>
      </w:r>
      <w:r w:rsidRPr="001A456F">
        <w:t xml:space="preserve">accurately detect the position when </w:t>
      </w:r>
      <w:r w:rsidR="002E3EA1" w:rsidRPr="001A456F">
        <w:t xml:space="preserve">the </w:t>
      </w:r>
      <w:r w:rsidR="001B6B8E" w:rsidRPr="001A456F">
        <w:t>syringes are empty</w:t>
      </w:r>
      <w:r w:rsidRPr="001A456F">
        <w:t xml:space="preserve">. </w:t>
      </w:r>
    </w:p>
    <w:p w14:paraId="41A41FF9" w14:textId="69C54963" w:rsidR="00795C2C" w:rsidRPr="001A456F" w:rsidRDefault="00795C2C" w:rsidP="00A1656F"/>
    <w:p w14:paraId="11976E48" w14:textId="10D27786" w:rsidR="00AD7948" w:rsidRPr="001A456F" w:rsidRDefault="00451B70" w:rsidP="008F754B">
      <w:pPr>
        <w:pStyle w:val="Heading2"/>
        <w:numPr>
          <w:ilvl w:val="1"/>
          <w:numId w:val="35"/>
        </w:numPr>
        <w:rPr>
          <w:rFonts w:cstheme="minorHAnsi"/>
          <w:highlight w:val="yellow"/>
          <w:lang w:val="en-US"/>
        </w:rPr>
      </w:pPr>
      <w:r w:rsidRPr="001A456F">
        <w:rPr>
          <w:rFonts w:cstheme="minorHAnsi"/>
          <w:highlight w:val="yellow"/>
          <w:lang w:val="en-US"/>
        </w:rPr>
        <w:t xml:space="preserve">Place the collected liposome solutions in a 60 °C water bath </w:t>
      </w:r>
      <w:r w:rsidR="0068235D" w:rsidRPr="001A456F">
        <w:rPr>
          <w:rFonts w:cstheme="minorHAnsi"/>
          <w:highlight w:val="yellow"/>
          <w:lang w:val="en-US"/>
        </w:rPr>
        <w:t xml:space="preserve">to anneal </w:t>
      </w:r>
      <w:r w:rsidRPr="001A456F">
        <w:rPr>
          <w:rFonts w:cstheme="minorHAnsi"/>
          <w:highlight w:val="yellow"/>
          <w:lang w:val="en-US"/>
        </w:rPr>
        <w:t>for 1.5 h.</w:t>
      </w:r>
    </w:p>
    <w:p w14:paraId="145EB578" w14:textId="4072DD0F" w:rsidR="00BB57D2" w:rsidRPr="001A456F" w:rsidRDefault="00E61545" w:rsidP="008F754B">
      <w:r w:rsidRPr="001A456F">
        <w:br/>
      </w:r>
      <w:r w:rsidR="00BB57D2" w:rsidRPr="001A456F">
        <w:t xml:space="preserve">NOTE: This </w:t>
      </w:r>
      <w:r w:rsidR="00182F0F" w:rsidRPr="001A456F">
        <w:t xml:space="preserve">step </w:t>
      </w:r>
      <w:r w:rsidR="00BB57D2" w:rsidRPr="001A456F">
        <w:t xml:space="preserve">is essential in </w:t>
      </w:r>
      <w:r w:rsidR="00262B0D" w:rsidRPr="001A456F">
        <w:t xml:space="preserve">enabling drug loading into </w:t>
      </w:r>
      <w:r w:rsidR="00182F0F" w:rsidRPr="001A456F">
        <w:t>the liposomes.</w:t>
      </w:r>
    </w:p>
    <w:p w14:paraId="7FF9D2D2" w14:textId="77777777" w:rsidR="00795C2C" w:rsidRPr="001A456F" w:rsidRDefault="00795C2C" w:rsidP="00A1656F"/>
    <w:p w14:paraId="436E2E42" w14:textId="5DD8D840" w:rsidR="00795C2C" w:rsidRPr="001A456F" w:rsidRDefault="00182F0F" w:rsidP="008F754B">
      <w:pPr>
        <w:pStyle w:val="Heading2"/>
        <w:numPr>
          <w:ilvl w:val="1"/>
          <w:numId w:val="35"/>
        </w:numPr>
        <w:rPr>
          <w:rFonts w:cstheme="minorHAnsi"/>
          <w:highlight w:val="yellow"/>
          <w:lang w:val="en-US"/>
        </w:rPr>
      </w:pPr>
      <w:bookmarkStart w:id="1" w:name="_Ref8312560"/>
      <w:r w:rsidRPr="001A456F">
        <w:rPr>
          <w:rFonts w:cstheme="minorHAnsi"/>
          <w:highlight w:val="yellow"/>
          <w:lang w:val="en-US"/>
        </w:rPr>
        <w:t xml:space="preserve">Transfer the solutions to </w:t>
      </w:r>
      <w:r w:rsidR="009E0E0F" w:rsidRPr="001A456F">
        <w:rPr>
          <w:rFonts w:cstheme="minorHAnsi"/>
          <w:highlight w:val="yellow"/>
          <w:lang w:val="en-US"/>
        </w:rPr>
        <w:t>dialysis tubes. Dialy</w:t>
      </w:r>
      <w:r w:rsidR="004A27E2" w:rsidRPr="001A456F">
        <w:rPr>
          <w:rFonts w:cstheme="minorHAnsi"/>
          <w:highlight w:val="yellow"/>
          <w:lang w:val="en-US"/>
        </w:rPr>
        <w:t>z</w:t>
      </w:r>
      <w:r w:rsidR="00A746AA" w:rsidRPr="001A456F">
        <w:rPr>
          <w:rFonts w:cstheme="minorHAnsi"/>
          <w:highlight w:val="yellow"/>
          <w:lang w:val="en-US"/>
        </w:rPr>
        <w:t>e</w:t>
      </w:r>
      <w:r w:rsidR="009E0E0F" w:rsidRPr="001A456F">
        <w:rPr>
          <w:rFonts w:cstheme="minorHAnsi"/>
          <w:highlight w:val="yellow"/>
          <w:lang w:val="en-US"/>
        </w:rPr>
        <w:t xml:space="preserve"> the solutions against 1 L of 240 mM (NH</w:t>
      </w:r>
      <w:r w:rsidR="009E0E0F" w:rsidRPr="001A456F">
        <w:rPr>
          <w:rFonts w:cstheme="minorHAnsi"/>
          <w:highlight w:val="yellow"/>
          <w:vertAlign w:val="subscript"/>
          <w:lang w:val="en-US"/>
        </w:rPr>
        <w:t>4</w:t>
      </w:r>
      <w:r w:rsidR="009E0E0F" w:rsidRPr="001A456F">
        <w:rPr>
          <w:rFonts w:cstheme="minorHAnsi"/>
          <w:highlight w:val="yellow"/>
          <w:lang w:val="en-US"/>
        </w:rPr>
        <w:t>)</w:t>
      </w:r>
      <w:r w:rsidR="009E0E0F" w:rsidRPr="001A456F">
        <w:rPr>
          <w:rFonts w:cstheme="minorHAnsi"/>
          <w:highlight w:val="yellow"/>
          <w:vertAlign w:val="subscript"/>
          <w:lang w:val="en-US"/>
        </w:rPr>
        <w:t>2</w:t>
      </w:r>
      <w:r w:rsidR="009E0E0F" w:rsidRPr="001A456F">
        <w:rPr>
          <w:rFonts w:cstheme="minorHAnsi"/>
          <w:highlight w:val="yellow"/>
          <w:lang w:val="en-US"/>
        </w:rPr>
        <w:t>SO</w:t>
      </w:r>
      <w:r w:rsidR="009E0E0F" w:rsidRPr="001A456F">
        <w:rPr>
          <w:rFonts w:cstheme="minorHAnsi"/>
          <w:highlight w:val="yellow"/>
          <w:vertAlign w:val="subscript"/>
          <w:lang w:val="en-US"/>
        </w:rPr>
        <w:t>4</w:t>
      </w:r>
      <w:r w:rsidR="009E0E0F" w:rsidRPr="001A456F">
        <w:rPr>
          <w:rFonts w:cstheme="minorHAnsi"/>
          <w:highlight w:val="yellow"/>
          <w:lang w:val="en-US"/>
        </w:rPr>
        <w:t xml:space="preserve"> at 37 °C</w:t>
      </w:r>
      <w:r w:rsidR="003A357C" w:rsidRPr="001A456F">
        <w:rPr>
          <w:rFonts w:cstheme="minorHAnsi"/>
          <w:highlight w:val="yellow"/>
          <w:lang w:val="en-US"/>
        </w:rPr>
        <w:t xml:space="preserve"> for at least 4 h</w:t>
      </w:r>
      <w:r w:rsidR="009E0E0F" w:rsidRPr="001A456F">
        <w:rPr>
          <w:rFonts w:cstheme="minorHAnsi"/>
          <w:highlight w:val="yellow"/>
          <w:lang w:val="en-US"/>
        </w:rPr>
        <w:t xml:space="preserve"> to obtain purified liposomes.</w:t>
      </w:r>
      <w:bookmarkEnd w:id="1"/>
    </w:p>
    <w:p w14:paraId="6B667F41" w14:textId="77777777" w:rsidR="008536D8" w:rsidRPr="001A456F" w:rsidRDefault="008536D8" w:rsidP="00A1656F"/>
    <w:p w14:paraId="580D1DD2" w14:textId="3D0C0E09" w:rsidR="009E0E0F" w:rsidRPr="001A456F" w:rsidRDefault="009E0E0F" w:rsidP="008F754B">
      <w:r w:rsidRPr="001A456F">
        <w:t xml:space="preserve">NOTE: </w:t>
      </w:r>
      <w:r w:rsidR="00F757A7" w:rsidRPr="001A456F">
        <w:t xml:space="preserve">The protocol can be paused here. </w:t>
      </w:r>
      <w:r w:rsidR="00354E3B" w:rsidRPr="001A456F">
        <w:t xml:space="preserve">Liposomes at this step </w:t>
      </w:r>
      <w:r w:rsidR="006A5C15" w:rsidRPr="001A456F">
        <w:t>are at</w:t>
      </w:r>
      <w:r w:rsidR="00CE6551" w:rsidRPr="001A456F">
        <w:t xml:space="preserve"> </w:t>
      </w:r>
      <w:r w:rsidR="00E70019" w:rsidRPr="001A456F">
        <w:t>5</w:t>
      </w:r>
      <w:r w:rsidR="00354E3B" w:rsidRPr="001A456F">
        <w:t xml:space="preserve"> mM of phospholipid. </w:t>
      </w:r>
      <w:r w:rsidR="002A174B" w:rsidRPr="001A456F">
        <w:t>Purified liposomes can be stored at 4 °C</w:t>
      </w:r>
      <w:r w:rsidR="00247C25" w:rsidRPr="001A456F">
        <w:t>.</w:t>
      </w:r>
    </w:p>
    <w:p w14:paraId="30D6A87C" w14:textId="2D0D784B" w:rsidR="00843AF5" w:rsidRPr="001A456F" w:rsidRDefault="00843AF5" w:rsidP="00A1656F"/>
    <w:p w14:paraId="78CC9349" w14:textId="3353EC48" w:rsidR="00843AF5" w:rsidRPr="001A456F" w:rsidRDefault="00843AF5" w:rsidP="008F754B">
      <w:pPr>
        <w:pStyle w:val="Heading2"/>
        <w:numPr>
          <w:ilvl w:val="1"/>
          <w:numId w:val="35"/>
        </w:numPr>
        <w:rPr>
          <w:rFonts w:cstheme="minorHAnsi"/>
        </w:rPr>
      </w:pPr>
      <w:r w:rsidRPr="001A456F">
        <w:rPr>
          <w:rFonts w:cstheme="minorHAnsi"/>
        </w:rPr>
        <w:t xml:space="preserve">To clean the SHM for repeated use, flush the SHM sequentially with deionized water, ethanol and </w:t>
      </w:r>
      <w:r w:rsidR="00EA7705" w:rsidRPr="001A456F">
        <w:rPr>
          <w:rFonts w:cstheme="minorHAnsi"/>
        </w:rPr>
        <w:t xml:space="preserve">dry </w:t>
      </w:r>
      <w:r w:rsidRPr="001A456F">
        <w:rPr>
          <w:rFonts w:cstheme="minorHAnsi"/>
        </w:rPr>
        <w:t>with nitrogen gas.</w:t>
      </w:r>
    </w:p>
    <w:p w14:paraId="17FE6961" w14:textId="77777777" w:rsidR="00795C2C" w:rsidRPr="001A456F" w:rsidRDefault="00795C2C" w:rsidP="00A1656F"/>
    <w:p w14:paraId="2F61C64B" w14:textId="5B656EC8" w:rsidR="009E0E0F" w:rsidRPr="001A456F" w:rsidRDefault="002E1FA0" w:rsidP="008F754B">
      <w:pPr>
        <w:pStyle w:val="Heading1"/>
        <w:numPr>
          <w:ilvl w:val="0"/>
          <w:numId w:val="35"/>
        </w:numPr>
        <w:rPr>
          <w:rFonts w:cstheme="minorHAnsi"/>
          <w:highlight w:val="yellow"/>
        </w:rPr>
      </w:pPr>
      <w:r w:rsidRPr="001A456F">
        <w:rPr>
          <w:rFonts w:cstheme="minorHAnsi"/>
          <w:highlight w:val="yellow"/>
        </w:rPr>
        <w:t>Remote loading of DOX into LTSL</w:t>
      </w:r>
      <w:r w:rsidR="00491AE5" w:rsidRPr="001A456F">
        <w:rPr>
          <w:rFonts w:cstheme="minorHAnsi"/>
          <w:highlight w:val="yellow"/>
        </w:rPr>
        <w:t>s</w:t>
      </w:r>
      <w:r w:rsidRPr="001A456F">
        <w:rPr>
          <w:rFonts w:cstheme="minorHAnsi"/>
          <w:highlight w:val="yellow"/>
        </w:rPr>
        <w:t xml:space="preserve"> by transmembrane pH gradient</w:t>
      </w:r>
    </w:p>
    <w:p w14:paraId="2681045E" w14:textId="77777777" w:rsidR="00795C2C" w:rsidRPr="001A456F" w:rsidRDefault="00795C2C" w:rsidP="00A1656F"/>
    <w:p w14:paraId="16C36F6F" w14:textId="087EBCBE" w:rsidR="009E0E0F" w:rsidRPr="001A456F" w:rsidRDefault="008131B7" w:rsidP="008F754B">
      <w:pPr>
        <w:pStyle w:val="Heading2"/>
        <w:numPr>
          <w:ilvl w:val="1"/>
          <w:numId w:val="35"/>
        </w:numPr>
        <w:rPr>
          <w:rFonts w:cstheme="minorHAnsi"/>
          <w:highlight w:val="yellow"/>
          <w:lang w:val="en-US"/>
        </w:rPr>
      </w:pPr>
      <w:r w:rsidRPr="001A456F">
        <w:rPr>
          <w:rFonts w:cstheme="minorHAnsi"/>
          <w:highlight w:val="yellow"/>
          <w:lang w:val="en-US"/>
        </w:rPr>
        <w:t xml:space="preserve">Exchange external buffer to </w:t>
      </w:r>
      <w:r w:rsidR="00FE3A92" w:rsidRPr="001A456F">
        <w:rPr>
          <w:rFonts w:cstheme="minorHAnsi"/>
          <w:highlight w:val="yellow"/>
          <w:lang w:val="en-US"/>
        </w:rPr>
        <w:t>HEPES-buffered saline (</w:t>
      </w:r>
      <w:r w:rsidRPr="001A456F">
        <w:rPr>
          <w:rFonts w:cstheme="minorHAnsi"/>
          <w:highlight w:val="yellow"/>
          <w:lang w:val="en-US"/>
        </w:rPr>
        <w:t>HBS</w:t>
      </w:r>
      <w:r w:rsidR="00FE3A92" w:rsidRPr="001A456F">
        <w:rPr>
          <w:rFonts w:cstheme="minorHAnsi"/>
          <w:highlight w:val="yellow"/>
          <w:lang w:val="en-US"/>
        </w:rPr>
        <w:t>)</w:t>
      </w:r>
      <w:r w:rsidRPr="001A456F">
        <w:rPr>
          <w:rFonts w:cstheme="minorHAnsi"/>
          <w:highlight w:val="yellow"/>
          <w:lang w:val="en-US"/>
        </w:rPr>
        <w:t xml:space="preserve"> </w:t>
      </w:r>
      <w:r w:rsidR="00B10A5A" w:rsidRPr="001A456F">
        <w:rPr>
          <w:rFonts w:cstheme="minorHAnsi"/>
          <w:highlight w:val="yellow"/>
          <w:lang w:val="en-US"/>
        </w:rPr>
        <w:t xml:space="preserve">by </w:t>
      </w:r>
      <w:r w:rsidR="00A746AA" w:rsidRPr="001A456F">
        <w:rPr>
          <w:rFonts w:cstheme="minorHAnsi"/>
          <w:highlight w:val="yellow"/>
          <w:lang w:val="en-US"/>
        </w:rPr>
        <w:t xml:space="preserve">using </w:t>
      </w:r>
      <w:r w:rsidR="00B10A5A" w:rsidRPr="001A456F">
        <w:rPr>
          <w:rFonts w:cstheme="minorHAnsi"/>
          <w:highlight w:val="yellow"/>
          <w:lang w:val="en-US"/>
        </w:rPr>
        <w:t>size exclusion chromatography</w:t>
      </w:r>
      <w:r w:rsidR="004C4630" w:rsidRPr="001A456F">
        <w:rPr>
          <w:rFonts w:cstheme="minorHAnsi"/>
          <w:highlight w:val="yellow"/>
          <w:lang w:val="en-US"/>
        </w:rPr>
        <w:t xml:space="preserve"> (SEC)</w:t>
      </w:r>
      <w:r w:rsidR="00AD7948" w:rsidRPr="001A456F">
        <w:rPr>
          <w:rFonts w:cstheme="minorHAnsi"/>
          <w:highlight w:val="yellow"/>
          <w:lang w:val="en-US"/>
        </w:rPr>
        <w:t xml:space="preserve"> </w:t>
      </w:r>
      <w:r w:rsidR="00782C14" w:rsidRPr="001A456F">
        <w:rPr>
          <w:rFonts w:cstheme="minorHAnsi"/>
          <w:highlight w:val="yellow"/>
          <w:lang w:val="en-US"/>
        </w:rPr>
        <w:t xml:space="preserve">to establish a transmembrane pH </w:t>
      </w:r>
      <w:proofErr w:type="gramStart"/>
      <w:r w:rsidR="00782C14" w:rsidRPr="001A456F">
        <w:rPr>
          <w:rFonts w:cstheme="minorHAnsi"/>
          <w:highlight w:val="yellow"/>
          <w:lang w:val="en-US"/>
        </w:rPr>
        <w:t xml:space="preserve">gradient </w:t>
      </w:r>
      <w:r w:rsidR="004C4630" w:rsidRPr="001A456F">
        <w:rPr>
          <w:rFonts w:cstheme="minorHAnsi"/>
          <w:highlight w:val="yellow"/>
          <w:lang w:val="en-US"/>
        </w:rPr>
        <w:t>.</w:t>
      </w:r>
      <w:proofErr w:type="gramEnd"/>
    </w:p>
    <w:p w14:paraId="0C1830C4" w14:textId="77777777" w:rsidR="00795C2C" w:rsidRPr="001A456F" w:rsidRDefault="00795C2C" w:rsidP="00A1656F">
      <w:pPr>
        <w:rPr>
          <w:highlight w:val="yellow"/>
        </w:rPr>
      </w:pPr>
    </w:p>
    <w:p w14:paraId="006BBD3D" w14:textId="2E5529EF" w:rsidR="000424CE" w:rsidRPr="001A456F" w:rsidRDefault="000424CE" w:rsidP="008F754B">
      <w:pPr>
        <w:pStyle w:val="Heading3"/>
        <w:numPr>
          <w:ilvl w:val="2"/>
          <w:numId w:val="35"/>
        </w:numPr>
        <w:rPr>
          <w:rFonts w:cstheme="minorHAnsi"/>
          <w:highlight w:val="yellow"/>
          <w:lang w:val="en-US"/>
        </w:rPr>
      </w:pPr>
      <w:r w:rsidRPr="001A456F">
        <w:rPr>
          <w:rFonts w:cstheme="minorHAnsi"/>
          <w:highlight w:val="yellow"/>
          <w:lang w:val="en-US"/>
        </w:rPr>
        <w:lastRenderedPageBreak/>
        <w:t xml:space="preserve">Add </w:t>
      </w:r>
      <w:r w:rsidR="004B18B8" w:rsidRPr="001A456F">
        <w:rPr>
          <w:rFonts w:cstheme="minorHAnsi"/>
          <w:highlight w:val="yellow"/>
          <w:lang w:val="en-US"/>
        </w:rPr>
        <w:t xml:space="preserve">a total </w:t>
      </w:r>
      <w:r w:rsidR="00A724E5" w:rsidRPr="001A456F">
        <w:rPr>
          <w:rFonts w:cstheme="minorHAnsi"/>
          <w:highlight w:val="yellow"/>
          <w:lang w:val="en-US"/>
        </w:rPr>
        <w:t xml:space="preserve">of </w:t>
      </w:r>
      <w:r w:rsidRPr="001A456F">
        <w:rPr>
          <w:rFonts w:cstheme="minorHAnsi"/>
          <w:highlight w:val="yellow"/>
          <w:lang w:val="en-US"/>
        </w:rPr>
        <w:t xml:space="preserve">25 mL of HBS to </w:t>
      </w:r>
      <w:r w:rsidR="00B10A5A" w:rsidRPr="001A456F">
        <w:rPr>
          <w:rFonts w:cstheme="minorHAnsi"/>
          <w:highlight w:val="yellow"/>
          <w:lang w:val="en-US"/>
        </w:rPr>
        <w:t xml:space="preserve">the top of </w:t>
      </w:r>
      <w:r w:rsidR="00A55002" w:rsidRPr="001A456F">
        <w:rPr>
          <w:rFonts w:cstheme="minorHAnsi"/>
          <w:highlight w:val="yellow"/>
          <w:lang w:val="en-US"/>
        </w:rPr>
        <w:t xml:space="preserve">a </w:t>
      </w:r>
      <w:r w:rsidR="004C4630" w:rsidRPr="001A456F">
        <w:rPr>
          <w:rFonts w:cstheme="minorHAnsi"/>
          <w:highlight w:val="yellow"/>
          <w:lang w:val="en-US"/>
        </w:rPr>
        <w:t>SEC</w:t>
      </w:r>
      <w:r w:rsidR="00A55002" w:rsidRPr="001A456F">
        <w:rPr>
          <w:rFonts w:cstheme="minorHAnsi"/>
          <w:highlight w:val="yellow"/>
          <w:lang w:val="en-US"/>
        </w:rPr>
        <w:t xml:space="preserve"> </w:t>
      </w:r>
      <w:r w:rsidRPr="001A456F">
        <w:rPr>
          <w:rFonts w:cstheme="minorHAnsi"/>
          <w:highlight w:val="yellow"/>
          <w:lang w:val="en-US"/>
        </w:rPr>
        <w:t>column</w:t>
      </w:r>
      <w:r w:rsidR="00A55002" w:rsidRPr="001A456F">
        <w:rPr>
          <w:rFonts w:cstheme="minorHAnsi"/>
          <w:b/>
          <w:highlight w:val="yellow"/>
          <w:lang w:val="en-US"/>
        </w:rPr>
        <w:t xml:space="preserve"> </w:t>
      </w:r>
      <w:r w:rsidR="00CE6551" w:rsidRPr="001A456F">
        <w:rPr>
          <w:rFonts w:cstheme="minorHAnsi"/>
          <w:highlight w:val="yellow"/>
          <w:lang w:val="en-US"/>
        </w:rPr>
        <w:t>to prepare the column</w:t>
      </w:r>
      <w:r w:rsidR="004B18B8" w:rsidRPr="001A456F">
        <w:rPr>
          <w:rFonts w:cstheme="minorHAnsi"/>
          <w:highlight w:val="yellow"/>
          <w:lang w:val="en-US"/>
        </w:rPr>
        <w:t xml:space="preserve">. Allow all </w:t>
      </w:r>
      <w:r w:rsidR="00B10A5A" w:rsidRPr="001A456F">
        <w:rPr>
          <w:rFonts w:cstheme="minorHAnsi"/>
          <w:highlight w:val="yellow"/>
          <w:lang w:val="en-US"/>
        </w:rPr>
        <w:t xml:space="preserve">eluent </w:t>
      </w:r>
      <w:r w:rsidR="004B18B8" w:rsidRPr="001A456F">
        <w:rPr>
          <w:rFonts w:cstheme="minorHAnsi"/>
          <w:highlight w:val="yellow"/>
          <w:lang w:val="en-US"/>
        </w:rPr>
        <w:t xml:space="preserve">to elute </w:t>
      </w:r>
      <w:r w:rsidR="00B10A5A" w:rsidRPr="001A456F">
        <w:rPr>
          <w:rFonts w:cstheme="minorHAnsi"/>
          <w:highlight w:val="yellow"/>
          <w:lang w:val="en-US"/>
        </w:rPr>
        <w:t>through</w:t>
      </w:r>
      <w:r w:rsidR="004B18B8" w:rsidRPr="001A456F">
        <w:rPr>
          <w:rFonts w:cstheme="minorHAnsi"/>
          <w:highlight w:val="yellow"/>
          <w:lang w:val="en-US"/>
        </w:rPr>
        <w:t xml:space="preserve"> the</w:t>
      </w:r>
      <w:r w:rsidR="00AA14BB" w:rsidRPr="001A456F">
        <w:rPr>
          <w:rFonts w:cstheme="minorHAnsi"/>
          <w:highlight w:val="yellow"/>
          <w:lang w:val="en-US"/>
        </w:rPr>
        <w:t xml:space="preserve"> </w:t>
      </w:r>
      <w:r w:rsidR="004B18B8" w:rsidRPr="001A456F">
        <w:rPr>
          <w:rFonts w:cstheme="minorHAnsi"/>
          <w:highlight w:val="yellow"/>
          <w:lang w:val="en-US"/>
        </w:rPr>
        <w:t>column</w:t>
      </w:r>
      <w:r w:rsidR="00B10A5A" w:rsidRPr="001A456F">
        <w:rPr>
          <w:rFonts w:cstheme="minorHAnsi"/>
          <w:highlight w:val="yellow"/>
          <w:lang w:val="en-US"/>
        </w:rPr>
        <w:t xml:space="preserve"> and dispose the eluate. </w:t>
      </w:r>
    </w:p>
    <w:p w14:paraId="0AC0A08F" w14:textId="77777777" w:rsidR="00795C2C" w:rsidRPr="001A456F" w:rsidRDefault="00795C2C" w:rsidP="00A1656F">
      <w:pPr>
        <w:rPr>
          <w:highlight w:val="yellow"/>
        </w:rPr>
      </w:pPr>
    </w:p>
    <w:p w14:paraId="39FDA941" w14:textId="14367AFC" w:rsidR="00A55002" w:rsidRPr="001A456F" w:rsidRDefault="004B18B8" w:rsidP="008F754B">
      <w:pPr>
        <w:pStyle w:val="Heading3"/>
        <w:numPr>
          <w:ilvl w:val="2"/>
          <w:numId w:val="35"/>
        </w:numPr>
        <w:rPr>
          <w:rFonts w:cstheme="minorHAnsi"/>
          <w:highlight w:val="yellow"/>
          <w:lang w:val="en-US"/>
        </w:rPr>
      </w:pPr>
      <w:bookmarkStart w:id="2" w:name="_Ref8315327"/>
      <w:r w:rsidRPr="001A456F">
        <w:rPr>
          <w:rFonts w:cstheme="minorHAnsi"/>
          <w:highlight w:val="yellow"/>
          <w:lang w:val="en-US"/>
        </w:rPr>
        <w:t>Add 1 mL of dia</w:t>
      </w:r>
      <w:r w:rsidR="0063528A" w:rsidRPr="001A456F">
        <w:rPr>
          <w:rFonts w:cstheme="minorHAnsi"/>
          <w:highlight w:val="yellow"/>
          <w:lang w:val="en-US"/>
        </w:rPr>
        <w:t>ly</w:t>
      </w:r>
      <w:r w:rsidR="002E3EA1" w:rsidRPr="001A456F">
        <w:rPr>
          <w:rFonts w:cstheme="minorHAnsi"/>
          <w:highlight w:val="yellow"/>
          <w:lang w:val="en-US"/>
        </w:rPr>
        <w:t>z</w:t>
      </w:r>
      <w:r w:rsidR="0063528A" w:rsidRPr="001A456F">
        <w:rPr>
          <w:rFonts w:cstheme="minorHAnsi"/>
          <w:highlight w:val="yellow"/>
          <w:lang w:val="en-US"/>
        </w:rPr>
        <w:t>ed</w:t>
      </w:r>
      <w:r w:rsidRPr="001A456F">
        <w:rPr>
          <w:rFonts w:cstheme="minorHAnsi"/>
          <w:highlight w:val="yellow"/>
          <w:lang w:val="en-US"/>
        </w:rPr>
        <w:t xml:space="preserve"> liposomes, prepared from </w:t>
      </w:r>
      <w:r w:rsidR="00E16407" w:rsidRPr="001A456F">
        <w:rPr>
          <w:rFonts w:cstheme="minorHAnsi"/>
          <w:highlight w:val="yellow"/>
          <w:lang w:val="en-US"/>
        </w:rPr>
        <w:t xml:space="preserve">step </w:t>
      </w:r>
      <w:r w:rsidR="000424CE" w:rsidRPr="001A456F">
        <w:rPr>
          <w:rFonts w:cstheme="minorHAnsi"/>
          <w:highlight w:val="yellow"/>
          <w:lang w:val="en-US"/>
        </w:rPr>
        <w:fldChar w:fldCharType="begin"/>
      </w:r>
      <w:r w:rsidR="000424CE" w:rsidRPr="001A456F">
        <w:rPr>
          <w:rFonts w:cstheme="minorHAnsi"/>
          <w:highlight w:val="yellow"/>
          <w:lang w:val="en-US"/>
        </w:rPr>
        <w:instrText xml:space="preserve"> REF _Ref8312560 \r \h </w:instrText>
      </w:r>
      <w:r w:rsidR="00CA2FC0" w:rsidRPr="001A456F">
        <w:rPr>
          <w:rFonts w:cstheme="minorHAnsi"/>
          <w:highlight w:val="yellow"/>
          <w:lang w:val="en-US"/>
        </w:rPr>
        <w:instrText xml:space="preserve"> \* MERGEFORMAT </w:instrText>
      </w:r>
      <w:r w:rsidR="000424CE" w:rsidRPr="001A456F">
        <w:rPr>
          <w:rFonts w:cstheme="minorHAnsi"/>
          <w:highlight w:val="yellow"/>
          <w:lang w:val="en-US"/>
        </w:rPr>
      </w:r>
      <w:r w:rsidR="000424CE" w:rsidRPr="001A456F">
        <w:rPr>
          <w:rFonts w:cstheme="minorHAnsi"/>
          <w:highlight w:val="yellow"/>
          <w:lang w:val="en-US"/>
        </w:rPr>
        <w:fldChar w:fldCharType="separate"/>
      </w:r>
      <w:r w:rsidR="00795C2C" w:rsidRPr="001A456F">
        <w:rPr>
          <w:rFonts w:cstheme="minorHAnsi"/>
          <w:highlight w:val="yellow"/>
          <w:lang w:val="en-US"/>
        </w:rPr>
        <w:t>2.</w:t>
      </w:r>
      <w:r w:rsidR="00205D27" w:rsidRPr="001A456F">
        <w:rPr>
          <w:rFonts w:cstheme="minorHAnsi"/>
          <w:highlight w:val="yellow"/>
          <w:lang w:val="en-US" w:eastAsia="zh-TW"/>
        </w:rPr>
        <w:t>1</w:t>
      </w:r>
      <w:r w:rsidR="00795C2C" w:rsidRPr="001A456F">
        <w:rPr>
          <w:rFonts w:cstheme="minorHAnsi"/>
          <w:highlight w:val="yellow"/>
          <w:lang w:val="en-US"/>
        </w:rPr>
        <w:t>2</w:t>
      </w:r>
      <w:r w:rsidR="000424CE" w:rsidRPr="001A456F">
        <w:rPr>
          <w:rFonts w:cstheme="minorHAnsi"/>
          <w:highlight w:val="yellow"/>
          <w:lang w:val="en-US"/>
        </w:rPr>
        <w:fldChar w:fldCharType="end"/>
      </w:r>
      <w:r w:rsidRPr="001A456F">
        <w:rPr>
          <w:rFonts w:cstheme="minorHAnsi"/>
          <w:highlight w:val="yellow"/>
          <w:lang w:val="en-US"/>
        </w:rPr>
        <w:t>, to the</w:t>
      </w:r>
      <w:r w:rsidR="00AA14BB" w:rsidRPr="001A456F">
        <w:rPr>
          <w:rFonts w:cstheme="minorHAnsi"/>
          <w:highlight w:val="yellow"/>
          <w:lang w:val="en-US"/>
        </w:rPr>
        <w:t xml:space="preserve"> </w:t>
      </w:r>
      <w:r w:rsidRPr="001A456F">
        <w:rPr>
          <w:rFonts w:cstheme="minorHAnsi"/>
          <w:highlight w:val="yellow"/>
          <w:lang w:val="en-US"/>
        </w:rPr>
        <w:t>column</w:t>
      </w:r>
      <w:r w:rsidR="00A55002" w:rsidRPr="001A456F">
        <w:rPr>
          <w:rFonts w:cstheme="minorHAnsi"/>
          <w:highlight w:val="yellow"/>
          <w:lang w:val="en-US"/>
        </w:rPr>
        <w:t xml:space="preserve"> and dispose the elute.</w:t>
      </w:r>
    </w:p>
    <w:p w14:paraId="0FADF086" w14:textId="77777777" w:rsidR="00A55002" w:rsidRPr="001A456F" w:rsidRDefault="00A55002" w:rsidP="00A1656F">
      <w:pPr>
        <w:rPr>
          <w:highlight w:val="yellow"/>
        </w:rPr>
      </w:pPr>
    </w:p>
    <w:p w14:paraId="648D503C" w14:textId="0918E221" w:rsidR="000424CE" w:rsidRPr="001A456F" w:rsidRDefault="00A55002" w:rsidP="008F754B">
      <w:pPr>
        <w:pStyle w:val="Heading3"/>
        <w:numPr>
          <w:ilvl w:val="2"/>
          <w:numId w:val="35"/>
        </w:numPr>
        <w:rPr>
          <w:rFonts w:cstheme="minorHAnsi"/>
          <w:highlight w:val="yellow"/>
          <w:lang w:val="en-US"/>
        </w:rPr>
      </w:pPr>
      <w:r w:rsidRPr="001A456F">
        <w:rPr>
          <w:rFonts w:cstheme="minorHAnsi"/>
          <w:highlight w:val="yellow"/>
          <w:lang w:val="en-US"/>
        </w:rPr>
        <w:t>A</w:t>
      </w:r>
      <w:r w:rsidR="004B18B8" w:rsidRPr="001A456F">
        <w:rPr>
          <w:rFonts w:cstheme="minorHAnsi"/>
          <w:highlight w:val="yellow"/>
          <w:lang w:val="en-US"/>
        </w:rPr>
        <w:t>dd 1</w:t>
      </w:r>
      <w:r w:rsidR="00F17B71" w:rsidRPr="001A456F">
        <w:rPr>
          <w:rFonts w:cstheme="minorHAnsi"/>
          <w:highlight w:val="yellow"/>
          <w:lang w:val="en-US"/>
        </w:rPr>
        <w:t>.5</w:t>
      </w:r>
      <w:r w:rsidR="004B18B8" w:rsidRPr="001A456F">
        <w:rPr>
          <w:rFonts w:cstheme="minorHAnsi"/>
          <w:highlight w:val="yellow"/>
          <w:lang w:val="en-US"/>
        </w:rPr>
        <w:t xml:space="preserve"> mL of HBS</w:t>
      </w:r>
      <w:r w:rsidRPr="001A456F">
        <w:rPr>
          <w:rFonts w:cstheme="minorHAnsi"/>
          <w:highlight w:val="yellow"/>
          <w:lang w:val="en-US"/>
        </w:rPr>
        <w:t xml:space="preserve"> to the</w:t>
      </w:r>
      <w:r w:rsidR="00AA14BB" w:rsidRPr="001A456F">
        <w:rPr>
          <w:rFonts w:cstheme="minorHAnsi"/>
          <w:highlight w:val="yellow"/>
          <w:lang w:val="en-US"/>
        </w:rPr>
        <w:t xml:space="preserve"> </w:t>
      </w:r>
      <w:r w:rsidRPr="001A456F">
        <w:rPr>
          <w:rFonts w:cstheme="minorHAnsi"/>
          <w:highlight w:val="yellow"/>
          <w:lang w:val="en-US"/>
        </w:rPr>
        <w:t>column and dispose the elute</w:t>
      </w:r>
      <w:r w:rsidR="004B18B8" w:rsidRPr="001A456F">
        <w:rPr>
          <w:rFonts w:cstheme="minorHAnsi"/>
          <w:highlight w:val="yellow"/>
          <w:lang w:val="en-US"/>
        </w:rPr>
        <w:t>.</w:t>
      </w:r>
      <w:bookmarkEnd w:id="2"/>
    </w:p>
    <w:p w14:paraId="0289A51F" w14:textId="77777777" w:rsidR="00795C2C" w:rsidRPr="001A456F" w:rsidRDefault="00795C2C" w:rsidP="00A1656F">
      <w:pPr>
        <w:rPr>
          <w:highlight w:val="yellow"/>
        </w:rPr>
      </w:pPr>
    </w:p>
    <w:p w14:paraId="41BFB40E" w14:textId="62D40537" w:rsidR="00AD7948" w:rsidRPr="001A456F" w:rsidRDefault="004B18B8" w:rsidP="008F754B">
      <w:pPr>
        <w:pStyle w:val="Heading3"/>
        <w:numPr>
          <w:ilvl w:val="2"/>
          <w:numId w:val="35"/>
        </w:numPr>
        <w:rPr>
          <w:rFonts w:cstheme="minorHAnsi"/>
          <w:highlight w:val="yellow"/>
          <w:lang w:val="en-US"/>
        </w:rPr>
      </w:pPr>
      <w:r w:rsidRPr="001A456F">
        <w:rPr>
          <w:rFonts w:cstheme="minorHAnsi"/>
          <w:highlight w:val="yellow"/>
          <w:lang w:val="en-US"/>
        </w:rPr>
        <w:t>Add 3 mL of HBS to the</w:t>
      </w:r>
      <w:r w:rsidR="00AA14BB" w:rsidRPr="001A456F">
        <w:rPr>
          <w:rFonts w:cstheme="minorHAnsi"/>
          <w:highlight w:val="yellow"/>
          <w:lang w:val="en-US"/>
        </w:rPr>
        <w:t xml:space="preserve"> </w:t>
      </w:r>
      <w:r w:rsidR="00782C14" w:rsidRPr="001A456F">
        <w:rPr>
          <w:rFonts w:cstheme="minorHAnsi"/>
          <w:highlight w:val="yellow"/>
          <w:lang w:val="en-US"/>
        </w:rPr>
        <w:t>column and collect the 3 mL of elute.</w:t>
      </w:r>
    </w:p>
    <w:p w14:paraId="67661655" w14:textId="763F8264" w:rsidR="0048099D" w:rsidRPr="001A456F" w:rsidRDefault="00F17B71" w:rsidP="004C4630">
      <w:pPr>
        <w:pStyle w:val="Heading3"/>
        <w:numPr>
          <w:ilvl w:val="0"/>
          <w:numId w:val="0"/>
        </w:numPr>
        <w:rPr>
          <w:rFonts w:cstheme="minorHAnsi"/>
          <w:highlight w:val="yellow"/>
          <w:lang w:val="en-US"/>
        </w:rPr>
      </w:pPr>
      <w:r w:rsidRPr="001A456F">
        <w:rPr>
          <w:rFonts w:cstheme="minorHAnsi"/>
          <w:highlight w:val="yellow"/>
          <w:lang w:val="en-US"/>
        </w:rPr>
        <w:br/>
      </w:r>
      <w:r w:rsidR="0048099D" w:rsidRPr="001A456F">
        <w:rPr>
          <w:rFonts w:cstheme="minorHAnsi"/>
          <w:highlight w:val="yellow"/>
          <w:lang w:val="en-US"/>
        </w:rPr>
        <w:t>NOTE: The protocol can be paused here.</w:t>
      </w:r>
      <w:r w:rsidR="00580325" w:rsidRPr="001A456F">
        <w:rPr>
          <w:rFonts w:cstheme="minorHAnsi"/>
          <w:highlight w:val="yellow"/>
          <w:lang w:val="en-US"/>
        </w:rPr>
        <w:t xml:space="preserve"> </w:t>
      </w:r>
      <w:r w:rsidR="00790E50" w:rsidRPr="001A456F">
        <w:rPr>
          <w:rFonts w:cstheme="minorHAnsi"/>
          <w:highlight w:val="yellow"/>
          <w:lang w:val="en-US"/>
        </w:rPr>
        <w:t xml:space="preserve">Liposomes </w:t>
      </w:r>
      <w:r w:rsidR="00782C14" w:rsidRPr="001A456F">
        <w:rPr>
          <w:rFonts w:cstheme="minorHAnsi"/>
          <w:highlight w:val="yellow"/>
          <w:lang w:val="en-US"/>
        </w:rPr>
        <w:t xml:space="preserve">are collected at this step and </w:t>
      </w:r>
      <w:r w:rsidR="006A5C15" w:rsidRPr="001A456F">
        <w:rPr>
          <w:rFonts w:cstheme="minorHAnsi"/>
          <w:highlight w:val="yellow"/>
          <w:lang w:val="en-US"/>
        </w:rPr>
        <w:t xml:space="preserve">are at </w:t>
      </w:r>
      <w:r w:rsidR="00790E50" w:rsidRPr="001A456F">
        <w:rPr>
          <w:rFonts w:cstheme="minorHAnsi"/>
          <w:highlight w:val="yellow"/>
          <w:lang w:val="en-US"/>
        </w:rPr>
        <w:t xml:space="preserve">1.67 mM of phospholipid. </w:t>
      </w:r>
      <w:r w:rsidR="00580325" w:rsidRPr="001A456F">
        <w:rPr>
          <w:rFonts w:cstheme="minorHAnsi"/>
          <w:highlight w:val="yellow"/>
          <w:lang w:val="en-US"/>
        </w:rPr>
        <w:t>Buffer exchanged liposomes can be stored at 4 °C.</w:t>
      </w:r>
    </w:p>
    <w:p w14:paraId="5ECAD497" w14:textId="5A66B197" w:rsidR="004B18B8" w:rsidRPr="001A456F" w:rsidRDefault="004B18B8" w:rsidP="00A1656F">
      <w:pPr>
        <w:rPr>
          <w:highlight w:val="yellow"/>
        </w:rPr>
      </w:pPr>
    </w:p>
    <w:p w14:paraId="30B7C1A0" w14:textId="00F97FD1" w:rsidR="00B10A5A" w:rsidRPr="001A456F" w:rsidRDefault="00AD7948" w:rsidP="008F754B">
      <w:pPr>
        <w:pStyle w:val="Heading2"/>
        <w:numPr>
          <w:ilvl w:val="1"/>
          <w:numId w:val="35"/>
        </w:numPr>
        <w:rPr>
          <w:rFonts w:cstheme="minorHAnsi"/>
          <w:highlight w:val="yellow"/>
          <w:lang w:val="en-US"/>
        </w:rPr>
      </w:pPr>
      <w:r w:rsidRPr="001A456F">
        <w:rPr>
          <w:rFonts w:cstheme="minorHAnsi"/>
          <w:highlight w:val="yellow"/>
          <w:lang w:val="en-US"/>
        </w:rPr>
        <w:t>Incubate LTSL</w:t>
      </w:r>
      <w:r w:rsidR="00491AE5" w:rsidRPr="001A456F">
        <w:rPr>
          <w:rFonts w:cstheme="minorHAnsi"/>
          <w:highlight w:val="yellow"/>
          <w:lang w:val="en-US"/>
        </w:rPr>
        <w:t>s</w:t>
      </w:r>
      <w:r w:rsidRPr="001A456F">
        <w:rPr>
          <w:rFonts w:cstheme="minorHAnsi"/>
          <w:highlight w:val="yellow"/>
          <w:lang w:val="en-US"/>
        </w:rPr>
        <w:t xml:space="preserve"> with</w:t>
      </w:r>
      <w:r w:rsidR="0083299B" w:rsidRPr="001A456F">
        <w:rPr>
          <w:rFonts w:cstheme="minorHAnsi"/>
          <w:highlight w:val="yellow"/>
          <w:lang w:val="en-US"/>
        </w:rPr>
        <w:t xml:space="preserve"> </w:t>
      </w:r>
      <w:r w:rsidR="002763DB" w:rsidRPr="001A456F">
        <w:rPr>
          <w:rFonts w:cstheme="minorHAnsi"/>
          <w:highlight w:val="yellow"/>
          <w:lang w:val="en-US"/>
        </w:rPr>
        <w:t>doxorubicin (DOX</w:t>
      </w:r>
      <w:r w:rsidR="002763DB" w:rsidRPr="001A456F">
        <w:rPr>
          <w:rFonts w:eastAsia="Times New Roman" w:cstheme="minorHAnsi"/>
          <w:szCs w:val="24"/>
          <w:highlight w:val="yellow"/>
          <w:lang w:val="en-US"/>
        </w:rPr>
        <w:t>)</w:t>
      </w:r>
      <w:r w:rsidR="00B10A5A" w:rsidRPr="001A456F">
        <w:rPr>
          <w:rFonts w:cstheme="minorHAnsi"/>
          <w:highlight w:val="yellow"/>
          <w:lang w:val="en-US"/>
        </w:rPr>
        <w:t xml:space="preserve"> </w:t>
      </w:r>
      <w:r w:rsidR="0083299B" w:rsidRPr="001A456F">
        <w:rPr>
          <w:rFonts w:cstheme="minorHAnsi"/>
          <w:highlight w:val="yellow"/>
          <w:lang w:val="en-US"/>
        </w:rPr>
        <w:t xml:space="preserve">and </w:t>
      </w:r>
      <w:r w:rsidRPr="001A456F">
        <w:rPr>
          <w:rFonts w:cstheme="minorHAnsi"/>
          <w:highlight w:val="yellow"/>
          <w:lang w:val="en-US"/>
        </w:rPr>
        <w:t>purify LTSL</w:t>
      </w:r>
      <w:r w:rsidR="00491AE5" w:rsidRPr="001A456F">
        <w:rPr>
          <w:rFonts w:cstheme="minorHAnsi"/>
          <w:highlight w:val="yellow"/>
          <w:lang w:val="en-US"/>
        </w:rPr>
        <w:t>s</w:t>
      </w:r>
      <w:r w:rsidR="004C4630" w:rsidRPr="001A456F">
        <w:rPr>
          <w:rFonts w:cstheme="minorHAnsi"/>
          <w:highlight w:val="yellow"/>
          <w:lang w:val="en-US"/>
        </w:rPr>
        <w:t>.</w:t>
      </w:r>
    </w:p>
    <w:p w14:paraId="1472E1CB" w14:textId="77777777" w:rsidR="00795C2C" w:rsidRPr="001A456F" w:rsidRDefault="00795C2C" w:rsidP="00A1656F">
      <w:pPr>
        <w:rPr>
          <w:highlight w:val="yellow"/>
        </w:rPr>
      </w:pPr>
    </w:p>
    <w:p w14:paraId="635EB196" w14:textId="701EE39C" w:rsidR="00B10A5A" w:rsidRPr="001A456F" w:rsidRDefault="00B10A5A" w:rsidP="008F754B">
      <w:pPr>
        <w:pStyle w:val="Heading3"/>
        <w:numPr>
          <w:ilvl w:val="2"/>
          <w:numId w:val="35"/>
        </w:numPr>
        <w:rPr>
          <w:rFonts w:cstheme="minorHAnsi"/>
          <w:highlight w:val="yellow"/>
          <w:lang w:val="en-US"/>
        </w:rPr>
      </w:pPr>
      <w:r w:rsidRPr="001A456F">
        <w:rPr>
          <w:rFonts w:cstheme="minorHAnsi"/>
          <w:highlight w:val="yellow"/>
          <w:lang w:val="en-US"/>
        </w:rPr>
        <w:t xml:space="preserve">Add </w:t>
      </w:r>
      <w:r w:rsidR="006B0FEE" w:rsidRPr="001A456F">
        <w:rPr>
          <w:rFonts w:cstheme="minorHAnsi"/>
          <w:highlight w:val="yellow"/>
          <w:lang w:val="en-US"/>
        </w:rPr>
        <w:t>DOX</w:t>
      </w:r>
      <w:r w:rsidRPr="001A456F">
        <w:rPr>
          <w:rFonts w:cstheme="minorHAnsi"/>
          <w:highlight w:val="yellow"/>
          <w:lang w:val="en-US"/>
        </w:rPr>
        <w:t xml:space="preserve"> solution </w:t>
      </w:r>
      <w:r w:rsidR="008B0AB1" w:rsidRPr="001A456F">
        <w:rPr>
          <w:rFonts w:cstheme="minorHAnsi"/>
          <w:highlight w:val="yellow"/>
          <w:lang w:val="en-US"/>
        </w:rPr>
        <w:t xml:space="preserve">in 1:20 DOX-to-phospholipid molar ratio </w:t>
      </w:r>
      <w:r w:rsidRPr="001A456F">
        <w:rPr>
          <w:rFonts w:cstheme="minorHAnsi"/>
          <w:highlight w:val="yellow"/>
          <w:lang w:val="en-US"/>
        </w:rPr>
        <w:t xml:space="preserve">into </w:t>
      </w:r>
      <w:r w:rsidR="003655E3" w:rsidRPr="001A456F">
        <w:rPr>
          <w:rFonts w:cstheme="minorHAnsi"/>
          <w:highlight w:val="yellow"/>
          <w:lang w:val="en-US"/>
        </w:rPr>
        <w:t xml:space="preserve">1 mL of buffer-exchanged liposomes </w:t>
      </w:r>
      <w:r w:rsidR="00C2256B" w:rsidRPr="001A456F">
        <w:rPr>
          <w:rFonts w:cstheme="minorHAnsi"/>
          <w:highlight w:val="yellow"/>
          <w:lang w:val="en-US"/>
        </w:rPr>
        <w:t xml:space="preserve">solution </w:t>
      </w:r>
      <w:r w:rsidR="007D5886" w:rsidRPr="001A456F">
        <w:rPr>
          <w:rFonts w:cstheme="minorHAnsi"/>
          <w:highlight w:val="yellow"/>
          <w:lang w:val="en-US"/>
        </w:rPr>
        <w:t>(1.67</w:t>
      </w:r>
      <w:r w:rsidR="00A542DC" w:rsidRPr="001A456F">
        <w:rPr>
          <w:rFonts w:cstheme="minorHAnsi"/>
          <w:highlight w:val="yellow"/>
          <w:lang w:val="en-US"/>
        </w:rPr>
        <w:t xml:space="preserve"> </w:t>
      </w:r>
      <w:r w:rsidR="00515482" w:rsidRPr="001A456F">
        <w:rPr>
          <w:rFonts w:cstheme="minorHAnsi"/>
          <w:highlight w:val="yellow"/>
          <w:lang w:val="en-US"/>
        </w:rPr>
        <w:t>mmol</w:t>
      </w:r>
      <w:r w:rsidR="00A542DC" w:rsidRPr="001A456F">
        <w:rPr>
          <w:rFonts w:cstheme="minorHAnsi"/>
          <w:highlight w:val="yellow"/>
          <w:lang w:val="en-US"/>
        </w:rPr>
        <w:t xml:space="preserve">) </w:t>
      </w:r>
      <w:r w:rsidR="003655E3" w:rsidRPr="001A456F">
        <w:rPr>
          <w:rFonts w:cstheme="minorHAnsi"/>
          <w:highlight w:val="yellow"/>
          <w:lang w:val="en-US"/>
        </w:rPr>
        <w:t xml:space="preserve">contained in a </w:t>
      </w:r>
      <w:r w:rsidR="008B61FC" w:rsidRPr="001A456F">
        <w:rPr>
          <w:rFonts w:cstheme="minorHAnsi"/>
          <w:highlight w:val="yellow"/>
          <w:lang w:val="en-US"/>
        </w:rPr>
        <w:t xml:space="preserve">bijou </w:t>
      </w:r>
      <w:r w:rsidR="003655E3" w:rsidRPr="001A456F">
        <w:rPr>
          <w:rFonts w:cstheme="minorHAnsi"/>
          <w:highlight w:val="yellow"/>
          <w:lang w:val="en-US"/>
        </w:rPr>
        <w:t>vial.</w:t>
      </w:r>
      <w:r w:rsidR="001E61EB" w:rsidRPr="001A456F">
        <w:rPr>
          <w:rFonts w:cstheme="minorHAnsi"/>
          <w:highlight w:val="yellow"/>
          <w:lang w:val="en-US"/>
        </w:rPr>
        <w:t xml:space="preserve"> </w:t>
      </w:r>
      <w:r w:rsidR="00E175E3" w:rsidRPr="001A456F">
        <w:rPr>
          <w:rFonts w:cstheme="minorHAnsi"/>
          <w:highlight w:val="yellow"/>
          <w:lang w:val="en-US"/>
        </w:rPr>
        <w:t>This can be achieved by adding 48.4 µL of 1 mg/mL DOX solution</w:t>
      </w:r>
      <w:r w:rsidR="007D5886" w:rsidRPr="001A456F">
        <w:rPr>
          <w:rFonts w:cstheme="minorHAnsi"/>
          <w:highlight w:val="yellow"/>
          <w:lang w:val="en-US"/>
        </w:rPr>
        <w:t xml:space="preserve"> (83.4 µmol)</w:t>
      </w:r>
      <w:r w:rsidR="00A542DC" w:rsidRPr="001A456F">
        <w:rPr>
          <w:rFonts w:cstheme="minorHAnsi"/>
          <w:highlight w:val="yellow"/>
          <w:lang w:val="en-US"/>
        </w:rPr>
        <w:t>.</w:t>
      </w:r>
    </w:p>
    <w:p w14:paraId="127BE12A" w14:textId="77777777" w:rsidR="00795C2C" w:rsidRPr="001A456F" w:rsidRDefault="00795C2C" w:rsidP="00A1656F">
      <w:pPr>
        <w:rPr>
          <w:highlight w:val="yellow"/>
        </w:rPr>
      </w:pPr>
    </w:p>
    <w:p w14:paraId="33617FDE" w14:textId="4F78CC9B" w:rsidR="003655E3" w:rsidRPr="001A456F" w:rsidRDefault="003655E3" w:rsidP="008F754B">
      <w:pPr>
        <w:pStyle w:val="Heading3"/>
        <w:numPr>
          <w:ilvl w:val="2"/>
          <w:numId w:val="35"/>
        </w:numPr>
        <w:rPr>
          <w:rFonts w:cstheme="minorHAnsi"/>
          <w:highlight w:val="yellow"/>
          <w:lang w:val="en-US"/>
        </w:rPr>
      </w:pPr>
      <w:r w:rsidRPr="001A456F">
        <w:rPr>
          <w:rFonts w:cstheme="minorHAnsi"/>
          <w:highlight w:val="yellow"/>
          <w:lang w:val="en-US"/>
        </w:rPr>
        <w:t xml:space="preserve">Place the </w:t>
      </w:r>
      <w:r w:rsidR="00C259AC" w:rsidRPr="001A456F">
        <w:rPr>
          <w:rFonts w:cstheme="minorHAnsi"/>
          <w:highlight w:val="yellow"/>
          <w:lang w:val="en-US"/>
        </w:rPr>
        <w:t xml:space="preserve">bijou </w:t>
      </w:r>
      <w:r w:rsidRPr="001A456F">
        <w:rPr>
          <w:rFonts w:cstheme="minorHAnsi"/>
          <w:highlight w:val="yellow"/>
          <w:lang w:val="en-US"/>
        </w:rPr>
        <w:t>vial in a 37 °C water bath for 1.5 h</w:t>
      </w:r>
      <w:r w:rsidR="00C2256B" w:rsidRPr="001A456F">
        <w:rPr>
          <w:rFonts w:cstheme="minorHAnsi"/>
          <w:highlight w:val="yellow"/>
          <w:lang w:val="en-US"/>
        </w:rPr>
        <w:t xml:space="preserve"> to allow </w:t>
      </w:r>
      <w:r w:rsidR="00347E42" w:rsidRPr="001A456F">
        <w:rPr>
          <w:rFonts w:cstheme="minorHAnsi"/>
          <w:highlight w:val="yellow"/>
          <w:lang w:val="en-US"/>
        </w:rPr>
        <w:t xml:space="preserve">DOX </w:t>
      </w:r>
      <w:r w:rsidR="00C2256B" w:rsidRPr="001A456F">
        <w:rPr>
          <w:rFonts w:cstheme="minorHAnsi"/>
          <w:highlight w:val="yellow"/>
          <w:lang w:val="en-US"/>
        </w:rPr>
        <w:t>loading into the liposomes.</w:t>
      </w:r>
    </w:p>
    <w:p w14:paraId="684E29ED" w14:textId="77777777" w:rsidR="00795C2C" w:rsidRPr="001A456F" w:rsidRDefault="00795C2C" w:rsidP="00A1656F">
      <w:pPr>
        <w:rPr>
          <w:highlight w:val="yellow"/>
        </w:rPr>
      </w:pPr>
    </w:p>
    <w:p w14:paraId="0083627E" w14:textId="193A0035" w:rsidR="003655E3" w:rsidRPr="001A456F" w:rsidRDefault="00234F80" w:rsidP="008F754B">
      <w:pPr>
        <w:pStyle w:val="Heading3"/>
        <w:numPr>
          <w:ilvl w:val="2"/>
          <w:numId w:val="35"/>
        </w:numPr>
        <w:rPr>
          <w:rFonts w:cstheme="minorHAnsi"/>
          <w:lang w:val="en-US"/>
        </w:rPr>
      </w:pPr>
      <w:bookmarkStart w:id="3" w:name="_Ref8315432"/>
      <w:r w:rsidRPr="001A456F">
        <w:rPr>
          <w:rFonts w:cstheme="minorHAnsi"/>
          <w:lang w:val="en-US"/>
        </w:rPr>
        <w:t>Mix 10 µL of the</w:t>
      </w:r>
      <w:r w:rsidR="00347E42" w:rsidRPr="001A456F">
        <w:rPr>
          <w:rFonts w:cstheme="minorHAnsi"/>
          <w:lang w:val="en-US"/>
        </w:rPr>
        <w:t xml:space="preserve"> </w:t>
      </w:r>
      <w:r w:rsidR="00AD7948" w:rsidRPr="001A456F">
        <w:rPr>
          <w:rFonts w:cstheme="minorHAnsi"/>
          <w:lang w:val="en-US"/>
        </w:rPr>
        <w:t>liposome</w:t>
      </w:r>
      <w:r w:rsidR="00B75D6B" w:rsidRPr="001A456F">
        <w:rPr>
          <w:rFonts w:cstheme="minorHAnsi"/>
          <w:lang w:val="en-US"/>
        </w:rPr>
        <w:t>s</w:t>
      </w:r>
      <w:r w:rsidR="00AD7948" w:rsidRPr="001A456F">
        <w:rPr>
          <w:rFonts w:cstheme="minorHAnsi"/>
          <w:lang w:val="en-US"/>
        </w:rPr>
        <w:t xml:space="preserve"> with 17</w:t>
      </w:r>
      <w:r w:rsidR="00C2256B" w:rsidRPr="001A456F">
        <w:rPr>
          <w:rFonts w:cstheme="minorHAnsi"/>
          <w:lang w:val="en-US"/>
        </w:rPr>
        <w:t xml:space="preserve">0 µL of HBS and 20 µL of 1% (v/v) Triton X-100 solution in a </w:t>
      </w:r>
      <w:r w:rsidR="003C5D8C" w:rsidRPr="001A456F">
        <w:rPr>
          <w:rFonts w:cstheme="minorHAnsi"/>
          <w:lang w:val="en-US"/>
        </w:rPr>
        <w:t xml:space="preserve">black </w:t>
      </w:r>
      <w:r w:rsidR="00C2256B" w:rsidRPr="001A456F">
        <w:rPr>
          <w:rFonts w:cstheme="minorHAnsi"/>
          <w:lang w:val="en-US"/>
        </w:rPr>
        <w:t>96-well plate. Repeat for three wells.</w:t>
      </w:r>
      <w:bookmarkEnd w:id="3"/>
      <w:r w:rsidR="00C2256B" w:rsidRPr="001A456F">
        <w:rPr>
          <w:rFonts w:cstheme="minorHAnsi"/>
          <w:lang w:val="en-US"/>
        </w:rPr>
        <w:t xml:space="preserve"> </w:t>
      </w:r>
      <w:r w:rsidR="0080064E" w:rsidRPr="001A456F">
        <w:rPr>
          <w:rFonts w:cstheme="minorHAnsi"/>
          <w:lang w:val="en-US"/>
        </w:rPr>
        <w:t xml:space="preserve">These wells correspond to the </w:t>
      </w:r>
      <w:r w:rsidR="004006AE" w:rsidRPr="001A456F">
        <w:rPr>
          <w:rFonts w:cstheme="minorHAnsi"/>
          <w:lang w:val="en-US"/>
        </w:rPr>
        <w:t>“</w:t>
      </w:r>
      <w:r w:rsidR="0080064E" w:rsidRPr="001A456F">
        <w:rPr>
          <w:rFonts w:cstheme="minorHAnsi"/>
          <w:lang w:val="en-US"/>
        </w:rPr>
        <w:t>before purification</w:t>
      </w:r>
      <w:r w:rsidR="004006AE" w:rsidRPr="001A456F">
        <w:rPr>
          <w:rFonts w:cstheme="minorHAnsi"/>
          <w:lang w:val="en-US"/>
        </w:rPr>
        <w:t>”</w:t>
      </w:r>
      <w:r w:rsidR="0080064E" w:rsidRPr="001A456F">
        <w:rPr>
          <w:rFonts w:cstheme="minorHAnsi"/>
          <w:lang w:val="en-US"/>
        </w:rPr>
        <w:t xml:space="preserve"> </w:t>
      </w:r>
      <w:r w:rsidR="00A961DC" w:rsidRPr="001A456F">
        <w:rPr>
          <w:rFonts w:cstheme="minorHAnsi"/>
          <w:lang w:val="en-US"/>
        </w:rPr>
        <w:t>DOX content.</w:t>
      </w:r>
    </w:p>
    <w:p w14:paraId="5616C329" w14:textId="21817FA6" w:rsidR="00234F80" w:rsidRPr="001A456F" w:rsidRDefault="00234F80" w:rsidP="00234F80"/>
    <w:p w14:paraId="000AB91C" w14:textId="7F793EC4" w:rsidR="00234F80" w:rsidRPr="001A456F" w:rsidRDefault="00234F80" w:rsidP="008F754B">
      <w:pPr>
        <w:pStyle w:val="Heading3"/>
        <w:numPr>
          <w:ilvl w:val="2"/>
          <w:numId w:val="35"/>
        </w:numPr>
        <w:rPr>
          <w:rFonts w:cstheme="minorHAnsi"/>
          <w:lang w:val="en-US"/>
        </w:rPr>
      </w:pPr>
      <w:r w:rsidRPr="001A456F">
        <w:rPr>
          <w:rFonts w:cstheme="minorHAnsi"/>
          <w:lang w:val="en-US"/>
        </w:rPr>
        <w:t>In case of preparing LTSL10-ICG, mix 40 µL of the liposome</w:t>
      </w:r>
      <w:r w:rsidR="00B75D6B" w:rsidRPr="001A456F">
        <w:rPr>
          <w:rFonts w:cstheme="minorHAnsi"/>
          <w:lang w:val="en-US"/>
        </w:rPr>
        <w:t>s</w:t>
      </w:r>
      <w:r w:rsidRPr="001A456F">
        <w:rPr>
          <w:rFonts w:cstheme="minorHAnsi"/>
          <w:lang w:val="en-US"/>
        </w:rPr>
        <w:t xml:space="preserve"> with 160 µL of DMSO in a </w:t>
      </w:r>
      <w:r w:rsidR="003C5D8C" w:rsidRPr="001A456F">
        <w:rPr>
          <w:rFonts w:cstheme="minorHAnsi"/>
          <w:lang w:val="en-US"/>
        </w:rPr>
        <w:t xml:space="preserve">clear </w:t>
      </w:r>
      <w:r w:rsidRPr="001A456F">
        <w:rPr>
          <w:rFonts w:cstheme="minorHAnsi"/>
          <w:lang w:val="en-US"/>
        </w:rPr>
        <w:t>96-well plate. Repeat for three wells. These wells correspond to the “before purification” ICG content.</w:t>
      </w:r>
    </w:p>
    <w:p w14:paraId="35FAC6BA" w14:textId="77777777" w:rsidR="00795C2C" w:rsidRPr="001A456F" w:rsidRDefault="00795C2C" w:rsidP="00A1656F">
      <w:pPr>
        <w:rPr>
          <w:highlight w:val="yellow"/>
        </w:rPr>
      </w:pPr>
    </w:p>
    <w:p w14:paraId="22A07959" w14:textId="4A547838" w:rsidR="00C2256B" w:rsidRPr="001A456F" w:rsidRDefault="00C2256B" w:rsidP="008F754B">
      <w:pPr>
        <w:pStyle w:val="Heading3"/>
        <w:numPr>
          <w:ilvl w:val="2"/>
          <w:numId w:val="35"/>
        </w:numPr>
        <w:rPr>
          <w:rFonts w:cstheme="minorHAnsi"/>
          <w:highlight w:val="yellow"/>
          <w:lang w:val="en-US"/>
        </w:rPr>
      </w:pPr>
      <w:r w:rsidRPr="001A456F">
        <w:rPr>
          <w:rFonts w:cstheme="minorHAnsi"/>
          <w:highlight w:val="yellow"/>
          <w:lang w:val="en-US"/>
        </w:rPr>
        <w:t xml:space="preserve">Purify the liposome solution as described in </w:t>
      </w:r>
      <w:r w:rsidR="00E16407" w:rsidRPr="001A456F">
        <w:rPr>
          <w:rFonts w:cstheme="minorHAnsi"/>
          <w:highlight w:val="yellow"/>
          <w:lang w:val="en-US"/>
        </w:rPr>
        <w:t>step</w:t>
      </w:r>
      <w:r w:rsidR="00B85B6B" w:rsidRPr="001A456F">
        <w:rPr>
          <w:rFonts w:cstheme="minorHAnsi"/>
          <w:highlight w:val="yellow"/>
          <w:lang w:val="en-US"/>
        </w:rPr>
        <w:t xml:space="preserve"> 3.1</w:t>
      </w:r>
      <w:r w:rsidRPr="001A456F">
        <w:rPr>
          <w:rFonts w:cstheme="minorHAnsi"/>
          <w:highlight w:val="yellow"/>
          <w:lang w:val="en-US"/>
        </w:rPr>
        <w:t xml:space="preserve">. </w:t>
      </w:r>
    </w:p>
    <w:p w14:paraId="1531FD48" w14:textId="77777777" w:rsidR="00795C2C" w:rsidRPr="001A456F" w:rsidRDefault="00795C2C" w:rsidP="00A1656F"/>
    <w:p w14:paraId="7B9009FA" w14:textId="17BBCA12" w:rsidR="00CE6551" w:rsidRPr="001A456F" w:rsidRDefault="00CE6551" w:rsidP="008F754B">
      <w:r w:rsidRPr="001A456F">
        <w:t xml:space="preserve">NOTE: To reuse the column for future purification, clean the column from free DOX by </w:t>
      </w:r>
      <w:r w:rsidR="00BD2297" w:rsidRPr="001A456F">
        <w:t xml:space="preserve">first </w:t>
      </w:r>
      <w:r w:rsidRPr="001A456F">
        <w:t xml:space="preserve">adding 1 mL of diluted </w:t>
      </w:r>
      <w:r w:rsidR="00E16407" w:rsidRPr="001A456F">
        <w:rPr>
          <w:lang w:eastAsia="zh-TW"/>
        </w:rPr>
        <w:t xml:space="preserve">0.5 M </w:t>
      </w:r>
      <w:r w:rsidRPr="001A456F">
        <w:t xml:space="preserve">NaOH solution before performing step 3.1.1. Free DOX </w:t>
      </w:r>
      <w:r w:rsidR="00AD7948" w:rsidRPr="001A456F">
        <w:t xml:space="preserve">in red </w:t>
      </w:r>
      <w:r w:rsidRPr="001A456F">
        <w:t xml:space="preserve">will turn </w:t>
      </w:r>
      <w:r w:rsidR="00AD7948" w:rsidRPr="001A456F">
        <w:t>violet-</w:t>
      </w:r>
      <w:r w:rsidRPr="001A456F">
        <w:t>blue and elute through the column quickly.</w:t>
      </w:r>
    </w:p>
    <w:p w14:paraId="74762BBB" w14:textId="77777777" w:rsidR="00795C2C" w:rsidRPr="001A456F" w:rsidRDefault="00795C2C" w:rsidP="00A1656F"/>
    <w:p w14:paraId="4D18AF18" w14:textId="62E5D23C" w:rsidR="00C2256B" w:rsidRPr="001A456F" w:rsidRDefault="00C2256B" w:rsidP="008F754B">
      <w:pPr>
        <w:pStyle w:val="Heading3"/>
        <w:numPr>
          <w:ilvl w:val="2"/>
          <w:numId w:val="35"/>
        </w:numPr>
        <w:rPr>
          <w:rFonts w:cstheme="minorHAnsi"/>
          <w:lang w:val="en-US"/>
        </w:rPr>
      </w:pPr>
      <w:bookmarkStart w:id="4" w:name="_Ref8315437"/>
      <w:r w:rsidRPr="001A456F">
        <w:rPr>
          <w:rFonts w:cstheme="minorHAnsi"/>
          <w:lang w:val="en-US"/>
        </w:rPr>
        <w:t>Mix 30 µL of the pu</w:t>
      </w:r>
      <w:r w:rsidR="00AD7948" w:rsidRPr="001A456F">
        <w:rPr>
          <w:rFonts w:cstheme="minorHAnsi"/>
          <w:lang w:val="en-US"/>
        </w:rPr>
        <w:t>rified liposome</w:t>
      </w:r>
      <w:r w:rsidR="00B75D6B" w:rsidRPr="001A456F">
        <w:rPr>
          <w:rFonts w:cstheme="minorHAnsi"/>
          <w:lang w:val="en-US"/>
        </w:rPr>
        <w:t>s</w:t>
      </w:r>
      <w:r w:rsidR="00AD7948" w:rsidRPr="001A456F">
        <w:rPr>
          <w:rFonts w:cstheme="minorHAnsi"/>
          <w:lang w:val="en-US"/>
        </w:rPr>
        <w:t xml:space="preserve"> solution with 15</w:t>
      </w:r>
      <w:r w:rsidRPr="001A456F">
        <w:rPr>
          <w:rFonts w:cstheme="minorHAnsi"/>
          <w:lang w:val="en-US"/>
        </w:rPr>
        <w:t xml:space="preserve">0 µL of HBS and 20 µL of 1% (v/v) Triton X-100 solution in a </w:t>
      </w:r>
      <w:r w:rsidR="003C5D8C" w:rsidRPr="001A456F">
        <w:rPr>
          <w:rFonts w:cstheme="minorHAnsi"/>
          <w:lang w:val="en-US"/>
        </w:rPr>
        <w:t xml:space="preserve">black </w:t>
      </w:r>
      <w:r w:rsidRPr="001A456F">
        <w:rPr>
          <w:rFonts w:cstheme="minorHAnsi"/>
          <w:lang w:val="en-US"/>
        </w:rPr>
        <w:t>96-well plate. Repeat for three wells.</w:t>
      </w:r>
      <w:bookmarkEnd w:id="4"/>
      <w:r w:rsidR="00503B47" w:rsidRPr="001A456F">
        <w:rPr>
          <w:rFonts w:cstheme="minorHAnsi"/>
          <w:lang w:val="en-US"/>
        </w:rPr>
        <w:t xml:space="preserve"> These wells correspond to the </w:t>
      </w:r>
      <w:r w:rsidR="004006AE" w:rsidRPr="001A456F">
        <w:rPr>
          <w:rFonts w:cstheme="minorHAnsi"/>
          <w:lang w:val="en-US"/>
        </w:rPr>
        <w:t>“</w:t>
      </w:r>
      <w:r w:rsidR="00503B47" w:rsidRPr="001A456F">
        <w:rPr>
          <w:rFonts w:cstheme="minorHAnsi"/>
          <w:lang w:val="en-US"/>
        </w:rPr>
        <w:t>after purification</w:t>
      </w:r>
      <w:r w:rsidR="004006AE" w:rsidRPr="001A456F">
        <w:rPr>
          <w:rFonts w:cstheme="minorHAnsi"/>
          <w:lang w:val="en-US"/>
        </w:rPr>
        <w:t>”</w:t>
      </w:r>
      <w:r w:rsidR="00503B47" w:rsidRPr="001A456F">
        <w:rPr>
          <w:rFonts w:cstheme="minorHAnsi"/>
          <w:lang w:val="en-US"/>
        </w:rPr>
        <w:t xml:space="preserve"> DOX content.</w:t>
      </w:r>
    </w:p>
    <w:p w14:paraId="5BB25229" w14:textId="799D9A9B" w:rsidR="00234F80" w:rsidRPr="001A456F" w:rsidRDefault="00234F80" w:rsidP="00234F80"/>
    <w:p w14:paraId="2E4126BE" w14:textId="658B3579" w:rsidR="00234F80" w:rsidRPr="001A456F" w:rsidRDefault="00234F80" w:rsidP="008F754B">
      <w:pPr>
        <w:pStyle w:val="Heading3"/>
        <w:numPr>
          <w:ilvl w:val="2"/>
          <w:numId w:val="35"/>
        </w:numPr>
        <w:rPr>
          <w:rFonts w:cstheme="minorHAnsi"/>
          <w:lang w:val="en-US"/>
        </w:rPr>
      </w:pPr>
      <w:r w:rsidRPr="001A456F">
        <w:rPr>
          <w:rFonts w:cstheme="minorHAnsi"/>
          <w:lang w:val="en-US"/>
        </w:rPr>
        <w:t>In case of LTSL10-ICG, mix 40 µL of the purified liposome</w:t>
      </w:r>
      <w:r w:rsidR="00B75D6B" w:rsidRPr="001A456F">
        <w:rPr>
          <w:rFonts w:cstheme="minorHAnsi"/>
          <w:lang w:val="en-US"/>
        </w:rPr>
        <w:t>s</w:t>
      </w:r>
      <w:r w:rsidRPr="001A456F">
        <w:rPr>
          <w:rFonts w:cstheme="minorHAnsi"/>
          <w:lang w:val="en-US"/>
        </w:rPr>
        <w:t xml:space="preserve"> solution with 160 µL of DMSO in a </w:t>
      </w:r>
      <w:r w:rsidR="003C5D8C" w:rsidRPr="001A456F">
        <w:rPr>
          <w:rFonts w:cstheme="minorHAnsi"/>
          <w:lang w:val="en-US"/>
        </w:rPr>
        <w:t xml:space="preserve">clear </w:t>
      </w:r>
      <w:r w:rsidRPr="001A456F">
        <w:rPr>
          <w:rFonts w:cstheme="minorHAnsi"/>
          <w:lang w:val="en-US"/>
        </w:rPr>
        <w:t>96-well plate. Repeat for three wells. These wells correspond to the “after purification” ICG content.</w:t>
      </w:r>
    </w:p>
    <w:p w14:paraId="6295D688" w14:textId="77777777" w:rsidR="00795C2C" w:rsidRPr="001A456F" w:rsidRDefault="00795C2C" w:rsidP="00A1656F"/>
    <w:p w14:paraId="1E6A276C" w14:textId="416BD011" w:rsidR="001C5021" w:rsidRPr="001A456F" w:rsidRDefault="00C2256B" w:rsidP="008F754B">
      <w:pPr>
        <w:pStyle w:val="Heading3"/>
        <w:numPr>
          <w:ilvl w:val="2"/>
          <w:numId w:val="35"/>
        </w:numPr>
        <w:rPr>
          <w:rFonts w:cstheme="minorHAnsi"/>
          <w:lang w:val="en-US"/>
        </w:rPr>
      </w:pPr>
      <w:r w:rsidRPr="001A456F">
        <w:rPr>
          <w:rFonts w:cstheme="minorHAnsi"/>
          <w:lang w:val="en-US"/>
        </w:rPr>
        <w:t xml:space="preserve">Measure the </w:t>
      </w:r>
      <w:r w:rsidR="00503B47" w:rsidRPr="001A456F">
        <w:rPr>
          <w:rFonts w:cstheme="minorHAnsi"/>
          <w:lang w:val="en-US"/>
        </w:rPr>
        <w:t xml:space="preserve">DOX </w:t>
      </w:r>
      <w:r w:rsidRPr="001A456F">
        <w:rPr>
          <w:rFonts w:cstheme="minorHAnsi"/>
          <w:lang w:val="en-US"/>
        </w:rPr>
        <w:t>fluorescence intensity of the wells before (</w:t>
      </w:r>
      <w:r w:rsidR="00E16407" w:rsidRPr="001A456F">
        <w:rPr>
          <w:rFonts w:cstheme="minorHAnsi"/>
          <w:lang w:val="en-US"/>
        </w:rPr>
        <w:t>step</w:t>
      </w:r>
      <w:r w:rsidRPr="001A456F">
        <w:rPr>
          <w:rFonts w:cstheme="minorHAnsi"/>
          <w:lang w:val="en-US"/>
        </w:rPr>
        <w:t xml:space="preserve"> </w:t>
      </w:r>
      <w:r w:rsidRPr="001A456F">
        <w:rPr>
          <w:rFonts w:cstheme="minorHAnsi"/>
          <w:lang w:val="en-US"/>
        </w:rPr>
        <w:fldChar w:fldCharType="begin"/>
      </w:r>
      <w:r w:rsidRPr="001A456F">
        <w:rPr>
          <w:rFonts w:cstheme="minorHAnsi"/>
          <w:lang w:val="en-US"/>
        </w:rPr>
        <w:instrText xml:space="preserve"> REF _Ref8315432 \r \h </w:instrText>
      </w:r>
      <w:r w:rsidR="00CA2FC0" w:rsidRPr="001A456F">
        <w:rPr>
          <w:rFonts w:cstheme="minorHAnsi"/>
          <w:lang w:val="en-US"/>
        </w:rPr>
        <w:instrText xml:space="preserve"> \* MERGEFORMAT </w:instrText>
      </w:r>
      <w:r w:rsidRPr="001A456F">
        <w:rPr>
          <w:rFonts w:cstheme="minorHAnsi"/>
          <w:lang w:val="en-US"/>
        </w:rPr>
      </w:r>
      <w:r w:rsidRPr="001A456F">
        <w:rPr>
          <w:rFonts w:cstheme="minorHAnsi"/>
          <w:lang w:val="en-US"/>
        </w:rPr>
        <w:fldChar w:fldCharType="separate"/>
      </w:r>
      <w:r w:rsidR="00795C2C" w:rsidRPr="001A456F">
        <w:rPr>
          <w:rFonts w:cstheme="minorHAnsi"/>
          <w:lang w:val="en-US"/>
        </w:rPr>
        <w:t>3.2.3</w:t>
      </w:r>
      <w:r w:rsidRPr="001A456F">
        <w:rPr>
          <w:rFonts w:cstheme="minorHAnsi"/>
          <w:lang w:val="en-US"/>
        </w:rPr>
        <w:fldChar w:fldCharType="end"/>
      </w:r>
      <w:r w:rsidRPr="001A456F">
        <w:rPr>
          <w:rFonts w:cstheme="minorHAnsi"/>
          <w:lang w:val="en-US"/>
        </w:rPr>
        <w:t>) and after (</w:t>
      </w:r>
      <w:r w:rsidR="00E16407" w:rsidRPr="001A456F">
        <w:rPr>
          <w:rFonts w:cstheme="minorHAnsi"/>
          <w:lang w:val="en-US"/>
        </w:rPr>
        <w:t xml:space="preserve">step </w:t>
      </w:r>
      <w:r w:rsidRPr="001A456F">
        <w:rPr>
          <w:rFonts w:cstheme="minorHAnsi"/>
          <w:lang w:val="en-US"/>
        </w:rPr>
        <w:lastRenderedPageBreak/>
        <w:fldChar w:fldCharType="begin"/>
      </w:r>
      <w:r w:rsidRPr="001A456F">
        <w:rPr>
          <w:rFonts w:cstheme="minorHAnsi"/>
          <w:lang w:val="en-US"/>
        </w:rPr>
        <w:instrText xml:space="preserve"> REF _Ref8315437 \r \h </w:instrText>
      </w:r>
      <w:r w:rsidR="00CA2FC0" w:rsidRPr="001A456F">
        <w:rPr>
          <w:rFonts w:cstheme="minorHAnsi"/>
          <w:lang w:val="en-US"/>
        </w:rPr>
        <w:instrText xml:space="preserve"> \* MERGEFORMAT </w:instrText>
      </w:r>
      <w:r w:rsidRPr="001A456F">
        <w:rPr>
          <w:rFonts w:cstheme="minorHAnsi"/>
          <w:lang w:val="en-US"/>
        </w:rPr>
      </w:r>
      <w:r w:rsidRPr="001A456F">
        <w:rPr>
          <w:rFonts w:cstheme="minorHAnsi"/>
          <w:lang w:val="en-US"/>
        </w:rPr>
        <w:fldChar w:fldCharType="separate"/>
      </w:r>
      <w:r w:rsidR="00795C2C" w:rsidRPr="001A456F">
        <w:rPr>
          <w:rFonts w:cstheme="minorHAnsi"/>
          <w:lang w:val="en-US"/>
        </w:rPr>
        <w:t>3.2.5</w:t>
      </w:r>
      <w:r w:rsidRPr="001A456F">
        <w:rPr>
          <w:rFonts w:cstheme="minorHAnsi"/>
          <w:lang w:val="en-US"/>
        </w:rPr>
        <w:fldChar w:fldCharType="end"/>
      </w:r>
      <w:r w:rsidRPr="001A456F">
        <w:rPr>
          <w:rFonts w:cstheme="minorHAnsi"/>
          <w:lang w:val="en-US"/>
        </w:rPr>
        <w:t>) purification, using a microplate reader (</w:t>
      </w:r>
      <w:proofErr w:type="spellStart"/>
      <w:r w:rsidRPr="001A456F">
        <w:rPr>
          <w:rFonts w:cstheme="minorHAnsi"/>
          <w:lang w:val="en-US"/>
        </w:rPr>
        <w:t>λ</w:t>
      </w:r>
      <w:r w:rsidRPr="001A456F">
        <w:rPr>
          <w:rFonts w:cstheme="minorHAnsi"/>
          <w:vertAlign w:val="subscript"/>
          <w:lang w:val="en-US"/>
        </w:rPr>
        <w:t>ex</w:t>
      </w:r>
      <w:proofErr w:type="spellEnd"/>
      <w:r w:rsidRPr="001A456F">
        <w:rPr>
          <w:rFonts w:cstheme="minorHAnsi"/>
          <w:lang w:val="en-US"/>
        </w:rPr>
        <w:t xml:space="preserve"> = 485 nm, </w:t>
      </w:r>
      <w:proofErr w:type="spellStart"/>
      <w:r w:rsidR="001C5021" w:rsidRPr="001A456F">
        <w:rPr>
          <w:rFonts w:cstheme="minorHAnsi"/>
          <w:lang w:val="en-US"/>
        </w:rPr>
        <w:t>λ</w:t>
      </w:r>
      <w:r w:rsidR="001C5021" w:rsidRPr="001A456F">
        <w:rPr>
          <w:rFonts w:cstheme="minorHAnsi"/>
          <w:vertAlign w:val="subscript"/>
          <w:lang w:val="en-US"/>
        </w:rPr>
        <w:t>em</w:t>
      </w:r>
      <w:proofErr w:type="spellEnd"/>
      <w:r w:rsidR="001C5021" w:rsidRPr="001A456F">
        <w:rPr>
          <w:rFonts w:cstheme="minorHAnsi"/>
          <w:lang w:val="en-US"/>
        </w:rPr>
        <w:t xml:space="preserve"> = 590 nm).</w:t>
      </w:r>
    </w:p>
    <w:p w14:paraId="01762C84" w14:textId="77777777" w:rsidR="00795C2C" w:rsidRPr="001A456F" w:rsidRDefault="00795C2C" w:rsidP="00A1656F"/>
    <w:p w14:paraId="08A87D14" w14:textId="4D49F23C" w:rsidR="00C2256B" w:rsidRPr="001A456F" w:rsidRDefault="001C5021" w:rsidP="008F754B">
      <w:pPr>
        <w:pStyle w:val="Heading3"/>
        <w:numPr>
          <w:ilvl w:val="2"/>
          <w:numId w:val="35"/>
        </w:numPr>
        <w:rPr>
          <w:rFonts w:cstheme="minorHAnsi"/>
          <w:lang w:val="en-US"/>
        </w:rPr>
      </w:pPr>
      <w:r w:rsidRPr="001A456F">
        <w:rPr>
          <w:rFonts w:cstheme="minorHAnsi"/>
          <w:lang w:val="en-US"/>
        </w:rPr>
        <w:t xml:space="preserve">Calculate the encapsulation efficiency of </w:t>
      </w:r>
      <w:r w:rsidR="00234F80" w:rsidRPr="001A456F">
        <w:rPr>
          <w:rFonts w:cstheme="minorHAnsi"/>
          <w:lang w:val="en-US"/>
        </w:rPr>
        <w:t xml:space="preserve">DOX </w:t>
      </w:r>
      <w:r w:rsidR="00F64558" w:rsidRPr="001A456F">
        <w:rPr>
          <w:rFonts w:cstheme="minorHAnsi"/>
          <w:lang w:val="en-US"/>
        </w:rPr>
        <w:t xml:space="preserve">(DOX EE) </w:t>
      </w:r>
      <w:r w:rsidRPr="001A456F">
        <w:rPr>
          <w:rFonts w:cstheme="minorHAnsi"/>
          <w:lang w:val="en-US"/>
        </w:rPr>
        <w:t>by taking the ratio of the</w:t>
      </w:r>
      <w:r w:rsidR="0040385F" w:rsidRPr="001A456F">
        <w:rPr>
          <w:rFonts w:cstheme="minorHAnsi"/>
          <w:lang w:val="en-US"/>
        </w:rPr>
        <w:t xml:space="preserve"> fluorescence</w:t>
      </w:r>
      <w:r w:rsidRPr="001A456F">
        <w:rPr>
          <w:rFonts w:cstheme="minorHAnsi"/>
          <w:lang w:val="en-US"/>
        </w:rPr>
        <w:t xml:space="preserve"> intensities before and after purification.</w:t>
      </w:r>
    </w:p>
    <w:p w14:paraId="602986C7" w14:textId="1E16DC7B" w:rsidR="004A27E2" w:rsidRPr="001A456F" w:rsidRDefault="004A27E2" w:rsidP="008F754B">
      <w:pPr>
        <w:rPr>
          <w:i/>
        </w:rPr>
      </w:pPr>
      <m:oMathPara>
        <m:oMath>
          <m:r>
            <w:rPr>
              <w:rFonts w:ascii="Cambria Math" w:hAnsi="Cambria Math"/>
            </w:rPr>
            <m:t>DOX EE(%)</m:t>
          </m:r>
          <m:r>
            <m:rPr>
              <m:sty m:val="p"/>
            </m:rPr>
            <w:rPr>
              <w:rFonts w:ascii="Cambria Math" w:hAnsi="Cambria Math"/>
            </w:rPr>
            <m:t>=</m:t>
          </m:r>
          <m:f>
            <m:fPr>
              <m:ctrlPr>
                <w:rPr>
                  <w:rFonts w:ascii="Cambria Math" w:hAnsi="Cambria Math"/>
                </w:rPr>
              </m:ctrlPr>
            </m:fPr>
            <m:num>
              <m:r>
                <m:rPr>
                  <m:sty m:val="p"/>
                </m:rPr>
                <w:rPr>
                  <w:rFonts w:ascii="Cambria Math" w:hAnsi="Cambria Math"/>
                </w:rPr>
                <m:t>F.I. after purification</m:t>
              </m:r>
            </m:num>
            <m:den>
              <m:r>
                <m:rPr>
                  <m:sty m:val="p"/>
                </m:rPr>
                <w:rPr>
                  <w:rFonts w:ascii="Cambria Math" w:hAnsi="Cambria Math"/>
                </w:rPr>
                <m:t>F.I. before purification</m:t>
              </m:r>
            </m:den>
          </m:f>
          <m:r>
            <w:rPr>
              <w:rFonts w:ascii="Cambria Math" w:hAnsi="Cambria Math"/>
            </w:rPr>
            <m:t xml:space="preserve"> ×100</m:t>
          </m:r>
        </m:oMath>
      </m:oMathPara>
    </w:p>
    <w:p w14:paraId="6E15101B" w14:textId="2DADCC6B" w:rsidR="00234F80" w:rsidRPr="001A456F" w:rsidRDefault="00234F80" w:rsidP="00234F80"/>
    <w:p w14:paraId="7F87F0D8" w14:textId="14210EA7" w:rsidR="00234F80" w:rsidRPr="001A456F" w:rsidRDefault="00234F80" w:rsidP="008F754B">
      <w:pPr>
        <w:pStyle w:val="Heading3"/>
        <w:numPr>
          <w:ilvl w:val="2"/>
          <w:numId w:val="35"/>
        </w:numPr>
        <w:rPr>
          <w:rFonts w:cstheme="minorHAnsi"/>
          <w:lang w:val="en-US"/>
        </w:rPr>
      </w:pPr>
      <w:r w:rsidRPr="001A456F">
        <w:rPr>
          <w:rFonts w:cstheme="minorHAnsi"/>
          <w:lang w:val="en-US"/>
        </w:rPr>
        <w:t>Measure the ICG absorbance of the wells before and after purification, using a microplate reader (600 to 1000 nm).</w:t>
      </w:r>
    </w:p>
    <w:p w14:paraId="533BD2EA" w14:textId="5331733F" w:rsidR="00234F80" w:rsidRPr="001A456F" w:rsidRDefault="00234F80" w:rsidP="00234F80"/>
    <w:p w14:paraId="2B1F0943" w14:textId="2CBF0E09" w:rsidR="00234F80" w:rsidRPr="001A456F" w:rsidRDefault="00234F80" w:rsidP="008F754B">
      <w:pPr>
        <w:pStyle w:val="Heading3"/>
        <w:numPr>
          <w:ilvl w:val="2"/>
          <w:numId w:val="35"/>
        </w:numPr>
        <w:rPr>
          <w:rFonts w:cstheme="minorHAnsi"/>
          <w:lang w:val="en-US"/>
        </w:rPr>
      </w:pPr>
      <w:r w:rsidRPr="001A456F">
        <w:rPr>
          <w:rFonts w:cstheme="minorHAnsi"/>
          <w:lang w:val="en-US"/>
        </w:rPr>
        <w:t xml:space="preserve">Calculate the encapsulation efficiency of ICG (ICG EE) by taking the ratio of the absorbance at 792 nm before and after purification, </w:t>
      </w:r>
      <w:proofErr w:type="gramStart"/>
      <w:r w:rsidRPr="001A456F">
        <w:rPr>
          <w:rFonts w:cstheme="minorHAnsi"/>
          <w:lang w:val="en-US"/>
        </w:rPr>
        <w:t>taking into account</w:t>
      </w:r>
      <w:proofErr w:type="gramEnd"/>
      <w:r w:rsidRPr="001A456F">
        <w:rPr>
          <w:rFonts w:cstheme="minorHAnsi"/>
          <w:lang w:val="en-US"/>
        </w:rPr>
        <w:t xml:space="preserve"> the dilution factor (3 times) during the purification.</w:t>
      </w:r>
    </w:p>
    <w:p w14:paraId="388A3BEC" w14:textId="36081E8E" w:rsidR="00234F80" w:rsidRPr="001A456F" w:rsidRDefault="00234F80" w:rsidP="008F754B">
      <m:oMathPara>
        <m:oMath>
          <m:r>
            <w:rPr>
              <w:rFonts w:ascii="Cambria Math" w:hAnsi="Cambria Math"/>
            </w:rPr>
            <m:t>ICG EE</m:t>
          </m:r>
          <m:d>
            <m:dPr>
              <m:ctrlPr>
                <w:rPr>
                  <w:rFonts w:ascii="Cambria Math" w:hAnsi="Cambria Math"/>
                  <w:i/>
                </w:rPr>
              </m:ctrlPr>
            </m:dPr>
            <m:e>
              <m:r>
                <w:rPr>
                  <w:rFonts w:ascii="Cambria Math" w:hAnsi="Cambria Math"/>
                </w:rPr>
                <m:t>%</m:t>
              </m:r>
            </m:e>
          </m:d>
          <m:r>
            <w:rPr>
              <w:rFonts w:ascii="Cambria Math" w:hAnsi="Cambria Math"/>
            </w:rPr>
            <m:t>=</m:t>
          </m:r>
          <m:f>
            <m:fPr>
              <m:ctrlPr>
                <w:rPr>
                  <w:rFonts w:ascii="Cambria Math" w:hAnsi="Cambria Math"/>
                </w:rPr>
              </m:ctrlPr>
            </m:fPr>
            <m:num>
              <m:r>
                <w:rPr>
                  <w:rFonts w:ascii="Cambria Math" w:hAnsi="Cambria Math"/>
                </w:rPr>
                <m:t>Absorbanc</m:t>
              </m:r>
              <m:sSub>
                <m:sSubPr>
                  <m:ctrlPr>
                    <w:rPr>
                      <w:rFonts w:ascii="Cambria Math" w:hAnsi="Cambria Math"/>
                      <w:i/>
                    </w:rPr>
                  </m:ctrlPr>
                </m:sSubPr>
                <m:e>
                  <m:r>
                    <w:rPr>
                      <w:rFonts w:ascii="Cambria Math" w:hAnsi="Cambria Math"/>
                    </w:rPr>
                    <m:t>e</m:t>
                  </m:r>
                </m:e>
                <m:sub>
                  <m:r>
                    <w:rPr>
                      <w:rFonts w:ascii="Cambria Math" w:hAnsi="Cambria Math"/>
                    </w:rPr>
                    <m:t>λ = 792 nm</m:t>
                  </m:r>
                </m:sub>
              </m:sSub>
              <m:r>
                <w:rPr>
                  <w:rFonts w:ascii="Cambria Math" w:hAnsi="Cambria Math"/>
                </w:rPr>
                <m:t xml:space="preserve"> after purification×3</m:t>
              </m:r>
              <m:ctrlPr>
                <w:rPr>
                  <w:rFonts w:ascii="Cambria Math" w:hAnsi="Cambria Math"/>
                  <w:i/>
                </w:rPr>
              </m:ctrlPr>
            </m:num>
            <m:den>
              <m:r>
                <w:rPr>
                  <w:rFonts w:ascii="Cambria Math" w:hAnsi="Cambria Math"/>
                </w:rPr>
                <m:t>Absorbanc</m:t>
              </m:r>
              <m:sSub>
                <m:sSubPr>
                  <m:ctrlPr>
                    <w:rPr>
                      <w:rFonts w:ascii="Cambria Math" w:hAnsi="Cambria Math"/>
                      <w:i/>
                    </w:rPr>
                  </m:ctrlPr>
                </m:sSubPr>
                <m:e>
                  <m:r>
                    <w:rPr>
                      <w:rFonts w:ascii="Cambria Math" w:hAnsi="Cambria Math"/>
                    </w:rPr>
                    <m:t>e</m:t>
                  </m:r>
                </m:e>
                <m:sub>
                  <m:r>
                    <w:rPr>
                      <w:rFonts w:ascii="Cambria Math" w:hAnsi="Cambria Math"/>
                    </w:rPr>
                    <m:t>λ = 792 nm</m:t>
                  </m:r>
                </m:sub>
              </m:sSub>
              <m:r>
                <w:rPr>
                  <w:rFonts w:ascii="Cambria Math" w:hAnsi="Cambria Math"/>
                </w:rPr>
                <m:t xml:space="preserve"> before purification</m:t>
              </m:r>
            </m:den>
          </m:f>
          <m:r>
            <w:rPr>
              <w:rFonts w:ascii="Cambria Math" w:hAnsi="Cambria Math"/>
            </w:rPr>
            <m:t>×100</m:t>
          </m:r>
        </m:oMath>
      </m:oMathPara>
    </w:p>
    <w:p w14:paraId="1F810491" w14:textId="77777777" w:rsidR="00234F80" w:rsidRPr="001A456F" w:rsidRDefault="00234F80" w:rsidP="00234F80"/>
    <w:p w14:paraId="70247D91" w14:textId="77777777" w:rsidR="00795C2C" w:rsidRPr="001A456F" w:rsidRDefault="00795C2C" w:rsidP="00A1656F"/>
    <w:p w14:paraId="26C54F78" w14:textId="4C99709E" w:rsidR="00B168C3" w:rsidRPr="001A456F" w:rsidRDefault="00B168C3" w:rsidP="008F754B">
      <w:pPr>
        <w:pStyle w:val="Heading1"/>
        <w:numPr>
          <w:ilvl w:val="0"/>
          <w:numId w:val="35"/>
        </w:numPr>
        <w:rPr>
          <w:rFonts w:cstheme="minorHAnsi"/>
        </w:rPr>
      </w:pPr>
      <w:r w:rsidRPr="001A456F">
        <w:rPr>
          <w:rFonts w:cstheme="minorHAnsi"/>
        </w:rPr>
        <w:t>Dynamic Light Scattering (DLS)</w:t>
      </w:r>
    </w:p>
    <w:p w14:paraId="35824806" w14:textId="77777777" w:rsidR="00795C2C" w:rsidRPr="001A456F" w:rsidRDefault="00795C2C" w:rsidP="00A1656F"/>
    <w:p w14:paraId="7A8669DC" w14:textId="19BAAF46" w:rsidR="00B168C3" w:rsidRPr="001A456F" w:rsidRDefault="00B168C3" w:rsidP="008F754B">
      <w:pPr>
        <w:pStyle w:val="Heading2"/>
        <w:numPr>
          <w:ilvl w:val="1"/>
          <w:numId w:val="35"/>
        </w:numPr>
        <w:rPr>
          <w:rFonts w:cstheme="minorHAnsi"/>
          <w:lang w:val="en-US"/>
        </w:rPr>
      </w:pPr>
      <w:r w:rsidRPr="001A456F">
        <w:rPr>
          <w:rFonts w:cstheme="minorHAnsi"/>
          <w:lang w:val="en-US"/>
        </w:rPr>
        <w:t>Add 50 µL of</w:t>
      </w:r>
      <w:r w:rsidR="00E16407" w:rsidRPr="001A456F">
        <w:rPr>
          <w:rFonts w:cstheme="minorHAnsi"/>
          <w:lang w:val="en-US"/>
        </w:rPr>
        <w:t xml:space="preserve"> </w:t>
      </w:r>
      <w:r w:rsidRPr="001A456F">
        <w:rPr>
          <w:rFonts w:cstheme="minorHAnsi"/>
          <w:lang w:val="en-US"/>
        </w:rPr>
        <w:t>liposome</w:t>
      </w:r>
      <w:r w:rsidR="00B75D6B" w:rsidRPr="001A456F">
        <w:rPr>
          <w:rFonts w:cstheme="minorHAnsi"/>
          <w:lang w:val="en-US"/>
        </w:rPr>
        <w:t>s</w:t>
      </w:r>
      <w:r w:rsidRPr="001A456F">
        <w:rPr>
          <w:rFonts w:cstheme="minorHAnsi"/>
          <w:lang w:val="en-US"/>
        </w:rPr>
        <w:t xml:space="preserve"> solution</w:t>
      </w:r>
      <w:r w:rsidR="00E16407" w:rsidRPr="001A456F">
        <w:rPr>
          <w:rFonts w:cstheme="minorHAnsi"/>
          <w:lang w:val="en-US"/>
        </w:rPr>
        <w:t xml:space="preserve"> (step 2.12) </w:t>
      </w:r>
      <w:r w:rsidRPr="001A456F">
        <w:rPr>
          <w:rFonts w:cstheme="minorHAnsi"/>
          <w:lang w:val="en-US"/>
        </w:rPr>
        <w:t xml:space="preserve">to 450 µL of </w:t>
      </w:r>
      <w:r w:rsidR="00843AF5" w:rsidRPr="001A456F">
        <w:rPr>
          <w:rFonts w:cstheme="minorHAnsi"/>
          <w:lang w:val="en-US"/>
        </w:rPr>
        <w:t>deionized</w:t>
      </w:r>
      <w:r w:rsidRPr="001A456F">
        <w:rPr>
          <w:rFonts w:cstheme="minorHAnsi"/>
          <w:lang w:val="en-US"/>
        </w:rPr>
        <w:t xml:space="preserve"> water in a disposable polystyrene cuvette</w:t>
      </w:r>
      <w:r w:rsidR="0053559E" w:rsidRPr="001A456F">
        <w:rPr>
          <w:rFonts w:cstheme="minorHAnsi"/>
          <w:lang w:val="en-US"/>
        </w:rPr>
        <w:t>, to achieve a final salt concentration of 10 mM, which is suitable for DLS measurement</w:t>
      </w:r>
      <w:r w:rsidR="00BC51A9" w:rsidRPr="001A456F">
        <w:rPr>
          <w:rFonts w:cstheme="minorHAnsi"/>
          <w:lang w:val="en-US"/>
        </w:rPr>
        <w:t>s</w:t>
      </w:r>
      <w:r w:rsidRPr="001A456F">
        <w:rPr>
          <w:rFonts w:cstheme="minorHAnsi"/>
          <w:lang w:val="en-US"/>
        </w:rPr>
        <w:t>.</w:t>
      </w:r>
    </w:p>
    <w:p w14:paraId="67097FA1" w14:textId="77777777" w:rsidR="00795C2C" w:rsidRPr="001A456F" w:rsidRDefault="00795C2C" w:rsidP="008339CE"/>
    <w:p w14:paraId="119810C4" w14:textId="3B12F705" w:rsidR="00B168C3" w:rsidRPr="001A456F" w:rsidRDefault="00B168C3" w:rsidP="008F754B">
      <w:pPr>
        <w:pStyle w:val="Heading2"/>
        <w:numPr>
          <w:ilvl w:val="1"/>
          <w:numId w:val="35"/>
        </w:numPr>
        <w:rPr>
          <w:rFonts w:cstheme="minorHAnsi"/>
          <w:lang w:val="en-US"/>
        </w:rPr>
      </w:pPr>
      <w:r w:rsidRPr="001A456F">
        <w:rPr>
          <w:rFonts w:cstheme="minorHAnsi"/>
          <w:lang w:val="en-US"/>
        </w:rPr>
        <w:t>Place the cuvette inside the DLS instrument and perform the measurement according to the manufacturer’s instructions.</w:t>
      </w:r>
    </w:p>
    <w:p w14:paraId="619B4046" w14:textId="77777777" w:rsidR="00795C2C" w:rsidRPr="001A456F" w:rsidRDefault="00795C2C" w:rsidP="008339CE"/>
    <w:p w14:paraId="11C7DBCA" w14:textId="7B18D04D" w:rsidR="00B168C3" w:rsidRPr="001A456F" w:rsidRDefault="00B168C3" w:rsidP="008F754B">
      <w:pPr>
        <w:pStyle w:val="Heading2"/>
        <w:numPr>
          <w:ilvl w:val="1"/>
          <w:numId w:val="35"/>
        </w:numPr>
        <w:rPr>
          <w:rFonts w:cstheme="minorHAnsi"/>
          <w:lang w:val="en-US"/>
        </w:rPr>
      </w:pPr>
      <w:r w:rsidRPr="001A456F">
        <w:rPr>
          <w:rFonts w:cstheme="minorHAnsi"/>
          <w:lang w:val="en-US"/>
        </w:rPr>
        <w:t>Record the mean Z-average diameter and dispersity of three measurements for each sample.</w:t>
      </w:r>
    </w:p>
    <w:p w14:paraId="5A41EC25" w14:textId="77777777" w:rsidR="00795C2C" w:rsidRPr="001A456F" w:rsidRDefault="00795C2C" w:rsidP="00A1656F"/>
    <w:p w14:paraId="592D35D9" w14:textId="4EE7594D" w:rsidR="00216757" w:rsidRPr="001A456F" w:rsidRDefault="00216757" w:rsidP="008F754B">
      <w:pPr>
        <w:pStyle w:val="Heading1"/>
        <w:numPr>
          <w:ilvl w:val="0"/>
          <w:numId w:val="35"/>
        </w:numPr>
        <w:rPr>
          <w:rFonts w:cstheme="minorHAnsi"/>
          <w:lang w:eastAsia="zh-TW"/>
        </w:rPr>
      </w:pPr>
      <w:r w:rsidRPr="001A456F">
        <w:rPr>
          <w:rFonts w:cstheme="minorHAnsi"/>
          <w:lang w:eastAsia="zh-TW"/>
        </w:rPr>
        <w:t>Differential scanning calorimetry</w:t>
      </w:r>
      <w:r w:rsidR="003B56A2" w:rsidRPr="001A456F">
        <w:rPr>
          <w:rFonts w:cstheme="minorHAnsi"/>
          <w:lang w:eastAsia="zh-TW"/>
        </w:rPr>
        <w:t xml:space="preserve"> (DSC)</w:t>
      </w:r>
    </w:p>
    <w:p w14:paraId="305EFF54" w14:textId="77777777" w:rsidR="00795C2C" w:rsidRPr="001A456F" w:rsidRDefault="00795C2C" w:rsidP="00A1656F">
      <w:pPr>
        <w:rPr>
          <w:lang w:eastAsia="zh-TW"/>
        </w:rPr>
      </w:pPr>
    </w:p>
    <w:p w14:paraId="7FC66B92" w14:textId="6CA782B9" w:rsidR="003D7A5A" w:rsidRPr="001A456F" w:rsidRDefault="003D7A5A" w:rsidP="008F754B">
      <w:pPr>
        <w:pStyle w:val="Heading2"/>
        <w:numPr>
          <w:ilvl w:val="1"/>
          <w:numId w:val="35"/>
        </w:numPr>
        <w:rPr>
          <w:rFonts w:cstheme="minorHAnsi"/>
          <w:lang w:val="en-US"/>
        </w:rPr>
      </w:pPr>
      <w:r w:rsidRPr="001A456F">
        <w:rPr>
          <w:rFonts w:cstheme="minorHAnsi"/>
          <w:lang w:val="en-US"/>
        </w:rPr>
        <w:t xml:space="preserve">Concentrate </w:t>
      </w:r>
      <w:r w:rsidR="003B56A2" w:rsidRPr="001A456F">
        <w:rPr>
          <w:rFonts w:cstheme="minorHAnsi"/>
          <w:lang w:val="en-US"/>
        </w:rPr>
        <w:t xml:space="preserve">1 mL of </w:t>
      </w:r>
      <w:r w:rsidRPr="001A456F">
        <w:rPr>
          <w:rFonts w:cstheme="minorHAnsi"/>
          <w:lang w:val="en-US"/>
        </w:rPr>
        <w:t xml:space="preserve">the </w:t>
      </w:r>
      <w:proofErr w:type="gramStart"/>
      <w:r w:rsidRPr="001A456F">
        <w:rPr>
          <w:rFonts w:cstheme="minorHAnsi"/>
          <w:lang w:val="en-US"/>
        </w:rPr>
        <w:t>liposomes</w:t>
      </w:r>
      <w:proofErr w:type="gramEnd"/>
      <w:r w:rsidRPr="001A456F">
        <w:rPr>
          <w:rFonts w:cstheme="minorHAnsi"/>
          <w:lang w:val="en-US"/>
        </w:rPr>
        <w:t xml:space="preserve"> samples (step 2.12) with a centrifugal filter unit </w:t>
      </w:r>
      <w:r w:rsidR="003B56A2" w:rsidRPr="001A456F">
        <w:rPr>
          <w:rFonts w:cstheme="minorHAnsi"/>
          <w:lang w:val="en-US"/>
        </w:rPr>
        <w:t>to 0.5 mL</w:t>
      </w:r>
      <w:r w:rsidR="00834D3F" w:rsidRPr="001A456F">
        <w:rPr>
          <w:rFonts w:cstheme="minorHAnsi"/>
          <w:lang w:val="en-US"/>
        </w:rPr>
        <w:t xml:space="preserve"> </w:t>
      </w:r>
      <w:r w:rsidR="00BC51A9" w:rsidRPr="001A456F">
        <w:rPr>
          <w:rFonts w:cstheme="minorHAnsi"/>
          <w:lang w:val="en-US"/>
        </w:rPr>
        <w:t>(final lipid concentration of 10 mM)</w:t>
      </w:r>
      <w:r w:rsidR="003B56A2" w:rsidRPr="001A456F">
        <w:rPr>
          <w:rFonts w:cstheme="minorHAnsi"/>
          <w:lang w:val="en-US"/>
        </w:rPr>
        <w:t xml:space="preserve">. </w:t>
      </w:r>
      <w:r w:rsidR="004C4630" w:rsidRPr="001A456F">
        <w:rPr>
          <w:rFonts w:cstheme="minorHAnsi"/>
          <w:lang w:val="en-US"/>
        </w:rPr>
        <w:t>U</w:t>
      </w:r>
      <w:r w:rsidR="003B56A2" w:rsidRPr="001A456F">
        <w:rPr>
          <w:rFonts w:cstheme="minorHAnsi"/>
          <w:lang w:val="en-US"/>
        </w:rPr>
        <w:t xml:space="preserve">sing a fixed-angle rotor, spin at 7500 </w:t>
      </w:r>
      <w:r w:rsidR="004C4630" w:rsidRPr="001A456F">
        <w:rPr>
          <w:rFonts w:cstheme="minorHAnsi"/>
          <w:lang w:val="en-US"/>
        </w:rPr>
        <w:t xml:space="preserve">x </w:t>
      </w:r>
      <w:r w:rsidR="004C4630" w:rsidRPr="001A456F">
        <w:rPr>
          <w:rFonts w:cstheme="minorHAnsi"/>
          <w:i/>
          <w:iCs w:val="0"/>
          <w:lang w:val="en-US"/>
        </w:rPr>
        <w:t>g</w:t>
      </w:r>
      <w:r w:rsidR="003B56A2" w:rsidRPr="001A456F">
        <w:rPr>
          <w:rFonts w:cstheme="minorHAnsi"/>
          <w:lang w:val="en-US"/>
        </w:rPr>
        <w:t xml:space="preserve"> for approximately 15 min.</w:t>
      </w:r>
    </w:p>
    <w:p w14:paraId="7A19C4F5" w14:textId="77777777" w:rsidR="003D7A5A" w:rsidRPr="001A456F" w:rsidRDefault="003D7A5A" w:rsidP="003D7A5A"/>
    <w:p w14:paraId="49A5F433" w14:textId="346ED351" w:rsidR="003D7A5A" w:rsidRPr="001A456F" w:rsidRDefault="003D7A5A" w:rsidP="008F754B">
      <w:pPr>
        <w:pStyle w:val="Heading2"/>
        <w:numPr>
          <w:ilvl w:val="1"/>
          <w:numId w:val="35"/>
        </w:numPr>
        <w:rPr>
          <w:rFonts w:cstheme="minorHAnsi"/>
          <w:lang w:val="en-US"/>
        </w:rPr>
      </w:pPr>
      <w:r w:rsidRPr="001A456F">
        <w:rPr>
          <w:rFonts w:cstheme="minorHAnsi"/>
          <w:lang w:val="en-US"/>
        </w:rPr>
        <w:t>Transfer 20 µL of (NH</w:t>
      </w:r>
      <w:r w:rsidRPr="001A456F">
        <w:rPr>
          <w:rFonts w:cstheme="minorHAnsi"/>
          <w:vertAlign w:val="subscript"/>
          <w:lang w:val="en-US"/>
        </w:rPr>
        <w:t>4</w:t>
      </w:r>
      <w:r w:rsidRPr="001A456F">
        <w:rPr>
          <w:rFonts w:cstheme="minorHAnsi"/>
          <w:lang w:val="en-US"/>
        </w:rPr>
        <w:t>)</w:t>
      </w:r>
      <w:r w:rsidRPr="001A456F">
        <w:rPr>
          <w:rFonts w:cstheme="minorHAnsi"/>
          <w:vertAlign w:val="subscript"/>
          <w:lang w:val="en-US"/>
        </w:rPr>
        <w:t>2</w:t>
      </w:r>
      <w:r w:rsidRPr="001A456F">
        <w:rPr>
          <w:rFonts w:cstheme="minorHAnsi"/>
          <w:lang w:val="en-US"/>
        </w:rPr>
        <w:t>SO</w:t>
      </w:r>
      <w:r w:rsidRPr="001A456F">
        <w:rPr>
          <w:rFonts w:cstheme="minorHAnsi"/>
          <w:vertAlign w:val="subscript"/>
          <w:lang w:val="en-US"/>
        </w:rPr>
        <w:t>4</w:t>
      </w:r>
      <w:r w:rsidRPr="001A456F">
        <w:rPr>
          <w:rFonts w:cstheme="minorHAnsi"/>
          <w:lang w:val="en-US"/>
        </w:rPr>
        <w:t xml:space="preserve"> solution and liposomes samples to two respective </w:t>
      </w:r>
      <w:r w:rsidR="00EA7705" w:rsidRPr="001A456F">
        <w:rPr>
          <w:rFonts w:cstheme="minorHAnsi"/>
          <w:lang w:val="en-US"/>
        </w:rPr>
        <w:t>DSC</w:t>
      </w:r>
      <w:r w:rsidRPr="001A456F">
        <w:rPr>
          <w:rFonts w:cstheme="minorHAnsi"/>
          <w:lang w:val="en-US"/>
        </w:rPr>
        <w:t xml:space="preserve"> pans. Seal the pans with </w:t>
      </w:r>
      <w:r w:rsidR="00EA7705" w:rsidRPr="001A456F">
        <w:rPr>
          <w:rFonts w:cstheme="minorHAnsi"/>
          <w:lang w:val="en-US"/>
        </w:rPr>
        <w:t>DSC</w:t>
      </w:r>
      <w:r w:rsidRPr="001A456F">
        <w:rPr>
          <w:rFonts w:cstheme="minorHAnsi"/>
          <w:lang w:val="en-US"/>
        </w:rPr>
        <w:t xml:space="preserve"> hermetic lids using the </w:t>
      </w:r>
      <w:r w:rsidR="00EA7705" w:rsidRPr="001A456F">
        <w:rPr>
          <w:rFonts w:cstheme="minorHAnsi"/>
          <w:lang w:val="en-US"/>
        </w:rPr>
        <w:t>DSC</w:t>
      </w:r>
      <w:r w:rsidRPr="001A456F">
        <w:rPr>
          <w:rFonts w:cstheme="minorHAnsi"/>
          <w:lang w:val="en-US"/>
        </w:rPr>
        <w:t xml:space="preserve"> sample press kit.</w:t>
      </w:r>
    </w:p>
    <w:p w14:paraId="7E96127A" w14:textId="77777777" w:rsidR="003D7A5A" w:rsidRPr="001A456F" w:rsidRDefault="003D7A5A" w:rsidP="003D7A5A"/>
    <w:p w14:paraId="4C5B6BDF" w14:textId="788A26C1" w:rsidR="003B56A2" w:rsidRPr="001A456F" w:rsidRDefault="003D7A5A" w:rsidP="008F754B">
      <w:pPr>
        <w:pStyle w:val="Heading2"/>
        <w:numPr>
          <w:ilvl w:val="1"/>
          <w:numId w:val="35"/>
        </w:numPr>
        <w:rPr>
          <w:rFonts w:cstheme="minorHAnsi"/>
          <w:lang w:val="en-US"/>
        </w:rPr>
      </w:pPr>
      <w:r w:rsidRPr="001A456F">
        <w:rPr>
          <w:rFonts w:cstheme="minorHAnsi"/>
          <w:lang w:val="en-US"/>
        </w:rPr>
        <w:t xml:space="preserve">Measure the sample from 30 °C to 60 °C at a heating rate of 1 °C/min using a differential scanning calorimeter. </w:t>
      </w:r>
    </w:p>
    <w:p w14:paraId="38B677F2" w14:textId="77777777" w:rsidR="003B56A2" w:rsidRPr="001A456F" w:rsidRDefault="003B56A2" w:rsidP="00EA7705"/>
    <w:p w14:paraId="5E4FDD3C" w14:textId="66FDAF39" w:rsidR="003D7A5A" w:rsidRPr="001A456F" w:rsidRDefault="003D7A5A" w:rsidP="008F754B">
      <w:pPr>
        <w:pStyle w:val="Heading2"/>
        <w:numPr>
          <w:ilvl w:val="1"/>
          <w:numId w:val="35"/>
        </w:numPr>
        <w:rPr>
          <w:rFonts w:cstheme="minorHAnsi"/>
          <w:lang w:val="en-US"/>
        </w:rPr>
      </w:pPr>
      <w:r w:rsidRPr="001A456F">
        <w:rPr>
          <w:rFonts w:cstheme="minorHAnsi"/>
          <w:lang w:val="en-US"/>
        </w:rPr>
        <w:t xml:space="preserve">Analyze </w:t>
      </w:r>
      <w:r w:rsidR="00B264C5" w:rsidRPr="001A456F">
        <w:rPr>
          <w:rFonts w:cstheme="minorHAnsi"/>
          <w:lang w:val="en-US"/>
        </w:rPr>
        <w:t xml:space="preserve">the </w:t>
      </w:r>
      <w:r w:rsidRPr="001A456F">
        <w:rPr>
          <w:rFonts w:cstheme="minorHAnsi"/>
          <w:lang w:val="en-US"/>
        </w:rPr>
        <w:t xml:space="preserve">data with </w:t>
      </w:r>
      <w:r w:rsidR="004C4630" w:rsidRPr="001A456F">
        <w:rPr>
          <w:rFonts w:cstheme="minorHAnsi"/>
          <w:lang w:val="en-US"/>
        </w:rPr>
        <w:t>appropriate</w:t>
      </w:r>
      <w:r w:rsidRPr="001A456F">
        <w:rPr>
          <w:rFonts w:cstheme="minorHAnsi"/>
          <w:lang w:val="en-US"/>
        </w:rPr>
        <w:t xml:space="preserve"> software.</w:t>
      </w:r>
      <w:r w:rsidR="003B56A2" w:rsidRPr="001A456F">
        <w:rPr>
          <w:rFonts w:cstheme="minorHAnsi"/>
          <w:lang w:val="en-US"/>
        </w:rPr>
        <w:t xml:space="preserve"> Take the phase transition temperature (T</w:t>
      </w:r>
      <w:r w:rsidR="003B56A2" w:rsidRPr="001A456F">
        <w:rPr>
          <w:rFonts w:cstheme="minorHAnsi"/>
          <w:vertAlign w:val="subscript"/>
          <w:lang w:val="en-US"/>
        </w:rPr>
        <w:t>m</w:t>
      </w:r>
      <w:r w:rsidR="003B56A2" w:rsidRPr="001A456F">
        <w:rPr>
          <w:rFonts w:cstheme="minorHAnsi"/>
          <w:lang w:val="en-US"/>
        </w:rPr>
        <w:t xml:space="preserve">) as the onset of the phase transition (melting peak), which is </w:t>
      </w:r>
      <w:r w:rsidR="00EA7705" w:rsidRPr="001A456F">
        <w:rPr>
          <w:rFonts w:cstheme="minorHAnsi"/>
          <w:lang w:val="en-US"/>
        </w:rPr>
        <w:t xml:space="preserve">measured by the </w:t>
      </w:r>
      <w:r w:rsidR="003B56A2" w:rsidRPr="001A456F">
        <w:rPr>
          <w:rFonts w:cstheme="minorHAnsi"/>
          <w:lang w:val="en-US"/>
        </w:rPr>
        <w:t xml:space="preserve">x-intercept of the tangent </w:t>
      </w:r>
      <w:r w:rsidR="007A777A" w:rsidRPr="001A456F">
        <w:rPr>
          <w:rFonts w:cstheme="minorHAnsi"/>
          <w:lang w:val="en-US"/>
        </w:rPr>
        <w:t>of</w:t>
      </w:r>
      <w:r w:rsidR="003B56A2" w:rsidRPr="001A456F">
        <w:rPr>
          <w:rFonts w:cstheme="minorHAnsi"/>
          <w:lang w:val="en-US"/>
        </w:rPr>
        <w:t xml:space="preserve"> the point of maximum slope.</w:t>
      </w:r>
    </w:p>
    <w:p w14:paraId="3BBC13E2" w14:textId="77777777" w:rsidR="00795C2C" w:rsidRPr="001A456F" w:rsidRDefault="00795C2C" w:rsidP="00A1656F"/>
    <w:p w14:paraId="7684A94C" w14:textId="3B69757C" w:rsidR="002D0DEF" w:rsidRPr="001A456F" w:rsidRDefault="002D0DEF" w:rsidP="008F754B">
      <w:pPr>
        <w:pStyle w:val="Heading1"/>
        <w:numPr>
          <w:ilvl w:val="0"/>
          <w:numId w:val="35"/>
        </w:numPr>
        <w:rPr>
          <w:rFonts w:cstheme="minorHAnsi"/>
        </w:rPr>
      </w:pPr>
      <w:r w:rsidRPr="001A456F">
        <w:rPr>
          <w:rFonts w:cstheme="minorHAnsi"/>
        </w:rPr>
        <w:lastRenderedPageBreak/>
        <w:t xml:space="preserve">Doxorubicin </w:t>
      </w:r>
      <w:r w:rsidR="00F21F4B" w:rsidRPr="001A456F">
        <w:rPr>
          <w:rFonts w:cstheme="minorHAnsi"/>
        </w:rPr>
        <w:t>release</w:t>
      </w:r>
    </w:p>
    <w:p w14:paraId="57CCE386" w14:textId="77777777" w:rsidR="00795C2C" w:rsidRPr="001A456F" w:rsidRDefault="00795C2C" w:rsidP="00A1656F"/>
    <w:p w14:paraId="48B88044" w14:textId="04124E49" w:rsidR="00A03B3F" w:rsidRPr="001A456F" w:rsidRDefault="00F25000" w:rsidP="008F754B">
      <w:pPr>
        <w:pStyle w:val="Heading2"/>
        <w:numPr>
          <w:ilvl w:val="1"/>
          <w:numId w:val="35"/>
        </w:numPr>
        <w:rPr>
          <w:rFonts w:cstheme="minorHAnsi"/>
          <w:lang w:val="en-US" w:eastAsia="zh-TW"/>
        </w:rPr>
      </w:pPr>
      <w:r w:rsidRPr="001A456F">
        <w:rPr>
          <w:rFonts w:cstheme="minorHAnsi"/>
          <w:lang w:val="en-US" w:eastAsia="zh-TW"/>
        </w:rPr>
        <w:t xml:space="preserve">Preheat </w:t>
      </w:r>
      <w:r w:rsidR="00812903" w:rsidRPr="001A456F">
        <w:rPr>
          <w:rFonts w:cstheme="minorHAnsi"/>
          <w:lang w:val="en-US" w:eastAsia="zh-TW"/>
        </w:rPr>
        <w:t>HBS</w:t>
      </w:r>
      <w:r w:rsidR="003C5AB8" w:rsidRPr="001A456F">
        <w:rPr>
          <w:rFonts w:cstheme="minorHAnsi"/>
          <w:lang w:val="en-US" w:eastAsia="zh-TW"/>
        </w:rPr>
        <w:t xml:space="preserve"> at designated temperature (37 or 42</w:t>
      </w:r>
      <w:r w:rsidR="00BE31A6" w:rsidRPr="001A456F">
        <w:rPr>
          <w:rFonts w:cstheme="minorHAnsi"/>
          <w:lang w:val="en-US" w:eastAsia="zh-TW"/>
        </w:rPr>
        <w:t xml:space="preserve"> </w:t>
      </w:r>
      <w:r w:rsidR="003C5AB8" w:rsidRPr="001A456F">
        <w:rPr>
          <w:rFonts w:cstheme="minorHAnsi"/>
          <w:lang w:val="en-US" w:eastAsia="zh-TW"/>
        </w:rPr>
        <w:t>°C</w:t>
      </w:r>
      <w:r w:rsidR="00302846" w:rsidRPr="001A456F">
        <w:rPr>
          <w:rFonts w:cstheme="minorHAnsi"/>
          <w:lang w:val="en-US" w:eastAsia="zh-TW"/>
        </w:rPr>
        <w:t>) using a</w:t>
      </w:r>
      <w:r w:rsidR="0040658F" w:rsidRPr="001A456F">
        <w:rPr>
          <w:rFonts w:cstheme="minorHAnsi"/>
          <w:lang w:val="en-US" w:eastAsia="zh-TW"/>
        </w:rPr>
        <w:t xml:space="preserve"> </w:t>
      </w:r>
      <w:r w:rsidR="00302846" w:rsidRPr="001A456F">
        <w:rPr>
          <w:rFonts w:cstheme="minorHAnsi"/>
          <w:lang w:val="en-US" w:eastAsia="zh-TW"/>
        </w:rPr>
        <w:t xml:space="preserve">water bath. Prepare </w:t>
      </w:r>
      <w:r w:rsidR="0040658F" w:rsidRPr="001A456F">
        <w:rPr>
          <w:rFonts w:cstheme="minorHAnsi"/>
          <w:lang w:val="en-US" w:eastAsia="zh-TW"/>
        </w:rPr>
        <w:t>a</w:t>
      </w:r>
      <w:r w:rsidR="00EF0850" w:rsidRPr="001A456F">
        <w:rPr>
          <w:rFonts w:cstheme="minorHAnsi"/>
          <w:lang w:val="en-US" w:eastAsia="zh-TW"/>
        </w:rPr>
        <w:t>n</w:t>
      </w:r>
      <w:r w:rsidR="0040658F" w:rsidRPr="001A456F">
        <w:rPr>
          <w:rFonts w:cstheme="minorHAnsi"/>
          <w:lang w:val="en-US" w:eastAsia="zh-TW"/>
        </w:rPr>
        <w:t xml:space="preserve"> ice water bath</w:t>
      </w:r>
      <w:r w:rsidR="00302846" w:rsidRPr="001A456F">
        <w:rPr>
          <w:rFonts w:cstheme="minorHAnsi"/>
          <w:lang w:val="en-US" w:eastAsia="zh-TW"/>
        </w:rPr>
        <w:t xml:space="preserve"> for quenching the samples.</w:t>
      </w:r>
    </w:p>
    <w:p w14:paraId="2361B964" w14:textId="77777777" w:rsidR="00795C2C" w:rsidRPr="001A456F" w:rsidRDefault="00795C2C" w:rsidP="00A1656F">
      <w:pPr>
        <w:rPr>
          <w:lang w:eastAsia="zh-TW"/>
        </w:rPr>
      </w:pPr>
    </w:p>
    <w:p w14:paraId="688C54A6" w14:textId="5EAEFBAB" w:rsidR="000A7C04" w:rsidRPr="001A456F" w:rsidRDefault="007F346B" w:rsidP="008F754B">
      <w:pPr>
        <w:pStyle w:val="Heading2"/>
        <w:numPr>
          <w:ilvl w:val="1"/>
          <w:numId w:val="35"/>
        </w:numPr>
        <w:rPr>
          <w:rFonts w:cstheme="minorHAnsi"/>
          <w:lang w:val="en-US" w:eastAsia="zh-TW"/>
        </w:rPr>
      </w:pPr>
      <w:r w:rsidRPr="001A456F">
        <w:rPr>
          <w:rFonts w:cstheme="minorHAnsi"/>
          <w:lang w:val="en-US" w:eastAsia="zh-TW"/>
        </w:rPr>
        <w:t>Add 100 µL</w:t>
      </w:r>
      <w:r w:rsidR="0049440F" w:rsidRPr="001A456F">
        <w:rPr>
          <w:rFonts w:cstheme="minorHAnsi"/>
          <w:lang w:val="en-US" w:eastAsia="zh-TW"/>
        </w:rPr>
        <w:t xml:space="preserve"> of purified DOX-loaded liposomes (</w:t>
      </w:r>
      <w:r w:rsidR="00E16407" w:rsidRPr="001A456F">
        <w:rPr>
          <w:rFonts w:cstheme="minorHAnsi"/>
          <w:lang w:val="en-US" w:eastAsia="zh-TW"/>
        </w:rPr>
        <w:t>step</w:t>
      </w:r>
      <w:r w:rsidR="0049440F" w:rsidRPr="001A456F">
        <w:rPr>
          <w:rFonts w:cstheme="minorHAnsi"/>
          <w:lang w:val="en-US" w:eastAsia="zh-TW"/>
        </w:rPr>
        <w:t xml:space="preserve"> 3.2.5) into 1.9 mL of</w:t>
      </w:r>
      <w:r w:rsidR="00812903" w:rsidRPr="001A456F">
        <w:rPr>
          <w:rFonts w:cstheme="minorHAnsi"/>
          <w:lang w:val="en-US" w:eastAsia="zh-TW"/>
        </w:rPr>
        <w:t xml:space="preserve"> HBS</w:t>
      </w:r>
      <w:r w:rsidR="009E10B6" w:rsidRPr="001A456F">
        <w:rPr>
          <w:rFonts w:cstheme="minorHAnsi"/>
          <w:lang w:val="en-US" w:eastAsia="zh-TW"/>
        </w:rPr>
        <w:t xml:space="preserve"> </w:t>
      </w:r>
      <w:r w:rsidR="001565BB" w:rsidRPr="001A456F">
        <w:rPr>
          <w:rFonts w:cstheme="minorHAnsi"/>
          <w:lang w:val="en-US" w:eastAsia="zh-TW"/>
        </w:rPr>
        <w:t xml:space="preserve">in a </w:t>
      </w:r>
      <w:r w:rsidR="0040658F" w:rsidRPr="001A456F">
        <w:rPr>
          <w:rFonts w:cstheme="minorHAnsi"/>
          <w:lang w:val="en-US" w:eastAsia="zh-TW"/>
        </w:rPr>
        <w:t>microcentrifuge tube</w:t>
      </w:r>
      <w:r w:rsidR="001565BB" w:rsidRPr="001A456F">
        <w:rPr>
          <w:rFonts w:cstheme="minorHAnsi"/>
          <w:lang w:val="en-US" w:eastAsia="zh-TW"/>
        </w:rPr>
        <w:t>.</w:t>
      </w:r>
      <w:r w:rsidR="00302846" w:rsidRPr="001A456F">
        <w:rPr>
          <w:rFonts w:cstheme="minorHAnsi"/>
          <w:lang w:val="en-US" w:eastAsia="zh-TW"/>
        </w:rPr>
        <w:t xml:space="preserve"> Place the tube into the </w:t>
      </w:r>
      <w:r w:rsidR="0040658F" w:rsidRPr="001A456F">
        <w:rPr>
          <w:rFonts w:cstheme="minorHAnsi"/>
          <w:lang w:val="en-US" w:eastAsia="zh-TW"/>
        </w:rPr>
        <w:t>water bath of the designated temperature.</w:t>
      </w:r>
    </w:p>
    <w:p w14:paraId="5CC01F87" w14:textId="77777777" w:rsidR="00795C2C" w:rsidRPr="001A456F" w:rsidRDefault="00795C2C" w:rsidP="00A1656F">
      <w:pPr>
        <w:rPr>
          <w:lang w:eastAsia="zh-TW"/>
        </w:rPr>
      </w:pPr>
    </w:p>
    <w:p w14:paraId="23A42240" w14:textId="4C94CC2D" w:rsidR="000A7C04" w:rsidRPr="001A456F" w:rsidRDefault="00936973" w:rsidP="008F754B">
      <w:pPr>
        <w:pStyle w:val="Heading2"/>
        <w:numPr>
          <w:ilvl w:val="1"/>
          <w:numId w:val="35"/>
        </w:numPr>
        <w:rPr>
          <w:rFonts w:cstheme="minorHAnsi"/>
          <w:lang w:val="en-US" w:eastAsia="zh-TW"/>
        </w:rPr>
      </w:pPr>
      <w:r w:rsidRPr="001A456F">
        <w:rPr>
          <w:rFonts w:cstheme="minorHAnsi"/>
          <w:lang w:val="en-US" w:eastAsia="zh-TW"/>
        </w:rPr>
        <w:t xml:space="preserve">Withdraw immediately </w:t>
      </w:r>
      <w:r w:rsidR="007F346B" w:rsidRPr="001A456F">
        <w:rPr>
          <w:rFonts w:cstheme="minorHAnsi"/>
          <w:lang w:val="en-US" w:eastAsia="zh-TW"/>
        </w:rPr>
        <w:t>200 µL</w:t>
      </w:r>
      <w:r w:rsidR="00A94E3C" w:rsidRPr="001A456F">
        <w:rPr>
          <w:rFonts w:cstheme="minorHAnsi"/>
          <w:lang w:val="en-US" w:eastAsia="zh-TW"/>
        </w:rPr>
        <w:t xml:space="preserve"> of </w:t>
      </w:r>
      <w:r w:rsidR="00514474" w:rsidRPr="001A456F">
        <w:rPr>
          <w:rFonts w:cstheme="minorHAnsi"/>
          <w:lang w:val="en-US" w:eastAsia="zh-TW"/>
        </w:rPr>
        <w:t xml:space="preserve">samples from the tube and quickly </w:t>
      </w:r>
      <w:r w:rsidR="00E96091" w:rsidRPr="001A456F">
        <w:rPr>
          <w:rFonts w:cstheme="minorHAnsi"/>
          <w:lang w:val="en-US" w:eastAsia="zh-TW"/>
        </w:rPr>
        <w:t xml:space="preserve">place </w:t>
      </w:r>
      <w:r w:rsidR="00523A51" w:rsidRPr="001A456F">
        <w:rPr>
          <w:rFonts w:cstheme="minorHAnsi"/>
          <w:lang w:val="en-US" w:eastAsia="zh-TW"/>
        </w:rPr>
        <w:t>it in the ice water bath</w:t>
      </w:r>
      <w:r w:rsidR="00EF0850" w:rsidRPr="001A456F">
        <w:rPr>
          <w:rFonts w:cstheme="minorHAnsi"/>
          <w:lang w:val="en-US" w:eastAsia="zh-TW"/>
        </w:rPr>
        <w:t xml:space="preserve"> to quench </w:t>
      </w:r>
      <w:r w:rsidR="00145184" w:rsidRPr="001A456F">
        <w:rPr>
          <w:rFonts w:cstheme="minorHAnsi"/>
          <w:lang w:val="en-US" w:eastAsia="zh-TW"/>
        </w:rPr>
        <w:t xml:space="preserve">any </w:t>
      </w:r>
      <w:r w:rsidR="00302846" w:rsidRPr="001A456F">
        <w:rPr>
          <w:rFonts w:cstheme="minorHAnsi"/>
          <w:lang w:val="en-US" w:eastAsia="zh-TW"/>
        </w:rPr>
        <w:t xml:space="preserve">subsequent </w:t>
      </w:r>
      <w:r w:rsidR="00145184" w:rsidRPr="001A456F">
        <w:rPr>
          <w:rFonts w:cstheme="minorHAnsi"/>
          <w:lang w:val="en-US" w:eastAsia="zh-TW"/>
        </w:rPr>
        <w:t>drug release. This sample correspond</w:t>
      </w:r>
      <w:r w:rsidR="00A724E5" w:rsidRPr="001A456F">
        <w:rPr>
          <w:rFonts w:cstheme="minorHAnsi"/>
          <w:lang w:val="en-US" w:eastAsia="zh-TW"/>
        </w:rPr>
        <w:t>s</w:t>
      </w:r>
      <w:r w:rsidR="00145184" w:rsidRPr="001A456F">
        <w:rPr>
          <w:rFonts w:cstheme="minorHAnsi"/>
          <w:lang w:val="en-US" w:eastAsia="zh-TW"/>
        </w:rPr>
        <w:t xml:space="preserve"> to the </w:t>
      </w:r>
      <w:r w:rsidR="00302846" w:rsidRPr="001A456F">
        <w:rPr>
          <w:rFonts w:cstheme="minorHAnsi"/>
          <w:lang w:val="en-US" w:eastAsia="zh-TW"/>
        </w:rPr>
        <w:t xml:space="preserve">initial (t = 0) </w:t>
      </w:r>
      <w:r w:rsidR="00145184" w:rsidRPr="001A456F">
        <w:rPr>
          <w:rFonts w:cstheme="minorHAnsi"/>
          <w:lang w:val="en-US" w:eastAsia="zh-TW"/>
        </w:rPr>
        <w:t>time point.</w:t>
      </w:r>
    </w:p>
    <w:p w14:paraId="7100D456" w14:textId="77777777" w:rsidR="00795C2C" w:rsidRPr="001A456F" w:rsidRDefault="00795C2C" w:rsidP="00A1656F">
      <w:pPr>
        <w:rPr>
          <w:lang w:eastAsia="zh-TW"/>
        </w:rPr>
      </w:pPr>
    </w:p>
    <w:p w14:paraId="452120B0" w14:textId="157DB431" w:rsidR="00F80A14" w:rsidRPr="001A456F" w:rsidRDefault="00740A91" w:rsidP="008F754B">
      <w:pPr>
        <w:pStyle w:val="Heading2"/>
        <w:numPr>
          <w:ilvl w:val="1"/>
          <w:numId w:val="35"/>
        </w:numPr>
        <w:rPr>
          <w:rFonts w:cstheme="minorHAnsi"/>
          <w:lang w:val="en-US" w:eastAsia="zh-TW"/>
        </w:rPr>
      </w:pPr>
      <w:r w:rsidRPr="001A456F">
        <w:rPr>
          <w:rFonts w:cstheme="minorHAnsi"/>
          <w:lang w:val="en-US" w:eastAsia="zh-TW"/>
        </w:rPr>
        <w:t xml:space="preserve">Withdraw </w:t>
      </w:r>
      <w:r w:rsidR="007F346B" w:rsidRPr="001A456F">
        <w:rPr>
          <w:rFonts w:cstheme="minorHAnsi"/>
          <w:lang w:val="en-US" w:eastAsia="zh-TW"/>
        </w:rPr>
        <w:t>200 µL</w:t>
      </w:r>
      <w:r w:rsidRPr="001A456F">
        <w:rPr>
          <w:rFonts w:cstheme="minorHAnsi"/>
          <w:lang w:val="en-US" w:eastAsia="zh-TW"/>
        </w:rPr>
        <w:t xml:space="preserve"> of samples at subsequent time points</w:t>
      </w:r>
      <w:r w:rsidR="004D443D" w:rsidRPr="001A456F">
        <w:rPr>
          <w:rFonts w:cstheme="minorHAnsi"/>
          <w:lang w:val="en-US" w:eastAsia="zh-TW"/>
        </w:rPr>
        <w:t xml:space="preserve"> (t = </w:t>
      </w:r>
      <w:r w:rsidR="006802EA" w:rsidRPr="001A456F">
        <w:rPr>
          <w:rFonts w:cstheme="minorHAnsi"/>
          <w:lang w:val="en-US" w:eastAsia="zh-TW"/>
        </w:rPr>
        <w:t>5, 10, 15, 30</w:t>
      </w:r>
      <w:r w:rsidR="004D443D" w:rsidRPr="001A456F">
        <w:rPr>
          <w:rFonts w:cstheme="minorHAnsi"/>
          <w:lang w:val="en-US" w:eastAsia="zh-TW"/>
        </w:rPr>
        <w:t>, 60</w:t>
      </w:r>
      <w:r w:rsidR="006802EA" w:rsidRPr="001A456F">
        <w:rPr>
          <w:rFonts w:cstheme="minorHAnsi"/>
          <w:lang w:val="en-US" w:eastAsia="zh-TW"/>
        </w:rPr>
        <w:t xml:space="preserve"> min)</w:t>
      </w:r>
      <w:r w:rsidR="00C7385A" w:rsidRPr="001A456F">
        <w:rPr>
          <w:rFonts w:cstheme="minorHAnsi"/>
          <w:lang w:val="en-US" w:eastAsia="zh-TW"/>
        </w:rPr>
        <w:t xml:space="preserve"> and quickly </w:t>
      </w:r>
      <w:r w:rsidR="00F80A14" w:rsidRPr="001A456F">
        <w:rPr>
          <w:rFonts w:cstheme="minorHAnsi"/>
          <w:lang w:val="en-US" w:eastAsia="zh-TW"/>
        </w:rPr>
        <w:t>place it in the ice water bath to quench any drug release.</w:t>
      </w:r>
    </w:p>
    <w:p w14:paraId="3FDA45B0" w14:textId="77777777" w:rsidR="00795C2C" w:rsidRPr="001A456F" w:rsidRDefault="00795C2C" w:rsidP="00A1656F">
      <w:pPr>
        <w:rPr>
          <w:lang w:eastAsia="zh-TW"/>
        </w:rPr>
      </w:pPr>
    </w:p>
    <w:p w14:paraId="4631BE3E" w14:textId="4AE28C24" w:rsidR="00F80A14" w:rsidRPr="001A456F" w:rsidRDefault="00F860A0" w:rsidP="008F754B">
      <w:pPr>
        <w:pStyle w:val="Heading2"/>
        <w:numPr>
          <w:ilvl w:val="1"/>
          <w:numId w:val="35"/>
        </w:numPr>
        <w:rPr>
          <w:rFonts w:cstheme="minorHAnsi"/>
          <w:lang w:val="en-US" w:eastAsia="zh-TW"/>
        </w:rPr>
      </w:pPr>
      <w:r w:rsidRPr="001A456F">
        <w:rPr>
          <w:rFonts w:cstheme="minorHAnsi"/>
          <w:lang w:val="en-US" w:eastAsia="zh-TW"/>
        </w:rPr>
        <w:t xml:space="preserve">Mix </w:t>
      </w:r>
      <w:r w:rsidR="00474515" w:rsidRPr="001A456F">
        <w:rPr>
          <w:rFonts w:cstheme="minorHAnsi"/>
          <w:lang w:val="en-US" w:eastAsia="zh-TW"/>
        </w:rPr>
        <w:t>50 µL of sample of each time point</w:t>
      </w:r>
      <w:r w:rsidRPr="001A456F">
        <w:rPr>
          <w:rFonts w:cstheme="minorHAnsi"/>
          <w:lang w:val="en-US" w:eastAsia="zh-TW"/>
        </w:rPr>
        <w:t xml:space="preserve"> with </w:t>
      </w:r>
      <w:r w:rsidR="002147F2" w:rsidRPr="001A456F">
        <w:rPr>
          <w:rFonts w:cstheme="minorHAnsi"/>
          <w:lang w:val="en-US" w:eastAsia="zh-TW"/>
        </w:rPr>
        <w:t xml:space="preserve">150 µL of HBS in a </w:t>
      </w:r>
      <w:r w:rsidR="003C5D8C" w:rsidRPr="001A456F">
        <w:rPr>
          <w:rFonts w:cstheme="minorHAnsi"/>
          <w:lang w:val="en-US" w:eastAsia="zh-TW"/>
        </w:rPr>
        <w:t xml:space="preserve">black </w:t>
      </w:r>
      <w:r w:rsidR="002147F2" w:rsidRPr="001A456F">
        <w:rPr>
          <w:rFonts w:cstheme="minorHAnsi"/>
          <w:lang w:val="en-US" w:eastAsia="zh-TW"/>
        </w:rPr>
        <w:t>96-well plate. Measure the DOX fluorescence intensity using a plate reader.</w:t>
      </w:r>
    </w:p>
    <w:p w14:paraId="7A11BC0E" w14:textId="77777777" w:rsidR="00795C2C" w:rsidRPr="001A456F" w:rsidRDefault="00795C2C" w:rsidP="00A1656F">
      <w:pPr>
        <w:rPr>
          <w:lang w:eastAsia="zh-TW"/>
        </w:rPr>
      </w:pPr>
    </w:p>
    <w:p w14:paraId="7EE4A5F4" w14:textId="7B1B684B" w:rsidR="002147F2" w:rsidRPr="001A456F" w:rsidRDefault="002147F2" w:rsidP="008F754B">
      <w:pPr>
        <w:pStyle w:val="Heading2"/>
        <w:numPr>
          <w:ilvl w:val="1"/>
          <w:numId w:val="35"/>
        </w:numPr>
        <w:rPr>
          <w:rFonts w:cstheme="minorHAnsi"/>
          <w:lang w:val="en-US" w:eastAsia="zh-TW"/>
        </w:rPr>
      </w:pPr>
      <w:r w:rsidRPr="001A456F">
        <w:rPr>
          <w:rFonts w:cstheme="minorHAnsi"/>
          <w:lang w:val="en-US" w:eastAsia="zh-TW"/>
        </w:rPr>
        <w:t xml:space="preserve">Add 20 µL of 1% (v/v) Triton X-100 </w:t>
      </w:r>
      <w:r w:rsidR="00195A5E" w:rsidRPr="001A456F">
        <w:rPr>
          <w:rFonts w:cstheme="minorHAnsi"/>
          <w:lang w:val="en-US" w:eastAsia="zh-TW"/>
        </w:rPr>
        <w:t xml:space="preserve">into </w:t>
      </w:r>
      <w:r w:rsidR="000C6D08" w:rsidRPr="001A456F">
        <w:rPr>
          <w:rFonts w:cstheme="minorHAnsi"/>
          <w:lang w:val="en-US" w:eastAsia="zh-TW"/>
        </w:rPr>
        <w:t xml:space="preserve">random selected wells prepared in </w:t>
      </w:r>
      <w:r w:rsidR="00E16407" w:rsidRPr="001A456F">
        <w:rPr>
          <w:rFonts w:cstheme="minorHAnsi"/>
          <w:lang w:val="en-US" w:eastAsia="zh-TW"/>
        </w:rPr>
        <w:t>step 6</w:t>
      </w:r>
      <w:r w:rsidR="000C6D08" w:rsidRPr="001A456F">
        <w:rPr>
          <w:rFonts w:cstheme="minorHAnsi"/>
          <w:lang w:val="en-US" w:eastAsia="zh-TW"/>
        </w:rPr>
        <w:t xml:space="preserve">.5. Measure the DOX fluorescence intensity of these wells using a plate reader. </w:t>
      </w:r>
      <w:r w:rsidR="00812903" w:rsidRPr="001A456F">
        <w:rPr>
          <w:rFonts w:cstheme="minorHAnsi"/>
          <w:lang w:val="en-US" w:eastAsia="zh-TW"/>
        </w:rPr>
        <w:t xml:space="preserve">These values </w:t>
      </w:r>
      <w:r w:rsidR="008A5660" w:rsidRPr="001A456F">
        <w:rPr>
          <w:rFonts w:cstheme="minorHAnsi"/>
          <w:lang w:val="en-US" w:eastAsia="zh-TW"/>
        </w:rPr>
        <w:t xml:space="preserve">correspond to the fully released </w:t>
      </w:r>
      <w:r w:rsidR="00815872" w:rsidRPr="001A456F">
        <w:rPr>
          <w:rFonts w:cstheme="minorHAnsi"/>
          <w:lang w:val="en-US" w:eastAsia="zh-TW"/>
        </w:rPr>
        <w:t>(t = ∞</w:t>
      </w:r>
      <w:r w:rsidR="00812903" w:rsidRPr="001A456F">
        <w:rPr>
          <w:rFonts w:cstheme="minorHAnsi"/>
          <w:lang w:val="en-US" w:eastAsia="zh-TW"/>
        </w:rPr>
        <w:t>; 100% release</w:t>
      </w:r>
      <w:r w:rsidR="00815872" w:rsidRPr="001A456F">
        <w:rPr>
          <w:rFonts w:cstheme="minorHAnsi"/>
          <w:lang w:val="en-US" w:eastAsia="zh-TW"/>
        </w:rPr>
        <w:t>)</w:t>
      </w:r>
      <w:r w:rsidR="008A5660" w:rsidRPr="001A456F">
        <w:rPr>
          <w:rFonts w:cstheme="minorHAnsi"/>
          <w:lang w:val="en-US" w:eastAsia="zh-TW"/>
        </w:rPr>
        <w:t xml:space="preserve"> </w:t>
      </w:r>
      <w:r w:rsidR="00302846" w:rsidRPr="001A456F">
        <w:rPr>
          <w:rFonts w:cstheme="minorHAnsi"/>
          <w:lang w:val="en-US" w:eastAsia="zh-TW"/>
        </w:rPr>
        <w:t>time point</w:t>
      </w:r>
      <w:r w:rsidR="008A5660" w:rsidRPr="001A456F">
        <w:rPr>
          <w:rFonts w:cstheme="minorHAnsi"/>
          <w:lang w:val="en-US" w:eastAsia="zh-TW"/>
        </w:rPr>
        <w:t>.</w:t>
      </w:r>
    </w:p>
    <w:p w14:paraId="36247C47" w14:textId="77777777" w:rsidR="00795C2C" w:rsidRPr="001A456F" w:rsidRDefault="00795C2C" w:rsidP="00A1656F">
      <w:pPr>
        <w:rPr>
          <w:lang w:eastAsia="zh-TW"/>
        </w:rPr>
      </w:pPr>
    </w:p>
    <w:p w14:paraId="43A0D49F" w14:textId="6D05E58E" w:rsidR="00302846" w:rsidRPr="001A456F" w:rsidRDefault="00302846" w:rsidP="008F754B">
      <w:pPr>
        <w:pStyle w:val="Heading2"/>
        <w:numPr>
          <w:ilvl w:val="1"/>
          <w:numId w:val="35"/>
        </w:numPr>
        <w:rPr>
          <w:rFonts w:cstheme="minorHAnsi"/>
          <w:lang w:val="en-US" w:eastAsia="zh-TW"/>
        </w:rPr>
      </w:pPr>
      <w:r w:rsidRPr="001A456F">
        <w:rPr>
          <w:rFonts w:cstheme="minorHAnsi"/>
          <w:lang w:val="en-US" w:eastAsia="zh-TW"/>
        </w:rPr>
        <w:t xml:space="preserve">Calculate and plot the percentage </w:t>
      </w:r>
      <w:r w:rsidR="004006AE" w:rsidRPr="001A456F">
        <w:rPr>
          <w:rFonts w:cstheme="minorHAnsi"/>
          <w:lang w:val="en-US" w:eastAsia="zh-TW"/>
        </w:rPr>
        <w:t xml:space="preserve">of </w:t>
      </w:r>
      <w:r w:rsidRPr="001A456F">
        <w:rPr>
          <w:rFonts w:cstheme="minorHAnsi"/>
          <w:lang w:val="en-US" w:eastAsia="zh-TW"/>
        </w:rPr>
        <w:t>DOX release</w:t>
      </w:r>
      <w:r w:rsidR="004006AE" w:rsidRPr="001A456F">
        <w:rPr>
          <w:rFonts w:cstheme="minorHAnsi"/>
          <w:lang w:val="en-US" w:eastAsia="zh-TW"/>
        </w:rPr>
        <w:t>d</w:t>
      </w:r>
      <w:r w:rsidRPr="001A456F">
        <w:rPr>
          <w:rFonts w:cstheme="minorHAnsi"/>
          <w:lang w:val="en-US" w:eastAsia="zh-TW"/>
        </w:rPr>
        <w:t xml:space="preserve"> by interpolating the fluorescence intensity of each time points</w:t>
      </w:r>
      <w:r w:rsidR="00FC2015" w:rsidRPr="001A456F">
        <w:rPr>
          <w:rFonts w:cstheme="minorHAnsi"/>
          <w:lang w:val="en-US" w:eastAsia="zh-TW"/>
        </w:rPr>
        <w:t xml:space="preserve"> (</w:t>
      </w:r>
      <w:r w:rsidR="00FC2015" w:rsidRPr="001A456F">
        <w:rPr>
          <w:rFonts w:cstheme="minorHAnsi"/>
          <w:i/>
          <w:lang w:val="en-US" w:eastAsia="zh-TW"/>
        </w:rPr>
        <w:t>I</w:t>
      </w:r>
      <w:r w:rsidR="004C4630" w:rsidRPr="001A456F">
        <w:rPr>
          <w:rFonts w:cstheme="minorHAnsi"/>
          <w:iCs w:val="0"/>
          <w:lang w:val="en-US" w:eastAsia="zh-TW"/>
        </w:rPr>
        <w:t>(</w:t>
      </w:r>
      <w:r w:rsidR="00FC2015" w:rsidRPr="001A456F">
        <w:rPr>
          <w:rFonts w:cstheme="minorHAnsi"/>
          <w:i/>
          <w:lang w:val="en-US" w:eastAsia="zh-TW"/>
        </w:rPr>
        <w:t>t</w:t>
      </w:r>
      <w:r w:rsidR="004C4630" w:rsidRPr="001A456F">
        <w:rPr>
          <w:rFonts w:cstheme="minorHAnsi"/>
          <w:iCs w:val="0"/>
          <w:lang w:val="en-US" w:eastAsia="zh-TW"/>
        </w:rPr>
        <w:t>)</w:t>
      </w:r>
      <w:r w:rsidR="00FC2015" w:rsidRPr="001A456F">
        <w:rPr>
          <w:rFonts w:cstheme="minorHAnsi"/>
          <w:lang w:val="en-US" w:eastAsia="zh-TW"/>
        </w:rPr>
        <w:t>)</w:t>
      </w:r>
      <w:r w:rsidRPr="001A456F">
        <w:rPr>
          <w:rFonts w:cstheme="minorHAnsi"/>
          <w:lang w:val="en-US" w:eastAsia="zh-TW"/>
        </w:rPr>
        <w:t>, compared to the initial and fully released) value.</w:t>
      </w:r>
    </w:p>
    <w:p w14:paraId="40D21FEC" w14:textId="185FEF90" w:rsidR="00FC2015" w:rsidRPr="001A456F" w:rsidRDefault="00FC2015" w:rsidP="008F754B">
      <w:pPr>
        <w:rPr>
          <w:i/>
        </w:rPr>
      </w:pPr>
      <m:oMathPara>
        <m:oMath>
          <m:r>
            <w:rPr>
              <w:rFonts w:ascii="Cambria Math" w:hAnsi="Cambria Math"/>
            </w:rPr>
            <m:t>DOX Release(%)</m:t>
          </m:r>
          <m:r>
            <m:rPr>
              <m:sty m:val="p"/>
            </m:rPr>
            <w:rPr>
              <w:rFonts w:ascii="Cambria Math" w:hAnsi="Cambria Math"/>
            </w:rPr>
            <m:t>=</m:t>
          </m:r>
          <m:f>
            <m:fPr>
              <m:ctrlPr>
                <w:rPr>
                  <w:rFonts w:ascii="Cambria Math" w:hAnsi="Cambria Math"/>
                  <w:i/>
                </w:rPr>
              </m:ctrlPr>
            </m:fPr>
            <m:num>
              <m:r>
                <w:rPr>
                  <w:rFonts w:ascii="Cambria Math" w:hAnsi="Cambria Math"/>
                </w:rPr>
                <m:t>I</m:t>
              </m:r>
              <m:d>
                <m:dPr>
                  <m:ctrlPr>
                    <w:rPr>
                      <w:rFonts w:ascii="Cambria Math" w:hAnsi="Cambria Math"/>
                      <w:i/>
                    </w:rPr>
                  </m:ctrlPr>
                </m:dPr>
                <m:e>
                  <m:r>
                    <w:rPr>
                      <w:rFonts w:ascii="Cambria Math" w:hAnsi="Cambria Math"/>
                    </w:rPr>
                    <m:t>t</m:t>
                  </m:r>
                </m:e>
              </m:d>
              <m:r>
                <w:rPr>
                  <w:rFonts w:ascii="Cambria Math" w:hAnsi="Cambria Math"/>
                </w:rPr>
                <m:t>-I(0)</m:t>
              </m:r>
            </m:num>
            <m:den>
              <m:r>
                <w:rPr>
                  <w:rFonts w:ascii="Cambria Math" w:hAnsi="Cambria Math"/>
                </w:rPr>
                <m:t>I</m:t>
              </m:r>
              <m:d>
                <m:dPr>
                  <m:ctrlPr>
                    <w:rPr>
                      <w:rFonts w:ascii="Cambria Math" w:hAnsi="Cambria Math"/>
                      <w:i/>
                    </w:rPr>
                  </m:ctrlPr>
                </m:dPr>
                <m:e>
                  <m:r>
                    <w:rPr>
                      <w:rFonts w:ascii="Cambria Math" w:hAnsi="Cambria Math"/>
                    </w:rPr>
                    <m:t>∞</m:t>
                  </m:r>
                </m:e>
              </m:d>
              <m:r>
                <w:rPr>
                  <w:rFonts w:ascii="Cambria Math" w:hAnsi="Cambria Math"/>
                </w:rPr>
                <m:t>-I(0)</m:t>
              </m:r>
            </m:den>
          </m:f>
          <m:r>
            <w:rPr>
              <w:rFonts w:ascii="Cambria Math" w:hAnsi="Cambria Math"/>
            </w:rPr>
            <m:t xml:space="preserve"> ×100</m:t>
          </m:r>
        </m:oMath>
      </m:oMathPara>
    </w:p>
    <w:p w14:paraId="65C2A497" w14:textId="6DD9BD31" w:rsidR="00A86B6F" w:rsidRPr="001A456F" w:rsidRDefault="00A86B6F" w:rsidP="00A1656F"/>
    <w:p w14:paraId="1E2D6910" w14:textId="7E4BA7E8" w:rsidR="00A86B6F" w:rsidRPr="001A456F" w:rsidRDefault="00A86B6F" w:rsidP="008F754B">
      <w:pPr>
        <w:pStyle w:val="Heading1"/>
        <w:numPr>
          <w:ilvl w:val="0"/>
          <w:numId w:val="35"/>
        </w:numPr>
        <w:rPr>
          <w:rFonts w:cstheme="minorHAnsi"/>
          <w:highlight w:val="yellow"/>
        </w:rPr>
      </w:pPr>
      <w:r w:rsidRPr="001A456F">
        <w:rPr>
          <w:rFonts w:cstheme="minorHAnsi"/>
          <w:highlight w:val="yellow"/>
        </w:rPr>
        <w:t>Laser Heating</w:t>
      </w:r>
      <w:r w:rsidR="00CA2FC0" w:rsidRPr="001A456F">
        <w:rPr>
          <w:rFonts w:cstheme="minorHAnsi"/>
          <w:highlight w:val="yellow"/>
          <w:lang w:eastAsia="zh-TW"/>
        </w:rPr>
        <w:t xml:space="preserve"> </w:t>
      </w:r>
      <w:r w:rsidR="00CA2FC0" w:rsidRPr="001A456F">
        <w:rPr>
          <w:rFonts w:cstheme="minorHAnsi"/>
          <w:highlight w:val="yellow"/>
        </w:rPr>
        <w:t>and Triggered Release</w:t>
      </w:r>
    </w:p>
    <w:p w14:paraId="0407466C" w14:textId="148A8D7B" w:rsidR="00767CB9" w:rsidRPr="001A456F" w:rsidRDefault="00767CB9" w:rsidP="00A1656F"/>
    <w:p w14:paraId="18617FB7" w14:textId="1AAD8A45" w:rsidR="007601B7" w:rsidRPr="001A456F" w:rsidRDefault="007601B7" w:rsidP="008F754B">
      <w:pPr>
        <w:pStyle w:val="Heading2"/>
        <w:numPr>
          <w:ilvl w:val="1"/>
          <w:numId w:val="35"/>
        </w:numPr>
        <w:rPr>
          <w:rFonts w:cstheme="minorHAnsi"/>
          <w:highlight w:val="yellow"/>
          <w:lang w:val="en-US"/>
        </w:rPr>
      </w:pPr>
      <w:r w:rsidRPr="001A456F">
        <w:rPr>
          <w:rFonts w:cstheme="minorHAnsi"/>
          <w:highlight w:val="yellow"/>
          <w:lang w:val="en-US"/>
        </w:rPr>
        <w:t xml:space="preserve">Set water bath </w:t>
      </w:r>
      <w:r w:rsidR="00B76F8F" w:rsidRPr="001A456F">
        <w:rPr>
          <w:rFonts w:cstheme="minorHAnsi"/>
          <w:highlight w:val="yellow"/>
          <w:lang w:val="en-US"/>
        </w:rPr>
        <w:t xml:space="preserve">temperature to </w:t>
      </w:r>
      <w:r w:rsidRPr="001A456F">
        <w:rPr>
          <w:rFonts w:cstheme="minorHAnsi"/>
          <w:highlight w:val="yellow"/>
          <w:lang w:val="en-US"/>
        </w:rPr>
        <w:t xml:space="preserve">37 </w:t>
      </w:r>
      <w:r w:rsidR="00B76F8F" w:rsidRPr="001A456F">
        <w:rPr>
          <w:rFonts w:cstheme="minorHAnsi"/>
          <w:highlight w:val="yellow"/>
          <w:lang w:val="en-US"/>
        </w:rPr>
        <w:t>°</w:t>
      </w:r>
      <w:r w:rsidRPr="001A456F">
        <w:rPr>
          <w:rFonts w:cstheme="minorHAnsi"/>
          <w:highlight w:val="yellow"/>
          <w:lang w:val="en-US"/>
        </w:rPr>
        <w:t>C</w:t>
      </w:r>
      <w:r w:rsidR="00B76F8F" w:rsidRPr="001A456F">
        <w:rPr>
          <w:rFonts w:cstheme="minorHAnsi"/>
          <w:highlight w:val="yellow"/>
          <w:lang w:val="en-US"/>
        </w:rPr>
        <w:t xml:space="preserve"> and allow the temperature to stabilize</w:t>
      </w:r>
      <w:r w:rsidRPr="001A456F">
        <w:rPr>
          <w:rFonts w:cstheme="minorHAnsi"/>
          <w:highlight w:val="yellow"/>
          <w:lang w:val="en-US"/>
        </w:rPr>
        <w:t>.</w:t>
      </w:r>
    </w:p>
    <w:p w14:paraId="70DC2038" w14:textId="77777777" w:rsidR="00B76F8F" w:rsidRPr="001A456F" w:rsidRDefault="00B76F8F" w:rsidP="00B76F8F">
      <w:pPr>
        <w:rPr>
          <w:highlight w:val="yellow"/>
        </w:rPr>
      </w:pPr>
    </w:p>
    <w:p w14:paraId="6F6D529D" w14:textId="6FE808C9" w:rsidR="007601B7" w:rsidRPr="001A456F" w:rsidRDefault="007601B7" w:rsidP="008F754B">
      <w:pPr>
        <w:pStyle w:val="Heading2"/>
        <w:numPr>
          <w:ilvl w:val="1"/>
          <w:numId w:val="35"/>
        </w:numPr>
        <w:rPr>
          <w:rFonts w:cstheme="minorHAnsi"/>
          <w:highlight w:val="yellow"/>
          <w:lang w:val="en-US"/>
        </w:rPr>
      </w:pPr>
      <w:r w:rsidRPr="001A456F">
        <w:rPr>
          <w:rFonts w:cstheme="minorHAnsi"/>
          <w:highlight w:val="yellow"/>
          <w:lang w:val="en-US" w:eastAsia="zh-CN"/>
        </w:rPr>
        <w:t xml:space="preserve">Add 200 µL of DOX loaded LTSL10-ICG </w:t>
      </w:r>
      <w:r w:rsidRPr="001A456F">
        <w:rPr>
          <w:rFonts w:cstheme="minorHAnsi"/>
          <w:highlight w:val="yellow"/>
          <w:lang w:val="en-US"/>
        </w:rPr>
        <w:t>(</w:t>
      </w:r>
      <w:r w:rsidR="00BC6606" w:rsidRPr="001A456F">
        <w:rPr>
          <w:rFonts w:cstheme="minorHAnsi"/>
          <w:highlight w:val="yellow"/>
          <w:lang w:val="en-US"/>
        </w:rPr>
        <w:t>[</w:t>
      </w:r>
      <w:r w:rsidRPr="001A456F">
        <w:rPr>
          <w:rFonts w:cstheme="minorHAnsi"/>
          <w:highlight w:val="yellow"/>
          <w:lang w:val="en-US"/>
        </w:rPr>
        <w:t>ICG</w:t>
      </w:r>
      <w:r w:rsidR="00BC6606" w:rsidRPr="001A456F">
        <w:rPr>
          <w:rFonts w:cstheme="minorHAnsi"/>
          <w:highlight w:val="yellow"/>
          <w:lang w:val="en-US"/>
        </w:rPr>
        <w:t xml:space="preserve">] </w:t>
      </w:r>
      <w:r w:rsidRPr="001A456F">
        <w:rPr>
          <w:rFonts w:cstheme="minorHAnsi"/>
          <w:highlight w:val="yellow"/>
          <w:lang w:val="en-US"/>
        </w:rPr>
        <w:t xml:space="preserve">= 10 µg/mL) </w:t>
      </w:r>
      <w:r w:rsidRPr="001A456F">
        <w:rPr>
          <w:rFonts w:cstheme="minorHAnsi"/>
          <w:highlight w:val="yellow"/>
          <w:lang w:val="en-US" w:eastAsia="zh-CN"/>
        </w:rPr>
        <w:t xml:space="preserve">to </w:t>
      </w:r>
      <w:r w:rsidR="00B75D6B" w:rsidRPr="001A456F">
        <w:rPr>
          <w:rFonts w:cstheme="minorHAnsi"/>
          <w:highlight w:val="yellow"/>
          <w:lang w:val="en-US" w:eastAsia="zh-CN"/>
        </w:rPr>
        <w:t xml:space="preserve">a </w:t>
      </w:r>
      <w:r w:rsidR="003C5D8C" w:rsidRPr="001A456F">
        <w:rPr>
          <w:rFonts w:cstheme="minorHAnsi"/>
          <w:highlight w:val="yellow"/>
          <w:lang w:val="en-US" w:eastAsia="zh-CN"/>
        </w:rPr>
        <w:t xml:space="preserve">clear </w:t>
      </w:r>
      <w:r w:rsidRPr="001A456F">
        <w:rPr>
          <w:rFonts w:cstheme="minorHAnsi"/>
          <w:highlight w:val="yellow"/>
          <w:lang w:val="en-US" w:eastAsia="zh-CN"/>
        </w:rPr>
        <w:t>96-well plate, then place it in the water bath, keep the bottom immersed in water.</w:t>
      </w:r>
      <w:r w:rsidRPr="001A456F">
        <w:rPr>
          <w:rFonts w:cstheme="minorHAnsi"/>
          <w:highlight w:val="yellow"/>
          <w:lang w:val="en-US"/>
        </w:rPr>
        <w:t xml:space="preserve"> </w:t>
      </w:r>
    </w:p>
    <w:p w14:paraId="756CC63C" w14:textId="77777777" w:rsidR="00B76F8F" w:rsidRPr="001A456F" w:rsidRDefault="00B76F8F" w:rsidP="00B76F8F">
      <w:pPr>
        <w:rPr>
          <w:highlight w:val="yellow"/>
        </w:rPr>
      </w:pPr>
    </w:p>
    <w:p w14:paraId="500747A5" w14:textId="6442855A" w:rsidR="007601B7" w:rsidRPr="001A456F" w:rsidRDefault="007601B7" w:rsidP="008F754B">
      <w:pPr>
        <w:pStyle w:val="Heading2"/>
        <w:numPr>
          <w:ilvl w:val="1"/>
          <w:numId w:val="35"/>
        </w:numPr>
        <w:rPr>
          <w:rFonts w:cstheme="minorHAnsi"/>
          <w:highlight w:val="yellow"/>
          <w:lang w:val="en-US"/>
        </w:rPr>
      </w:pPr>
      <w:r w:rsidRPr="001A456F">
        <w:rPr>
          <w:rFonts w:cstheme="minorHAnsi"/>
          <w:highlight w:val="yellow"/>
          <w:lang w:val="en-US"/>
        </w:rPr>
        <w:t xml:space="preserve">Set the current of </w:t>
      </w:r>
      <w:r w:rsidR="00A724E5" w:rsidRPr="001A456F">
        <w:rPr>
          <w:rFonts w:cstheme="minorHAnsi"/>
          <w:highlight w:val="yellow"/>
          <w:lang w:val="en-US"/>
        </w:rPr>
        <w:t xml:space="preserve">the </w:t>
      </w:r>
      <w:r w:rsidRPr="001A456F">
        <w:rPr>
          <w:rFonts w:cstheme="minorHAnsi"/>
          <w:highlight w:val="yellow"/>
          <w:lang w:val="en-US"/>
        </w:rPr>
        <w:t xml:space="preserve">laser </w:t>
      </w:r>
      <w:r w:rsidR="00BC6606" w:rsidRPr="001A456F">
        <w:rPr>
          <w:rFonts w:cstheme="minorHAnsi"/>
          <w:highlight w:val="yellow"/>
          <w:lang w:val="en-US"/>
        </w:rPr>
        <w:t xml:space="preserve">system to </w:t>
      </w:r>
      <w:r w:rsidRPr="001A456F">
        <w:rPr>
          <w:rFonts w:cstheme="minorHAnsi"/>
          <w:highlight w:val="yellow"/>
          <w:lang w:val="en-US"/>
        </w:rPr>
        <w:t>2.27 A</w:t>
      </w:r>
      <w:r w:rsidR="00BC6606" w:rsidRPr="001A456F">
        <w:rPr>
          <w:rFonts w:cstheme="minorHAnsi"/>
          <w:highlight w:val="yellow"/>
          <w:lang w:val="en-US"/>
        </w:rPr>
        <w:t>.</w:t>
      </w:r>
      <w:r w:rsidRPr="001A456F">
        <w:rPr>
          <w:rFonts w:cstheme="minorHAnsi"/>
          <w:highlight w:val="yellow"/>
          <w:lang w:val="en-US"/>
        </w:rPr>
        <w:t xml:space="preserve"> </w:t>
      </w:r>
      <w:r w:rsidR="00BC6606" w:rsidRPr="001A456F">
        <w:rPr>
          <w:rFonts w:cstheme="minorHAnsi"/>
          <w:highlight w:val="yellow"/>
          <w:lang w:val="en-US"/>
        </w:rPr>
        <w:t>P</w:t>
      </w:r>
      <w:r w:rsidRPr="001A456F">
        <w:rPr>
          <w:rFonts w:cstheme="minorHAnsi"/>
          <w:highlight w:val="yellow"/>
          <w:lang w:val="en-US"/>
        </w:rPr>
        <w:t xml:space="preserve">lace the collimator of the laser </w:t>
      </w:r>
      <w:r w:rsidR="00BC6606" w:rsidRPr="001A456F">
        <w:rPr>
          <w:rFonts w:cstheme="minorHAnsi"/>
          <w:highlight w:val="yellow"/>
          <w:lang w:val="en-US"/>
        </w:rPr>
        <w:t xml:space="preserve">system at </w:t>
      </w:r>
      <w:r w:rsidRPr="001A456F">
        <w:rPr>
          <w:rFonts w:cstheme="minorHAnsi"/>
          <w:highlight w:val="yellow"/>
          <w:lang w:val="en-US"/>
        </w:rPr>
        <w:t xml:space="preserve">5 cm </w:t>
      </w:r>
      <w:r w:rsidR="00E16407" w:rsidRPr="001A456F">
        <w:rPr>
          <w:rFonts w:cstheme="minorHAnsi"/>
          <w:highlight w:val="yellow"/>
          <w:lang w:val="en-US"/>
        </w:rPr>
        <w:t xml:space="preserve">vertically </w:t>
      </w:r>
      <w:r w:rsidRPr="001A456F">
        <w:rPr>
          <w:rFonts w:cstheme="minorHAnsi"/>
          <w:highlight w:val="yellow"/>
          <w:lang w:val="en-US"/>
        </w:rPr>
        <w:t xml:space="preserve">above the surface of </w:t>
      </w:r>
      <w:r w:rsidR="00BC6606" w:rsidRPr="001A456F">
        <w:rPr>
          <w:rFonts w:cstheme="minorHAnsi"/>
          <w:highlight w:val="yellow"/>
          <w:lang w:val="en-US"/>
        </w:rPr>
        <w:t xml:space="preserve">the </w:t>
      </w:r>
      <w:r w:rsidR="004B004D" w:rsidRPr="001A456F">
        <w:rPr>
          <w:rFonts w:cstheme="minorHAnsi"/>
          <w:highlight w:val="yellow"/>
          <w:lang w:val="en-US"/>
        </w:rPr>
        <w:t>96-well plate</w:t>
      </w:r>
      <w:r w:rsidR="00C119CD" w:rsidRPr="001A456F">
        <w:rPr>
          <w:rFonts w:cstheme="minorHAnsi"/>
          <w:highlight w:val="yellow"/>
          <w:lang w:val="en-US"/>
        </w:rPr>
        <w:t>, which correspond</w:t>
      </w:r>
      <w:r w:rsidR="004C4630" w:rsidRPr="001A456F">
        <w:rPr>
          <w:rFonts w:cstheme="minorHAnsi"/>
          <w:highlight w:val="yellow"/>
          <w:lang w:val="en-US"/>
        </w:rPr>
        <w:t>s</w:t>
      </w:r>
      <w:r w:rsidRPr="001A456F">
        <w:rPr>
          <w:rFonts w:cstheme="minorHAnsi"/>
          <w:highlight w:val="yellow"/>
          <w:lang w:val="en-US"/>
        </w:rPr>
        <w:t xml:space="preserve"> to a</w:t>
      </w:r>
      <w:r w:rsidR="00BC6606" w:rsidRPr="001A456F">
        <w:rPr>
          <w:rFonts w:cstheme="minorHAnsi"/>
          <w:highlight w:val="yellow"/>
          <w:lang w:val="en-US"/>
        </w:rPr>
        <w:t>n energy flux</w:t>
      </w:r>
      <w:r w:rsidRPr="001A456F">
        <w:rPr>
          <w:rFonts w:cstheme="minorHAnsi"/>
          <w:highlight w:val="yellow"/>
          <w:lang w:val="en-US"/>
        </w:rPr>
        <w:t xml:space="preserve"> of 0.5 W/cm</w:t>
      </w:r>
      <w:r w:rsidRPr="001A456F">
        <w:rPr>
          <w:rFonts w:cstheme="minorHAnsi"/>
          <w:highlight w:val="yellow"/>
          <w:vertAlign w:val="superscript"/>
          <w:lang w:val="en-US"/>
        </w:rPr>
        <w:t>2</w:t>
      </w:r>
      <w:r w:rsidR="00C119CD" w:rsidRPr="001A456F">
        <w:rPr>
          <w:rFonts w:cstheme="minorHAnsi"/>
          <w:highlight w:val="yellow"/>
          <w:vertAlign w:val="superscript"/>
          <w:lang w:val="en-US"/>
        </w:rPr>
        <w:t xml:space="preserve"> </w:t>
      </w:r>
      <w:r w:rsidR="00C119CD" w:rsidRPr="001A456F">
        <w:rPr>
          <w:rFonts w:cstheme="minorHAnsi"/>
          <w:highlight w:val="yellow"/>
          <w:lang w:val="en-US" w:eastAsia="zh-TW"/>
        </w:rPr>
        <w:t>[</w:t>
      </w:r>
      <w:r w:rsidR="00AA14BB" w:rsidRPr="001A456F">
        <w:rPr>
          <w:rFonts w:cstheme="minorHAnsi"/>
          <w:b/>
          <w:highlight w:val="yellow"/>
          <w:lang w:val="en-US" w:eastAsia="zh-TW"/>
        </w:rPr>
        <w:t xml:space="preserve">Figure </w:t>
      </w:r>
      <w:r w:rsidR="00AA14BB" w:rsidRPr="001A456F">
        <w:rPr>
          <w:rFonts w:cstheme="minorHAnsi"/>
          <w:b/>
          <w:highlight w:val="yellow"/>
          <w:lang w:val="en-US"/>
        </w:rPr>
        <w:t>6</w:t>
      </w:r>
      <w:r w:rsidR="00C119CD" w:rsidRPr="001A456F">
        <w:rPr>
          <w:rFonts w:cstheme="minorHAnsi"/>
          <w:highlight w:val="yellow"/>
          <w:lang w:val="en-US"/>
        </w:rPr>
        <w:t>]</w:t>
      </w:r>
      <w:r w:rsidRPr="001A456F">
        <w:rPr>
          <w:rFonts w:cstheme="minorHAnsi"/>
          <w:highlight w:val="yellow"/>
          <w:lang w:val="en-US"/>
        </w:rPr>
        <w:t>.</w:t>
      </w:r>
    </w:p>
    <w:p w14:paraId="3D4D4310" w14:textId="74F53D3E" w:rsidR="00A36A4C" w:rsidRPr="001A456F" w:rsidRDefault="00A36A4C" w:rsidP="00A36A4C">
      <w:pPr>
        <w:rPr>
          <w:highlight w:val="yellow"/>
        </w:rPr>
      </w:pPr>
    </w:p>
    <w:p w14:paraId="7F3B6B55" w14:textId="1C8B76E4" w:rsidR="00A36A4C" w:rsidRPr="001A456F" w:rsidRDefault="00A36A4C" w:rsidP="008F754B">
      <w:r w:rsidRPr="001A456F">
        <w:t>CAUTION: The laser system should be operated in compliance with relevant laser safety measures</w:t>
      </w:r>
      <w:r w:rsidR="00277538" w:rsidRPr="001A456F">
        <w:t>.</w:t>
      </w:r>
    </w:p>
    <w:p w14:paraId="304F6403" w14:textId="77777777" w:rsidR="00CA2FC0" w:rsidRPr="001A456F" w:rsidRDefault="00CA2FC0" w:rsidP="00CA2FC0">
      <w:pPr>
        <w:rPr>
          <w:bCs/>
          <w:iCs/>
          <w:szCs w:val="28"/>
          <w:highlight w:val="yellow"/>
        </w:rPr>
      </w:pPr>
    </w:p>
    <w:p w14:paraId="279D4066" w14:textId="1F55FE20" w:rsidR="00CA2FC0" w:rsidRPr="001A456F" w:rsidRDefault="00CA2FC0" w:rsidP="008F754B">
      <w:pPr>
        <w:pStyle w:val="Heading2"/>
        <w:numPr>
          <w:ilvl w:val="1"/>
          <w:numId w:val="35"/>
        </w:numPr>
        <w:rPr>
          <w:rFonts w:cstheme="minorHAnsi"/>
          <w:highlight w:val="yellow"/>
          <w:lang w:val="en-US"/>
        </w:rPr>
      </w:pPr>
      <w:r w:rsidRPr="001A456F">
        <w:rPr>
          <w:rFonts w:cstheme="minorHAnsi"/>
          <w:highlight w:val="yellow"/>
          <w:lang w:val="en-US"/>
        </w:rPr>
        <w:t xml:space="preserve">Mix 10 µL of the liposome with 10 µL of HBS and 20 µL of 1% (v/v) Triton X-100 solution in a </w:t>
      </w:r>
      <w:r w:rsidR="003C5D8C" w:rsidRPr="001A456F">
        <w:rPr>
          <w:rFonts w:cstheme="minorHAnsi"/>
          <w:highlight w:val="yellow"/>
          <w:lang w:val="en-US"/>
        </w:rPr>
        <w:t xml:space="preserve">black </w:t>
      </w:r>
      <w:r w:rsidRPr="001A456F">
        <w:rPr>
          <w:rFonts w:cstheme="minorHAnsi"/>
          <w:highlight w:val="yellow"/>
          <w:lang w:val="en-US"/>
        </w:rPr>
        <w:t xml:space="preserve">96-well plate. Repeat for three wells. These wells correspond to the “before purification” </w:t>
      </w:r>
      <w:r w:rsidRPr="001A456F">
        <w:rPr>
          <w:rFonts w:cstheme="minorHAnsi"/>
          <w:highlight w:val="yellow"/>
          <w:lang w:val="en-US"/>
        </w:rPr>
        <w:lastRenderedPageBreak/>
        <w:t>DOX content.</w:t>
      </w:r>
    </w:p>
    <w:p w14:paraId="4D721F30" w14:textId="77777777" w:rsidR="00CA2FC0" w:rsidRPr="001A456F" w:rsidRDefault="00CA2FC0" w:rsidP="00CA2FC0">
      <w:pPr>
        <w:rPr>
          <w:highlight w:val="yellow"/>
        </w:rPr>
      </w:pPr>
    </w:p>
    <w:p w14:paraId="42547376" w14:textId="66F7E856" w:rsidR="007601B7" w:rsidRPr="001A456F" w:rsidRDefault="007601B7" w:rsidP="008F754B">
      <w:pPr>
        <w:pStyle w:val="Heading2"/>
        <w:numPr>
          <w:ilvl w:val="1"/>
          <w:numId w:val="35"/>
        </w:numPr>
        <w:rPr>
          <w:rFonts w:cstheme="minorHAnsi"/>
          <w:highlight w:val="yellow"/>
          <w:lang w:val="en-US"/>
        </w:rPr>
      </w:pPr>
      <w:r w:rsidRPr="001A456F">
        <w:rPr>
          <w:rFonts w:cstheme="minorHAnsi"/>
          <w:highlight w:val="yellow"/>
          <w:lang w:val="en-US"/>
        </w:rPr>
        <w:t xml:space="preserve">Switch on the laser and monitor the temperature using </w:t>
      </w:r>
      <w:r w:rsidR="00B75D6B" w:rsidRPr="001A456F">
        <w:rPr>
          <w:rFonts w:cstheme="minorHAnsi"/>
          <w:highlight w:val="yellow"/>
          <w:lang w:val="en-US"/>
        </w:rPr>
        <w:t xml:space="preserve">a </w:t>
      </w:r>
      <w:r w:rsidR="00E16407" w:rsidRPr="001A456F">
        <w:rPr>
          <w:rFonts w:cstheme="minorHAnsi"/>
          <w:highlight w:val="yellow"/>
          <w:lang w:val="en-US"/>
        </w:rPr>
        <w:t>fiber</w:t>
      </w:r>
      <w:r w:rsidRPr="001A456F">
        <w:rPr>
          <w:rFonts w:cstheme="minorHAnsi"/>
          <w:highlight w:val="yellow"/>
          <w:lang w:val="en-US"/>
        </w:rPr>
        <w:t xml:space="preserve"> </w:t>
      </w:r>
      <w:r w:rsidR="00E16407" w:rsidRPr="001A456F">
        <w:rPr>
          <w:rFonts w:cstheme="minorHAnsi"/>
          <w:highlight w:val="yellow"/>
          <w:lang w:val="en-US"/>
        </w:rPr>
        <w:t xml:space="preserve">optic temperature probe </w:t>
      </w:r>
      <w:r w:rsidRPr="001A456F">
        <w:rPr>
          <w:rFonts w:cstheme="minorHAnsi"/>
          <w:highlight w:val="yellow"/>
          <w:lang w:val="en-US"/>
        </w:rPr>
        <w:t>every minute.</w:t>
      </w:r>
    </w:p>
    <w:p w14:paraId="68A5C053" w14:textId="77777777" w:rsidR="00B76F8F" w:rsidRPr="001A456F" w:rsidRDefault="00B76F8F" w:rsidP="00B76F8F">
      <w:pPr>
        <w:rPr>
          <w:highlight w:val="yellow"/>
        </w:rPr>
      </w:pPr>
    </w:p>
    <w:p w14:paraId="3CDE4CA2" w14:textId="531974F9" w:rsidR="007601B7" w:rsidRPr="001A456F" w:rsidRDefault="007601B7" w:rsidP="008F754B">
      <w:pPr>
        <w:pStyle w:val="Heading2"/>
        <w:numPr>
          <w:ilvl w:val="1"/>
          <w:numId w:val="35"/>
        </w:numPr>
        <w:rPr>
          <w:rFonts w:cstheme="minorHAnsi"/>
          <w:highlight w:val="yellow"/>
          <w:lang w:val="en-US"/>
        </w:rPr>
      </w:pPr>
      <w:r w:rsidRPr="001A456F">
        <w:rPr>
          <w:rFonts w:cstheme="minorHAnsi"/>
          <w:highlight w:val="yellow"/>
          <w:lang w:val="en-US"/>
        </w:rPr>
        <w:t xml:space="preserve">Withdraw 10 µL of </w:t>
      </w:r>
      <w:r w:rsidRPr="001A456F">
        <w:rPr>
          <w:rFonts w:cstheme="minorHAnsi"/>
          <w:highlight w:val="yellow"/>
          <w:lang w:val="en-US" w:eastAsia="zh-CN"/>
        </w:rPr>
        <w:t>DOX loaded LTSL10-ICG</w:t>
      </w:r>
      <w:r w:rsidRPr="001A456F">
        <w:rPr>
          <w:rFonts w:cstheme="minorHAnsi"/>
          <w:highlight w:val="yellow"/>
          <w:lang w:val="en-US"/>
        </w:rPr>
        <w:t xml:space="preserve"> (ICG= 10 µg/mL) solution from the </w:t>
      </w:r>
      <w:r w:rsidR="003C5D8C" w:rsidRPr="001A456F">
        <w:rPr>
          <w:rFonts w:cstheme="minorHAnsi"/>
          <w:highlight w:val="yellow"/>
          <w:lang w:val="en-US" w:eastAsia="zh-CN"/>
        </w:rPr>
        <w:t>clear</w:t>
      </w:r>
      <w:r w:rsidR="003C5D8C" w:rsidRPr="001A456F">
        <w:rPr>
          <w:rFonts w:cstheme="minorHAnsi"/>
          <w:highlight w:val="yellow"/>
          <w:lang w:val="en-US"/>
        </w:rPr>
        <w:t xml:space="preserve"> </w:t>
      </w:r>
      <w:r w:rsidRPr="001A456F">
        <w:rPr>
          <w:rFonts w:cstheme="minorHAnsi"/>
          <w:highlight w:val="yellow"/>
          <w:lang w:val="en-US"/>
        </w:rPr>
        <w:t xml:space="preserve">96-well plate at </w:t>
      </w:r>
      <w:r w:rsidR="00E16407" w:rsidRPr="001A456F">
        <w:rPr>
          <w:rFonts w:cstheme="minorHAnsi"/>
          <w:highlight w:val="yellow"/>
          <w:lang w:val="en-US"/>
        </w:rPr>
        <w:t>the</w:t>
      </w:r>
      <w:r w:rsidR="00A724E5" w:rsidRPr="001A456F">
        <w:rPr>
          <w:rFonts w:cstheme="minorHAnsi"/>
          <w:highlight w:val="yellow"/>
          <w:lang w:val="en-US"/>
        </w:rPr>
        <w:t xml:space="preserve"> </w:t>
      </w:r>
      <w:r w:rsidRPr="001A456F">
        <w:rPr>
          <w:rFonts w:cstheme="minorHAnsi"/>
          <w:highlight w:val="yellow"/>
          <w:lang w:val="en-US"/>
        </w:rPr>
        <w:t>time point</w:t>
      </w:r>
      <w:r w:rsidR="00E16407" w:rsidRPr="001A456F">
        <w:rPr>
          <w:rFonts w:cstheme="minorHAnsi"/>
          <w:highlight w:val="yellow"/>
          <w:lang w:val="en-US"/>
        </w:rPr>
        <w:t>s</w:t>
      </w:r>
      <w:r w:rsidRPr="001A456F">
        <w:rPr>
          <w:rFonts w:cstheme="minorHAnsi"/>
          <w:highlight w:val="yellow"/>
          <w:lang w:val="en-US"/>
        </w:rPr>
        <w:t xml:space="preserve"> of 5 min and 10 min and </w:t>
      </w:r>
      <w:r w:rsidR="00BC6606" w:rsidRPr="001A456F">
        <w:rPr>
          <w:rFonts w:cstheme="minorHAnsi"/>
          <w:highlight w:val="yellow"/>
          <w:lang w:val="en-US"/>
        </w:rPr>
        <w:t xml:space="preserve">measure the DOX </w:t>
      </w:r>
      <w:r w:rsidRPr="001A456F">
        <w:rPr>
          <w:rFonts w:cstheme="minorHAnsi"/>
          <w:highlight w:val="yellow"/>
          <w:lang w:val="en-US"/>
        </w:rPr>
        <w:t>fluorescent intensity as described in</w:t>
      </w:r>
      <w:r w:rsidR="00BC6606" w:rsidRPr="001A456F">
        <w:rPr>
          <w:rFonts w:cstheme="minorHAnsi"/>
          <w:highlight w:val="yellow"/>
          <w:lang w:val="en-US"/>
        </w:rPr>
        <w:t xml:space="preserve"> </w:t>
      </w:r>
      <w:r w:rsidR="00E16407" w:rsidRPr="001A456F">
        <w:rPr>
          <w:rFonts w:cstheme="minorHAnsi"/>
          <w:highlight w:val="yellow"/>
          <w:lang w:val="en-US"/>
        </w:rPr>
        <w:t>step</w:t>
      </w:r>
      <w:r w:rsidR="004C4630" w:rsidRPr="001A456F">
        <w:rPr>
          <w:rFonts w:cstheme="minorHAnsi"/>
          <w:highlight w:val="yellow"/>
          <w:lang w:val="en-US"/>
        </w:rPr>
        <w:t>s</w:t>
      </w:r>
      <w:r w:rsidRPr="001A456F">
        <w:rPr>
          <w:rFonts w:cstheme="minorHAnsi"/>
          <w:highlight w:val="yellow"/>
          <w:lang w:val="en-US"/>
        </w:rPr>
        <w:t xml:space="preserve"> 3.2.3</w:t>
      </w:r>
      <w:r w:rsidR="00CA2FC0" w:rsidRPr="001A456F">
        <w:rPr>
          <w:rFonts w:cstheme="minorHAnsi"/>
          <w:highlight w:val="yellow"/>
          <w:lang w:val="en-US"/>
        </w:rPr>
        <w:t xml:space="preserve"> and </w:t>
      </w:r>
      <w:r w:rsidR="00BC6606" w:rsidRPr="001A456F">
        <w:rPr>
          <w:rFonts w:cstheme="minorHAnsi"/>
          <w:highlight w:val="yellow"/>
          <w:lang w:val="en-US"/>
        </w:rPr>
        <w:t>3.2.8</w:t>
      </w:r>
      <w:r w:rsidRPr="001A456F">
        <w:rPr>
          <w:rFonts w:cstheme="minorHAnsi"/>
          <w:highlight w:val="yellow"/>
          <w:lang w:val="en-US"/>
        </w:rPr>
        <w:t>.</w:t>
      </w:r>
    </w:p>
    <w:p w14:paraId="655875C1" w14:textId="77777777" w:rsidR="0048170E" w:rsidRPr="001A456F" w:rsidRDefault="0048170E" w:rsidP="00A1656F"/>
    <w:p w14:paraId="511200EF" w14:textId="48B0B70B" w:rsidR="0098398C" w:rsidRPr="001A456F" w:rsidRDefault="006305D7" w:rsidP="00A1656F">
      <w:pPr>
        <w:pStyle w:val="Title"/>
        <w:rPr>
          <w:bCs/>
          <w:lang w:val="en-US"/>
        </w:rPr>
      </w:pPr>
      <w:r w:rsidRPr="001A456F">
        <w:rPr>
          <w:lang w:val="en-US"/>
        </w:rPr>
        <w:t>REPRESENTATIVE RESULTS</w:t>
      </w:r>
      <w:r w:rsidR="00EF1462" w:rsidRPr="001A456F">
        <w:rPr>
          <w:lang w:val="en-US"/>
        </w:rPr>
        <w:t>:</w:t>
      </w:r>
    </w:p>
    <w:p w14:paraId="4D8B5679" w14:textId="12F26F6A" w:rsidR="00D15201" w:rsidRPr="001A456F" w:rsidRDefault="003D0619" w:rsidP="00A1656F">
      <w:r w:rsidRPr="001A456F">
        <w:t>The p</w:t>
      </w:r>
      <w:r w:rsidR="0037653C" w:rsidRPr="001A456F">
        <w:t xml:space="preserve">reparation of </w:t>
      </w:r>
      <w:r w:rsidR="00436BAE" w:rsidRPr="001A456F">
        <w:t>LTSL</w:t>
      </w:r>
      <w:r w:rsidR="00491AE5" w:rsidRPr="001A456F">
        <w:t>s</w:t>
      </w:r>
      <w:r w:rsidR="00436BAE" w:rsidRPr="001A456F">
        <w:t xml:space="preserve"> by microfluidics </w:t>
      </w:r>
      <w:r w:rsidR="0037653C" w:rsidRPr="001A456F">
        <w:t xml:space="preserve">requires </w:t>
      </w:r>
      <w:r w:rsidR="004E6A0D" w:rsidRPr="001A456F">
        <w:t>the lipid composition of DPPC/MSPC/DSPE-PEG</w:t>
      </w:r>
      <w:r w:rsidR="004E6A0D" w:rsidRPr="001A456F">
        <w:rPr>
          <w:vertAlign w:val="subscript"/>
        </w:rPr>
        <w:t>2000</w:t>
      </w:r>
      <w:r w:rsidR="004E6A0D" w:rsidRPr="001A456F">
        <w:t xml:space="preserve"> (80/10/10, molar ratio; LTSL10)</w:t>
      </w:r>
      <w:r w:rsidR="00266B4E" w:rsidRPr="001A456F">
        <w:t xml:space="preserve">. </w:t>
      </w:r>
      <w:r w:rsidR="00AA14BB" w:rsidRPr="001A456F">
        <w:rPr>
          <w:b/>
        </w:rPr>
        <w:t>Figure 7A</w:t>
      </w:r>
      <w:r w:rsidR="009408D5" w:rsidRPr="001A456F">
        <w:t xml:space="preserve"> (left) shows the app</w:t>
      </w:r>
      <w:r w:rsidR="00266B4E" w:rsidRPr="001A456F">
        <w:t xml:space="preserve">earance of as-prepared LTSL10 </w:t>
      </w:r>
      <w:r w:rsidR="00EA4665" w:rsidRPr="001A456F">
        <w:t xml:space="preserve">from </w:t>
      </w:r>
      <w:r w:rsidR="009408D5" w:rsidRPr="001A456F">
        <w:t>step 2.</w:t>
      </w:r>
      <w:r w:rsidR="00266B4E" w:rsidRPr="001A456F">
        <w:t>9</w:t>
      </w:r>
      <w:r w:rsidR="00EA4665" w:rsidRPr="001A456F">
        <w:t>,</w:t>
      </w:r>
      <w:r w:rsidR="009408D5" w:rsidRPr="001A456F">
        <w:t xml:space="preserve"> as </w:t>
      </w:r>
      <w:bookmarkStart w:id="5" w:name="OLE_LINK1"/>
      <w:r w:rsidR="00B75D6B" w:rsidRPr="001A456F">
        <w:t xml:space="preserve">a </w:t>
      </w:r>
      <w:r w:rsidR="009408D5" w:rsidRPr="001A456F">
        <w:t>clear and non-viscous liquid</w:t>
      </w:r>
      <w:bookmarkEnd w:id="5"/>
      <w:r w:rsidR="009408D5" w:rsidRPr="001A456F">
        <w:t xml:space="preserve">. </w:t>
      </w:r>
      <w:r w:rsidR="00BC6606" w:rsidRPr="001A456F">
        <w:t xml:space="preserve">LTSL10 formulation is developed </w:t>
      </w:r>
      <w:r w:rsidR="00CA2FC0" w:rsidRPr="001A456F">
        <w:t>from</w:t>
      </w:r>
      <w:r w:rsidR="00BC6606" w:rsidRPr="001A456F">
        <w:t xml:space="preserve"> the conventional formulation, LTSL4 </w:t>
      </w:r>
      <w:r w:rsidR="00216757" w:rsidRPr="001A456F">
        <w:t>(</w:t>
      </w:r>
      <w:r w:rsidR="009408D5" w:rsidRPr="001A456F">
        <w:t>DPPC/MSPC/DSPE-PEG</w:t>
      </w:r>
      <w:r w:rsidR="009408D5" w:rsidRPr="001A456F">
        <w:rPr>
          <w:vertAlign w:val="subscript"/>
        </w:rPr>
        <w:t>2000</w:t>
      </w:r>
      <w:r w:rsidR="009408D5" w:rsidRPr="001A456F">
        <w:t>, 86/10/4, molar ratio)</w:t>
      </w:r>
      <w:r w:rsidR="00D935D7" w:rsidRPr="001A456F">
        <w:t xml:space="preserve"> s</w:t>
      </w:r>
      <w:r w:rsidR="00CA2FC0" w:rsidRPr="001A456F">
        <w:t xml:space="preserve">ince LTSL4 </w:t>
      </w:r>
      <w:r w:rsidR="00BC6606" w:rsidRPr="001A456F">
        <w:t xml:space="preserve">forms </w:t>
      </w:r>
      <w:r w:rsidR="00D15201" w:rsidRPr="001A456F">
        <w:t>a gel-like viscous sample</w:t>
      </w:r>
      <w:r w:rsidR="000677A7" w:rsidRPr="001A456F">
        <w:t>,</w:t>
      </w:r>
      <w:r w:rsidR="00D15201" w:rsidRPr="001A456F">
        <w:t xml:space="preserve"> as indicated by the large amount of air bubble</w:t>
      </w:r>
      <w:r w:rsidRPr="001A456F">
        <w:t>s</w:t>
      </w:r>
      <w:r w:rsidR="00D15201" w:rsidRPr="001A456F">
        <w:t xml:space="preserve"> trapped in the sample</w:t>
      </w:r>
      <w:r w:rsidR="000677A7" w:rsidRPr="001A456F">
        <w:t xml:space="preserve"> (</w:t>
      </w:r>
      <w:r w:rsidR="00AA14BB" w:rsidRPr="001A456F">
        <w:rPr>
          <w:b/>
        </w:rPr>
        <w:t>Figure 7A</w:t>
      </w:r>
      <w:r w:rsidR="000677A7" w:rsidRPr="001A456F">
        <w:t>; right)</w:t>
      </w:r>
      <w:r w:rsidR="00B12CDE" w:rsidRPr="001A456F">
        <w:t>.</w:t>
      </w:r>
    </w:p>
    <w:p w14:paraId="00D433E6" w14:textId="77777777" w:rsidR="000677A7" w:rsidRPr="001A456F" w:rsidRDefault="000677A7" w:rsidP="00A1656F"/>
    <w:p w14:paraId="5ABDB240" w14:textId="5BD79C5E" w:rsidR="00436BAE" w:rsidRPr="001A456F" w:rsidRDefault="00C05024" w:rsidP="00A1656F">
      <w:r w:rsidRPr="001A456F">
        <w:rPr>
          <w:lang w:eastAsia="zh-TW"/>
        </w:rPr>
        <w:t>DLS</w:t>
      </w:r>
      <w:r w:rsidR="006D2EF9" w:rsidRPr="001A456F">
        <w:rPr>
          <w:lang w:eastAsia="zh-TW"/>
        </w:rPr>
        <w:t xml:space="preserve"> measurement of LTSL</w:t>
      </w:r>
      <w:r w:rsidR="00B21F5E" w:rsidRPr="001A456F">
        <w:rPr>
          <w:lang w:eastAsia="zh-TW"/>
        </w:rPr>
        <w:t>10</w:t>
      </w:r>
      <w:r w:rsidR="006D2EF9" w:rsidRPr="001A456F">
        <w:rPr>
          <w:lang w:eastAsia="zh-TW"/>
        </w:rPr>
        <w:t xml:space="preserve"> (</w:t>
      </w:r>
      <w:r w:rsidR="00AA14BB" w:rsidRPr="001A456F">
        <w:rPr>
          <w:b/>
          <w:lang w:eastAsia="zh-TW"/>
        </w:rPr>
        <w:t>Figure 7B</w:t>
      </w:r>
      <w:r w:rsidR="00BC421C" w:rsidRPr="001A456F">
        <w:rPr>
          <w:lang w:eastAsia="zh-TW"/>
        </w:rPr>
        <w:t>,</w:t>
      </w:r>
      <w:r w:rsidR="006D2EF9" w:rsidRPr="001A456F">
        <w:rPr>
          <w:lang w:eastAsia="zh-TW"/>
        </w:rPr>
        <w:t xml:space="preserve"> red) showed </w:t>
      </w:r>
      <w:r w:rsidR="004C4630" w:rsidRPr="001A456F">
        <w:rPr>
          <w:lang w:eastAsia="zh-TW"/>
        </w:rPr>
        <w:t xml:space="preserve">that </w:t>
      </w:r>
      <w:r w:rsidR="006D2EF9" w:rsidRPr="001A456F">
        <w:rPr>
          <w:lang w:eastAsia="zh-TW"/>
        </w:rPr>
        <w:t>the</w:t>
      </w:r>
      <w:r w:rsidR="00094560" w:rsidRPr="001A456F">
        <w:rPr>
          <w:lang w:eastAsia="zh-TW"/>
        </w:rPr>
        <w:t xml:space="preserve"> </w:t>
      </w:r>
      <w:r w:rsidR="006D2EF9" w:rsidRPr="001A456F">
        <w:rPr>
          <w:lang w:eastAsia="zh-TW"/>
        </w:rPr>
        <w:t>Z-Average diamete</w:t>
      </w:r>
      <w:r w:rsidR="00EA4665" w:rsidRPr="001A456F">
        <w:rPr>
          <w:lang w:eastAsia="zh-TW"/>
        </w:rPr>
        <w:t xml:space="preserve">r and dispersity of LTSL10 </w:t>
      </w:r>
      <w:r w:rsidR="00094560" w:rsidRPr="001A456F">
        <w:rPr>
          <w:lang w:eastAsia="zh-TW"/>
        </w:rPr>
        <w:t xml:space="preserve">were </w:t>
      </w:r>
      <w:r w:rsidR="00214429" w:rsidRPr="001A456F">
        <w:rPr>
          <w:lang w:eastAsia="zh-TW"/>
        </w:rPr>
        <w:t>95.28</w:t>
      </w:r>
      <w:r w:rsidR="006D2EF9" w:rsidRPr="001A456F">
        <w:rPr>
          <w:lang w:eastAsia="zh-TW"/>
        </w:rPr>
        <w:t xml:space="preserve"> </w:t>
      </w:r>
      <w:r w:rsidR="00094560" w:rsidRPr="001A456F">
        <w:rPr>
          <w:lang w:eastAsia="zh-TW"/>
        </w:rPr>
        <w:t xml:space="preserve">± </w:t>
      </w:r>
      <w:r w:rsidR="00214429" w:rsidRPr="001A456F">
        <w:rPr>
          <w:lang w:eastAsia="zh-TW"/>
        </w:rPr>
        <w:t>7.32</w:t>
      </w:r>
      <w:r w:rsidR="00094560" w:rsidRPr="001A456F">
        <w:rPr>
          <w:lang w:eastAsia="zh-TW"/>
        </w:rPr>
        <w:t xml:space="preserve"> </w:t>
      </w:r>
      <w:r w:rsidR="006D2EF9" w:rsidRPr="001A456F">
        <w:rPr>
          <w:lang w:eastAsia="zh-TW"/>
        </w:rPr>
        <w:t>nm and 0.</w:t>
      </w:r>
      <w:r w:rsidR="00214429" w:rsidRPr="001A456F">
        <w:rPr>
          <w:lang w:eastAsia="zh-TW"/>
        </w:rPr>
        <w:t>100</w:t>
      </w:r>
      <w:r w:rsidR="00094560" w:rsidRPr="001A456F">
        <w:rPr>
          <w:lang w:eastAsia="zh-TW"/>
        </w:rPr>
        <w:t xml:space="preserve"> ± 0.02</w:t>
      </w:r>
      <w:r w:rsidR="00214429" w:rsidRPr="001A456F">
        <w:rPr>
          <w:lang w:eastAsia="zh-TW"/>
        </w:rPr>
        <w:t>2</w:t>
      </w:r>
      <w:r w:rsidR="006D2EF9" w:rsidRPr="001A456F">
        <w:rPr>
          <w:lang w:eastAsia="zh-TW"/>
        </w:rPr>
        <w:t>, respectively</w:t>
      </w:r>
      <w:r w:rsidR="00DE1889" w:rsidRPr="001A456F">
        <w:rPr>
          <w:lang w:eastAsia="zh-TW"/>
        </w:rPr>
        <w:t>, indicating the success of the experiment.</w:t>
      </w:r>
      <w:r w:rsidR="00B63975" w:rsidRPr="001A456F">
        <w:rPr>
          <w:lang w:eastAsia="zh-TW"/>
        </w:rPr>
        <w:t xml:space="preserve"> </w:t>
      </w:r>
      <w:r w:rsidR="00AA14BB" w:rsidRPr="001A456F">
        <w:rPr>
          <w:b/>
          <w:lang w:eastAsia="zh-TW"/>
        </w:rPr>
        <w:t>Figure 7B</w:t>
      </w:r>
      <w:r w:rsidR="00F07CFA" w:rsidRPr="001A456F">
        <w:rPr>
          <w:lang w:eastAsia="zh-TW"/>
        </w:rPr>
        <w:t xml:space="preserve"> (</w:t>
      </w:r>
      <w:r w:rsidR="004C4630" w:rsidRPr="001A456F">
        <w:rPr>
          <w:lang w:eastAsia="zh-TW"/>
        </w:rPr>
        <w:t>gray</w:t>
      </w:r>
      <w:r w:rsidR="00F07CFA" w:rsidRPr="001A456F">
        <w:rPr>
          <w:lang w:eastAsia="zh-TW"/>
        </w:rPr>
        <w:t xml:space="preserve">) also shows a suboptimal sample, which was prepared at </w:t>
      </w:r>
      <w:r w:rsidR="00FB60E5" w:rsidRPr="001A456F">
        <w:rPr>
          <w:lang w:eastAsia="zh-TW"/>
        </w:rPr>
        <w:t>20 °C</w:t>
      </w:r>
      <w:r w:rsidR="006B63D3" w:rsidRPr="001A456F">
        <w:rPr>
          <w:lang w:eastAsia="zh-TW"/>
        </w:rPr>
        <w:t xml:space="preserve">, where </w:t>
      </w:r>
      <w:r w:rsidR="00BC421C" w:rsidRPr="001A456F">
        <w:rPr>
          <w:lang w:eastAsia="zh-TW"/>
        </w:rPr>
        <w:t xml:space="preserve">larger and more dispersed </w:t>
      </w:r>
      <w:r w:rsidR="00F07CFA" w:rsidRPr="001A456F">
        <w:rPr>
          <w:lang w:eastAsia="zh-TW"/>
        </w:rPr>
        <w:t xml:space="preserve">liposomes </w:t>
      </w:r>
      <w:r w:rsidR="004C4630" w:rsidRPr="001A456F">
        <w:rPr>
          <w:lang w:eastAsia="zh-TW"/>
        </w:rPr>
        <w:t xml:space="preserve">were </w:t>
      </w:r>
      <w:r w:rsidR="001A3CA3" w:rsidRPr="001A456F">
        <w:rPr>
          <w:lang w:eastAsia="zh-TW"/>
        </w:rPr>
        <w:t>obtained.</w:t>
      </w:r>
    </w:p>
    <w:p w14:paraId="481BB343" w14:textId="77777777" w:rsidR="00436BAE" w:rsidRPr="001A456F" w:rsidRDefault="00436BAE" w:rsidP="00A1656F"/>
    <w:p w14:paraId="2210F746" w14:textId="7996ADE4" w:rsidR="002B20FA" w:rsidRPr="001A456F" w:rsidRDefault="00AA14BB" w:rsidP="00A1656F">
      <w:pPr>
        <w:rPr>
          <w:lang w:eastAsia="zh-TW"/>
        </w:rPr>
      </w:pPr>
      <w:r w:rsidRPr="001A456F">
        <w:rPr>
          <w:b/>
          <w:lang w:eastAsia="zh-TW"/>
        </w:rPr>
        <w:t>Figure 7C</w:t>
      </w:r>
      <w:r w:rsidR="007F5BB7" w:rsidRPr="001A456F">
        <w:rPr>
          <w:lang w:eastAsia="zh-TW"/>
        </w:rPr>
        <w:t xml:space="preserve"> shows </w:t>
      </w:r>
      <w:r w:rsidR="004C4630" w:rsidRPr="001A456F">
        <w:rPr>
          <w:lang w:eastAsia="zh-TW"/>
        </w:rPr>
        <w:t xml:space="preserve">that </w:t>
      </w:r>
      <w:r w:rsidR="007F5BB7" w:rsidRPr="001A456F">
        <w:rPr>
          <w:lang w:eastAsia="zh-TW"/>
        </w:rPr>
        <w:t xml:space="preserve">the DOX EE of LTSL10. </w:t>
      </w:r>
      <w:r w:rsidR="001A3CA3" w:rsidRPr="001A456F">
        <w:t>DOX EE should usually be around 8</w:t>
      </w:r>
      <w:r w:rsidR="001A3CA3" w:rsidRPr="001A456F">
        <w:rPr>
          <w:lang w:eastAsia="zh-TW"/>
        </w:rPr>
        <w:t xml:space="preserve">0%. </w:t>
      </w:r>
      <w:r w:rsidR="007F5BB7" w:rsidRPr="001A456F">
        <w:rPr>
          <w:lang w:eastAsia="zh-TW"/>
        </w:rPr>
        <w:t>LTSL</w:t>
      </w:r>
      <w:r w:rsidR="00491AE5" w:rsidRPr="001A456F">
        <w:rPr>
          <w:lang w:eastAsia="zh-TW"/>
        </w:rPr>
        <w:t>s</w:t>
      </w:r>
      <w:r w:rsidR="007F5BB7" w:rsidRPr="001A456F">
        <w:rPr>
          <w:lang w:eastAsia="zh-TW"/>
        </w:rPr>
        <w:t xml:space="preserve"> </w:t>
      </w:r>
      <w:r w:rsidR="00457CF9" w:rsidRPr="001A456F">
        <w:rPr>
          <w:lang w:eastAsia="zh-TW"/>
        </w:rPr>
        <w:t xml:space="preserve">prepared by </w:t>
      </w:r>
      <w:r w:rsidR="003D0619" w:rsidRPr="001A456F">
        <w:rPr>
          <w:lang w:eastAsia="zh-TW"/>
        </w:rPr>
        <w:t xml:space="preserve">the </w:t>
      </w:r>
      <w:r w:rsidR="007F5BB7" w:rsidRPr="001A456F">
        <w:rPr>
          <w:lang w:eastAsia="zh-TW"/>
        </w:rPr>
        <w:t xml:space="preserve">conventional method of </w:t>
      </w:r>
      <w:r w:rsidR="00457CF9" w:rsidRPr="001A456F">
        <w:rPr>
          <w:lang w:eastAsia="zh-TW"/>
        </w:rPr>
        <w:t xml:space="preserve">lipid film hydration with extrusion </w:t>
      </w:r>
      <w:r w:rsidR="007F5BB7" w:rsidRPr="001A456F">
        <w:rPr>
          <w:lang w:eastAsia="zh-TW"/>
        </w:rPr>
        <w:t xml:space="preserve">(LF) </w:t>
      </w:r>
      <w:r w:rsidR="001A3CA3" w:rsidRPr="001A456F">
        <w:rPr>
          <w:lang w:eastAsia="zh-TW"/>
        </w:rPr>
        <w:t xml:space="preserve">are </w:t>
      </w:r>
      <w:r w:rsidR="007F5BB7" w:rsidRPr="001A456F">
        <w:rPr>
          <w:lang w:eastAsia="zh-TW"/>
        </w:rPr>
        <w:t xml:space="preserve">included for comparison, prepared </w:t>
      </w:r>
      <w:r w:rsidR="00457CF9" w:rsidRPr="001A456F">
        <w:rPr>
          <w:lang w:eastAsia="zh-TW"/>
        </w:rPr>
        <w:t>as described elsewhere</w:t>
      </w:r>
      <w:r w:rsidR="00457CF9" w:rsidRPr="001A456F">
        <w:rPr>
          <w:lang w:eastAsia="zh-TW"/>
        </w:rPr>
        <w:fldChar w:fldCharType="begin" w:fldLock="1"/>
      </w:r>
      <w:r w:rsidR="005676DC" w:rsidRPr="001A456F">
        <w:rPr>
          <w:lang w:eastAsia="zh-TW"/>
        </w:rPr>
        <w:instrText>ADDIN CSL_CITATION {"citationItems":[{"id":"ITEM-1","itemData":{"DOI":"10.1016/j.ijpharm.2017.11.002","ISSN":"03785173","author":[{"dropping-particle":"","family":"Sadeghi","given":"Negar","non-dropping-particle":"","parse-names":false,"suffix":""},{"dropping-particle":"","family":"Deckers","given":"Roel","non-dropping-particle":"","parse-names":false,"suffix":""},{"dropping-particle":"","family":"Ozbakir","given":"Burcin","non-dropping-particle":"","parse-names":false,"suffix":""},{"dropping-particle":"","family":"Akthar","given":"Sohail","non-dropping-particle":"","parse-names":false,"suffix":""},{"dropping-particle":"","family":"Kok","given":"Robbert Jan","non-dropping-particle":"","parse-names":false,"suffix":""},{"dropping-particle":"","family":"Lammers","given":"Twan","non-dropping-particle":"","parse-names":false,"suffix":""},{"dropping-particle":"","family":"Storm","given":"Gert","non-dropping-particle":"","parse-names":false,"suffix":""}],"container-title":"International Journal of Pharmaceutics","id":"ITEM-1","issue":"2","issued":{"date-parts":[["2018","9"]]},"page":"778-782","publisher":"Elsevier","title":"Influence of cholesterol inclusion on the doxorubicin release characteristics of lysolipid-based thermosensitive liposomes","type":"article-journal","volume":"548"},"uris":["http://www.mendeley.com/documents/?uuid=0955549a-bced-48aa-9aa7-22a6e39eb98c"]}],"mendeley":{"formattedCitation":"&lt;sup&gt;18&lt;/sup&gt;","plainTextFormattedCitation":"18","previouslyFormattedCitation":"&lt;sup&gt;18&lt;/sup&gt;"},"properties":{"noteIndex":0},"schema":"https://github.com/citation-style-language/schema/raw/master/csl-citation.json"}</w:instrText>
      </w:r>
      <w:r w:rsidR="00457CF9" w:rsidRPr="001A456F">
        <w:rPr>
          <w:lang w:eastAsia="zh-TW"/>
        </w:rPr>
        <w:fldChar w:fldCharType="separate"/>
      </w:r>
      <w:r w:rsidR="005676DC" w:rsidRPr="001A456F">
        <w:rPr>
          <w:noProof/>
          <w:vertAlign w:val="superscript"/>
          <w:lang w:eastAsia="zh-TW"/>
        </w:rPr>
        <w:t>18</w:t>
      </w:r>
      <w:r w:rsidR="00457CF9" w:rsidRPr="001A456F">
        <w:rPr>
          <w:lang w:eastAsia="zh-TW"/>
        </w:rPr>
        <w:fldChar w:fldCharType="end"/>
      </w:r>
      <w:r w:rsidR="00457CF9" w:rsidRPr="001A456F">
        <w:rPr>
          <w:lang w:eastAsia="zh-TW"/>
        </w:rPr>
        <w:t xml:space="preserve">. </w:t>
      </w:r>
      <w:r w:rsidR="0058778E" w:rsidRPr="001A456F">
        <w:rPr>
          <w:lang w:eastAsia="zh-TW"/>
        </w:rPr>
        <w:t xml:space="preserve">DOX </w:t>
      </w:r>
      <w:r w:rsidR="007F5BB7" w:rsidRPr="001A456F">
        <w:rPr>
          <w:lang w:eastAsia="zh-TW"/>
        </w:rPr>
        <w:t xml:space="preserve">EE of LTSL4 (LF) and LTSL10 (LF) showed </w:t>
      </w:r>
      <w:r w:rsidR="001A3CA3" w:rsidRPr="001A456F">
        <w:rPr>
          <w:lang w:eastAsia="zh-TW"/>
        </w:rPr>
        <w:t xml:space="preserve">decent </w:t>
      </w:r>
      <w:r w:rsidR="007F5BB7" w:rsidRPr="001A456F">
        <w:rPr>
          <w:lang w:eastAsia="zh-TW"/>
        </w:rPr>
        <w:t>DOX loading of around 70% and 50%, respectively.</w:t>
      </w:r>
      <w:r w:rsidR="001A3CA3" w:rsidRPr="001A456F">
        <w:rPr>
          <w:lang w:eastAsia="zh-TW"/>
        </w:rPr>
        <w:t xml:space="preserve"> </w:t>
      </w:r>
      <w:r w:rsidR="005C0DCC" w:rsidRPr="001A456F">
        <w:rPr>
          <w:lang w:eastAsia="zh-TW"/>
        </w:rPr>
        <w:t>A</w:t>
      </w:r>
      <w:r w:rsidR="00F64558" w:rsidRPr="001A456F">
        <w:t>nnealing of as-prepared LTSL10 (step 2.</w:t>
      </w:r>
      <w:r w:rsidR="00266B4E" w:rsidRPr="001A456F">
        <w:t>11</w:t>
      </w:r>
      <w:r w:rsidR="00F64558" w:rsidRPr="001A456F">
        <w:t xml:space="preserve">) is essential to </w:t>
      </w:r>
      <w:r w:rsidR="00D15201" w:rsidRPr="001A456F">
        <w:t xml:space="preserve">enable </w:t>
      </w:r>
      <w:r w:rsidR="00F64558" w:rsidRPr="001A456F">
        <w:t xml:space="preserve">DOX </w:t>
      </w:r>
      <w:r w:rsidR="00266B4E" w:rsidRPr="001A456F">
        <w:t xml:space="preserve">loading. </w:t>
      </w:r>
      <w:r w:rsidR="00D15201" w:rsidRPr="001A456F">
        <w:rPr>
          <w:lang w:eastAsia="zh-TW"/>
        </w:rPr>
        <w:t xml:space="preserve">In the absence of the annealing step, low DOX EE </w:t>
      </w:r>
      <w:r w:rsidR="005C0DCC" w:rsidRPr="001A456F">
        <w:rPr>
          <w:lang w:eastAsia="zh-TW"/>
        </w:rPr>
        <w:t xml:space="preserve">(&lt; 20%) </w:t>
      </w:r>
      <w:r w:rsidR="00D15201" w:rsidRPr="001A456F">
        <w:rPr>
          <w:lang w:eastAsia="zh-TW"/>
        </w:rPr>
        <w:t>w</w:t>
      </w:r>
      <w:r w:rsidR="003D0619" w:rsidRPr="001A456F">
        <w:rPr>
          <w:lang w:eastAsia="zh-TW"/>
        </w:rPr>
        <w:t xml:space="preserve">as </w:t>
      </w:r>
      <w:r w:rsidR="005C0DCC" w:rsidRPr="001A456F">
        <w:rPr>
          <w:lang w:eastAsia="zh-TW"/>
        </w:rPr>
        <w:t>persistent</w:t>
      </w:r>
      <w:r w:rsidR="004C4630" w:rsidRPr="001A456F">
        <w:rPr>
          <w:lang w:eastAsia="zh-TW"/>
        </w:rPr>
        <w:t>,</w:t>
      </w:r>
      <w:r w:rsidR="005C0DCC" w:rsidRPr="001A456F">
        <w:rPr>
          <w:lang w:eastAsia="zh-TW"/>
        </w:rPr>
        <w:t xml:space="preserve"> </w:t>
      </w:r>
      <w:r w:rsidR="00D15201" w:rsidRPr="001A456F">
        <w:rPr>
          <w:lang w:eastAsia="zh-TW"/>
        </w:rPr>
        <w:t xml:space="preserve">regardless of </w:t>
      </w:r>
      <w:r w:rsidR="00751876" w:rsidRPr="001A456F">
        <w:rPr>
          <w:lang w:eastAsia="zh-TW"/>
        </w:rPr>
        <w:t>incubation temperature (</w:t>
      </w:r>
      <w:r w:rsidR="00FB60E5" w:rsidRPr="001A456F">
        <w:rPr>
          <w:lang w:eastAsia="zh-TW"/>
        </w:rPr>
        <w:t>20 °C</w:t>
      </w:r>
      <w:r w:rsidR="00751876" w:rsidRPr="001A456F">
        <w:rPr>
          <w:lang w:eastAsia="zh-TW"/>
        </w:rPr>
        <w:t xml:space="preserve"> to 42 °C) and duration (1 to 24 h)</w:t>
      </w:r>
      <w:r w:rsidR="005C0DCC" w:rsidRPr="001A456F">
        <w:rPr>
          <w:lang w:eastAsia="zh-TW"/>
        </w:rPr>
        <w:t>. This indicated the failure of LTSL10 to maintain a transmembrane pH gradient, where DOX was instead loaded passively or by adsorption</w:t>
      </w:r>
      <w:r w:rsidR="00751876" w:rsidRPr="001A456F">
        <w:rPr>
          <w:lang w:eastAsia="zh-TW"/>
        </w:rPr>
        <w:t xml:space="preserve">. </w:t>
      </w:r>
      <w:r w:rsidR="00266B4E" w:rsidRPr="001A456F">
        <w:rPr>
          <w:lang w:eastAsia="zh-TW"/>
        </w:rPr>
        <w:t xml:space="preserve">By annealing </w:t>
      </w:r>
      <w:r w:rsidR="001E2402" w:rsidRPr="001A456F">
        <w:rPr>
          <w:lang w:eastAsia="zh-TW"/>
        </w:rPr>
        <w:t>the as-prepared LTSL10, DOX EE increased significantly to a mean of 85%</w:t>
      </w:r>
      <w:r w:rsidR="005A2789" w:rsidRPr="001A456F">
        <w:rPr>
          <w:lang w:eastAsia="zh-TW"/>
        </w:rPr>
        <w:t xml:space="preserve">, indicating </w:t>
      </w:r>
      <w:r w:rsidR="00FC7FD2" w:rsidRPr="001A456F">
        <w:rPr>
          <w:lang w:eastAsia="zh-TW"/>
        </w:rPr>
        <w:t xml:space="preserve">the success of </w:t>
      </w:r>
      <w:r w:rsidR="003D0619" w:rsidRPr="001A456F">
        <w:rPr>
          <w:lang w:eastAsia="zh-TW"/>
        </w:rPr>
        <w:t xml:space="preserve">the </w:t>
      </w:r>
      <w:r w:rsidR="00FC7FD2" w:rsidRPr="001A456F">
        <w:rPr>
          <w:lang w:eastAsia="zh-TW"/>
        </w:rPr>
        <w:t>remote loading of DOX and the presence of the transmembrane pH gradient.</w:t>
      </w:r>
    </w:p>
    <w:p w14:paraId="48FACB3E" w14:textId="3C1712EB" w:rsidR="007536D3" w:rsidRPr="001A456F" w:rsidRDefault="007536D3" w:rsidP="00A1656F">
      <w:pPr>
        <w:rPr>
          <w:lang w:eastAsia="zh-TW"/>
        </w:rPr>
      </w:pPr>
    </w:p>
    <w:p w14:paraId="5C3D8C4C" w14:textId="70B04B31" w:rsidR="007536D3" w:rsidRPr="001A456F" w:rsidRDefault="00AA14BB" w:rsidP="00A1656F">
      <w:pPr>
        <w:rPr>
          <w:lang w:eastAsia="zh-TW"/>
        </w:rPr>
      </w:pPr>
      <w:r w:rsidRPr="001A456F">
        <w:rPr>
          <w:b/>
          <w:lang w:eastAsia="zh-TW"/>
        </w:rPr>
        <w:t>Figure 7D</w:t>
      </w:r>
      <w:r w:rsidR="002150F8" w:rsidRPr="001A456F">
        <w:rPr>
          <w:b/>
          <w:lang w:eastAsia="zh-TW"/>
        </w:rPr>
        <w:t xml:space="preserve"> </w:t>
      </w:r>
      <w:r w:rsidR="002150F8" w:rsidRPr="001A456F">
        <w:rPr>
          <w:lang w:eastAsia="zh-TW"/>
        </w:rPr>
        <w:t>s</w:t>
      </w:r>
      <w:r w:rsidR="007536D3" w:rsidRPr="001A456F">
        <w:rPr>
          <w:lang w:eastAsia="zh-TW"/>
        </w:rPr>
        <w:t>hows the DOX release profile</w:t>
      </w:r>
      <w:r w:rsidR="00EF32DC" w:rsidRPr="001A456F">
        <w:rPr>
          <w:lang w:eastAsia="zh-TW"/>
        </w:rPr>
        <w:t xml:space="preserve"> of</w:t>
      </w:r>
      <w:r w:rsidR="007536D3" w:rsidRPr="001A456F">
        <w:rPr>
          <w:lang w:eastAsia="zh-TW"/>
        </w:rPr>
        <w:t xml:space="preserve"> LTSL10. At 37 °C, </w:t>
      </w:r>
      <w:r w:rsidR="003D0619" w:rsidRPr="001A456F">
        <w:rPr>
          <w:lang w:eastAsia="zh-TW"/>
        </w:rPr>
        <w:t xml:space="preserve">the </w:t>
      </w:r>
      <w:r w:rsidR="007536D3" w:rsidRPr="001A456F">
        <w:rPr>
          <w:lang w:eastAsia="zh-TW"/>
        </w:rPr>
        <w:t>release of encapsulated DOX over 60 min was about 10%</w:t>
      </w:r>
      <w:r w:rsidR="00B12CDE" w:rsidRPr="001A456F">
        <w:rPr>
          <w:lang w:eastAsia="zh-TW"/>
        </w:rPr>
        <w:t>.</w:t>
      </w:r>
      <w:r w:rsidR="007536D3" w:rsidRPr="001A456F">
        <w:rPr>
          <w:lang w:eastAsia="zh-TW"/>
        </w:rPr>
        <w:t xml:space="preserve"> </w:t>
      </w:r>
      <w:r w:rsidR="00B12CDE" w:rsidRPr="001A456F">
        <w:rPr>
          <w:lang w:eastAsia="zh-TW"/>
        </w:rPr>
        <w:t xml:space="preserve">In contrast, </w:t>
      </w:r>
      <w:r w:rsidR="007536D3" w:rsidRPr="001A456F">
        <w:rPr>
          <w:lang w:eastAsia="zh-TW"/>
        </w:rPr>
        <w:t>at 42 °C</w:t>
      </w:r>
      <w:r w:rsidR="003D0619" w:rsidRPr="001A456F">
        <w:rPr>
          <w:lang w:eastAsia="zh-TW"/>
        </w:rPr>
        <w:t>,</w:t>
      </w:r>
      <w:r w:rsidR="007536D3" w:rsidRPr="001A456F">
        <w:rPr>
          <w:lang w:eastAsia="zh-TW"/>
        </w:rPr>
        <w:t xml:space="preserve"> </w:t>
      </w:r>
      <w:proofErr w:type="gramStart"/>
      <w:r w:rsidR="00EF32DC" w:rsidRPr="001A456F">
        <w:rPr>
          <w:lang w:eastAsia="zh-TW"/>
        </w:rPr>
        <w:t>all</w:t>
      </w:r>
      <w:r w:rsidR="007536D3" w:rsidRPr="001A456F">
        <w:rPr>
          <w:lang w:eastAsia="zh-TW"/>
        </w:rPr>
        <w:t xml:space="preserve"> of</w:t>
      </w:r>
      <w:proofErr w:type="gramEnd"/>
      <w:r w:rsidR="007536D3" w:rsidRPr="001A456F">
        <w:rPr>
          <w:lang w:eastAsia="zh-TW"/>
        </w:rPr>
        <w:t xml:space="preserve"> the encapsulated DOX was released within 5 minutes, demonstrating the temperature-sensitivity of LTSL10. Similar results were observed with LTSL10 (LF) as a control.</w:t>
      </w:r>
    </w:p>
    <w:p w14:paraId="2F96787D" w14:textId="5356899D" w:rsidR="00FC7FD2" w:rsidRPr="001A456F" w:rsidRDefault="00FC7FD2" w:rsidP="00A1656F">
      <w:pPr>
        <w:rPr>
          <w:lang w:eastAsia="zh-TW"/>
        </w:rPr>
      </w:pPr>
    </w:p>
    <w:p w14:paraId="39EA3948" w14:textId="08CAC91C" w:rsidR="00FC7FD2" w:rsidRPr="001A456F" w:rsidRDefault="00AA14BB" w:rsidP="00A1656F">
      <w:pPr>
        <w:rPr>
          <w:lang w:eastAsia="zh-TW"/>
        </w:rPr>
      </w:pPr>
      <w:r w:rsidRPr="001A456F">
        <w:rPr>
          <w:b/>
          <w:lang w:eastAsia="zh-TW"/>
        </w:rPr>
        <w:t>Figure 8</w:t>
      </w:r>
      <w:r w:rsidR="002150F8" w:rsidRPr="001A456F">
        <w:rPr>
          <w:b/>
          <w:lang w:eastAsia="zh-TW"/>
        </w:rPr>
        <w:t xml:space="preserve"> </w:t>
      </w:r>
      <w:r w:rsidR="00FC7FD2" w:rsidRPr="001A456F">
        <w:rPr>
          <w:lang w:eastAsia="zh-TW"/>
        </w:rPr>
        <w:t xml:space="preserve">shows </w:t>
      </w:r>
      <w:r w:rsidR="006F46AB" w:rsidRPr="001A456F">
        <w:rPr>
          <w:lang w:eastAsia="zh-TW"/>
        </w:rPr>
        <w:t xml:space="preserve">the </w:t>
      </w:r>
      <w:r w:rsidR="00FC7FD2" w:rsidRPr="001A456F">
        <w:rPr>
          <w:lang w:eastAsia="zh-TW"/>
        </w:rPr>
        <w:t>phase transition temperature (T</w:t>
      </w:r>
      <w:r w:rsidR="00FC7FD2" w:rsidRPr="001A456F">
        <w:rPr>
          <w:vertAlign w:val="subscript"/>
          <w:lang w:eastAsia="zh-TW"/>
        </w:rPr>
        <w:t>m</w:t>
      </w:r>
      <w:r w:rsidR="00FC7FD2" w:rsidRPr="001A456F">
        <w:rPr>
          <w:lang w:eastAsia="zh-TW"/>
        </w:rPr>
        <w:t xml:space="preserve">) of LTSL10 </w:t>
      </w:r>
      <w:r w:rsidR="006F46AB" w:rsidRPr="001A456F">
        <w:rPr>
          <w:lang w:eastAsia="zh-TW"/>
        </w:rPr>
        <w:t xml:space="preserve">characterized </w:t>
      </w:r>
      <w:r w:rsidR="00FC7FD2" w:rsidRPr="001A456F">
        <w:rPr>
          <w:lang w:eastAsia="zh-TW"/>
        </w:rPr>
        <w:t xml:space="preserve">using differential scanning calorimetry (DSC). </w:t>
      </w:r>
      <w:r w:rsidR="003B56A2" w:rsidRPr="001A456F">
        <w:t xml:space="preserve">Dotted </w:t>
      </w:r>
      <w:r w:rsidR="007A777A" w:rsidRPr="001A456F">
        <w:t>lines</w:t>
      </w:r>
      <w:r w:rsidR="00C97A74" w:rsidRPr="001A456F">
        <w:t xml:space="preserve"> as </w:t>
      </w:r>
      <w:r w:rsidR="007A777A" w:rsidRPr="001A456F">
        <w:t xml:space="preserve">tangent </w:t>
      </w:r>
      <w:r w:rsidR="00C97A74" w:rsidRPr="001A456F">
        <w:t>of</w:t>
      </w:r>
      <w:r w:rsidR="007A777A" w:rsidRPr="001A456F">
        <w:t xml:space="preserve"> the point of maximum slope, </w:t>
      </w:r>
      <w:r w:rsidR="003B56A2" w:rsidRPr="001A456F">
        <w:t>are added as a visual aid of the onset phase transition temperature</w:t>
      </w:r>
      <w:r w:rsidR="007A777A" w:rsidRPr="001A456F">
        <w:t xml:space="preserve"> (x-intercept of the tangent line)</w:t>
      </w:r>
      <w:r w:rsidR="003B56A2" w:rsidRPr="001A456F">
        <w:t xml:space="preserve">. </w:t>
      </w:r>
      <w:r w:rsidR="00BC5203" w:rsidRPr="001A456F">
        <w:rPr>
          <w:lang w:eastAsia="zh-TW"/>
        </w:rPr>
        <w:t>LTSL10 has a relatively broad phase transition with onset at 41.6</w:t>
      </w:r>
      <w:r w:rsidR="00FB60E5" w:rsidRPr="001A456F">
        <w:rPr>
          <w:lang w:eastAsia="zh-TW"/>
        </w:rPr>
        <w:t xml:space="preserve"> </w:t>
      </w:r>
      <w:r w:rsidR="00BC5203" w:rsidRPr="001A456F">
        <w:rPr>
          <w:lang w:eastAsia="zh-TW"/>
        </w:rPr>
        <w:t>°C and peak at 42.6</w:t>
      </w:r>
      <w:r w:rsidR="00FB60E5" w:rsidRPr="001A456F">
        <w:rPr>
          <w:lang w:eastAsia="zh-TW"/>
        </w:rPr>
        <w:t xml:space="preserve"> </w:t>
      </w:r>
      <w:r w:rsidR="00BC5203" w:rsidRPr="001A456F">
        <w:rPr>
          <w:lang w:eastAsia="zh-TW"/>
        </w:rPr>
        <w:t xml:space="preserve">°C. Similar results were observed with LTSL10 </w:t>
      </w:r>
      <w:r w:rsidR="007536D3" w:rsidRPr="001A456F">
        <w:rPr>
          <w:lang w:eastAsia="zh-TW"/>
        </w:rPr>
        <w:t>(LF)</w:t>
      </w:r>
      <w:r w:rsidR="00BC5203" w:rsidRPr="001A456F">
        <w:rPr>
          <w:lang w:eastAsia="zh-TW"/>
        </w:rPr>
        <w:t xml:space="preserve">, suggesting </w:t>
      </w:r>
      <w:r w:rsidR="003D0619" w:rsidRPr="001A456F">
        <w:rPr>
          <w:lang w:eastAsia="zh-TW"/>
        </w:rPr>
        <w:t xml:space="preserve">a </w:t>
      </w:r>
      <w:r w:rsidR="001F1C98" w:rsidRPr="001A456F">
        <w:rPr>
          <w:lang w:eastAsia="zh-TW"/>
        </w:rPr>
        <w:t xml:space="preserve">minor </w:t>
      </w:r>
      <w:r w:rsidR="00E16407" w:rsidRPr="001A456F">
        <w:rPr>
          <w:lang w:eastAsia="zh-TW"/>
        </w:rPr>
        <w:t>difference</w:t>
      </w:r>
      <w:r w:rsidR="001F1C98" w:rsidRPr="001A456F">
        <w:rPr>
          <w:lang w:eastAsia="zh-TW"/>
        </w:rPr>
        <w:t xml:space="preserve"> between the preparation techniques. As a comparison, LTSL4 (LF) has a lower and sharper phase transition, in agreement </w:t>
      </w:r>
      <w:r w:rsidR="001F1C98" w:rsidRPr="001A456F">
        <w:rPr>
          <w:lang w:eastAsia="zh-TW"/>
        </w:rPr>
        <w:lastRenderedPageBreak/>
        <w:t>with the literature</w:t>
      </w:r>
      <w:r w:rsidR="001F1C98" w:rsidRPr="001A456F">
        <w:rPr>
          <w:lang w:eastAsia="zh-TW"/>
        </w:rPr>
        <w:fldChar w:fldCharType="begin" w:fldLock="1"/>
      </w:r>
      <w:r w:rsidR="00647A6D" w:rsidRPr="001A456F">
        <w:rPr>
          <w:lang w:eastAsia="zh-TW"/>
        </w:rPr>
        <w:instrText>ADDIN CSL_CITATION {"citationItems":[{"id":"ITEM-1","itemData":{"DOI":"10.1039/c2fd20111a","ISBN":"1359-6640","ISSN":"1359-6640","PMID":"23805756","abstract":"This paper describes how we have used material science, physical chemistry, and some luck, to design a new thermal-sensitive liposome (the low temperature sensitive liposome (LTSL)) that responds at clinically attainable hyperthermic temperatures releasing its drug in a matter of seconds as it passes through the microvasculature of a warmed tumor. The LTSL is composed of a judicial combination of three component lipids, each with a specific function and each affecting specific material properties, including a sharp thermal transition and a rapid on-set of membrane permeability to small ions, drugs and small dextran polymers. Experimentally, the paper describes how bilayer-concentration changes involving the lysolipid and the presence or absence of DSPE-PEG2000 affect both the lipid transition temperature and the drug release. While the inclusion of 4 mol% DSPE-PEG2000 raises the transition temperature peak (Tm) by about 1 [degree]C, the inclusion of 5.0, 9.7, 12.7 and 18.0 mol% MSPC slightly lowered this peak back to 41.7 [degree]C, while not further broadening the peak breadth. As for drug release, in the absence of MSPC, the encapsulated doxorubicin-citrate is hardly released at all. Increasing the composition of MSPC in the lipid mixture (5.0, 7.4, 8.5 and 9.3 mol% MSPC) shows faster and faster initial doxorubicin release rates, with 8.5 and 9.3 mol% MSPC formulations giving 80% of encapsulated drug released in 4 and 3 min, respectively. The Thermodox[registered sign] formulation (9.7 mol% MSPC) gives 60% released in the first 20 s. The presence of PEG-lipid is found to be essential in order for the lysolipid-induced permeability to reach these very fast times. From drug and dextran release experiments, and estimates of the molecular and pore size, the conclusions are that: in order to induce lasting nanopores in lipid bilayers [similar]10 nm diameter, they initially require the presence (from the solid phase structure) of grain boundary defects at the DPPC transition and the permeabilizing component(s) can either be a pore forming lysolipid/surfactant plus a PEG-lipid, or can be generated by a PEG-surfactant incorporated at [similar]4-5 mol%. The final discussion is centered around the postulated defect structures that result in membrane leakage and the permeability of doxorubicin and H+ ions.","author":[{"dropping-particle":"","family":"Needham","given":"David","non-dropping-particle":"","parse-names":false,"suffix":""},{"dropping-particle":"","family":"Park","given":"JiYoung","non-dropping-particle":"","parse-names":false,"suffix":""},{"dropping-particle":"","family":"Wright","given":"Alexander M","non-dropping-particle":"","parse-names":false,"suffix":""},{"dropping-particle":"","family":"Tong","given":"Jihong","non-dropping-particle":"","parse-names":false,"suffix":""}],"container-title":"Faraday Discussions","id":"ITEM-1","issued":{"date-parts":[["2013"]]},"page":"515-534","title":"Materials characterization of the low temperature sensitive liposome (LTSL): effects of the lipid composition (lysolipid and DSPE-PEG2000) on the thermal transition and release of doxorubicin","type":"article-journal","volume":"161"},"uris":["http://www.mendeley.com/documents/?uuid=e9dba28a-f8ca-4ba3-a66c-08b88feec92f"]}],"mendeley":{"formattedCitation":"&lt;sup&gt;1&lt;/sup&gt;","plainTextFormattedCitation":"1","previouslyFormattedCitation":"&lt;sup&gt;1&lt;/sup&gt;"},"properties":{"noteIndex":0},"schema":"https://github.com/citation-style-language/schema/raw/master/csl-citation.json"}</w:instrText>
      </w:r>
      <w:r w:rsidR="001F1C98" w:rsidRPr="001A456F">
        <w:rPr>
          <w:lang w:eastAsia="zh-TW"/>
        </w:rPr>
        <w:fldChar w:fldCharType="separate"/>
      </w:r>
      <w:r w:rsidR="001F6FA9" w:rsidRPr="001A456F">
        <w:rPr>
          <w:noProof/>
          <w:vertAlign w:val="superscript"/>
          <w:lang w:eastAsia="zh-TW"/>
        </w:rPr>
        <w:t>1</w:t>
      </w:r>
      <w:r w:rsidR="001F1C98" w:rsidRPr="001A456F">
        <w:rPr>
          <w:lang w:eastAsia="zh-TW"/>
        </w:rPr>
        <w:fldChar w:fldCharType="end"/>
      </w:r>
      <w:r w:rsidR="001F1C98" w:rsidRPr="001A456F">
        <w:rPr>
          <w:lang w:eastAsia="zh-TW"/>
        </w:rPr>
        <w:t>.</w:t>
      </w:r>
    </w:p>
    <w:p w14:paraId="6FE88293" w14:textId="28ACFBA0" w:rsidR="0019299F" w:rsidRPr="001A456F" w:rsidRDefault="0019299F" w:rsidP="00A1656F">
      <w:pPr>
        <w:rPr>
          <w:lang w:eastAsia="zh-TW"/>
        </w:rPr>
      </w:pPr>
    </w:p>
    <w:p w14:paraId="5E6DD5A4" w14:textId="6F38C65A" w:rsidR="00784622" w:rsidRPr="001A456F" w:rsidRDefault="00AA14BB" w:rsidP="00A1656F">
      <w:pPr>
        <w:rPr>
          <w:lang w:eastAsia="zh-TW"/>
        </w:rPr>
      </w:pPr>
      <w:r w:rsidRPr="001A456F">
        <w:rPr>
          <w:b/>
          <w:lang w:eastAsia="zh-TW"/>
        </w:rPr>
        <w:t>Figure 9</w:t>
      </w:r>
      <w:r w:rsidR="003D6BE9" w:rsidRPr="001A456F">
        <w:rPr>
          <w:lang w:eastAsia="zh-TW"/>
        </w:rPr>
        <w:t xml:space="preserve"> shows the characterization of </w:t>
      </w:r>
      <w:r w:rsidR="00A919FE" w:rsidRPr="001A456F">
        <w:rPr>
          <w:lang w:eastAsia="zh-TW"/>
        </w:rPr>
        <w:t>LTSL</w:t>
      </w:r>
      <w:r w:rsidR="002150F8" w:rsidRPr="001A456F">
        <w:rPr>
          <w:lang w:eastAsia="zh-TW"/>
        </w:rPr>
        <w:t>10</w:t>
      </w:r>
      <w:r w:rsidR="00176516" w:rsidRPr="001A456F">
        <w:rPr>
          <w:lang w:eastAsia="zh-TW"/>
        </w:rPr>
        <w:t>-ICG</w:t>
      </w:r>
      <w:r w:rsidR="00121D4C" w:rsidRPr="001A456F">
        <w:rPr>
          <w:lang w:eastAsia="zh-TW"/>
        </w:rPr>
        <w:t>.</w:t>
      </w:r>
      <w:r w:rsidR="003D6BE9" w:rsidRPr="001A456F">
        <w:rPr>
          <w:lang w:eastAsia="zh-TW"/>
        </w:rPr>
        <w:t xml:space="preserve"> </w:t>
      </w:r>
      <w:r w:rsidR="00121D4C" w:rsidRPr="001A456F">
        <w:rPr>
          <w:lang w:eastAsia="zh-TW"/>
        </w:rPr>
        <w:t>E</w:t>
      </w:r>
      <w:r w:rsidR="003D6BE9" w:rsidRPr="001A456F">
        <w:rPr>
          <w:lang w:eastAsia="zh-TW"/>
        </w:rPr>
        <w:t>ffect of initial ICG concentration on size (</w:t>
      </w:r>
      <w:r w:rsidRPr="001A456F">
        <w:rPr>
          <w:b/>
          <w:lang w:eastAsia="zh-TW"/>
        </w:rPr>
        <w:t>Figure 9A</w:t>
      </w:r>
      <w:r w:rsidR="003D6BE9" w:rsidRPr="001A456F">
        <w:rPr>
          <w:lang w:eastAsia="zh-TW"/>
        </w:rPr>
        <w:t xml:space="preserve">) </w:t>
      </w:r>
      <w:r w:rsidR="00A919FE" w:rsidRPr="001A456F">
        <w:rPr>
          <w:lang w:eastAsia="zh-TW"/>
        </w:rPr>
        <w:t xml:space="preserve">and loading efficiencies of DOX </w:t>
      </w:r>
      <w:r w:rsidR="002150F8" w:rsidRPr="001A456F">
        <w:rPr>
          <w:lang w:eastAsia="zh-TW"/>
        </w:rPr>
        <w:t xml:space="preserve">and ICG </w:t>
      </w:r>
      <w:r w:rsidR="003D6BE9" w:rsidRPr="001A456F">
        <w:rPr>
          <w:lang w:eastAsia="zh-TW"/>
        </w:rPr>
        <w:t>(</w:t>
      </w:r>
      <w:r w:rsidRPr="001A456F">
        <w:rPr>
          <w:b/>
          <w:lang w:eastAsia="zh-TW"/>
        </w:rPr>
        <w:t>Figure 9B</w:t>
      </w:r>
      <w:r w:rsidR="003D6BE9" w:rsidRPr="001A456F">
        <w:rPr>
          <w:lang w:eastAsia="zh-TW"/>
        </w:rPr>
        <w:t xml:space="preserve">) </w:t>
      </w:r>
      <w:r w:rsidR="00A919FE" w:rsidRPr="001A456F">
        <w:rPr>
          <w:lang w:eastAsia="zh-TW"/>
        </w:rPr>
        <w:t xml:space="preserve">are </w:t>
      </w:r>
      <w:r w:rsidR="003D6BE9" w:rsidRPr="001A456F">
        <w:rPr>
          <w:lang w:eastAsia="zh-TW"/>
        </w:rPr>
        <w:t xml:space="preserve">categorized into three </w:t>
      </w:r>
      <w:r w:rsidR="00003E26" w:rsidRPr="001A456F">
        <w:rPr>
          <w:lang w:eastAsia="zh-TW"/>
        </w:rPr>
        <w:t>concentration ranges</w:t>
      </w:r>
      <w:r w:rsidR="003D6BE9" w:rsidRPr="001A456F">
        <w:rPr>
          <w:lang w:eastAsia="zh-TW"/>
        </w:rPr>
        <w:t xml:space="preserve">. </w:t>
      </w:r>
      <w:r w:rsidR="00003E26" w:rsidRPr="001A456F">
        <w:rPr>
          <w:lang w:eastAsia="zh-TW"/>
        </w:rPr>
        <w:t>At low ICG concentration (</w:t>
      </w:r>
      <w:r w:rsidR="003D6BE9" w:rsidRPr="001A456F">
        <w:rPr>
          <w:lang w:eastAsia="zh-TW"/>
        </w:rPr>
        <w:t>ICG-to-lipid molar ratio of 0.00</w:t>
      </w:r>
      <w:r w:rsidR="00003E26" w:rsidRPr="001A456F">
        <w:rPr>
          <w:lang w:eastAsia="zh-TW"/>
        </w:rPr>
        <w:t xml:space="preserve">3; </w:t>
      </w:r>
      <w:r w:rsidR="003D6BE9" w:rsidRPr="001A456F">
        <w:rPr>
          <w:lang w:eastAsia="zh-TW"/>
        </w:rPr>
        <w:t xml:space="preserve">initial concentration of 60 µM ICG and 20 mM lipid), Z-average, dispersity and DOX EE were </w:t>
      </w:r>
      <w:proofErr w:type="gramStart"/>
      <w:r w:rsidR="003D6BE9" w:rsidRPr="001A456F">
        <w:rPr>
          <w:lang w:eastAsia="zh-TW"/>
        </w:rPr>
        <w:t>similar to</w:t>
      </w:r>
      <w:proofErr w:type="gramEnd"/>
      <w:r w:rsidR="003D6BE9" w:rsidRPr="001A456F">
        <w:rPr>
          <w:lang w:eastAsia="zh-TW"/>
        </w:rPr>
        <w:t xml:space="preserve"> </w:t>
      </w:r>
      <w:r w:rsidR="00003E26" w:rsidRPr="001A456F">
        <w:rPr>
          <w:lang w:eastAsia="zh-TW"/>
        </w:rPr>
        <w:t xml:space="preserve">LTSL10 without ICG loading; ICG EE was around 75%. </w:t>
      </w:r>
      <w:r w:rsidR="003D0619" w:rsidRPr="001A456F">
        <w:rPr>
          <w:lang w:eastAsia="zh-TW"/>
        </w:rPr>
        <w:t>The e</w:t>
      </w:r>
      <w:r w:rsidR="003B3BB6" w:rsidRPr="001A456F">
        <w:rPr>
          <w:lang w:eastAsia="zh-TW"/>
        </w:rPr>
        <w:t>fficient c</w:t>
      </w:r>
      <w:r w:rsidR="00003E26" w:rsidRPr="001A456F">
        <w:rPr>
          <w:lang w:eastAsia="zh-TW"/>
        </w:rPr>
        <w:t xml:space="preserve">o-loading of DOX and ICG into LTSL10 can be achieved </w:t>
      </w:r>
      <w:r w:rsidR="003B3BB6" w:rsidRPr="001A456F">
        <w:rPr>
          <w:lang w:eastAsia="zh-TW"/>
        </w:rPr>
        <w:t>at this ICG concentration. At intermediate ICG concentration</w:t>
      </w:r>
      <w:r w:rsidR="00D372D5" w:rsidRPr="001A456F">
        <w:rPr>
          <w:lang w:eastAsia="zh-TW"/>
        </w:rPr>
        <w:t>s</w:t>
      </w:r>
      <w:r w:rsidR="003B3BB6" w:rsidRPr="001A456F">
        <w:rPr>
          <w:lang w:eastAsia="zh-TW"/>
        </w:rPr>
        <w:t>, while the size and dispersity of the samples were satisfactory, both DOX and ICG EE were reduced. In particular, the decrease in DOX EE indicated the disruption of the liposomal membrane and thus</w:t>
      </w:r>
      <w:r w:rsidR="003D0619" w:rsidRPr="001A456F">
        <w:rPr>
          <w:lang w:eastAsia="zh-TW"/>
        </w:rPr>
        <w:t>,</w:t>
      </w:r>
      <w:r w:rsidR="003B3BB6" w:rsidRPr="001A456F">
        <w:rPr>
          <w:lang w:eastAsia="zh-TW"/>
        </w:rPr>
        <w:t xml:space="preserve"> the pH-gradient. </w:t>
      </w:r>
      <w:r w:rsidR="003D6BE9" w:rsidRPr="001A456F">
        <w:rPr>
          <w:lang w:eastAsia="zh-TW"/>
        </w:rPr>
        <w:t>At high ICG concentration</w:t>
      </w:r>
      <w:r w:rsidR="00D372D5" w:rsidRPr="001A456F">
        <w:rPr>
          <w:lang w:eastAsia="zh-TW"/>
        </w:rPr>
        <w:t>s</w:t>
      </w:r>
      <w:r w:rsidR="003D6BE9" w:rsidRPr="001A456F">
        <w:rPr>
          <w:lang w:eastAsia="zh-TW"/>
        </w:rPr>
        <w:t xml:space="preserve">, </w:t>
      </w:r>
      <w:r w:rsidR="003B3BB6" w:rsidRPr="001A456F">
        <w:rPr>
          <w:lang w:eastAsia="zh-TW"/>
        </w:rPr>
        <w:t xml:space="preserve">samples were again </w:t>
      </w:r>
      <w:r w:rsidR="003D6BE9" w:rsidRPr="001A456F">
        <w:rPr>
          <w:lang w:eastAsia="zh-TW"/>
        </w:rPr>
        <w:t xml:space="preserve">gelled; DOX and ICG EE were both </w:t>
      </w:r>
      <w:r w:rsidR="003D0619" w:rsidRPr="001A456F">
        <w:rPr>
          <w:lang w:eastAsia="zh-TW"/>
        </w:rPr>
        <w:t>significantly</w:t>
      </w:r>
      <w:r w:rsidR="003B3BB6" w:rsidRPr="001A456F">
        <w:rPr>
          <w:lang w:eastAsia="zh-TW"/>
        </w:rPr>
        <w:t xml:space="preserve"> decreased.</w:t>
      </w:r>
    </w:p>
    <w:p w14:paraId="0B759437" w14:textId="2A6728D8" w:rsidR="00331BCC" w:rsidRPr="001A456F" w:rsidRDefault="00331BCC" w:rsidP="00A1656F">
      <w:pPr>
        <w:rPr>
          <w:lang w:eastAsia="zh-TW"/>
        </w:rPr>
      </w:pPr>
    </w:p>
    <w:p w14:paraId="5296BC69" w14:textId="6DACF0F0" w:rsidR="00331BCC" w:rsidRPr="001A456F" w:rsidRDefault="00331BCC" w:rsidP="00A1656F">
      <w:pPr>
        <w:rPr>
          <w:lang w:eastAsia="zh-TW"/>
        </w:rPr>
      </w:pPr>
      <w:r w:rsidRPr="001A456F">
        <w:rPr>
          <w:lang w:eastAsia="zh-TW"/>
        </w:rPr>
        <w:t>LTSL10</w:t>
      </w:r>
      <w:r w:rsidR="00176516" w:rsidRPr="001A456F">
        <w:rPr>
          <w:lang w:eastAsia="zh-TW"/>
        </w:rPr>
        <w:t>-ICG</w:t>
      </w:r>
      <w:r w:rsidR="00D372D5" w:rsidRPr="001A456F">
        <w:rPr>
          <w:lang w:eastAsia="zh-TW"/>
        </w:rPr>
        <w:t xml:space="preserve"> was irradiated with near-infrared laser (</w:t>
      </w:r>
      <w:r w:rsidR="00E16407" w:rsidRPr="001A456F">
        <w:rPr>
          <w:lang w:eastAsia="zh-TW"/>
        </w:rPr>
        <w:t>section 7</w:t>
      </w:r>
      <w:r w:rsidRPr="001A456F">
        <w:rPr>
          <w:lang w:eastAsia="zh-TW"/>
        </w:rPr>
        <w:t xml:space="preserve">) to induce photothermal heating and triggered </w:t>
      </w:r>
      <w:r w:rsidR="003D0619" w:rsidRPr="001A456F">
        <w:rPr>
          <w:lang w:eastAsia="zh-TW"/>
        </w:rPr>
        <w:t xml:space="preserve">the </w:t>
      </w:r>
      <w:r w:rsidRPr="001A456F">
        <w:rPr>
          <w:lang w:eastAsia="zh-TW"/>
        </w:rPr>
        <w:t>release of DOX (</w:t>
      </w:r>
      <w:r w:rsidR="00AA14BB" w:rsidRPr="001A456F">
        <w:rPr>
          <w:b/>
          <w:lang w:eastAsia="zh-TW"/>
        </w:rPr>
        <w:t>Figure 10</w:t>
      </w:r>
      <w:r w:rsidRPr="001A456F">
        <w:rPr>
          <w:lang w:eastAsia="zh-TW"/>
        </w:rPr>
        <w:t xml:space="preserve">). </w:t>
      </w:r>
      <w:r w:rsidR="00176516" w:rsidRPr="001A456F">
        <w:rPr>
          <w:lang w:eastAsia="zh-TW"/>
        </w:rPr>
        <w:t xml:space="preserve">Upon </w:t>
      </w:r>
      <w:r w:rsidR="00C23647" w:rsidRPr="001A456F">
        <w:rPr>
          <w:lang w:eastAsia="zh-TW"/>
        </w:rPr>
        <w:t xml:space="preserve">laser irradiation, the sample </w:t>
      </w:r>
      <w:r w:rsidR="00176516" w:rsidRPr="001A456F">
        <w:rPr>
          <w:lang w:eastAsia="zh-TW"/>
        </w:rPr>
        <w:t xml:space="preserve">first </w:t>
      </w:r>
      <w:r w:rsidR="00C23647" w:rsidRPr="001A456F">
        <w:rPr>
          <w:lang w:eastAsia="zh-TW"/>
        </w:rPr>
        <w:t xml:space="preserve">heated up to </w:t>
      </w:r>
      <w:r w:rsidR="008052D5" w:rsidRPr="001A456F">
        <w:rPr>
          <w:lang w:eastAsia="zh-TW"/>
        </w:rPr>
        <w:t>49.7</w:t>
      </w:r>
      <w:r w:rsidR="00C23647" w:rsidRPr="001A456F">
        <w:rPr>
          <w:lang w:eastAsia="zh-TW"/>
        </w:rPr>
        <w:t xml:space="preserve"> °C with </w:t>
      </w:r>
      <w:r w:rsidR="003D0619" w:rsidRPr="001A456F">
        <w:rPr>
          <w:lang w:eastAsia="zh-TW"/>
        </w:rPr>
        <w:t xml:space="preserve">a </w:t>
      </w:r>
      <w:r w:rsidR="00C23647" w:rsidRPr="001A456F">
        <w:rPr>
          <w:lang w:eastAsia="zh-TW"/>
        </w:rPr>
        <w:t>gradual reduction of temperature. Subsequent laser irradiation increased the temperature to 3</w:t>
      </w:r>
      <w:r w:rsidR="008052D5" w:rsidRPr="001A456F">
        <w:rPr>
          <w:lang w:eastAsia="zh-TW"/>
        </w:rPr>
        <w:t>6.7</w:t>
      </w:r>
      <w:r w:rsidR="00C23647" w:rsidRPr="001A456F">
        <w:rPr>
          <w:lang w:eastAsia="zh-TW"/>
        </w:rPr>
        <w:t xml:space="preserve"> °C</w:t>
      </w:r>
      <w:r w:rsidR="00176516" w:rsidRPr="001A456F">
        <w:rPr>
          <w:lang w:eastAsia="zh-TW"/>
        </w:rPr>
        <w:t>.</w:t>
      </w:r>
      <w:r w:rsidR="002046D9" w:rsidRPr="001A456F">
        <w:rPr>
          <w:lang w:eastAsia="zh-TW"/>
        </w:rPr>
        <w:t xml:space="preserve"> </w:t>
      </w:r>
      <w:r w:rsidR="00EF32DC" w:rsidRPr="001A456F">
        <w:rPr>
          <w:lang w:eastAsia="zh-TW"/>
        </w:rPr>
        <w:t xml:space="preserve">Quantification of the released DOX indicated that </w:t>
      </w:r>
      <w:r w:rsidR="00D372D5" w:rsidRPr="001A456F">
        <w:rPr>
          <w:lang w:eastAsia="zh-TW"/>
        </w:rPr>
        <w:t xml:space="preserve">a </w:t>
      </w:r>
      <w:r w:rsidR="00EF32DC" w:rsidRPr="001A456F">
        <w:rPr>
          <w:lang w:eastAsia="zh-TW"/>
        </w:rPr>
        <w:t xml:space="preserve">complete burst release of encapsulated DOX was achieved after the first heating cycle. This was as expected since the temperature reached above 42 °C, in agreement with the DOX release profile shown in </w:t>
      </w:r>
      <w:r w:rsidR="00AA14BB" w:rsidRPr="001A456F">
        <w:rPr>
          <w:b/>
          <w:lang w:eastAsia="zh-TW"/>
        </w:rPr>
        <w:t>Figure 7D</w:t>
      </w:r>
      <w:r w:rsidR="00EF32DC" w:rsidRPr="001A456F">
        <w:rPr>
          <w:lang w:eastAsia="zh-TW"/>
        </w:rPr>
        <w:t>.</w:t>
      </w:r>
      <w:r w:rsidR="00176516" w:rsidRPr="001A456F">
        <w:rPr>
          <w:lang w:eastAsia="zh-TW"/>
        </w:rPr>
        <w:t xml:space="preserve"> In contrast, LTSL10 without ICG cannot provide photothermal heating</w:t>
      </w:r>
      <w:r w:rsidR="002046D9" w:rsidRPr="001A456F">
        <w:rPr>
          <w:lang w:eastAsia="zh-TW"/>
        </w:rPr>
        <w:t>,</w:t>
      </w:r>
      <w:r w:rsidR="00176516" w:rsidRPr="001A456F">
        <w:rPr>
          <w:lang w:eastAsia="zh-TW"/>
        </w:rPr>
        <w:t xml:space="preserve"> </w:t>
      </w:r>
      <w:r w:rsidR="00A42C08" w:rsidRPr="001A456F">
        <w:rPr>
          <w:lang w:eastAsia="zh-TW"/>
        </w:rPr>
        <w:t>and thus did not release DOX</w:t>
      </w:r>
      <w:r w:rsidR="002046D9" w:rsidRPr="001A456F">
        <w:rPr>
          <w:lang w:eastAsia="zh-TW"/>
        </w:rPr>
        <w:t xml:space="preserve"> upon </w:t>
      </w:r>
      <w:r w:rsidR="00A42C08" w:rsidRPr="001A456F">
        <w:rPr>
          <w:lang w:eastAsia="zh-TW"/>
        </w:rPr>
        <w:t>laser irradiation.</w:t>
      </w:r>
    </w:p>
    <w:p w14:paraId="33D5D542" w14:textId="77777777" w:rsidR="00084652" w:rsidRPr="001A456F" w:rsidRDefault="00084652" w:rsidP="00A1656F"/>
    <w:p w14:paraId="2787531C" w14:textId="1D5F2C96" w:rsidR="00E43E79" w:rsidRPr="001A456F" w:rsidRDefault="00B32616" w:rsidP="00956BD9">
      <w:r w:rsidRPr="001A456F">
        <w:rPr>
          <w:b/>
        </w:rPr>
        <w:t>FIGURE LEGENDS</w:t>
      </w:r>
    </w:p>
    <w:p w14:paraId="4BC8741E" w14:textId="295EB332" w:rsidR="004747A7" w:rsidRPr="001A456F" w:rsidRDefault="00AA14BB" w:rsidP="00A1656F">
      <w:pPr>
        <w:rPr>
          <w:b/>
        </w:rPr>
      </w:pPr>
      <w:r w:rsidRPr="001A456F">
        <w:rPr>
          <w:b/>
          <w:bCs/>
        </w:rPr>
        <w:t>Figure 1</w:t>
      </w:r>
      <w:r w:rsidR="004747A7" w:rsidRPr="001A456F">
        <w:rPr>
          <w:b/>
          <w:bCs/>
        </w:rPr>
        <w:t>: Photograph of the syringe pumps setup</w:t>
      </w:r>
      <w:r w:rsidR="004747A7" w:rsidRPr="001A456F">
        <w:rPr>
          <w:b/>
        </w:rPr>
        <w:t xml:space="preserve">. </w:t>
      </w:r>
      <w:r w:rsidR="004C4630" w:rsidRPr="001A456F">
        <w:rPr>
          <w:bCs/>
        </w:rPr>
        <w:t xml:space="preserve">The </w:t>
      </w:r>
      <w:r w:rsidR="004747A7" w:rsidRPr="001A456F">
        <w:t xml:space="preserve">“To Network” port of the master pump (Pump 01) is attached to the “To Computer” of the secondary pump (Pump 02; yellow); </w:t>
      </w:r>
      <w:r w:rsidR="004C4630" w:rsidRPr="001A456F">
        <w:t xml:space="preserve">the </w:t>
      </w:r>
      <w:r w:rsidR="004747A7" w:rsidRPr="001A456F">
        <w:t>“To Computer” port of the master pump is attached to the RS-232 port of the computer (blue).</w:t>
      </w:r>
    </w:p>
    <w:p w14:paraId="2D11617B" w14:textId="7123F637" w:rsidR="003763FA" w:rsidRPr="001A456F" w:rsidRDefault="003763FA" w:rsidP="00A1656F"/>
    <w:p w14:paraId="4199988A" w14:textId="6C285EDC" w:rsidR="004747A7" w:rsidRPr="001A456F" w:rsidRDefault="00AA14BB" w:rsidP="00A1656F">
      <w:pPr>
        <w:rPr>
          <w:b/>
        </w:rPr>
      </w:pPr>
      <w:r w:rsidRPr="001A456F">
        <w:rPr>
          <w:b/>
          <w:bCs/>
        </w:rPr>
        <w:t>Figure 2</w:t>
      </w:r>
      <w:r w:rsidR="004747A7" w:rsidRPr="001A456F">
        <w:rPr>
          <w:b/>
          <w:bCs/>
        </w:rPr>
        <w:t>: Photograph of the SHM setup</w:t>
      </w:r>
      <w:r w:rsidR="004747A7" w:rsidRPr="001A456F">
        <w:rPr>
          <w:b/>
        </w:rPr>
        <w:t xml:space="preserve">. </w:t>
      </w:r>
      <w:r w:rsidR="004747A7" w:rsidRPr="001A456F">
        <w:t>(</w:t>
      </w:r>
      <w:r w:rsidR="004747A7" w:rsidRPr="001A456F">
        <w:rPr>
          <w:b/>
        </w:rPr>
        <w:t>A</w:t>
      </w:r>
      <w:r w:rsidR="004747A7" w:rsidRPr="001A456F">
        <w:t>) Assembled view of the SHM setup. (</w:t>
      </w:r>
      <w:r w:rsidR="004747A7" w:rsidRPr="001A456F">
        <w:rPr>
          <w:b/>
        </w:rPr>
        <w:t>B</w:t>
      </w:r>
      <w:r w:rsidR="004747A7" w:rsidRPr="001A456F">
        <w:t xml:space="preserve">) Exploded view of the SHM setup. </w:t>
      </w:r>
      <w:r w:rsidR="00533115" w:rsidRPr="001A456F">
        <w:rPr>
          <w:lang w:eastAsia="zh-TW"/>
        </w:rPr>
        <w:t>Inlets and outlet</w:t>
      </w:r>
      <w:r w:rsidR="003D0619" w:rsidRPr="001A456F">
        <w:rPr>
          <w:lang w:eastAsia="zh-TW"/>
        </w:rPr>
        <w:t>s</w:t>
      </w:r>
      <w:r w:rsidR="00533115" w:rsidRPr="001A456F">
        <w:rPr>
          <w:lang w:eastAsia="zh-TW"/>
        </w:rPr>
        <w:t xml:space="preserve"> </w:t>
      </w:r>
      <w:r w:rsidR="004747A7" w:rsidRPr="001A456F">
        <w:t xml:space="preserve">of the SHM </w:t>
      </w:r>
      <w:r w:rsidR="00533115" w:rsidRPr="001A456F">
        <w:t xml:space="preserve">are </w:t>
      </w:r>
      <w:r w:rsidR="004747A7" w:rsidRPr="001A456F">
        <w:t xml:space="preserve">connected to tubing </w:t>
      </w:r>
      <w:r w:rsidR="00533115" w:rsidRPr="001A456F">
        <w:t xml:space="preserve">using a </w:t>
      </w:r>
      <w:r w:rsidR="004747A7" w:rsidRPr="001A456F">
        <w:t xml:space="preserve">nut and ferrule. </w:t>
      </w:r>
      <w:r w:rsidR="00533115" w:rsidRPr="001A456F">
        <w:t>T</w:t>
      </w:r>
      <w:r w:rsidR="003D0619" w:rsidRPr="001A456F">
        <w:t>he t</w:t>
      </w:r>
      <w:r w:rsidR="00533115" w:rsidRPr="001A456F">
        <w:t>ubing of b</w:t>
      </w:r>
      <w:r w:rsidR="004747A7" w:rsidRPr="001A456F">
        <w:t>oth inlet</w:t>
      </w:r>
      <w:r w:rsidR="00533115" w:rsidRPr="001A456F">
        <w:t>s</w:t>
      </w:r>
      <w:r w:rsidR="004747A7" w:rsidRPr="001A456F">
        <w:t xml:space="preserve"> </w:t>
      </w:r>
      <w:r w:rsidR="003D0619" w:rsidRPr="001A456F">
        <w:t>is</w:t>
      </w:r>
      <w:r w:rsidR="00533115" w:rsidRPr="001A456F">
        <w:t xml:space="preserve"> </w:t>
      </w:r>
      <w:r w:rsidR="004747A7" w:rsidRPr="001A456F">
        <w:t xml:space="preserve">extended by a </w:t>
      </w:r>
      <w:r w:rsidR="00533115" w:rsidRPr="001A456F">
        <w:t xml:space="preserve">longer </w:t>
      </w:r>
      <w:r w:rsidR="004747A7" w:rsidRPr="001A456F">
        <w:t xml:space="preserve">tubing with nut and ferrule on each end, terminated by a female </w:t>
      </w:r>
      <w:proofErr w:type="spellStart"/>
      <w:r w:rsidR="004747A7" w:rsidRPr="001A456F">
        <w:t>Luer</w:t>
      </w:r>
      <w:proofErr w:type="spellEnd"/>
      <w:r w:rsidR="004747A7" w:rsidRPr="001A456F">
        <w:t xml:space="preserve"> adapter using </w:t>
      </w:r>
      <w:r w:rsidR="005809AC" w:rsidRPr="001A456F">
        <w:t>a</w:t>
      </w:r>
      <w:r w:rsidR="004747A7" w:rsidRPr="001A456F">
        <w:t xml:space="preserve"> union assembly.</w:t>
      </w:r>
    </w:p>
    <w:p w14:paraId="0BA999A4" w14:textId="1160071E" w:rsidR="004747A7" w:rsidRPr="001A456F" w:rsidRDefault="004747A7" w:rsidP="00A1656F"/>
    <w:p w14:paraId="40A472A8" w14:textId="0E6D924F" w:rsidR="004747A7" w:rsidRPr="001A456F" w:rsidRDefault="00AA14BB" w:rsidP="00A1656F">
      <w:r w:rsidRPr="001A456F">
        <w:rPr>
          <w:b/>
          <w:bCs/>
        </w:rPr>
        <w:t>Figure 3</w:t>
      </w:r>
      <w:r w:rsidR="004747A7" w:rsidRPr="001A456F">
        <w:rPr>
          <w:b/>
          <w:bCs/>
        </w:rPr>
        <w:t xml:space="preserve">: Interface of the </w:t>
      </w:r>
      <w:r w:rsidR="00205D27" w:rsidRPr="001A456F">
        <w:rPr>
          <w:b/>
          <w:bCs/>
        </w:rPr>
        <w:t xml:space="preserve">pump control </w:t>
      </w:r>
      <w:r w:rsidR="004747A7" w:rsidRPr="001A456F">
        <w:rPr>
          <w:b/>
          <w:bCs/>
        </w:rPr>
        <w:t>software</w:t>
      </w:r>
      <w:r w:rsidR="004747A7" w:rsidRPr="001A456F">
        <w:rPr>
          <w:b/>
        </w:rPr>
        <w:t xml:space="preserve">. </w:t>
      </w:r>
      <w:r w:rsidR="00751153" w:rsidRPr="001A456F">
        <w:t xml:space="preserve">The two syringe pumps should be detected automatically upon initiating the software; otherwise, click </w:t>
      </w:r>
      <w:r w:rsidR="00751153" w:rsidRPr="001A456F">
        <w:rPr>
          <w:b/>
          <w:bCs/>
        </w:rPr>
        <w:t>Pumps</w:t>
      </w:r>
      <w:r w:rsidR="00751153" w:rsidRPr="001A456F">
        <w:t xml:space="preserve"> on the top left corner and </w:t>
      </w:r>
      <w:r w:rsidR="00751153" w:rsidRPr="001A456F">
        <w:rPr>
          <w:b/>
          <w:bCs/>
        </w:rPr>
        <w:t>Search for pumps</w:t>
      </w:r>
      <w:r w:rsidR="00751153" w:rsidRPr="001A456F">
        <w:t xml:space="preserve">. </w:t>
      </w:r>
      <w:r w:rsidR="004747A7" w:rsidRPr="001A456F">
        <w:t>Parameters to</w:t>
      </w:r>
      <w:r w:rsidR="00C31431" w:rsidRPr="001A456F">
        <w:t xml:space="preserve"> be configured are highlighted in </w:t>
      </w:r>
      <w:r w:rsidR="004747A7" w:rsidRPr="001A456F">
        <w:t>red boxes</w:t>
      </w:r>
      <w:r w:rsidR="00C31431" w:rsidRPr="001A456F">
        <w:t>.</w:t>
      </w:r>
    </w:p>
    <w:p w14:paraId="4AF6653B" w14:textId="2FC114FE" w:rsidR="00C31431" w:rsidRPr="001A456F" w:rsidRDefault="00C31431" w:rsidP="00A1656F"/>
    <w:p w14:paraId="1D4F104B" w14:textId="1C92A197" w:rsidR="002F34BB" w:rsidRPr="001A456F" w:rsidRDefault="00AA14BB" w:rsidP="00A1656F">
      <w:r w:rsidRPr="001A456F">
        <w:rPr>
          <w:b/>
        </w:rPr>
        <w:t>Figure 4</w:t>
      </w:r>
      <w:r w:rsidR="002F34BB" w:rsidRPr="001A456F">
        <w:rPr>
          <w:b/>
        </w:rPr>
        <w:t xml:space="preserve">: Photograph of </w:t>
      </w:r>
      <w:r w:rsidR="001B6B8E" w:rsidRPr="001A456F">
        <w:rPr>
          <w:b/>
        </w:rPr>
        <w:t xml:space="preserve">the syringe pumps and installation of </w:t>
      </w:r>
      <w:r w:rsidR="003D0619" w:rsidRPr="001A456F">
        <w:rPr>
          <w:b/>
        </w:rPr>
        <w:t xml:space="preserve">a </w:t>
      </w:r>
      <w:r w:rsidR="001B6B8E" w:rsidRPr="001A456F">
        <w:rPr>
          <w:b/>
        </w:rPr>
        <w:t xml:space="preserve">syringe. </w:t>
      </w:r>
      <w:r w:rsidR="001B6B8E" w:rsidRPr="001A456F">
        <w:t>(</w:t>
      </w:r>
      <w:r w:rsidR="001B6B8E" w:rsidRPr="001A456F">
        <w:rPr>
          <w:b/>
        </w:rPr>
        <w:t>A</w:t>
      </w:r>
      <w:r w:rsidR="001B6B8E" w:rsidRPr="001A456F">
        <w:t>) Syringe retainer bracket and syringe retainer thumbscrew (2, one on each side) of the syringe pump (yellow box). Pusher block, adjustment thumbscrew</w:t>
      </w:r>
      <w:r w:rsidR="003D0619" w:rsidRPr="001A456F">
        <w:t>,</w:t>
      </w:r>
      <w:r w:rsidR="001B6B8E" w:rsidRPr="001A456F">
        <w:t xml:space="preserve"> and drive-nut button (white button on the left) of the syringe pump (green box). (</w:t>
      </w:r>
      <w:r w:rsidR="001B6B8E" w:rsidRPr="001A456F">
        <w:rPr>
          <w:b/>
        </w:rPr>
        <w:t>B</w:t>
      </w:r>
      <w:r w:rsidR="001B6B8E" w:rsidRPr="001A456F">
        <w:t>) Position of an installed syringe on the syringe pump.</w:t>
      </w:r>
    </w:p>
    <w:p w14:paraId="4E4674C3" w14:textId="77777777" w:rsidR="002F34BB" w:rsidRPr="001A456F" w:rsidRDefault="002F34BB" w:rsidP="00A1656F"/>
    <w:p w14:paraId="40226F45" w14:textId="05C11082" w:rsidR="00C31431" w:rsidRPr="001A456F" w:rsidRDefault="00AA14BB" w:rsidP="00A1656F">
      <w:pPr>
        <w:rPr>
          <w:b/>
        </w:rPr>
      </w:pPr>
      <w:r w:rsidRPr="001A456F">
        <w:rPr>
          <w:b/>
          <w:bCs/>
        </w:rPr>
        <w:t>Figure 5</w:t>
      </w:r>
      <w:r w:rsidR="00C31431" w:rsidRPr="001A456F">
        <w:rPr>
          <w:b/>
          <w:bCs/>
        </w:rPr>
        <w:t>: Photograph of the assembly of syringes, heating element and SHM</w:t>
      </w:r>
      <w:r w:rsidR="00C31431" w:rsidRPr="001A456F">
        <w:rPr>
          <w:b/>
        </w:rPr>
        <w:t>.</w:t>
      </w:r>
      <w:r w:rsidR="00C31431" w:rsidRPr="001A456F">
        <w:t xml:space="preserve"> (</w:t>
      </w:r>
      <w:r w:rsidR="00C31431" w:rsidRPr="001A456F">
        <w:rPr>
          <w:b/>
        </w:rPr>
        <w:t>A</w:t>
      </w:r>
      <w:r w:rsidR="00C31431" w:rsidRPr="001A456F">
        <w:t>)</w:t>
      </w:r>
      <w:r w:rsidR="00C31431" w:rsidRPr="001A456F">
        <w:rPr>
          <w:b/>
        </w:rPr>
        <w:t xml:space="preserve"> </w:t>
      </w:r>
      <w:r w:rsidR="00C31431" w:rsidRPr="001A456F">
        <w:t>Assembly of syringes, heating tape</w:t>
      </w:r>
      <w:r w:rsidR="003D0619" w:rsidRPr="001A456F">
        <w:t>,</w:t>
      </w:r>
      <w:r w:rsidR="00C31431" w:rsidRPr="001A456F">
        <w:t xml:space="preserve"> and thermostat. (</w:t>
      </w:r>
      <w:r w:rsidR="00C31431" w:rsidRPr="001A456F">
        <w:rPr>
          <w:b/>
        </w:rPr>
        <w:t>B</w:t>
      </w:r>
      <w:r w:rsidR="00C31431" w:rsidRPr="001A456F">
        <w:t>) Assembly of syringes, heating tape, thermostat</w:t>
      </w:r>
      <w:r w:rsidR="003D0619" w:rsidRPr="001A456F">
        <w:t>,</w:t>
      </w:r>
      <w:r w:rsidR="00C31431" w:rsidRPr="001A456F">
        <w:t xml:space="preserve"> and SHM. </w:t>
      </w:r>
    </w:p>
    <w:p w14:paraId="725E3374" w14:textId="1BD0AD20" w:rsidR="00C31431" w:rsidRPr="001A456F" w:rsidRDefault="00C31431" w:rsidP="00A1656F">
      <w:bookmarkStart w:id="6" w:name="_GoBack"/>
      <w:bookmarkEnd w:id="6"/>
    </w:p>
    <w:p w14:paraId="2F8E56FA" w14:textId="65380A1D" w:rsidR="00C119CD" w:rsidRPr="001A456F" w:rsidRDefault="00AA14BB" w:rsidP="00A1656F">
      <w:r w:rsidRPr="001A456F">
        <w:rPr>
          <w:b/>
        </w:rPr>
        <w:t>Figure 6</w:t>
      </w:r>
      <w:r w:rsidR="00C119CD" w:rsidRPr="001A456F">
        <w:rPr>
          <w:b/>
        </w:rPr>
        <w:t>: Photograph of the laser setup.</w:t>
      </w:r>
      <w:r w:rsidR="00C119CD" w:rsidRPr="001A456F">
        <w:t xml:space="preserve"> (</w:t>
      </w:r>
      <w:r w:rsidR="00C119CD" w:rsidRPr="001A456F">
        <w:rPr>
          <w:b/>
        </w:rPr>
        <w:t>A</w:t>
      </w:r>
      <w:r w:rsidR="00C119CD" w:rsidRPr="001A456F">
        <w:t xml:space="preserve">) </w:t>
      </w:r>
      <w:r w:rsidR="004B004D" w:rsidRPr="001A456F">
        <w:t>Photograph of the fiber coupled laser system during operation</w:t>
      </w:r>
      <w:r w:rsidR="00C119CD" w:rsidRPr="001A456F">
        <w:t>. (</w:t>
      </w:r>
      <w:r w:rsidR="00C119CD" w:rsidRPr="001A456F">
        <w:rPr>
          <w:b/>
        </w:rPr>
        <w:t>B</w:t>
      </w:r>
      <w:r w:rsidR="00C119CD" w:rsidRPr="001A456F">
        <w:t>)</w:t>
      </w:r>
      <w:r w:rsidR="004B004D" w:rsidRPr="001A456F">
        <w:t xml:space="preserve"> Position of the collimator 5 cm above the 96-well plate</w:t>
      </w:r>
      <w:r w:rsidR="00C119CD" w:rsidRPr="001A456F">
        <w:t>.</w:t>
      </w:r>
    </w:p>
    <w:p w14:paraId="5D0B9B13" w14:textId="77777777" w:rsidR="00C119CD" w:rsidRPr="001A456F" w:rsidRDefault="00C119CD" w:rsidP="00A1656F"/>
    <w:p w14:paraId="766B5D40" w14:textId="74405CC5" w:rsidR="00967B8E" w:rsidRPr="001A456F" w:rsidRDefault="00AA14BB" w:rsidP="00967B8E">
      <w:r w:rsidRPr="001A456F">
        <w:rPr>
          <w:b/>
        </w:rPr>
        <w:t>Figure 7</w:t>
      </w:r>
      <w:r w:rsidR="00947191" w:rsidRPr="001A456F">
        <w:rPr>
          <w:b/>
        </w:rPr>
        <w:t xml:space="preserve">: </w:t>
      </w:r>
      <w:r w:rsidR="00E16407" w:rsidRPr="001A456F">
        <w:rPr>
          <w:b/>
        </w:rPr>
        <w:t>Characterization</w:t>
      </w:r>
      <w:r w:rsidR="00457CF9" w:rsidRPr="001A456F">
        <w:rPr>
          <w:b/>
        </w:rPr>
        <w:t xml:space="preserve"> of LTSL10. </w:t>
      </w:r>
      <w:r w:rsidR="00457CF9" w:rsidRPr="001A456F">
        <w:t>(</w:t>
      </w:r>
      <w:r w:rsidR="00457CF9" w:rsidRPr="001A456F">
        <w:rPr>
          <w:b/>
        </w:rPr>
        <w:t>A</w:t>
      </w:r>
      <w:r w:rsidR="00457CF9" w:rsidRPr="001A456F">
        <w:t>) Photograph of (left) LTSL10 and (right) LTSL4, before dialysis. LTSL10 appeared as clear and non-viscous liquid, while LTSL4 was gel-like and viscous. (</w:t>
      </w:r>
      <w:r w:rsidR="00457CF9" w:rsidRPr="001A456F">
        <w:rPr>
          <w:b/>
        </w:rPr>
        <w:t>B</w:t>
      </w:r>
      <w:r w:rsidR="00457CF9" w:rsidRPr="001A456F">
        <w:t xml:space="preserve">) </w:t>
      </w:r>
      <w:r w:rsidR="009C1BC8" w:rsidRPr="001A456F">
        <w:t xml:space="preserve">Z-average diameter and dispersity of 10 mM of LTSL10 prepared </w:t>
      </w:r>
      <w:r w:rsidR="004C4630" w:rsidRPr="001A456F">
        <w:t xml:space="preserve">at </w:t>
      </w:r>
      <w:r w:rsidR="009C1BC8" w:rsidRPr="001A456F">
        <w:t xml:space="preserve">20 and 51 °C. Solid bars and open circles (○) indicate Z-average diameter and dispersity, respectively. </w:t>
      </w:r>
      <w:r w:rsidR="00464A57" w:rsidRPr="001A456F">
        <w:t>(</w:t>
      </w:r>
      <w:r w:rsidR="00464A57" w:rsidRPr="001A456F">
        <w:rPr>
          <w:b/>
        </w:rPr>
        <w:t>C</w:t>
      </w:r>
      <w:r w:rsidR="00464A57" w:rsidRPr="001A456F">
        <w:t>) DOX EE of LTSL4 (LF; white), LTSL10 (LF; white)</w:t>
      </w:r>
      <w:r w:rsidR="004C4630" w:rsidRPr="001A456F">
        <w:t>,</w:t>
      </w:r>
      <w:r w:rsidR="00464A57" w:rsidRPr="001A456F">
        <w:t xml:space="preserve"> and LTSL10 before (gray) and after annealing (</w:t>
      </w:r>
      <w:r w:rsidR="00DC798D" w:rsidRPr="001A456F">
        <w:t>red</w:t>
      </w:r>
      <w:r w:rsidR="00464A57" w:rsidRPr="001A456F">
        <w:t>). (</w:t>
      </w:r>
      <w:r w:rsidR="00464A57" w:rsidRPr="001A456F">
        <w:rPr>
          <w:b/>
        </w:rPr>
        <w:t>D</w:t>
      </w:r>
      <w:r w:rsidR="00464A57" w:rsidRPr="001A456F">
        <w:t xml:space="preserve">) </w:t>
      </w:r>
      <w:r w:rsidR="00DC798D" w:rsidRPr="001A456F">
        <w:t>DOX release of LTSL10 (circle) and LTSL10 (LF; cross) at 37 °C (black) and 42 °C (red)</w:t>
      </w:r>
      <w:r w:rsidR="00714AF0" w:rsidRPr="001A456F">
        <w:t>.</w:t>
      </w:r>
      <w:r w:rsidR="00AE160A" w:rsidRPr="001A456F">
        <w:t xml:space="preserve"> </w:t>
      </w:r>
      <w:r w:rsidR="00967B8E" w:rsidRPr="001A456F">
        <w:t>Data represent mean ± SD of at least three independent experiments. ***</w:t>
      </w:r>
      <w:r w:rsidRPr="001A456F">
        <w:rPr>
          <w:i/>
        </w:rPr>
        <w:t>p &lt;</w:t>
      </w:r>
      <w:r w:rsidR="00967B8E" w:rsidRPr="001A456F">
        <w:t xml:space="preserve"> 0.001; two-tailed unpaired t-tests.</w:t>
      </w:r>
    </w:p>
    <w:p w14:paraId="57750D11" w14:textId="77777777" w:rsidR="00F45252" w:rsidRPr="001A456F" w:rsidRDefault="00F45252" w:rsidP="00F45252"/>
    <w:p w14:paraId="10535785" w14:textId="04FCBD4F" w:rsidR="00F047D2" w:rsidRPr="001A456F" w:rsidRDefault="00AA14BB" w:rsidP="00A1656F">
      <w:r w:rsidRPr="001A456F">
        <w:rPr>
          <w:b/>
          <w:bCs/>
        </w:rPr>
        <w:t>Figure 8</w:t>
      </w:r>
      <w:r w:rsidR="00F047D2" w:rsidRPr="001A456F">
        <w:rPr>
          <w:b/>
          <w:bCs/>
        </w:rPr>
        <w:t>: Thermal properties of LTSL10</w:t>
      </w:r>
      <w:r w:rsidR="00F047D2" w:rsidRPr="001A456F">
        <w:t>. Thermographs of LTSL4 (LF), LTSL10 (LF)</w:t>
      </w:r>
      <w:r w:rsidR="003D0619" w:rsidRPr="001A456F">
        <w:t>,</w:t>
      </w:r>
      <w:r w:rsidR="00F047D2" w:rsidRPr="001A456F">
        <w:t xml:space="preserve"> and LTSL10 characterized by DSC. Dotted lines are added as a visual aid </w:t>
      </w:r>
      <w:r w:rsidR="00232AF0" w:rsidRPr="001A456F">
        <w:t xml:space="preserve">of </w:t>
      </w:r>
      <w:r w:rsidR="00F047D2" w:rsidRPr="001A456F">
        <w:t xml:space="preserve">the onset phase transition temperature. </w:t>
      </w:r>
      <w:r w:rsidR="001E44E3" w:rsidRPr="001A456F">
        <w:t>Data represent the mean of at least three independent experiments.</w:t>
      </w:r>
    </w:p>
    <w:p w14:paraId="6D1A2610" w14:textId="6DEDBD75" w:rsidR="00F047D2" w:rsidRPr="001A456F" w:rsidRDefault="00F047D2" w:rsidP="00A1656F"/>
    <w:p w14:paraId="2F6F8813" w14:textId="4338CBFB" w:rsidR="00F047D2" w:rsidRPr="001A456F" w:rsidRDefault="00AA14BB" w:rsidP="00A1656F">
      <w:r w:rsidRPr="001A456F">
        <w:rPr>
          <w:b/>
          <w:bCs/>
        </w:rPr>
        <w:t>Figure 9</w:t>
      </w:r>
      <w:r w:rsidR="00F047D2" w:rsidRPr="001A456F">
        <w:rPr>
          <w:b/>
          <w:bCs/>
        </w:rPr>
        <w:t>: Characterization of LTSL10-ICG</w:t>
      </w:r>
      <w:r w:rsidR="00F047D2" w:rsidRPr="001A456F">
        <w:t>. (</w:t>
      </w:r>
      <w:r w:rsidR="00F047D2" w:rsidRPr="001A456F">
        <w:rPr>
          <w:b/>
          <w:bCs/>
        </w:rPr>
        <w:t>A</w:t>
      </w:r>
      <w:r w:rsidR="00F047D2" w:rsidRPr="001A456F">
        <w:t>) Z-average diameter (red) and dispersity (blue) of ICG-loaded LTSL10. (</w:t>
      </w:r>
      <w:r w:rsidR="00F047D2" w:rsidRPr="001A456F">
        <w:rPr>
          <w:b/>
          <w:bCs/>
        </w:rPr>
        <w:t>B</w:t>
      </w:r>
      <w:r w:rsidR="00F047D2" w:rsidRPr="001A456F">
        <w:t xml:space="preserve">) DOX EE (red) and ICG EE (green) of ICG-loaded LTSL10. </w:t>
      </w:r>
      <w:r w:rsidR="001E44E3" w:rsidRPr="001A456F">
        <w:t>Data represent the mean ± SD of at least three independent experiments.</w:t>
      </w:r>
    </w:p>
    <w:p w14:paraId="548A1B74" w14:textId="3FDDA899" w:rsidR="00F047D2" w:rsidRPr="001A456F" w:rsidRDefault="00F047D2" w:rsidP="00A1656F"/>
    <w:p w14:paraId="7A822711" w14:textId="6433F97C" w:rsidR="008374ED" w:rsidRPr="001A456F" w:rsidRDefault="00AA14BB" w:rsidP="008374ED">
      <w:r w:rsidRPr="001A456F">
        <w:rPr>
          <w:b/>
          <w:bCs/>
        </w:rPr>
        <w:t>Figure 10</w:t>
      </w:r>
      <w:r w:rsidR="00F047D2" w:rsidRPr="001A456F">
        <w:rPr>
          <w:b/>
          <w:bCs/>
        </w:rPr>
        <w:t>: Laser-</w:t>
      </w:r>
      <w:r w:rsidR="00A1656F" w:rsidRPr="001A456F">
        <w:rPr>
          <w:b/>
          <w:bCs/>
        </w:rPr>
        <w:t>induced photothermal heating</w:t>
      </w:r>
      <w:r w:rsidR="00F047D2" w:rsidRPr="001A456F">
        <w:rPr>
          <w:b/>
          <w:bCs/>
        </w:rPr>
        <w:t xml:space="preserve"> triggered </w:t>
      </w:r>
      <w:r w:rsidR="003D0619" w:rsidRPr="001A456F">
        <w:rPr>
          <w:b/>
          <w:bCs/>
        </w:rPr>
        <w:t xml:space="preserve">the </w:t>
      </w:r>
      <w:r w:rsidR="00F047D2" w:rsidRPr="001A456F">
        <w:rPr>
          <w:b/>
          <w:bCs/>
        </w:rPr>
        <w:t>release of DOX</w:t>
      </w:r>
      <w:r w:rsidR="00176516" w:rsidRPr="001A456F" w:rsidDel="00176516">
        <w:rPr>
          <w:b/>
          <w:bCs/>
        </w:rPr>
        <w:t xml:space="preserve"> </w:t>
      </w:r>
      <w:r w:rsidR="00F047D2" w:rsidRPr="001A456F">
        <w:rPr>
          <w:b/>
          <w:bCs/>
        </w:rPr>
        <w:t>-loaded LTSL10</w:t>
      </w:r>
      <w:r w:rsidR="00176516" w:rsidRPr="001A456F">
        <w:rPr>
          <w:b/>
          <w:bCs/>
        </w:rPr>
        <w:t xml:space="preserve"> and LTSL10-ICG</w:t>
      </w:r>
      <w:r w:rsidR="00F047D2" w:rsidRPr="001A456F">
        <w:t>. (</w:t>
      </w:r>
      <w:r w:rsidR="00F047D2" w:rsidRPr="001A456F">
        <w:rPr>
          <w:b/>
          <w:bCs/>
        </w:rPr>
        <w:t>A</w:t>
      </w:r>
      <w:r w:rsidR="00F047D2" w:rsidRPr="001A456F">
        <w:t xml:space="preserve">) </w:t>
      </w:r>
      <w:r w:rsidR="003D0619" w:rsidRPr="001A456F">
        <w:t>T</w:t>
      </w:r>
      <w:r w:rsidR="00B75D6B" w:rsidRPr="001A456F">
        <w:t xml:space="preserve">he </w:t>
      </w:r>
      <w:r w:rsidR="003D0619" w:rsidRPr="001A456F">
        <w:t>temperature</w:t>
      </w:r>
      <w:r w:rsidR="00B75D6B" w:rsidRPr="001A456F">
        <w:t xml:space="preserve"> of irradiated samples</w:t>
      </w:r>
      <w:r w:rsidR="00F047D2" w:rsidRPr="001A456F">
        <w:t xml:space="preserve"> and (</w:t>
      </w:r>
      <w:r w:rsidR="00F047D2" w:rsidRPr="001A456F">
        <w:rPr>
          <w:b/>
          <w:bCs/>
        </w:rPr>
        <w:t>B</w:t>
      </w:r>
      <w:r w:rsidR="00F047D2" w:rsidRPr="001A456F">
        <w:t>) DOX release of DOX</w:t>
      </w:r>
      <w:r w:rsidR="002046D9" w:rsidRPr="001A456F">
        <w:t>-</w:t>
      </w:r>
      <w:r w:rsidR="00F047D2" w:rsidRPr="001A456F">
        <w:t xml:space="preserve">loaded LTSL10 </w:t>
      </w:r>
      <w:r w:rsidR="00176516" w:rsidRPr="001A456F">
        <w:t xml:space="preserve">(blue) and LTSL10-ICG (red) </w:t>
      </w:r>
      <w:r w:rsidR="00F047D2" w:rsidRPr="001A456F">
        <w:t xml:space="preserve">during the laser-induced photothermal heating. </w:t>
      </w:r>
      <w:r w:rsidR="008374ED" w:rsidRPr="001A456F">
        <w:t>Data represent the mean ± SD of at least three independent experiments.</w:t>
      </w:r>
    </w:p>
    <w:p w14:paraId="32F78AC5" w14:textId="1AA1B363" w:rsidR="00E43E79" w:rsidRPr="001A456F" w:rsidRDefault="00E43E79" w:rsidP="00A1656F"/>
    <w:p w14:paraId="486B95D6" w14:textId="026A778D" w:rsidR="006124CB" w:rsidRPr="001A456F" w:rsidRDefault="006124CB" w:rsidP="00A1656F">
      <w:pPr>
        <w:rPr>
          <w:b/>
          <w:bCs/>
        </w:rPr>
      </w:pPr>
      <w:r w:rsidRPr="001A456F">
        <w:rPr>
          <w:b/>
          <w:bCs/>
        </w:rPr>
        <w:t>Table 1: Lipid mixtures, buffers, and stock solutions.</w:t>
      </w:r>
    </w:p>
    <w:p w14:paraId="605F2A6A" w14:textId="77777777" w:rsidR="006124CB" w:rsidRPr="001A456F" w:rsidRDefault="006124CB" w:rsidP="00A1656F"/>
    <w:p w14:paraId="56F12EA3" w14:textId="680D9CFE" w:rsidR="00A1656F" w:rsidRPr="001A456F" w:rsidRDefault="006305D7" w:rsidP="00A1656F">
      <w:pPr>
        <w:pStyle w:val="Title"/>
        <w:rPr>
          <w:bCs/>
          <w:lang w:val="en-US"/>
        </w:rPr>
      </w:pPr>
      <w:r w:rsidRPr="001A456F">
        <w:rPr>
          <w:lang w:val="en-US"/>
        </w:rPr>
        <w:t>DISCUSSION</w:t>
      </w:r>
    </w:p>
    <w:p w14:paraId="00098A6E" w14:textId="0EB2C0BE" w:rsidR="006D2EF9" w:rsidRPr="001A456F" w:rsidRDefault="00216757" w:rsidP="00A1656F">
      <w:r w:rsidRPr="001A456F">
        <w:t xml:space="preserve">The presented protocol describes the preparation of low temperature-sensitive liposomes </w:t>
      </w:r>
      <w:r w:rsidR="00F866ED" w:rsidRPr="001A456F">
        <w:t>(</w:t>
      </w:r>
      <w:r w:rsidRPr="001A456F">
        <w:t>LTSL</w:t>
      </w:r>
      <w:r w:rsidR="00491AE5" w:rsidRPr="001A456F">
        <w:t>s</w:t>
      </w:r>
      <w:r w:rsidR="00F866ED" w:rsidRPr="001A456F">
        <w:t>)</w:t>
      </w:r>
      <w:r w:rsidRPr="001A456F">
        <w:t xml:space="preserve"> using </w:t>
      </w:r>
      <w:r w:rsidR="00301EA3" w:rsidRPr="001A456F">
        <w:t xml:space="preserve">a </w:t>
      </w:r>
      <w:r w:rsidRPr="001A456F">
        <w:t>staggered herringbone micromixer</w:t>
      </w:r>
      <w:r w:rsidR="002C2A1C" w:rsidRPr="001A456F">
        <w:t xml:space="preserve"> (SHM)</w:t>
      </w:r>
      <w:r w:rsidRPr="001A456F">
        <w:t xml:space="preserve">. The LTSL10 formulation enables temperature-triggered burst release of doxorubicin within 5 minutes at </w:t>
      </w:r>
      <w:r w:rsidR="00CF4708" w:rsidRPr="001A456F">
        <w:t xml:space="preserve">a </w:t>
      </w:r>
      <w:r w:rsidRPr="001A456F">
        <w:t xml:space="preserve">clinically attainable </w:t>
      </w:r>
      <w:proofErr w:type="spellStart"/>
      <w:r w:rsidRPr="001A456F">
        <w:t>hyperthermic</w:t>
      </w:r>
      <w:proofErr w:type="spellEnd"/>
      <w:r w:rsidRPr="001A456F">
        <w:t xml:space="preserve"> temperature of 42</w:t>
      </w:r>
      <w:r w:rsidR="00FB60E5" w:rsidRPr="001A456F">
        <w:t xml:space="preserve"> </w:t>
      </w:r>
      <w:r w:rsidRPr="001A456F">
        <w:t>°C</w:t>
      </w:r>
      <w:r w:rsidR="00121D4C" w:rsidRPr="001A456F">
        <w:t>.</w:t>
      </w:r>
      <w:r w:rsidRPr="001A456F">
        <w:t xml:space="preserve"> </w:t>
      </w:r>
      <w:r w:rsidR="00121D4C" w:rsidRPr="001A456F">
        <w:t>I</w:t>
      </w:r>
      <w:r w:rsidRPr="001A456F">
        <w:t xml:space="preserve">ndocyanine green (ICG) can also be co-loaded for photothermal heating </w:t>
      </w:r>
      <w:r w:rsidR="00A1656F" w:rsidRPr="001A456F">
        <w:t xml:space="preserve">triggered </w:t>
      </w:r>
      <w:r w:rsidR="00CF4708" w:rsidRPr="001A456F">
        <w:t xml:space="preserve">the </w:t>
      </w:r>
      <w:r w:rsidR="00A1656F" w:rsidRPr="001A456F">
        <w:t>release of DOX</w:t>
      </w:r>
      <w:r w:rsidRPr="001A456F">
        <w:t>.</w:t>
      </w:r>
      <w:r w:rsidR="00A1656F" w:rsidRPr="001A456F">
        <w:t xml:space="preserve"> </w:t>
      </w:r>
      <w:r w:rsidR="006D2EF9" w:rsidRPr="001A456F">
        <w:t xml:space="preserve">The </w:t>
      </w:r>
      <w:r w:rsidRPr="001A456F">
        <w:t xml:space="preserve">method </w:t>
      </w:r>
      <w:r w:rsidR="006D2EF9" w:rsidRPr="001A456F">
        <w:t>relies on</w:t>
      </w:r>
      <w:r w:rsidR="00F866ED" w:rsidRPr="001A456F">
        <w:t>:</w:t>
      </w:r>
      <w:r w:rsidR="006D2EF9" w:rsidRPr="001A456F">
        <w:t xml:space="preserve"> (</w:t>
      </w:r>
      <w:proofErr w:type="spellStart"/>
      <w:r w:rsidR="006D2EF9" w:rsidRPr="001A456F">
        <w:t>i</w:t>
      </w:r>
      <w:proofErr w:type="spellEnd"/>
      <w:r w:rsidR="006D2EF9" w:rsidRPr="001A456F">
        <w:t xml:space="preserve">) self-assembly of phospholipids into liposomes </w:t>
      </w:r>
      <w:r w:rsidRPr="001A456F">
        <w:t xml:space="preserve">under a homogenized solvent environment provided by the </w:t>
      </w:r>
      <w:r w:rsidR="006D2EF9" w:rsidRPr="001A456F">
        <w:t>rapi</w:t>
      </w:r>
      <w:r w:rsidR="002C2A1C" w:rsidRPr="001A456F">
        <w:t>d</w:t>
      </w:r>
      <w:r w:rsidR="00CF4708" w:rsidRPr="001A456F">
        <w:t>,</w:t>
      </w:r>
      <w:r w:rsidR="002C2A1C" w:rsidRPr="001A456F">
        <w:t xml:space="preserve"> chaotic </w:t>
      </w:r>
      <w:r w:rsidR="006D2EF9" w:rsidRPr="001A456F">
        <w:t xml:space="preserve">mixing </w:t>
      </w:r>
      <w:r w:rsidR="002C2A1C" w:rsidRPr="001A456F">
        <w:t xml:space="preserve">of </w:t>
      </w:r>
      <w:r w:rsidR="006D2EF9" w:rsidRPr="001A456F">
        <w:t xml:space="preserve">ethanol and ammonium sulfate solution </w:t>
      </w:r>
      <w:r w:rsidR="002C2A1C" w:rsidRPr="001A456F">
        <w:t xml:space="preserve">in </w:t>
      </w:r>
      <w:r w:rsidR="00A1656F" w:rsidRPr="001A456F">
        <w:t>the SHM</w:t>
      </w:r>
      <w:r w:rsidRPr="001A456F">
        <w:fldChar w:fldCharType="begin" w:fldLock="1"/>
      </w:r>
      <w:r w:rsidR="005676DC" w:rsidRPr="001A456F">
        <w:instrText>ADDIN CSL_CITATION {"citationItems":[{"id":"ITEM-1","itemData":{"DOI":"10.1126/science.1066238","ISBN":"1095-9203","ISSN":"00368075","PMID":"11809963","abstract":"It is difficult to mix solutions in microchannels. Under typical operating conditions, flows in these channels are laminar-the spontaneous fluctuations of velocity that tend to homogenize fluids in turbulent flows are absent, and molecular diffusion across the channels is slow. We present a passive method for mixing streams of steady pressure-driven flows in microchannels at low Reynolds number. Using this method, the length of the channel required for mixing grows only logarithmically with the Péclet number, and hydrodynamic dispersion along the channel is reduced relative to that in a simple, smooth channel. This method uses bas-relief structures on the floor of the channel that are easily fabricated with commonly used methods of planar lithography.","author":[{"dropping-particle":"","family":"Stroock","given":"Abraham D.","non-dropping-particle":"","parse-names":false,"suffix":""}],"container-title":"Science","id":"ITEM-1","issue":"5555","issued":{"date-parts":[["2002","1","25"]]},"page":"647-651","title":"Chaotic Mixer for Microchannels","type":"article-journal","volume":"295"},"uris":["http://www.mendeley.com/documents/?uuid=41b58150-1083-4866-8c38-eace6b9d93cf"]}],"mendeley":{"formattedCitation":"&lt;sup&gt;11&lt;/sup&gt;","plainTextFormattedCitation":"11","previouslyFormattedCitation":"&lt;sup&gt;11&lt;/sup&gt;"},"properties":{"noteIndex":0},"schema":"https://github.com/citation-style-language/schema/raw/master/csl-citation.json"}</w:instrText>
      </w:r>
      <w:r w:rsidRPr="001A456F">
        <w:fldChar w:fldCharType="separate"/>
      </w:r>
      <w:r w:rsidR="005676DC" w:rsidRPr="001A456F">
        <w:rPr>
          <w:noProof/>
          <w:vertAlign w:val="superscript"/>
        </w:rPr>
        <w:t>11</w:t>
      </w:r>
      <w:r w:rsidRPr="001A456F">
        <w:fldChar w:fldCharType="end"/>
      </w:r>
      <w:r w:rsidR="006D2EF9" w:rsidRPr="001A456F">
        <w:t xml:space="preserve">; (ii) annealing of the liposomes to preserve the integrity of the lipid bilayer essential for </w:t>
      </w:r>
      <w:r w:rsidR="00D15201" w:rsidRPr="001A456F">
        <w:t xml:space="preserve">DOX </w:t>
      </w:r>
      <w:r w:rsidR="006D2EF9" w:rsidRPr="001A456F">
        <w:t>loadin</w:t>
      </w:r>
      <w:r w:rsidR="00D15201" w:rsidRPr="001A456F">
        <w:t>g; and (iii) remote loading of DOX</w:t>
      </w:r>
      <w:r w:rsidR="006D2EF9" w:rsidRPr="001A456F">
        <w:t xml:space="preserve"> into LTSL</w:t>
      </w:r>
      <w:r w:rsidR="00491AE5" w:rsidRPr="001A456F">
        <w:t>s</w:t>
      </w:r>
      <w:r w:rsidR="006D2EF9" w:rsidRPr="001A456F">
        <w:t xml:space="preserve"> by </w:t>
      </w:r>
      <w:r w:rsidR="00301EA3" w:rsidRPr="001A456F">
        <w:t xml:space="preserve">an </w:t>
      </w:r>
      <w:r w:rsidR="002C2A1C" w:rsidRPr="001A456F">
        <w:t xml:space="preserve">ammonium sulfate </w:t>
      </w:r>
      <w:r w:rsidR="006D2EF9" w:rsidRPr="001A456F">
        <w:t>pH-gradient</w:t>
      </w:r>
      <w:r w:rsidR="002C2A1C" w:rsidRPr="001A456F">
        <w:fldChar w:fldCharType="begin" w:fldLock="1"/>
      </w:r>
      <w:r w:rsidR="005676DC" w:rsidRPr="001A456F">
        <w:instrText>ADDIN CSL_CITATION {"citationItems":[{"id":"ITEM-1","itemData":{"DOI":"10.1016/0005-2736(93)90105-9","ISBN":"0005-2736","ISSN":"00052736","PMID":"8373796","abstract":"Gradients of ammonium sulfate in liposomes [(NH 4 ) 2 SO 4 ] lip. &gt;[(NH 4 ) 2 SO 4 ] med. were used to obtain 'active' loading of amphipathic weak bases into the aqueous compartment of liposomes. The loading is a result of the base exchange with the ammonium ions. This approach was applied to encapsulate anthracyclines and acridine orange inside the liposomes at very high efficiency (&gt;90%). Doxorubicin was accumulated in the aqueous phase of the liposomes where it reached a level as high as 100-fold the doxorubicin concentration in the remote loading medium. Most of the intraliposomal doxorubicin was present in an aggregated state. The active entrapment and loading stability were dependent on liposome lipid composition, lipid quality, medium composition and temperature, as well as on the pK a and hydrophobicity of the base. The ammonium sulfate gradient approach differs from most other chemical approaches used for remote loading of liposomes, since it neither requires preparation of the liposomes in acidic pH, nor to alkalinize the extraliposomal aqueous phase. The stability of the ammonium ion gradient is related to the low permeability of its counterion, the sulfate, which also stabilizes anthracycline accumulation for prolonged storage periods (&gt;6 months) due to the aggregation and gelation of anthracycline sulfate salt. © 1993.","author":[{"dropping-particle":"","family":"Haran","given":"Gilad","non-dropping-particle":"","parse-names":false,"suffix":""},{"dropping-particle":"","family":"Cohen","given":"Rivka","non-dropping-particle":"","parse-names":false,"suffix":""},{"dropping-particle":"","family":"Bar","given":"Liliana K.","non-dropping-particle":"","parse-names":false,"suffix":""},{"dropping-particle":"","family":"Barenholz","given":"Yechezkel","non-dropping-particle":"","parse-names":false,"suffix":""}],"container-title":"BBA - Biomembranes","id":"ITEM-1","issue":"2","issued":{"date-parts":[["1993","9","19"]]},"page":"201-215","title":"Transmembrane ammonium sulfate gradients in liposomes produce efficient and stable entrapment of amphipathic weak bases","type":"article-journal","volume":"1151"},"uris":["http://www.mendeley.com/documents/?uuid=790cd1e8-445c-44d7-9fa8-2d83bbfff0c9"]}],"mendeley":{"formattedCitation":"&lt;sup&gt;17&lt;/sup&gt;","plainTextFormattedCitation":"17","previouslyFormattedCitation":"&lt;sup&gt;17&lt;/sup&gt;"},"properties":{"noteIndex":0},"schema":"https://github.com/citation-style-language/schema/raw/master/csl-citation.json"}</w:instrText>
      </w:r>
      <w:r w:rsidR="002C2A1C" w:rsidRPr="001A456F">
        <w:fldChar w:fldCharType="separate"/>
      </w:r>
      <w:r w:rsidR="005676DC" w:rsidRPr="001A456F">
        <w:rPr>
          <w:noProof/>
          <w:vertAlign w:val="superscript"/>
        </w:rPr>
        <w:t>17</w:t>
      </w:r>
      <w:r w:rsidR="002C2A1C" w:rsidRPr="001A456F">
        <w:fldChar w:fldCharType="end"/>
      </w:r>
      <w:r w:rsidR="006D2EF9" w:rsidRPr="001A456F">
        <w:t>. Since</w:t>
      </w:r>
      <w:r w:rsidR="00F866ED" w:rsidRPr="001A456F">
        <w:t xml:space="preserve"> the</w:t>
      </w:r>
      <w:r w:rsidR="006D2EF9" w:rsidRPr="001A456F">
        <w:t xml:space="preserve"> equipment utilized in this protocol </w:t>
      </w:r>
      <w:r w:rsidR="00F866ED" w:rsidRPr="001A456F">
        <w:t xml:space="preserve">is </w:t>
      </w:r>
      <w:r w:rsidR="006D2EF9" w:rsidRPr="001A456F">
        <w:t xml:space="preserve">commercially available off-the-shelf and the parameters are optimized, this approach is manageable for users without prior knowledge </w:t>
      </w:r>
      <w:r w:rsidR="00301EA3" w:rsidRPr="001A456F">
        <w:t xml:space="preserve">or </w:t>
      </w:r>
      <w:r w:rsidR="006D2EF9" w:rsidRPr="001A456F">
        <w:t>microfluidic experience.</w:t>
      </w:r>
    </w:p>
    <w:p w14:paraId="5C2AED49" w14:textId="4F79BEC5" w:rsidR="002C2A1C" w:rsidRPr="001A456F" w:rsidRDefault="002C2A1C" w:rsidP="00A1656F"/>
    <w:p w14:paraId="4FF10129" w14:textId="37DCDB26" w:rsidR="00D74303" w:rsidRPr="001A456F" w:rsidRDefault="002C2A1C" w:rsidP="00A1656F">
      <w:r w:rsidRPr="001A456F">
        <w:t>One of the most critical steps within the protocol is to ensure the whole assembly is properly secured and fluid can be properly infused (step 2.</w:t>
      </w:r>
      <w:r w:rsidR="00B0523B" w:rsidRPr="001A456F">
        <w:t>5</w:t>
      </w:r>
      <w:r w:rsidRPr="001A456F">
        <w:t>). Since the reproducibility of the self-assembly of liposomes rel</w:t>
      </w:r>
      <w:r w:rsidR="00F866ED" w:rsidRPr="001A456F">
        <w:t>ies</w:t>
      </w:r>
      <w:r w:rsidRPr="001A456F">
        <w:t xml:space="preserve"> on a homogenized solvent environment, any </w:t>
      </w:r>
      <w:r w:rsidR="007D3372" w:rsidRPr="001A456F">
        <w:t>instability</w:t>
      </w:r>
      <w:r w:rsidR="00F866ED" w:rsidRPr="001A456F">
        <w:t>,</w:t>
      </w:r>
      <w:r w:rsidR="007D3372" w:rsidRPr="001A456F">
        <w:t xml:space="preserve"> such as </w:t>
      </w:r>
      <w:r w:rsidRPr="001A456F">
        <w:t xml:space="preserve">dislodgement of syringes </w:t>
      </w:r>
      <w:r w:rsidR="007D3372" w:rsidRPr="001A456F">
        <w:t xml:space="preserve">or </w:t>
      </w:r>
      <w:r w:rsidRPr="001A456F">
        <w:t xml:space="preserve">introduction of </w:t>
      </w:r>
      <w:r w:rsidR="007D3372" w:rsidRPr="001A456F">
        <w:t xml:space="preserve">air bubbles, will disturb the </w:t>
      </w:r>
      <w:r w:rsidR="00292579" w:rsidRPr="001A456F">
        <w:t xml:space="preserve">stability of the </w:t>
      </w:r>
      <w:r w:rsidR="007D3372" w:rsidRPr="001A456F">
        <w:t xml:space="preserve">fluid flow and result in </w:t>
      </w:r>
      <w:r w:rsidR="007D3372" w:rsidRPr="001A456F">
        <w:lastRenderedPageBreak/>
        <w:t xml:space="preserve">suboptimal liposome size and dispersity. </w:t>
      </w:r>
      <w:r w:rsidR="00996365" w:rsidRPr="001A456F">
        <w:t xml:space="preserve">This </w:t>
      </w:r>
      <w:r w:rsidR="00E16DA2" w:rsidRPr="001A456F">
        <w:t xml:space="preserve">is also the rationale behind </w:t>
      </w:r>
      <w:r w:rsidR="00394C50" w:rsidRPr="001A456F">
        <w:t>step 2.8</w:t>
      </w:r>
      <w:r w:rsidR="008306F3" w:rsidRPr="001A456F">
        <w:t xml:space="preserve">, </w:t>
      </w:r>
      <w:r w:rsidR="00217B11" w:rsidRPr="001A456F">
        <w:t>where the volume</w:t>
      </w:r>
      <w:r w:rsidR="00F866ED" w:rsidRPr="001A456F">
        <w:t>,</w:t>
      </w:r>
      <w:r w:rsidR="00217B11" w:rsidRPr="001A456F">
        <w:t xml:space="preserve"> consisting of </w:t>
      </w:r>
      <w:r w:rsidR="00E16DA2" w:rsidRPr="001A456F">
        <w:t>the fluid initially occupying the channel and before a stable flow is reached, should be disposed of.</w:t>
      </w:r>
      <w:r w:rsidR="0078496B" w:rsidRPr="001A456F">
        <w:t xml:space="preserve"> </w:t>
      </w:r>
    </w:p>
    <w:p w14:paraId="3F39625C" w14:textId="77777777" w:rsidR="00D74303" w:rsidRPr="001A456F" w:rsidRDefault="00D74303" w:rsidP="00A1656F"/>
    <w:p w14:paraId="01C81D6C" w14:textId="5A2E1FB8" w:rsidR="006D2EF9" w:rsidRPr="001A456F" w:rsidRDefault="007D3372" w:rsidP="00A1656F">
      <w:r w:rsidRPr="001A456F">
        <w:t xml:space="preserve">A second critical step for a successful </w:t>
      </w:r>
      <w:r w:rsidR="00843B32" w:rsidRPr="001A456F">
        <w:t>experiment i</w:t>
      </w:r>
      <w:r w:rsidR="00B92F1D" w:rsidRPr="001A456F">
        <w:t>s the</w:t>
      </w:r>
      <w:r w:rsidR="009E46B1" w:rsidRPr="001A456F">
        <w:t xml:space="preserve"> annealing step</w:t>
      </w:r>
      <w:r w:rsidR="00843B32" w:rsidRPr="001A456F">
        <w:t xml:space="preserve">, to enable high DOX </w:t>
      </w:r>
      <w:r w:rsidR="003B519E" w:rsidRPr="001A456F">
        <w:t>EE</w:t>
      </w:r>
      <w:r w:rsidR="009E46B1" w:rsidRPr="001A456F">
        <w:t xml:space="preserve"> (step 2.11)</w:t>
      </w:r>
      <w:r w:rsidR="00843B32" w:rsidRPr="001A456F">
        <w:t xml:space="preserve">. </w:t>
      </w:r>
      <w:r w:rsidR="003B519E" w:rsidRPr="001A456F">
        <w:t>In cholesterol-free liposomes, micelle-forming membrane components (i.e. MSPC and DSPE-PEG</w:t>
      </w:r>
      <w:r w:rsidR="003B519E" w:rsidRPr="001A456F">
        <w:rPr>
          <w:vertAlign w:val="subscript"/>
        </w:rPr>
        <w:t>2000</w:t>
      </w:r>
      <w:r w:rsidR="009E46B1" w:rsidRPr="001A456F">
        <w:t xml:space="preserve">) </w:t>
      </w:r>
      <w:r w:rsidR="00552513" w:rsidRPr="001A456F">
        <w:t>will</w:t>
      </w:r>
      <w:r w:rsidR="003B519E" w:rsidRPr="001A456F">
        <w:t xml:space="preserve"> accumulate at grain boundaries with</w:t>
      </w:r>
      <w:r w:rsidR="00F866ED" w:rsidRPr="001A456F">
        <w:t xml:space="preserve"> a</w:t>
      </w:r>
      <w:r w:rsidR="003B519E" w:rsidRPr="001A456F">
        <w:t xml:space="preserve"> high degree of defects to accommodate a high membrane curvature</w:t>
      </w:r>
      <w:r w:rsidR="006C75CF" w:rsidRPr="001A456F">
        <w:fldChar w:fldCharType="begin" w:fldLock="1"/>
      </w:r>
      <w:r w:rsidR="00967A0A" w:rsidRPr="001A456F">
        <w:instrText>ADDIN CSL_CITATION {"citationItems":[{"id":"ITEM-1","itemData":{"DOI":"10.1016/S0005-2736(03)00196-2","ISBN":"0005-2736","ISSN":"00052736","PMID":"12896806","abstract":"Cryogenic transmission electron microscopy (cryo-TEM) images of lysolipid-containing thermosensitive liposomes (LTSL) revealed that open liposomes and bilayer discs appeared when liposomes were cycled through the gel (Lβ′) to liquid-crystalline (Lα) phase transition. The amount of bilayer discs generated was dependent on the combined presence of PEG-lipid and lysolipid in the membrane. We hypothesize that micelle-forming membrane components stabilize the rim of bilayer openings and membrane discs that form when liposomes are cycled through TC. © 2003 Published by Elsevier B.V.","author":[{"dropping-particle":"","family":"Ickenstein","given":"Ludger M.","non-dropping-particle":"","parse-names":false,"suffix":""},{"dropping-particle":"","family":"Arfvidsson","given":"Maria C.","non-dropping-particle":"","parse-names":false,"suffix":""},{"dropping-particle":"","family":"Needham","given":"David","non-dropping-particle":"","parse-names":false,"suffix":""},{"dropping-particle":"","family":"Mayer","given":"Lawrence D.","non-dropping-particle":"","parse-names":false,"suffix":""},{"dropping-particle":"","family":"Edwards","given":"Katarina","non-dropping-particle":"","parse-names":false,"suffix":""}],"container-title":"Biochimica et Biophysica Acta - Biomembranes","id":"ITEM-1","issue":"2","issued":{"date-parts":[["2003"]]},"page":"135-138","title":"Disc formation in cholesterol-free liposomes during phase transition","type":"article-journal","volume":"1614"},"uris":["http://www.mendeley.com/documents/?uuid=35215dcf-059f-44bc-a624-e9f7fe360a7f"]}],"mendeley":{"formattedCitation":"&lt;sup&gt;2&lt;/sup&gt;","plainTextFormattedCitation":"2","previouslyFormattedCitation":"&lt;sup&gt;2&lt;/sup&gt;"},"properties":{"noteIndex":0},"schema":"https://github.com/citation-style-language/schema/raw/master/csl-citation.json"}</w:instrText>
      </w:r>
      <w:r w:rsidR="006C75CF" w:rsidRPr="001A456F">
        <w:fldChar w:fldCharType="separate"/>
      </w:r>
      <w:r w:rsidR="006C6BAC" w:rsidRPr="001A456F">
        <w:rPr>
          <w:noProof/>
          <w:vertAlign w:val="superscript"/>
        </w:rPr>
        <w:t>2</w:t>
      </w:r>
      <w:r w:rsidR="006C75CF" w:rsidRPr="001A456F">
        <w:fldChar w:fldCharType="end"/>
      </w:r>
      <w:r w:rsidR="003B519E" w:rsidRPr="001A456F">
        <w:t xml:space="preserve">. </w:t>
      </w:r>
      <w:r w:rsidR="00626F44" w:rsidRPr="001A456F">
        <w:t xml:space="preserve">These </w:t>
      </w:r>
      <w:r w:rsidR="003B519E" w:rsidRPr="001A456F">
        <w:t>arrangements thermodynamically favor the formation and stabilize membrane pores, o</w:t>
      </w:r>
      <w:r w:rsidR="00876BF7" w:rsidRPr="001A456F">
        <w:t>pen</w:t>
      </w:r>
      <w:r w:rsidR="002E3EA1" w:rsidRPr="001A456F">
        <w:t>ed</w:t>
      </w:r>
      <w:r w:rsidR="00876BF7" w:rsidRPr="001A456F">
        <w:t xml:space="preserve"> liposomes</w:t>
      </w:r>
      <w:r w:rsidR="00CF4708" w:rsidRPr="001A456F">
        <w:t>,</w:t>
      </w:r>
      <w:r w:rsidR="00876BF7" w:rsidRPr="001A456F">
        <w:t xml:space="preserve"> or bilayer discs. </w:t>
      </w:r>
      <w:r w:rsidR="00626F44" w:rsidRPr="001A456F">
        <w:t>T</w:t>
      </w:r>
      <w:r w:rsidR="003B519E" w:rsidRPr="001A456F">
        <w:t xml:space="preserve">he low DOX EE </w:t>
      </w:r>
      <w:r w:rsidR="00626F44" w:rsidRPr="001A456F">
        <w:t xml:space="preserve">of LTSL10 without annealing suggested that </w:t>
      </w:r>
      <w:r w:rsidR="00853A65" w:rsidRPr="001A456F">
        <w:t xml:space="preserve">porous structures existed </w:t>
      </w:r>
      <w:r w:rsidR="008674E3" w:rsidRPr="001A456F">
        <w:t>even below T</w:t>
      </w:r>
      <w:r w:rsidR="008674E3" w:rsidRPr="001A456F">
        <w:rPr>
          <w:vertAlign w:val="subscript"/>
        </w:rPr>
        <w:t>m</w:t>
      </w:r>
      <w:r w:rsidR="00626F44" w:rsidRPr="001A456F">
        <w:t xml:space="preserve">, resulting in the </w:t>
      </w:r>
      <w:r w:rsidR="0085393E" w:rsidRPr="001A456F">
        <w:t xml:space="preserve">absence of </w:t>
      </w:r>
      <w:r w:rsidR="00301EA3" w:rsidRPr="001A456F">
        <w:t xml:space="preserve">the </w:t>
      </w:r>
      <w:r w:rsidR="0085393E" w:rsidRPr="001A456F">
        <w:t>pH</w:t>
      </w:r>
      <w:r w:rsidR="00301EA3" w:rsidRPr="001A456F">
        <w:t xml:space="preserve"> </w:t>
      </w:r>
      <w:r w:rsidR="0085393E" w:rsidRPr="001A456F">
        <w:t xml:space="preserve">gradient </w:t>
      </w:r>
      <w:r w:rsidR="00626F44" w:rsidRPr="001A456F">
        <w:t>required for DOX loading</w:t>
      </w:r>
      <w:r w:rsidR="00D17F83" w:rsidRPr="001A456F">
        <w:t xml:space="preserve"> (</w:t>
      </w:r>
      <w:r w:rsidR="00AA14BB" w:rsidRPr="001A456F">
        <w:rPr>
          <w:b/>
        </w:rPr>
        <w:t>Figure 7C</w:t>
      </w:r>
      <w:r w:rsidR="00D17F83" w:rsidRPr="001A456F">
        <w:t>)</w:t>
      </w:r>
      <w:r w:rsidR="00626F44" w:rsidRPr="001A456F">
        <w:t xml:space="preserve">. </w:t>
      </w:r>
      <w:r w:rsidR="008674E3" w:rsidRPr="001A456F">
        <w:t>The premature formation of pores below T</w:t>
      </w:r>
      <w:r w:rsidR="008674E3" w:rsidRPr="001A456F">
        <w:rPr>
          <w:vertAlign w:val="subscript"/>
        </w:rPr>
        <w:t>m</w:t>
      </w:r>
      <w:r w:rsidR="008674E3" w:rsidRPr="001A456F">
        <w:t xml:space="preserve"> was not observed for LTSL</w:t>
      </w:r>
      <w:r w:rsidR="004A0C98" w:rsidRPr="001A456F">
        <w:t>s</w:t>
      </w:r>
      <w:r w:rsidR="008674E3" w:rsidRPr="001A456F">
        <w:t xml:space="preserve"> prepared by lipid film (LTSL4 (LF) and LTSL10 (LF)), where annealing is not required. </w:t>
      </w:r>
      <w:r w:rsidR="00853A65" w:rsidRPr="001A456F">
        <w:t>Furthermore, cholesterol-containing formulations prepared by microfluidics also do not require annealing</w:t>
      </w:r>
      <w:r w:rsidR="00853A65" w:rsidRPr="001A456F">
        <w:fldChar w:fldCharType="begin" w:fldLock="1"/>
      </w:r>
      <w:r w:rsidR="005676DC" w:rsidRPr="001A456F">
        <w:instrText>ADDIN CSL_CITATION {"citationItems":[{"id":"ITEM-1","itemData":{"DOI":"10.1016/j.ijpharm.2019.06.033","ISSN":"03785173","abstract":"Preparation of lipid-based drug delivery systems by microfluidics has been increasingly popular, due to the reproducible, continuous and scalable nature of the microfluidic process. Despite exciting development in the field, versatility and superiority of microfluidics over conventional methods still need further evidence, since preparing clinically-relevant sterically stabilised liposomes has been lacking. The present study describes the optimisation of PEGylated liposomal formulations of various rigidity using staggered herringbone micromixer (SHM). The effect of both processing parameters (total flow rate (TFR) and aqueous-to-ethanol flow rate ratio (FRR)) and formulation parameters (lipid components and composition, initial lipid concentration and aqueous media) was investigated and discussed. Liposomal formulations consist of 1,2-dioleoyl-sn-glycero-3-phosphatidylcholine (DOPC), 1,2-dipalmitoyl-sn-glycero-3-phosphatidylcholine (DPPC) or 1,2-distearoyl-sn-glycero-3-phosphatidylcholine (DSPC), with cholesterol and PEGylated lipid (DSPE-PEG2000) were successfully prepared with the desired size (</w:instrText>
      </w:r>
      <w:r w:rsidR="005676DC" w:rsidRPr="001A456F">
        <w:rPr>
          <w:rFonts w:ascii="Cambria Math" w:hAnsi="Cambria Math" w:cs="Cambria Math"/>
        </w:rPr>
        <w:instrText>∼</w:instrText>
      </w:r>
      <w:r w:rsidR="005676DC" w:rsidRPr="001A456F">
        <w:instrText>100 nm) and dispersity (&lt;0.2). Doxorubicin was successfully encapsulated in these liposomes at high (&gt;80%) encapsulation efficiency using the pH-gradient remote loading method, illustrating their bilayer integrity and capability as drug delivery systems. We demonstrated that clinically-relevant PEGylated liposomal formulations could be prepared with properties comparable to conventional techniques. Limitations and recommendations on the microfluidic production of PEGylated liposomes were also discussed.","author":[{"dropping-particle":"","family":"Cheung","given":"Calvin C.L.","non-dropping-particle":"","parse-names":false,"suffix":""},{"dropping-particle":"","family":"Al-Jamal","given":"Wafa T.","non-dropping-particle":"","parse-names":false,"suffix":""}],"container-title":"International Journal of Pharmaceutics","id":"ITEM-1","issued":{"date-parts":[["2019","7"]]},"page":"687-696","publisher":"Elsevier","title":"Sterically stabilized liposomes production using staggered herringbone micromixer: Effect of lipid composition and PEG-lipid content","type":"article-journal","volume":"566"},"uris":["http://www.mendeley.com/documents/?uuid=e482c7cf-a0a4-4dd3-85d6-6478382d391f"]}],"mendeley":{"formattedCitation":"&lt;sup&gt;8&lt;/sup&gt;","plainTextFormattedCitation":"8","previouslyFormattedCitation":"&lt;sup&gt;8&lt;/sup&gt;"},"properties":{"noteIndex":0},"schema":"https://github.com/citation-style-language/schema/raw/master/csl-citation.json"}</w:instrText>
      </w:r>
      <w:r w:rsidR="00853A65" w:rsidRPr="001A456F">
        <w:fldChar w:fldCharType="separate"/>
      </w:r>
      <w:r w:rsidR="005676DC" w:rsidRPr="001A456F">
        <w:rPr>
          <w:noProof/>
          <w:vertAlign w:val="superscript"/>
        </w:rPr>
        <w:t>8</w:t>
      </w:r>
      <w:r w:rsidR="00853A65" w:rsidRPr="001A456F">
        <w:fldChar w:fldCharType="end"/>
      </w:r>
      <w:r w:rsidR="00853A65" w:rsidRPr="001A456F">
        <w:t>. It is</w:t>
      </w:r>
      <w:r w:rsidR="00CF4708" w:rsidRPr="001A456F">
        <w:t xml:space="preserve">, </w:t>
      </w:r>
      <w:r w:rsidR="00853A65" w:rsidRPr="001A456F">
        <w:t>therefore</w:t>
      </w:r>
      <w:r w:rsidR="00CF4708" w:rsidRPr="001A456F">
        <w:t>,</w:t>
      </w:r>
      <w:r w:rsidR="00853A65" w:rsidRPr="001A456F">
        <w:t xml:space="preserve"> speculated that the premature formation of pores is a combined effect of the presence of ethanol during the preparation and the lack of cholesterol in the lipid bilayer. Structural defects within the bilayer membrane ha</w:t>
      </w:r>
      <w:r w:rsidR="00F866ED" w:rsidRPr="001A456F">
        <w:t>ve</w:t>
      </w:r>
      <w:r w:rsidR="00853A65" w:rsidRPr="001A456F">
        <w:t xml:space="preserve"> been reported to be </w:t>
      </w:r>
      <w:r w:rsidR="00F866ED" w:rsidRPr="001A456F">
        <w:t xml:space="preserve">eliminated </w:t>
      </w:r>
      <w:r w:rsidR="0085393E" w:rsidRPr="001A456F">
        <w:t xml:space="preserve">by annealing the liposomes above </w:t>
      </w:r>
      <w:r w:rsidR="00853A65" w:rsidRPr="001A456F">
        <w:t>T</w:t>
      </w:r>
      <w:r w:rsidR="00853A65" w:rsidRPr="001A456F">
        <w:rPr>
          <w:vertAlign w:val="subscript"/>
        </w:rPr>
        <w:t>m</w:t>
      </w:r>
      <w:r w:rsidR="0085393E" w:rsidRPr="001A456F">
        <w:t xml:space="preserve">, allowing lipid molecules to </w:t>
      </w:r>
      <w:r w:rsidR="00AC69B8" w:rsidRPr="001A456F">
        <w:t>redistribut</w:t>
      </w:r>
      <w:r w:rsidR="00F866ED" w:rsidRPr="001A456F">
        <w:t>e</w:t>
      </w:r>
      <w:r w:rsidR="00AC69B8" w:rsidRPr="001A456F">
        <w:t xml:space="preserve"> homogeneously </w:t>
      </w:r>
      <w:r w:rsidR="00FA1464" w:rsidRPr="001A456F">
        <w:t xml:space="preserve">and </w:t>
      </w:r>
      <w:r w:rsidR="00AC69B8" w:rsidRPr="001A456F">
        <w:t>defects to be corrected</w:t>
      </w:r>
      <w:r w:rsidR="00AC69B8" w:rsidRPr="001A456F">
        <w:fldChar w:fldCharType="begin" w:fldLock="1"/>
      </w:r>
      <w:r w:rsidR="005676DC" w:rsidRPr="001A456F">
        <w:instrText>ADDIN CSL_CITATION {"citationItems":[{"id":"ITEM-1","itemData":{"DOI":"10.1016/0005-2736(76)90032-8","ISBN":"0006-3002 (Print)\\r0006-3002 (Linking)","ISSN":"00052736","PMID":"963059","abstract":"It is shown that sonication of phospholipid-water dispersions below the crystalline leads to liquid crystalline phase transition temperature (Tc) produces bilayer vesicles with structural defects within the bilayer membrane, which permit rapid permeation of ions and catalyze vesicle-vesicle fusion. These structural defects are annihilated simply by annealing the vesicle suspension above Tc. The rate of annealing was found to be slow, of the order of an hour for T = 3 degrees C above Tc, but annealing is complete within 10 min for T = 10 degrees C above Tc. It is proposed that these structural defects are fault-dislocations in the bilayer structure, which arise from a population defect in the distribution of the lipid molecules between the outer and inner monolayers, when small bilayer fragments reassemble to form the small bilayer vesicles during the sonication procedure. Such a population defect can only be remedied by lipid transport via the inside in equilibrium outside flip-flop mechanism, which would account for the slow kinetics of annealing observed even at 3 degrees C above the phase transition.","author":[{"dropping-particle":"","family":"Lawaczeck","given":"Rüdiger","non-dropping-particle":"","parse-names":false,"suffix":""},{"dropping-particle":"","family":"Kainosho","given":"Masatsune","non-dropping-particle":"","parse-names":false,"suffix":""},{"dropping-particle":"","family":"Chan","given":"Sunney I.","non-dropping-particle":"","parse-names":false,"suffix":""}],"container-title":"Biochimica et Biophysica Acta (BBA) - Biomembranes","id":"ITEM-1","issue":"3","issued":{"date-parts":[["1976","9","7"]]},"page":"313-330","title":"The formation and annealing of structural defects in lipid bilayer vesicles","type":"article-journal","volume":"443"},"uris":["http://www.mendeley.com/documents/?uuid=16c5dd99-bf66-42d5-b636-d88c0bd39e9a"]}],"mendeley":{"formattedCitation":"&lt;sup&gt;19&lt;/sup&gt;","plainTextFormattedCitation":"19","previouslyFormattedCitation":"&lt;sup&gt;19&lt;/sup&gt;"},"properties":{"noteIndex":0},"schema":"https://github.com/citation-style-language/schema/raw/master/csl-citation.json"}</w:instrText>
      </w:r>
      <w:r w:rsidR="00AC69B8" w:rsidRPr="001A456F">
        <w:fldChar w:fldCharType="separate"/>
      </w:r>
      <w:r w:rsidR="005676DC" w:rsidRPr="001A456F">
        <w:rPr>
          <w:noProof/>
          <w:vertAlign w:val="superscript"/>
        </w:rPr>
        <w:t>19</w:t>
      </w:r>
      <w:r w:rsidR="00AC69B8" w:rsidRPr="001A456F">
        <w:fldChar w:fldCharType="end"/>
      </w:r>
      <w:r w:rsidR="00FA1464" w:rsidRPr="001A456F">
        <w:t>.</w:t>
      </w:r>
      <w:r w:rsidR="00954E7B" w:rsidRPr="001A456F">
        <w:t xml:space="preserve"> </w:t>
      </w:r>
      <w:r w:rsidR="00AC69B8" w:rsidRPr="001A456F">
        <w:t xml:space="preserve">In addition, the annealing process is an irreversible process where annealed liposomes returning to </w:t>
      </w:r>
      <w:r w:rsidR="00CF4708" w:rsidRPr="001A456F">
        <w:t xml:space="preserve">a </w:t>
      </w:r>
      <w:r w:rsidR="00AC69B8" w:rsidRPr="001A456F">
        <w:t>temperature below T</w:t>
      </w:r>
      <w:r w:rsidR="00AC69B8" w:rsidRPr="001A456F">
        <w:rPr>
          <w:vertAlign w:val="subscript"/>
        </w:rPr>
        <w:t>m</w:t>
      </w:r>
      <w:r w:rsidR="00AC69B8" w:rsidRPr="001A456F">
        <w:t xml:space="preserve"> do not recreate leaky vesicles</w:t>
      </w:r>
      <w:r w:rsidR="00AC69B8" w:rsidRPr="001A456F">
        <w:fldChar w:fldCharType="begin" w:fldLock="1"/>
      </w:r>
      <w:r w:rsidR="005676DC" w:rsidRPr="001A456F">
        <w:instrText>ADDIN CSL_CITATION {"citationItems":[{"id":"ITEM-1","itemData":{"DOI":"10.1016/0005-2736(76)90032-8","ISBN":"0006-3002 (Print)\\r0006-3002 (Linking)","ISSN":"00052736","PMID":"963059","abstract":"It is shown that sonication of phospholipid-water dispersions below the crystalline leads to liquid crystalline phase transition temperature (Tc) produces bilayer vesicles with structural defects within the bilayer membrane, which permit rapid permeation of ions and catalyze vesicle-vesicle fusion. These structural defects are annihilated simply by annealing the vesicle suspension above Tc. The rate of annealing was found to be slow, of the order of an hour for T = 3 degrees C above Tc, but annealing is complete within 10 min for T = 10 degrees C above Tc. It is proposed that these structural defects are fault-dislocations in the bilayer structure, which arise from a population defect in the distribution of the lipid molecules between the outer and inner monolayers, when small bilayer fragments reassemble to form the small bilayer vesicles during the sonication procedure. Such a population defect can only be remedied by lipid transport via the inside in equilibrium outside flip-flop mechanism, which would account for the slow kinetics of annealing observed even at 3 degrees C above the phase transition.","author":[{"dropping-particle":"","family":"Lawaczeck","given":"Rüdiger","non-dropping-particle":"","parse-names":false,"suffix":""},{"dropping-particle":"","family":"Kainosho","given":"Masatsune","non-dropping-particle":"","parse-names":false,"suffix":""},{"dropping-particle":"","family":"Chan","given":"Sunney I.","non-dropping-particle":"","parse-names":false,"suffix":""}],"container-title":"Biochimica et Biophysica Acta (BBA) - Biomembranes","id":"ITEM-1","issue":"3","issued":{"date-parts":[["1976","9","7"]]},"page":"313-330","title":"The formation and annealing of structural defects in lipid bilayer vesicles","type":"article-journal","volume":"443"},"uris":["http://www.mendeley.com/documents/?uuid=16c5dd99-bf66-42d5-b636-d88c0bd39e9a"]}],"mendeley":{"formattedCitation":"&lt;sup&gt;19&lt;/sup&gt;","plainTextFormattedCitation":"19","previouslyFormattedCitation":"&lt;sup&gt;19&lt;/sup&gt;"},"properties":{"noteIndex":0},"schema":"https://github.com/citation-style-language/schema/raw/master/csl-citation.json"}</w:instrText>
      </w:r>
      <w:r w:rsidR="00AC69B8" w:rsidRPr="001A456F">
        <w:fldChar w:fldCharType="separate"/>
      </w:r>
      <w:r w:rsidR="005676DC" w:rsidRPr="001A456F">
        <w:rPr>
          <w:noProof/>
          <w:vertAlign w:val="superscript"/>
        </w:rPr>
        <w:t>19</w:t>
      </w:r>
      <w:r w:rsidR="00AC69B8" w:rsidRPr="001A456F">
        <w:fldChar w:fldCharType="end"/>
      </w:r>
      <w:r w:rsidR="00AC69B8" w:rsidRPr="001A456F">
        <w:t>, in agreement with the annealed LTSL10.</w:t>
      </w:r>
    </w:p>
    <w:p w14:paraId="7A2811BE" w14:textId="77777777" w:rsidR="00292579" w:rsidRPr="001A456F" w:rsidRDefault="00292579" w:rsidP="00A1656F"/>
    <w:p w14:paraId="4514D8BB" w14:textId="517CDB3E" w:rsidR="00D95B24" w:rsidRPr="001A456F" w:rsidRDefault="00FA1464" w:rsidP="00A1656F">
      <w:pPr>
        <w:rPr>
          <w:lang w:eastAsia="zh-TW"/>
        </w:rPr>
      </w:pPr>
      <w:r w:rsidRPr="001A456F">
        <w:t>The nature of microfluidic preparation of liposome is a nanoprecipitation process, which require</w:t>
      </w:r>
      <w:r w:rsidR="00F866ED" w:rsidRPr="001A456F">
        <w:t>s</w:t>
      </w:r>
      <w:r w:rsidRPr="001A456F">
        <w:t xml:space="preserve"> </w:t>
      </w:r>
      <w:r w:rsidR="00954E7B" w:rsidRPr="001A456F">
        <w:t>two miscible solvents with distinctive solubility for the lipids</w:t>
      </w:r>
      <w:r w:rsidR="002E3EA1" w:rsidRPr="001A456F">
        <w:t>:</w:t>
      </w:r>
      <w:r w:rsidR="00954E7B" w:rsidRPr="001A456F">
        <w:t xml:space="preserve"> </w:t>
      </w:r>
      <w:r w:rsidR="002E3EA1" w:rsidRPr="001A456F">
        <w:t>typically,</w:t>
      </w:r>
      <w:r w:rsidR="00954E7B" w:rsidRPr="001A456F">
        <w:t xml:space="preserve"> </w:t>
      </w:r>
      <w:r w:rsidR="00101AA6" w:rsidRPr="001A456F">
        <w:t xml:space="preserve">ethanol (as a lipid solvent) and aqueous solution </w:t>
      </w:r>
      <w:r w:rsidRPr="001A456F">
        <w:t>(as a lipid non-solvent)</w:t>
      </w:r>
      <w:r w:rsidR="00F866ED" w:rsidRPr="001A456F">
        <w:t>.</w:t>
      </w:r>
      <w:r w:rsidR="00954E7B" w:rsidRPr="001A456F">
        <w:t xml:space="preserve"> </w:t>
      </w:r>
      <w:r w:rsidR="00F866ED" w:rsidRPr="001A456F">
        <w:t>T</w:t>
      </w:r>
      <w:r w:rsidR="00AC69B8" w:rsidRPr="001A456F">
        <w:t>hus</w:t>
      </w:r>
      <w:r w:rsidR="002E3EA1" w:rsidRPr="001A456F">
        <w:t>,</w:t>
      </w:r>
      <w:r w:rsidR="00AC69B8" w:rsidRPr="001A456F">
        <w:t xml:space="preserve"> </w:t>
      </w:r>
      <w:r w:rsidR="00954E7B" w:rsidRPr="001A456F">
        <w:t xml:space="preserve">the presence of ethanol is unavoidable. </w:t>
      </w:r>
      <w:r w:rsidR="00F757A7" w:rsidRPr="001A456F">
        <w:t>Therefore, f</w:t>
      </w:r>
      <w:r w:rsidR="00954E7B" w:rsidRPr="001A456F">
        <w:t xml:space="preserve">ormulations that </w:t>
      </w:r>
      <w:r w:rsidR="00651363" w:rsidRPr="001A456F">
        <w:t>are</w:t>
      </w:r>
      <w:r w:rsidR="00954E7B" w:rsidRPr="001A456F">
        <w:t xml:space="preserve"> </w:t>
      </w:r>
      <w:r w:rsidR="00AB5DBB" w:rsidRPr="001A456F">
        <w:t xml:space="preserve">sensitive or </w:t>
      </w:r>
      <w:r w:rsidR="00954E7B" w:rsidRPr="001A456F">
        <w:t xml:space="preserve">prone to </w:t>
      </w:r>
      <w:r w:rsidR="007C33B6" w:rsidRPr="001A456F">
        <w:t xml:space="preserve">alcohol-induced </w:t>
      </w:r>
      <w:r w:rsidR="00954E7B" w:rsidRPr="001A456F">
        <w:t>interdigitation</w:t>
      </w:r>
      <w:r w:rsidR="007C33B6" w:rsidRPr="001A456F">
        <w:fldChar w:fldCharType="begin" w:fldLock="1"/>
      </w:r>
      <w:r w:rsidR="005676DC" w:rsidRPr="001A456F">
        <w:instrText xml:space="preserve">ADDIN CSL_CITATION {"citationItems":[{"id":"ITEM-1","itemData":{"DOI":"10.1529/biophysj.105.062364","ISBN":"0006-3495","ISSN":"00063495","PMID":"16326895","abstract":"Extensive microscopic molecular dynamics simulations have been performed to study the effects of short-chain alcohols, methanol and ethanol, on two different fully hydrated lipid bilayer systems (POPC and DPPC) in the fluid phase at 323 K. It is found that ethanol has a stronger effect on the structural properties of the membranes. In particular, the bilayers become more fluid and permeable: ethanol molecules are able to penetrate through the membrane in typical timescales of </w:instrText>
      </w:r>
      <w:r w:rsidR="005676DC" w:rsidRPr="001A456F">
        <w:rPr>
          <w:rFonts w:ascii="Cambria Math" w:hAnsi="Cambria Math" w:cs="Cambria Math"/>
        </w:rPr>
        <w:instrText>∼</w:instrText>
      </w:r>
      <w:r w:rsidR="005676DC" w:rsidRPr="001A456F">
        <w:instrText>200 ns, whereas for methanol that timescale is considerably longer, at least of the order of microseconds. A closer examination exposes a number of effects due to ethanol. Hydrogen-bonding analysis reveals that a large fraction of ethanols is involved in hydrogen bonds with lipids. This in turn is intimately coupled to the ordering of hydrocarbon chains: we find that binding to an ethanol decreases the order of the chains. We have also determined the dependence of lipid-chain ordering on ethanol concentration and found that to be nonmonotonous. Overall, we find good agreement with NMR and micropipette studies. © 2006 by the Biophysical Society.","author":[{"dropping-particle":"","family":"Patra","given":"Michael","non-dropping-particle":"","parse-names":false,"suffix":""},{"dropping-particle":"","family":"Salonen","given":"Emppu","non-dropping-particle":"","parse-names":false,"suffix":""},{"dropping-particle":"","family":"Terama","given":"Emma","non-dropping-particle":"","parse-names":false,"suffix":""},{"dropping-particle":"","family":"Vattulainen","given":"Ilpo","non-dropping-particle":"","parse-names":false,"suffix":""},{"dropping-particle":"","family":"Faller","given":"Roland","non-dropping-particle":"","parse-names":false,"suffix":""},{"dropping-particle":"","family":"Lee","given":"Bryan W.","non-dropping-particle":"","parse-names":false,"suffix":""},{"dropping-particle":"","family":"Holopainen","given":"Juha","non-dropping-particle":"","parse-names":false,"suffix":""},{"dropping-particle":"","family":"Karttunen","given":"Mikko","non-dropping-particle":"","parse-names":false,"suffix":""}],"container-title":"Biophysical Journal","id":"ITEM-1","issue":"4","issued":{"date-parts":[["2006"]]},"page":"1121-1135","title":"Under the influence of alcohol: The effect of ethanol and methanol on lipid bilayers","type":"article-journal","volume":"90"},"uris":["http://www.mendeley.com/documents/?uuid=5b92d1aa-d5a7-4f2d-b23d-b72df1c37210"]}],"mendeley":{"formattedCitation":"&lt;sup&gt;13&lt;/sup&gt;","plainTextFormattedCitation":"13","previouslyFormattedCitation":"&lt;sup&gt;13&lt;/sup&gt;"},"properties":{"noteIndex":0},"schema":"https://github.com/citation-style-language/schema/raw/master/csl-citation.json"}</w:instrText>
      </w:r>
      <w:r w:rsidR="007C33B6" w:rsidRPr="001A456F">
        <w:fldChar w:fldCharType="separate"/>
      </w:r>
      <w:r w:rsidR="005676DC" w:rsidRPr="001A456F">
        <w:rPr>
          <w:noProof/>
          <w:vertAlign w:val="superscript"/>
        </w:rPr>
        <w:t>13</w:t>
      </w:r>
      <w:r w:rsidR="007C33B6" w:rsidRPr="001A456F">
        <w:fldChar w:fldCharType="end"/>
      </w:r>
      <w:r w:rsidR="00AB5DBB" w:rsidRPr="001A456F">
        <w:t>, such as cholesterol-free liposomes</w:t>
      </w:r>
      <w:r w:rsidR="00954E7B" w:rsidRPr="001A456F">
        <w:fldChar w:fldCharType="begin" w:fldLock="1"/>
      </w:r>
      <w:r w:rsidR="005676DC" w:rsidRPr="001A456F">
        <w:instrText>ADDIN CSL_CITATION {"citationItems":[{"id":"ITEM-1","itemData":{"DOI":"10.1016/0005-2736(95)80014-7","ISSN":"00052736","PMID":"7756335","abstract":"The mechanism for the ethanol-induced aggregation/fusion of uniform-sized small liposomes comprised of dipalmitoyl (DPPC) or egg yolk (eggPC) phosphatidylcholines was studied by measuring the average size using a photon correlation spectroscopy, by observing directly the states in the liposomal solutions using freeze-fracture electron microscopy and by attempting resonance energy transfer using fluorophore-labeled phospholipids. Abrupt increases in the apparent size of DPPC liposomes were observed in the presence of above 44 mg/ml ethanol, where microscopically plateau membranes form interdigitated structure, in which the acyl chains fully interpenetrate the hydrocarbon chains of the apposing monolayer. On the contrary, in the eggPC liposome, where the membranes cannot form interdigitated structures even in the presence of high concentration of ethanol, such intense aggregation and fusion were not observed, suggesting their intimate relation to the interdigitated structure formation. The formation of interdigitated structures in the adhering region leads to an increase in the interfacial area and an exposure of hydrophobic acyl chain terminal on the surface area, and enhances hydrophobic interactions between two interdigitated bilayers. Thus, the resultant interdigitated structure makes the aggregated state stable and partially initiates the bilayer mixing between the two apposed membranes, leading to fusion. ?? 1995 Elsevier Science B.V. All rights reserved.","author":[{"dropping-particle":"","family":"Komatsu","given":"Hiroaki","non-dropping-particle":"","parse-names":false,"suffix":""},{"dropping-particle":"","family":"Okada","given":"Satoshi","non-dropping-particle":"","parse-names":false,"suffix":""}],"container-title":"BBA - Biomembranes","id":"ITEM-1","issue":"2","issued":{"date-parts":[["1995"]]},"page":"270-280","title":"Ethanol-induced aggregation and fusion of small phosphatidylcholine liposome: participation of interdigitated membrane formation in their processes","type":"article-journal","volume":"1235"},"uris":["http://www.mendeley.com/documents/?uuid=53bdb395-29d1-4cc3-8eb4-7b2a5dc77ef1"]}],"mendeley":{"formattedCitation":"&lt;sup&gt;20&lt;/sup&gt;","plainTextFormattedCitation":"20","previouslyFormattedCitation":"&lt;sup&gt;20&lt;/sup&gt;"},"properties":{"noteIndex":0},"schema":"https://github.com/citation-style-language/schema/raw/master/csl-citation.json"}</w:instrText>
      </w:r>
      <w:r w:rsidR="00954E7B" w:rsidRPr="001A456F">
        <w:fldChar w:fldCharType="separate"/>
      </w:r>
      <w:r w:rsidR="005676DC" w:rsidRPr="001A456F">
        <w:rPr>
          <w:noProof/>
          <w:vertAlign w:val="superscript"/>
        </w:rPr>
        <w:t>20</w:t>
      </w:r>
      <w:r w:rsidR="00954E7B" w:rsidRPr="001A456F">
        <w:fldChar w:fldCharType="end"/>
      </w:r>
      <w:r w:rsidR="00AB5DBB" w:rsidRPr="001A456F">
        <w:t xml:space="preserve">, may require modification of the formulation or re-optimization of the protocol. </w:t>
      </w:r>
      <w:r w:rsidR="00101AA6" w:rsidRPr="001A456F">
        <w:t>As demonstrated with the preparation of LTSL4,</w:t>
      </w:r>
      <w:r w:rsidR="00CF4708" w:rsidRPr="001A456F">
        <w:t xml:space="preserve"> the</w:t>
      </w:r>
      <w:r w:rsidR="00101AA6" w:rsidRPr="001A456F">
        <w:t xml:space="preserve"> highly viscous gel was obtained</w:t>
      </w:r>
      <w:r w:rsidR="00CC3863" w:rsidRPr="001A456F">
        <w:t>,</w:t>
      </w:r>
      <w:r w:rsidR="00162BC4" w:rsidRPr="001A456F">
        <w:rPr>
          <w:lang w:eastAsia="zh-TW"/>
        </w:rPr>
        <w:t xml:space="preserve"> </w:t>
      </w:r>
      <w:r w:rsidR="00162BC4" w:rsidRPr="001A456F">
        <w:t>(</w:t>
      </w:r>
      <w:r w:rsidR="00AA14BB" w:rsidRPr="001A456F">
        <w:rPr>
          <w:b/>
        </w:rPr>
        <w:t>Figure 7A</w:t>
      </w:r>
      <w:r w:rsidR="00162BC4" w:rsidRPr="001A456F">
        <w:t>)</w:t>
      </w:r>
      <w:r w:rsidR="00CF4708" w:rsidRPr="001A456F">
        <w:t>,</w:t>
      </w:r>
      <w:r w:rsidR="00AA7913" w:rsidRPr="001A456F">
        <w:t xml:space="preserve"> </w:t>
      </w:r>
      <w:r w:rsidR="00CC3863" w:rsidRPr="001A456F">
        <w:t xml:space="preserve">which was </w:t>
      </w:r>
      <w:r w:rsidR="00162BC4" w:rsidRPr="001A456F">
        <w:rPr>
          <w:lang w:eastAsia="zh-TW"/>
        </w:rPr>
        <w:t xml:space="preserve">likely </w:t>
      </w:r>
      <w:r w:rsidR="00AA7913" w:rsidRPr="001A456F">
        <w:t xml:space="preserve">due to </w:t>
      </w:r>
      <w:r w:rsidR="00101AA6" w:rsidRPr="001A456F">
        <w:t>the formation of an interdigitated gel phase</w:t>
      </w:r>
      <w:r w:rsidR="00101AA6" w:rsidRPr="001A456F">
        <w:fldChar w:fldCharType="begin" w:fldLock="1"/>
      </w:r>
      <w:r w:rsidR="005676DC" w:rsidRPr="001A456F">
        <w:instrText>ADDIN CSL_CITATION {"citationItems":[{"id":"ITEM-1","itemData":{"author":[{"dropping-particle":"","family":"Lu","given":"Jing-ze","non-dropping-particle":"","parse-names":false,"suffix":""},{"dropping-particle":"","family":"Hao","given":"Yi-heng","non-dropping-particle":"","parse-names":false,"suffix":""},{"dropping-particle":"","family":"Chen","given":"Jian-wen","non-dropping-particle":"","parse-names":false,"suffix":""}],"container-title":"j. Biochem","id":"ITEM-1","issue":"6","issued":{"date-parts":[["2001"]]},"page":"891-898","title":"Effect of Cholesterol on the in Lysophosphatidylcholine Formation of an Interdigitated Gel Phase and Phosphatidylcholine Binary","type":"article-journal","volume":"129"},"uris":["http://www.mendeley.com/documents/?uuid=4dc1cff1-1fdb-4391-a53e-4c88bde246e1"]}],"mendeley":{"formattedCitation":"&lt;sup&gt;15&lt;/sup&gt;","plainTextFormattedCitation":"15","previouslyFormattedCitation":"&lt;sup&gt;15&lt;/sup&gt;"},"properties":{"noteIndex":0},"schema":"https://github.com/citation-style-language/schema/raw/master/csl-citation.json"}</w:instrText>
      </w:r>
      <w:r w:rsidR="00101AA6" w:rsidRPr="001A456F">
        <w:fldChar w:fldCharType="separate"/>
      </w:r>
      <w:r w:rsidR="005676DC" w:rsidRPr="001A456F">
        <w:rPr>
          <w:noProof/>
          <w:vertAlign w:val="superscript"/>
        </w:rPr>
        <w:t>15</w:t>
      </w:r>
      <w:r w:rsidR="00101AA6" w:rsidRPr="001A456F">
        <w:fldChar w:fldCharType="end"/>
      </w:r>
      <w:r w:rsidR="00CC3863" w:rsidRPr="001A456F">
        <w:t>.</w:t>
      </w:r>
      <w:r w:rsidR="00AA7913" w:rsidRPr="001A456F">
        <w:t xml:space="preserve"> </w:t>
      </w:r>
      <w:r w:rsidR="00CC3863" w:rsidRPr="001A456F">
        <w:t>O</w:t>
      </w:r>
      <w:r w:rsidR="00AA7913" w:rsidRPr="001A456F">
        <w:t xml:space="preserve">n the other hand, </w:t>
      </w:r>
      <w:r w:rsidR="00AB5DBB" w:rsidRPr="001A456F">
        <w:t>LTSL10</w:t>
      </w:r>
      <w:r w:rsidR="00CC3863" w:rsidRPr="001A456F">
        <w:t>,</w:t>
      </w:r>
      <w:r w:rsidR="00AB5DBB" w:rsidRPr="001A456F">
        <w:t xml:space="preserve"> </w:t>
      </w:r>
      <w:r w:rsidR="00D74303" w:rsidRPr="001A456F">
        <w:t>with</w:t>
      </w:r>
      <w:r w:rsidR="00CC3863" w:rsidRPr="001A456F">
        <w:t xml:space="preserve"> its</w:t>
      </w:r>
      <w:r w:rsidR="00D74303" w:rsidRPr="001A456F">
        <w:t xml:space="preserve"> higher polymer concentration that prevents interdigitation</w:t>
      </w:r>
      <w:r w:rsidR="00D74303" w:rsidRPr="001A456F">
        <w:fldChar w:fldCharType="begin" w:fldLock="1"/>
      </w:r>
      <w:r w:rsidR="005676DC" w:rsidRPr="001A456F">
        <w:instrText>ADDIN CSL_CITATION {"citationItems":[{"id":"ITEM-1","itemData":{"DOI":"10.1016/S0005-2736(03)00197-4","ISSN":"00052736","abstract":"Membranes grafted with water-soluble polymers resist protein adsorption and adhesion to cellular surfaces. Liposomes with surface-grafted polymers therefore find applications in drug delivery. The physicochemical properties of polymer-grafted lipid membranes are reviewed with mean-field and scaling theories from polymer physics. Topics covered are: mushroom-brush transitions, membrane expansion and elasticity, bilayer-micelle transitions, membrane-membrane interactions and protein-membrane interactions. © 2003 Elsevier B.V. All rights reserved.","author":[{"dropping-particle":"","family":"Marsh","given":"Derek","non-dropping-particle":"","parse-names":false,"suffix":""},{"dropping-particle":"","family":"Bartucci","given":"Rosa","non-dropping-particle":"","parse-names":false,"suffix":""},{"dropping-particle":"","family":"Sportelli","given":"Luigi","non-dropping-particle":"","parse-names":false,"suffix":""}],"container-title":"Biochimica et Biophysica Acta (BBA) - Biomembranes","id":"ITEM-1","issue":"1-2","issued":{"date-parts":[["2003","9"]]},"page":"33-59","title":"Lipid membranes with grafted polymers: physicochemical aspects","type":"article-journal","volume":"1615"},"uris":["http://www.mendeley.com/documents/?uuid=318dd24a-0b08-4efe-97bf-cc6d9c36ecf9"]}],"mendeley":{"formattedCitation":"&lt;sup&gt;21&lt;/sup&gt;","plainTextFormattedCitation":"21","previouslyFormattedCitation":"&lt;sup&gt;21&lt;/sup&gt;"},"properties":{"noteIndex":0},"schema":"https://github.com/citation-style-language/schema/raw/master/csl-citation.json"}</w:instrText>
      </w:r>
      <w:r w:rsidR="00D74303" w:rsidRPr="001A456F">
        <w:fldChar w:fldCharType="separate"/>
      </w:r>
      <w:r w:rsidR="005676DC" w:rsidRPr="001A456F">
        <w:rPr>
          <w:noProof/>
          <w:vertAlign w:val="superscript"/>
        </w:rPr>
        <w:t>21</w:t>
      </w:r>
      <w:r w:rsidR="00D74303" w:rsidRPr="001A456F">
        <w:fldChar w:fldCharType="end"/>
      </w:r>
      <w:r w:rsidR="00D74303" w:rsidRPr="001A456F">
        <w:t xml:space="preserve">, was </w:t>
      </w:r>
      <w:r w:rsidR="00AB5DBB" w:rsidRPr="001A456F">
        <w:t xml:space="preserve">prepared </w:t>
      </w:r>
      <w:r w:rsidR="00D74303" w:rsidRPr="001A456F">
        <w:t>successfully</w:t>
      </w:r>
      <w:r w:rsidR="00AB5DBB" w:rsidRPr="001A456F">
        <w:t>.</w:t>
      </w:r>
      <w:r w:rsidR="0078496B" w:rsidRPr="001A456F">
        <w:t xml:space="preserve"> </w:t>
      </w:r>
      <w:r w:rsidR="00F757A7" w:rsidRPr="001A456F">
        <w:t xml:space="preserve">Consequently, an ethanol removal procedure also </w:t>
      </w:r>
      <w:r w:rsidR="00327BE9" w:rsidRPr="001A456F">
        <w:t>must</w:t>
      </w:r>
      <w:r w:rsidR="00F757A7" w:rsidRPr="001A456F">
        <w:t xml:space="preserve"> be performed</w:t>
      </w:r>
      <w:r w:rsidR="00CC3863" w:rsidRPr="001A456F">
        <w:t>; h</w:t>
      </w:r>
      <w:r w:rsidR="00F757A7" w:rsidRPr="001A456F">
        <w:t>ere</w:t>
      </w:r>
      <w:r w:rsidR="00CF4708" w:rsidRPr="001A456F">
        <w:t>,</w:t>
      </w:r>
      <w:r w:rsidR="00F757A7" w:rsidRPr="001A456F">
        <w:t xml:space="preserve"> it was removed simply by dialysis. </w:t>
      </w:r>
      <w:r w:rsidR="00F750F1" w:rsidRPr="001A456F">
        <w:t>While on-chip continuous purification techniques such as tangential flow filtration (capable of both ethanol removal and buffer exchange) ha</w:t>
      </w:r>
      <w:r w:rsidR="00CC3863" w:rsidRPr="001A456F">
        <w:t>ve</w:t>
      </w:r>
      <w:r w:rsidR="00F750F1" w:rsidRPr="001A456F">
        <w:t xml:space="preserve"> been developed</w:t>
      </w:r>
      <w:r w:rsidR="00F750F1" w:rsidRPr="001A456F">
        <w:fldChar w:fldCharType="begin" w:fldLock="1"/>
      </w:r>
      <w:r w:rsidR="005676DC" w:rsidRPr="001A456F">
        <w:instrText>ADDIN CSL_CITATION {"citationItems":[{"id":"ITEM-1","itemData":{"DOI":"10.1039/C4LC00390J","ISBN":"6314442508","ISSN":"1473-0189","PMID":"25003823","abstract":"Microfluidic-directed formation of liposomes is combined with in-line sample purification and remote drug loading for single step, continuous-flow synthesis of nanoscale vesicles containing high concentrations of stably loaded drug compounds. Using an on-chip microdialysis element, the system enables rapid formation of large transmembrane pH and ion gradients, followed by immediate introduction of amphipathic drug for real-time remote loading into the liposomes. The microfluidic process enables in-line formation of drug-laden liposomes with drug:lipid molar ratios of up to 1.3, and a total on-chip residence time of approximately 3 min, representing a significant improvement over conventional bulk-scale methods which require hours to days for combined liposome synthesis and remote drug loading. The microfluidic platform may be further optimized to support real-time generation of purified liposomal drug formulations with high concentrations of drugs and minimal reagent waste for effective liposomal drug preparation at or near the point of care.","author":[{"dropping-particle":"","family":"Hood","given":"R. R.","non-dropping-particle":"","parse-names":false,"suffix":""},{"dropping-particle":"","family":"Vreeland","given":"W. N.","non-dropping-particle":"","parse-names":false,"suffix":""},{"dropping-particle":"","family":"DeVoe","given":"D. L.","non-dropping-particle":"","parse-names":false,"suffix":""}],"container-title":"Lab on a Chip","id":"ITEM-1","issue":"17","issued":{"date-parts":[["2014"]]},"page":"3359-3367","title":"Microfluidic remote loading for rapid single-step liposomal drug preparation","type":"article-journal","volume":"14"},"uris":["http://www.mendeley.com/documents/?uuid=fc9a3ca7-a32b-4ae3-9fb2-7697c914265c"]},{"id":"ITEM-2","itemData":{"DOI":"10.1007/s11095-005-7781-z","ISSN":"07248741","abstract":"Purpose. The study reports evaluation of different purification processes for removing surplus surfactant and formulating stable nanoparticle dispersions. Methods. Nanoparticle formulations prepared from poly(d,l-lactide-co-glycolide) and polyvinyl alcohol (PVA) were purified by a diafiltration centrifugal device (DCD), using 300K and 100K molecular weight cut-off (MWCO) membranes and a tangential flow filtration (TFF) system with a 300K MWCO membrane. The effects of process parameters including MWCO, transmembrane pressure (TMP), and mode of TFF on nanoparticle purification were evaluated, and two purification techniques were compared to the commonly used ultracentrifugation technique. Results. Both DCD and TFF systems (concentration mode at TMP of 10 psi) with 300K MWCO membrane removed maximal percent PVA from nanoparticle dispersions (89.0 and 90.7%, respectively). T 90, the time taken to remove 90% of PVA in 200-ml sample, however, was considerably different (9.6 and 2.8 h, respectively). Purified nanoparticle dispersions were stable and free of aggregation at ambient conditions over 3 days. This is in contrast to the ultracentrifugation technique, which, although it can yield a highly purified sample, suffers from drawbacks of a level of irreversible nanoparticle aggregation and loss of fine particles in the supernatant during centrifugation. Conclusions. The TFF, in concentration mode at TMP of 10 psi, is a relatively quick, efficient, and cost-effective technique for purification and concentration of a large nanoparticle batch (≥ 200 ml). The DCD technique can be an alternative purification method for nanoparticle dispersions of small volumes. © 2005 Springer Science + Business Media, Inc.","author":[{"dropping-particle":"","family":"Dalwadi","given":"Gautam","non-dropping-particle":"","parse-names":false,"suffix":""},{"dropping-particle":"","family":"Benson","given":"Heather A.E.","non-dropping-particle":"","parse-names":false,"suffix":""},{"dropping-particle":"","family":"Chen","given":"Yan","non-dropping-particle":"","parse-names":false,"suffix":""}],"container-title":"Pharmaceutical Research","id":"ITEM-2","issued":{"date-parts":[["2005"]]},"title":"Comparison of diafiltration and tangential flow filtration for purification of nanoparticle suspensions","type":"article-journal"},"uris":["http://www.mendeley.com/documents/?uuid=57951ef5-d053-4672-8ef0-7d30fa674619"]}],"mendeley":{"formattedCitation":"&lt;sup&gt;22, 23&lt;/sup&gt;","plainTextFormattedCitation":"22, 23","previouslyFormattedCitation":"&lt;sup&gt;22, 23&lt;/sup&gt;"},"properties":{"noteIndex":0},"schema":"https://github.com/citation-style-language/schema/raw/master/csl-citation.json"}</w:instrText>
      </w:r>
      <w:r w:rsidR="00F750F1" w:rsidRPr="001A456F">
        <w:fldChar w:fldCharType="separate"/>
      </w:r>
      <w:r w:rsidR="005676DC" w:rsidRPr="001A456F">
        <w:rPr>
          <w:noProof/>
          <w:vertAlign w:val="superscript"/>
        </w:rPr>
        <w:t>22, 23</w:t>
      </w:r>
      <w:r w:rsidR="00F750F1" w:rsidRPr="001A456F">
        <w:fldChar w:fldCharType="end"/>
      </w:r>
      <w:r w:rsidR="00F750F1" w:rsidRPr="001A456F">
        <w:t xml:space="preserve">, </w:t>
      </w:r>
      <w:r w:rsidR="00DD1312" w:rsidRPr="001A456F">
        <w:t xml:space="preserve">their implementation </w:t>
      </w:r>
      <w:r w:rsidR="001E5510" w:rsidRPr="001A456F">
        <w:t xml:space="preserve">(as one-chip or modular) </w:t>
      </w:r>
      <w:r w:rsidR="005676DC" w:rsidRPr="001A456F">
        <w:t>are</w:t>
      </w:r>
      <w:r w:rsidR="001E5510" w:rsidRPr="001A456F">
        <w:t xml:space="preserve"> beyond the </w:t>
      </w:r>
      <w:r w:rsidR="00033F07" w:rsidRPr="001A456F">
        <w:t xml:space="preserve">aim </w:t>
      </w:r>
      <w:r w:rsidR="001E5510" w:rsidRPr="001A456F">
        <w:t>of this protocol.</w:t>
      </w:r>
      <w:r w:rsidR="00F750F1" w:rsidRPr="001A456F">
        <w:t xml:space="preserve"> Nonetheless, in the future, we expect </w:t>
      </w:r>
      <w:r w:rsidR="009B161D" w:rsidRPr="001A456F">
        <w:t xml:space="preserve">these </w:t>
      </w:r>
      <w:r w:rsidR="00E65D23" w:rsidRPr="001A456F">
        <w:t xml:space="preserve">modular or standardized designs to </w:t>
      </w:r>
      <w:r w:rsidR="009B161D" w:rsidRPr="001A456F">
        <w:t xml:space="preserve">be </w:t>
      </w:r>
      <w:r w:rsidR="00055F57" w:rsidRPr="001A456F">
        <w:t xml:space="preserve">optimized </w:t>
      </w:r>
      <w:r w:rsidR="009B161D" w:rsidRPr="001A456F">
        <w:t xml:space="preserve">and </w:t>
      </w:r>
      <w:r w:rsidR="00E65D23" w:rsidRPr="001A456F">
        <w:t>increase</w:t>
      </w:r>
      <w:r w:rsidR="00055F57" w:rsidRPr="001A456F">
        <w:t>d</w:t>
      </w:r>
      <w:r w:rsidR="00E65D23" w:rsidRPr="001A456F">
        <w:t xml:space="preserve"> in availability, </w:t>
      </w:r>
      <w:r w:rsidR="00F750F1" w:rsidRPr="001A456F">
        <w:t>s</w:t>
      </w:r>
      <w:r w:rsidR="00E65D23" w:rsidRPr="001A456F">
        <w:t>treamlining</w:t>
      </w:r>
      <w:r w:rsidR="00F750F1" w:rsidRPr="001A456F">
        <w:t xml:space="preserve"> the microfluidic production process</w:t>
      </w:r>
      <w:r w:rsidR="00F750F1" w:rsidRPr="001A456F">
        <w:rPr>
          <w:lang w:eastAsia="zh-TW"/>
        </w:rPr>
        <w:t>.</w:t>
      </w:r>
      <w:r w:rsidR="00E65D23" w:rsidRPr="001A456F">
        <w:rPr>
          <w:lang w:eastAsia="zh-TW"/>
        </w:rPr>
        <w:t xml:space="preserve"> </w:t>
      </w:r>
    </w:p>
    <w:p w14:paraId="06A9F0DF" w14:textId="77777777" w:rsidR="00D95B24" w:rsidRPr="001A456F" w:rsidRDefault="00D95B24" w:rsidP="00A1656F">
      <w:pPr>
        <w:rPr>
          <w:lang w:eastAsia="zh-TW"/>
        </w:rPr>
      </w:pPr>
    </w:p>
    <w:p w14:paraId="7D748977" w14:textId="0E477360" w:rsidR="00FA1464" w:rsidRPr="001A456F" w:rsidRDefault="0078496B" w:rsidP="004A1891">
      <w:pPr>
        <w:rPr>
          <w:lang w:eastAsia="zh-TW"/>
        </w:rPr>
      </w:pPr>
      <w:r w:rsidRPr="001A456F">
        <w:t>Another limitation</w:t>
      </w:r>
      <w:r w:rsidR="00F757A7" w:rsidRPr="001A456F">
        <w:t xml:space="preserve"> of the protocol</w:t>
      </w:r>
      <w:r w:rsidR="00E65D23" w:rsidRPr="001A456F">
        <w:t xml:space="preserve"> </w:t>
      </w:r>
      <w:r w:rsidR="00F757A7" w:rsidRPr="001A456F">
        <w:t>is the sample loss</w:t>
      </w:r>
      <w:r w:rsidR="00E65D23" w:rsidRPr="001A456F">
        <w:t xml:space="preserve"> </w:t>
      </w:r>
      <w:r w:rsidR="00C02A67" w:rsidRPr="001A456F">
        <w:t xml:space="preserve">due to </w:t>
      </w:r>
      <w:r w:rsidR="00E65D23" w:rsidRPr="001A456F">
        <w:t xml:space="preserve">the </w:t>
      </w:r>
      <w:r w:rsidR="00C02A67" w:rsidRPr="001A456F">
        <w:t>travelling distance of the liquids, namely the initial waste volume (step 2.</w:t>
      </w:r>
      <w:r w:rsidR="00232AF0" w:rsidRPr="001A456F">
        <w:t>8</w:t>
      </w:r>
      <w:r w:rsidR="00C02A67" w:rsidRPr="001A456F">
        <w:t xml:space="preserve">) as well as the last fraction of solutions that would be injected but </w:t>
      </w:r>
      <w:r w:rsidR="00CC3863" w:rsidRPr="001A456F">
        <w:t>wouldn’t reach</w:t>
      </w:r>
      <w:r w:rsidR="00C02A67" w:rsidRPr="001A456F">
        <w:t xml:space="preserve"> the outlet. These sample losses are almost unavoidable and may contribute to a significant portion of the preparation volume at bench-scale production, especially when </w:t>
      </w:r>
      <w:r w:rsidR="00CC3863" w:rsidRPr="001A456F">
        <w:t xml:space="preserve">a </w:t>
      </w:r>
      <w:r w:rsidR="00C02A67" w:rsidRPr="001A456F">
        <w:t xml:space="preserve">small volume or precious samples </w:t>
      </w:r>
      <w:r w:rsidR="00D95B24" w:rsidRPr="001A456F">
        <w:t>are to be prepared</w:t>
      </w:r>
      <w:r w:rsidR="000E2733" w:rsidRPr="001A456F">
        <w:t xml:space="preserve">. </w:t>
      </w:r>
      <w:r w:rsidR="00F96D2F" w:rsidRPr="001A456F">
        <w:t>When necessary, the lipid recovery could be quantified by high performance liquid chromatography-evaporative light scattering detector method that enables rapid quantification of lipid concentrations</w:t>
      </w:r>
      <w:r w:rsidR="00F96D2F" w:rsidRPr="001A456F">
        <w:fldChar w:fldCharType="begin" w:fldLock="1"/>
      </w:r>
      <w:r w:rsidR="00F96D2F" w:rsidRPr="001A456F">
        <w:instrText>ADDIN CSL_CITATION {"citationItems":[{"id":"ITEM-1","itemData":{"DOI":"10.3390/pharmaceutics8030029","ISSN":"1999-4923","abstract":"Quantification of the lipid content in liposomal adjuvants for subunit vaccine formulation is of extreme importance, since this concentration impacts both efficacy and stability. In this paper, we outline a high performance liquid chromatography-evaporative light scattering detector (HPLC-ELSD) method that allows for the rapid and simultaneous quantification of lipid concentrations within liposomal systems prepared by three liposomal manufacturing techniques (lipid film hydration, high shear mixing, and microfluidics). The ELSD system was used to quantify four lipids: 1,2-dimyristoyl-sn-glycero-3-phosphocholine (DMPC), cholesterol, dimethyldioctadecylammonium (DDA) bromide, and D-(+)-trehalose 6,6′-dibehenate (TDB). The developed method offers rapidity, high sensitivity, direct linearity, and a good consistency on the responses (R2 &gt; 0.993 for the four lipids tested). The corresponding limit of detection (LOD) and limit of quantification (LOQ) were 0.11 and 0.36 mg/mL (DMPC), 0.02 and 0.80 mg/mL (cholesterol), 0.06 and 0.20 mg/mL (DDA), and 0.05 and 0.16 mg/mL (TDB), respectively. HPLC-ELSD was shown to be a rapid and effective method for the quantification of lipids within liposome formulations without the need for lipid extraction processes.","author":[{"dropping-particle":"","family":"Roces","given":"Carla","non-dropping-particle":"","parse-names":false,"suffix":""},{"dropping-particle":"","family":"Kastner","given":"Elisabeth","non-dropping-particle":"","parse-names":false,"suffix":""},{"dropping-particle":"","family":"Stone","given":"Peter","non-dropping-particle":"","parse-names":false,"suffix":""},{"dropping-particle":"","family":"Lowry","given":"Deborah","non-dropping-particle":"","parse-names":false,"suffix":""},{"dropping-particle":"","family":"Perrie","given":"Yvonne","non-dropping-particle":"","parse-names":false,"suffix":""}],"container-title":"Pharmaceutics","id":"ITEM-1","issue":"3","issued":{"date-parts":[["2016","9","13"]]},"page":"29","title":"Rapid Quantification and Validation of Lipid Concentrations within Liposomes","type":"article-journal","volume":"8"},"uris":["http://www.mendeley.com/documents/?uuid=b30386aa-5257-453b-8f36-2502038b1447"]}],"mendeley":{"formattedCitation":"&lt;sup&gt;24&lt;/sup&gt;","plainTextFormattedCitation":"24","previouslyFormattedCitation":"&lt;sup&gt;24&lt;/sup&gt;"},"properties":{"noteIndex":0},"schema":"https://github.com/citation-style-language/schema/raw/master/csl-citation.json"}</w:instrText>
      </w:r>
      <w:r w:rsidR="00F96D2F" w:rsidRPr="001A456F">
        <w:fldChar w:fldCharType="separate"/>
      </w:r>
      <w:r w:rsidR="00F96D2F" w:rsidRPr="001A456F">
        <w:rPr>
          <w:noProof/>
          <w:vertAlign w:val="superscript"/>
        </w:rPr>
        <w:t>24</w:t>
      </w:r>
      <w:r w:rsidR="00F96D2F" w:rsidRPr="001A456F">
        <w:fldChar w:fldCharType="end"/>
      </w:r>
      <w:r w:rsidR="00F96D2F" w:rsidRPr="001A456F">
        <w:t xml:space="preserve">. </w:t>
      </w:r>
      <w:r w:rsidR="000E2733" w:rsidRPr="001A456F">
        <w:t xml:space="preserve">However, once the process is optimized and scaled up, </w:t>
      </w:r>
      <w:r w:rsidR="00CC3863" w:rsidRPr="001A456F">
        <w:t>such as</w:t>
      </w:r>
      <w:r w:rsidR="000E2733" w:rsidRPr="001A456F">
        <w:t xml:space="preserve"> by</w:t>
      </w:r>
      <w:r w:rsidR="00CC3863" w:rsidRPr="001A456F">
        <w:t xml:space="preserve"> </w:t>
      </w:r>
      <w:r w:rsidR="000E2733" w:rsidRPr="001A456F">
        <w:t xml:space="preserve">using a larger syringe or fluid reservoir, </w:t>
      </w:r>
      <w:r w:rsidR="000E2733" w:rsidRPr="001A456F">
        <w:lastRenderedPageBreak/>
        <w:t xml:space="preserve">the </w:t>
      </w:r>
      <w:r w:rsidR="004A1891" w:rsidRPr="001A456F">
        <w:t xml:space="preserve">throughput could be further scaled up and </w:t>
      </w:r>
      <w:r w:rsidR="000E2733" w:rsidRPr="001A456F">
        <w:t>sample losses would be less significant.</w:t>
      </w:r>
      <w:r w:rsidR="00516D3B" w:rsidRPr="001A456F">
        <w:rPr>
          <w:lang w:eastAsia="zh-TW"/>
        </w:rPr>
        <w:t xml:space="preserve"> </w:t>
      </w:r>
    </w:p>
    <w:p w14:paraId="56F9165A" w14:textId="3072C8CE" w:rsidR="006D2EF9" w:rsidRPr="001A456F" w:rsidRDefault="006D2EF9" w:rsidP="00A1656F"/>
    <w:p w14:paraId="3E8E4B19" w14:textId="6A429F0C" w:rsidR="00552E45" w:rsidRPr="001A456F" w:rsidRDefault="000E1196" w:rsidP="000E1196">
      <w:r w:rsidRPr="001A456F">
        <w:t xml:space="preserve">The main difference between this method and </w:t>
      </w:r>
      <w:r w:rsidR="00CF4708" w:rsidRPr="001A456F">
        <w:t xml:space="preserve">the </w:t>
      </w:r>
      <w:r w:rsidRPr="001A456F">
        <w:t xml:space="preserve">existing preparation method is that liposomes are self-assembled in a controllable solvent environment in a high-throughput, continuous manner. </w:t>
      </w:r>
      <w:r w:rsidR="00CF4708" w:rsidRPr="001A456F">
        <w:t>The l</w:t>
      </w:r>
      <w:r w:rsidR="00792B9E" w:rsidRPr="001A456F">
        <w:t>ipid film method is</w:t>
      </w:r>
      <w:r w:rsidR="002E3EA1" w:rsidRPr="001A456F">
        <w:t xml:space="preserve"> </w:t>
      </w:r>
      <w:r w:rsidR="00792B9E" w:rsidRPr="001A456F">
        <w:t xml:space="preserve">a </w:t>
      </w:r>
      <w:r w:rsidR="002D01AA" w:rsidRPr="001A456F">
        <w:t>batch manufacturing process and requires size homogenization</w:t>
      </w:r>
      <w:r w:rsidR="00CC3863" w:rsidRPr="001A456F">
        <w:t>.</w:t>
      </w:r>
      <w:r w:rsidR="002D01AA" w:rsidRPr="001A456F">
        <w:t xml:space="preserve"> </w:t>
      </w:r>
      <w:r w:rsidR="00CC3863" w:rsidRPr="001A456F">
        <w:t>W</w:t>
      </w:r>
      <w:r w:rsidR="002D01AA" w:rsidRPr="001A456F">
        <w:t xml:space="preserve">hile very </w:t>
      </w:r>
      <w:r w:rsidR="00B75D6B" w:rsidRPr="001A456F">
        <w:t xml:space="preserve">feasible </w:t>
      </w:r>
      <w:r w:rsidR="002D01AA" w:rsidRPr="001A456F">
        <w:t xml:space="preserve">at </w:t>
      </w:r>
      <w:r w:rsidR="00B75D6B" w:rsidRPr="001A456F">
        <w:t xml:space="preserve">a </w:t>
      </w:r>
      <w:r w:rsidR="002D01AA" w:rsidRPr="001A456F">
        <w:t xml:space="preserve">bench-scale, it remains challenging to scale up for clinical production. </w:t>
      </w:r>
      <w:r w:rsidR="008339CE" w:rsidRPr="001A456F">
        <w:t>Within e</w:t>
      </w:r>
      <w:r w:rsidR="002D01AA" w:rsidRPr="001A456F">
        <w:t xml:space="preserve">xisting microfluidic </w:t>
      </w:r>
      <w:r w:rsidR="00E13C33" w:rsidRPr="001A456F">
        <w:t xml:space="preserve">techniques, </w:t>
      </w:r>
      <w:r w:rsidR="00435DA1" w:rsidRPr="001A456F">
        <w:t>for instance</w:t>
      </w:r>
      <w:r w:rsidR="00CF4708" w:rsidRPr="001A456F">
        <w:t>,</w:t>
      </w:r>
      <w:r w:rsidR="00435DA1" w:rsidRPr="001A456F">
        <w:t xml:space="preserve"> </w:t>
      </w:r>
      <w:r w:rsidR="00E13C33" w:rsidRPr="001A456F">
        <w:t>microfluidic hydrodynamic focusing</w:t>
      </w:r>
      <w:r w:rsidR="002D01AA" w:rsidRPr="001A456F">
        <w:t>,</w:t>
      </w:r>
      <w:r w:rsidR="00E13C33" w:rsidRPr="001A456F">
        <w:t xml:space="preserve"> SHM offer</w:t>
      </w:r>
      <w:r w:rsidR="00CC3863" w:rsidRPr="001A456F">
        <w:t>s</w:t>
      </w:r>
      <w:r w:rsidR="00E13C33" w:rsidRPr="001A456F">
        <w:t xml:space="preserve"> </w:t>
      </w:r>
      <w:r w:rsidR="00CC3863" w:rsidRPr="001A456F">
        <w:t xml:space="preserve">a </w:t>
      </w:r>
      <w:r w:rsidR="00E13C33" w:rsidRPr="001A456F">
        <w:t>shorter mixing timescale</w:t>
      </w:r>
      <w:r w:rsidR="00E13C33" w:rsidRPr="001A456F">
        <w:fldChar w:fldCharType="begin" w:fldLock="1"/>
      </w:r>
      <w:r w:rsidR="005676DC" w:rsidRPr="001A456F">
        <w:instrText>ADDIN CSL_CITATION {"citationItems":[{"id":"ITEM-1","itemData":{"DOI":"10.1126/science.1066238","ISBN":"1095-9203","ISSN":"00368075","PMID":"11809963","abstract":"It is difficult to mix solutions in microchannels. Under typical operating conditions, flows in these channels are laminar-the spontaneous fluctuations of velocity that tend to homogenize fluids in turbulent flows are absent, and molecular diffusion across the channels is slow. We present a passive method for mixing streams of steady pressure-driven flows in microchannels at low Reynolds number. Using this method, the length of the channel required for mixing grows only logarithmically with the Péclet number, and hydrodynamic dispersion along the channel is reduced relative to that in a simple, smooth channel. This method uses bas-relief structures on the floor of the channel that are easily fabricated with commonly used methods of planar lithography.","author":[{"dropping-particle":"","family":"Stroock","given":"Abraham D.","non-dropping-particle":"","parse-names":false,"suffix":""}],"container-title":"Science","id":"ITEM-1","issue":"5555","issued":{"date-parts":[["2002","1","25"]]},"page":"647-651","title":"Chaotic Mixer for Microchannels","type":"article-journal","volume":"295"},"uris":["http://www.mendeley.com/documents/?uuid=41b58150-1083-4866-8c38-eace6b9d93cf"]}],"mendeley":{"formattedCitation":"&lt;sup&gt;11&lt;/sup&gt;","plainTextFormattedCitation":"11","previouslyFormattedCitation":"&lt;sup&gt;11&lt;/sup&gt;"},"properties":{"noteIndex":0},"schema":"https://github.com/citation-style-language/schema/raw/master/csl-citation.json"}</w:instrText>
      </w:r>
      <w:r w:rsidR="00E13C33" w:rsidRPr="001A456F">
        <w:fldChar w:fldCharType="separate"/>
      </w:r>
      <w:r w:rsidR="005676DC" w:rsidRPr="001A456F">
        <w:rPr>
          <w:noProof/>
          <w:vertAlign w:val="superscript"/>
        </w:rPr>
        <w:t>11</w:t>
      </w:r>
      <w:r w:rsidR="00E13C33" w:rsidRPr="001A456F">
        <w:fldChar w:fldCharType="end"/>
      </w:r>
      <w:r w:rsidR="00CC3863" w:rsidRPr="001A456F">
        <w:t xml:space="preserve"> and a</w:t>
      </w:r>
      <w:r w:rsidR="00E13C33" w:rsidRPr="001A456F">
        <w:t xml:space="preserve"> greater throughput (in the </w:t>
      </w:r>
      <w:r w:rsidR="009E0B06" w:rsidRPr="001A456F">
        <w:t xml:space="preserve">range </w:t>
      </w:r>
      <w:r w:rsidR="00E13C33" w:rsidRPr="001A456F">
        <w:t>of mL/min) with lower dilution factor</w:t>
      </w:r>
      <w:r w:rsidR="009E0B06" w:rsidRPr="001A456F">
        <w:t xml:space="preserve">; </w:t>
      </w:r>
      <w:r w:rsidR="001A001C" w:rsidRPr="001A456F">
        <w:t xml:space="preserve">notwithstanding </w:t>
      </w:r>
      <w:r w:rsidR="009E0B06" w:rsidRPr="001A456F">
        <w:t>the preparation of LTSL</w:t>
      </w:r>
      <w:r w:rsidR="00491AE5" w:rsidRPr="001A456F">
        <w:t>s</w:t>
      </w:r>
      <w:r w:rsidR="009E0B06" w:rsidRPr="001A456F">
        <w:t xml:space="preserve"> has not been reported </w:t>
      </w:r>
      <w:r w:rsidR="00B75D6B" w:rsidRPr="001A456F">
        <w:t xml:space="preserve">using </w:t>
      </w:r>
      <w:r w:rsidR="009E0B06" w:rsidRPr="001A456F">
        <w:t>other microfluidic devices so far.</w:t>
      </w:r>
      <w:r w:rsidR="00B86144" w:rsidRPr="001A456F">
        <w:t xml:space="preserve"> </w:t>
      </w:r>
      <w:r w:rsidR="00FC29F1" w:rsidRPr="001A456F">
        <w:t xml:space="preserve">The </w:t>
      </w:r>
      <w:r w:rsidR="0036333D" w:rsidRPr="001A456F">
        <w:t xml:space="preserve">major </w:t>
      </w:r>
      <w:r w:rsidR="00FC29F1" w:rsidRPr="001A456F">
        <w:t xml:space="preserve">advantage of our approach is </w:t>
      </w:r>
      <w:r w:rsidR="00CF4708" w:rsidRPr="001A456F">
        <w:t xml:space="preserve">the </w:t>
      </w:r>
      <w:r w:rsidR="00FC29F1" w:rsidRPr="001A456F">
        <w:t>high</w:t>
      </w:r>
      <w:r w:rsidR="00F12A8F" w:rsidRPr="001A456F">
        <w:t>-</w:t>
      </w:r>
      <w:r w:rsidR="00FC29F1" w:rsidRPr="001A456F">
        <w:t>throughput</w:t>
      </w:r>
      <w:r w:rsidR="00F12A8F" w:rsidRPr="001A456F">
        <w:t xml:space="preserve">, </w:t>
      </w:r>
      <w:r w:rsidR="00FC29F1" w:rsidRPr="001A456F">
        <w:t xml:space="preserve">scalable production of </w:t>
      </w:r>
      <w:r w:rsidR="00F12A8F" w:rsidRPr="001A456F">
        <w:t>thermosensitive liposome</w:t>
      </w:r>
      <w:r w:rsidR="00B75D6B" w:rsidRPr="001A456F">
        <w:t>s</w:t>
      </w:r>
      <w:r w:rsidR="00FC29F1" w:rsidRPr="001A456F">
        <w:t>.</w:t>
      </w:r>
    </w:p>
    <w:p w14:paraId="351E348E" w14:textId="1CDDBB8E" w:rsidR="00FC29F1" w:rsidRPr="001A456F" w:rsidRDefault="00FC29F1" w:rsidP="000E1196"/>
    <w:p w14:paraId="7E62EA5B" w14:textId="3683BD78" w:rsidR="00E43E79" w:rsidRPr="001A456F" w:rsidRDefault="00054574" w:rsidP="00A1656F">
      <w:r w:rsidRPr="001A456F">
        <w:t>T</w:t>
      </w:r>
      <w:r w:rsidR="00930713" w:rsidRPr="001A456F">
        <w:t xml:space="preserve">hus far, </w:t>
      </w:r>
      <w:r w:rsidR="00190A6C" w:rsidRPr="001A456F">
        <w:t xml:space="preserve">the </w:t>
      </w:r>
      <w:r w:rsidR="008567DA" w:rsidRPr="001A456F">
        <w:t xml:space="preserve">microfluidics </w:t>
      </w:r>
      <w:r w:rsidR="00190A6C" w:rsidRPr="001A456F">
        <w:t xml:space="preserve">protocol </w:t>
      </w:r>
      <w:r w:rsidR="002975B5" w:rsidRPr="001A456F">
        <w:t xml:space="preserve">offers </w:t>
      </w:r>
      <w:r w:rsidR="008567DA" w:rsidRPr="001A456F">
        <w:t xml:space="preserve">continuous </w:t>
      </w:r>
      <w:r w:rsidR="002975B5" w:rsidRPr="001A456F">
        <w:t xml:space="preserve">production of </w:t>
      </w:r>
      <w:r w:rsidR="00611EF0" w:rsidRPr="001A456F">
        <w:t>LTSL10</w:t>
      </w:r>
      <w:r w:rsidR="00F42C2C" w:rsidRPr="001A456F">
        <w:t xml:space="preserve"> with drug loading capability</w:t>
      </w:r>
      <w:r w:rsidR="00CC3863" w:rsidRPr="001A456F">
        <w:t>.</w:t>
      </w:r>
      <w:r w:rsidR="00611EF0" w:rsidRPr="001A456F">
        <w:t xml:space="preserve"> </w:t>
      </w:r>
      <w:r w:rsidR="00CC3863" w:rsidRPr="001A456F">
        <w:t>P</w:t>
      </w:r>
      <w:r w:rsidR="00F42C2C" w:rsidRPr="001A456F">
        <w:t>ayloads other than DOX and ICG</w:t>
      </w:r>
      <w:r w:rsidR="00C67211" w:rsidRPr="001A456F">
        <w:t xml:space="preserve"> are also</w:t>
      </w:r>
      <w:r w:rsidR="005703DF" w:rsidRPr="001A456F">
        <w:t xml:space="preserve"> </w:t>
      </w:r>
      <w:r w:rsidR="00C67211" w:rsidRPr="001A456F">
        <w:t>viable</w:t>
      </w:r>
      <w:r w:rsidR="003E2E82" w:rsidRPr="001A456F">
        <w:t>.</w:t>
      </w:r>
      <w:r w:rsidR="00F42C2C" w:rsidRPr="001A456F">
        <w:t xml:space="preserve"> </w:t>
      </w:r>
      <w:r w:rsidR="008567DA" w:rsidRPr="001A456F">
        <w:rPr>
          <w:lang w:eastAsia="zh-TW"/>
        </w:rPr>
        <w:t>H</w:t>
      </w:r>
      <w:r w:rsidR="008567DA" w:rsidRPr="001A456F">
        <w:t>owever, e</w:t>
      </w:r>
      <w:r w:rsidR="00352A37" w:rsidRPr="001A456F">
        <w:t>thanol removal</w:t>
      </w:r>
      <w:r w:rsidR="00A349B3" w:rsidRPr="001A456F">
        <w:t xml:space="preserve"> by dialysis</w:t>
      </w:r>
      <w:r w:rsidRPr="001A456F">
        <w:t xml:space="preserve">, drug </w:t>
      </w:r>
      <w:r w:rsidR="00A349B3" w:rsidRPr="001A456F">
        <w:t xml:space="preserve">remote </w:t>
      </w:r>
      <w:r w:rsidRPr="001A456F">
        <w:t>loading</w:t>
      </w:r>
      <w:r w:rsidR="00CF4708" w:rsidRPr="001A456F">
        <w:t>,</w:t>
      </w:r>
      <w:r w:rsidRPr="001A456F">
        <w:t xml:space="preserve"> and purification </w:t>
      </w:r>
      <w:r w:rsidR="00A349B3" w:rsidRPr="001A456F">
        <w:t xml:space="preserve">by </w:t>
      </w:r>
      <w:r w:rsidR="00301EA3" w:rsidRPr="001A456F">
        <w:t>SEC</w:t>
      </w:r>
      <w:r w:rsidR="00A349B3" w:rsidRPr="001A456F">
        <w:t xml:space="preserve"> column </w:t>
      </w:r>
      <w:r w:rsidRPr="001A456F">
        <w:t>remain</w:t>
      </w:r>
      <w:r w:rsidR="00064CE0" w:rsidRPr="001A456F">
        <w:t xml:space="preserve"> as batch processes</w:t>
      </w:r>
      <w:r w:rsidR="00CC3863" w:rsidRPr="001A456F">
        <w:t xml:space="preserve"> and</w:t>
      </w:r>
      <w:r w:rsidR="00C50BA9" w:rsidRPr="001A456F">
        <w:t xml:space="preserve"> </w:t>
      </w:r>
      <w:r w:rsidR="006F4805" w:rsidRPr="001A456F">
        <w:t xml:space="preserve">are the </w:t>
      </w:r>
      <w:r w:rsidR="00C11EA3" w:rsidRPr="001A456F">
        <w:t>bottleneck</w:t>
      </w:r>
      <w:r w:rsidR="000B1F7A" w:rsidRPr="001A456F">
        <w:t>s</w:t>
      </w:r>
      <w:r w:rsidR="00C11EA3" w:rsidRPr="001A456F">
        <w:t xml:space="preserve"> of</w:t>
      </w:r>
      <w:r w:rsidR="000B1F7A" w:rsidRPr="001A456F">
        <w:t xml:space="preserve"> the overall formulation process</w:t>
      </w:r>
      <w:r w:rsidR="00CE75F7" w:rsidRPr="001A456F">
        <w:t>.</w:t>
      </w:r>
      <w:r w:rsidR="00F90158" w:rsidRPr="001A456F">
        <w:t xml:space="preserve"> Future </w:t>
      </w:r>
      <w:r w:rsidR="004D013F" w:rsidRPr="001A456F">
        <w:t xml:space="preserve">development </w:t>
      </w:r>
      <w:r w:rsidR="000824CD" w:rsidRPr="001A456F">
        <w:t>could focus on</w:t>
      </w:r>
      <w:r w:rsidR="003E7BEA" w:rsidRPr="001A456F">
        <w:t xml:space="preserve"> </w:t>
      </w:r>
      <w:r w:rsidR="00F1147E" w:rsidRPr="001A456F">
        <w:t>utilizing</w:t>
      </w:r>
      <w:r w:rsidR="003E7BEA" w:rsidRPr="001A456F">
        <w:t xml:space="preserve"> </w:t>
      </w:r>
      <w:r w:rsidR="00CF79F8" w:rsidRPr="001A456F">
        <w:t xml:space="preserve">microfluidic approaches </w:t>
      </w:r>
      <w:r w:rsidR="00F1147E" w:rsidRPr="001A456F">
        <w:t>(</w:t>
      </w:r>
      <w:r w:rsidR="009D634E" w:rsidRPr="001A456F">
        <w:t>such as</w:t>
      </w:r>
      <w:r w:rsidR="00F1147E" w:rsidRPr="001A456F">
        <w:t xml:space="preserve"> tangential flow filtration)</w:t>
      </w:r>
      <w:r w:rsidR="009D634E" w:rsidRPr="001A456F">
        <w:t xml:space="preserve"> </w:t>
      </w:r>
      <w:r w:rsidR="00CF79F8" w:rsidRPr="001A456F">
        <w:t xml:space="preserve">to </w:t>
      </w:r>
      <w:r w:rsidR="00156765" w:rsidRPr="001A456F">
        <w:t>enhance the throughput of these downstream</w:t>
      </w:r>
      <w:r w:rsidR="000121B3" w:rsidRPr="001A456F">
        <w:t xml:space="preserve"> </w:t>
      </w:r>
      <w:r w:rsidR="00F1147E" w:rsidRPr="001A456F">
        <w:t>processes</w:t>
      </w:r>
      <w:r w:rsidR="00D527C1" w:rsidRPr="001A456F">
        <w:t xml:space="preserve"> and </w:t>
      </w:r>
      <w:r w:rsidR="003169F3" w:rsidRPr="001A456F">
        <w:t xml:space="preserve">increase the scalability of the </w:t>
      </w:r>
      <w:r w:rsidR="00501B69" w:rsidRPr="001A456F">
        <w:t>protocol.</w:t>
      </w:r>
    </w:p>
    <w:p w14:paraId="67B59BFA" w14:textId="77777777" w:rsidR="000C2CA3" w:rsidRPr="001A456F" w:rsidRDefault="000C2CA3" w:rsidP="00A1656F"/>
    <w:p w14:paraId="217C8E1A" w14:textId="77777777" w:rsidR="00956BD9" w:rsidRPr="001A456F" w:rsidRDefault="00AA03DF" w:rsidP="000C2CA3">
      <w:pPr>
        <w:pStyle w:val="Title"/>
        <w:rPr>
          <w:lang w:val="en-US"/>
        </w:rPr>
      </w:pPr>
      <w:r w:rsidRPr="001A456F">
        <w:rPr>
          <w:lang w:val="en-US"/>
        </w:rPr>
        <w:t>ACKNOWLEDGMENTS</w:t>
      </w:r>
    </w:p>
    <w:p w14:paraId="2D96E92E" w14:textId="05C1F61D" w:rsidR="00AA03DF" w:rsidRPr="001A456F" w:rsidRDefault="00B75D6B" w:rsidP="00AA14BB">
      <w:pPr>
        <w:widowControl/>
        <w:jc w:val="left"/>
        <w:rPr>
          <w:bCs/>
        </w:rPr>
      </w:pPr>
      <w:r w:rsidRPr="001A456F">
        <w:rPr>
          <w:noProof/>
        </w:rPr>
        <w:t>We</w:t>
      </w:r>
      <w:r w:rsidRPr="001A456F">
        <w:t xml:space="preserve"> thank </w:t>
      </w:r>
      <w:r w:rsidRPr="001A456F">
        <w:rPr>
          <w:bCs/>
        </w:rPr>
        <w:t>Prostate Cancer UK (CDF-12-002 Fellowship), and the Engineering and Physical Sciences Research Council (EPSRC) (EP/M008657/1) for funding.</w:t>
      </w:r>
    </w:p>
    <w:p w14:paraId="7D0B71E0" w14:textId="77777777" w:rsidR="00D17F83" w:rsidRPr="001A456F" w:rsidRDefault="00D17F83" w:rsidP="00A1656F"/>
    <w:p w14:paraId="6D3E3674" w14:textId="5327B3EF" w:rsidR="00956BD9" w:rsidRPr="001A456F" w:rsidRDefault="00AA03DF" w:rsidP="000C2CA3">
      <w:pPr>
        <w:pStyle w:val="Title"/>
        <w:rPr>
          <w:bCs/>
          <w:lang w:val="en-US"/>
        </w:rPr>
      </w:pPr>
      <w:r w:rsidRPr="001A456F">
        <w:rPr>
          <w:lang w:val="en-US"/>
        </w:rPr>
        <w:t>DISCLOSURES</w:t>
      </w:r>
    </w:p>
    <w:p w14:paraId="66030076" w14:textId="55E6194E" w:rsidR="00AA03DF" w:rsidRPr="001A456F" w:rsidRDefault="00E43E79" w:rsidP="000C2CA3">
      <w:r w:rsidRPr="001A456F">
        <w:t>The authors have nothing to disclose</w:t>
      </w:r>
      <w:r w:rsidR="00B75D6B" w:rsidRPr="001A456F">
        <w:t>.</w:t>
      </w:r>
    </w:p>
    <w:p w14:paraId="00AADF97" w14:textId="77777777" w:rsidR="00E43E79" w:rsidRPr="001A456F" w:rsidRDefault="00E43E79" w:rsidP="00A1656F"/>
    <w:p w14:paraId="0985AC9A" w14:textId="626B0A04" w:rsidR="00E43E79" w:rsidRPr="001A456F" w:rsidRDefault="00E43E79" w:rsidP="00A1656F">
      <w:pPr>
        <w:pStyle w:val="Title"/>
        <w:rPr>
          <w:color w:val="808080"/>
          <w:lang w:val="en-US"/>
        </w:rPr>
      </w:pPr>
      <w:bookmarkStart w:id="7" w:name="References"/>
      <w:r w:rsidRPr="001A456F">
        <w:rPr>
          <w:lang w:val="en-US"/>
        </w:rPr>
        <w:t>REFERENCES</w:t>
      </w:r>
      <w:bookmarkEnd w:id="7"/>
    </w:p>
    <w:p w14:paraId="6F450AD3" w14:textId="4604707F" w:rsidR="00F96D2F" w:rsidRPr="001A456F" w:rsidRDefault="0047310E" w:rsidP="00F96D2F">
      <w:pPr>
        <w:ind w:left="640" w:hanging="640"/>
        <w:rPr>
          <w:noProof/>
        </w:rPr>
      </w:pPr>
      <w:r w:rsidRPr="001A456F">
        <w:rPr>
          <w:color w:val="808080" w:themeColor="background1" w:themeShade="80"/>
        </w:rPr>
        <w:fldChar w:fldCharType="begin" w:fldLock="1"/>
      </w:r>
      <w:r w:rsidRPr="001A456F">
        <w:rPr>
          <w:color w:val="808080" w:themeColor="background1" w:themeShade="80"/>
        </w:rPr>
        <w:instrText xml:space="preserve">ADDIN Mendeley Bibliography CSL_BIBLIOGRAPHY </w:instrText>
      </w:r>
      <w:r w:rsidRPr="001A456F">
        <w:rPr>
          <w:color w:val="808080" w:themeColor="background1" w:themeShade="80"/>
        </w:rPr>
        <w:fldChar w:fldCharType="separate"/>
      </w:r>
      <w:r w:rsidR="00F96D2F" w:rsidRPr="001A456F">
        <w:rPr>
          <w:noProof/>
        </w:rPr>
        <w:t>1.</w:t>
      </w:r>
      <w:r w:rsidR="00F96D2F" w:rsidRPr="001A456F">
        <w:rPr>
          <w:noProof/>
        </w:rPr>
        <w:tab/>
        <w:t xml:space="preserve">Needham, D., Park, J., Wright, A.M., Tong, J. Materials characterization of the low temperature sensitive liposome (LTSL): effects of the lipid composition (lysolipid and DSPE-PEG2000) on the thermal transition and release of doxorubicin. </w:t>
      </w:r>
      <w:r w:rsidR="00F96D2F" w:rsidRPr="001A456F">
        <w:rPr>
          <w:i/>
          <w:iCs/>
          <w:noProof/>
        </w:rPr>
        <w:t>Faraday Discussions</w:t>
      </w:r>
      <w:r w:rsidR="00F96D2F" w:rsidRPr="001A456F">
        <w:rPr>
          <w:noProof/>
        </w:rPr>
        <w:t xml:space="preserve">. </w:t>
      </w:r>
      <w:r w:rsidR="00F96D2F" w:rsidRPr="001A456F">
        <w:rPr>
          <w:b/>
          <w:bCs/>
          <w:noProof/>
        </w:rPr>
        <w:t>161</w:t>
      </w:r>
      <w:r w:rsidR="00F96D2F" w:rsidRPr="001A456F">
        <w:rPr>
          <w:noProof/>
        </w:rPr>
        <w:t>, 515–534 (2013).</w:t>
      </w:r>
    </w:p>
    <w:p w14:paraId="46BD2DD3" w14:textId="77777777" w:rsidR="00F96D2F" w:rsidRPr="001A456F" w:rsidRDefault="00F96D2F" w:rsidP="00F96D2F">
      <w:pPr>
        <w:ind w:left="640" w:hanging="640"/>
        <w:rPr>
          <w:noProof/>
        </w:rPr>
      </w:pPr>
      <w:r w:rsidRPr="001A456F">
        <w:rPr>
          <w:noProof/>
        </w:rPr>
        <w:t>2.</w:t>
      </w:r>
      <w:r w:rsidRPr="001A456F">
        <w:rPr>
          <w:noProof/>
        </w:rPr>
        <w:tab/>
        <w:t xml:space="preserve">Ickenstein, L.M., Arfvidsson, M.C., Needham, D., Mayer, L.D., Edwards, K. Disc formation in cholesterol-free liposomes during phase transition. </w:t>
      </w:r>
      <w:r w:rsidRPr="001A456F">
        <w:rPr>
          <w:i/>
          <w:iCs/>
          <w:noProof/>
        </w:rPr>
        <w:t>Biochimica et Biophysica Acta - Biomembranes</w:t>
      </w:r>
      <w:r w:rsidRPr="001A456F">
        <w:rPr>
          <w:noProof/>
        </w:rPr>
        <w:t xml:space="preserve">. </w:t>
      </w:r>
      <w:r w:rsidRPr="001A456F">
        <w:rPr>
          <w:b/>
          <w:bCs/>
          <w:noProof/>
        </w:rPr>
        <w:t>1614</w:t>
      </w:r>
      <w:r w:rsidRPr="001A456F">
        <w:rPr>
          <w:noProof/>
        </w:rPr>
        <w:t xml:space="preserve"> (2), 135–138 (2003).</w:t>
      </w:r>
    </w:p>
    <w:p w14:paraId="6293C427" w14:textId="77777777" w:rsidR="00F96D2F" w:rsidRPr="001A456F" w:rsidRDefault="00F96D2F" w:rsidP="00F96D2F">
      <w:pPr>
        <w:ind w:left="640" w:hanging="640"/>
        <w:rPr>
          <w:noProof/>
        </w:rPr>
      </w:pPr>
      <w:r w:rsidRPr="001A456F">
        <w:rPr>
          <w:noProof/>
        </w:rPr>
        <w:t>3.</w:t>
      </w:r>
      <w:r w:rsidRPr="001A456F">
        <w:rPr>
          <w:noProof/>
        </w:rPr>
        <w:tab/>
        <w:t xml:space="preserve">Valencia, P.M., Farokhzad, O.C., Karnik, R., Langer, R. Microfluidic technologies for accelerating the clinical translation of nanoparticles. </w:t>
      </w:r>
      <w:r w:rsidRPr="001A456F">
        <w:rPr>
          <w:i/>
          <w:iCs/>
          <w:noProof/>
        </w:rPr>
        <w:t>Nature Nanotechnology</w:t>
      </w:r>
      <w:r w:rsidRPr="001A456F">
        <w:rPr>
          <w:noProof/>
        </w:rPr>
        <w:t xml:space="preserve">. </w:t>
      </w:r>
      <w:r w:rsidRPr="001A456F">
        <w:rPr>
          <w:b/>
          <w:bCs/>
          <w:noProof/>
        </w:rPr>
        <w:t>7</w:t>
      </w:r>
      <w:r w:rsidRPr="001A456F">
        <w:rPr>
          <w:noProof/>
        </w:rPr>
        <w:t xml:space="preserve"> (10), 623–629 (2012).</w:t>
      </w:r>
    </w:p>
    <w:p w14:paraId="59D8F777" w14:textId="77777777" w:rsidR="00F96D2F" w:rsidRPr="001A456F" w:rsidRDefault="00F96D2F" w:rsidP="00F96D2F">
      <w:pPr>
        <w:ind w:left="640" w:hanging="640"/>
        <w:rPr>
          <w:noProof/>
        </w:rPr>
      </w:pPr>
      <w:r w:rsidRPr="001A456F">
        <w:rPr>
          <w:noProof/>
        </w:rPr>
        <w:t>4.</w:t>
      </w:r>
      <w:r w:rsidRPr="001A456F">
        <w:rPr>
          <w:noProof/>
        </w:rPr>
        <w:tab/>
        <w:t xml:space="preserve">Chen, D. et al. Rapid discovery of potent siRNA-containing lipid nanoparticles enabled by controlled microfluidic formulation. </w:t>
      </w:r>
      <w:r w:rsidRPr="001A456F">
        <w:rPr>
          <w:i/>
          <w:iCs/>
          <w:noProof/>
        </w:rPr>
        <w:t>Journal of the American Chemical Society</w:t>
      </w:r>
      <w:r w:rsidRPr="001A456F">
        <w:rPr>
          <w:noProof/>
        </w:rPr>
        <w:t xml:space="preserve">. </w:t>
      </w:r>
      <w:r w:rsidRPr="001A456F">
        <w:rPr>
          <w:b/>
          <w:bCs/>
          <w:noProof/>
        </w:rPr>
        <w:t>134</w:t>
      </w:r>
      <w:r w:rsidRPr="001A456F">
        <w:rPr>
          <w:noProof/>
        </w:rPr>
        <w:t xml:space="preserve"> (16), 6948–6951 (2012).</w:t>
      </w:r>
    </w:p>
    <w:p w14:paraId="739A6E43" w14:textId="77777777" w:rsidR="00F96D2F" w:rsidRPr="001A456F" w:rsidRDefault="00F96D2F" w:rsidP="00F96D2F">
      <w:pPr>
        <w:ind w:left="640" w:hanging="640"/>
        <w:rPr>
          <w:noProof/>
        </w:rPr>
      </w:pPr>
      <w:r w:rsidRPr="001A456F">
        <w:rPr>
          <w:noProof/>
        </w:rPr>
        <w:t>5.</w:t>
      </w:r>
      <w:r w:rsidRPr="001A456F">
        <w:rPr>
          <w:noProof/>
        </w:rPr>
        <w:tab/>
        <w:t xml:space="preserve">Forbes, N. </w:t>
      </w:r>
      <w:r w:rsidRPr="001A456F">
        <w:rPr>
          <w:i/>
          <w:iCs/>
          <w:noProof/>
        </w:rPr>
        <w:t>et al.</w:t>
      </w:r>
      <w:r w:rsidRPr="001A456F">
        <w:rPr>
          <w:noProof/>
        </w:rPr>
        <w:t xml:space="preserve"> Rapid and scale-independent microfluidic manufacture of liposomes entrapping protein incorporating in-line purification and at-line size monitoring. </w:t>
      </w:r>
      <w:r w:rsidRPr="001A456F">
        <w:rPr>
          <w:i/>
          <w:iCs/>
          <w:noProof/>
        </w:rPr>
        <w:t>International Journal of Pharmaceutics</w:t>
      </w:r>
      <w:r w:rsidRPr="001A456F">
        <w:rPr>
          <w:noProof/>
        </w:rPr>
        <w:t xml:space="preserve">. </w:t>
      </w:r>
      <w:r w:rsidRPr="001A456F">
        <w:rPr>
          <w:b/>
          <w:bCs/>
          <w:noProof/>
        </w:rPr>
        <w:t>556</w:t>
      </w:r>
      <w:r w:rsidRPr="001A456F">
        <w:rPr>
          <w:noProof/>
        </w:rPr>
        <w:t xml:space="preserve"> (November 2018), 68–81 (2019).</w:t>
      </w:r>
    </w:p>
    <w:p w14:paraId="0684FEF9" w14:textId="77777777" w:rsidR="00F96D2F" w:rsidRPr="001A456F" w:rsidRDefault="00F96D2F" w:rsidP="00F96D2F">
      <w:pPr>
        <w:ind w:left="640" w:hanging="640"/>
        <w:rPr>
          <w:noProof/>
        </w:rPr>
      </w:pPr>
      <w:r w:rsidRPr="001A456F">
        <w:rPr>
          <w:noProof/>
        </w:rPr>
        <w:t>6.</w:t>
      </w:r>
      <w:r w:rsidRPr="001A456F">
        <w:rPr>
          <w:noProof/>
        </w:rPr>
        <w:tab/>
        <w:t xml:space="preserve">Dittrich, P.S., Manz, A. Lab-on-a-chip: microfluidics in drug discovery. </w:t>
      </w:r>
      <w:r w:rsidRPr="001A456F">
        <w:rPr>
          <w:i/>
          <w:iCs/>
          <w:noProof/>
        </w:rPr>
        <w:t xml:space="preserve">Nature Reviews Drug </w:t>
      </w:r>
      <w:r w:rsidRPr="001A456F">
        <w:rPr>
          <w:i/>
          <w:iCs/>
          <w:noProof/>
        </w:rPr>
        <w:lastRenderedPageBreak/>
        <w:t>Discovery</w:t>
      </w:r>
      <w:r w:rsidRPr="001A456F">
        <w:rPr>
          <w:noProof/>
        </w:rPr>
        <w:t xml:space="preserve">. </w:t>
      </w:r>
      <w:r w:rsidRPr="001A456F">
        <w:rPr>
          <w:b/>
          <w:bCs/>
          <w:noProof/>
        </w:rPr>
        <w:t>5</w:t>
      </w:r>
      <w:r w:rsidRPr="001A456F">
        <w:rPr>
          <w:noProof/>
        </w:rPr>
        <w:t xml:space="preserve"> (3), 210–218 (2006).</w:t>
      </w:r>
    </w:p>
    <w:p w14:paraId="37364909" w14:textId="77777777" w:rsidR="00F96D2F" w:rsidRPr="001A456F" w:rsidRDefault="00F96D2F" w:rsidP="00F96D2F">
      <w:pPr>
        <w:ind w:left="640" w:hanging="640"/>
        <w:rPr>
          <w:noProof/>
        </w:rPr>
      </w:pPr>
      <w:r w:rsidRPr="001A456F">
        <w:rPr>
          <w:noProof/>
        </w:rPr>
        <w:t>7.</w:t>
      </w:r>
      <w:r w:rsidRPr="001A456F">
        <w:rPr>
          <w:noProof/>
        </w:rPr>
        <w:tab/>
        <w:t xml:space="preserve">Capretto, L., Carugo, D., Mazzitelli, S., Nastruzzi, C., Zhang, X. Microfluidic and lab-on-a-chip preparation routes for organic nanoparticles and vesicular systems for nanomedicine applications. </w:t>
      </w:r>
      <w:r w:rsidRPr="001A456F">
        <w:rPr>
          <w:i/>
          <w:iCs/>
          <w:noProof/>
        </w:rPr>
        <w:t>Advanced Drug Delivery Reviews</w:t>
      </w:r>
      <w:r w:rsidRPr="001A456F">
        <w:rPr>
          <w:noProof/>
        </w:rPr>
        <w:t xml:space="preserve">. </w:t>
      </w:r>
      <w:r w:rsidRPr="001A456F">
        <w:rPr>
          <w:b/>
          <w:bCs/>
          <w:noProof/>
        </w:rPr>
        <w:t>65</w:t>
      </w:r>
      <w:r w:rsidRPr="001A456F">
        <w:rPr>
          <w:noProof/>
        </w:rPr>
        <w:t xml:space="preserve"> (11–12), 1496–1532 (2013).</w:t>
      </w:r>
    </w:p>
    <w:p w14:paraId="389CA90C" w14:textId="77777777" w:rsidR="00F96D2F" w:rsidRPr="001A456F" w:rsidRDefault="00F96D2F" w:rsidP="00F96D2F">
      <w:pPr>
        <w:ind w:left="640" w:hanging="640"/>
        <w:rPr>
          <w:noProof/>
        </w:rPr>
      </w:pPr>
      <w:r w:rsidRPr="001A456F">
        <w:rPr>
          <w:noProof/>
        </w:rPr>
        <w:t>8.</w:t>
      </w:r>
      <w:r w:rsidRPr="001A456F">
        <w:rPr>
          <w:noProof/>
        </w:rPr>
        <w:tab/>
        <w:t xml:space="preserve">Cheung, C.C.L., Al-Jamal, W.T. Sterically stabilized liposomes production using staggered herringbone micromixer: Effect of lipid composition and PEG-lipid content. </w:t>
      </w:r>
      <w:r w:rsidRPr="001A456F">
        <w:rPr>
          <w:i/>
          <w:iCs/>
          <w:noProof/>
        </w:rPr>
        <w:t>International Journal of Pharmaceutics</w:t>
      </w:r>
      <w:r w:rsidRPr="001A456F">
        <w:rPr>
          <w:noProof/>
        </w:rPr>
        <w:t xml:space="preserve">. </w:t>
      </w:r>
      <w:r w:rsidRPr="001A456F">
        <w:rPr>
          <w:b/>
          <w:bCs/>
          <w:noProof/>
        </w:rPr>
        <w:t>566</w:t>
      </w:r>
      <w:r w:rsidRPr="001A456F">
        <w:rPr>
          <w:noProof/>
        </w:rPr>
        <w:t>, 687–696 (2019).</w:t>
      </w:r>
    </w:p>
    <w:p w14:paraId="6D0E15D6" w14:textId="15D9447D" w:rsidR="00F96D2F" w:rsidRPr="001A456F" w:rsidRDefault="00F96D2F" w:rsidP="00F96D2F">
      <w:pPr>
        <w:ind w:left="640" w:hanging="640"/>
        <w:rPr>
          <w:noProof/>
        </w:rPr>
      </w:pPr>
      <w:r w:rsidRPr="001A456F">
        <w:rPr>
          <w:noProof/>
        </w:rPr>
        <w:t>9.</w:t>
      </w:r>
      <w:r w:rsidRPr="001A456F">
        <w:rPr>
          <w:noProof/>
        </w:rPr>
        <w:tab/>
        <w:t>Suh, Y.K., Kang, S. A</w:t>
      </w:r>
      <w:r w:rsidR="00AA14BB" w:rsidRPr="001A456F">
        <w:rPr>
          <w:noProof/>
        </w:rPr>
        <w:t>.</w:t>
      </w:r>
      <w:r w:rsidRPr="001A456F">
        <w:rPr>
          <w:noProof/>
        </w:rPr>
        <w:t xml:space="preserve"> Review on Mixing in Microfluidics. </w:t>
      </w:r>
      <w:r w:rsidRPr="001A456F">
        <w:rPr>
          <w:i/>
          <w:iCs/>
          <w:noProof/>
        </w:rPr>
        <w:t>Micromachines</w:t>
      </w:r>
      <w:r w:rsidRPr="001A456F">
        <w:rPr>
          <w:noProof/>
        </w:rPr>
        <w:t xml:space="preserve">. </w:t>
      </w:r>
      <w:r w:rsidRPr="001A456F">
        <w:rPr>
          <w:b/>
          <w:bCs/>
          <w:noProof/>
        </w:rPr>
        <w:t>1</w:t>
      </w:r>
      <w:r w:rsidRPr="001A456F">
        <w:rPr>
          <w:noProof/>
        </w:rPr>
        <w:t xml:space="preserve"> (3), 82–111 (2010).</w:t>
      </w:r>
    </w:p>
    <w:p w14:paraId="5068A2D6" w14:textId="77777777" w:rsidR="00F96D2F" w:rsidRPr="001A456F" w:rsidRDefault="00F96D2F" w:rsidP="00F96D2F">
      <w:pPr>
        <w:ind w:left="640" w:hanging="640"/>
        <w:rPr>
          <w:noProof/>
        </w:rPr>
      </w:pPr>
      <w:r w:rsidRPr="001A456F">
        <w:rPr>
          <w:noProof/>
        </w:rPr>
        <w:t>10.</w:t>
      </w:r>
      <w:r w:rsidRPr="001A456F">
        <w:rPr>
          <w:noProof/>
        </w:rPr>
        <w:tab/>
        <w:t xml:space="preserve">Jahn, A., Vreeland, W.N., Gaitan, M., Locascio, L.E. Controlled Vesicle Self-Assembly in Microfluidic Channels with Hydrodynamic Focusing. </w:t>
      </w:r>
      <w:r w:rsidRPr="001A456F">
        <w:rPr>
          <w:i/>
          <w:iCs/>
          <w:noProof/>
        </w:rPr>
        <w:t>Journal of the American Chemical Society</w:t>
      </w:r>
      <w:r w:rsidRPr="001A456F">
        <w:rPr>
          <w:noProof/>
        </w:rPr>
        <w:t xml:space="preserve">. </w:t>
      </w:r>
      <w:r w:rsidRPr="001A456F">
        <w:rPr>
          <w:b/>
          <w:bCs/>
          <w:noProof/>
        </w:rPr>
        <w:t>126</w:t>
      </w:r>
      <w:r w:rsidRPr="001A456F">
        <w:rPr>
          <w:noProof/>
        </w:rPr>
        <w:t xml:space="preserve"> (9), 2674–2675 (2004).</w:t>
      </w:r>
    </w:p>
    <w:p w14:paraId="593BBB64" w14:textId="77777777" w:rsidR="00F96D2F" w:rsidRPr="001A456F" w:rsidRDefault="00F96D2F" w:rsidP="00F96D2F">
      <w:pPr>
        <w:ind w:left="640" w:hanging="640"/>
        <w:rPr>
          <w:noProof/>
        </w:rPr>
      </w:pPr>
      <w:r w:rsidRPr="001A456F">
        <w:rPr>
          <w:noProof/>
        </w:rPr>
        <w:t>11.</w:t>
      </w:r>
      <w:r w:rsidRPr="001A456F">
        <w:rPr>
          <w:noProof/>
        </w:rPr>
        <w:tab/>
        <w:t xml:space="preserve">Stroock, A.D. Chaotic Mixer for Microchannels. </w:t>
      </w:r>
      <w:r w:rsidRPr="001A456F">
        <w:rPr>
          <w:i/>
          <w:iCs/>
          <w:noProof/>
        </w:rPr>
        <w:t>Science</w:t>
      </w:r>
      <w:r w:rsidRPr="001A456F">
        <w:rPr>
          <w:noProof/>
        </w:rPr>
        <w:t xml:space="preserve">. </w:t>
      </w:r>
      <w:r w:rsidRPr="001A456F">
        <w:rPr>
          <w:b/>
          <w:bCs/>
          <w:noProof/>
        </w:rPr>
        <w:t>295</w:t>
      </w:r>
      <w:r w:rsidRPr="001A456F">
        <w:rPr>
          <w:noProof/>
        </w:rPr>
        <w:t xml:space="preserve"> (5555), 647–651 (2002).</w:t>
      </w:r>
    </w:p>
    <w:p w14:paraId="6390C863" w14:textId="77777777" w:rsidR="00F96D2F" w:rsidRPr="001A456F" w:rsidRDefault="00F96D2F" w:rsidP="00F96D2F">
      <w:pPr>
        <w:ind w:left="640" w:hanging="640"/>
        <w:rPr>
          <w:noProof/>
        </w:rPr>
      </w:pPr>
      <w:r w:rsidRPr="001A456F">
        <w:rPr>
          <w:noProof/>
        </w:rPr>
        <w:t>12.</w:t>
      </w:r>
      <w:r w:rsidRPr="001A456F">
        <w:rPr>
          <w:noProof/>
        </w:rPr>
        <w:tab/>
        <w:t xml:space="preserve">Belliveau, N.M. et al. Microfluidic Synthesis of Highly Potent Limit-size Lipid Nanoparticles for In Vivo Delivery of siRNA. </w:t>
      </w:r>
      <w:r w:rsidRPr="001A456F">
        <w:rPr>
          <w:i/>
          <w:iCs/>
          <w:noProof/>
        </w:rPr>
        <w:t>Molecular Therapy - Nucleic Acids</w:t>
      </w:r>
      <w:r w:rsidRPr="001A456F">
        <w:rPr>
          <w:noProof/>
        </w:rPr>
        <w:t xml:space="preserve">. </w:t>
      </w:r>
      <w:r w:rsidRPr="001A456F">
        <w:rPr>
          <w:b/>
          <w:bCs/>
          <w:noProof/>
        </w:rPr>
        <w:t>1</w:t>
      </w:r>
      <w:r w:rsidRPr="001A456F">
        <w:rPr>
          <w:noProof/>
        </w:rPr>
        <w:t xml:space="preserve"> (8), e37 (2012).</w:t>
      </w:r>
    </w:p>
    <w:p w14:paraId="44646EBB" w14:textId="77777777" w:rsidR="00F96D2F" w:rsidRPr="001A456F" w:rsidRDefault="00F96D2F" w:rsidP="00F96D2F">
      <w:pPr>
        <w:ind w:left="640" w:hanging="640"/>
        <w:rPr>
          <w:noProof/>
        </w:rPr>
      </w:pPr>
      <w:r w:rsidRPr="001A456F">
        <w:rPr>
          <w:noProof/>
        </w:rPr>
        <w:t>13.</w:t>
      </w:r>
      <w:r w:rsidRPr="001A456F">
        <w:rPr>
          <w:noProof/>
        </w:rPr>
        <w:tab/>
        <w:t xml:space="preserve">Patra, M. et al. Under the influence of alcohol: The effect of ethanol and methanol on lipid bilayers. </w:t>
      </w:r>
      <w:r w:rsidRPr="001A456F">
        <w:rPr>
          <w:i/>
          <w:iCs/>
          <w:noProof/>
        </w:rPr>
        <w:t>Biophysical Journal</w:t>
      </w:r>
      <w:r w:rsidRPr="001A456F">
        <w:rPr>
          <w:noProof/>
        </w:rPr>
        <w:t xml:space="preserve">. </w:t>
      </w:r>
      <w:r w:rsidRPr="001A456F">
        <w:rPr>
          <w:b/>
          <w:bCs/>
          <w:noProof/>
        </w:rPr>
        <w:t>90</w:t>
      </w:r>
      <w:r w:rsidRPr="001A456F">
        <w:rPr>
          <w:noProof/>
        </w:rPr>
        <w:t xml:space="preserve"> (4), 1121–1135 (2006).</w:t>
      </w:r>
    </w:p>
    <w:p w14:paraId="5BF8E3EF" w14:textId="77777777" w:rsidR="00F96D2F" w:rsidRPr="001A456F" w:rsidRDefault="00F96D2F" w:rsidP="00F96D2F">
      <w:pPr>
        <w:ind w:left="640" w:hanging="640"/>
        <w:rPr>
          <w:noProof/>
        </w:rPr>
      </w:pPr>
      <w:r w:rsidRPr="001A456F">
        <w:rPr>
          <w:noProof/>
        </w:rPr>
        <w:t>14.</w:t>
      </w:r>
      <w:r w:rsidRPr="001A456F">
        <w:rPr>
          <w:noProof/>
        </w:rPr>
        <w:tab/>
        <w:t xml:space="preserve">Komatsu, H., Rowe, E.S., Rowe, E.S. Effect of Cholesterol on the Ethanol-Induced Interdigitated Gel Phase in Phosphatidylcholine: Use of Fluorophore Pyrene-Labeled Phosphatidylcholine. </w:t>
      </w:r>
      <w:r w:rsidRPr="001A456F">
        <w:rPr>
          <w:i/>
          <w:iCs/>
          <w:noProof/>
        </w:rPr>
        <w:t>Biochemistry</w:t>
      </w:r>
      <w:r w:rsidRPr="001A456F">
        <w:rPr>
          <w:noProof/>
        </w:rPr>
        <w:t xml:space="preserve">. </w:t>
      </w:r>
      <w:r w:rsidRPr="001A456F">
        <w:rPr>
          <w:b/>
          <w:bCs/>
          <w:noProof/>
        </w:rPr>
        <w:t>30</w:t>
      </w:r>
      <w:r w:rsidRPr="001A456F">
        <w:rPr>
          <w:noProof/>
        </w:rPr>
        <w:t xml:space="preserve"> (9), 2463–2470 (1991).</w:t>
      </w:r>
    </w:p>
    <w:p w14:paraId="764D2628" w14:textId="0F457E61" w:rsidR="00F96D2F" w:rsidRPr="001A456F" w:rsidRDefault="00F96D2F" w:rsidP="00F96D2F">
      <w:pPr>
        <w:ind w:left="640" w:hanging="640"/>
        <w:rPr>
          <w:noProof/>
        </w:rPr>
      </w:pPr>
      <w:r w:rsidRPr="001A456F">
        <w:rPr>
          <w:noProof/>
        </w:rPr>
        <w:t>15.</w:t>
      </w:r>
      <w:r w:rsidRPr="001A456F">
        <w:rPr>
          <w:noProof/>
        </w:rPr>
        <w:tab/>
        <w:t xml:space="preserve">Lu, J., Hao, Y., Chen, J. Effect of Cholesterol on the in Lysophosphatidylcholine Formation of an Interdigitated Gel Phase and Phosphatidylcholine Binary. </w:t>
      </w:r>
      <w:r w:rsidR="00AA14BB" w:rsidRPr="001A456F">
        <w:rPr>
          <w:i/>
          <w:iCs/>
          <w:noProof/>
        </w:rPr>
        <w:t xml:space="preserve">Journal of </w:t>
      </w:r>
      <w:r w:rsidRPr="001A456F">
        <w:rPr>
          <w:i/>
          <w:iCs/>
          <w:noProof/>
        </w:rPr>
        <w:t>Biochem</w:t>
      </w:r>
      <w:r w:rsidR="00AA14BB" w:rsidRPr="001A456F">
        <w:rPr>
          <w:i/>
          <w:iCs/>
          <w:noProof/>
        </w:rPr>
        <w:t>istry</w:t>
      </w:r>
      <w:r w:rsidRPr="001A456F">
        <w:rPr>
          <w:noProof/>
        </w:rPr>
        <w:t xml:space="preserve">. </w:t>
      </w:r>
      <w:r w:rsidRPr="001A456F">
        <w:rPr>
          <w:b/>
          <w:bCs/>
          <w:noProof/>
        </w:rPr>
        <w:t>129</w:t>
      </w:r>
      <w:r w:rsidRPr="001A456F">
        <w:rPr>
          <w:noProof/>
        </w:rPr>
        <w:t xml:space="preserve"> (6), 891–898 (2001).</w:t>
      </w:r>
    </w:p>
    <w:p w14:paraId="08BDC0AC" w14:textId="77777777" w:rsidR="00F96D2F" w:rsidRPr="001A456F" w:rsidRDefault="00F96D2F" w:rsidP="00F96D2F">
      <w:pPr>
        <w:ind w:left="640" w:hanging="640"/>
        <w:rPr>
          <w:noProof/>
        </w:rPr>
      </w:pPr>
      <w:r w:rsidRPr="001A456F">
        <w:rPr>
          <w:noProof/>
        </w:rPr>
        <w:t>16.</w:t>
      </w:r>
      <w:r w:rsidRPr="001A456F">
        <w:rPr>
          <w:noProof/>
        </w:rPr>
        <w:tab/>
        <w:t xml:space="preserve">Vanegas, J.M., Contreras, M.F., Faller, R., Longo, M.L. Role of unsaturated lipid and ergosterol in ethanol tolerance of model yeast biomembranes. </w:t>
      </w:r>
      <w:r w:rsidRPr="001A456F">
        <w:rPr>
          <w:i/>
          <w:iCs/>
          <w:noProof/>
        </w:rPr>
        <w:t>Biophysical Journal</w:t>
      </w:r>
      <w:r w:rsidRPr="001A456F">
        <w:rPr>
          <w:noProof/>
        </w:rPr>
        <w:t xml:space="preserve">. </w:t>
      </w:r>
      <w:r w:rsidRPr="001A456F">
        <w:rPr>
          <w:b/>
          <w:bCs/>
          <w:noProof/>
        </w:rPr>
        <w:t>102</w:t>
      </w:r>
      <w:r w:rsidRPr="001A456F">
        <w:rPr>
          <w:noProof/>
        </w:rPr>
        <w:t xml:space="preserve"> (3), 507–516 (2012).</w:t>
      </w:r>
    </w:p>
    <w:p w14:paraId="72954EF0" w14:textId="1941598D" w:rsidR="00F96D2F" w:rsidRPr="001A456F" w:rsidRDefault="00F96D2F" w:rsidP="00F96D2F">
      <w:pPr>
        <w:ind w:left="640" w:hanging="640"/>
        <w:rPr>
          <w:noProof/>
        </w:rPr>
      </w:pPr>
      <w:r w:rsidRPr="001A456F">
        <w:rPr>
          <w:noProof/>
        </w:rPr>
        <w:t>17.</w:t>
      </w:r>
      <w:r w:rsidRPr="001A456F">
        <w:rPr>
          <w:noProof/>
        </w:rPr>
        <w:tab/>
        <w:t xml:space="preserve">Haran, G., Cohen, R., Bar, L.K., Barenholz, Y. Transmembrane ammonium sulfate gradients in liposomes produce efficient and stable entrapment of amphipathic weak bases. </w:t>
      </w:r>
      <w:r w:rsidR="001A456F" w:rsidRPr="001A456F">
        <w:rPr>
          <w:i/>
          <w:iCs/>
          <w:noProof/>
        </w:rPr>
        <w:t>Biochimica et Biophysica Acta (BBA) - Biomembranes</w:t>
      </w:r>
      <w:r w:rsidRPr="001A456F">
        <w:rPr>
          <w:noProof/>
        </w:rPr>
        <w:t xml:space="preserve">. </w:t>
      </w:r>
      <w:r w:rsidRPr="001A456F">
        <w:rPr>
          <w:b/>
          <w:bCs/>
          <w:noProof/>
        </w:rPr>
        <w:t>1151</w:t>
      </w:r>
      <w:r w:rsidRPr="001A456F">
        <w:rPr>
          <w:noProof/>
        </w:rPr>
        <w:t xml:space="preserve"> (2), 201–215 (1993).</w:t>
      </w:r>
    </w:p>
    <w:p w14:paraId="65023FD3" w14:textId="77777777" w:rsidR="00F96D2F" w:rsidRPr="001A456F" w:rsidRDefault="00F96D2F" w:rsidP="00F96D2F">
      <w:pPr>
        <w:ind w:left="640" w:hanging="640"/>
        <w:rPr>
          <w:noProof/>
        </w:rPr>
      </w:pPr>
      <w:r w:rsidRPr="001A456F">
        <w:rPr>
          <w:noProof/>
        </w:rPr>
        <w:t>18.</w:t>
      </w:r>
      <w:r w:rsidRPr="001A456F">
        <w:rPr>
          <w:noProof/>
        </w:rPr>
        <w:tab/>
        <w:t xml:space="preserve">Sadeghi, N. </w:t>
      </w:r>
      <w:r w:rsidRPr="001A456F">
        <w:rPr>
          <w:i/>
          <w:iCs/>
          <w:noProof/>
        </w:rPr>
        <w:t>et al.</w:t>
      </w:r>
      <w:r w:rsidRPr="001A456F">
        <w:rPr>
          <w:noProof/>
        </w:rPr>
        <w:t xml:space="preserve"> Influence of cholesterol inclusion on the doxorubicin release characteristics of lysolipid-based thermosensitive liposomes. </w:t>
      </w:r>
      <w:r w:rsidRPr="001A456F">
        <w:rPr>
          <w:i/>
          <w:iCs/>
          <w:noProof/>
        </w:rPr>
        <w:t>International Journal of Pharmaceutics</w:t>
      </w:r>
      <w:r w:rsidRPr="001A456F">
        <w:rPr>
          <w:noProof/>
        </w:rPr>
        <w:t xml:space="preserve">. </w:t>
      </w:r>
      <w:r w:rsidRPr="001A456F">
        <w:rPr>
          <w:b/>
          <w:bCs/>
          <w:noProof/>
        </w:rPr>
        <w:t>548</w:t>
      </w:r>
      <w:r w:rsidRPr="001A456F">
        <w:rPr>
          <w:noProof/>
        </w:rPr>
        <w:t xml:space="preserve"> (2), 778–782 (2018).</w:t>
      </w:r>
    </w:p>
    <w:p w14:paraId="22577E8F" w14:textId="77777777" w:rsidR="00F96D2F" w:rsidRPr="001A456F" w:rsidRDefault="00F96D2F" w:rsidP="00F96D2F">
      <w:pPr>
        <w:ind w:left="640" w:hanging="640"/>
        <w:rPr>
          <w:noProof/>
        </w:rPr>
      </w:pPr>
      <w:r w:rsidRPr="001A456F">
        <w:rPr>
          <w:noProof/>
        </w:rPr>
        <w:t>19.</w:t>
      </w:r>
      <w:r w:rsidRPr="001A456F">
        <w:rPr>
          <w:noProof/>
        </w:rPr>
        <w:tab/>
        <w:t xml:space="preserve">Lawaczeck, R., Kainosho, M., Chan, S.I. The formation and annealing of structural defects in lipid bilayer vesicles. </w:t>
      </w:r>
      <w:r w:rsidRPr="001A456F">
        <w:rPr>
          <w:i/>
          <w:iCs/>
          <w:noProof/>
        </w:rPr>
        <w:t>Biochimica et Biophysica Acta (BBA) - Biomembranes</w:t>
      </w:r>
      <w:r w:rsidRPr="001A456F">
        <w:rPr>
          <w:noProof/>
        </w:rPr>
        <w:t xml:space="preserve">. </w:t>
      </w:r>
      <w:r w:rsidRPr="001A456F">
        <w:rPr>
          <w:b/>
          <w:bCs/>
          <w:noProof/>
        </w:rPr>
        <w:t>443</w:t>
      </w:r>
      <w:r w:rsidRPr="001A456F">
        <w:rPr>
          <w:noProof/>
        </w:rPr>
        <w:t xml:space="preserve"> (3), 313–330 (1976).</w:t>
      </w:r>
    </w:p>
    <w:p w14:paraId="119F05ED" w14:textId="77777777" w:rsidR="00F96D2F" w:rsidRPr="001A456F" w:rsidRDefault="00F96D2F" w:rsidP="00F96D2F">
      <w:pPr>
        <w:ind w:left="640" w:hanging="640"/>
        <w:rPr>
          <w:noProof/>
        </w:rPr>
      </w:pPr>
      <w:r w:rsidRPr="001A456F">
        <w:rPr>
          <w:noProof/>
        </w:rPr>
        <w:t>20.</w:t>
      </w:r>
      <w:r w:rsidRPr="001A456F">
        <w:rPr>
          <w:noProof/>
        </w:rPr>
        <w:tab/>
        <w:t xml:space="preserve">Komatsu, H., Okada, S. Ethanol-induced aggregation and fusion of small phosphatidylcholine liposome: participation of interdigitated membrane formation in their processes. </w:t>
      </w:r>
      <w:r w:rsidRPr="001A456F">
        <w:rPr>
          <w:i/>
          <w:iCs/>
          <w:noProof/>
        </w:rPr>
        <w:t>BBA - Biomembranes</w:t>
      </w:r>
      <w:r w:rsidRPr="001A456F">
        <w:rPr>
          <w:noProof/>
        </w:rPr>
        <w:t xml:space="preserve">. </w:t>
      </w:r>
      <w:r w:rsidRPr="001A456F">
        <w:rPr>
          <w:b/>
          <w:bCs/>
          <w:noProof/>
        </w:rPr>
        <w:t>1235</w:t>
      </w:r>
      <w:r w:rsidRPr="001A456F">
        <w:rPr>
          <w:noProof/>
        </w:rPr>
        <w:t xml:space="preserve"> (2), 270–280 (1995).</w:t>
      </w:r>
    </w:p>
    <w:p w14:paraId="1CB2FDA3" w14:textId="77777777" w:rsidR="00F96D2F" w:rsidRPr="001A456F" w:rsidRDefault="00F96D2F" w:rsidP="00F96D2F">
      <w:pPr>
        <w:ind w:left="640" w:hanging="640"/>
        <w:rPr>
          <w:noProof/>
        </w:rPr>
      </w:pPr>
      <w:r w:rsidRPr="001A456F">
        <w:rPr>
          <w:noProof/>
        </w:rPr>
        <w:t>21.</w:t>
      </w:r>
      <w:r w:rsidRPr="001A456F">
        <w:rPr>
          <w:noProof/>
        </w:rPr>
        <w:tab/>
        <w:t xml:space="preserve">Marsh, D., Bartucci, R., Sportelli, L. Lipid membranes with grafted polymers: physicochemical aspects. </w:t>
      </w:r>
      <w:r w:rsidRPr="001A456F">
        <w:rPr>
          <w:i/>
          <w:iCs/>
          <w:noProof/>
        </w:rPr>
        <w:t>Biochimica et Biophysica Acta (BBA) - Biomembranes</w:t>
      </w:r>
      <w:r w:rsidRPr="001A456F">
        <w:rPr>
          <w:noProof/>
        </w:rPr>
        <w:t xml:space="preserve">. </w:t>
      </w:r>
      <w:r w:rsidRPr="001A456F">
        <w:rPr>
          <w:b/>
          <w:bCs/>
          <w:noProof/>
        </w:rPr>
        <w:t>1615</w:t>
      </w:r>
      <w:r w:rsidRPr="001A456F">
        <w:rPr>
          <w:noProof/>
        </w:rPr>
        <w:t xml:space="preserve"> (1–2), 33–59 (2003).</w:t>
      </w:r>
    </w:p>
    <w:p w14:paraId="19B913F5" w14:textId="77777777" w:rsidR="00F96D2F" w:rsidRPr="001A456F" w:rsidRDefault="00F96D2F" w:rsidP="00F96D2F">
      <w:pPr>
        <w:ind w:left="640" w:hanging="640"/>
        <w:rPr>
          <w:noProof/>
        </w:rPr>
      </w:pPr>
      <w:r w:rsidRPr="001A456F">
        <w:rPr>
          <w:noProof/>
        </w:rPr>
        <w:t>22.</w:t>
      </w:r>
      <w:r w:rsidRPr="001A456F">
        <w:rPr>
          <w:noProof/>
        </w:rPr>
        <w:tab/>
        <w:t xml:space="preserve">Hood, R.R., Vreeland, W.N., DeVoe, D.L. Microfluidic remote loading for rapid single-step liposomal drug preparation. </w:t>
      </w:r>
      <w:r w:rsidRPr="001A456F">
        <w:rPr>
          <w:i/>
          <w:iCs/>
          <w:noProof/>
        </w:rPr>
        <w:t>Lab on a Chip</w:t>
      </w:r>
      <w:r w:rsidRPr="001A456F">
        <w:rPr>
          <w:noProof/>
        </w:rPr>
        <w:t xml:space="preserve">. </w:t>
      </w:r>
      <w:r w:rsidRPr="001A456F">
        <w:rPr>
          <w:b/>
          <w:bCs/>
          <w:noProof/>
        </w:rPr>
        <w:t>14</w:t>
      </w:r>
      <w:r w:rsidRPr="001A456F">
        <w:rPr>
          <w:noProof/>
        </w:rPr>
        <w:t xml:space="preserve"> (17), 3359–3367 (2014).</w:t>
      </w:r>
    </w:p>
    <w:p w14:paraId="6C3F6B41" w14:textId="77777777" w:rsidR="00F96D2F" w:rsidRPr="001A456F" w:rsidRDefault="00F96D2F" w:rsidP="00F96D2F">
      <w:pPr>
        <w:ind w:left="640" w:hanging="640"/>
        <w:rPr>
          <w:noProof/>
        </w:rPr>
      </w:pPr>
      <w:r w:rsidRPr="001A456F">
        <w:rPr>
          <w:noProof/>
        </w:rPr>
        <w:t>23.</w:t>
      </w:r>
      <w:r w:rsidRPr="001A456F">
        <w:rPr>
          <w:noProof/>
        </w:rPr>
        <w:tab/>
        <w:t xml:space="preserve">Dalwadi, G., Benson, H.A.E., Chen, Y. Comparison of diafiltration and tangential flow </w:t>
      </w:r>
      <w:r w:rsidRPr="001A456F">
        <w:rPr>
          <w:noProof/>
        </w:rPr>
        <w:lastRenderedPageBreak/>
        <w:t xml:space="preserve">filtration for purification of nanoparticle suspensions. </w:t>
      </w:r>
      <w:r w:rsidRPr="001A456F">
        <w:rPr>
          <w:i/>
          <w:iCs/>
          <w:noProof/>
        </w:rPr>
        <w:t>Pharmaceutical Research</w:t>
      </w:r>
      <w:r w:rsidRPr="001A456F">
        <w:rPr>
          <w:noProof/>
        </w:rPr>
        <w:t xml:space="preserve"> (2005).</w:t>
      </w:r>
    </w:p>
    <w:p w14:paraId="580280DE" w14:textId="77777777" w:rsidR="00F96D2F" w:rsidRPr="001A456F" w:rsidRDefault="00F96D2F" w:rsidP="00F96D2F">
      <w:pPr>
        <w:ind w:left="640" w:hanging="640"/>
        <w:rPr>
          <w:noProof/>
        </w:rPr>
      </w:pPr>
      <w:r w:rsidRPr="001A456F">
        <w:rPr>
          <w:noProof/>
        </w:rPr>
        <w:t>24.</w:t>
      </w:r>
      <w:r w:rsidRPr="001A456F">
        <w:rPr>
          <w:noProof/>
        </w:rPr>
        <w:tab/>
        <w:t xml:space="preserve">Roces, C., Kastner, E., Stone, P., Lowry, D., Perrie, Y. Rapid Quantification and Validation of Lipid Concentrations within Liposomes. </w:t>
      </w:r>
      <w:r w:rsidRPr="001A456F">
        <w:rPr>
          <w:i/>
          <w:iCs/>
          <w:noProof/>
        </w:rPr>
        <w:t>Pharmaceutics</w:t>
      </w:r>
      <w:r w:rsidRPr="001A456F">
        <w:rPr>
          <w:noProof/>
        </w:rPr>
        <w:t xml:space="preserve">. </w:t>
      </w:r>
      <w:r w:rsidRPr="001A456F">
        <w:rPr>
          <w:b/>
          <w:bCs/>
          <w:noProof/>
        </w:rPr>
        <w:t>8</w:t>
      </w:r>
      <w:r w:rsidRPr="001A456F">
        <w:rPr>
          <w:noProof/>
        </w:rPr>
        <w:t xml:space="preserve"> (3), 29 (2016).</w:t>
      </w:r>
    </w:p>
    <w:p w14:paraId="73169FFC" w14:textId="77777777" w:rsidR="00F96D2F" w:rsidRPr="001A456F" w:rsidRDefault="00F96D2F" w:rsidP="00F96D2F">
      <w:pPr>
        <w:ind w:left="640" w:hanging="640"/>
        <w:rPr>
          <w:noProof/>
        </w:rPr>
      </w:pPr>
      <w:r w:rsidRPr="001A456F">
        <w:rPr>
          <w:noProof/>
        </w:rPr>
        <w:t>25.</w:t>
      </w:r>
      <w:r w:rsidRPr="001A456F">
        <w:rPr>
          <w:noProof/>
        </w:rPr>
        <w:tab/>
        <w:t xml:space="preserve">Kim, S.-H., Kim, J.W., Kim, D.-H., Han, S.-H., Weitz, D.A. Enhanced-throughput production of polymersomes using a parallelized capillary microfluidic device. </w:t>
      </w:r>
      <w:r w:rsidRPr="001A456F">
        <w:rPr>
          <w:i/>
          <w:iCs/>
          <w:noProof/>
        </w:rPr>
        <w:t>Microfluidics and Nanofluidics</w:t>
      </w:r>
      <w:r w:rsidRPr="001A456F">
        <w:rPr>
          <w:noProof/>
        </w:rPr>
        <w:t xml:space="preserve">. </w:t>
      </w:r>
      <w:r w:rsidRPr="001A456F">
        <w:rPr>
          <w:b/>
          <w:bCs/>
          <w:noProof/>
        </w:rPr>
        <w:t>14</w:t>
      </w:r>
      <w:r w:rsidRPr="001A456F">
        <w:rPr>
          <w:noProof/>
        </w:rPr>
        <w:t xml:space="preserve"> (3–4), 509–514 (2013).</w:t>
      </w:r>
    </w:p>
    <w:p w14:paraId="1295A147" w14:textId="1633585F" w:rsidR="00B32616" w:rsidRPr="001A456F" w:rsidRDefault="0047310E" w:rsidP="00D17F83">
      <w:r w:rsidRPr="001A456F">
        <w:fldChar w:fldCharType="end"/>
      </w:r>
    </w:p>
    <w:sectPr w:rsidR="00B32616" w:rsidRPr="001A456F" w:rsidSect="00AA14BB">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EE795" w14:textId="77777777" w:rsidR="00E03543" w:rsidRDefault="00E03543" w:rsidP="00A1656F">
      <w:r>
        <w:separator/>
      </w:r>
    </w:p>
  </w:endnote>
  <w:endnote w:type="continuationSeparator" w:id="0">
    <w:p w14:paraId="36145DD6" w14:textId="77777777" w:rsidR="00E03543" w:rsidRDefault="00E03543" w:rsidP="00A16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124CB" w:rsidRDefault="006124CB" w:rsidP="00A1656F">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9C9DA" w14:textId="77777777" w:rsidR="00E03543" w:rsidRDefault="00E03543" w:rsidP="00A1656F">
      <w:r>
        <w:separator/>
      </w:r>
    </w:p>
  </w:footnote>
  <w:footnote w:type="continuationSeparator" w:id="0">
    <w:p w14:paraId="1D85CFBD" w14:textId="77777777" w:rsidR="00E03543" w:rsidRDefault="00E03543" w:rsidP="00A16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124CB" w:rsidRPr="006F06E4" w:rsidRDefault="006124CB" w:rsidP="00A1656F">
    <w:pPr>
      <w:pStyle w:val="Header"/>
      <w:rPr>
        <w:b/>
        <w:color w:val="1F497D"/>
        <w:sz w:val="28"/>
        <w:szCs w:val="28"/>
      </w:rPr>
    </w:pPr>
    <w:r w:rsidRPr="009A38A5">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56C1C"/>
    <w:multiLevelType w:val="hybridMultilevel"/>
    <w:tmpl w:val="651EBA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B1AE4"/>
    <w:multiLevelType w:val="multilevel"/>
    <w:tmpl w:val="41D4DBF8"/>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val="0"/>
      </w:rPr>
    </w:lvl>
    <w:lvl w:ilvl="2">
      <w:start w:val="1"/>
      <w:numFmt w:val="decimal"/>
      <w:suff w:val="space"/>
      <w:lvlText w:val="%1.%2.%3."/>
      <w:lvlJc w:val="left"/>
      <w:pPr>
        <w:ind w:left="0" w:firstLine="0"/>
      </w:pPr>
      <w:rPr>
        <w:b w:val="0"/>
        <w:bCs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CC23B0"/>
    <w:multiLevelType w:val="multilevel"/>
    <w:tmpl w:val="4E6CE51C"/>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b w:val="0"/>
      </w:rPr>
    </w:lvl>
    <w:lvl w:ilvl="2">
      <w:start w:val="1"/>
      <w:numFmt w:val="decimal"/>
      <w:pStyle w:val="Heading3"/>
      <w:lvlText w:val="%1.%2.%3"/>
      <w:lvlJc w:val="left"/>
      <w:pPr>
        <w:ind w:left="567" w:hanging="567"/>
      </w:pPr>
      <w:rPr>
        <w:rFonts w:hint="default"/>
        <w:b w:val="0"/>
      </w:rPr>
    </w:lvl>
    <w:lvl w:ilvl="3">
      <w:start w:val="1"/>
      <w:numFmt w:val="decimal"/>
      <w:pStyle w:val="Heading4"/>
      <w:lvlText w:val="%1.%2.%3.%4"/>
      <w:lvlJc w:val="left"/>
      <w:pPr>
        <w:ind w:left="431" w:hanging="431"/>
      </w:pPr>
      <w:rPr>
        <w:rFonts w:hint="default"/>
      </w:rPr>
    </w:lvl>
    <w:lvl w:ilvl="4">
      <w:start w:val="1"/>
      <w:numFmt w:val="decimal"/>
      <w:pStyle w:val="Heading5"/>
      <w:lvlText w:val="%1.%2.%3.%4.%5"/>
      <w:lvlJc w:val="left"/>
      <w:pPr>
        <w:ind w:left="431" w:hanging="431"/>
      </w:pPr>
      <w:rPr>
        <w:rFonts w:hint="default"/>
      </w:rPr>
    </w:lvl>
    <w:lvl w:ilvl="5">
      <w:start w:val="1"/>
      <w:numFmt w:val="decimal"/>
      <w:pStyle w:val="Heading6"/>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31602C6"/>
    <w:multiLevelType w:val="multilevel"/>
    <w:tmpl w:val="49327E72"/>
    <w:lvl w:ilvl="0">
      <w:start w:val="1"/>
      <w:numFmt w:val="decimal"/>
      <w:lvlText w:val="%1."/>
      <w:lvlJc w:val="left"/>
      <w:pPr>
        <w:ind w:left="431" w:hanging="431"/>
      </w:pPr>
      <w:rPr>
        <w:rFonts w:hint="default"/>
      </w:rPr>
    </w:lvl>
    <w:lvl w:ilvl="1">
      <w:start w:val="1"/>
      <w:numFmt w:val="decimal"/>
      <w:lvlText w:val="%2."/>
      <w:lvlJc w:val="left"/>
      <w:pPr>
        <w:ind w:left="714" w:hanging="430"/>
      </w:pPr>
      <w:rPr>
        <w:rFonts w:hint="default"/>
      </w:rPr>
    </w:lvl>
    <w:lvl w:ilvl="2">
      <w:start w:val="1"/>
      <w:numFmt w:val="decimal"/>
      <w:lvlText w:val="%3."/>
      <w:lvlJc w:val="left"/>
      <w:pPr>
        <w:ind w:left="998"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EA16B79"/>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1"/>
  </w:num>
  <w:num w:numId="3">
    <w:abstractNumId w:val="5"/>
  </w:num>
  <w:num w:numId="4">
    <w:abstractNumId w:val="19"/>
  </w:num>
  <w:num w:numId="5">
    <w:abstractNumId w:val="12"/>
  </w:num>
  <w:num w:numId="6">
    <w:abstractNumId w:val="18"/>
  </w:num>
  <w:num w:numId="7">
    <w:abstractNumId w:val="0"/>
  </w:num>
  <w:num w:numId="8">
    <w:abstractNumId w:val="13"/>
  </w:num>
  <w:num w:numId="9">
    <w:abstractNumId w:val="14"/>
  </w:num>
  <w:num w:numId="10">
    <w:abstractNumId w:val="20"/>
  </w:num>
  <w:num w:numId="11">
    <w:abstractNumId w:val="25"/>
  </w:num>
  <w:num w:numId="12">
    <w:abstractNumId w:val="2"/>
  </w:num>
  <w:num w:numId="13">
    <w:abstractNumId w:val="22"/>
  </w:num>
  <w:num w:numId="14">
    <w:abstractNumId w:val="30"/>
  </w:num>
  <w:num w:numId="15">
    <w:abstractNumId w:val="15"/>
  </w:num>
  <w:num w:numId="16">
    <w:abstractNumId w:val="10"/>
  </w:num>
  <w:num w:numId="17">
    <w:abstractNumId w:val="23"/>
  </w:num>
  <w:num w:numId="18">
    <w:abstractNumId w:val="16"/>
  </w:num>
  <w:num w:numId="19">
    <w:abstractNumId w:val="27"/>
  </w:num>
  <w:num w:numId="20">
    <w:abstractNumId w:val="3"/>
  </w:num>
  <w:num w:numId="21">
    <w:abstractNumId w:val="28"/>
  </w:num>
  <w:num w:numId="22">
    <w:abstractNumId w:val="26"/>
  </w:num>
  <w:num w:numId="23">
    <w:abstractNumId w:val="17"/>
  </w:num>
  <w:num w:numId="24">
    <w:abstractNumId w:val="31"/>
  </w:num>
  <w:num w:numId="25">
    <w:abstractNumId w:val="9"/>
  </w:num>
  <w:num w:numId="26">
    <w:abstractNumId w:val="1"/>
  </w:num>
  <w:num w:numId="27">
    <w:abstractNumId w:val="8"/>
  </w:num>
  <w:num w:numId="28">
    <w:abstractNumId w:val="32"/>
  </w:num>
  <w:num w:numId="29">
    <w:abstractNumId w:val="11"/>
  </w:num>
  <w:num w:numId="30">
    <w:abstractNumId w:val="29"/>
  </w:num>
  <w:num w:numId="31">
    <w:abstractNumId w:val="4"/>
  </w:num>
  <w:num w:numId="32">
    <w:abstractNumId w:val="11"/>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2NDEyMDYDMg1MTZV0lIJTi4sz8/NACgxrAX7CZfQsAAAA"/>
  </w:docVars>
  <w:rsids>
    <w:rsidRoot w:val="00EE705F"/>
    <w:rsid w:val="00001169"/>
    <w:rsid w:val="00001806"/>
    <w:rsid w:val="00003E26"/>
    <w:rsid w:val="00005171"/>
    <w:rsid w:val="00005815"/>
    <w:rsid w:val="00006C8D"/>
    <w:rsid w:val="00006E68"/>
    <w:rsid w:val="000073C5"/>
    <w:rsid w:val="00007DBC"/>
    <w:rsid w:val="00007EA1"/>
    <w:rsid w:val="00007ED5"/>
    <w:rsid w:val="000100F0"/>
    <w:rsid w:val="000121B3"/>
    <w:rsid w:val="000129B2"/>
    <w:rsid w:val="00012FF9"/>
    <w:rsid w:val="0001389C"/>
    <w:rsid w:val="00014314"/>
    <w:rsid w:val="000212AE"/>
    <w:rsid w:val="00021434"/>
    <w:rsid w:val="00021774"/>
    <w:rsid w:val="00021DF3"/>
    <w:rsid w:val="00022841"/>
    <w:rsid w:val="00023869"/>
    <w:rsid w:val="00024598"/>
    <w:rsid w:val="00024C91"/>
    <w:rsid w:val="00027746"/>
    <w:rsid w:val="000279B0"/>
    <w:rsid w:val="00032769"/>
    <w:rsid w:val="0003311E"/>
    <w:rsid w:val="00033F07"/>
    <w:rsid w:val="00034271"/>
    <w:rsid w:val="00037B58"/>
    <w:rsid w:val="000424CE"/>
    <w:rsid w:val="000426B4"/>
    <w:rsid w:val="00047C5C"/>
    <w:rsid w:val="00051940"/>
    <w:rsid w:val="00051B3B"/>
    <w:rsid w:val="00051B73"/>
    <w:rsid w:val="00054565"/>
    <w:rsid w:val="00054574"/>
    <w:rsid w:val="00054AB7"/>
    <w:rsid w:val="00055912"/>
    <w:rsid w:val="00055F57"/>
    <w:rsid w:val="0005627C"/>
    <w:rsid w:val="000562B3"/>
    <w:rsid w:val="000575CF"/>
    <w:rsid w:val="00060ABE"/>
    <w:rsid w:val="000610A5"/>
    <w:rsid w:val="00061A50"/>
    <w:rsid w:val="00063041"/>
    <w:rsid w:val="0006361B"/>
    <w:rsid w:val="00064076"/>
    <w:rsid w:val="00064104"/>
    <w:rsid w:val="00064CE0"/>
    <w:rsid w:val="00064F32"/>
    <w:rsid w:val="000652E3"/>
    <w:rsid w:val="00066025"/>
    <w:rsid w:val="000677A7"/>
    <w:rsid w:val="00067A8F"/>
    <w:rsid w:val="00067FFA"/>
    <w:rsid w:val="000701D1"/>
    <w:rsid w:val="00073253"/>
    <w:rsid w:val="00080A20"/>
    <w:rsid w:val="00081FF1"/>
    <w:rsid w:val="000824CD"/>
    <w:rsid w:val="00082796"/>
    <w:rsid w:val="00082DF4"/>
    <w:rsid w:val="0008371C"/>
    <w:rsid w:val="00084652"/>
    <w:rsid w:val="00086FF5"/>
    <w:rsid w:val="00087C0A"/>
    <w:rsid w:val="00091788"/>
    <w:rsid w:val="00091C76"/>
    <w:rsid w:val="0009398E"/>
    <w:rsid w:val="00093BC4"/>
    <w:rsid w:val="000943E6"/>
    <w:rsid w:val="00094560"/>
    <w:rsid w:val="00097929"/>
    <w:rsid w:val="000A1E80"/>
    <w:rsid w:val="000A3B70"/>
    <w:rsid w:val="000A5153"/>
    <w:rsid w:val="000A6E8F"/>
    <w:rsid w:val="000A7C04"/>
    <w:rsid w:val="000B10AE"/>
    <w:rsid w:val="000B19A7"/>
    <w:rsid w:val="000B1F7A"/>
    <w:rsid w:val="000B30BF"/>
    <w:rsid w:val="000B566B"/>
    <w:rsid w:val="000B595C"/>
    <w:rsid w:val="000B5ACC"/>
    <w:rsid w:val="000B662E"/>
    <w:rsid w:val="000B7294"/>
    <w:rsid w:val="000B75D0"/>
    <w:rsid w:val="000C0DE0"/>
    <w:rsid w:val="000C1CF8"/>
    <w:rsid w:val="000C2CA3"/>
    <w:rsid w:val="000C49CF"/>
    <w:rsid w:val="000C52E9"/>
    <w:rsid w:val="000C5B8B"/>
    <w:rsid w:val="000C5CDC"/>
    <w:rsid w:val="000C65DC"/>
    <w:rsid w:val="000C66F3"/>
    <w:rsid w:val="000C6900"/>
    <w:rsid w:val="000C6D08"/>
    <w:rsid w:val="000C6D93"/>
    <w:rsid w:val="000D12DD"/>
    <w:rsid w:val="000D28BF"/>
    <w:rsid w:val="000D31E8"/>
    <w:rsid w:val="000D5447"/>
    <w:rsid w:val="000D5C15"/>
    <w:rsid w:val="000D6B9D"/>
    <w:rsid w:val="000D76E4"/>
    <w:rsid w:val="000E1196"/>
    <w:rsid w:val="000E2733"/>
    <w:rsid w:val="000E3816"/>
    <w:rsid w:val="000E4BA1"/>
    <w:rsid w:val="000E4F77"/>
    <w:rsid w:val="000F265C"/>
    <w:rsid w:val="000F3AFA"/>
    <w:rsid w:val="000F5712"/>
    <w:rsid w:val="000F6611"/>
    <w:rsid w:val="000F7E22"/>
    <w:rsid w:val="00101AA6"/>
    <w:rsid w:val="001045AA"/>
    <w:rsid w:val="00104E29"/>
    <w:rsid w:val="00107554"/>
    <w:rsid w:val="001075E9"/>
    <w:rsid w:val="001104F3"/>
    <w:rsid w:val="001109C8"/>
    <w:rsid w:val="00111D50"/>
    <w:rsid w:val="00111FAF"/>
    <w:rsid w:val="00112EEB"/>
    <w:rsid w:val="001173FF"/>
    <w:rsid w:val="00121D4C"/>
    <w:rsid w:val="0012214B"/>
    <w:rsid w:val="00122A92"/>
    <w:rsid w:val="001237F5"/>
    <w:rsid w:val="001251D7"/>
    <w:rsid w:val="0012563A"/>
    <w:rsid w:val="001264DE"/>
    <w:rsid w:val="001300B9"/>
    <w:rsid w:val="001301FD"/>
    <w:rsid w:val="001313A7"/>
    <w:rsid w:val="0013229A"/>
    <w:rsid w:val="0013276F"/>
    <w:rsid w:val="001342B5"/>
    <w:rsid w:val="001347B3"/>
    <w:rsid w:val="0013621E"/>
    <w:rsid w:val="0013642E"/>
    <w:rsid w:val="00137FEC"/>
    <w:rsid w:val="001406AE"/>
    <w:rsid w:val="00142EFE"/>
    <w:rsid w:val="00145184"/>
    <w:rsid w:val="00146AD4"/>
    <w:rsid w:val="00152A23"/>
    <w:rsid w:val="00155003"/>
    <w:rsid w:val="001565BB"/>
    <w:rsid w:val="001566E5"/>
    <w:rsid w:val="00156765"/>
    <w:rsid w:val="00156B11"/>
    <w:rsid w:val="00162BC4"/>
    <w:rsid w:val="00162CB7"/>
    <w:rsid w:val="001636EB"/>
    <w:rsid w:val="00163B40"/>
    <w:rsid w:val="001665C9"/>
    <w:rsid w:val="00166F32"/>
    <w:rsid w:val="0017103D"/>
    <w:rsid w:val="001718C0"/>
    <w:rsid w:val="00171D8D"/>
    <w:rsid w:val="00171E5B"/>
    <w:rsid w:val="00171F94"/>
    <w:rsid w:val="00172A2F"/>
    <w:rsid w:val="00172D93"/>
    <w:rsid w:val="00175D4E"/>
    <w:rsid w:val="00176516"/>
    <w:rsid w:val="0017668A"/>
    <w:rsid w:val="001766FE"/>
    <w:rsid w:val="001771E7"/>
    <w:rsid w:val="0018070A"/>
    <w:rsid w:val="00182F0F"/>
    <w:rsid w:val="00183B6B"/>
    <w:rsid w:val="001853E3"/>
    <w:rsid w:val="0018621A"/>
    <w:rsid w:val="00190A6C"/>
    <w:rsid w:val="001911FF"/>
    <w:rsid w:val="00192006"/>
    <w:rsid w:val="0019299F"/>
    <w:rsid w:val="00193180"/>
    <w:rsid w:val="0019530C"/>
    <w:rsid w:val="00195A5E"/>
    <w:rsid w:val="0019631F"/>
    <w:rsid w:val="00196792"/>
    <w:rsid w:val="001A001C"/>
    <w:rsid w:val="001A28D4"/>
    <w:rsid w:val="001A3CA3"/>
    <w:rsid w:val="001A456F"/>
    <w:rsid w:val="001B1519"/>
    <w:rsid w:val="001B2DF1"/>
    <w:rsid w:val="001B2E2D"/>
    <w:rsid w:val="001B5CD2"/>
    <w:rsid w:val="001B6B8E"/>
    <w:rsid w:val="001C0BEE"/>
    <w:rsid w:val="001C1E49"/>
    <w:rsid w:val="001C27C1"/>
    <w:rsid w:val="001C2A98"/>
    <w:rsid w:val="001C3B86"/>
    <w:rsid w:val="001C4D95"/>
    <w:rsid w:val="001C5021"/>
    <w:rsid w:val="001C6A7A"/>
    <w:rsid w:val="001D078F"/>
    <w:rsid w:val="001D2D1A"/>
    <w:rsid w:val="001D3D7D"/>
    <w:rsid w:val="001D3FFF"/>
    <w:rsid w:val="001D4997"/>
    <w:rsid w:val="001D5981"/>
    <w:rsid w:val="001D625F"/>
    <w:rsid w:val="001D68A4"/>
    <w:rsid w:val="001D72B4"/>
    <w:rsid w:val="001D7576"/>
    <w:rsid w:val="001E0E3F"/>
    <w:rsid w:val="001E14A0"/>
    <w:rsid w:val="001E2402"/>
    <w:rsid w:val="001E2EF6"/>
    <w:rsid w:val="001E44E3"/>
    <w:rsid w:val="001E5510"/>
    <w:rsid w:val="001E61EB"/>
    <w:rsid w:val="001E7376"/>
    <w:rsid w:val="001F1C98"/>
    <w:rsid w:val="001F225C"/>
    <w:rsid w:val="001F6403"/>
    <w:rsid w:val="001F6848"/>
    <w:rsid w:val="001F6FA9"/>
    <w:rsid w:val="00200792"/>
    <w:rsid w:val="00201CFA"/>
    <w:rsid w:val="0020220D"/>
    <w:rsid w:val="00202448"/>
    <w:rsid w:val="00202D15"/>
    <w:rsid w:val="00203E9A"/>
    <w:rsid w:val="002046D9"/>
    <w:rsid w:val="00205B3F"/>
    <w:rsid w:val="00205D27"/>
    <w:rsid w:val="00207B45"/>
    <w:rsid w:val="00212EAE"/>
    <w:rsid w:val="002131A1"/>
    <w:rsid w:val="00214429"/>
    <w:rsid w:val="002147F2"/>
    <w:rsid w:val="00214BEE"/>
    <w:rsid w:val="002150F8"/>
    <w:rsid w:val="002159F3"/>
    <w:rsid w:val="00216757"/>
    <w:rsid w:val="00217B11"/>
    <w:rsid w:val="00217D9A"/>
    <w:rsid w:val="00217F57"/>
    <w:rsid w:val="002205B8"/>
    <w:rsid w:val="0022349C"/>
    <w:rsid w:val="00224466"/>
    <w:rsid w:val="00225720"/>
    <w:rsid w:val="002259E5"/>
    <w:rsid w:val="00226140"/>
    <w:rsid w:val="002269AD"/>
    <w:rsid w:val="002274F3"/>
    <w:rsid w:val="00230042"/>
    <w:rsid w:val="0023094C"/>
    <w:rsid w:val="00232AF0"/>
    <w:rsid w:val="00233484"/>
    <w:rsid w:val="00234303"/>
    <w:rsid w:val="00234BE3"/>
    <w:rsid w:val="00234F80"/>
    <w:rsid w:val="00235A90"/>
    <w:rsid w:val="0023624F"/>
    <w:rsid w:val="00241E48"/>
    <w:rsid w:val="0024214E"/>
    <w:rsid w:val="00242623"/>
    <w:rsid w:val="00245679"/>
    <w:rsid w:val="00247C25"/>
    <w:rsid w:val="00250558"/>
    <w:rsid w:val="0025357C"/>
    <w:rsid w:val="002564AB"/>
    <w:rsid w:val="002605D1"/>
    <w:rsid w:val="00260652"/>
    <w:rsid w:val="00261F25"/>
    <w:rsid w:val="00262B0D"/>
    <w:rsid w:val="002648A9"/>
    <w:rsid w:val="0026536F"/>
    <w:rsid w:val="0026553C"/>
    <w:rsid w:val="002661A0"/>
    <w:rsid w:val="00266B4E"/>
    <w:rsid w:val="0026790A"/>
    <w:rsid w:val="00267DD5"/>
    <w:rsid w:val="0027270F"/>
    <w:rsid w:val="00272EA2"/>
    <w:rsid w:val="00274A0A"/>
    <w:rsid w:val="002763DB"/>
    <w:rsid w:val="00277538"/>
    <w:rsid w:val="00277593"/>
    <w:rsid w:val="00277E6D"/>
    <w:rsid w:val="00280570"/>
    <w:rsid w:val="00280641"/>
    <w:rsid w:val="00280909"/>
    <w:rsid w:val="00280918"/>
    <w:rsid w:val="00282AF6"/>
    <w:rsid w:val="00283ABB"/>
    <w:rsid w:val="00284E74"/>
    <w:rsid w:val="0028596A"/>
    <w:rsid w:val="00286953"/>
    <w:rsid w:val="00286E62"/>
    <w:rsid w:val="00287085"/>
    <w:rsid w:val="00287DC0"/>
    <w:rsid w:val="002901B3"/>
    <w:rsid w:val="002901DA"/>
    <w:rsid w:val="00290AF9"/>
    <w:rsid w:val="00291131"/>
    <w:rsid w:val="00292579"/>
    <w:rsid w:val="00292CAB"/>
    <w:rsid w:val="002967CF"/>
    <w:rsid w:val="00297346"/>
    <w:rsid w:val="002975B5"/>
    <w:rsid w:val="00297788"/>
    <w:rsid w:val="002A174B"/>
    <w:rsid w:val="002A23F2"/>
    <w:rsid w:val="002A324A"/>
    <w:rsid w:val="002A3285"/>
    <w:rsid w:val="002A34F9"/>
    <w:rsid w:val="002A3D07"/>
    <w:rsid w:val="002A484B"/>
    <w:rsid w:val="002A64A6"/>
    <w:rsid w:val="002A686C"/>
    <w:rsid w:val="002B1988"/>
    <w:rsid w:val="002B1FE3"/>
    <w:rsid w:val="002B20FA"/>
    <w:rsid w:val="002B2485"/>
    <w:rsid w:val="002B3301"/>
    <w:rsid w:val="002B55C5"/>
    <w:rsid w:val="002B7C61"/>
    <w:rsid w:val="002C1445"/>
    <w:rsid w:val="002C2A1C"/>
    <w:rsid w:val="002C4414"/>
    <w:rsid w:val="002C47D4"/>
    <w:rsid w:val="002C5CE2"/>
    <w:rsid w:val="002C734C"/>
    <w:rsid w:val="002D01AA"/>
    <w:rsid w:val="002D0DEF"/>
    <w:rsid w:val="002D0F38"/>
    <w:rsid w:val="002D4C7E"/>
    <w:rsid w:val="002D77E3"/>
    <w:rsid w:val="002E1A1F"/>
    <w:rsid w:val="002E1FA0"/>
    <w:rsid w:val="002E3B2D"/>
    <w:rsid w:val="002E3EA1"/>
    <w:rsid w:val="002F1683"/>
    <w:rsid w:val="002F2112"/>
    <w:rsid w:val="002F2859"/>
    <w:rsid w:val="002F34BB"/>
    <w:rsid w:val="002F6E3C"/>
    <w:rsid w:val="002F7028"/>
    <w:rsid w:val="0030117D"/>
    <w:rsid w:val="0030123D"/>
    <w:rsid w:val="0030157A"/>
    <w:rsid w:val="00301EA3"/>
    <w:rsid w:val="00301F30"/>
    <w:rsid w:val="00302846"/>
    <w:rsid w:val="003038FD"/>
    <w:rsid w:val="00303C87"/>
    <w:rsid w:val="00304A7D"/>
    <w:rsid w:val="00304D36"/>
    <w:rsid w:val="00305181"/>
    <w:rsid w:val="003074A2"/>
    <w:rsid w:val="003108E5"/>
    <w:rsid w:val="003115A8"/>
    <w:rsid w:val="003120CB"/>
    <w:rsid w:val="003169F3"/>
    <w:rsid w:val="003176B9"/>
    <w:rsid w:val="00320153"/>
    <w:rsid w:val="00320367"/>
    <w:rsid w:val="00321709"/>
    <w:rsid w:val="00322871"/>
    <w:rsid w:val="00322A0E"/>
    <w:rsid w:val="003239F7"/>
    <w:rsid w:val="00326FB3"/>
    <w:rsid w:val="00327BE9"/>
    <w:rsid w:val="003316D4"/>
    <w:rsid w:val="00331BCC"/>
    <w:rsid w:val="00331E9C"/>
    <w:rsid w:val="003321B2"/>
    <w:rsid w:val="00332BBE"/>
    <w:rsid w:val="00333822"/>
    <w:rsid w:val="00336715"/>
    <w:rsid w:val="003401EC"/>
    <w:rsid w:val="00340DFD"/>
    <w:rsid w:val="00342263"/>
    <w:rsid w:val="00344954"/>
    <w:rsid w:val="003471DE"/>
    <w:rsid w:val="00347549"/>
    <w:rsid w:val="00347E42"/>
    <w:rsid w:val="00350CD7"/>
    <w:rsid w:val="00352A08"/>
    <w:rsid w:val="00352A37"/>
    <w:rsid w:val="00354E3B"/>
    <w:rsid w:val="00360C17"/>
    <w:rsid w:val="003621C6"/>
    <w:rsid w:val="003622B8"/>
    <w:rsid w:val="0036333D"/>
    <w:rsid w:val="003633C5"/>
    <w:rsid w:val="003648BA"/>
    <w:rsid w:val="00364E40"/>
    <w:rsid w:val="003655E3"/>
    <w:rsid w:val="00366B76"/>
    <w:rsid w:val="00372033"/>
    <w:rsid w:val="00373051"/>
    <w:rsid w:val="0037353E"/>
    <w:rsid w:val="003738AE"/>
    <w:rsid w:val="00373B8F"/>
    <w:rsid w:val="003763FA"/>
    <w:rsid w:val="0037653C"/>
    <w:rsid w:val="00376D95"/>
    <w:rsid w:val="00377F5C"/>
    <w:rsid w:val="00377FBB"/>
    <w:rsid w:val="00383D92"/>
    <w:rsid w:val="00385140"/>
    <w:rsid w:val="00386AC3"/>
    <w:rsid w:val="00393CC7"/>
    <w:rsid w:val="00394C50"/>
    <w:rsid w:val="00395A53"/>
    <w:rsid w:val="00396302"/>
    <w:rsid w:val="003971F7"/>
    <w:rsid w:val="003A0BE4"/>
    <w:rsid w:val="003A16FC"/>
    <w:rsid w:val="003A2C8A"/>
    <w:rsid w:val="003A357C"/>
    <w:rsid w:val="003A4FCD"/>
    <w:rsid w:val="003B0944"/>
    <w:rsid w:val="003B1461"/>
    <w:rsid w:val="003B1593"/>
    <w:rsid w:val="003B1C73"/>
    <w:rsid w:val="003B277B"/>
    <w:rsid w:val="003B3BB6"/>
    <w:rsid w:val="003B4381"/>
    <w:rsid w:val="003B519E"/>
    <w:rsid w:val="003B56A2"/>
    <w:rsid w:val="003C03E5"/>
    <w:rsid w:val="003C1043"/>
    <w:rsid w:val="003C1A30"/>
    <w:rsid w:val="003C1BEE"/>
    <w:rsid w:val="003C3B24"/>
    <w:rsid w:val="003C5451"/>
    <w:rsid w:val="003C5AB8"/>
    <w:rsid w:val="003C5C81"/>
    <w:rsid w:val="003C5D8C"/>
    <w:rsid w:val="003C5DD1"/>
    <w:rsid w:val="003C6779"/>
    <w:rsid w:val="003C6C55"/>
    <w:rsid w:val="003C71BE"/>
    <w:rsid w:val="003C7AC0"/>
    <w:rsid w:val="003D033C"/>
    <w:rsid w:val="003D0619"/>
    <w:rsid w:val="003D1463"/>
    <w:rsid w:val="003D2998"/>
    <w:rsid w:val="003D2F0A"/>
    <w:rsid w:val="003D3891"/>
    <w:rsid w:val="003D3FE9"/>
    <w:rsid w:val="003D5D84"/>
    <w:rsid w:val="003D6BE9"/>
    <w:rsid w:val="003D7A5A"/>
    <w:rsid w:val="003E0D48"/>
    <w:rsid w:val="003E0F4F"/>
    <w:rsid w:val="003E18AC"/>
    <w:rsid w:val="003E210B"/>
    <w:rsid w:val="003E2A12"/>
    <w:rsid w:val="003E2E82"/>
    <w:rsid w:val="003E2F4E"/>
    <w:rsid w:val="003E3384"/>
    <w:rsid w:val="003E3CA4"/>
    <w:rsid w:val="003E548E"/>
    <w:rsid w:val="003E588A"/>
    <w:rsid w:val="003E7BEA"/>
    <w:rsid w:val="003F117C"/>
    <w:rsid w:val="004006AE"/>
    <w:rsid w:val="00401694"/>
    <w:rsid w:val="0040385F"/>
    <w:rsid w:val="004044BC"/>
    <w:rsid w:val="0040658F"/>
    <w:rsid w:val="004078BD"/>
    <w:rsid w:val="00407EC8"/>
    <w:rsid w:val="00410676"/>
    <w:rsid w:val="00410971"/>
    <w:rsid w:val="0041110A"/>
    <w:rsid w:val="00411624"/>
    <w:rsid w:val="004148E1"/>
    <w:rsid w:val="00414CFA"/>
    <w:rsid w:val="00415EC0"/>
    <w:rsid w:val="00416010"/>
    <w:rsid w:val="00420BE9"/>
    <w:rsid w:val="00423AD8"/>
    <w:rsid w:val="00423FDD"/>
    <w:rsid w:val="00424C85"/>
    <w:rsid w:val="004260BD"/>
    <w:rsid w:val="0042751C"/>
    <w:rsid w:val="0043012F"/>
    <w:rsid w:val="00430F1F"/>
    <w:rsid w:val="004326EA"/>
    <w:rsid w:val="00435DA1"/>
    <w:rsid w:val="00436BAE"/>
    <w:rsid w:val="0044434C"/>
    <w:rsid w:val="0044456B"/>
    <w:rsid w:val="0044489D"/>
    <w:rsid w:val="00444D8D"/>
    <w:rsid w:val="00447BD1"/>
    <w:rsid w:val="004507F3"/>
    <w:rsid w:val="00450AF4"/>
    <w:rsid w:val="00451B70"/>
    <w:rsid w:val="00454F28"/>
    <w:rsid w:val="00456A57"/>
    <w:rsid w:val="00457CF9"/>
    <w:rsid w:val="00460377"/>
    <w:rsid w:val="004607DE"/>
    <w:rsid w:val="00463C0D"/>
    <w:rsid w:val="00464A57"/>
    <w:rsid w:val="004671C7"/>
    <w:rsid w:val="00470091"/>
    <w:rsid w:val="00471B07"/>
    <w:rsid w:val="00472F4D"/>
    <w:rsid w:val="004730BF"/>
    <w:rsid w:val="0047310E"/>
    <w:rsid w:val="00474515"/>
    <w:rsid w:val="004747A7"/>
    <w:rsid w:val="00474DCB"/>
    <w:rsid w:val="0047535C"/>
    <w:rsid w:val="004762F6"/>
    <w:rsid w:val="0048099D"/>
    <w:rsid w:val="0048170E"/>
    <w:rsid w:val="0048370C"/>
    <w:rsid w:val="00485870"/>
    <w:rsid w:val="00485FE8"/>
    <w:rsid w:val="00491AE5"/>
    <w:rsid w:val="00492473"/>
    <w:rsid w:val="00492EB5"/>
    <w:rsid w:val="00493A35"/>
    <w:rsid w:val="0049440F"/>
    <w:rsid w:val="00494B82"/>
    <w:rsid w:val="00494F77"/>
    <w:rsid w:val="00495700"/>
    <w:rsid w:val="00497721"/>
    <w:rsid w:val="004A0229"/>
    <w:rsid w:val="004A0C98"/>
    <w:rsid w:val="004A0E66"/>
    <w:rsid w:val="004A1891"/>
    <w:rsid w:val="004A27E2"/>
    <w:rsid w:val="004A35D2"/>
    <w:rsid w:val="004A385D"/>
    <w:rsid w:val="004A5D8E"/>
    <w:rsid w:val="004A71E4"/>
    <w:rsid w:val="004B004D"/>
    <w:rsid w:val="004B0D6F"/>
    <w:rsid w:val="004B13F9"/>
    <w:rsid w:val="004B18B8"/>
    <w:rsid w:val="004B2F00"/>
    <w:rsid w:val="004B5D5E"/>
    <w:rsid w:val="004B667A"/>
    <w:rsid w:val="004B6E31"/>
    <w:rsid w:val="004B71A0"/>
    <w:rsid w:val="004B7835"/>
    <w:rsid w:val="004C038C"/>
    <w:rsid w:val="004C1D66"/>
    <w:rsid w:val="004C31D7"/>
    <w:rsid w:val="004C31FA"/>
    <w:rsid w:val="004C4630"/>
    <w:rsid w:val="004C4AD2"/>
    <w:rsid w:val="004C5ED6"/>
    <w:rsid w:val="004C6981"/>
    <w:rsid w:val="004D013F"/>
    <w:rsid w:val="004D1F21"/>
    <w:rsid w:val="004D268C"/>
    <w:rsid w:val="004D443D"/>
    <w:rsid w:val="004D59D8"/>
    <w:rsid w:val="004D5AA0"/>
    <w:rsid w:val="004D5DA1"/>
    <w:rsid w:val="004D7910"/>
    <w:rsid w:val="004E150F"/>
    <w:rsid w:val="004E1C6C"/>
    <w:rsid w:val="004E1DCA"/>
    <w:rsid w:val="004E23A1"/>
    <w:rsid w:val="004E3489"/>
    <w:rsid w:val="004E358A"/>
    <w:rsid w:val="004E3AFA"/>
    <w:rsid w:val="004E6588"/>
    <w:rsid w:val="004E6A0D"/>
    <w:rsid w:val="004F16B6"/>
    <w:rsid w:val="004F2742"/>
    <w:rsid w:val="00500823"/>
    <w:rsid w:val="00501B69"/>
    <w:rsid w:val="00502A0A"/>
    <w:rsid w:val="00502BD5"/>
    <w:rsid w:val="00503982"/>
    <w:rsid w:val="00503B47"/>
    <w:rsid w:val="00506D97"/>
    <w:rsid w:val="00507C50"/>
    <w:rsid w:val="00513677"/>
    <w:rsid w:val="005143BE"/>
    <w:rsid w:val="00514474"/>
    <w:rsid w:val="00514D40"/>
    <w:rsid w:val="00515482"/>
    <w:rsid w:val="00516D3B"/>
    <w:rsid w:val="00517C3A"/>
    <w:rsid w:val="00523A51"/>
    <w:rsid w:val="00524DE3"/>
    <w:rsid w:val="00526714"/>
    <w:rsid w:val="00526B58"/>
    <w:rsid w:val="00527BF4"/>
    <w:rsid w:val="00531697"/>
    <w:rsid w:val="005324BE"/>
    <w:rsid w:val="00533115"/>
    <w:rsid w:val="00534F6C"/>
    <w:rsid w:val="0053559E"/>
    <w:rsid w:val="00535994"/>
    <w:rsid w:val="0053646D"/>
    <w:rsid w:val="00536D67"/>
    <w:rsid w:val="00540AAD"/>
    <w:rsid w:val="00540DEA"/>
    <w:rsid w:val="00542F25"/>
    <w:rsid w:val="0054374E"/>
    <w:rsid w:val="00543EC1"/>
    <w:rsid w:val="00546458"/>
    <w:rsid w:val="0055087C"/>
    <w:rsid w:val="00552513"/>
    <w:rsid w:val="00552E45"/>
    <w:rsid w:val="00553413"/>
    <w:rsid w:val="00553C37"/>
    <w:rsid w:val="00555983"/>
    <w:rsid w:val="00560DA0"/>
    <w:rsid w:val="00560E31"/>
    <w:rsid w:val="00561BDA"/>
    <w:rsid w:val="00562078"/>
    <w:rsid w:val="0056428E"/>
    <w:rsid w:val="005676DC"/>
    <w:rsid w:val="00567DBF"/>
    <w:rsid w:val="005703DF"/>
    <w:rsid w:val="00573133"/>
    <w:rsid w:val="00577671"/>
    <w:rsid w:val="00580325"/>
    <w:rsid w:val="005809AC"/>
    <w:rsid w:val="00580F95"/>
    <w:rsid w:val="00581B23"/>
    <w:rsid w:val="0058219C"/>
    <w:rsid w:val="00583F8F"/>
    <w:rsid w:val="0058707F"/>
    <w:rsid w:val="0058778E"/>
    <w:rsid w:val="00591DBD"/>
    <w:rsid w:val="005921AA"/>
    <w:rsid w:val="005931FE"/>
    <w:rsid w:val="00594149"/>
    <w:rsid w:val="005A0028"/>
    <w:rsid w:val="005A0129"/>
    <w:rsid w:val="005A0ACC"/>
    <w:rsid w:val="005A2789"/>
    <w:rsid w:val="005A2F7A"/>
    <w:rsid w:val="005A3776"/>
    <w:rsid w:val="005B0072"/>
    <w:rsid w:val="005B0732"/>
    <w:rsid w:val="005B1C93"/>
    <w:rsid w:val="005B38A0"/>
    <w:rsid w:val="005B3A7F"/>
    <w:rsid w:val="005B491C"/>
    <w:rsid w:val="005B4DBF"/>
    <w:rsid w:val="005B4E18"/>
    <w:rsid w:val="005B5DE2"/>
    <w:rsid w:val="005B674C"/>
    <w:rsid w:val="005C0BC0"/>
    <w:rsid w:val="005C0DCC"/>
    <w:rsid w:val="005C1399"/>
    <w:rsid w:val="005C24F2"/>
    <w:rsid w:val="005C592A"/>
    <w:rsid w:val="005C6727"/>
    <w:rsid w:val="005C7561"/>
    <w:rsid w:val="005D1E57"/>
    <w:rsid w:val="005D2EA6"/>
    <w:rsid w:val="005D2F57"/>
    <w:rsid w:val="005D34F6"/>
    <w:rsid w:val="005D4F1A"/>
    <w:rsid w:val="005D6938"/>
    <w:rsid w:val="005D7DE1"/>
    <w:rsid w:val="005E01AD"/>
    <w:rsid w:val="005E1884"/>
    <w:rsid w:val="005E4777"/>
    <w:rsid w:val="005E6ED1"/>
    <w:rsid w:val="005F28B4"/>
    <w:rsid w:val="005F373A"/>
    <w:rsid w:val="005F3EBA"/>
    <w:rsid w:val="005F4F87"/>
    <w:rsid w:val="005F65A6"/>
    <w:rsid w:val="005F6B0E"/>
    <w:rsid w:val="005F760E"/>
    <w:rsid w:val="005F7B1D"/>
    <w:rsid w:val="006002EA"/>
    <w:rsid w:val="0060222A"/>
    <w:rsid w:val="00605BAD"/>
    <w:rsid w:val="006070C4"/>
    <w:rsid w:val="00610C21"/>
    <w:rsid w:val="00611907"/>
    <w:rsid w:val="00611EF0"/>
    <w:rsid w:val="006124CB"/>
    <w:rsid w:val="00613116"/>
    <w:rsid w:val="00613E13"/>
    <w:rsid w:val="00614CE0"/>
    <w:rsid w:val="00614EF8"/>
    <w:rsid w:val="006202A6"/>
    <w:rsid w:val="0062054B"/>
    <w:rsid w:val="00620926"/>
    <w:rsid w:val="00621C4E"/>
    <w:rsid w:val="00623863"/>
    <w:rsid w:val="00624092"/>
    <w:rsid w:val="0062486C"/>
    <w:rsid w:val="00624EAE"/>
    <w:rsid w:val="00624EAF"/>
    <w:rsid w:val="006265B7"/>
    <w:rsid w:val="00626F44"/>
    <w:rsid w:val="00627A6F"/>
    <w:rsid w:val="006305D7"/>
    <w:rsid w:val="006313DB"/>
    <w:rsid w:val="00632F63"/>
    <w:rsid w:val="00633A01"/>
    <w:rsid w:val="00633B97"/>
    <w:rsid w:val="006341F7"/>
    <w:rsid w:val="00634585"/>
    <w:rsid w:val="00635014"/>
    <w:rsid w:val="0063528A"/>
    <w:rsid w:val="00635BE9"/>
    <w:rsid w:val="00636899"/>
    <w:rsid w:val="006369CE"/>
    <w:rsid w:val="006411CA"/>
    <w:rsid w:val="00641F7D"/>
    <w:rsid w:val="006450C9"/>
    <w:rsid w:val="0064605E"/>
    <w:rsid w:val="006478D7"/>
    <w:rsid w:val="00647A6D"/>
    <w:rsid w:val="00651363"/>
    <w:rsid w:val="00657BC4"/>
    <w:rsid w:val="00660D43"/>
    <w:rsid w:val="006619C8"/>
    <w:rsid w:val="00667D9E"/>
    <w:rsid w:val="00671710"/>
    <w:rsid w:val="0067216C"/>
    <w:rsid w:val="00673414"/>
    <w:rsid w:val="006740DB"/>
    <w:rsid w:val="00675599"/>
    <w:rsid w:val="00675F59"/>
    <w:rsid w:val="00676079"/>
    <w:rsid w:val="00676ECD"/>
    <w:rsid w:val="00677322"/>
    <w:rsid w:val="00677D0A"/>
    <w:rsid w:val="006802EA"/>
    <w:rsid w:val="0068185F"/>
    <w:rsid w:val="0068235D"/>
    <w:rsid w:val="00685585"/>
    <w:rsid w:val="00693045"/>
    <w:rsid w:val="00695039"/>
    <w:rsid w:val="006A01CF"/>
    <w:rsid w:val="006A1496"/>
    <w:rsid w:val="006A5723"/>
    <w:rsid w:val="006A5C15"/>
    <w:rsid w:val="006A60DD"/>
    <w:rsid w:val="006B0679"/>
    <w:rsid w:val="006B074C"/>
    <w:rsid w:val="006B0FEE"/>
    <w:rsid w:val="006B3B84"/>
    <w:rsid w:val="006B4E7C"/>
    <w:rsid w:val="006B529F"/>
    <w:rsid w:val="006B5D8C"/>
    <w:rsid w:val="006B63D3"/>
    <w:rsid w:val="006B72D4"/>
    <w:rsid w:val="006C0621"/>
    <w:rsid w:val="006C0AF0"/>
    <w:rsid w:val="006C11CC"/>
    <w:rsid w:val="006C1AEB"/>
    <w:rsid w:val="006C2A94"/>
    <w:rsid w:val="006C2FAD"/>
    <w:rsid w:val="006C4310"/>
    <w:rsid w:val="006C57FE"/>
    <w:rsid w:val="006C668E"/>
    <w:rsid w:val="006C693B"/>
    <w:rsid w:val="006C6BAC"/>
    <w:rsid w:val="006C75CF"/>
    <w:rsid w:val="006C7D14"/>
    <w:rsid w:val="006D2EF9"/>
    <w:rsid w:val="006D2FE8"/>
    <w:rsid w:val="006D3C2B"/>
    <w:rsid w:val="006E3108"/>
    <w:rsid w:val="006E4B63"/>
    <w:rsid w:val="006F06E4"/>
    <w:rsid w:val="006F4452"/>
    <w:rsid w:val="006F46AB"/>
    <w:rsid w:val="006F4805"/>
    <w:rsid w:val="006F581F"/>
    <w:rsid w:val="006F6C90"/>
    <w:rsid w:val="006F7160"/>
    <w:rsid w:val="006F7B41"/>
    <w:rsid w:val="007002A9"/>
    <w:rsid w:val="00702B5D"/>
    <w:rsid w:val="00703ED2"/>
    <w:rsid w:val="0070739B"/>
    <w:rsid w:val="00707B8D"/>
    <w:rsid w:val="007128F5"/>
    <w:rsid w:val="007130D8"/>
    <w:rsid w:val="00713636"/>
    <w:rsid w:val="00714AF0"/>
    <w:rsid w:val="00714B8C"/>
    <w:rsid w:val="0071675D"/>
    <w:rsid w:val="00717736"/>
    <w:rsid w:val="00724BAB"/>
    <w:rsid w:val="007274EB"/>
    <w:rsid w:val="007323F2"/>
    <w:rsid w:val="00732B47"/>
    <w:rsid w:val="007333C2"/>
    <w:rsid w:val="00735993"/>
    <w:rsid w:val="00735CF5"/>
    <w:rsid w:val="0074063A"/>
    <w:rsid w:val="00740A91"/>
    <w:rsid w:val="00742990"/>
    <w:rsid w:val="00742AA4"/>
    <w:rsid w:val="00743BA1"/>
    <w:rsid w:val="007459CC"/>
    <w:rsid w:val="00745F1E"/>
    <w:rsid w:val="00751153"/>
    <w:rsid w:val="007515FE"/>
    <w:rsid w:val="00751876"/>
    <w:rsid w:val="007536D3"/>
    <w:rsid w:val="007601B7"/>
    <w:rsid w:val="007601D0"/>
    <w:rsid w:val="007603BB"/>
    <w:rsid w:val="0076102F"/>
    <w:rsid w:val="0076109D"/>
    <w:rsid w:val="00761BA9"/>
    <w:rsid w:val="007632DA"/>
    <w:rsid w:val="00767107"/>
    <w:rsid w:val="00767CB9"/>
    <w:rsid w:val="00772140"/>
    <w:rsid w:val="00772B54"/>
    <w:rsid w:val="00773617"/>
    <w:rsid w:val="00773BFD"/>
    <w:rsid w:val="007743B3"/>
    <w:rsid w:val="00774490"/>
    <w:rsid w:val="0077463D"/>
    <w:rsid w:val="0077581E"/>
    <w:rsid w:val="007806DD"/>
    <w:rsid w:val="0078106E"/>
    <w:rsid w:val="007819FF"/>
    <w:rsid w:val="00781C68"/>
    <w:rsid w:val="00782C14"/>
    <w:rsid w:val="0078360C"/>
    <w:rsid w:val="007845EF"/>
    <w:rsid w:val="00784622"/>
    <w:rsid w:val="0078496B"/>
    <w:rsid w:val="00784A4C"/>
    <w:rsid w:val="00784BC6"/>
    <w:rsid w:val="00784E6E"/>
    <w:rsid w:val="0078523D"/>
    <w:rsid w:val="007854C2"/>
    <w:rsid w:val="00790E50"/>
    <w:rsid w:val="00792B9E"/>
    <w:rsid w:val="007931DF"/>
    <w:rsid w:val="00795C2C"/>
    <w:rsid w:val="007970B9"/>
    <w:rsid w:val="007A0172"/>
    <w:rsid w:val="007A1804"/>
    <w:rsid w:val="007A215A"/>
    <w:rsid w:val="007A2511"/>
    <w:rsid w:val="007A260E"/>
    <w:rsid w:val="007A2EF1"/>
    <w:rsid w:val="007A4D4C"/>
    <w:rsid w:val="007A4DD6"/>
    <w:rsid w:val="007A5CB9"/>
    <w:rsid w:val="007A777A"/>
    <w:rsid w:val="007B1DC1"/>
    <w:rsid w:val="007B20AE"/>
    <w:rsid w:val="007B25C7"/>
    <w:rsid w:val="007B4971"/>
    <w:rsid w:val="007B6B07"/>
    <w:rsid w:val="007B6C6B"/>
    <w:rsid w:val="007B6D43"/>
    <w:rsid w:val="007B749A"/>
    <w:rsid w:val="007B7C6E"/>
    <w:rsid w:val="007C2130"/>
    <w:rsid w:val="007C2352"/>
    <w:rsid w:val="007C33B6"/>
    <w:rsid w:val="007C4884"/>
    <w:rsid w:val="007C4D92"/>
    <w:rsid w:val="007C669F"/>
    <w:rsid w:val="007C689F"/>
    <w:rsid w:val="007D178B"/>
    <w:rsid w:val="007D20B4"/>
    <w:rsid w:val="007D2F2B"/>
    <w:rsid w:val="007D3372"/>
    <w:rsid w:val="007D44D7"/>
    <w:rsid w:val="007D5886"/>
    <w:rsid w:val="007D621A"/>
    <w:rsid w:val="007E01C1"/>
    <w:rsid w:val="007E058A"/>
    <w:rsid w:val="007E26AF"/>
    <w:rsid w:val="007E2887"/>
    <w:rsid w:val="007E36C3"/>
    <w:rsid w:val="007E5278"/>
    <w:rsid w:val="007E66AB"/>
    <w:rsid w:val="007E749C"/>
    <w:rsid w:val="007F15D3"/>
    <w:rsid w:val="007F1B5C"/>
    <w:rsid w:val="007F2E16"/>
    <w:rsid w:val="007F346B"/>
    <w:rsid w:val="007F5BB7"/>
    <w:rsid w:val="007F6C5B"/>
    <w:rsid w:val="007F70F4"/>
    <w:rsid w:val="007F7101"/>
    <w:rsid w:val="0080064E"/>
    <w:rsid w:val="00801257"/>
    <w:rsid w:val="00802EF3"/>
    <w:rsid w:val="00803B0A"/>
    <w:rsid w:val="00804DED"/>
    <w:rsid w:val="008052D5"/>
    <w:rsid w:val="00805B96"/>
    <w:rsid w:val="00806D85"/>
    <w:rsid w:val="00810265"/>
    <w:rsid w:val="008105BE"/>
    <w:rsid w:val="008115A5"/>
    <w:rsid w:val="00811D46"/>
    <w:rsid w:val="008124A6"/>
    <w:rsid w:val="00812903"/>
    <w:rsid w:val="008131B7"/>
    <w:rsid w:val="0081415D"/>
    <w:rsid w:val="00815872"/>
    <w:rsid w:val="00820229"/>
    <w:rsid w:val="00821AF2"/>
    <w:rsid w:val="00822448"/>
    <w:rsid w:val="00822ABE"/>
    <w:rsid w:val="00822EDD"/>
    <w:rsid w:val="008244D1"/>
    <w:rsid w:val="00827F51"/>
    <w:rsid w:val="008306F3"/>
    <w:rsid w:val="0083104E"/>
    <w:rsid w:val="0083299B"/>
    <w:rsid w:val="008339CE"/>
    <w:rsid w:val="00833D41"/>
    <w:rsid w:val="008343BE"/>
    <w:rsid w:val="00834902"/>
    <w:rsid w:val="00834D3F"/>
    <w:rsid w:val="0083510B"/>
    <w:rsid w:val="00836535"/>
    <w:rsid w:val="008368C5"/>
    <w:rsid w:val="008374ED"/>
    <w:rsid w:val="00840FB4"/>
    <w:rsid w:val="008410B2"/>
    <w:rsid w:val="008414C6"/>
    <w:rsid w:val="00841780"/>
    <w:rsid w:val="00842CF1"/>
    <w:rsid w:val="00843AF5"/>
    <w:rsid w:val="00843B32"/>
    <w:rsid w:val="00843DD7"/>
    <w:rsid w:val="008445B9"/>
    <w:rsid w:val="00846125"/>
    <w:rsid w:val="00846BA5"/>
    <w:rsid w:val="008500A0"/>
    <w:rsid w:val="008524E5"/>
    <w:rsid w:val="0085351C"/>
    <w:rsid w:val="008536D8"/>
    <w:rsid w:val="008537D5"/>
    <w:rsid w:val="00853801"/>
    <w:rsid w:val="0085393E"/>
    <w:rsid w:val="00853A65"/>
    <w:rsid w:val="0085435A"/>
    <w:rsid w:val="008549CA"/>
    <w:rsid w:val="008556C3"/>
    <w:rsid w:val="008567DA"/>
    <w:rsid w:val="0085687C"/>
    <w:rsid w:val="008611C1"/>
    <w:rsid w:val="00863B7B"/>
    <w:rsid w:val="0086462A"/>
    <w:rsid w:val="00866D31"/>
    <w:rsid w:val="008674E3"/>
    <w:rsid w:val="008706C5"/>
    <w:rsid w:val="00870E3A"/>
    <w:rsid w:val="00872ECD"/>
    <w:rsid w:val="00873707"/>
    <w:rsid w:val="00874B20"/>
    <w:rsid w:val="008757C6"/>
    <w:rsid w:val="008763E1"/>
    <w:rsid w:val="00876A9B"/>
    <w:rsid w:val="00876BF7"/>
    <w:rsid w:val="0087775C"/>
    <w:rsid w:val="00877EC8"/>
    <w:rsid w:val="00880F36"/>
    <w:rsid w:val="0088520C"/>
    <w:rsid w:val="00885530"/>
    <w:rsid w:val="008910D1"/>
    <w:rsid w:val="0089234C"/>
    <w:rsid w:val="0089296C"/>
    <w:rsid w:val="00892980"/>
    <w:rsid w:val="00896ABD"/>
    <w:rsid w:val="00897163"/>
    <w:rsid w:val="00897966"/>
    <w:rsid w:val="00897AB6"/>
    <w:rsid w:val="00897DA8"/>
    <w:rsid w:val="008A2799"/>
    <w:rsid w:val="008A2A14"/>
    <w:rsid w:val="008A3380"/>
    <w:rsid w:val="008A4D77"/>
    <w:rsid w:val="008A5660"/>
    <w:rsid w:val="008A64A2"/>
    <w:rsid w:val="008A66A7"/>
    <w:rsid w:val="008A7A9C"/>
    <w:rsid w:val="008B0A97"/>
    <w:rsid w:val="008B0AB1"/>
    <w:rsid w:val="008B1204"/>
    <w:rsid w:val="008B19A0"/>
    <w:rsid w:val="008B3563"/>
    <w:rsid w:val="008B5218"/>
    <w:rsid w:val="008B61FC"/>
    <w:rsid w:val="008B7102"/>
    <w:rsid w:val="008C3B7D"/>
    <w:rsid w:val="008C5326"/>
    <w:rsid w:val="008D016D"/>
    <w:rsid w:val="008D0570"/>
    <w:rsid w:val="008D0F90"/>
    <w:rsid w:val="008D3715"/>
    <w:rsid w:val="008D3F53"/>
    <w:rsid w:val="008D5465"/>
    <w:rsid w:val="008D5E61"/>
    <w:rsid w:val="008D69F8"/>
    <w:rsid w:val="008D76A6"/>
    <w:rsid w:val="008D7EB7"/>
    <w:rsid w:val="008D7EC5"/>
    <w:rsid w:val="008E3684"/>
    <w:rsid w:val="008E57F5"/>
    <w:rsid w:val="008E7606"/>
    <w:rsid w:val="008F07F8"/>
    <w:rsid w:val="008F1DAA"/>
    <w:rsid w:val="008F3559"/>
    <w:rsid w:val="008F3EBD"/>
    <w:rsid w:val="008F4AFA"/>
    <w:rsid w:val="008F524F"/>
    <w:rsid w:val="008F528C"/>
    <w:rsid w:val="008F5AEC"/>
    <w:rsid w:val="008F6094"/>
    <w:rsid w:val="008F60B2"/>
    <w:rsid w:val="008F6126"/>
    <w:rsid w:val="008F754B"/>
    <w:rsid w:val="008F7C41"/>
    <w:rsid w:val="0090001A"/>
    <w:rsid w:val="009020FE"/>
    <w:rsid w:val="009031E2"/>
    <w:rsid w:val="00904CBE"/>
    <w:rsid w:val="00910CD3"/>
    <w:rsid w:val="00912107"/>
    <w:rsid w:val="00912484"/>
    <w:rsid w:val="0091276C"/>
    <w:rsid w:val="00913906"/>
    <w:rsid w:val="009145BE"/>
    <w:rsid w:val="00914FF7"/>
    <w:rsid w:val="00915B09"/>
    <w:rsid w:val="009161E4"/>
    <w:rsid w:val="009165AC"/>
    <w:rsid w:val="00916FFC"/>
    <w:rsid w:val="00917415"/>
    <w:rsid w:val="0092053F"/>
    <w:rsid w:val="00921C9D"/>
    <w:rsid w:val="0092340A"/>
    <w:rsid w:val="00926643"/>
    <w:rsid w:val="00930713"/>
    <w:rsid w:val="009313D9"/>
    <w:rsid w:val="00935B7F"/>
    <w:rsid w:val="00936973"/>
    <w:rsid w:val="009408D5"/>
    <w:rsid w:val="00941293"/>
    <w:rsid w:val="00941F41"/>
    <w:rsid w:val="00942163"/>
    <w:rsid w:val="009454D0"/>
    <w:rsid w:val="00946372"/>
    <w:rsid w:val="00947191"/>
    <w:rsid w:val="009474EC"/>
    <w:rsid w:val="0095031B"/>
    <w:rsid w:val="0095032B"/>
    <w:rsid w:val="00950B13"/>
    <w:rsid w:val="00950C17"/>
    <w:rsid w:val="00951FAF"/>
    <w:rsid w:val="00952C79"/>
    <w:rsid w:val="00954740"/>
    <w:rsid w:val="00954E7B"/>
    <w:rsid w:val="009557BC"/>
    <w:rsid w:val="00955AE5"/>
    <w:rsid w:val="00956BD9"/>
    <w:rsid w:val="00961FAD"/>
    <w:rsid w:val="0096270E"/>
    <w:rsid w:val="00962E71"/>
    <w:rsid w:val="00963ABC"/>
    <w:rsid w:val="00965D21"/>
    <w:rsid w:val="00967764"/>
    <w:rsid w:val="00967A0A"/>
    <w:rsid w:val="00967B8E"/>
    <w:rsid w:val="00970B0E"/>
    <w:rsid w:val="00970BB9"/>
    <w:rsid w:val="009726EE"/>
    <w:rsid w:val="00972CDE"/>
    <w:rsid w:val="009733DD"/>
    <w:rsid w:val="0097529F"/>
    <w:rsid w:val="00975573"/>
    <w:rsid w:val="00976D03"/>
    <w:rsid w:val="00977B30"/>
    <w:rsid w:val="00982F41"/>
    <w:rsid w:val="0098398C"/>
    <w:rsid w:val="00983E67"/>
    <w:rsid w:val="00985090"/>
    <w:rsid w:val="00987710"/>
    <w:rsid w:val="00987F41"/>
    <w:rsid w:val="009904AB"/>
    <w:rsid w:val="00990847"/>
    <w:rsid w:val="00995034"/>
    <w:rsid w:val="00995688"/>
    <w:rsid w:val="009958A6"/>
    <w:rsid w:val="00996365"/>
    <w:rsid w:val="00996456"/>
    <w:rsid w:val="009967BE"/>
    <w:rsid w:val="009A04F5"/>
    <w:rsid w:val="009A15EF"/>
    <w:rsid w:val="009A38A5"/>
    <w:rsid w:val="009A4967"/>
    <w:rsid w:val="009A5B73"/>
    <w:rsid w:val="009A6F5D"/>
    <w:rsid w:val="009B0C88"/>
    <w:rsid w:val="009B118B"/>
    <w:rsid w:val="009B161D"/>
    <w:rsid w:val="009B1737"/>
    <w:rsid w:val="009B3D4B"/>
    <w:rsid w:val="009B43B9"/>
    <w:rsid w:val="009B4E63"/>
    <w:rsid w:val="009B5B99"/>
    <w:rsid w:val="009B601F"/>
    <w:rsid w:val="009B6259"/>
    <w:rsid w:val="009B6EFC"/>
    <w:rsid w:val="009C1BC8"/>
    <w:rsid w:val="009C1FD0"/>
    <w:rsid w:val="009C20C7"/>
    <w:rsid w:val="009C2A3D"/>
    <w:rsid w:val="009C2DF8"/>
    <w:rsid w:val="009C2EA5"/>
    <w:rsid w:val="009C31BF"/>
    <w:rsid w:val="009C68B7"/>
    <w:rsid w:val="009C6B52"/>
    <w:rsid w:val="009D0834"/>
    <w:rsid w:val="009D095A"/>
    <w:rsid w:val="009D0A1E"/>
    <w:rsid w:val="009D2942"/>
    <w:rsid w:val="009D2AE3"/>
    <w:rsid w:val="009D527A"/>
    <w:rsid w:val="009D52BC"/>
    <w:rsid w:val="009D634E"/>
    <w:rsid w:val="009D6AC8"/>
    <w:rsid w:val="009D7D0A"/>
    <w:rsid w:val="009E09D9"/>
    <w:rsid w:val="009E0B06"/>
    <w:rsid w:val="009E0E0F"/>
    <w:rsid w:val="009E10B6"/>
    <w:rsid w:val="009E195B"/>
    <w:rsid w:val="009E1A14"/>
    <w:rsid w:val="009E46B1"/>
    <w:rsid w:val="009E68CB"/>
    <w:rsid w:val="009F01B1"/>
    <w:rsid w:val="009F0DBB"/>
    <w:rsid w:val="009F3209"/>
    <w:rsid w:val="009F3887"/>
    <w:rsid w:val="009F40DC"/>
    <w:rsid w:val="009F659A"/>
    <w:rsid w:val="009F732B"/>
    <w:rsid w:val="00A01FE0"/>
    <w:rsid w:val="00A0255B"/>
    <w:rsid w:val="00A03B3F"/>
    <w:rsid w:val="00A06945"/>
    <w:rsid w:val="00A10656"/>
    <w:rsid w:val="00A113C0"/>
    <w:rsid w:val="00A12FA6"/>
    <w:rsid w:val="00A1339B"/>
    <w:rsid w:val="00A14400"/>
    <w:rsid w:val="00A1446F"/>
    <w:rsid w:val="00A14ABA"/>
    <w:rsid w:val="00A1656F"/>
    <w:rsid w:val="00A2104E"/>
    <w:rsid w:val="00A24CB6"/>
    <w:rsid w:val="00A25865"/>
    <w:rsid w:val="00A26B9F"/>
    <w:rsid w:val="00A26CD2"/>
    <w:rsid w:val="00A27667"/>
    <w:rsid w:val="00A32979"/>
    <w:rsid w:val="00A349B3"/>
    <w:rsid w:val="00A34A67"/>
    <w:rsid w:val="00A36A4C"/>
    <w:rsid w:val="00A37462"/>
    <w:rsid w:val="00A41291"/>
    <w:rsid w:val="00A42C08"/>
    <w:rsid w:val="00A459E1"/>
    <w:rsid w:val="00A46AC4"/>
    <w:rsid w:val="00A46FB1"/>
    <w:rsid w:val="00A478A5"/>
    <w:rsid w:val="00A52296"/>
    <w:rsid w:val="00A542DC"/>
    <w:rsid w:val="00A55002"/>
    <w:rsid w:val="00A555BB"/>
    <w:rsid w:val="00A55661"/>
    <w:rsid w:val="00A55E68"/>
    <w:rsid w:val="00A56A79"/>
    <w:rsid w:val="00A61B70"/>
    <w:rsid w:val="00A61FA8"/>
    <w:rsid w:val="00A637F4"/>
    <w:rsid w:val="00A64DF2"/>
    <w:rsid w:val="00A65485"/>
    <w:rsid w:val="00A65872"/>
    <w:rsid w:val="00A66E05"/>
    <w:rsid w:val="00A67655"/>
    <w:rsid w:val="00A70753"/>
    <w:rsid w:val="00A712D2"/>
    <w:rsid w:val="00A724E5"/>
    <w:rsid w:val="00A72E00"/>
    <w:rsid w:val="00A746AA"/>
    <w:rsid w:val="00A77193"/>
    <w:rsid w:val="00A80612"/>
    <w:rsid w:val="00A80D82"/>
    <w:rsid w:val="00A82C8A"/>
    <w:rsid w:val="00A8346B"/>
    <w:rsid w:val="00A83D53"/>
    <w:rsid w:val="00A852FF"/>
    <w:rsid w:val="00A86B6F"/>
    <w:rsid w:val="00A87337"/>
    <w:rsid w:val="00A90C97"/>
    <w:rsid w:val="00A919FE"/>
    <w:rsid w:val="00A926D8"/>
    <w:rsid w:val="00A92DDC"/>
    <w:rsid w:val="00A92EFC"/>
    <w:rsid w:val="00A9302D"/>
    <w:rsid w:val="00A94E3C"/>
    <w:rsid w:val="00A960C8"/>
    <w:rsid w:val="00A961DC"/>
    <w:rsid w:val="00A96604"/>
    <w:rsid w:val="00AA03DF"/>
    <w:rsid w:val="00AA131C"/>
    <w:rsid w:val="00AA14BB"/>
    <w:rsid w:val="00AA1B4F"/>
    <w:rsid w:val="00AA21D8"/>
    <w:rsid w:val="00AA271A"/>
    <w:rsid w:val="00AA3270"/>
    <w:rsid w:val="00AA375A"/>
    <w:rsid w:val="00AA54F3"/>
    <w:rsid w:val="00AA5986"/>
    <w:rsid w:val="00AA6B43"/>
    <w:rsid w:val="00AA720D"/>
    <w:rsid w:val="00AA7913"/>
    <w:rsid w:val="00AA7B1F"/>
    <w:rsid w:val="00AB3145"/>
    <w:rsid w:val="00AB367A"/>
    <w:rsid w:val="00AB53C8"/>
    <w:rsid w:val="00AB5DBB"/>
    <w:rsid w:val="00AB7394"/>
    <w:rsid w:val="00AB7BF8"/>
    <w:rsid w:val="00AC01D1"/>
    <w:rsid w:val="00AC0AB2"/>
    <w:rsid w:val="00AC0DEF"/>
    <w:rsid w:val="00AC0E9F"/>
    <w:rsid w:val="00AC52A5"/>
    <w:rsid w:val="00AC6404"/>
    <w:rsid w:val="00AC69B8"/>
    <w:rsid w:val="00AC6EFD"/>
    <w:rsid w:val="00AC7151"/>
    <w:rsid w:val="00AD065A"/>
    <w:rsid w:val="00AD460A"/>
    <w:rsid w:val="00AD4728"/>
    <w:rsid w:val="00AD5205"/>
    <w:rsid w:val="00AD6A05"/>
    <w:rsid w:val="00AD780E"/>
    <w:rsid w:val="00AD7948"/>
    <w:rsid w:val="00AE04BC"/>
    <w:rsid w:val="00AE118B"/>
    <w:rsid w:val="00AE160A"/>
    <w:rsid w:val="00AE17A7"/>
    <w:rsid w:val="00AE272B"/>
    <w:rsid w:val="00AE3048"/>
    <w:rsid w:val="00AE3E3A"/>
    <w:rsid w:val="00AE77B4"/>
    <w:rsid w:val="00AE7C1A"/>
    <w:rsid w:val="00AE7DF8"/>
    <w:rsid w:val="00AF00B2"/>
    <w:rsid w:val="00AF0D9C"/>
    <w:rsid w:val="00AF0F34"/>
    <w:rsid w:val="00AF13AB"/>
    <w:rsid w:val="00AF1D36"/>
    <w:rsid w:val="00AF280B"/>
    <w:rsid w:val="00AF3A44"/>
    <w:rsid w:val="00AF51E8"/>
    <w:rsid w:val="00AF5F75"/>
    <w:rsid w:val="00AF6001"/>
    <w:rsid w:val="00AF6E2A"/>
    <w:rsid w:val="00B01559"/>
    <w:rsid w:val="00B01A16"/>
    <w:rsid w:val="00B0523B"/>
    <w:rsid w:val="00B07F45"/>
    <w:rsid w:val="00B1021A"/>
    <w:rsid w:val="00B10271"/>
    <w:rsid w:val="00B10A5A"/>
    <w:rsid w:val="00B12CDE"/>
    <w:rsid w:val="00B140D9"/>
    <w:rsid w:val="00B14629"/>
    <w:rsid w:val="00B1481A"/>
    <w:rsid w:val="00B15A1F"/>
    <w:rsid w:val="00B15FE9"/>
    <w:rsid w:val="00B168C3"/>
    <w:rsid w:val="00B17C33"/>
    <w:rsid w:val="00B17F72"/>
    <w:rsid w:val="00B213C4"/>
    <w:rsid w:val="00B2148A"/>
    <w:rsid w:val="00B21F1B"/>
    <w:rsid w:val="00B21F5E"/>
    <w:rsid w:val="00B220C2"/>
    <w:rsid w:val="00B2276E"/>
    <w:rsid w:val="00B25B32"/>
    <w:rsid w:val="00B264C5"/>
    <w:rsid w:val="00B26519"/>
    <w:rsid w:val="00B27204"/>
    <w:rsid w:val="00B27473"/>
    <w:rsid w:val="00B31524"/>
    <w:rsid w:val="00B322CB"/>
    <w:rsid w:val="00B32616"/>
    <w:rsid w:val="00B3344C"/>
    <w:rsid w:val="00B36AF0"/>
    <w:rsid w:val="00B36C42"/>
    <w:rsid w:val="00B42CC3"/>
    <w:rsid w:val="00B42EA7"/>
    <w:rsid w:val="00B43A61"/>
    <w:rsid w:val="00B446FA"/>
    <w:rsid w:val="00B51845"/>
    <w:rsid w:val="00B51923"/>
    <w:rsid w:val="00B51FF5"/>
    <w:rsid w:val="00B5337C"/>
    <w:rsid w:val="00B53FDE"/>
    <w:rsid w:val="00B558D3"/>
    <w:rsid w:val="00B56397"/>
    <w:rsid w:val="00B571DA"/>
    <w:rsid w:val="00B6027B"/>
    <w:rsid w:val="00B62B58"/>
    <w:rsid w:val="00B634A5"/>
    <w:rsid w:val="00B636C8"/>
    <w:rsid w:val="00B63975"/>
    <w:rsid w:val="00B64B6C"/>
    <w:rsid w:val="00B65EDB"/>
    <w:rsid w:val="00B67AFF"/>
    <w:rsid w:val="00B67C41"/>
    <w:rsid w:val="00B70B59"/>
    <w:rsid w:val="00B71ED7"/>
    <w:rsid w:val="00B73657"/>
    <w:rsid w:val="00B739B3"/>
    <w:rsid w:val="00B75308"/>
    <w:rsid w:val="00B755D3"/>
    <w:rsid w:val="00B75D6B"/>
    <w:rsid w:val="00B76F8F"/>
    <w:rsid w:val="00B81B15"/>
    <w:rsid w:val="00B83539"/>
    <w:rsid w:val="00B83DFD"/>
    <w:rsid w:val="00B85258"/>
    <w:rsid w:val="00B85B6B"/>
    <w:rsid w:val="00B86144"/>
    <w:rsid w:val="00B87479"/>
    <w:rsid w:val="00B915AE"/>
    <w:rsid w:val="00B91808"/>
    <w:rsid w:val="00B92F1D"/>
    <w:rsid w:val="00B9318B"/>
    <w:rsid w:val="00B97C68"/>
    <w:rsid w:val="00BA0DED"/>
    <w:rsid w:val="00BA1735"/>
    <w:rsid w:val="00BA19FA"/>
    <w:rsid w:val="00BA1A55"/>
    <w:rsid w:val="00BA1EAF"/>
    <w:rsid w:val="00BA2328"/>
    <w:rsid w:val="00BA4288"/>
    <w:rsid w:val="00BB0902"/>
    <w:rsid w:val="00BB17D1"/>
    <w:rsid w:val="00BB1F9C"/>
    <w:rsid w:val="00BB3D75"/>
    <w:rsid w:val="00BB48E5"/>
    <w:rsid w:val="00BB5607"/>
    <w:rsid w:val="00BB57D2"/>
    <w:rsid w:val="00BB5ACA"/>
    <w:rsid w:val="00BB627F"/>
    <w:rsid w:val="00BC0C17"/>
    <w:rsid w:val="00BC0F5E"/>
    <w:rsid w:val="00BC2650"/>
    <w:rsid w:val="00BC3006"/>
    <w:rsid w:val="00BC3823"/>
    <w:rsid w:val="00BC421C"/>
    <w:rsid w:val="00BC51A9"/>
    <w:rsid w:val="00BC5203"/>
    <w:rsid w:val="00BC5841"/>
    <w:rsid w:val="00BC5E38"/>
    <w:rsid w:val="00BC622C"/>
    <w:rsid w:val="00BC6606"/>
    <w:rsid w:val="00BD201A"/>
    <w:rsid w:val="00BD2297"/>
    <w:rsid w:val="00BD2DC4"/>
    <w:rsid w:val="00BD2EF0"/>
    <w:rsid w:val="00BD484A"/>
    <w:rsid w:val="00BD60B4"/>
    <w:rsid w:val="00BD796B"/>
    <w:rsid w:val="00BE0B3A"/>
    <w:rsid w:val="00BE31A6"/>
    <w:rsid w:val="00BE3733"/>
    <w:rsid w:val="00BE3C57"/>
    <w:rsid w:val="00BE40C0"/>
    <w:rsid w:val="00BE445C"/>
    <w:rsid w:val="00BE5F4A"/>
    <w:rsid w:val="00BE7630"/>
    <w:rsid w:val="00BE7AEF"/>
    <w:rsid w:val="00BF09B0"/>
    <w:rsid w:val="00BF1544"/>
    <w:rsid w:val="00BF1B53"/>
    <w:rsid w:val="00BF246D"/>
    <w:rsid w:val="00BF2682"/>
    <w:rsid w:val="00C023C1"/>
    <w:rsid w:val="00C02A67"/>
    <w:rsid w:val="00C03A39"/>
    <w:rsid w:val="00C04DAE"/>
    <w:rsid w:val="00C05024"/>
    <w:rsid w:val="00C056FA"/>
    <w:rsid w:val="00C06F06"/>
    <w:rsid w:val="00C10DB4"/>
    <w:rsid w:val="00C119CD"/>
    <w:rsid w:val="00C11EA3"/>
    <w:rsid w:val="00C14553"/>
    <w:rsid w:val="00C17BFF"/>
    <w:rsid w:val="00C20FAD"/>
    <w:rsid w:val="00C2256B"/>
    <w:rsid w:val="00C23105"/>
    <w:rsid w:val="00C23647"/>
    <w:rsid w:val="00C2375F"/>
    <w:rsid w:val="00C247CB"/>
    <w:rsid w:val="00C259AC"/>
    <w:rsid w:val="00C31431"/>
    <w:rsid w:val="00C3150B"/>
    <w:rsid w:val="00C32E66"/>
    <w:rsid w:val="00C3355F"/>
    <w:rsid w:val="00C33A04"/>
    <w:rsid w:val="00C33AAB"/>
    <w:rsid w:val="00C3569A"/>
    <w:rsid w:val="00C358F5"/>
    <w:rsid w:val="00C3703B"/>
    <w:rsid w:val="00C43F48"/>
    <w:rsid w:val="00C448FF"/>
    <w:rsid w:val="00C45E57"/>
    <w:rsid w:val="00C50BA9"/>
    <w:rsid w:val="00C52EC0"/>
    <w:rsid w:val="00C52F29"/>
    <w:rsid w:val="00C551F2"/>
    <w:rsid w:val="00C56A31"/>
    <w:rsid w:val="00C56C13"/>
    <w:rsid w:val="00C56CE6"/>
    <w:rsid w:val="00C5745F"/>
    <w:rsid w:val="00C60005"/>
    <w:rsid w:val="00C60BFF"/>
    <w:rsid w:val="00C61A98"/>
    <w:rsid w:val="00C63201"/>
    <w:rsid w:val="00C64E62"/>
    <w:rsid w:val="00C651D5"/>
    <w:rsid w:val="00C653D4"/>
    <w:rsid w:val="00C658EF"/>
    <w:rsid w:val="00C65CCC"/>
    <w:rsid w:val="00C65DA9"/>
    <w:rsid w:val="00C67211"/>
    <w:rsid w:val="00C67392"/>
    <w:rsid w:val="00C73412"/>
    <w:rsid w:val="00C7385A"/>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97A74"/>
    <w:rsid w:val="00CA108E"/>
    <w:rsid w:val="00CA2435"/>
    <w:rsid w:val="00CA2FC0"/>
    <w:rsid w:val="00CA4068"/>
    <w:rsid w:val="00CA67F4"/>
    <w:rsid w:val="00CB1DD5"/>
    <w:rsid w:val="00CB2A0F"/>
    <w:rsid w:val="00CB37F8"/>
    <w:rsid w:val="00CB5B85"/>
    <w:rsid w:val="00CB5F8D"/>
    <w:rsid w:val="00CB7519"/>
    <w:rsid w:val="00CB7DC3"/>
    <w:rsid w:val="00CC3863"/>
    <w:rsid w:val="00CC479B"/>
    <w:rsid w:val="00CC58EF"/>
    <w:rsid w:val="00CC5BE1"/>
    <w:rsid w:val="00CC65CA"/>
    <w:rsid w:val="00CC6B90"/>
    <w:rsid w:val="00CC753E"/>
    <w:rsid w:val="00CC75A2"/>
    <w:rsid w:val="00CC7A18"/>
    <w:rsid w:val="00CD0E2F"/>
    <w:rsid w:val="00CD1719"/>
    <w:rsid w:val="00CD1D49"/>
    <w:rsid w:val="00CD2F20"/>
    <w:rsid w:val="00CD34F1"/>
    <w:rsid w:val="00CD5D74"/>
    <w:rsid w:val="00CD6592"/>
    <w:rsid w:val="00CD674A"/>
    <w:rsid w:val="00CD6B20"/>
    <w:rsid w:val="00CE1339"/>
    <w:rsid w:val="00CE61CC"/>
    <w:rsid w:val="00CE6551"/>
    <w:rsid w:val="00CE6E42"/>
    <w:rsid w:val="00CE75F7"/>
    <w:rsid w:val="00CF20B7"/>
    <w:rsid w:val="00CF283B"/>
    <w:rsid w:val="00CF4708"/>
    <w:rsid w:val="00CF6692"/>
    <w:rsid w:val="00CF7441"/>
    <w:rsid w:val="00CF79F8"/>
    <w:rsid w:val="00D00D16"/>
    <w:rsid w:val="00D03C6C"/>
    <w:rsid w:val="00D04760"/>
    <w:rsid w:val="00D04A95"/>
    <w:rsid w:val="00D04E87"/>
    <w:rsid w:val="00D06288"/>
    <w:rsid w:val="00D068C7"/>
    <w:rsid w:val="00D128A4"/>
    <w:rsid w:val="00D147C8"/>
    <w:rsid w:val="00D14D9E"/>
    <w:rsid w:val="00D15131"/>
    <w:rsid w:val="00D15201"/>
    <w:rsid w:val="00D16FA2"/>
    <w:rsid w:val="00D17F83"/>
    <w:rsid w:val="00D20954"/>
    <w:rsid w:val="00D2183F"/>
    <w:rsid w:val="00D21C39"/>
    <w:rsid w:val="00D21FC6"/>
    <w:rsid w:val="00D2243A"/>
    <w:rsid w:val="00D225E4"/>
    <w:rsid w:val="00D240DE"/>
    <w:rsid w:val="00D2427C"/>
    <w:rsid w:val="00D2441F"/>
    <w:rsid w:val="00D26323"/>
    <w:rsid w:val="00D305AC"/>
    <w:rsid w:val="00D33393"/>
    <w:rsid w:val="00D33D36"/>
    <w:rsid w:val="00D34D94"/>
    <w:rsid w:val="00D3596B"/>
    <w:rsid w:val="00D372D5"/>
    <w:rsid w:val="00D409E2"/>
    <w:rsid w:val="00D427D7"/>
    <w:rsid w:val="00D427FD"/>
    <w:rsid w:val="00D4328C"/>
    <w:rsid w:val="00D447BE"/>
    <w:rsid w:val="00D44E62"/>
    <w:rsid w:val="00D51570"/>
    <w:rsid w:val="00D527C1"/>
    <w:rsid w:val="00D55549"/>
    <w:rsid w:val="00D556AD"/>
    <w:rsid w:val="00D60381"/>
    <w:rsid w:val="00D60BF8"/>
    <w:rsid w:val="00D616DE"/>
    <w:rsid w:val="00D62201"/>
    <w:rsid w:val="00D651D1"/>
    <w:rsid w:val="00D66420"/>
    <w:rsid w:val="00D66B37"/>
    <w:rsid w:val="00D66E93"/>
    <w:rsid w:val="00D717BB"/>
    <w:rsid w:val="00D71CE6"/>
    <w:rsid w:val="00D7226B"/>
    <w:rsid w:val="00D72707"/>
    <w:rsid w:val="00D73452"/>
    <w:rsid w:val="00D73E84"/>
    <w:rsid w:val="00D74303"/>
    <w:rsid w:val="00D75A9C"/>
    <w:rsid w:val="00D829C8"/>
    <w:rsid w:val="00D8666A"/>
    <w:rsid w:val="00D867C8"/>
    <w:rsid w:val="00D87917"/>
    <w:rsid w:val="00D90871"/>
    <w:rsid w:val="00D9155F"/>
    <w:rsid w:val="00D923ED"/>
    <w:rsid w:val="00D935D7"/>
    <w:rsid w:val="00D9403F"/>
    <w:rsid w:val="00D959B4"/>
    <w:rsid w:val="00D95B24"/>
    <w:rsid w:val="00D97DDF"/>
    <w:rsid w:val="00DA44DE"/>
    <w:rsid w:val="00DA750B"/>
    <w:rsid w:val="00DB13E9"/>
    <w:rsid w:val="00DB15C7"/>
    <w:rsid w:val="00DB26C5"/>
    <w:rsid w:val="00DB3486"/>
    <w:rsid w:val="00DB37C3"/>
    <w:rsid w:val="00DB41E6"/>
    <w:rsid w:val="00DB47B4"/>
    <w:rsid w:val="00DB620A"/>
    <w:rsid w:val="00DB6A88"/>
    <w:rsid w:val="00DB6E22"/>
    <w:rsid w:val="00DC3832"/>
    <w:rsid w:val="00DC5CBD"/>
    <w:rsid w:val="00DC798D"/>
    <w:rsid w:val="00DC7A51"/>
    <w:rsid w:val="00DD09A3"/>
    <w:rsid w:val="00DD1312"/>
    <w:rsid w:val="00DD3B1E"/>
    <w:rsid w:val="00DD6654"/>
    <w:rsid w:val="00DE06B2"/>
    <w:rsid w:val="00DE1889"/>
    <w:rsid w:val="00DE3F20"/>
    <w:rsid w:val="00DE5B5F"/>
    <w:rsid w:val="00DE602B"/>
    <w:rsid w:val="00DE64B7"/>
    <w:rsid w:val="00DF3529"/>
    <w:rsid w:val="00DF614E"/>
    <w:rsid w:val="00E000E0"/>
    <w:rsid w:val="00E00696"/>
    <w:rsid w:val="00E03543"/>
    <w:rsid w:val="00E03651"/>
    <w:rsid w:val="00E03808"/>
    <w:rsid w:val="00E04929"/>
    <w:rsid w:val="00E060C2"/>
    <w:rsid w:val="00E06324"/>
    <w:rsid w:val="00E07B81"/>
    <w:rsid w:val="00E10AFD"/>
    <w:rsid w:val="00E12B11"/>
    <w:rsid w:val="00E12FB0"/>
    <w:rsid w:val="00E13C33"/>
    <w:rsid w:val="00E14814"/>
    <w:rsid w:val="00E1591B"/>
    <w:rsid w:val="00E16407"/>
    <w:rsid w:val="00E16A50"/>
    <w:rsid w:val="00E16DA2"/>
    <w:rsid w:val="00E175E3"/>
    <w:rsid w:val="00E178AA"/>
    <w:rsid w:val="00E20AF0"/>
    <w:rsid w:val="00E249D5"/>
    <w:rsid w:val="00E25017"/>
    <w:rsid w:val="00E26F73"/>
    <w:rsid w:val="00E30A34"/>
    <w:rsid w:val="00E30E72"/>
    <w:rsid w:val="00E3149F"/>
    <w:rsid w:val="00E33C68"/>
    <w:rsid w:val="00E34EEB"/>
    <w:rsid w:val="00E3687C"/>
    <w:rsid w:val="00E43E79"/>
    <w:rsid w:val="00E44EB9"/>
    <w:rsid w:val="00E45977"/>
    <w:rsid w:val="00E45BDC"/>
    <w:rsid w:val="00E460B7"/>
    <w:rsid w:val="00E46358"/>
    <w:rsid w:val="00E471DC"/>
    <w:rsid w:val="00E50EB4"/>
    <w:rsid w:val="00E51599"/>
    <w:rsid w:val="00E5239B"/>
    <w:rsid w:val="00E52B8C"/>
    <w:rsid w:val="00E532FC"/>
    <w:rsid w:val="00E53691"/>
    <w:rsid w:val="00E559B4"/>
    <w:rsid w:val="00E55BB0"/>
    <w:rsid w:val="00E56BB3"/>
    <w:rsid w:val="00E579F0"/>
    <w:rsid w:val="00E603E7"/>
    <w:rsid w:val="00E609E5"/>
    <w:rsid w:val="00E60F27"/>
    <w:rsid w:val="00E61545"/>
    <w:rsid w:val="00E6261F"/>
    <w:rsid w:val="00E64D93"/>
    <w:rsid w:val="00E65B3A"/>
    <w:rsid w:val="00E65BC7"/>
    <w:rsid w:val="00E65D23"/>
    <w:rsid w:val="00E65EDB"/>
    <w:rsid w:val="00E66927"/>
    <w:rsid w:val="00E677B8"/>
    <w:rsid w:val="00E67E9E"/>
    <w:rsid w:val="00E67FA1"/>
    <w:rsid w:val="00E70019"/>
    <w:rsid w:val="00E7115E"/>
    <w:rsid w:val="00E721B0"/>
    <w:rsid w:val="00E7387D"/>
    <w:rsid w:val="00E73D53"/>
    <w:rsid w:val="00E75111"/>
    <w:rsid w:val="00E758FA"/>
    <w:rsid w:val="00E760C7"/>
    <w:rsid w:val="00E77296"/>
    <w:rsid w:val="00E82AFA"/>
    <w:rsid w:val="00E87527"/>
    <w:rsid w:val="00E87EF7"/>
    <w:rsid w:val="00E93763"/>
    <w:rsid w:val="00E93FA6"/>
    <w:rsid w:val="00E95AEA"/>
    <w:rsid w:val="00E95FAA"/>
    <w:rsid w:val="00E96091"/>
    <w:rsid w:val="00E96C4C"/>
    <w:rsid w:val="00EA0669"/>
    <w:rsid w:val="00EA0CEB"/>
    <w:rsid w:val="00EA2AAE"/>
    <w:rsid w:val="00EA2EC0"/>
    <w:rsid w:val="00EA3083"/>
    <w:rsid w:val="00EA427A"/>
    <w:rsid w:val="00EA4665"/>
    <w:rsid w:val="00EA723B"/>
    <w:rsid w:val="00EA731D"/>
    <w:rsid w:val="00EA7705"/>
    <w:rsid w:val="00EB6350"/>
    <w:rsid w:val="00EB687A"/>
    <w:rsid w:val="00EC2DE0"/>
    <w:rsid w:val="00EC2F62"/>
    <w:rsid w:val="00EC62EB"/>
    <w:rsid w:val="00EC6E9F"/>
    <w:rsid w:val="00ED2157"/>
    <w:rsid w:val="00ED286D"/>
    <w:rsid w:val="00ED44F0"/>
    <w:rsid w:val="00ED4B33"/>
    <w:rsid w:val="00ED525A"/>
    <w:rsid w:val="00ED5993"/>
    <w:rsid w:val="00ED796B"/>
    <w:rsid w:val="00ED7DD6"/>
    <w:rsid w:val="00EE060B"/>
    <w:rsid w:val="00EE15A1"/>
    <w:rsid w:val="00EE1DF4"/>
    <w:rsid w:val="00EE2A7C"/>
    <w:rsid w:val="00EE2C42"/>
    <w:rsid w:val="00EE341B"/>
    <w:rsid w:val="00EE4453"/>
    <w:rsid w:val="00EE5FCE"/>
    <w:rsid w:val="00EE6B57"/>
    <w:rsid w:val="00EE6BBD"/>
    <w:rsid w:val="00EE6E1E"/>
    <w:rsid w:val="00EE705F"/>
    <w:rsid w:val="00EF0850"/>
    <w:rsid w:val="00EF1462"/>
    <w:rsid w:val="00EF32DC"/>
    <w:rsid w:val="00EF33D0"/>
    <w:rsid w:val="00EF3EC6"/>
    <w:rsid w:val="00EF51FE"/>
    <w:rsid w:val="00EF54FD"/>
    <w:rsid w:val="00EF57D2"/>
    <w:rsid w:val="00F00C89"/>
    <w:rsid w:val="00F02942"/>
    <w:rsid w:val="00F047D2"/>
    <w:rsid w:val="00F07CFA"/>
    <w:rsid w:val="00F07F0D"/>
    <w:rsid w:val="00F1147E"/>
    <w:rsid w:val="00F128D9"/>
    <w:rsid w:val="00F12A8F"/>
    <w:rsid w:val="00F13112"/>
    <w:rsid w:val="00F142DF"/>
    <w:rsid w:val="00F16DC5"/>
    <w:rsid w:val="00F16FE6"/>
    <w:rsid w:val="00F17B71"/>
    <w:rsid w:val="00F20317"/>
    <w:rsid w:val="00F21F4B"/>
    <w:rsid w:val="00F238BD"/>
    <w:rsid w:val="00F24992"/>
    <w:rsid w:val="00F25000"/>
    <w:rsid w:val="00F306E3"/>
    <w:rsid w:val="00F32F2F"/>
    <w:rsid w:val="00F33261"/>
    <w:rsid w:val="00F33F3F"/>
    <w:rsid w:val="00F35BDD"/>
    <w:rsid w:val="00F35EF0"/>
    <w:rsid w:val="00F361D2"/>
    <w:rsid w:val="00F36F7D"/>
    <w:rsid w:val="00F374A3"/>
    <w:rsid w:val="00F3781F"/>
    <w:rsid w:val="00F37902"/>
    <w:rsid w:val="00F4021B"/>
    <w:rsid w:val="00F403FD"/>
    <w:rsid w:val="00F41E72"/>
    <w:rsid w:val="00F42C2C"/>
    <w:rsid w:val="00F45252"/>
    <w:rsid w:val="00F45BDF"/>
    <w:rsid w:val="00F469FD"/>
    <w:rsid w:val="00F50300"/>
    <w:rsid w:val="00F50EB9"/>
    <w:rsid w:val="00F5414B"/>
    <w:rsid w:val="00F54F2E"/>
    <w:rsid w:val="00F56B32"/>
    <w:rsid w:val="00F56C7C"/>
    <w:rsid w:val="00F56E39"/>
    <w:rsid w:val="00F623E9"/>
    <w:rsid w:val="00F63951"/>
    <w:rsid w:val="00F63C86"/>
    <w:rsid w:val="00F64522"/>
    <w:rsid w:val="00F64558"/>
    <w:rsid w:val="00F6556E"/>
    <w:rsid w:val="00F737DE"/>
    <w:rsid w:val="00F750F1"/>
    <w:rsid w:val="00F757A7"/>
    <w:rsid w:val="00F766BE"/>
    <w:rsid w:val="00F77EB9"/>
    <w:rsid w:val="00F80635"/>
    <w:rsid w:val="00F80A14"/>
    <w:rsid w:val="00F8115F"/>
    <w:rsid w:val="00F815D1"/>
    <w:rsid w:val="00F81E7E"/>
    <w:rsid w:val="00F81F0F"/>
    <w:rsid w:val="00F825F4"/>
    <w:rsid w:val="00F838DF"/>
    <w:rsid w:val="00F8395E"/>
    <w:rsid w:val="00F860A0"/>
    <w:rsid w:val="00F866ED"/>
    <w:rsid w:val="00F90158"/>
    <w:rsid w:val="00F9154F"/>
    <w:rsid w:val="00F92AA1"/>
    <w:rsid w:val="00F932DE"/>
    <w:rsid w:val="00F958A8"/>
    <w:rsid w:val="00F963DD"/>
    <w:rsid w:val="00F9641A"/>
    <w:rsid w:val="00F96D2F"/>
    <w:rsid w:val="00F97004"/>
    <w:rsid w:val="00FA067D"/>
    <w:rsid w:val="00FA1464"/>
    <w:rsid w:val="00FA1B4D"/>
    <w:rsid w:val="00FA2045"/>
    <w:rsid w:val="00FA3890"/>
    <w:rsid w:val="00FA5B1E"/>
    <w:rsid w:val="00FA7A66"/>
    <w:rsid w:val="00FA7FEA"/>
    <w:rsid w:val="00FB1AA9"/>
    <w:rsid w:val="00FB4B5A"/>
    <w:rsid w:val="00FB5963"/>
    <w:rsid w:val="00FB59DD"/>
    <w:rsid w:val="00FB5DAA"/>
    <w:rsid w:val="00FB5EAF"/>
    <w:rsid w:val="00FB60E5"/>
    <w:rsid w:val="00FB6A2D"/>
    <w:rsid w:val="00FB7EA8"/>
    <w:rsid w:val="00FC04B9"/>
    <w:rsid w:val="00FC161A"/>
    <w:rsid w:val="00FC2015"/>
    <w:rsid w:val="00FC23D5"/>
    <w:rsid w:val="00FC29F1"/>
    <w:rsid w:val="00FC4337"/>
    <w:rsid w:val="00FC4C1A"/>
    <w:rsid w:val="00FC5EA3"/>
    <w:rsid w:val="00FC628F"/>
    <w:rsid w:val="00FC6468"/>
    <w:rsid w:val="00FC6D49"/>
    <w:rsid w:val="00FC73C6"/>
    <w:rsid w:val="00FC7FD2"/>
    <w:rsid w:val="00FD4922"/>
    <w:rsid w:val="00FD5086"/>
    <w:rsid w:val="00FD6461"/>
    <w:rsid w:val="00FD75B0"/>
    <w:rsid w:val="00FE0281"/>
    <w:rsid w:val="00FE3A92"/>
    <w:rsid w:val="00FE7083"/>
    <w:rsid w:val="00FF019F"/>
    <w:rsid w:val="00FF1B2A"/>
    <w:rsid w:val="00FF1C8D"/>
    <w:rsid w:val="00FF2160"/>
    <w:rsid w:val="00FF23D1"/>
    <w:rsid w:val="00FF2E31"/>
    <w:rsid w:val="00FF30DE"/>
    <w:rsid w:val="00FF49F1"/>
    <w:rsid w:val="00FF644B"/>
    <w:rsid w:val="0B3EC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1656F"/>
    <w:pPr>
      <w:widowControl w:val="0"/>
      <w:autoSpaceDE w:val="0"/>
      <w:autoSpaceDN w:val="0"/>
      <w:adjustRightInd w:val="0"/>
      <w:jc w:val="both"/>
    </w:pPr>
    <w:rPr>
      <w:rFonts w:asciiTheme="minorHAnsi" w:hAnsiTheme="minorHAnsi" w:cstheme="minorHAnsi"/>
      <w:color w:val="000000" w:themeColor="text1"/>
      <w:sz w:val="24"/>
      <w:szCs w:val="24"/>
    </w:rPr>
  </w:style>
  <w:style w:type="paragraph" w:styleId="Heading1">
    <w:name w:val="heading 1"/>
    <w:basedOn w:val="Normal"/>
    <w:next w:val="Normal"/>
    <w:link w:val="Heading1Char"/>
    <w:qFormat/>
    <w:rsid w:val="000C0DE0"/>
    <w:pPr>
      <w:keepNext/>
      <w:numPr>
        <w:numId w:val="32"/>
      </w:numPr>
      <w:outlineLvl w:val="0"/>
    </w:pPr>
    <w:rPr>
      <w:rFonts w:cs="Times New Roman"/>
      <w:b/>
      <w:bCs/>
      <w:kern w:val="32"/>
      <w:szCs w:val="32"/>
    </w:rPr>
  </w:style>
  <w:style w:type="paragraph" w:styleId="Heading2">
    <w:name w:val="heading 2"/>
    <w:basedOn w:val="Normal"/>
    <w:next w:val="Normal"/>
    <w:link w:val="Heading2Char"/>
    <w:qFormat/>
    <w:rsid w:val="00767CB9"/>
    <w:pPr>
      <w:keepNext/>
      <w:numPr>
        <w:ilvl w:val="1"/>
        <w:numId w:val="32"/>
      </w:numPr>
      <w:outlineLvl w:val="1"/>
    </w:pPr>
    <w:rPr>
      <w:rFonts w:cs="Times New Roman"/>
      <w:bCs/>
      <w:iCs/>
      <w:szCs w:val="28"/>
      <w:lang w:val="en-GB"/>
    </w:rPr>
  </w:style>
  <w:style w:type="paragraph" w:styleId="Heading3">
    <w:name w:val="heading 3"/>
    <w:basedOn w:val="Heading2"/>
    <w:next w:val="Normal"/>
    <w:link w:val="Heading3Char"/>
    <w:uiPriority w:val="9"/>
    <w:unhideWhenUsed/>
    <w:qFormat/>
    <w:rsid w:val="00782C14"/>
    <w:pPr>
      <w:numPr>
        <w:ilvl w:val="2"/>
      </w:numPr>
      <w:outlineLvl w:val="2"/>
    </w:pPr>
  </w:style>
  <w:style w:type="paragraph" w:styleId="Heading4">
    <w:name w:val="heading 4"/>
    <w:basedOn w:val="Normal"/>
    <w:next w:val="Normal"/>
    <w:link w:val="Heading4Char"/>
    <w:uiPriority w:val="9"/>
    <w:semiHidden/>
    <w:unhideWhenUsed/>
    <w:qFormat/>
    <w:rsid w:val="00660D43"/>
    <w:pPr>
      <w:keepNext/>
      <w:keepLines/>
      <w:numPr>
        <w:ilvl w:val="3"/>
        <w:numId w:val="3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60D43"/>
    <w:pPr>
      <w:keepNext/>
      <w:keepLines/>
      <w:numPr>
        <w:ilvl w:val="4"/>
        <w:numId w:val="3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60D43"/>
    <w:pPr>
      <w:keepNext/>
      <w:keepLines/>
      <w:numPr>
        <w:ilvl w:val="5"/>
        <w:numId w:val="3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60D43"/>
    <w:pPr>
      <w:keepNext/>
      <w:keepLines/>
      <w:numPr>
        <w:ilvl w:val="6"/>
        <w:numId w:val="3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60D43"/>
    <w:pPr>
      <w:keepNext/>
      <w:keepLines/>
      <w:numPr>
        <w:ilvl w:val="7"/>
        <w:numId w:val="3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60D43"/>
    <w:pPr>
      <w:keepNext/>
      <w:keepLines/>
      <w:numPr>
        <w:ilvl w:val="8"/>
        <w:numId w:val="3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uiPriority w:val="99"/>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0C0DE0"/>
    <w:rPr>
      <w:rFonts w:ascii="Calibri" w:hAnsi="Calibri"/>
      <w:b/>
      <w:bCs/>
      <w:color w:val="000000"/>
      <w:kern w:val="32"/>
      <w:sz w:val="24"/>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67CB9"/>
    <w:rPr>
      <w:rFonts w:ascii="Calibri" w:hAnsi="Calibri"/>
      <w:bCs/>
      <w:iCs/>
      <w:color w:val="000000"/>
      <w:sz w:val="24"/>
      <w:szCs w:val="28"/>
      <w:lang w:val="en-GB"/>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782C14"/>
    <w:rPr>
      <w:rFonts w:ascii="Calibri" w:hAnsi="Calibri"/>
      <w:bCs/>
      <w:iCs/>
      <w:color w:val="000000"/>
      <w:sz w:val="24"/>
      <w:szCs w:val="28"/>
      <w:lang w:val="en-GB"/>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autoRedefine/>
    <w:uiPriority w:val="1"/>
    <w:qFormat/>
    <w:rsid w:val="00A1656F"/>
    <w:pPr>
      <w:autoSpaceDE/>
      <w:autoSpaceDN/>
      <w:adjustRightInd/>
    </w:pPr>
    <w:rPr>
      <w:rFonts w:eastAsia="Calibri"/>
      <w:color w:val="auto"/>
    </w:rPr>
  </w:style>
  <w:style w:type="character" w:customStyle="1" w:styleId="BodyTextChar">
    <w:name w:val="Body Text Char"/>
    <w:basedOn w:val="DefaultParagraphFont"/>
    <w:link w:val="BodyText"/>
    <w:uiPriority w:val="1"/>
    <w:rsid w:val="00A1656F"/>
    <w:rPr>
      <w:rFonts w:asciiTheme="minorHAnsi" w:eastAsia="Calibri" w:hAnsiTheme="minorHAnsi" w:cstheme="minorHAns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解析的提及項目1"/>
    <w:basedOn w:val="DefaultParagraphFont"/>
    <w:uiPriority w:val="99"/>
    <w:semiHidden/>
    <w:unhideWhenUsed/>
    <w:rsid w:val="008D5E61"/>
    <w:rPr>
      <w:color w:val="808080"/>
      <w:shd w:val="clear" w:color="auto" w:fill="E6E6E6"/>
    </w:rPr>
  </w:style>
  <w:style w:type="character" w:customStyle="1" w:styleId="Heading4Char">
    <w:name w:val="Heading 4 Char"/>
    <w:basedOn w:val="DefaultParagraphFont"/>
    <w:link w:val="Heading4"/>
    <w:uiPriority w:val="9"/>
    <w:semiHidden/>
    <w:rsid w:val="00660D43"/>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660D43"/>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660D43"/>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660D43"/>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660D4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60D43"/>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183B6B"/>
    <w:pPr>
      <w:spacing w:after="200"/>
    </w:pPr>
    <w:rPr>
      <w:i/>
      <w:iCs/>
      <w:color w:val="1F497D" w:themeColor="text2"/>
      <w:sz w:val="18"/>
      <w:szCs w:val="18"/>
    </w:rPr>
  </w:style>
  <w:style w:type="table" w:styleId="TableGrid">
    <w:name w:val="Table Grid"/>
    <w:basedOn w:val="TableNormal"/>
    <w:uiPriority w:val="39"/>
    <w:rsid w:val="007E66AB"/>
    <w:rPr>
      <w:rFonts w:asciiTheme="minorHAnsi" w:eastAsiaTheme="minorEastAsia" w:hAnsiTheme="minorHAnsi" w:cstheme="minorBidi"/>
      <w:sz w:val="22"/>
      <w:szCs w:val="22"/>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1656F"/>
    <w:pPr>
      <w:outlineLvl w:val="0"/>
    </w:pPr>
    <w:rPr>
      <w:b/>
      <w:lang w:val="en-GB"/>
    </w:rPr>
  </w:style>
  <w:style w:type="character" w:customStyle="1" w:styleId="TitleChar">
    <w:name w:val="Title Char"/>
    <w:basedOn w:val="DefaultParagraphFont"/>
    <w:link w:val="Title"/>
    <w:uiPriority w:val="10"/>
    <w:rsid w:val="00A1656F"/>
    <w:rPr>
      <w:rFonts w:asciiTheme="minorHAnsi" w:hAnsiTheme="minorHAnsi" w:cstheme="minorHAnsi"/>
      <w:b/>
      <w:color w:val="000000"/>
      <w:sz w:val="24"/>
      <w:szCs w:val="24"/>
      <w:lang w:val="en-GB"/>
    </w:rPr>
  </w:style>
  <w:style w:type="character" w:styleId="PlaceholderText">
    <w:name w:val="Placeholder Text"/>
    <w:basedOn w:val="DefaultParagraphFont"/>
    <w:uiPriority w:val="99"/>
    <w:semiHidden/>
    <w:rsid w:val="004A27E2"/>
    <w:rPr>
      <w:color w:val="808080"/>
    </w:rPr>
  </w:style>
  <w:style w:type="character" w:customStyle="1" w:styleId="FigureChar">
    <w:name w:val="Figure Char"/>
    <w:basedOn w:val="DefaultParagraphFont"/>
    <w:link w:val="Figure"/>
    <w:locked/>
    <w:rsid w:val="009C1BC8"/>
    <w:rPr>
      <w:rFonts w:cstheme="majorBidi"/>
      <w:iCs/>
      <w:szCs w:val="24"/>
    </w:rPr>
  </w:style>
  <w:style w:type="paragraph" w:customStyle="1" w:styleId="Figure">
    <w:name w:val="Figure"/>
    <w:basedOn w:val="Normal"/>
    <w:link w:val="FigureChar"/>
    <w:qFormat/>
    <w:rsid w:val="009C1BC8"/>
    <w:pPr>
      <w:autoSpaceDE/>
      <w:autoSpaceDN/>
      <w:adjustRightInd/>
      <w:spacing w:after="200" w:line="360" w:lineRule="auto"/>
    </w:pPr>
    <w:rPr>
      <w:rFonts w:ascii="Times New Roman" w:hAnsi="Times New Roman" w:cstheme="majorBidi"/>
      <w:iCs/>
      <w:color w:val="auto"/>
      <w:sz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946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11507079">
      <w:bodyDiv w:val="1"/>
      <w:marLeft w:val="0"/>
      <w:marRight w:val="0"/>
      <w:marTop w:val="0"/>
      <w:marBottom w:val="0"/>
      <w:divBdr>
        <w:top w:val="none" w:sz="0" w:space="0" w:color="auto"/>
        <w:left w:val="none" w:sz="0" w:space="0" w:color="auto"/>
        <w:bottom w:val="none" w:sz="0" w:space="0" w:color="auto"/>
        <w:right w:val="none" w:sz="0" w:space="0" w:color="auto"/>
      </w:divBdr>
    </w:div>
    <w:div w:id="69765580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6228">
      <w:bodyDiv w:val="1"/>
      <w:marLeft w:val="0"/>
      <w:marRight w:val="0"/>
      <w:marTop w:val="0"/>
      <w:marBottom w:val="0"/>
      <w:divBdr>
        <w:top w:val="none" w:sz="0" w:space="0" w:color="auto"/>
        <w:left w:val="none" w:sz="0" w:space="0" w:color="auto"/>
        <w:bottom w:val="none" w:sz="0" w:space="0" w:color="auto"/>
        <w:right w:val="none" w:sz="0" w:space="0" w:color="auto"/>
      </w:divBdr>
    </w:div>
    <w:div w:id="1094738744">
      <w:bodyDiv w:val="1"/>
      <w:marLeft w:val="0"/>
      <w:marRight w:val="0"/>
      <w:marTop w:val="0"/>
      <w:marBottom w:val="0"/>
      <w:divBdr>
        <w:top w:val="none" w:sz="0" w:space="0" w:color="auto"/>
        <w:left w:val="none" w:sz="0" w:space="0" w:color="auto"/>
        <w:bottom w:val="none" w:sz="0" w:space="0" w:color="auto"/>
        <w:right w:val="none" w:sz="0" w:space="0" w:color="auto"/>
      </w:divBdr>
    </w:div>
    <w:div w:id="111313019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8621682">
      <w:bodyDiv w:val="1"/>
      <w:marLeft w:val="0"/>
      <w:marRight w:val="0"/>
      <w:marTop w:val="0"/>
      <w:marBottom w:val="0"/>
      <w:divBdr>
        <w:top w:val="none" w:sz="0" w:space="0" w:color="auto"/>
        <w:left w:val="none" w:sz="0" w:space="0" w:color="auto"/>
        <w:bottom w:val="none" w:sz="0" w:space="0" w:color="auto"/>
        <w:right w:val="none" w:sz="0" w:space="0" w:color="auto"/>
      </w:divBdr>
    </w:div>
    <w:div w:id="1522671257">
      <w:bodyDiv w:val="1"/>
      <w:marLeft w:val="0"/>
      <w:marRight w:val="0"/>
      <w:marTop w:val="0"/>
      <w:marBottom w:val="0"/>
      <w:divBdr>
        <w:top w:val="none" w:sz="0" w:space="0" w:color="auto"/>
        <w:left w:val="none" w:sz="0" w:space="0" w:color="auto"/>
        <w:bottom w:val="none" w:sz="0" w:space="0" w:color="auto"/>
        <w:right w:val="none" w:sz="0" w:space="0" w:color="auto"/>
      </w:divBdr>
    </w:div>
    <w:div w:id="1634559265">
      <w:bodyDiv w:val="1"/>
      <w:marLeft w:val="0"/>
      <w:marRight w:val="0"/>
      <w:marTop w:val="0"/>
      <w:marBottom w:val="0"/>
      <w:divBdr>
        <w:top w:val="none" w:sz="0" w:space="0" w:color="auto"/>
        <w:left w:val="none" w:sz="0" w:space="0" w:color="auto"/>
        <w:bottom w:val="none" w:sz="0" w:space="0" w:color="auto"/>
        <w:right w:val="none" w:sz="0" w:space="0" w:color="auto"/>
      </w:divBdr>
    </w:div>
    <w:div w:id="1724674291">
      <w:bodyDiv w:val="1"/>
      <w:marLeft w:val="0"/>
      <w:marRight w:val="0"/>
      <w:marTop w:val="0"/>
      <w:marBottom w:val="0"/>
      <w:divBdr>
        <w:top w:val="none" w:sz="0" w:space="0" w:color="auto"/>
        <w:left w:val="none" w:sz="0" w:space="0" w:color="auto"/>
        <w:bottom w:val="none" w:sz="0" w:space="0" w:color="auto"/>
        <w:right w:val="none" w:sz="0" w:space="0" w:color="auto"/>
      </w:divBdr>
    </w:div>
    <w:div w:id="178861848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EC003-D3FD-4E5D-A770-B5BF05AAA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19941</Words>
  <Characters>113669</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2019-11-22T16:04:00Z</dcterms:created>
  <dcterms:modified xsi:type="dcterms:W3CDTF">2019-12-02T16:45:00Z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http://csl.mendeley.com/styles/472428021/APA-Calvin</vt:lpwstr>
  </property>
  <property fmtid="{D5CDD505-2E9C-101B-9397-08002B2CF9AE}" pid="3" name="Mendeley Recent Style Name 0_1">
    <vt:lpwstr>APA - Calvin edited - Calvin Cheung</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http://www.zotero.org/styles/international-journal-of-pharmaceutics</vt:lpwstr>
  </property>
  <property fmtid="{D5CDD505-2E9C-101B-9397-08002B2CF9AE}" pid="9" name="Mendeley Recent Style Name 3_1">
    <vt:lpwstr>International Journal of Pharmaceutics</vt:lpwstr>
  </property>
  <property fmtid="{D5CDD505-2E9C-101B-9397-08002B2CF9AE}" pid="10" name="Mendeley Recent Style Id 4_1">
    <vt:lpwstr>http://www.zotero.org/styles/journal-of-visualized-experiments</vt:lpwstr>
  </property>
  <property fmtid="{D5CDD505-2E9C-101B-9397-08002B2CF9AE}" pid="11" name="Mendeley Recent Style Name 4_1">
    <vt:lpwstr>Journal of Visualized Experiments</vt:lpwstr>
  </property>
  <property fmtid="{D5CDD505-2E9C-101B-9397-08002B2CF9AE}" pid="12" name="Mendeley Recent Style Id 5_1">
    <vt:lpwstr>http://csl.mendeley.com/styles/555910951/journal-of-visualized-experiments</vt:lpwstr>
  </property>
  <property fmtid="{D5CDD505-2E9C-101B-9397-08002B2CF9AE}" pid="13" name="Mendeley Recent Style Name 5_1">
    <vt:lpwstr>Journal of Visualized Experiments - Calvin Cheung</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http://www.zotero.org/styles/small</vt:lpwstr>
  </property>
  <property fmtid="{D5CDD505-2E9C-101B-9397-08002B2CF9AE}" pid="21" name="Mendeley Recent Style Name 9_1">
    <vt:lpwstr>Small</vt:lpwstr>
  </property>
  <property fmtid="{D5CDD505-2E9C-101B-9397-08002B2CF9AE}" pid="22" name="Mendeley Document_1">
    <vt:lpwstr>True</vt:lpwstr>
  </property>
  <property fmtid="{D5CDD505-2E9C-101B-9397-08002B2CF9AE}" pid="23" name="Mendeley Unique User Id_1">
    <vt:lpwstr>0263a1db-c02d-3984-b1bc-8f6168ca6c60</vt:lpwstr>
  </property>
  <property fmtid="{D5CDD505-2E9C-101B-9397-08002B2CF9AE}" pid="24" name="Mendeley Citation Style_1">
    <vt:lpwstr>http://csl.mendeley.com/styles/555910951/journal-of-visualized-experiments</vt:lpwstr>
  </property>
</Properties>
</file>