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90AE3" w14:textId="42F91F25" w:rsidR="008F0AF7" w:rsidRDefault="00603EC8">
      <w:r>
        <w:t>Screenshot Summary:</w:t>
      </w:r>
    </w:p>
    <w:p w14:paraId="6A2CB936" w14:textId="50CA469A" w:rsidR="00603EC8" w:rsidRDefault="00603EC8"/>
    <w:p w14:paraId="7B0350B1" w14:textId="7D6AA4AD" w:rsidR="00603EC8" w:rsidRDefault="00603EC8" w:rsidP="00603EC8">
      <w:pPr>
        <w:pStyle w:val="ListParagraph"/>
        <w:numPr>
          <w:ilvl w:val="0"/>
          <w:numId w:val="1"/>
        </w:numPr>
      </w:pPr>
      <w:r w:rsidRPr="00603EC8">
        <w:t>60895_screenshot_1</w:t>
      </w:r>
    </w:p>
    <w:p w14:paraId="7F3C6A91" w14:textId="7DC12797" w:rsidR="00603EC8" w:rsidRDefault="00603EC8" w:rsidP="00603EC8">
      <w:pPr>
        <w:pStyle w:val="ListParagraph"/>
        <w:numPr>
          <w:ilvl w:val="1"/>
          <w:numId w:val="1"/>
        </w:numPr>
      </w:pPr>
      <w:r>
        <w:t>3.1.1 (Start image acquisition software) 00:05 – 00:15</w:t>
      </w:r>
    </w:p>
    <w:p w14:paraId="26B9BBAD" w14:textId="2D4FF70D" w:rsidR="00603EC8" w:rsidRDefault="00603EC8" w:rsidP="00603EC8">
      <w:pPr>
        <w:pStyle w:val="ListParagraph"/>
        <w:numPr>
          <w:ilvl w:val="1"/>
          <w:numId w:val="1"/>
        </w:numPr>
      </w:pPr>
      <w:r>
        <w:t>3.1</w:t>
      </w:r>
      <w:r>
        <w:t>.2</w:t>
      </w:r>
      <w:r>
        <w:t xml:space="preserve"> (</w:t>
      </w:r>
      <w:r w:rsidRPr="00C953E1">
        <w:rPr>
          <w:b/>
          <w:bCs/>
        </w:rPr>
        <w:t>Initialize</w:t>
      </w:r>
      <w:r>
        <w:t>) 00:</w:t>
      </w:r>
      <w:r>
        <w:t>1</w:t>
      </w:r>
      <w:r>
        <w:t>5 – 00:</w:t>
      </w:r>
      <w:r>
        <w:t>2</w:t>
      </w:r>
      <w:r>
        <w:t>5</w:t>
      </w:r>
    </w:p>
    <w:p w14:paraId="668ECE39" w14:textId="77777777" w:rsidR="00603EC8" w:rsidRDefault="00603EC8" w:rsidP="00603EC8">
      <w:pPr>
        <w:pStyle w:val="ListParagraph"/>
      </w:pPr>
    </w:p>
    <w:p w14:paraId="6B2C2E8B" w14:textId="450EBD5E" w:rsidR="00603EC8" w:rsidRDefault="00603EC8" w:rsidP="00603EC8">
      <w:pPr>
        <w:pStyle w:val="ListParagraph"/>
        <w:numPr>
          <w:ilvl w:val="0"/>
          <w:numId w:val="1"/>
        </w:numPr>
      </w:pPr>
      <w:r w:rsidRPr="00603EC8">
        <w:t>60895_screenshot_</w:t>
      </w:r>
      <w:r>
        <w:t>2</w:t>
      </w:r>
    </w:p>
    <w:p w14:paraId="1902738C" w14:textId="6514DC2D" w:rsidR="00603EC8" w:rsidRDefault="00603EC8" w:rsidP="00603EC8">
      <w:pPr>
        <w:pStyle w:val="ListParagraph"/>
        <w:numPr>
          <w:ilvl w:val="1"/>
          <w:numId w:val="1"/>
        </w:numPr>
      </w:pPr>
      <w:r>
        <w:t>3.1.</w:t>
      </w:r>
      <w:r>
        <w:t xml:space="preserve">2 </w:t>
      </w:r>
      <w:r>
        <w:t>(</w:t>
      </w:r>
      <w:r>
        <w:t xml:space="preserve">Camera temp </w:t>
      </w:r>
      <w:r w:rsidR="007219EF">
        <w:t>demand vs measured, waiting for measured to match demanded.</w:t>
      </w:r>
      <w:r>
        <w:t xml:space="preserve">) </w:t>
      </w:r>
      <w:r>
        <w:t>00:09 – 00:12</w:t>
      </w:r>
    </w:p>
    <w:p w14:paraId="7C219F4F" w14:textId="72CF5801" w:rsidR="00603EC8" w:rsidRDefault="00603EC8" w:rsidP="00603EC8"/>
    <w:p w14:paraId="442EC864" w14:textId="102A617E" w:rsidR="007219EF" w:rsidRDefault="007219EF" w:rsidP="007219EF">
      <w:pPr>
        <w:pStyle w:val="ListParagraph"/>
        <w:numPr>
          <w:ilvl w:val="0"/>
          <w:numId w:val="1"/>
        </w:numPr>
      </w:pPr>
      <w:r w:rsidRPr="00603EC8">
        <w:t>60895_screenshot_</w:t>
      </w:r>
      <w:r>
        <w:t>3</w:t>
      </w:r>
    </w:p>
    <w:p w14:paraId="51CA734D" w14:textId="0EC1797F" w:rsidR="007219EF" w:rsidRDefault="007219EF" w:rsidP="007219EF">
      <w:pPr>
        <w:pStyle w:val="ListParagraph"/>
        <w:numPr>
          <w:ilvl w:val="1"/>
          <w:numId w:val="1"/>
        </w:numPr>
      </w:pPr>
      <w:r>
        <w:t>3.</w:t>
      </w:r>
      <w:r>
        <w:t>2</w:t>
      </w:r>
      <w:r>
        <w:t>.</w:t>
      </w:r>
      <w:r>
        <w:t>1</w:t>
      </w:r>
      <w:r>
        <w:t xml:space="preserve"> (</w:t>
      </w:r>
      <w:r w:rsidR="00C953E1">
        <w:t xml:space="preserve">Open </w:t>
      </w:r>
      <w:r w:rsidR="00C953E1" w:rsidRPr="00C953E1">
        <w:rPr>
          <w:b/>
          <w:bCs/>
        </w:rPr>
        <w:t>Imaging Wizard</w:t>
      </w:r>
      <w:r>
        <w:t>)</w:t>
      </w:r>
      <w:r>
        <w:t xml:space="preserve"> 00:0</w:t>
      </w:r>
      <w:r w:rsidR="00C953E1">
        <w:t>2</w:t>
      </w:r>
      <w:r>
        <w:t xml:space="preserve"> – 00:</w:t>
      </w:r>
      <w:r>
        <w:t>0</w:t>
      </w:r>
      <w:r w:rsidR="00C953E1">
        <w:t>5</w:t>
      </w:r>
    </w:p>
    <w:p w14:paraId="2F5EA886" w14:textId="091E7B2D" w:rsidR="00C953E1" w:rsidRDefault="00C953E1" w:rsidP="007219EF">
      <w:pPr>
        <w:pStyle w:val="ListParagraph"/>
        <w:numPr>
          <w:ilvl w:val="1"/>
          <w:numId w:val="1"/>
        </w:numPr>
      </w:pPr>
      <w:r>
        <w:t>3.2.1 (</w:t>
      </w:r>
      <w:r>
        <w:t xml:space="preserve">Select </w:t>
      </w:r>
      <w:r>
        <w:rPr>
          <w:b/>
          <w:bCs/>
        </w:rPr>
        <w:t>Fluorescence</w:t>
      </w:r>
      <w:r>
        <w:t xml:space="preserve">, click </w:t>
      </w:r>
      <w:r>
        <w:rPr>
          <w:b/>
          <w:bCs/>
        </w:rPr>
        <w:t xml:space="preserve">Next) </w:t>
      </w:r>
      <w:r>
        <w:t>00:0</w:t>
      </w:r>
      <w:r>
        <w:t>5</w:t>
      </w:r>
      <w:r>
        <w:t xml:space="preserve"> – 00:0</w:t>
      </w:r>
      <w:r>
        <w:t>8</w:t>
      </w:r>
    </w:p>
    <w:p w14:paraId="716815BB" w14:textId="7C3DE3B2" w:rsidR="00C953E1" w:rsidRDefault="00C953E1" w:rsidP="007219EF">
      <w:pPr>
        <w:pStyle w:val="ListParagraph"/>
        <w:numPr>
          <w:ilvl w:val="1"/>
          <w:numId w:val="1"/>
        </w:numPr>
      </w:pPr>
      <w:r>
        <w:t xml:space="preserve">3.2.1 (Select </w:t>
      </w:r>
      <w:r>
        <w:rPr>
          <w:b/>
          <w:bCs/>
        </w:rPr>
        <w:t>Filter Pair</w:t>
      </w:r>
      <w:r>
        <w:t xml:space="preserve">, click </w:t>
      </w:r>
      <w:r>
        <w:rPr>
          <w:b/>
          <w:bCs/>
        </w:rPr>
        <w:t xml:space="preserve">Next) </w:t>
      </w:r>
      <w:r>
        <w:t>00:0</w:t>
      </w:r>
      <w:r>
        <w:t>8</w:t>
      </w:r>
      <w:r>
        <w:t xml:space="preserve"> – 00:</w:t>
      </w:r>
      <w:r>
        <w:t>11</w:t>
      </w:r>
    </w:p>
    <w:p w14:paraId="75FD5103" w14:textId="7D33D44C" w:rsidR="00C953E1" w:rsidRDefault="00C953E1" w:rsidP="00C953E1">
      <w:pPr>
        <w:pStyle w:val="ListParagraph"/>
        <w:numPr>
          <w:ilvl w:val="1"/>
          <w:numId w:val="1"/>
        </w:numPr>
      </w:pPr>
      <w:r>
        <w:t>3.2.1 (</w:t>
      </w:r>
      <w:r w:rsidR="0002676C">
        <w:t xml:space="preserve">Click </w:t>
      </w:r>
      <w:r w:rsidR="0002676C">
        <w:rPr>
          <w:b/>
          <w:bCs/>
        </w:rPr>
        <w:t>Name|Dyes|Cyanine|Cy5.5</w:t>
      </w:r>
      <w:r>
        <w:rPr>
          <w:b/>
          <w:bCs/>
        </w:rPr>
        <w:t xml:space="preserve">) </w:t>
      </w:r>
      <w:r>
        <w:t>00:</w:t>
      </w:r>
      <w:r w:rsidR="0002676C">
        <w:t>11</w:t>
      </w:r>
      <w:r>
        <w:t xml:space="preserve"> – 00:1</w:t>
      </w:r>
      <w:r w:rsidR="0002676C">
        <w:t>8</w:t>
      </w:r>
    </w:p>
    <w:p w14:paraId="4C93C378" w14:textId="434FC03B" w:rsidR="0002676C" w:rsidRDefault="0002676C" w:rsidP="0002676C">
      <w:pPr>
        <w:pStyle w:val="ListParagraph"/>
        <w:numPr>
          <w:ilvl w:val="1"/>
          <w:numId w:val="1"/>
        </w:numPr>
      </w:pPr>
      <w:r>
        <w:t>3.2.1 (</w:t>
      </w:r>
      <w:r>
        <w:t xml:space="preserve">It is possible to use set the system for unlisted labels. </w:t>
      </w:r>
      <w:r>
        <w:t>Click</w:t>
      </w:r>
      <w:r>
        <w:t xml:space="preserve"> </w:t>
      </w:r>
      <w:r>
        <w:rPr>
          <w:b/>
          <w:bCs/>
        </w:rPr>
        <w:t>Add</w:t>
      </w:r>
      <w:r>
        <w:t xml:space="preserve"> then</w:t>
      </w:r>
      <w:r>
        <w:t xml:space="preserve"> </w:t>
      </w:r>
      <w:r>
        <w:rPr>
          <w:b/>
          <w:bCs/>
        </w:rPr>
        <w:t>Name|</w:t>
      </w:r>
      <w:r>
        <w:rPr>
          <w:b/>
          <w:bCs/>
        </w:rPr>
        <w:t>Input Ex/Em</w:t>
      </w:r>
      <w:r>
        <w:t xml:space="preserve"> and type in the excitation/emission of your label. Not needed for this experiment, so click </w:t>
      </w:r>
      <w:r>
        <w:rPr>
          <w:b/>
          <w:bCs/>
        </w:rPr>
        <w:t>Remove</w:t>
      </w:r>
      <w:r>
        <w:t xml:space="preserve">. Click </w:t>
      </w:r>
      <w:r>
        <w:rPr>
          <w:b/>
          <w:bCs/>
        </w:rPr>
        <w:t>Next</w:t>
      </w:r>
      <w:r>
        <w:t>.</w:t>
      </w:r>
      <w:r>
        <w:rPr>
          <w:b/>
          <w:bCs/>
        </w:rPr>
        <w:t xml:space="preserve">) </w:t>
      </w:r>
      <w:r>
        <w:t>00:1</w:t>
      </w:r>
      <w:r>
        <w:t>8</w:t>
      </w:r>
      <w:r>
        <w:t xml:space="preserve"> – 00:</w:t>
      </w:r>
      <w:r>
        <w:t>33</w:t>
      </w:r>
    </w:p>
    <w:p w14:paraId="2F9AE62A" w14:textId="79245B96" w:rsidR="00D36E92" w:rsidRDefault="00D36E92" w:rsidP="00D36E92">
      <w:pPr>
        <w:pStyle w:val="ListParagraph"/>
        <w:numPr>
          <w:ilvl w:val="1"/>
          <w:numId w:val="1"/>
        </w:numPr>
      </w:pPr>
      <w:r>
        <w:t>3.2.1 (</w:t>
      </w:r>
      <w:r w:rsidR="00747969">
        <w:t xml:space="preserve">Click </w:t>
      </w:r>
      <w:r w:rsidR="00747969">
        <w:rPr>
          <w:b/>
          <w:bCs/>
        </w:rPr>
        <w:t>Manual Settings</w:t>
      </w:r>
      <w:r w:rsidR="00747969">
        <w:t xml:space="preserve">, </w:t>
      </w:r>
      <w:r w:rsidR="00747969">
        <w:rPr>
          <w:b/>
          <w:bCs/>
        </w:rPr>
        <w:t>Exposure</w:t>
      </w:r>
      <w:r w:rsidR="003509E5">
        <w:rPr>
          <w:b/>
          <w:bCs/>
        </w:rPr>
        <w:t xml:space="preserve">: </w:t>
      </w:r>
      <w:r w:rsidR="003509E5" w:rsidRPr="003509E5">
        <w:t>1.00 sec,</w:t>
      </w:r>
      <w:r w:rsidR="003509E5">
        <w:rPr>
          <w:b/>
          <w:bCs/>
        </w:rPr>
        <w:t xml:space="preserve"> Binning: </w:t>
      </w:r>
      <w:r w:rsidR="003509E5" w:rsidRPr="003509E5">
        <w:t xml:space="preserve">Small, </w:t>
      </w:r>
      <w:r w:rsidR="003509E5">
        <w:rPr>
          <w:b/>
          <w:bCs/>
        </w:rPr>
        <w:t>F/Stop:</w:t>
      </w:r>
      <w:r w:rsidR="003509E5">
        <w:t xml:space="preserve"> 8, </w:t>
      </w:r>
      <w:r w:rsidR="003509E5">
        <w:rPr>
          <w:b/>
          <w:bCs/>
        </w:rPr>
        <w:t>Field of View:</w:t>
      </w:r>
      <w:r w:rsidR="003509E5">
        <w:t xml:space="preserve"> B – 15 cm, </w:t>
      </w:r>
      <w:r w:rsidR="003509E5">
        <w:rPr>
          <w:b/>
          <w:bCs/>
        </w:rPr>
        <w:t>Next</w:t>
      </w:r>
      <w:r w:rsidR="003509E5">
        <w:t>.</w:t>
      </w:r>
      <w:r>
        <w:t xml:space="preserve">) </w:t>
      </w:r>
      <w:r>
        <w:t>00:</w:t>
      </w:r>
      <w:r>
        <w:t>33</w:t>
      </w:r>
      <w:r>
        <w:t xml:space="preserve"> – 00:</w:t>
      </w:r>
      <w:r w:rsidR="003509E5">
        <w:t>57</w:t>
      </w:r>
    </w:p>
    <w:p w14:paraId="6D5521C4" w14:textId="576EF307" w:rsidR="00C953E1" w:rsidRDefault="00C953E1" w:rsidP="00EB6AC8">
      <w:pPr>
        <w:ind w:left="1080"/>
      </w:pPr>
    </w:p>
    <w:p w14:paraId="5DD542FE" w14:textId="3AE13820" w:rsidR="00EB6AC8" w:rsidRDefault="00EB6AC8" w:rsidP="00EB6AC8">
      <w:pPr>
        <w:pStyle w:val="ListParagraph"/>
        <w:numPr>
          <w:ilvl w:val="0"/>
          <w:numId w:val="1"/>
        </w:numPr>
      </w:pPr>
      <w:r w:rsidRPr="00603EC8">
        <w:t>60895_screenshot_</w:t>
      </w:r>
      <w:r>
        <w:t>4</w:t>
      </w:r>
    </w:p>
    <w:p w14:paraId="5977FD23" w14:textId="53210FD8" w:rsidR="00EB6AC8" w:rsidRDefault="00EB6AC8" w:rsidP="00EB6AC8">
      <w:pPr>
        <w:pStyle w:val="ListParagraph"/>
        <w:numPr>
          <w:ilvl w:val="1"/>
          <w:numId w:val="1"/>
        </w:numPr>
      </w:pPr>
      <w:r>
        <w:t>3.2.</w:t>
      </w:r>
      <w:r>
        <w:t>2</w:t>
      </w:r>
      <w:r>
        <w:t xml:space="preserve"> (</w:t>
      </w:r>
      <w:r w:rsidR="00830DF7">
        <w:t xml:space="preserve">Click </w:t>
      </w:r>
      <w:r w:rsidR="00830DF7">
        <w:rPr>
          <w:b/>
          <w:bCs/>
        </w:rPr>
        <w:t>Acquire</w:t>
      </w:r>
      <w:r w:rsidR="00830DF7">
        <w:t>, browse save location</w:t>
      </w:r>
      <w:r>
        <w:t>) 00:0</w:t>
      </w:r>
      <w:r w:rsidR="00830DF7">
        <w:t>4</w:t>
      </w:r>
      <w:r>
        <w:t xml:space="preserve"> – 00:</w:t>
      </w:r>
      <w:r w:rsidR="00830DF7">
        <w:t>28</w:t>
      </w:r>
    </w:p>
    <w:p w14:paraId="115F1F64" w14:textId="03F5A87B" w:rsidR="00830DF7" w:rsidRDefault="00830DF7" w:rsidP="00830DF7">
      <w:pPr>
        <w:ind w:left="1080"/>
      </w:pPr>
    </w:p>
    <w:p w14:paraId="64DE7DFF" w14:textId="2BF95BF9" w:rsidR="00830DF7" w:rsidRDefault="00830DF7" w:rsidP="00830DF7">
      <w:pPr>
        <w:pStyle w:val="ListParagraph"/>
        <w:numPr>
          <w:ilvl w:val="0"/>
          <w:numId w:val="1"/>
        </w:numPr>
      </w:pPr>
      <w:r w:rsidRPr="00603EC8">
        <w:t>60895_screenshot_</w:t>
      </w:r>
      <w:r>
        <w:t>5</w:t>
      </w:r>
    </w:p>
    <w:p w14:paraId="46948CA9" w14:textId="1E89C9B1" w:rsidR="00830DF7" w:rsidRDefault="00830DF7" w:rsidP="00830DF7">
      <w:pPr>
        <w:pStyle w:val="ListParagraph"/>
        <w:numPr>
          <w:ilvl w:val="1"/>
          <w:numId w:val="1"/>
        </w:numPr>
      </w:pPr>
      <w:r>
        <w:t xml:space="preserve">3.2.2 (Click </w:t>
      </w:r>
      <w:r>
        <w:rPr>
          <w:b/>
          <w:bCs/>
        </w:rPr>
        <w:t>Acquire</w:t>
      </w:r>
      <w:r>
        <w:t xml:space="preserve"> (repeat of previous)</w:t>
      </w:r>
      <w:r>
        <w:t xml:space="preserve">, </w:t>
      </w:r>
      <w:r>
        <w:t xml:space="preserve">write info into the </w:t>
      </w:r>
      <w:r>
        <w:rPr>
          <w:b/>
          <w:bCs/>
        </w:rPr>
        <w:t>Edit Image Labels</w:t>
      </w:r>
      <w:r>
        <w:t xml:space="preserve"> pop-up window, click </w:t>
      </w:r>
      <w:r>
        <w:rPr>
          <w:b/>
          <w:bCs/>
        </w:rPr>
        <w:t>OK</w:t>
      </w:r>
      <w:r>
        <w:t>) 00:0</w:t>
      </w:r>
      <w:r>
        <w:t>1</w:t>
      </w:r>
      <w:r>
        <w:t xml:space="preserve"> – 00:</w:t>
      </w:r>
      <w:r>
        <w:t>17</w:t>
      </w:r>
    </w:p>
    <w:p w14:paraId="760F62FA" w14:textId="3926BEDF" w:rsidR="00830DF7" w:rsidRDefault="00830DF7" w:rsidP="00830DF7">
      <w:pPr>
        <w:pStyle w:val="ListParagraph"/>
        <w:numPr>
          <w:ilvl w:val="1"/>
          <w:numId w:val="1"/>
        </w:numPr>
      </w:pPr>
      <w:r>
        <w:t>3.2.2 (</w:t>
      </w:r>
      <w:r w:rsidR="00E3654D">
        <w:t xml:space="preserve">Acquired image pops up. Set units to </w:t>
      </w:r>
      <w:r w:rsidR="00E3654D">
        <w:rPr>
          <w:b/>
          <w:bCs/>
        </w:rPr>
        <w:t>Radiant Efficiency</w:t>
      </w:r>
      <w:r>
        <w:t>) 00:</w:t>
      </w:r>
      <w:r>
        <w:t>28</w:t>
      </w:r>
      <w:r>
        <w:t xml:space="preserve"> – 00:</w:t>
      </w:r>
      <w:r w:rsidR="00E3654D">
        <w:t>42</w:t>
      </w:r>
    </w:p>
    <w:p w14:paraId="11A08315" w14:textId="30DFF09C" w:rsidR="00E3654D" w:rsidRDefault="00E3654D" w:rsidP="00E3654D">
      <w:pPr>
        <w:pStyle w:val="ListParagraph"/>
        <w:numPr>
          <w:ilvl w:val="1"/>
          <w:numId w:val="1"/>
        </w:numPr>
      </w:pPr>
      <w:r>
        <w:t>3.2.2 (</w:t>
      </w:r>
      <w:r w:rsidR="00245E4A">
        <w:t xml:space="preserve">Double click the image, </w:t>
      </w:r>
      <w:r w:rsidR="00245E4A">
        <w:rPr>
          <w:b/>
          <w:bCs/>
        </w:rPr>
        <w:t xml:space="preserve">Tool </w:t>
      </w:r>
      <w:proofErr w:type="spellStart"/>
      <w:r w:rsidR="00245E4A">
        <w:rPr>
          <w:b/>
          <w:bCs/>
        </w:rPr>
        <w:t>Palette|Corrections|Adaptive</w:t>
      </w:r>
      <w:proofErr w:type="spellEnd"/>
      <w:r w:rsidR="00245E4A">
        <w:rPr>
          <w:b/>
          <w:bCs/>
        </w:rPr>
        <w:t xml:space="preserve"> FL Background Subtraction</w:t>
      </w:r>
      <w:r w:rsidR="00245E4A">
        <w:t xml:space="preserve">, </w:t>
      </w:r>
      <w:proofErr w:type="gramStart"/>
      <w:r w:rsidR="00245E4A">
        <w:t>Adjust</w:t>
      </w:r>
      <w:proofErr w:type="gramEnd"/>
      <w:r w:rsidR="00245E4A">
        <w:t xml:space="preserve"> threshold to cover only the organs of interest with purple. Alternatively, right click, </w:t>
      </w:r>
      <w:r w:rsidR="00245E4A">
        <w:rPr>
          <w:b/>
          <w:bCs/>
        </w:rPr>
        <w:t>Crop Area</w:t>
      </w:r>
      <w:r w:rsidR="00245E4A">
        <w:t xml:space="preserve">, and draw a box containing all samples of interest, click </w:t>
      </w:r>
      <w:r w:rsidR="00245E4A">
        <w:rPr>
          <w:b/>
          <w:bCs/>
        </w:rPr>
        <w:t>Set</w:t>
      </w:r>
      <w:r>
        <w:t>) 00:</w:t>
      </w:r>
      <w:r>
        <w:t>4</w:t>
      </w:r>
      <w:r w:rsidR="00245E4A">
        <w:t>7</w:t>
      </w:r>
      <w:r>
        <w:t xml:space="preserve"> – 0</w:t>
      </w:r>
      <w:r w:rsidR="00245E4A">
        <w:t>1</w:t>
      </w:r>
      <w:r>
        <w:t>:</w:t>
      </w:r>
      <w:r w:rsidR="00245E4A">
        <w:t>08</w:t>
      </w:r>
    </w:p>
    <w:p w14:paraId="176E08DE" w14:textId="4253CB4D" w:rsidR="00245E4A" w:rsidRDefault="00245E4A" w:rsidP="00245E4A">
      <w:pPr>
        <w:pStyle w:val="ListParagraph"/>
        <w:numPr>
          <w:ilvl w:val="1"/>
          <w:numId w:val="1"/>
        </w:numPr>
      </w:pPr>
      <w:r>
        <w:t>3.2.2 () 01:08</w:t>
      </w:r>
      <w:r>
        <w:t xml:space="preserve"> </w:t>
      </w:r>
      <w:r>
        <w:t>– 01:08</w:t>
      </w:r>
    </w:p>
    <w:p w14:paraId="1E7535E0" w14:textId="1B813D7D" w:rsidR="00E3654D" w:rsidRDefault="00E3654D" w:rsidP="00E9370B">
      <w:pPr>
        <w:ind w:left="1080"/>
      </w:pPr>
    </w:p>
    <w:p w14:paraId="2A3B19EB" w14:textId="6433DE95" w:rsidR="00E9370B" w:rsidRDefault="00E9370B" w:rsidP="00E9370B">
      <w:pPr>
        <w:pStyle w:val="ListParagraph"/>
        <w:numPr>
          <w:ilvl w:val="0"/>
          <w:numId w:val="1"/>
        </w:numPr>
      </w:pPr>
      <w:r w:rsidRPr="00603EC8">
        <w:t>60895_screenshot_</w:t>
      </w:r>
      <w:r>
        <w:t>6</w:t>
      </w:r>
    </w:p>
    <w:p w14:paraId="385E046B" w14:textId="592B58E3" w:rsidR="00E9370B" w:rsidRDefault="00E9370B" w:rsidP="00E9370B">
      <w:pPr>
        <w:pStyle w:val="ListParagraph"/>
        <w:numPr>
          <w:ilvl w:val="1"/>
          <w:numId w:val="1"/>
        </w:numPr>
      </w:pPr>
      <w:r>
        <w:t>3.2.2 (</w:t>
      </w:r>
      <w:r w:rsidR="00D25132">
        <w:t xml:space="preserve">Click </w:t>
      </w:r>
      <w:r w:rsidR="00D25132">
        <w:rPr>
          <w:b/>
        </w:rPr>
        <w:t>ROI Tools|4x3</w:t>
      </w:r>
      <w:r w:rsidR="00D25132">
        <w:rPr>
          <w:bCs/>
        </w:rPr>
        <w:t xml:space="preserve">, adjust ROI to evenly cover all wells, click </w:t>
      </w:r>
      <w:r w:rsidR="00D25132">
        <w:rPr>
          <w:b/>
        </w:rPr>
        <w:t>Measure ROIs</w:t>
      </w:r>
      <w:r>
        <w:t>) 00:0</w:t>
      </w:r>
      <w:r w:rsidR="00D25132">
        <w:t>3</w:t>
      </w:r>
      <w:r>
        <w:t xml:space="preserve"> – 00:</w:t>
      </w:r>
      <w:r w:rsidR="00D25132">
        <w:t>29</w:t>
      </w:r>
    </w:p>
    <w:p w14:paraId="1EF2F365" w14:textId="1C8027E8" w:rsidR="00D25132" w:rsidRDefault="00D25132" w:rsidP="00D25132">
      <w:pPr>
        <w:pStyle w:val="ListParagraph"/>
        <w:numPr>
          <w:ilvl w:val="1"/>
          <w:numId w:val="1"/>
        </w:numPr>
      </w:pPr>
      <w:r>
        <w:t>3.2.2 (</w:t>
      </w:r>
      <w:r w:rsidR="00E4036E">
        <w:t xml:space="preserve">Click </w:t>
      </w:r>
      <w:r w:rsidR="00E4036E">
        <w:rPr>
          <w:b/>
          <w:bCs/>
        </w:rPr>
        <w:t>Grid ROI Measurements</w:t>
      </w:r>
      <w:r w:rsidR="00E4036E">
        <w:t>, the cells will match the ROI. The displayed measurement can be changed.</w:t>
      </w:r>
      <w:r>
        <w:t>) 00:</w:t>
      </w:r>
      <w:r>
        <w:t>29</w:t>
      </w:r>
      <w:r>
        <w:t xml:space="preserve"> – 00:</w:t>
      </w:r>
      <w:r w:rsidR="00E4036E">
        <w:t>42</w:t>
      </w:r>
    </w:p>
    <w:p w14:paraId="064A9D78" w14:textId="1F88CF78" w:rsidR="00E4036E" w:rsidRDefault="00E4036E" w:rsidP="003F14B6">
      <w:pPr>
        <w:pStyle w:val="ListParagraph"/>
        <w:numPr>
          <w:ilvl w:val="1"/>
          <w:numId w:val="1"/>
        </w:numPr>
      </w:pPr>
      <w:r>
        <w:t>3.2.2 (</w:t>
      </w:r>
      <w:r>
        <w:t xml:space="preserve">Click </w:t>
      </w:r>
      <w:r>
        <w:rPr>
          <w:b/>
          <w:bCs/>
        </w:rPr>
        <w:t>Export</w:t>
      </w:r>
      <w:r>
        <w:t xml:space="preserve"> and save as either a .txt or .csv</w:t>
      </w:r>
      <w:r>
        <w:t>) 00:</w:t>
      </w:r>
      <w:r>
        <w:t>48</w:t>
      </w:r>
      <w:r>
        <w:t xml:space="preserve"> – 0</w:t>
      </w:r>
      <w:r>
        <w:t>1</w:t>
      </w:r>
      <w:r>
        <w:t>:</w:t>
      </w:r>
      <w:r>
        <w:t>11</w:t>
      </w:r>
      <w:bookmarkStart w:id="0" w:name="_GoBack"/>
      <w:bookmarkEnd w:id="0"/>
    </w:p>
    <w:p w14:paraId="4820B7E1" w14:textId="77777777" w:rsidR="00E9370B" w:rsidRDefault="00E9370B" w:rsidP="00E9370B">
      <w:pPr>
        <w:ind w:left="1080"/>
      </w:pPr>
    </w:p>
    <w:p w14:paraId="024D2704" w14:textId="77777777" w:rsidR="00830DF7" w:rsidRDefault="00830DF7" w:rsidP="00830DF7">
      <w:pPr>
        <w:ind w:left="1080"/>
      </w:pPr>
    </w:p>
    <w:p w14:paraId="566E3ADE" w14:textId="77777777" w:rsidR="00EB6AC8" w:rsidRDefault="00EB6AC8" w:rsidP="00EB6AC8">
      <w:pPr>
        <w:ind w:left="1080"/>
      </w:pPr>
    </w:p>
    <w:p w14:paraId="17702456" w14:textId="77777777" w:rsidR="007219EF" w:rsidRDefault="007219EF" w:rsidP="00603EC8"/>
    <w:sectPr w:rsidR="007219EF" w:rsidSect="008D3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B0D7C"/>
    <w:multiLevelType w:val="hybridMultilevel"/>
    <w:tmpl w:val="0F0A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C8"/>
    <w:rsid w:val="0002676C"/>
    <w:rsid w:val="00085105"/>
    <w:rsid w:val="000B1228"/>
    <w:rsid w:val="00245E4A"/>
    <w:rsid w:val="003509E5"/>
    <w:rsid w:val="00360463"/>
    <w:rsid w:val="003F14B6"/>
    <w:rsid w:val="00603EC8"/>
    <w:rsid w:val="00627F7D"/>
    <w:rsid w:val="007219EF"/>
    <w:rsid w:val="00747969"/>
    <w:rsid w:val="00830DF7"/>
    <w:rsid w:val="008D3FC2"/>
    <w:rsid w:val="008F0BD6"/>
    <w:rsid w:val="009E1811"/>
    <w:rsid w:val="00B02031"/>
    <w:rsid w:val="00B60E8D"/>
    <w:rsid w:val="00C04529"/>
    <w:rsid w:val="00C3547C"/>
    <w:rsid w:val="00C953E1"/>
    <w:rsid w:val="00D02AE0"/>
    <w:rsid w:val="00D25132"/>
    <w:rsid w:val="00D36E92"/>
    <w:rsid w:val="00E3654D"/>
    <w:rsid w:val="00E4036E"/>
    <w:rsid w:val="00E9370B"/>
    <w:rsid w:val="00EB6AC8"/>
    <w:rsid w:val="00F3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81CA16"/>
  <w14:defaultImageDpi w14:val="32767"/>
  <w15:chartTrackingRefBased/>
  <w15:docId w15:val="{C04115CA-4E39-DB49-8E8F-049B0BAD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EC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EC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03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Feldman, Kyle S.</dc:creator>
  <cp:keywords/>
  <dc:description/>
  <cp:lastModifiedBy>Feldman, Kyle S.</cp:lastModifiedBy>
  <cp:revision>11</cp:revision>
  <dcterms:created xsi:type="dcterms:W3CDTF">2020-01-29T16:22:00Z</dcterms:created>
  <dcterms:modified xsi:type="dcterms:W3CDTF">2020-01-29T17:44:00Z</dcterms:modified>
</cp:coreProperties>
</file>