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1A73" w14:textId="77777777" w:rsidR="00BC4AB9" w:rsidRPr="00287946" w:rsidRDefault="007D36E3" w:rsidP="00287946">
      <w:pPr>
        <w:spacing w:after="0" w:line="240" w:lineRule="auto"/>
        <w:jc w:val="both"/>
        <w:rPr>
          <w:rFonts w:cstheme="minorHAnsi"/>
          <w:b/>
          <w:sz w:val="24"/>
          <w:szCs w:val="24"/>
        </w:rPr>
      </w:pPr>
      <w:r w:rsidRPr="00287946">
        <w:rPr>
          <w:rFonts w:cstheme="minorHAnsi"/>
          <w:b/>
          <w:sz w:val="24"/>
          <w:szCs w:val="24"/>
        </w:rPr>
        <w:t>TITLE:</w:t>
      </w:r>
    </w:p>
    <w:p w14:paraId="4B916D8A" w14:textId="77777777" w:rsidR="007D36E3" w:rsidRPr="00287946" w:rsidRDefault="00F81D07" w:rsidP="00287946">
      <w:pPr>
        <w:spacing w:after="0" w:line="240" w:lineRule="auto"/>
        <w:jc w:val="both"/>
        <w:rPr>
          <w:rFonts w:cstheme="minorHAnsi"/>
          <w:b/>
          <w:sz w:val="24"/>
          <w:szCs w:val="24"/>
        </w:rPr>
      </w:pPr>
      <w:r w:rsidRPr="00287946">
        <w:rPr>
          <w:rFonts w:cstheme="minorHAnsi"/>
          <w:sz w:val="24"/>
          <w:szCs w:val="24"/>
        </w:rPr>
        <w:t>Nitrogen</w:t>
      </w:r>
      <w:r w:rsidR="00BC4AB9" w:rsidRPr="00287946">
        <w:rPr>
          <w:rFonts w:cstheme="minorHAnsi"/>
          <w:sz w:val="24"/>
          <w:szCs w:val="24"/>
        </w:rPr>
        <w:t xml:space="preserve"> Compound Characterization in Fuels by </w:t>
      </w:r>
      <w:r w:rsidR="00C5151E" w:rsidRPr="00287946">
        <w:rPr>
          <w:rFonts w:cstheme="minorHAnsi"/>
          <w:sz w:val="24"/>
          <w:szCs w:val="24"/>
        </w:rPr>
        <w:t>Multidimensional</w:t>
      </w:r>
      <w:r w:rsidR="00BC4AB9" w:rsidRPr="00287946">
        <w:rPr>
          <w:rFonts w:cstheme="minorHAnsi"/>
          <w:sz w:val="24"/>
          <w:szCs w:val="24"/>
        </w:rPr>
        <w:t xml:space="preserve"> Gas Chromatography</w:t>
      </w:r>
    </w:p>
    <w:p w14:paraId="25243714" w14:textId="77777777" w:rsidR="007D36E3" w:rsidRPr="00287946" w:rsidRDefault="007D36E3" w:rsidP="00287946">
      <w:pPr>
        <w:spacing w:after="0" w:line="240" w:lineRule="auto"/>
        <w:jc w:val="both"/>
        <w:rPr>
          <w:rFonts w:cstheme="minorHAnsi"/>
          <w:sz w:val="24"/>
          <w:szCs w:val="24"/>
        </w:rPr>
      </w:pPr>
    </w:p>
    <w:p w14:paraId="7961BBF9" w14:textId="77777777" w:rsidR="007D36E3" w:rsidRPr="00287946" w:rsidRDefault="007D36E3" w:rsidP="00287946">
      <w:pPr>
        <w:spacing w:after="0" w:line="240" w:lineRule="auto"/>
        <w:jc w:val="both"/>
        <w:rPr>
          <w:rFonts w:cstheme="minorHAnsi"/>
          <w:b/>
          <w:sz w:val="24"/>
          <w:szCs w:val="24"/>
        </w:rPr>
      </w:pPr>
      <w:r w:rsidRPr="00287946">
        <w:rPr>
          <w:rFonts w:cstheme="minorHAnsi"/>
          <w:b/>
          <w:sz w:val="24"/>
          <w:szCs w:val="24"/>
        </w:rPr>
        <w:t>AUTHORS AND AFFILICATIONS:</w:t>
      </w:r>
    </w:p>
    <w:p w14:paraId="35754B20" w14:textId="77777777" w:rsidR="007D36E3" w:rsidRPr="00287946" w:rsidRDefault="007D36E3" w:rsidP="00287946">
      <w:pPr>
        <w:spacing w:after="0" w:line="240" w:lineRule="auto"/>
        <w:jc w:val="both"/>
        <w:rPr>
          <w:rFonts w:cstheme="minorHAnsi"/>
          <w:sz w:val="24"/>
          <w:szCs w:val="24"/>
          <w:vertAlign w:val="superscript"/>
        </w:rPr>
      </w:pPr>
      <w:r w:rsidRPr="00287946">
        <w:rPr>
          <w:rFonts w:cstheme="minorHAnsi"/>
          <w:sz w:val="24"/>
          <w:szCs w:val="24"/>
        </w:rPr>
        <w:t>Rachel D. Deese,</w:t>
      </w:r>
      <w:r w:rsidRPr="00287946">
        <w:rPr>
          <w:rFonts w:cstheme="minorHAnsi"/>
          <w:sz w:val="24"/>
          <w:szCs w:val="24"/>
          <w:vertAlign w:val="superscript"/>
        </w:rPr>
        <w:t>1,2</w:t>
      </w:r>
      <w:r w:rsidRPr="00287946">
        <w:rPr>
          <w:rFonts w:cstheme="minorHAnsi"/>
          <w:sz w:val="24"/>
          <w:szCs w:val="24"/>
        </w:rPr>
        <w:t xml:space="preserve"> Robert E. Morris,</w:t>
      </w:r>
      <w:r w:rsidRPr="00287946">
        <w:rPr>
          <w:rFonts w:cstheme="minorHAnsi"/>
          <w:sz w:val="24"/>
          <w:szCs w:val="24"/>
          <w:vertAlign w:val="superscript"/>
        </w:rPr>
        <w:t>3</w:t>
      </w:r>
      <w:r w:rsidRPr="00287946">
        <w:rPr>
          <w:rFonts w:cstheme="minorHAnsi"/>
          <w:sz w:val="24"/>
          <w:szCs w:val="24"/>
        </w:rPr>
        <w:t xml:space="preserve"> </w:t>
      </w:r>
      <w:r w:rsidR="00CF5107" w:rsidRPr="00287946">
        <w:rPr>
          <w:rFonts w:cstheme="minorHAnsi"/>
          <w:sz w:val="24"/>
          <w:szCs w:val="24"/>
        </w:rPr>
        <w:t>Mark Romanczyk,</w:t>
      </w:r>
      <w:r w:rsidR="00CF5107" w:rsidRPr="00287946">
        <w:rPr>
          <w:rFonts w:cstheme="minorHAnsi"/>
          <w:sz w:val="24"/>
          <w:szCs w:val="24"/>
          <w:vertAlign w:val="superscript"/>
        </w:rPr>
        <w:t xml:space="preserve">4 </w:t>
      </w:r>
      <w:r w:rsidRPr="00287946">
        <w:rPr>
          <w:rFonts w:cstheme="minorHAnsi"/>
          <w:sz w:val="24"/>
          <w:szCs w:val="24"/>
        </w:rPr>
        <w:t>Alison E. Metz,</w:t>
      </w:r>
      <w:r w:rsidR="00CF5107" w:rsidRPr="00287946">
        <w:rPr>
          <w:rFonts w:cstheme="minorHAnsi"/>
          <w:sz w:val="24"/>
          <w:szCs w:val="24"/>
          <w:vertAlign w:val="superscript"/>
        </w:rPr>
        <w:t>5</w:t>
      </w:r>
      <w:r w:rsidRPr="00287946">
        <w:rPr>
          <w:rFonts w:cstheme="minorHAnsi"/>
          <w:sz w:val="24"/>
          <w:szCs w:val="24"/>
        </w:rPr>
        <w:t xml:space="preserve"> Thomas N. Loegel</w:t>
      </w:r>
      <w:r w:rsidRPr="00287946">
        <w:rPr>
          <w:rFonts w:cstheme="minorHAnsi"/>
          <w:sz w:val="24"/>
          <w:szCs w:val="24"/>
          <w:vertAlign w:val="superscript"/>
        </w:rPr>
        <w:t>1</w:t>
      </w:r>
    </w:p>
    <w:p w14:paraId="6FCFD447" w14:textId="77777777" w:rsidR="007D36E3" w:rsidRPr="00287946" w:rsidRDefault="007D36E3" w:rsidP="00287946">
      <w:pPr>
        <w:spacing w:after="0" w:line="240" w:lineRule="auto"/>
        <w:jc w:val="both"/>
        <w:rPr>
          <w:rFonts w:cstheme="minorHAnsi"/>
          <w:sz w:val="24"/>
          <w:szCs w:val="24"/>
        </w:rPr>
      </w:pPr>
    </w:p>
    <w:p w14:paraId="130F96D7" w14:textId="7BA60E5B" w:rsidR="007D36E3" w:rsidRPr="00287946" w:rsidRDefault="007D36E3" w:rsidP="00287946">
      <w:pPr>
        <w:spacing w:after="0" w:line="240" w:lineRule="auto"/>
        <w:jc w:val="both"/>
        <w:rPr>
          <w:rFonts w:cstheme="minorHAnsi"/>
          <w:sz w:val="24"/>
          <w:szCs w:val="24"/>
        </w:rPr>
      </w:pPr>
      <w:r w:rsidRPr="00287946">
        <w:rPr>
          <w:rFonts w:cstheme="minorHAnsi"/>
          <w:sz w:val="24"/>
          <w:szCs w:val="24"/>
          <w:vertAlign w:val="superscript"/>
        </w:rPr>
        <w:t>1</w:t>
      </w:r>
      <w:r w:rsidRPr="00287946">
        <w:rPr>
          <w:rFonts w:cstheme="minorHAnsi"/>
          <w:sz w:val="24"/>
          <w:szCs w:val="24"/>
        </w:rPr>
        <w:t xml:space="preserve"> U.S. Naval Research Laboratory, Washington, D.C., United States</w:t>
      </w:r>
    </w:p>
    <w:p w14:paraId="581A7113" w14:textId="333944C1" w:rsidR="007D36E3" w:rsidRPr="00287946" w:rsidRDefault="007D36E3" w:rsidP="00287946">
      <w:pPr>
        <w:spacing w:after="0" w:line="240" w:lineRule="auto"/>
        <w:jc w:val="both"/>
        <w:rPr>
          <w:rFonts w:cstheme="minorHAnsi"/>
          <w:sz w:val="24"/>
          <w:szCs w:val="24"/>
        </w:rPr>
      </w:pPr>
      <w:r w:rsidRPr="00287946">
        <w:rPr>
          <w:rFonts w:cstheme="minorHAnsi"/>
          <w:sz w:val="24"/>
          <w:szCs w:val="24"/>
          <w:vertAlign w:val="superscript"/>
        </w:rPr>
        <w:t>2</w:t>
      </w:r>
      <w:r w:rsidRPr="00287946">
        <w:rPr>
          <w:rFonts w:cstheme="minorHAnsi"/>
          <w:sz w:val="24"/>
          <w:szCs w:val="24"/>
        </w:rPr>
        <w:t xml:space="preserve"> NRC Research Associateships Programs, Washington, D.C., United States</w:t>
      </w:r>
    </w:p>
    <w:p w14:paraId="0970BDDF" w14:textId="76EBDA69" w:rsidR="007D36E3" w:rsidRPr="00287946" w:rsidRDefault="007D36E3" w:rsidP="00287946">
      <w:pPr>
        <w:spacing w:after="0" w:line="240" w:lineRule="auto"/>
        <w:jc w:val="both"/>
        <w:rPr>
          <w:rFonts w:cstheme="minorHAnsi"/>
          <w:sz w:val="24"/>
          <w:szCs w:val="24"/>
        </w:rPr>
      </w:pPr>
      <w:r w:rsidRPr="00287946">
        <w:rPr>
          <w:rFonts w:cstheme="minorHAnsi"/>
          <w:sz w:val="24"/>
          <w:szCs w:val="24"/>
          <w:vertAlign w:val="superscript"/>
        </w:rPr>
        <w:t>3</w:t>
      </w:r>
      <w:r w:rsidRPr="00287946">
        <w:rPr>
          <w:rFonts w:cstheme="minorHAnsi"/>
          <w:sz w:val="24"/>
          <w:szCs w:val="24"/>
        </w:rPr>
        <w:t xml:space="preserve"> Nova Research, Inc., Alexandria, VA, United States</w:t>
      </w:r>
    </w:p>
    <w:p w14:paraId="4530D0EE" w14:textId="5E6DE0C8" w:rsidR="00CF5107" w:rsidRPr="00287946" w:rsidRDefault="00CF5107" w:rsidP="00287946">
      <w:pPr>
        <w:spacing w:after="0" w:line="240" w:lineRule="auto"/>
        <w:jc w:val="both"/>
        <w:rPr>
          <w:rFonts w:cstheme="minorHAnsi"/>
          <w:sz w:val="24"/>
          <w:szCs w:val="24"/>
        </w:rPr>
      </w:pPr>
      <w:r w:rsidRPr="00287946">
        <w:rPr>
          <w:rFonts w:cstheme="minorHAnsi"/>
          <w:sz w:val="24"/>
          <w:szCs w:val="24"/>
          <w:vertAlign w:val="superscript"/>
        </w:rPr>
        <w:t>4</w:t>
      </w:r>
      <w:r w:rsidRPr="00287946">
        <w:rPr>
          <w:rFonts w:cstheme="minorHAnsi"/>
          <w:sz w:val="24"/>
          <w:szCs w:val="24"/>
        </w:rPr>
        <w:t xml:space="preserve"> </w:t>
      </w:r>
      <w:proofErr w:type="spellStart"/>
      <w:r w:rsidRPr="00287946">
        <w:rPr>
          <w:rFonts w:cstheme="minorHAnsi"/>
          <w:sz w:val="24"/>
          <w:szCs w:val="24"/>
        </w:rPr>
        <w:t>Peraton</w:t>
      </w:r>
      <w:proofErr w:type="spellEnd"/>
      <w:r w:rsidRPr="00287946">
        <w:rPr>
          <w:rFonts w:cstheme="minorHAnsi"/>
          <w:sz w:val="24"/>
          <w:szCs w:val="24"/>
        </w:rPr>
        <w:t xml:space="preserve">, Herndon, VA </w:t>
      </w:r>
    </w:p>
    <w:p w14:paraId="7CCC07C9" w14:textId="395695B6" w:rsidR="007D36E3" w:rsidRPr="00287946" w:rsidRDefault="00CF5107" w:rsidP="00287946">
      <w:pPr>
        <w:spacing w:after="0" w:line="240" w:lineRule="auto"/>
        <w:jc w:val="both"/>
        <w:rPr>
          <w:rFonts w:cstheme="minorHAnsi"/>
          <w:sz w:val="24"/>
          <w:szCs w:val="24"/>
        </w:rPr>
      </w:pPr>
      <w:r w:rsidRPr="00287946">
        <w:rPr>
          <w:rFonts w:cstheme="minorHAnsi"/>
          <w:sz w:val="24"/>
          <w:szCs w:val="24"/>
          <w:vertAlign w:val="superscript"/>
        </w:rPr>
        <w:t>5</w:t>
      </w:r>
      <w:r w:rsidR="007D36E3" w:rsidRPr="00287946">
        <w:rPr>
          <w:rFonts w:cstheme="minorHAnsi"/>
          <w:sz w:val="24"/>
          <w:szCs w:val="24"/>
        </w:rPr>
        <w:t xml:space="preserve"> Naval Air Systems Command, Air-4.4.5., Patuxent River, MD, United States</w:t>
      </w:r>
    </w:p>
    <w:p w14:paraId="3A53953E" w14:textId="77777777" w:rsidR="007D36E3" w:rsidRPr="00287946" w:rsidRDefault="007D36E3" w:rsidP="00287946">
      <w:pPr>
        <w:spacing w:after="0" w:line="240" w:lineRule="auto"/>
        <w:jc w:val="both"/>
        <w:rPr>
          <w:rFonts w:cstheme="minorHAnsi"/>
          <w:sz w:val="24"/>
          <w:szCs w:val="24"/>
        </w:rPr>
      </w:pPr>
    </w:p>
    <w:p w14:paraId="339142AB" w14:textId="77777777" w:rsidR="007D36E3" w:rsidRPr="00287946" w:rsidRDefault="007D36E3" w:rsidP="00287946">
      <w:pPr>
        <w:spacing w:after="0" w:line="240" w:lineRule="auto"/>
        <w:jc w:val="both"/>
        <w:rPr>
          <w:rFonts w:cstheme="minorHAnsi"/>
          <w:sz w:val="24"/>
          <w:szCs w:val="24"/>
        </w:rPr>
      </w:pPr>
      <w:r w:rsidRPr="00287946">
        <w:rPr>
          <w:rFonts w:cstheme="minorHAnsi"/>
          <w:sz w:val="24"/>
          <w:szCs w:val="24"/>
        </w:rPr>
        <w:t>Corresponding Author:</w:t>
      </w:r>
    </w:p>
    <w:p w14:paraId="66B7571C" w14:textId="77777777" w:rsidR="00335AA2" w:rsidRPr="00287946" w:rsidRDefault="00335AA2" w:rsidP="00287946">
      <w:pPr>
        <w:spacing w:after="0" w:line="240" w:lineRule="auto"/>
        <w:jc w:val="both"/>
        <w:rPr>
          <w:rFonts w:cstheme="minorHAnsi"/>
          <w:sz w:val="24"/>
          <w:szCs w:val="24"/>
        </w:rPr>
      </w:pPr>
      <w:r w:rsidRPr="00287946">
        <w:rPr>
          <w:rFonts w:cstheme="minorHAnsi"/>
          <w:sz w:val="24"/>
          <w:szCs w:val="24"/>
        </w:rPr>
        <w:t xml:space="preserve">Rachel D. </w:t>
      </w:r>
      <w:proofErr w:type="spellStart"/>
      <w:r w:rsidRPr="00287946">
        <w:rPr>
          <w:rFonts w:cstheme="minorHAnsi"/>
          <w:sz w:val="24"/>
          <w:szCs w:val="24"/>
        </w:rPr>
        <w:t>Deese</w:t>
      </w:r>
      <w:proofErr w:type="spellEnd"/>
      <w:r w:rsidRPr="00287946">
        <w:rPr>
          <w:rFonts w:cstheme="minorHAnsi"/>
          <w:sz w:val="24"/>
          <w:szCs w:val="24"/>
        </w:rPr>
        <w:t xml:space="preserve"> (</w:t>
      </w:r>
      <w:hyperlink r:id="rId7" w:history="1">
        <w:r w:rsidRPr="00287946">
          <w:rPr>
            <w:rStyle w:val="Hyperlink"/>
            <w:rFonts w:cstheme="minorHAnsi"/>
            <w:color w:val="auto"/>
            <w:sz w:val="24"/>
            <w:szCs w:val="24"/>
            <w:u w:val="none"/>
          </w:rPr>
          <w:t>rachel.deese.ctr@nrl.navy.mil</w:t>
        </w:r>
      </w:hyperlink>
      <w:r w:rsidRPr="00287946">
        <w:rPr>
          <w:rFonts w:cstheme="minorHAnsi"/>
          <w:sz w:val="24"/>
          <w:szCs w:val="24"/>
        </w:rPr>
        <w:t>)</w:t>
      </w:r>
    </w:p>
    <w:p w14:paraId="2295C7D5" w14:textId="77777777" w:rsidR="00335AA2" w:rsidRPr="00287946" w:rsidRDefault="00335AA2" w:rsidP="00287946">
      <w:pPr>
        <w:spacing w:after="0" w:line="240" w:lineRule="auto"/>
        <w:jc w:val="both"/>
        <w:rPr>
          <w:rFonts w:cstheme="minorHAnsi"/>
          <w:sz w:val="24"/>
          <w:szCs w:val="24"/>
        </w:rPr>
      </w:pPr>
    </w:p>
    <w:p w14:paraId="671FF71D" w14:textId="77777777" w:rsidR="007D36E3" w:rsidRPr="00287946" w:rsidRDefault="007D36E3" w:rsidP="00287946">
      <w:pPr>
        <w:spacing w:after="0" w:line="240" w:lineRule="auto"/>
        <w:jc w:val="both"/>
        <w:rPr>
          <w:rFonts w:cstheme="minorHAnsi"/>
          <w:sz w:val="24"/>
          <w:szCs w:val="24"/>
        </w:rPr>
      </w:pPr>
      <w:r w:rsidRPr="00287946">
        <w:rPr>
          <w:rFonts w:cstheme="minorHAnsi"/>
          <w:sz w:val="24"/>
          <w:szCs w:val="24"/>
        </w:rPr>
        <w:t>Email Addresses of Co-authors:</w:t>
      </w:r>
    </w:p>
    <w:p w14:paraId="50581157" w14:textId="77777777" w:rsidR="007D36E3" w:rsidRPr="00287946" w:rsidRDefault="007D36E3" w:rsidP="00287946">
      <w:pPr>
        <w:spacing w:after="0" w:line="240" w:lineRule="auto"/>
        <w:jc w:val="both"/>
        <w:rPr>
          <w:rFonts w:cstheme="minorHAnsi"/>
          <w:sz w:val="24"/>
          <w:szCs w:val="24"/>
        </w:rPr>
      </w:pPr>
      <w:r w:rsidRPr="00287946">
        <w:rPr>
          <w:rFonts w:cstheme="minorHAnsi"/>
          <w:sz w:val="24"/>
          <w:szCs w:val="24"/>
        </w:rPr>
        <w:t xml:space="preserve">Robert </w:t>
      </w:r>
      <w:r w:rsidR="00335AA2" w:rsidRPr="00287946">
        <w:rPr>
          <w:rFonts w:cstheme="minorHAnsi"/>
          <w:sz w:val="24"/>
          <w:szCs w:val="24"/>
        </w:rPr>
        <w:t xml:space="preserve">E. </w:t>
      </w:r>
      <w:r w:rsidRPr="00287946">
        <w:rPr>
          <w:rFonts w:cstheme="minorHAnsi"/>
          <w:sz w:val="24"/>
          <w:szCs w:val="24"/>
        </w:rPr>
        <w:t>Morris (</w:t>
      </w:r>
      <w:r w:rsidR="00A330B0" w:rsidRPr="00287946">
        <w:rPr>
          <w:rFonts w:cstheme="minorHAnsi"/>
          <w:sz w:val="24"/>
          <w:szCs w:val="24"/>
        </w:rPr>
        <w:t>rmorris@novaresearchonline.com)</w:t>
      </w:r>
    </w:p>
    <w:p w14:paraId="5D9E0F78" w14:textId="77777777" w:rsidR="00A330B0" w:rsidRPr="00287946" w:rsidRDefault="00A330B0" w:rsidP="00287946">
      <w:pPr>
        <w:spacing w:after="0" w:line="240" w:lineRule="auto"/>
        <w:jc w:val="both"/>
        <w:rPr>
          <w:rFonts w:cstheme="minorHAnsi"/>
          <w:sz w:val="24"/>
          <w:szCs w:val="24"/>
        </w:rPr>
      </w:pPr>
      <w:r w:rsidRPr="00287946">
        <w:rPr>
          <w:rFonts w:cstheme="minorHAnsi"/>
          <w:sz w:val="24"/>
          <w:szCs w:val="24"/>
        </w:rPr>
        <w:t xml:space="preserve">Mark </w:t>
      </w:r>
      <w:proofErr w:type="spellStart"/>
      <w:r w:rsidRPr="00287946">
        <w:rPr>
          <w:rFonts w:cstheme="minorHAnsi"/>
          <w:sz w:val="24"/>
          <w:szCs w:val="24"/>
        </w:rPr>
        <w:t>Romanczyk</w:t>
      </w:r>
      <w:proofErr w:type="spellEnd"/>
      <w:r w:rsidRPr="00287946">
        <w:rPr>
          <w:rFonts w:cstheme="minorHAnsi"/>
          <w:sz w:val="24"/>
          <w:szCs w:val="24"/>
        </w:rPr>
        <w:t xml:space="preserve"> (mroman01@peraton.com)</w:t>
      </w:r>
    </w:p>
    <w:p w14:paraId="13C458C5" w14:textId="77777777" w:rsidR="007D36E3" w:rsidRPr="00287946" w:rsidRDefault="007D36E3" w:rsidP="00287946">
      <w:pPr>
        <w:spacing w:after="0" w:line="240" w:lineRule="auto"/>
        <w:jc w:val="both"/>
        <w:rPr>
          <w:rFonts w:cstheme="minorHAnsi"/>
          <w:sz w:val="24"/>
          <w:szCs w:val="24"/>
        </w:rPr>
      </w:pPr>
      <w:r w:rsidRPr="00287946">
        <w:rPr>
          <w:rFonts w:cstheme="minorHAnsi"/>
          <w:sz w:val="24"/>
          <w:szCs w:val="24"/>
        </w:rPr>
        <w:t>Alison</w:t>
      </w:r>
      <w:r w:rsidR="00335AA2" w:rsidRPr="00287946">
        <w:rPr>
          <w:rFonts w:cstheme="minorHAnsi"/>
          <w:sz w:val="24"/>
          <w:szCs w:val="24"/>
        </w:rPr>
        <w:t xml:space="preserve"> E.</w:t>
      </w:r>
      <w:r w:rsidRPr="00287946">
        <w:rPr>
          <w:rFonts w:cstheme="minorHAnsi"/>
          <w:sz w:val="24"/>
          <w:szCs w:val="24"/>
        </w:rPr>
        <w:t xml:space="preserve"> Metz (</w:t>
      </w:r>
      <w:hyperlink r:id="rId8" w:history="1">
        <w:r w:rsidR="00335AA2" w:rsidRPr="00287946">
          <w:rPr>
            <w:rStyle w:val="Hyperlink"/>
            <w:rFonts w:cstheme="minorHAnsi"/>
            <w:color w:val="auto"/>
            <w:sz w:val="24"/>
            <w:szCs w:val="24"/>
            <w:u w:val="none"/>
          </w:rPr>
          <w:t>alison.metz@navy.mil</w:t>
        </w:r>
      </w:hyperlink>
      <w:r w:rsidR="00A330B0" w:rsidRPr="00287946">
        <w:rPr>
          <w:rFonts w:cstheme="minorHAnsi"/>
          <w:sz w:val="24"/>
          <w:szCs w:val="24"/>
        </w:rPr>
        <w:t>)</w:t>
      </w:r>
    </w:p>
    <w:p w14:paraId="6E8E3FCD" w14:textId="77777777" w:rsidR="00335AA2" w:rsidRPr="00287946" w:rsidRDefault="00335AA2" w:rsidP="00287946">
      <w:pPr>
        <w:spacing w:after="0" w:line="240" w:lineRule="auto"/>
        <w:jc w:val="both"/>
        <w:rPr>
          <w:rFonts w:cstheme="minorHAnsi"/>
          <w:sz w:val="24"/>
          <w:szCs w:val="24"/>
        </w:rPr>
      </w:pPr>
      <w:r w:rsidRPr="00287946">
        <w:rPr>
          <w:rFonts w:cstheme="minorHAnsi"/>
          <w:sz w:val="24"/>
          <w:szCs w:val="24"/>
        </w:rPr>
        <w:t xml:space="preserve">Thomas N. </w:t>
      </w:r>
      <w:proofErr w:type="spellStart"/>
      <w:r w:rsidRPr="00287946">
        <w:rPr>
          <w:rFonts w:cstheme="minorHAnsi"/>
          <w:sz w:val="24"/>
          <w:szCs w:val="24"/>
        </w:rPr>
        <w:t>Loegel</w:t>
      </w:r>
      <w:proofErr w:type="spellEnd"/>
      <w:r w:rsidRPr="00287946">
        <w:rPr>
          <w:rFonts w:cstheme="minorHAnsi"/>
          <w:sz w:val="24"/>
          <w:szCs w:val="24"/>
        </w:rPr>
        <w:t xml:space="preserve"> (</w:t>
      </w:r>
      <w:hyperlink r:id="rId9" w:history="1">
        <w:r w:rsidRPr="00287946">
          <w:rPr>
            <w:rStyle w:val="Hyperlink"/>
            <w:rFonts w:cstheme="minorHAnsi"/>
            <w:color w:val="auto"/>
            <w:sz w:val="24"/>
            <w:szCs w:val="24"/>
            <w:u w:val="none"/>
          </w:rPr>
          <w:t>thomas.loegel@nrl.navy.mil</w:t>
        </w:r>
      </w:hyperlink>
      <w:r w:rsidRPr="00287946">
        <w:rPr>
          <w:rStyle w:val="Hyperlink"/>
          <w:rFonts w:cstheme="minorHAnsi"/>
          <w:color w:val="auto"/>
          <w:sz w:val="24"/>
          <w:szCs w:val="24"/>
          <w:u w:val="none"/>
        </w:rPr>
        <w:t>)</w:t>
      </w:r>
    </w:p>
    <w:p w14:paraId="4812AA0C" w14:textId="77777777" w:rsidR="007D36E3" w:rsidRPr="00287946" w:rsidRDefault="007D36E3" w:rsidP="00287946">
      <w:pPr>
        <w:spacing w:after="0" w:line="240" w:lineRule="auto"/>
        <w:jc w:val="both"/>
        <w:rPr>
          <w:rFonts w:cstheme="minorHAnsi"/>
          <w:sz w:val="24"/>
          <w:szCs w:val="24"/>
        </w:rPr>
      </w:pPr>
    </w:p>
    <w:p w14:paraId="0F1260A2" w14:textId="77777777" w:rsidR="007D36E3" w:rsidRPr="00287946" w:rsidRDefault="007D36E3" w:rsidP="00287946">
      <w:pPr>
        <w:spacing w:after="0" w:line="240" w:lineRule="auto"/>
        <w:jc w:val="both"/>
        <w:rPr>
          <w:rFonts w:cstheme="minorHAnsi"/>
          <w:sz w:val="24"/>
          <w:szCs w:val="24"/>
        </w:rPr>
      </w:pPr>
      <w:r w:rsidRPr="00287946">
        <w:rPr>
          <w:rFonts w:cstheme="minorHAnsi"/>
          <w:b/>
          <w:sz w:val="24"/>
          <w:szCs w:val="24"/>
        </w:rPr>
        <w:t>KEYWORDS:</w:t>
      </w:r>
    </w:p>
    <w:p w14:paraId="4F11EB43" w14:textId="77777777" w:rsidR="007D36E3" w:rsidRPr="00287946" w:rsidRDefault="007D36E3" w:rsidP="00287946">
      <w:pPr>
        <w:spacing w:after="0" w:line="240" w:lineRule="auto"/>
        <w:jc w:val="both"/>
        <w:rPr>
          <w:rFonts w:cstheme="minorHAnsi"/>
          <w:sz w:val="24"/>
          <w:szCs w:val="24"/>
        </w:rPr>
      </w:pPr>
      <w:r w:rsidRPr="00287946">
        <w:rPr>
          <w:rFonts w:cstheme="minorHAnsi"/>
          <w:sz w:val="24"/>
          <w:szCs w:val="24"/>
        </w:rPr>
        <w:t>Two-dimensional gas chromatog</w:t>
      </w:r>
      <w:r w:rsidR="00A962B3" w:rsidRPr="00287946">
        <w:rPr>
          <w:rFonts w:cstheme="minorHAnsi"/>
          <w:sz w:val="24"/>
          <w:szCs w:val="24"/>
        </w:rPr>
        <w:t>raphy, fuel, nitrogen specific</w:t>
      </w:r>
      <w:r w:rsidRPr="00287946">
        <w:rPr>
          <w:rFonts w:cstheme="minorHAnsi"/>
          <w:sz w:val="24"/>
          <w:szCs w:val="24"/>
        </w:rPr>
        <w:t xml:space="preserve"> detection</w:t>
      </w:r>
      <w:r w:rsidR="00D96309" w:rsidRPr="00287946">
        <w:rPr>
          <w:rFonts w:cstheme="minorHAnsi"/>
          <w:sz w:val="24"/>
          <w:szCs w:val="24"/>
        </w:rPr>
        <w:t>, stability</w:t>
      </w:r>
      <w:r w:rsidR="00F81D07" w:rsidRPr="00287946">
        <w:rPr>
          <w:rFonts w:cstheme="minorHAnsi"/>
          <w:sz w:val="24"/>
          <w:szCs w:val="24"/>
        </w:rPr>
        <w:t xml:space="preserve">, </w:t>
      </w:r>
      <w:r w:rsidR="00AE43D0" w:rsidRPr="00287946">
        <w:rPr>
          <w:rFonts w:cstheme="minorHAnsi"/>
          <w:sz w:val="24"/>
          <w:szCs w:val="24"/>
        </w:rPr>
        <w:t>nitrogen compounds, sample characterization</w:t>
      </w:r>
    </w:p>
    <w:p w14:paraId="7D7B3CF5" w14:textId="77777777" w:rsidR="007D36E3" w:rsidRPr="00287946" w:rsidRDefault="007D36E3" w:rsidP="00287946">
      <w:pPr>
        <w:spacing w:after="0" w:line="240" w:lineRule="auto"/>
        <w:jc w:val="both"/>
        <w:rPr>
          <w:rFonts w:cstheme="minorHAnsi"/>
          <w:sz w:val="24"/>
          <w:szCs w:val="24"/>
        </w:rPr>
      </w:pPr>
    </w:p>
    <w:p w14:paraId="20B2ED25" w14:textId="0B8D2540" w:rsidR="007D36E3" w:rsidRPr="00287946" w:rsidRDefault="007D36E3" w:rsidP="00287946">
      <w:pPr>
        <w:spacing w:after="0" w:line="240" w:lineRule="auto"/>
        <w:jc w:val="both"/>
        <w:rPr>
          <w:rFonts w:cstheme="minorHAnsi"/>
          <w:b/>
          <w:sz w:val="24"/>
          <w:szCs w:val="24"/>
        </w:rPr>
      </w:pPr>
      <w:r w:rsidRPr="00287946">
        <w:rPr>
          <w:rFonts w:cstheme="minorHAnsi"/>
          <w:b/>
          <w:sz w:val="24"/>
          <w:szCs w:val="24"/>
        </w:rPr>
        <w:t>SUMMARY:</w:t>
      </w:r>
    </w:p>
    <w:p w14:paraId="0B405A9E" w14:textId="6FE76F3B" w:rsidR="00CD4B69" w:rsidRPr="00287946" w:rsidRDefault="00CF6E51" w:rsidP="00287946">
      <w:pPr>
        <w:spacing w:after="0" w:line="240" w:lineRule="auto"/>
        <w:jc w:val="both"/>
        <w:rPr>
          <w:rFonts w:cstheme="minorHAnsi"/>
          <w:sz w:val="24"/>
          <w:szCs w:val="24"/>
        </w:rPr>
      </w:pPr>
      <w:r w:rsidRPr="00287946">
        <w:rPr>
          <w:rFonts w:cstheme="minorHAnsi"/>
          <w:sz w:val="24"/>
          <w:szCs w:val="24"/>
        </w:rPr>
        <w:t>Here, we present a</w:t>
      </w:r>
      <w:r w:rsidR="00CD4B69" w:rsidRPr="00287946">
        <w:rPr>
          <w:rFonts w:cstheme="minorHAnsi"/>
          <w:sz w:val="24"/>
          <w:szCs w:val="24"/>
        </w:rPr>
        <w:t xml:space="preserve"> method utilizing two-dimensional gas chromatography and nitrogen chemiluminescence detection (</w:t>
      </w:r>
      <w:proofErr w:type="spellStart"/>
      <w:r w:rsidR="00CD4B69" w:rsidRPr="00287946">
        <w:rPr>
          <w:rFonts w:cstheme="minorHAnsi"/>
          <w:sz w:val="24"/>
          <w:szCs w:val="24"/>
        </w:rPr>
        <w:t>GCxGC</w:t>
      </w:r>
      <w:proofErr w:type="spellEnd"/>
      <w:r w:rsidR="00CD4B69" w:rsidRPr="00287946">
        <w:rPr>
          <w:rFonts w:cstheme="minorHAnsi"/>
          <w:sz w:val="24"/>
          <w:szCs w:val="24"/>
        </w:rPr>
        <w:t>-NCD) to extensi</w:t>
      </w:r>
      <w:r w:rsidR="000457D3" w:rsidRPr="00287946">
        <w:rPr>
          <w:rFonts w:cstheme="minorHAnsi"/>
          <w:sz w:val="24"/>
          <w:szCs w:val="24"/>
        </w:rPr>
        <w:t>vely characterize the different</w:t>
      </w:r>
      <w:r w:rsidR="00F81D07" w:rsidRPr="00287946">
        <w:rPr>
          <w:rFonts w:cstheme="minorHAnsi"/>
          <w:sz w:val="24"/>
          <w:szCs w:val="24"/>
        </w:rPr>
        <w:t xml:space="preserve"> classes of </w:t>
      </w:r>
      <w:r w:rsidR="00CD4B69" w:rsidRPr="00287946">
        <w:rPr>
          <w:rFonts w:cstheme="minorHAnsi"/>
          <w:sz w:val="24"/>
          <w:szCs w:val="24"/>
        </w:rPr>
        <w:t>nitrogen</w:t>
      </w:r>
      <w:r w:rsidR="002673A3" w:rsidRPr="00287946">
        <w:rPr>
          <w:rFonts w:cstheme="minorHAnsi"/>
          <w:sz w:val="24"/>
          <w:szCs w:val="24"/>
        </w:rPr>
        <w:t>-containing</w:t>
      </w:r>
      <w:r w:rsidR="00CD4B69" w:rsidRPr="00287946">
        <w:rPr>
          <w:rFonts w:cstheme="minorHAnsi"/>
          <w:sz w:val="24"/>
          <w:szCs w:val="24"/>
        </w:rPr>
        <w:t xml:space="preserve"> compounds in diesel and jet fuels.</w:t>
      </w:r>
    </w:p>
    <w:p w14:paraId="3EE11F63" w14:textId="77777777" w:rsidR="00CD4B69" w:rsidRPr="00287946" w:rsidRDefault="00CD4B69" w:rsidP="00287946">
      <w:pPr>
        <w:spacing w:after="0" w:line="240" w:lineRule="auto"/>
        <w:jc w:val="both"/>
        <w:rPr>
          <w:rFonts w:cstheme="minorHAnsi"/>
          <w:b/>
          <w:sz w:val="24"/>
          <w:szCs w:val="24"/>
        </w:rPr>
      </w:pPr>
    </w:p>
    <w:p w14:paraId="5D7DF773" w14:textId="77777777" w:rsidR="007D36E3" w:rsidRPr="00287946" w:rsidRDefault="007D36E3" w:rsidP="00287946">
      <w:pPr>
        <w:spacing w:after="0" w:line="240" w:lineRule="auto"/>
        <w:jc w:val="both"/>
        <w:rPr>
          <w:rFonts w:cstheme="minorHAnsi"/>
          <w:b/>
          <w:sz w:val="24"/>
          <w:szCs w:val="24"/>
        </w:rPr>
      </w:pPr>
      <w:r w:rsidRPr="00287946">
        <w:rPr>
          <w:rFonts w:cstheme="minorHAnsi"/>
          <w:b/>
          <w:sz w:val="24"/>
          <w:szCs w:val="24"/>
        </w:rPr>
        <w:t>ABSTRACT:</w:t>
      </w:r>
    </w:p>
    <w:p w14:paraId="1CB9EBD7" w14:textId="67DD3F0E" w:rsidR="00CD4B69" w:rsidRPr="00287946" w:rsidRDefault="004A49FD" w:rsidP="00287946">
      <w:pPr>
        <w:spacing w:after="0" w:line="240" w:lineRule="auto"/>
        <w:jc w:val="both"/>
        <w:rPr>
          <w:rFonts w:cstheme="minorHAnsi"/>
          <w:sz w:val="24"/>
          <w:szCs w:val="24"/>
        </w:rPr>
      </w:pPr>
      <w:r w:rsidRPr="00287946">
        <w:rPr>
          <w:rFonts w:cstheme="minorHAnsi"/>
          <w:sz w:val="24"/>
          <w:szCs w:val="24"/>
        </w:rPr>
        <w:t>Certain nitrogen</w:t>
      </w:r>
      <w:r w:rsidR="002673A3" w:rsidRPr="00287946">
        <w:rPr>
          <w:rFonts w:cstheme="minorHAnsi"/>
          <w:sz w:val="24"/>
          <w:szCs w:val="24"/>
        </w:rPr>
        <w:t>-containing</w:t>
      </w:r>
      <w:r w:rsidRPr="00287946">
        <w:rPr>
          <w:rFonts w:cstheme="minorHAnsi"/>
          <w:sz w:val="24"/>
          <w:szCs w:val="24"/>
        </w:rPr>
        <w:t xml:space="preserve"> compounds can </w:t>
      </w:r>
      <w:r w:rsidR="002673A3" w:rsidRPr="00287946">
        <w:rPr>
          <w:rFonts w:cstheme="minorHAnsi"/>
          <w:sz w:val="24"/>
          <w:szCs w:val="24"/>
        </w:rPr>
        <w:t>contribute to</w:t>
      </w:r>
      <w:r w:rsidRPr="00287946">
        <w:rPr>
          <w:rFonts w:cstheme="minorHAnsi"/>
          <w:sz w:val="24"/>
          <w:szCs w:val="24"/>
        </w:rPr>
        <w:t xml:space="preserve"> fuel instability during storage</w:t>
      </w:r>
      <w:r w:rsidR="002673A3" w:rsidRPr="00287946">
        <w:rPr>
          <w:rFonts w:cstheme="minorHAnsi"/>
          <w:sz w:val="24"/>
          <w:szCs w:val="24"/>
        </w:rPr>
        <w:t>. Hence,</w:t>
      </w:r>
      <w:r w:rsidRPr="00287946">
        <w:rPr>
          <w:rFonts w:cstheme="minorHAnsi"/>
          <w:sz w:val="24"/>
          <w:szCs w:val="24"/>
        </w:rPr>
        <w:t xml:space="preserve"> detection and characterization of these compounds is crucial.</w:t>
      </w:r>
      <w:r w:rsidR="00B3145F" w:rsidRPr="00287946">
        <w:rPr>
          <w:rFonts w:cstheme="minorHAnsi"/>
          <w:sz w:val="24"/>
          <w:szCs w:val="24"/>
        </w:rPr>
        <w:t xml:space="preserve"> </w:t>
      </w:r>
      <w:r w:rsidR="00EE3378" w:rsidRPr="00287946">
        <w:rPr>
          <w:rFonts w:cstheme="minorHAnsi"/>
          <w:sz w:val="24"/>
          <w:szCs w:val="24"/>
        </w:rPr>
        <w:t>There are significant challenges to overcome when measuring trace compounds in a complex matrix such as fuels. Background interferences and matrix effects can create limita</w:t>
      </w:r>
      <w:r w:rsidR="002673A3" w:rsidRPr="00287946">
        <w:rPr>
          <w:rFonts w:cstheme="minorHAnsi"/>
          <w:sz w:val="24"/>
          <w:szCs w:val="24"/>
        </w:rPr>
        <w:t>tions to routine analytical instrumentation,</w:t>
      </w:r>
      <w:r w:rsidR="00EE3378" w:rsidRPr="00287946">
        <w:rPr>
          <w:rFonts w:cstheme="minorHAnsi"/>
          <w:sz w:val="24"/>
          <w:szCs w:val="24"/>
        </w:rPr>
        <w:t xml:space="preserve"> such as GC-MS. In order to</w:t>
      </w:r>
      <w:r w:rsidR="002E4DE4" w:rsidRPr="00287946">
        <w:rPr>
          <w:rFonts w:cstheme="minorHAnsi"/>
          <w:sz w:val="24"/>
          <w:szCs w:val="24"/>
        </w:rPr>
        <w:t xml:space="preserve"> facilitate</w:t>
      </w:r>
      <w:r w:rsidR="007D5013" w:rsidRPr="00287946">
        <w:rPr>
          <w:rFonts w:cstheme="minorHAnsi"/>
          <w:sz w:val="24"/>
          <w:szCs w:val="24"/>
        </w:rPr>
        <w:t xml:space="preserve"> specific and</w:t>
      </w:r>
      <w:r w:rsidR="002E4DE4" w:rsidRPr="00287946">
        <w:rPr>
          <w:rFonts w:cstheme="minorHAnsi"/>
          <w:sz w:val="24"/>
          <w:szCs w:val="24"/>
        </w:rPr>
        <w:t xml:space="preserve"> quantitative</w:t>
      </w:r>
      <w:r w:rsidR="00EE3378" w:rsidRPr="00287946">
        <w:rPr>
          <w:rFonts w:cstheme="minorHAnsi"/>
          <w:sz w:val="24"/>
          <w:szCs w:val="24"/>
        </w:rPr>
        <w:t xml:space="preserve"> measure</w:t>
      </w:r>
      <w:r w:rsidR="008D278D" w:rsidRPr="00287946">
        <w:rPr>
          <w:rFonts w:cstheme="minorHAnsi"/>
          <w:sz w:val="24"/>
          <w:szCs w:val="24"/>
        </w:rPr>
        <w:t>ments of</w:t>
      </w:r>
      <w:r w:rsidR="00EE3378" w:rsidRPr="00287946">
        <w:rPr>
          <w:rFonts w:cstheme="minorHAnsi"/>
          <w:sz w:val="24"/>
          <w:szCs w:val="24"/>
        </w:rPr>
        <w:t xml:space="preserve"> trace nitrogen compounds in fuels, a nitrogen-specific detector is </w:t>
      </w:r>
      <w:r w:rsidR="008D278D" w:rsidRPr="00287946">
        <w:rPr>
          <w:rFonts w:cstheme="minorHAnsi"/>
          <w:sz w:val="24"/>
          <w:szCs w:val="24"/>
        </w:rPr>
        <w:t>ideal</w:t>
      </w:r>
      <w:r w:rsidR="00EE3378" w:rsidRPr="00287946">
        <w:rPr>
          <w:rFonts w:cstheme="minorHAnsi"/>
          <w:sz w:val="24"/>
          <w:szCs w:val="24"/>
        </w:rPr>
        <w:t xml:space="preserve">. In this method, a nitrogen </w:t>
      </w:r>
      <w:r w:rsidR="00C8588F" w:rsidRPr="00287946">
        <w:rPr>
          <w:rFonts w:cstheme="minorHAnsi"/>
          <w:sz w:val="24"/>
          <w:szCs w:val="24"/>
        </w:rPr>
        <w:t>chemiluminescence</w:t>
      </w:r>
      <w:r w:rsidR="00EE3378" w:rsidRPr="00287946">
        <w:rPr>
          <w:rFonts w:cstheme="minorHAnsi"/>
          <w:sz w:val="24"/>
          <w:szCs w:val="24"/>
        </w:rPr>
        <w:t xml:space="preserve"> detector (NCD) is us</w:t>
      </w:r>
      <w:r w:rsidR="002673A3" w:rsidRPr="00287946">
        <w:rPr>
          <w:rFonts w:cstheme="minorHAnsi"/>
          <w:sz w:val="24"/>
          <w:szCs w:val="24"/>
        </w:rPr>
        <w:t>e</w:t>
      </w:r>
      <w:r w:rsidR="00C8588F" w:rsidRPr="00287946">
        <w:rPr>
          <w:rFonts w:cstheme="minorHAnsi"/>
          <w:sz w:val="24"/>
          <w:szCs w:val="24"/>
        </w:rPr>
        <w:t>d to detect nitrogen compounds in</w:t>
      </w:r>
      <w:r w:rsidR="002673A3" w:rsidRPr="00287946">
        <w:rPr>
          <w:rFonts w:cstheme="minorHAnsi"/>
          <w:sz w:val="24"/>
          <w:szCs w:val="24"/>
        </w:rPr>
        <w:t xml:space="preserve"> fuels. NCD</w:t>
      </w:r>
      <w:r w:rsidR="00EE3378" w:rsidRPr="00287946">
        <w:rPr>
          <w:rFonts w:cstheme="minorHAnsi"/>
          <w:sz w:val="24"/>
          <w:szCs w:val="24"/>
        </w:rPr>
        <w:t xml:space="preserve"> utilizes a nitrogen-specific reactio</w:t>
      </w:r>
      <w:r w:rsidR="002673A3" w:rsidRPr="00287946">
        <w:rPr>
          <w:rFonts w:cstheme="minorHAnsi"/>
          <w:sz w:val="24"/>
          <w:szCs w:val="24"/>
        </w:rPr>
        <w:t xml:space="preserve">n that does not involve the </w:t>
      </w:r>
      <w:r w:rsidR="00EE3378" w:rsidRPr="00287946">
        <w:rPr>
          <w:rFonts w:cstheme="minorHAnsi"/>
          <w:sz w:val="24"/>
          <w:szCs w:val="24"/>
        </w:rPr>
        <w:t>hydrocarbon background. T</w:t>
      </w:r>
      <w:r w:rsidR="00F06089" w:rsidRPr="00287946">
        <w:rPr>
          <w:rFonts w:cstheme="minorHAnsi"/>
          <w:sz w:val="24"/>
          <w:szCs w:val="24"/>
        </w:rPr>
        <w:t>wo-dimensional (</w:t>
      </w:r>
      <w:proofErr w:type="spellStart"/>
      <w:r w:rsidR="00F06089" w:rsidRPr="00287946">
        <w:rPr>
          <w:rFonts w:cstheme="minorHAnsi"/>
          <w:sz w:val="24"/>
          <w:szCs w:val="24"/>
        </w:rPr>
        <w:t>GCxGC</w:t>
      </w:r>
      <w:proofErr w:type="spellEnd"/>
      <w:r w:rsidR="00F06089" w:rsidRPr="00287946">
        <w:rPr>
          <w:rFonts w:cstheme="minorHAnsi"/>
          <w:sz w:val="24"/>
          <w:szCs w:val="24"/>
        </w:rPr>
        <w:t xml:space="preserve">) gas chromatography is a powerful characterization technique as it provides superior separation capabilities to </w:t>
      </w:r>
      <w:r w:rsidR="002673A3" w:rsidRPr="00287946">
        <w:rPr>
          <w:rFonts w:cstheme="minorHAnsi"/>
          <w:sz w:val="24"/>
          <w:szCs w:val="24"/>
        </w:rPr>
        <w:t>one-dimensional</w:t>
      </w:r>
      <w:r w:rsidR="00F06089" w:rsidRPr="00287946">
        <w:rPr>
          <w:rFonts w:cstheme="minorHAnsi"/>
          <w:sz w:val="24"/>
          <w:szCs w:val="24"/>
        </w:rPr>
        <w:t xml:space="preserve"> gas chromatography methods. When </w:t>
      </w:r>
      <w:proofErr w:type="spellStart"/>
      <w:r w:rsidR="00F06089" w:rsidRPr="00287946">
        <w:rPr>
          <w:rFonts w:cstheme="minorHAnsi"/>
          <w:sz w:val="24"/>
          <w:szCs w:val="24"/>
        </w:rPr>
        <w:t>GCxGC</w:t>
      </w:r>
      <w:proofErr w:type="spellEnd"/>
      <w:r w:rsidR="00F06089" w:rsidRPr="00287946">
        <w:rPr>
          <w:rFonts w:cstheme="minorHAnsi"/>
          <w:sz w:val="24"/>
          <w:szCs w:val="24"/>
        </w:rPr>
        <w:t xml:space="preserve"> is paired w</w:t>
      </w:r>
      <w:r w:rsidR="00EE3378" w:rsidRPr="00287946">
        <w:rPr>
          <w:rFonts w:cstheme="minorHAnsi"/>
          <w:sz w:val="24"/>
          <w:szCs w:val="24"/>
        </w:rPr>
        <w:t xml:space="preserve">ith </w:t>
      </w:r>
      <w:proofErr w:type="gramStart"/>
      <w:r w:rsidR="00EE3378" w:rsidRPr="00287946">
        <w:rPr>
          <w:rFonts w:cstheme="minorHAnsi"/>
          <w:sz w:val="24"/>
          <w:szCs w:val="24"/>
        </w:rPr>
        <w:t>a</w:t>
      </w:r>
      <w:proofErr w:type="gramEnd"/>
      <w:r w:rsidR="00EE3378" w:rsidRPr="00287946">
        <w:rPr>
          <w:rFonts w:cstheme="minorHAnsi"/>
          <w:sz w:val="24"/>
          <w:szCs w:val="24"/>
        </w:rPr>
        <w:t xml:space="preserve"> NCD</w:t>
      </w:r>
      <w:r w:rsidR="00F06089" w:rsidRPr="00287946">
        <w:rPr>
          <w:rFonts w:cstheme="minorHAnsi"/>
          <w:sz w:val="24"/>
          <w:szCs w:val="24"/>
        </w:rPr>
        <w:t>, the problematic nitrogen compounds found in fuels can be extensively characterized without background interference. The method presented in this manuscript details the process for measuring different nitrogen</w:t>
      </w:r>
      <w:r w:rsidR="002673A3" w:rsidRPr="00287946">
        <w:rPr>
          <w:rFonts w:cstheme="minorHAnsi"/>
          <w:sz w:val="24"/>
          <w:szCs w:val="24"/>
        </w:rPr>
        <w:t>-containing compound</w:t>
      </w:r>
      <w:r w:rsidR="00F06089" w:rsidRPr="00287946">
        <w:rPr>
          <w:rFonts w:cstheme="minorHAnsi"/>
          <w:sz w:val="24"/>
          <w:szCs w:val="24"/>
        </w:rPr>
        <w:t xml:space="preserve"> classes </w:t>
      </w:r>
      <w:r w:rsidR="00EE3378" w:rsidRPr="00287946">
        <w:rPr>
          <w:rFonts w:cstheme="minorHAnsi"/>
          <w:sz w:val="24"/>
          <w:szCs w:val="24"/>
        </w:rPr>
        <w:t>in</w:t>
      </w:r>
      <w:r w:rsidR="00F06089" w:rsidRPr="00287946">
        <w:rPr>
          <w:rFonts w:cstheme="minorHAnsi"/>
          <w:sz w:val="24"/>
          <w:szCs w:val="24"/>
        </w:rPr>
        <w:t xml:space="preserve"> fuels with little sample </w:t>
      </w:r>
      <w:r w:rsidR="00F06089" w:rsidRPr="00287946">
        <w:rPr>
          <w:rFonts w:cstheme="minorHAnsi"/>
          <w:sz w:val="24"/>
          <w:szCs w:val="24"/>
        </w:rPr>
        <w:lastRenderedPageBreak/>
        <w:t>preparation. Overall, this</w:t>
      </w:r>
      <w:r w:rsidR="00B3145F" w:rsidRPr="00287946">
        <w:rPr>
          <w:rFonts w:cstheme="minorHAnsi"/>
          <w:sz w:val="24"/>
          <w:szCs w:val="24"/>
        </w:rPr>
        <w:t xml:space="preserve"> </w:t>
      </w:r>
      <w:proofErr w:type="spellStart"/>
      <w:r w:rsidR="00B3145F" w:rsidRPr="00287946">
        <w:rPr>
          <w:rFonts w:cstheme="minorHAnsi"/>
          <w:sz w:val="24"/>
          <w:szCs w:val="24"/>
        </w:rPr>
        <w:t>GCxGC</w:t>
      </w:r>
      <w:proofErr w:type="spellEnd"/>
      <w:r w:rsidR="00B3145F" w:rsidRPr="00287946">
        <w:rPr>
          <w:rFonts w:cstheme="minorHAnsi"/>
          <w:sz w:val="24"/>
          <w:szCs w:val="24"/>
        </w:rPr>
        <w:t xml:space="preserve">-NCD method has </w:t>
      </w:r>
      <w:r w:rsidR="00F06089" w:rsidRPr="00287946">
        <w:rPr>
          <w:rFonts w:cstheme="minorHAnsi"/>
          <w:sz w:val="24"/>
          <w:szCs w:val="24"/>
        </w:rPr>
        <w:t xml:space="preserve">been </w:t>
      </w:r>
      <w:r w:rsidR="00B3145F" w:rsidRPr="00287946">
        <w:rPr>
          <w:rFonts w:cstheme="minorHAnsi"/>
          <w:sz w:val="24"/>
          <w:szCs w:val="24"/>
        </w:rPr>
        <w:t xml:space="preserve">shown to be a valuable tool to enhance </w:t>
      </w:r>
      <w:r w:rsidR="00CF6E51" w:rsidRPr="00287946">
        <w:rPr>
          <w:rFonts w:cstheme="minorHAnsi"/>
          <w:sz w:val="24"/>
          <w:szCs w:val="24"/>
        </w:rPr>
        <w:t>the</w:t>
      </w:r>
      <w:r w:rsidR="00B3145F" w:rsidRPr="00287946">
        <w:rPr>
          <w:rFonts w:cstheme="minorHAnsi"/>
          <w:sz w:val="24"/>
          <w:szCs w:val="24"/>
        </w:rPr>
        <w:t xml:space="preserve"> understa</w:t>
      </w:r>
      <w:r w:rsidR="00F81D07" w:rsidRPr="00287946">
        <w:rPr>
          <w:rFonts w:cstheme="minorHAnsi"/>
          <w:sz w:val="24"/>
          <w:szCs w:val="24"/>
        </w:rPr>
        <w:t xml:space="preserve">nding </w:t>
      </w:r>
      <w:r w:rsidR="002673A3" w:rsidRPr="00287946">
        <w:rPr>
          <w:rFonts w:cstheme="minorHAnsi"/>
          <w:sz w:val="24"/>
          <w:szCs w:val="24"/>
        </w:rPr>
        <w:t>of the chemical composition of nitrogen-containing compounds in fuels</w:t>
      </w:r>
      <w:r w:rsidR="00B3145F" w:rsidRPr="00287946">
        <w:rPr>
          <w:rFonts w:cstheme="minorHAnsi"/>
          <w:sz w:val="24"/>
          <w:szCs w:val="24"/>
        </w:rPr>
        <w:t xml:space="preserve"> and their impact on fuel stability.</w:t>
      </w:r>
      <w:r w:rsidR="00D61000" w:rsidRPr="00287946">
        <w:rPr>
          <w:rFonts w:cstheme="minorHAnsi"/>
          <w:sz w:val="24"/>
          <w:szCs w:val="24"/>
        </w:rPr>
        <w:t xml:space="preserve"> The</w:t>
      </w:r>
      <w:r w:rsidR="00CF6E51" w:rsidRPr="00287946">
        <w:rPr>
          <w:rFonts w:cstheme="minorHAnsi"/>
          <w:sz w:val="24"/>
          <w:szCs w:val="24"/>
        </w:rPr>
        <w:t xml:space="preserve"> %</w:t>
      </w:r>
      <w:r w:rsidR="008A7D23" w:rsidRPr="00287946">
        <w:rPr>
          <w:rFonts w:cstheme="minorHAnsi"/>
          <w:sz w:val="24"/>
          <w:szCs w:val="24"/>
        </w:rPr>
        <w:t xml:space="preserve"> RSD for this method is &lt;</w:t>
      </w:r>
      <w:r w:rsidR="000409B1" w:rsidRPr="00287946">
        <w:rPr>
          <w:rFonts w:cstheme="minorHAnsi"/>
          <w:sz w:val="24"/>
          <w:szCs w:val="24"/>
        </w:rPr>
        <w:t>5</w:t>
      </w:r>
      <w:r w:rsidR="00CF6E51" w:rsidRPr="00287946">
        <w:rPr>
          <w:rFonts w:cstheme="minorHAnsi"/>
          <w:sz w:val="24"/>
          <w:szCs w:val="24"/>
        </w:rPr>
        <w:t>%</w:t>
      </w:r>
      <w:r w:rsidR="000409B1" w:rsidRPr="00287946">
        <w:rPr>
          <w:rFonts w:cstheme="minorHAnsi"/>
          <w:sz w:val="24"/>
          <w:szCs w:val="24"/>
        </w:rPr>
        <w:t xml:space="preserve"> for intraday and &lt;</w:t>
      </w:r>
      <w:r w:rsidR="008A7D23" w:rsidRPr="00287946">
        <w:rPr>
          <w:rFonts w:cstheme="minorHAnsi"/>
          <w:sz w:val="24"/>
          <w:szCs w:val="24"/>
        </w:rPr>
        <w:t>10</w:t>
      </w:r>
      <w:r w:rsidR="00CF6E51" w:rsidRPr="00287946">
        <w:rPr>
          <w:rFonts w:cstheme="minorHAnsi"/>
          <w:sz w:val="24"/>
          <w:szCs w:val="24"/>
        </w:rPr>
        <w:t>%</w:t>
      </w:r>
      <w:r w:rsidR="000409B1" w:rsidRPr="00287946">
        <w:rPr>
          <w:rFonts w:cstheme="minorHAnsi"/>
          <w:sz w:val="24"/>
          <w:szCs w:val="24"/>
        </w:rPr>
        <w:t xml:space="preserve"> for </w:t>
      </w:r>
      <w:proofErr w:type="spellStart"/>
      <w:r w:rsidR="000409B1" w:rsidRPr="00287946">
        <w:rPr>
          <w:rFonts w:cstheme="minorHAnsi"/>
          <w:sz w:val="24"/>
          <w:szCs w:val="24"/>
        </w:rPr>
        <w:t>interday</w:t>
      </w:r>
      <w:proofErr w:type="spellEnd"/>
      <w:r w:rsidR="000409B1" w:rsidRPr="00287946">
        <w:rPr>
          <w:rFonts w:cstheme="minorHAnsi"/>
          <w:sz w:val="24"/>
          <w:szCs w:val="24"/>
        </w:rPr>
        <w:t xml:space="preserve"> analyses;</w:t>
      </w:r>
      <w:r w:rsidR="00D61000" w:rsidRPr="00287946">
        <w:rPr>
          <w:rFonts w:cstheme="minorHAnsi"/>
          <w:sz w:val="24"/>
          <w:szCs w:val="24"/>
        </w:rPr>
        <w:t xml:space="preserve"> the LOD is 1.7 ppm and the LOQ is 5.5 ppm.</w:t>
      </w:r>
    </w:p>
    <w:p w14:paraId="23995632" w14:textId="77777777" w:rsidR="00CD4B69" w:rsidRPr="00287946" w:rsidRDefault="00CD4B69" w:rsidP="00287946">
      <w:pPr>
        <w:spacing w:after="0" w:line="240" w:lineRule="auto"/>
        <w:jc w:val="both"/>
        <w:rPr>
          <w:rFonts w:cstheme="minorHAnsi"/>
          <w:b/>
          <w:sz w:val="24"/>
          <w:szCs w:val="24"/>
        </w:rPr>
      </w:pPr>
    </w:p>
    <w:p w14:paraId="480D39EA" w14:textId="397A738B" w:rsidR="007D36E3" w:rsidRPr="00287946" w:rsidRDefault="007D36E3" w:rsidP="00287946">
      <w:pPr>
        <w:spacing w:after="0" w:line="240" w:lineRule="auto"/>
        <w:jc w:val="both"/>
        <w:rPr>
          <w:rFonts w:cstheme="minorHAnsi"/>
          <w:b/>
          <w:sz w:val="24"/>
          <w:szCs w:val="24"/>
        </w:rPr>
      </w:pPr>
      <w:r w:rsidRPr="00287946">
        <w:rPr>
          <w:rFonts w:cstheme="minorHAnsi"/>
          <w:b/>
          <w:sz w:val="24"/>
          <w:szCs w:val="24"/>
        </w:rPr>
        <w:t>INTRODUCTION:</w:t>
      </w:r>
    </w:p>
    <w:p w14:paraId="3E73A7F1" w14:textId="28E83277" w:rsidR="005921AE" w:rsidRPr="00287946" w:rsidRDefault="00496A7C" w:rsidP="00287946">
      <w:pPr>
        <w:spacing w:after="0" w:line="240" w:lineRule="auto"/>
        <w:jc w:val="both"/>
        <w:rPr>
          <w:rFonts w:cstheme="minorHAnsi"/>
          <w:noProof/>
          <w:sz w:val="24"/>
          <w:szCs w:val="24"/>
        </w:rPr>
      </w:pPr>
      <w:r w:rsidRPr="00287946">
        <w:rPr>
          <w:rFonts w:cstheme="minorHAnsi"/>
          <w:sz w:val="24"/>
          <w:szCs w:val="24"/>
        </w:rPr>
        <w:t>Before use, fuels undergo</w:t>
      </w:r>
      <w:r w:rsidR="00A4680E" w:rsidRPr="00287946">
        <w:rPr>
          <w:rFonts w:cstheme="minorHAnsi"/>
          <w:sz w:val="24"/>
          <w:szCs w:val="24"/>
        </w:rPr>
        <w:t xml:space="preserve"> extensive quality assurance and specification testing</w:t>
      </w:r>
      <w:r w:rsidRPr="00287946">
        <w:rPr>
          <w:rFonts w:cstheme="minorHAnsi"/>
          <w:sz w:val="24"/>
          <w:szCs w:val="24"/>
        </w:rPr>
        <w:t xml:space="preserve"> by refineries to verify that the </w:t>
      </w:r>
      <w:r w:rsidR="004B04B3" w:rsidRPr="00287946">
        <w:rPr>
          <w:rFonts w:cstheme="minorHAnsi"/>
          <w:sz w:val="24"/>
          <w:szCs w:val="24"/>
        </w:rPr>
        <w:t>fuel</w:t>
      </w:r>
      <w:r w:rsidRPr="00287946">
        <w:rPr>
          <w:rFonts w:cstheme="minorHAnsi"/>
          <w:sz w:val="24"/>
          <w:szCs w:val="24"/>
        </w:rPr>
        <w:t xml:space="preserve"> they are producing will not fail or cause equipment problems once disseminated. These specification tests include flash point verification, freeze po</w:t>
      </w:r>
      <w:r w:rsidR="00EC24A2" w:rsidRPr="00287946">
        <w:rPr>
          <w:rFonts w:cstheme="minorHAnsi"/>
          <w:sz w:val="24"/>
          <w:szCs w:val="24"/>
        </w:rPr>
        <w:t xml:space="preserve">int, </w:t>
      </w:r>
      <w:r w:rsidRPr="00287946">
        <w:rPr>
          <w:rFonts w:cstheme="minorHAnsi"/>
          <w:sz w:val="24"/>
          <w:szCs w:val="24"/>
        </w:rPr>
        <w:t>storage stability</w:t>
      </w:r>
      <w:r w:rsidR="00EC24A2" w:rsidRPr="00287946">
        <w:rPr>
          <w:rFonts w:cstheme="minorHAnsi"/>
          <w:sz w:val="24"/>
          <w:szCs w:val="24"/>
        </w:rPr>
        <w:t>, and many more</w:t>
      </w:r>
      <w:r w:rsidRPr="00287946">
        <w:rPr>
          <w:rFonts w:cstheme="minorHAnsi"/>
          <w:sz w:val="24"/>
          <w:szCs w:val="24"/>
        </w:rPr>
        <w:t xml:space="preserve">. </w:t>
      </w:r>
      <w:r w:rsidR="00302F33" w:rsidRPr="00287946">
        <w:rPr>
          <w:rFonts w:cstheme="minorHAnsi"/>
          <w:sz w:val="24"/>
          <w:szCs w:val="24"/>
        </w:rPr>
        <w:t xml:space="preserve">The storage stability tests are important as they determine if the fuels </w:t>
      </w:r>
      <w:proofErr w:type="gramStart"/>
      <w:r w:rsidR="00302F33" w:rsidRPr="00287946">
        <w:rPr>
          <w:rFonts w:cstheme="minorHAnsi"/>
          <w:sz w:val="24"/>
          <w:szCs w:val="24"/>
        </w:rPr>
        <w:t xml:space="preserve">have </w:t>
      </w:r>
      <w:r w:rsidR="004B04B3" w:rsidRPr="00287946">
        <w:rPr>
          <w:rFonts w:cstheme="minorHAnsi"/>
          <w:sz w:val="24"/>
          <w:szCs w:val="24"/>
        </w:rPr>
        <w:t>a</w:t>
      </w:r>
      <w:r w:rsidR="00302F33" w:rsidRPr="00287946">
        <w:rPr>
          <w:rFonts w:cstheme="minorHAnsi"/>
          <w:sz w:val="24"/>
          <w:szCs w:val="24"/>
        </w:rPr>
        <w:t xml:space="preserve"> tendency to</w:t>
      </w:r>
      <w:proofErr w:type="gramEnd"/>
      <w:r w:rsidR="00302F33" w:rsidRPr="00287946">
        <w:rPr>
          <w:rFonts w:cstheme="minorHAnsi"/>
          <w:sz w:val="24"/>
          <w:szCs w:val="24"/>
        </w:rPr>
        <w:t xml:space="preserve"> undergo degradation during storage, resulting in the formation of gums or particulates. </w:t>
      </w:r>
      <w:r w:rsidR="00D471D0" w:rsidRPr="00287946">
        <w:rPr>
          <w:rFonts w:cstheme="minorHAnsi"/>
          <w:sz w:val="24"/>
          <w:szCs w:val="24"/>
        </w:rPr>
        <w:t xml:space="preserve">There have been incidences </w:t>
      </w:r>
      <w:r w:rsidRPr="00287946">
        <w:rPr>
          <w:rFonts w:cstheme="minorHAnsi"/>
          <w:sz w:val="24"/>
          <w:szCs w:val="24"/>
        </w:rPr>
        <w:t xml:space="preserve">in the past </w:t>
      </w:r>
      <w:r w:rsidR="00D471D0" w:rsidRPr="00287946">
        <w:rPr>
          <w:rFonts w:cstheme="minorHAnsi"/>
          <w:sz w:val="24"/>
          <w:szCs w:val="24"/>
        </w:rPr>
        <w:t>when F-76 diesel fuels have failed during storage even though they passed all specification tests</w:t>
      </w:r>
      <w:r w:rsidR="006F609F" w:rsidRPr="00287946">
        <w:rPr>
          <w:rFonts w:cstheme="minorHAnsi"/>
          <w:sz w:val="24"/>
          <w:szCs w:val="24"/>
          <w:vertAlign w:val="superscript"/>
        </w:rPr>
        <w:t>1</w:t>
      </w:r>
      <w:r w:rsidR="00D471D0" w:rsidRPr="00287946">
        <w:rPr>
          <w:rFonts w:cstheme="minorHAnsi"/>
          <w:sz w:val="24"/>
          <w:szCs w:val="24"/>
        </w:rPr>
        <w:t xml:space="preserve">. These failures resulted in high </w:t>
      </w:r>
      <w:r w:rsidR="004F7BE6" w:rsidRPr="00287946">
        <w:rPr>
          <w:rFonts w:cstheme="minorHAnsi"/>
          <w:sz w:val="24"/>
          <w:szCs w:val="24"/>
        </w:rPr>
        <w:t>concentrations of particulate matter in the f</w:t>
      </w:r>
      <w:r w:rsidR="00D471D0" w:rsidRPr="00287946">
        <w:rPr>
          <w:rFonts w:cstheme="minorHAnsi"/>
          <w:sz w:val="24"/>
          <w:szCs w:val="24"/>
        </w:rPr>
        <w:t>uels that could be detrimental to equipment</w:t>
      </w:r>
      <w:r w:rsidR="004F7BE6" w:rsidRPr="00287946">
        <w:rPr>
          <w:rFonts w:cstheme="minorHAnsi"/>
          <w:sz w:val="24"/>
          <w:szCs w:val="24"/>
        </w:rPr>
        <w:t xml:space="preserve"> such as fuel pumps</w:t>
      </w:r>
      <w:r w:rsidR="00D471D0" w:rsidRPr="00287946">
        <w:rPr>
          <w:rFonts w:cstheme="minorHAnsi"/>
          <w:sz w:val="24"/>
          <w:szCs w:val="24"/>
        </w:rPr>
        <w:t xml:space="preserve">. The </w:t>
      </w:r>
      <w:r w:rsidR="00EC24A2" w:rsidRPr="00287946">
        <w:rPr>
          <w:rFonts w:cstheme="minorHAnsi"/>
          <w:sz w:val="24"/>
          <w:szCs w:val="24"/>
        </w:rPr>
        <w:t xml:space="preserve">extensive </w:t>
      </w:r>
      <w:r w:rsidR="00D471D0" w:rsidRPr="00287946">
        <w:rPr>
          <w:rFonts w:cstheme="minorHAnsi"/>
          <w:sz w:val="24"/>
          <w:szCs w:val="24"/>
        </w:rPr>
        <w:t xml:space="preserve">research investigation that followed </w:t>
      </w:r>
      <w:r w:rsidR="004F7BE6" w:rsidRPr="00287946">
        <w:rPr>
          <w:rFonts w:cstheme="minorHAnsi"/>
          <w:sz w:val="24"/>
          <w:szCs w:val="24"/>
        </w:rPr>
        <w:t xml:space="preserve">this discovery </w:t>
      </w:r>
      <w:r w:rsidR="00D471D0" w:rsidRPr="00287946">
        <w:rPr>
          <w:rFonts w:cstheme="minorHAnsi"/>
          <w:sz w:val="24"/>
          <w:szCs w:val="24"/>
        </w:rPr>
        <w:t>suggested that there is a causal relationship</w:t>
      </w:r>
      <w:r w:rsidR="00F81D07" w:rsidRPr="00287946">
        <w:rPr>
          <w:rFonts w:cstheme="minorHAnsi"/>
          <w:sz w:val="24"/>
          <w:szCs w:val="24"/>
        </w:rPr>
        <w:t xml:space="preserve"> between certain types of </w:t>
      </w:r>
      <w:r w:rsidR="00D471D0" w:rsidRPr="00287946">
        <w:rPr>
          <w:rFonts w:cstheme="minorHAnsi"/>
          <w:sz w:val="24"/>
          <w:szCs w:val="24"/>
        </w:rPr>
        <w:t xml:space="preserve">nitrogen compounds and </w:t>
      </w:r>
      <w:r w:rsidR="00EC24A2" w:rsidRPr="00287946">
        <w:rPr>
          <w:rFonts w:cstheme="minorHAnsi"/>
          <w:sz w:val="24"/>
          <w:szCs w:val="24"/>
        </w:rPr>
        <w:t xml:space="preserve">the </w:t>
      </w:r>
      <w:r w:rsidR="00D471D0" w:rsidRPr="00287946">
        <w:rPr>
          <w:rFonts w:cstheme="minorHAnsi"/>
          <w:sz w:val="24"/>
          <w:szCs w:val="24"/>
        </w:rPr>
        <w:t>particulate formation</w:t>
      </w:r>
      <w:r w:rsidR="00F9029A" w:rsidRPr="00287946">
        <w:rPr>
          <w:rFonts w:cstheme="minorHAnsi"/>
          <w:sz w:val="24"/>
          <w:szCs w:val="24"/>
          <w:vertAlign w:val="superscript"/>
        </w:rPr>
        <w:t>2-5</w:t>
      </w:r>
      <w:r w:rsidR="006F609F" w:rsidRPr="00287946">
        <w:rPr>
          <w:rFonts w:cstheme="minorHAnsi"/>
          <w:sz w:val="24"/>
          <w:szCs w:val="24"/>
        </w:rPr>
        <w:t>.</w:t>
      </w:r>
      <w:r w:rsidR="00D471D0" w:rsidRPr="00287946">
        <w:rPr>
          <w:rFonts w:cstheme="minorHAnsi"/>
          <w:sz w:val="24"/>
          <w:szCs w:val="24"/>
        </w:rPr>
        <w:t xml:space="preserve"> However, many of the techniques used to measure nitrogen content are strictly qualitative, require extensive sample preparation, and provide little information on the identity of the suspect nitrogen compounds.</w:t>
      </w:r>
      <w:r w:rsidR="005921AE" w:rsidRPr="00287946">
        <w:rPr>
          <w:rFonts w:cstheme="minorHAnsi"/>
          <w:sz w:val="24"/>
          <w:szCs w:val="24"/>
        </w:rPr>
        <w:t xml:space="preserve"> </w:t>
      </w:r>
      <w:r w:rsidR="005921AE" w:rsidRPr="00287946">
        <w:rPr>
          <w:rFonts w:cstheme="minorHAnsi"/>
          <w:noProof/>
          <w:sz w:val="24"/>
          <w:szCs w:val="24"/>
        </w:rPr>
        <w:t>The method described here</w:t>
      </w:r>
      <w:r w:rsidR="00EC24A2" w:rsidRPr="00287946">
        <w:rPr>
          <w:rFonts w:cstheme="minorHAnsi"/>
          <w:noProof/>
          <w:sz w:val="24"/>
          <w:szCs w:val="24"/>
        </w:rPr>
        <w:t>in</w:t>
      </w:r>
      <w:r w:rsidR="005921AE" w:rsidRPr="00287946">
        <w:rPr>
          <w:rFonts w:cstheme="minorHAnsi"/>
          <w:noProof/>
          <w:sz w:val="24"/>
          <w:szCs w:val="24"/>
        </w:rPr>
        <w:t xml:space="preserve"> is a two-dimensional GC (GCxGC) method paired with a nitrogen chemiluminescence detector (NCD)</w:t>
      </w:r>
      <w:r w:rsidR="00EC24A2" w:rsidRPr="00287946">
        <w:rPr>
          <w:rFonts w:cstheme="minorHAnsi"/>
          <w:noProof/>
          <w:sz w:val="24"/>
          <w:szCs w:val="24"/>
        </w:rPr>
        <w:t xml:space="preserve"> that was developed</w:t>
      </w:r>
      <w:r w:rsidR="005921AE" w:rsidRPr="00287946">
        <w:rPr>
          <w:rFonts w:cstheme="minorHAnsi"/>
          <w:noProof/>
          <w:sz w:val="24"/>
          <w:szCs w:val="24"/>
        </w:rPr>
        <w:t xml:space="preserve"> for the purpose of characterizing and quanitifying trace nitrogen compounds in diesel and jet fuels. </w:t>
      </w:r>
    </w:p>
    <w:p w14:paraId="75FE8B89" w14:textId="77777777" w:rsidR="00D471D0" w:rsidRPr="00287946" w:rsidRDefault="00D471D0" w:rsidP="00287946">
      <w:pPr>
        <w:spacing w:after="0" w:line="240" w:lineRule="auto"/>
        <w:jc w:val="both"/>
        <w:rPr>
          <w:rFonts w:cstheme="minorHAnsi"/>
          <w:sz w:val="24"/>
          <w:szCs w:val="24"/>
        </w:rPr>
      </w:pPr>
    </w:p>
    <w:p w14:paraId="413BEF72" w14:textId="77777777" w:rsidR="00B364A5" w:rsidRPr="00287946" w:rsidRDefault="000021DB" w:rsidP="00287946">
      <w:pPr>
        <w:spacing w:after="0" w:line="240" w:lineRule="auto"/>
        <w:jc w:val="both"/>
        <w:rPr>
          <w:rFonts w:cstheme="minorHAnsi"/>
          <w:sz w:val="24"/>
          <w:szCs w:val="24"/>
        </w:rPr>
      </w:pPr>
      <w:r w:rsidRPr="00287946">
        <w:rPr>
          <w:rFonts w:cstheme="minorHAnsi"/>
          <w:sz w:val="24"/>
          <w:szCs w:val="24"/>
        </w:rPr>
        <w:t>Gas chromatograph</w:t>
      </w:r>
      <w:r w:rsidR="00D07F70" w:rsidRPr="00287946">
        <w:rPr>
          <w:rFonts w:cstheme="minorHAnsi"/>
          <w:sz w:val="24"/>
          <w:szCs w:val="24"/>
        </w:rPr>
        <w:t>y</w:t>
      </w:r>
      <w:r w:rsidRPr="00287946">
        <w:rPr>
          <w:rFonts w:cstheme="minorHAnsi"/>
          <w:sz w:val="24"/>
          <w:szCs w:val="24"/>
        </w:rPr>
        <w:t xml:space="preserve"> is used extensively in petroleum analyses</w:t>
      </w:r>
      <w:r w:rsidR="0084025E" w:rsidRPr="00287946">
        <w:rPr>
          <w:rFonts w:cstheme="minorHAnsi"/>
          <w:sz w:val="24"/>
          <w:szCs w:val="24"/>
        </w:rPr>
        <w:t xml:space="preserve"> and there are</w:t>
      </w:r>
      <w:r w:rsidR="00D03035" w:rsidRPr="00287946">
        <w:rPr>
          <w:rFonts w:cstheme="minorHAnsi"/>
          <w:sz w:val="24"/>
          <w:szCs w:val="24"/>
        </w:rPr>
        <w:t xml:space="preserve"> over sixty </w:t>
      </w:r>
      <w:r w:rsidR="0084025E" w:rsidRPr="00287946">
        <w:rPr>
          <w:rFonts w:cstheme="minorHAnsi"/>
          <w:sz w:val="24"/>
          <w:szCs w:val="24"/>
        </w:rPr>
        <w:t xml:space="preserve">published ASTM </w:t>
      </w:r>
      <w:r w:rsidR="00D03035" w:rsidRPr="00287946">
        <w:rPr>
          <w:rFonts w:cstheme="minorHAnsi"/>
          <w:sz w:val="24"/>
          <w:szCs w:val="24"/>
        </w:rPr>
        <w:t xml:space="preserve">petroleum </w:t>
      </w:r>
      <w:r w:rsidR="0084025E" w:rsidRPr="00287946">
        <w:rPr>
          <w:rFonts w:cstheme="minorHAnsi"/>
          <w:sz w:val="24"/>
          <w:szCs w:val="24"/>
        </w:rPr>
        <w:t>methods</w:t>
      </w:r>
      <w:r w:rsidR="00D03035" w:rsidRPr="00287946">
        <w:rPr>
          <w:rFonts w:cstheme="minorHAnsi"/>
          <w:sz w:val="24"/>
          <w:szCs w:val="24"/>
        </w:rPr>
        <w:t xml:space="preserve"> associated with the technique. A wide range of detectors are combined with gas chromatography such as mass spectrometry (</w:t>
      </w:r>
      <w:r w:rsidR="005921AE" w:rsidRPr="00287946">
        <w:rPr>
          <w:rFonts w:cstheme="minorHAnsi"/>
          <w:sz w:val="24"/>
          <w:szCs w:val="24"/>
        </w:rPr>
        <w:t xml:space="preserve">MS, </w:t>
      </w:r>
      <w:r w:rsidR="00D03035" w:rsidRPr="00287946">
        <w:rPr>
          <w:rFonts w:cstheme="minorHAnsi"/>
          <w:sz w:val="24"/>
          <w:szCs w:val="24"/>
        </w:rPr>
        <w:t>ASTM D</w:t>
      </w:r>
      <w:r w:rsidR="0063257B" w:rsidRPr="00287946">
        <w:rPr>
          <w:rFonts w:cstheme="minorHAnsi"/>
          <w:sz w:val="24"/>
          <w:szCs w:val="24"/>
        </w:rPr>
        <w:t>2789</w:t>
      </w:r>
      <w:r w:rsidR="00F9029A" w:rsidRPr="00287946">
        <w:rPr>
          <w:rFonts w:cstheme="minorHAnsi"/>
          <w:sz w:val="24"/>
          <w:szCs w:val="24"/>
          <w:vertAlign w:val="superscript"/>
        </w:rPr>
        <w:t>6</w:t>
      </w:r>
      <w:r w:rsidR="0063257B" w:rsidRPr="00287946">
        <w:rPr>
          <w:rFonts w:cstheme="minorHAnsi"/>
          <w:sz w:val="24"/>
          <w:szCs w:val="24"/>
        </w:rPr>
        <w:t>,</w:t>
      </w:r>
      <w:r w:rsidR="00D03035" w:rsidRPr="00287946">
        <w:rPr>
          <w:rFonts w:cstheme="minorHAnsi"/>
          <w:sz w:val="24"/>
          <w:szCs w:val="24"/>
        </w:rPr>
        <w:t xml:space="preserve"> D5769</w:t>
      </w:r>
      <w:r w:rsidR="00F9029A" w:rsidRPr="00287946">
        <w:rPr>
          <w:rFonts w:cstheme="minorHAnsi"/>
          <w:sz w:val="24"/>
          <w:szCs w:val="24"/>
          <w:vertAlign w:val="superscript"/>
        </w:rPr>
        <w:t>7</w:t>
      </w:r>
      <w:r w:rsidR="00D03035" w:rsidRPr="00287946">
        <w:rPr>
          <w:rFonts w:cstheme="minorHAnsi"/>
          <w:sz w:val="24"/>
          <w:szCs w:val="24"/>
        </w:rPr>
        <w:t xml:space="preserve">), </w:t>
      </w:r>
      <w:r w:rsidR="005921AE" w:rsidRPr="00287946">
        <w:rPr>
          <w:rFonts w:cstheme="minorHAnsi"/>
          <w:sz w:val="24"/>
          <w:szCs w:val="24"/>
        </w:rPr>
        <w:t xml:space="preserve">Fourier-transform infrared spectroscopy (FTIR, </w:t>
      </w:r>
      <w:r w:rsidR="00D03035" w:rsidRPr="00287946">
        <w:rPr>
          <w:rFonts w:cstheme="minorHAnsi"/>
          <w:sz w:val="24"/>
          <w:szCs w:val="24"/>
        </w:rPr>
        <w:t>D5986</w:t>
      </w:r>
      <w:r w:rsidR="00F9029A" w:rsidRPr="00287946">
        <w:rPr>
          <w:rFonts w:cstheme="minorHAnsi"/>
          <w:sz w:val="24"/>
          <w:szCs w:val="24"/>
          <w:vertAlign w:val="superscript"/>
        </w:rPr>
        <w:t>8</w:t>
      </w:r>
      <w:r w:rsidR="00D03035" w:rsidRPr="00287946">
        <w:rPr>
          <w:rFonts w:cstheme="minorHAnsi"/>
          <w:sz w:val="24"/>
          <w:szCs w:val="24"/>
        </w:rPr>
        <w:t xml:space="preserve">), </w:t>
      </w:r>
      <w:r w:rsidR="005921AE" w:rsidRPr="00287946">
        <w:rPr>
          <w:rFonts w:cstheme="minorHAnsi"/>
          <w:sz w:val="24"/>
          <w:szCs w:val="24"/>
        </w:rPr>
        <w:t xml:space="preserve">vacuum ultraviolet spectroscopy (VUV, </w:t>
      </w:r>
      <w:r w:rsidR="00D03035" w:rsidRPr="00287946">
        <w:rPr>
          <w:rFonts w:cstheme="minorHAnsi"/>
          <w:sz w:val="24"/>
          <w:szCs w:val="24"/>
        </w:rPr>
        <w:t>D8071</w:t>
      </w:r>
      <w:r w:rsidR="00F9029A" w:rsidRPr="00287946">
        <w:rPr>
          <w:rFonts w:cstheme="minorHAnsi"/>
          <w:sz w:val="24"/>
          <w:szCs w:val="24"/>
          <w:vertAlign w:val="superscript"/>
        </w:rPr>
        <w:t>9</w:t>
      </w:r>
      <w:r w:rsidR="00D03035" w:rsidRPr="00287946">
        <w:rPr>
          <w:rFonts w:cstheme="minorHAnsi"/>
          <w:sz w:val="24"/>
          <w:szCs w:val="24"/>
        </w:rPr>
        <w:t>)</w:t>
      </w:r>
      <w:r w:rsidR="00B20C3A" w:rsidRPr="00287946">
        <w:rPr>
          <w:rFonts w:cstheme="minorHAnsi"/>
          <w:sz w:val="24"/>
          <w:szCs w:val="24"/>
        </w:rPr>
        <w:t>, flame ionization detector (FID, D7423</w:t>
      </w:r>
      <w:r w:rsidR="00F9029A" w:rsidRPr="00287946">
        <w:rPr>
          <w:rFonts w:cstheme="minorHAnsi"/>
          <w:sz w:val="24"/>
          <w:szCs w:val="24"/>
          <w:vertAlign w:val="superscript"/>
        </w:rPr>
        <w:t>10</w:t>
      </w:r>
      <w:r w:rsidR="00B20C3A" w:rsidRPr="00287946">
        <w:rPr>
          <w:rFonts w:cstheme="minorHAnsi"/>
          <w:sz w:val="24"/>
          <w:szCs w:val="24"/>
        </w:rPr>
        <w:t xml:space="preserve">), and </w:t>
      </w:r>
      <w:proofErr w:type="spellStart"/>
      <w:r w:rsidR="00B20C3A" w:rsidRPr="00287946">
        <w:rPr>
          <w:rFonts w:cstheme="minorHAnsi"/>
          <w:sz w:val="24"/>
          <w:szCs w:val="24"/>
        </w:rPr>
        <w:t>chemiluminesence</w:t>
      </w:r>
      <w:proofErr w:type="spellEnd"/>
      <w:r w:rsidR="00B20C3A" w:rsidRPr="00287946">
        <w:rPr>
          <w:rFonts w:cstheme="minorHAnsi"/>
          <w:sz w:val="24"/>
          <w:szCs w:val="24"/>
        </w:rPr>
        <w:t xml:space="preserve"> detectors (</w:t>
      </w:r>
      <w:r w:rsidR="00E1117C" w:rsidRPr="00287946">
        <w:rPr>
          <w:rFonts w:cstheme="minorHAnsi"/>
          <w:sz w:val="24"/>
          <w:szCs w:val="24"/>
        </w:rPr>
        <w:t>D5504</w:t>
      </w:r>
      <w:r w:rsidR="00F9029A" w:rsidRPr="00287946">
        <w:rPr>
          <w:rFonts w:cstheme="minorHAnsi"/>
          <w:sz w:val="24"/>
          <w:szCs w:val="24"/>
          <w:vertAlign w:val="superscript"/>
        </w:rPr>
        <w:t>11</w:t>
      </w:r>
      <w:r w:rsidR="00E1117C" w:rsidRPr="00287946">
        <w:rPr>
          <w:rFonts w:cstheme="minorHAnsi"/>
          <w:sz w:val="24"/>
          <w:szCs w:val="24"/>
        </w:rPr>
        <w:t>,</w:t>
      </w:r>
      <w:r w:rsidR="0063257B" w:rsidRPr="00287946">
        <w:rPr>
          <w:rFonts w:cstheme="minorHAnsi"/>
          <w:sz w:val="24"/>
          <w:szCs w:val="24"/>
        </w:rPr>
        <w:t xml:space="preserve"> </w:t>
      </w:r>
      <w:r w:rsidR="00B20C3A" w:rsidRPr="00287946">
        <w:rPr>
          <w:rFonts w:cstheme="minorHAnsi"/>
          <w:sz w:val="24"/>
          <w:szCs w:val="24"/>
        </w:rPr>
        <w:t>D7807</w:t>
      </w:r>
      <w:r w:rsidR="00F9029A" w:rsidRPr="00287946">
        <w:rPr>
          <w:rFonts w:cstheme="minorHAnsi"/>
          <w:sz w:val="24"/>
          <w:szCs w:val="24"/>
          <w:vertAlign w:val="superscript"/>
        </w:rPr>
        <w:t>12</w:t>
      </w:r>
      <w:r w:rsidR="00F9029A" w:rsidRPr="00287946">
        <w:rPr>
          <w:rFonts w:cstheme="minorHAnsi"/>
          <w:sz w:val="24"/>
          <w:szCs w:val="24"/>
        </w:rPr>
        <w:t>, D4629-17</w:t>
      </w:r>
      <w:r w:rsidR="00F9029A" w:rsidRPr="00287946">
        <w:rPr>
          <w:rFonts w:cstheme="minorHAnsi"/>
          <w:sz w:val="24"/>
          <w:szCs w:val="24"/>
          <w:vertAlign w:val="superscript"/>
        </w:rPr>
        <w:t>13</w:t>
      </w:r>
      <w:r w:rsidR="00B20C3A" w:rsidRPr="00287946">
        <w:rPr>
          <w:rFonts w:cstheme="minorHAnsi"/>
          <w:sz w:val="24"/>
          <w:szCs w:val="24"/>
        </w:rPr>
        <w:t>)</w:t>
      </w:r>
      <w:r w:rsidR="00E1117C" w:rsidRPr="00287946">
        <w:rPr>
          <w:rFonts w:cstheme="minorHAnsi"/>
          <w:sz w:val="24"/>
          <w:szCs w:val="24"/>
        </w:rPr>
        <w:t xml:space="preserve">. </w:t>
      </w:r>
      <w:r w:rsidR="005921AE" w:rsidRPr="00287946">
        <w:rPr>
          <w:rFonts w:cstheme="minorHAnsi"/>
          <w:sz w:val="24"/>
          <w:szCs w:val="24"/>
        </w:rPr>
        <w:t>All t</w:t>
      </w:r>
      <w:r w:rsidR="00E31748" w:rsidRPr="00287946">
        <w:rPr>
          <w:rFonts w:cstheme="minorHAnsi"/>
          <w:sz w:val="24"/>
          <w:szCs w:val="24"/>
        </w:rPr>
        <w:t xml:space="preserve">hese methods can provide significant compositional information about a fuel product. Since fuels are complex sample matrices, gas chromatography enhances compositional analysis by separating out sample compounds based on boiling point, polarity, and </w:t>
      </w:r>
      <w:r w:rsidR="002675D0" w:rsidRPr="00287946">
        <w:rPr>
          <w:rFonts w:cstheme="minorHAnsi"/>
          <w:sz w:val="24"/>
          <w:szCs w:val="24"/>
        </w:rPr>
        <w:t xml:space="preserve">other </w:t>
      </w:r>
      <w:r w:rsidR="00E31748" w:rsidRPr="00287946">
        <w:rPr>
          <w:rFonts w:cstheme="minorHAnsi"/>
          <w:sz w:val="24"/>
          <w:szCs w:val="24"/>
        </w:rPr>
        <w:t xml:space="preserve">interactions with the column. </w:t>
      </w:r>
    </w:p>
    <w:p w14:paraId="335DB8D0" w14:textId="77777777" w:rsidR="00B364A5" w:rsidRPr="00287946" w:rsidRDefault="00B364A5" w:rsidP="00287946">
      <w:pPr>
        <w:spacing w:after="0" w:line="240" w:lineRule="auto"/>
        <w:jc w:val="both"/>
        <w:rPr>
          <w:rFonts w:cstheme="minorHAnsi"/>
          <w:sz w:val="24"/>
          <w:szCs w:val="24"/>
        </w:rPr>
      </w:pPr>
    </w:p>
    <w:p w14:paraId="2D87D995" w14:textId="310B725F" w:rsidR="00D471D0" w:rsidRPr="00287946" w:rsidRDefault="00E31748" w:rsidP="00287946">
      <w:pPr>
        <w:spacing w:after="0" w:line="240" w:lineRule="auto"/>
        <w:jc w:val="both"/>
        <w:rPr>
          <w:sz w:val="24"/>
        </w:rPr>
      </w:pPr>
      <w:r w:rsidRPr="00287946">
        <w:rPr>
          <w:rFonts w:cstheme="minorHAnsi"/>
          <w:sz w:val="24"/>
          <w:szCs w:val="24"/>
        </w:rPr>
        <w:t xml:space="preserve">To further this separation ability, </w:t>
      </w:r>
      <w:r w:rsidR="002C0EC4" w:rsidRPr="00287946">
        <w:rPr>
          <w:rFonts w:cstheme="minorHAnsi"/>
          <w:sz w:val="24"/>
          <w:szCs w:val="24"/>
        </w:rPr>
        <w:t>two-dimensional</w:t>
      </w:r>
      <w:r w:rsidR="00B364A5" w:rsidRPr="00287946">
        <w:rPr>
          <w:rFonts w:cstheme="minorHAnsi"/>
          <w:sz w:val="24"/>
          <w:szCs w:val="24"/>
        </w:rPr>
        <w:t xml:space="preserve"> gas</w:t>
      </w:r>
      <w:r w:rsidR="004F7BE6" w:rsidRPr="00287946">
        <w:rPr>
          <w:rFonts w:cstheme="minorHAnsi"/>
          <w:sz w:val="24"/>
          <w:szCs w:val="24"/>
        </w:rPr>
        <w:t xml:space="preserve"> chromatography (</w:t>
      </w:r>
      <w:proofErr w:type="spellStart"/>
      <w:r w:rsidR="004F7BE6" w:rsidRPr="00287946">
        <w:rPr>
          <w:rFonts w:cstheme="minorHAnsi"/>
          <w:sz w:val="24"/>
          <w:szCs w:val="24"/>
        </w:rPr>
        <w:t>GCxGC</w:t>
      </w:r>
      <w:proofErr w:type="spellEnd"/>
      <w:r w:rsidR="004F7BE6" w:rsidRPr="00287946">
        <w:rPr>
          <w:rFonts w:cstheme="minorHAnsi"/>
          <w:sz w:val="24"/>
          <w:szCs w:val="24"/>
        </w:rPr>
        <w:t>) methods</w:t>
      </w:r>
      <w:r w:rsidRPr="00287946">
        <w:rPr>
          <w:rFonts w:cstheme="minorHAnsi"/>
          <w:sz w:val="24"/>
          <w:szCs w:val="24"/>
        </w:rPr>
        <w:t xml:space="preserve"> can be utilized to</w:t>
      </w:r>
      <w:r w:rsidR="004F7BE6" w:rsidRPr="00287946">
        <w:rPr>
          <w:rFonts w:cstheme="minorHAnsi"/>
          <w:sz w:val="24"/>
          <w:szCs w:val="24"/>
        </w:rPr>
        <w:t xml:space="preserve"> provide compositional maps</w:t>
      </w:r>
      <w:r w:rsidR="00EC24A2" w:rsidRPr="00287946">
        <w:rPr>
          <w:rFonts w:cstheme="minorHAnsi"/>
          <w:sz w:val="24"/>
          <w:szCs w:val="24"/>
        </w:rPr>
        <w:t xml:space="preserve"> by</w:t>
      </w:r>
      <w:r w:rsidR="004F7BE6" w:rsidRPr="00287946">
        <w:rPr>
          <w:rFonts w:cstheme="minorHAnsi"/>
          <w:sz w:val="24"/>
          <w:szCs w:val="24"/>
        </w:rPr>
        <w:t xml:space="preserve"> using </w:t>
      </w:r>
      <w:r w:rsidR="00EC24A2" w:rsidRPr="00287946">
        <w:rPr>
          <w:rFonts w:cstheme="minorHAnsi"/>
          <w:sz w:val="24"/>
          <w:szCs w:val="24"/>
        </w:rPr>
        <w:t xml:space="preserve">sequential </w:t>
      </w:r>
      <w:r w:rsidR="004F7BE6" w:rsidRPr="00287946">
        <w:rPr>
          <w:rFonts w:cstheme="minorHAnsi"/>
          <w:sz w:val="24"/>
          <w:szCs w:val="24"/>
        </w:rPr>
        <w:t>columns with orthogonal column chemistries. Separ</w:t>
      </w:r>
      <w:r w:rsidR="00EC24A2" w:rsidRPr="00287946">
        <w:rPr>
          <w:rFonts w:cstheme="minorHAnsi"/>
          <w:sz w:val="24"/>
          <w:szCs w:val="24"/>
        </w:rPr>
        <w:t>ation of compounds occur both by</w:t>
      </w:r>
      <w:r w:rsidR="004F7BE6" w:rsidRPr="00287946">
        <w:rPr>
          <w:rFonts w:cstheme="minorHAnsi"/>
          <w:sz w:val="24"/>
          <w:szCs w:val="24"/>
        </w:rPr>
        <w:t xml:space="preserve"> polarity and boiling point, which is a comprehensive means to isolate fuel constituents. Although it is possible to analyze nitrogen-containing compounds with </w:t>
      </w:r>
      <w:proofErr w:type="spellStart"/>
      <w:r w:rsidR="004F7BE6" w:rsidRPr="00287946">
        <w:rPr>
          <w:rFonts w:cstheme="minorHAnsi"/>
          <w:sz w:val="24"/>
          <w:szCs w:val="24"/>
        </w:rPr>
        <w:t>GCxGC</w:t>
      </w:r>
      <w:proofErr w:type="spellEnd"/>
      <w:r w:rsidR="004F7BE6" w:rsidRPr="00287946">
        <w:rPr>
          <w:rFonts w:cstheme="minorHAnsi"/>
          <w:sz w:val="24"/>
          <w:szCs w:val="24"/>
        </w:rPr>
        <w:t>-</w:t>
      </w:r>
      <w:r w:rsidR="00B364A5" w:rsidRPr="00287946">
        <w:rPr>
          <w:rFonts w:cstheme="minorHAnsi"/>
          <w:sz w:val="24"/>
          <w:szCs w:val="24"/>
        </w:rPr>
        <w:t>MS</w:t>
      </w:r>
      <w:r w:rsidR="00EC24A2" w:rsidRPr="00287946">
        <w:rPr>
          <w:rFonts w:cstheme="minorHAnsi"/>
          <w:sz w:val="24"/>
          <w:szCs w:val="24"/>
        </w:rPr>
        <w:t>,</w:t>
      </w:r>
      <w:r w:rsidR="004B04B3" w:rsidRPr="00287946">
        <w:rPr>
          <w:rFonts w:cstheme="minorHAnsi"/>
          <w:sz w:val="24"/>
          <w:szCs w:val="24"/>
        </w:rPr>
        <w:t xml:space="preserve"> the trace concentration of the nitrogen compounds within the complex sample </w:t>
      </w:r>
      <w:r w:rsidR="002C0EC4" w:rsidRPr="00287946">
        <w:rPr>
          <w:rFonts w:cstheme="minorHAnsi"/>
          <w:sz w:val="24"/>
          <w:szCs w:val="24"/>
        </w:rPr>
        <w:t>inhibits</w:t>
      </w:r>
      <w:r w:rsidR="004B04B3" w:rsidRPr="00287946">
        <w:rPr>
          <w:rFonts w:cstheme="minorHAnsi"/>
          <w:sz w:val="24"/>
          <w:szCs w:val="24"/>
        </w:rPr>
        <w:t xml:space="preserve"> identification</w:t>
      </w:r>
      <w:r w:rsidR="00F9029A" w:rsidRPr="00287946">
        <w:rPr>
          <w:rFonts w:cstheme="minorHAnsi"/>
          <w:sz w:val="24"/>
          <w:szCs w:val="24"/>
          <w:vertAlign w:val="superscript"/>
        </w:rPr>
        <w:t>14</w:t>
      </w:r>
      <w:r w:rsidR="006F609F" w:rsidRPr="00287946">
        <w:rPr>
          <w:rFonts w:cstheme="minorHAnsi"/>
          <w:sz w:val="24"/>
          <w:szCs w:val="24"/>
        </w:rPr>
        <w:t>.</w:t>
      </w:r>
      <w:r w:rsidR="004F7BE6" w:rsidRPr="00287946">
        <w:rPr>
          <w:rFonts w:cstheme="minorHAnsi"/>
          <w:sz w:val="24"/>
          <w:szCs w:val="24"/>
        </w:rPr>
        <w:t xml:space="preserve"> Liquid-liquid phase extractions have been attempted in order to use GC-MS techniques; however, it was found that the ex</w:t>
      </w:r>
      <w:r w:rsidR="00EC24A2" w:rsidRPr="00287946">
        <w:rPr>
          <w:rFonts w:cstheme="minorHAnsi"/>
          <w:sz w:val="24"/>
          <w:szCs w:val="24"/>
        </w:rPr>
        <w:t xml:space="preserve">tractions are incomplete and </w:t>
      </w:r>
      <w:r w:rsidR="004F7BE6" w:rsidRPr="00287946">
        <w:rPr>
          <w:rFonts w:cstheme="minorHAnsi"/>
          <w:sz w:val="24"/>
          <w:szCs w:val="24"/>
        </w:rPr>
        <w:t>exclude important nitrogen compounds</w:t>
      </w:r>
      <w:r w:rsidR="00F9029A" w:rsidRPr="00287946">
        <w:rPr>
          <w:rFonts w:cstheme="minorHAnsi"/>
          <w:sz w:val="24"/>
          <w:szCs w:val="24"/>
          <w:vertAlign w:val="superscript"/>
        </w:rPr>
        <w:t>15</w:t>
      </w:r>
      <w:r w:rsidR="006F609F" w:rsidRPr="00287946">
        <w:rPr>
          <w:rFonts w:cstheme="minorHAnsi"/>
          <w:sz w:val="24"/>
          <w:szCs w:val="24"/>
        </w:rPr>
        <w:t>.</w:t>
      </w:r>
      <w:r w:rsidR="0000301F" w:rsidRPr="00287946">
        <w:rPr>
          <w:rFonts w:cstheme="minorHAnsi"/>
          <w:sz w:val="24"/>
          <w:szCs w:val="24"/>
          <w:vertAlign w:val="superscript"/>
        </w:rPr>
        <w:t xml:space="preserve"> </w:t>
      </w:r>
      <w:r w:rsidR="0000301F" w:rsidRPr="00287946">
        <w:rPr>
          <w:rFonts w:cstheme="minorHAnsi"/>
          <w:sz w:val="24"/>
          <w:szCs w:val="24"/>
        </w:rPr>
        <w:t>Additionally, others have used solid phase extraction to enhance the nitrogen signal while reducing the potential for the fuel sample matrix interference</w:t>
      </w:r>
      <w:r w:rsidR="0000301F" w:rsidRPr="00287946">
        <w:rPr>
          <w:rFonts w:cstheme="minorHAnsi"/>
          <w:sz w:val="24"/>
          <w:szCs w:val="24"/>
          <w:vertAlign w:val="superscript"/>
        </w:rPr>
        <w:t>16</w:t>
      </w:r>
      <w:r w:rsidR="0000301F" w:rsidRPr="00287946">
        <w:rPr>
          <w:rFonts w:cstheme="minorHAnsi"/>
          <w:sz w:val="24"/>
          <w:szCs w:val="24"/>
        </w:rPr>
        <w:t>. However, this technique has been found to irreversible retail certain nitrogen species, especially low molecular weight nitrogen-bearing species.</w:t>
      </w:r>
    </w:p>
    <w:p w14:paraId="4FB2F0AF" w14:textId="77777777" w:rsidR="00D471D0" w:rsidRPr="00287946" w:rsidRDefault="00D471D0" w:rsidP="00287946">
      <w:pPr>
        <w:spacing w:after="0" w:line="240" w:lineRule="auto"/>
        <w:jc w:val="both"/>
        <w:rPr>
          <w:rFonts w:cstheme="minorHAnsi"/>
          <w:b/>
          <w:sz w:val="24"/>
          <w:szCs w:val="24"/>
        </w:rPr>
      </w:pPr>
    </w:p>
    <w:p w14:paraId="1EC85553" w14:textId="7A030965" w:rsidR="002D688F" w:rsidRPr="00287946" w:rsidRDefault="00595B36" w:rsidP="00287946">
      <w:pPr>
        <w:spacing w:after="0" w:line="240" w:lineRule="auto"/>
        <w:jc w:val="both"/>
        <w:rPr>
          <w:rFonts w:cstheme="minorHAnsi"/>
          <w:sz w:val="24"/>
          <w:szCs w:val="24"/>
        </w:rPr>
      </w:pPr>
      <w:r w:rsidRPr="00287946">
        <w:rPr>
          <w:rFonts w:cstheme="minorHAnsi"/>
          <w:sz w:val="24"/>
          <w:szCs w:val="24"/>
        </w:rPr>
        <w:t>The nitrogen chemiluminescence detector (NCD) is a nitrogen-specific detector</w:t>
      </w:r>
      <w:r w:rsidR="00192770" w:rsidRPr="00287946">
        <w:rPr>
          <w:rFonts w:cstheme="minorHAnsi"/>
          <w:sz w:val="24"/>
          <w:szCs w:val="24"/>
        </w:rPr>
        <w:t xml:space="preserve"> and has been successfully used for fuel analyses</w:t>
      </w:r>
      <w:r w:rsidR="00192770" w:rsidRPr="00287946">
        <w:rPr>
          <w:rFonts w:cstheme="minorHAnsi"/>
          <w:sz w:val="24"/>
          <w:szCs w:val="24"/>
          <w:vertAlign w:val="superscript"/>
        </w:rPr>
        <w:t>1</w:t>
      </w:r>
      <w:r w:rsidR="0000301F" w:rsidRPr="00287946">
        <w:rPr>
          <w:rFonts w:cstheme="minorHAnsi"/>
          <w:sz w:val="24"/>
          <w:szCs w:val="24"/>
          <w:vertAlign w:val="superscript"/>
        </w:rPr>
        <w:t>7-19</w:t>
      </w:r>
      <w:r w:rsidRPr="00287946">
        <w:rPr>
          <w:rFonts w:cstheme="minorHAnsi"/>
          <w:sz w:val="24"/>
          <w:szCs w:val="24"/>
        </w:rPr>
        <w:t xml:space="preserve">. It utilizes a combustion reaction of nitrogen-containing compounds, the formation of </w:t>
      </w:r>
      <w:r w:rsidR="00BF761F" w:rsidRPr="00287946">
        <w:rPr>
          <w:rFonts w:cstheme="minorHAnsi"/>
          <w:sz w:val="24"/>
          <w:szCs w:val="24"/>
        </w:rPr>
        <w:t>nitric</w:t>
      </w:r>
      <w:r w:rsidRPr="00287946">
        <w:rPr>
          <w:rFonts w:cstheme="minorHAnsi"/>
          <w:sz w:val="24"/>
          <w:szCs w:val="24"/>
        </w:rPr>
        <w:t xml:space="preserve"> oxide (NO), </w:t>
      </w:r>
      <w:r w:rsidR="004B04B3" w:rsidRPr="00287946">
        <w:rPr>
          <w:rFonts w:cstheme="minorHAnsi"/>
          <w:sz w:val="24"/>
          <w:szCs w:val="24"/>
        </w:rPr>
        <w:t>and a reaction with ozone (see E</w:t>
      </w:r>
      <w:r w:rsidRPr="00287946">
        <w:rPr>
          <w:rFonts w:cstheme="minorHAnsi"/>
          <w:sz w:val="24"/>
          <w:szCs w:val="24"/>
        </w:rPr>
        <w:t>quation</w:t>
      </w:r>
      <w:r w:rsidR="002D688F" w:rsidRPr="00287946">
        <w:rPr>
          <w:rFonts w:cstheme="minorHAnsi"/>
          <w:sz w:val="24"/>
          <w:szCs w:val="24"/>
        </w:rPr>
        <w:t>s</w:t>
      </w:r>
      <w:r w:rsidRPr="00287946">
        <w:rPr>
          <w:rFonts w:cstheme="minorHAnsi"/>
          <w:sz w:val="24"/>
          <w:szCs w:val="24"/>
        </w:rPr>
        <w:t xml:space="preserve"> 1</w:t>
      </w:r>
      <w:r w:rsidR="002D688F" w:rsidRPr="00287946">
        <w:rPr>
          <w:rFonts w:cstheme="minorHAnsi"/>
          <w:sz w:val="24"/>
          <w:szCs w:val="24"/>
        </w:rPr>
        <w:t xml:space="preserve"> &amp; 2</w:t>
      </w:r>
      <w:r w:rsidRPr="00287946">
        <w:rPr>
          <w:rFonts w:cstheme="minorHAnsi"/>
          <w:sz w:val="24"/>
          <w:szCs w:val="24"/>
        </w:rPr>
        <w:t>)</w:t>
      </w:r>
      <w:r w:rsidR="0000301F" w:rsidRPr="00287946">
        <w:rPr>
          <w:rFonts w:cstheme="minorHAnsi"/>
          <w:sz w:val="24"/>
          <w:szCs w:val="24"/>
          <w:vertAlign w:val="superscript"/>
        </w:rPr>
        <w:t>20</w:t>
      </w:r>
      <w:r w:rsidRPr="00287946">
        <w:rPr>
          <w:rFonts w:cstheme="minorHAnsi"/>
          <w:sz w:val="24"/>
          <w:szCs w:val="24"/>
        </w:rPr>
        <w:t xml:space="preserve">. </w:t>
      </w:r>
      <w:r w:rsidR="002D688F" w:rsidRPr="00287946">
        <w:rPr>
          <w:rFonts w:cstheme="minorHAnsi"/>
          <w:sz w:val="24"/>
          <w:szCs w:val="24"/>
        </w:rPr>
        <w:t xml:space="preserve">This is accomplished in a quartz reaction tube that contains a platinum catalyst and is heated to </w:t>
      </w:r>
      <w:r w:rsidR="00F30168" w:rsidRPr="00287946">
        <w:rPr>
          <w:rFonts w:cstheme="minorHAnsi"/>
          <w:sz w:val="24"/>
          <w:szCs w:val="24"/>
        </w:rPr>
        <w:t>9</w:t>
      </w:r>
      <w:r w:rsidR="002D688F" w:rsidRPr="00287946">
        <w:rPr>
          <w:rFonts w:cstheme="minorHAnsi"/>
          <w:sz w:val="24"/>
          <w:szCs w:val="24"/>
        </w:rPr>
        <w:t>00 °C in the presence of oxygen gas.</w:t>
      </w:r>
    </w:p>
    <w:p w14:paraId="067E0C46" w14:textId="77777777" w:rsidR="002D688F" w:rsidRPr="00287946" w:rsidRDefault="002D688F" w:rsidP="00287946">
      <w:pPr>
        <w:spacing w:after="0" w:line="240" w:lineRule="auto"/>
        <w:jc w:val="both"/>
        <w:rPr>
          <w:rFonts w:cstheme="minorHAnsi"/>
          <w:sz w:val="24"/>
          <w:szCs w:val="24"/>
        </w:rPr>
      </w:pPr>
    </w:p>
    <w:p w14:paraId="2CA998F8" w14:textId="5F4192FA" w:rsidR="006E5612" w:rsidRPr="00287946" w:rsidRDefault="00595B36" w:rsidP="00287946">
      <w:pPr>
        <w:spacing w:after="0" w:line="240" w:lineRule="auto"/>
        <w:jc w:val="both"/>
        <w:rPr>
          <w:rFonts w:cstheme="minorHAnsi"/>
          <w:sz w:val="24"/>
          <w:szCs w:val="24"/>
        </w:rPr>
      </w:pPr>
      <w:r w:rsidRPr="00287946">
        <w:rPr>
          <w:rFonts w:cstheme="minorHAnsi"/>
          <w:sz w:val="24"/>
          <w:szCs w:val="24"/>
        </w:rPr>
        <w:t>The photons emitted from this reaction are measured with a photomultiplier tube. This detector has a linear and equimolar response to all nitr</w:t>
      </w:r>
      <w:r w:rsidR="004B04B3" w:rsidRPr="00287946">
        <w:rPr>
          <w:rFonts w:cstheme="minorHAnsi"/>
          <w:sz w:val="24"/>
          <w:szCs w:val="24"/>
        </w:rPr>
        <w:t>ogen-containing compounds</w:t>
      </w:r>
      <w:r w:rsidR="004E13A9" w:rsidRPr="00287946">
        <w:rPr>
          <w:rFonts w:cstheme="minorHAnsi"/>
          <w:sz w:val="24"/>
          <w:szCs w:val="24"/>
        </w:rPr>
        <w:t xml:space="preserve"> because all nitrogen-containing compounds are converted to NO</w:t>
      </w:r>
      <w:r w:rsidR="00F30168" w:rsidRPr="00287946">
        <w:rPr>
          <w:rFonts w:cstheme="minorHAnsi"/>
          <w:sz w:val="24"/>
          <w:szCs w:val="24"/>
        </w:rPr>
        <w:t>. It is also not prone to matrix effects because other compounds in the sample are converted to non-chemiluminescence species</w:t>
      </w:r>
      <w:r w:rsidR="0071229B" w:rsidRPr="00287946">
        <w:rPr>
          <w:rFonts w:cstheme="minorHAnsi"/>
          <w:sz w:val="24"/>
          <w:szCs w:val="24"/>
        </w:rPr>
        <w:t xml:space="preserve"> (CO</w:t>
      </w:r>
      <w:r w:rsidR="0071229B" w:rsidRPr="00287946">
        <w:rPr>
          <w:rFonts w:cstheme="minorHAnsi"/>
          <w:sz w:val="24"/>
          <w:szCs w:val="24"/>
          <w:vertAlign w:val="subscript"/>
        </w:rPr>
        <w:t xml:space="preserve">2 </w:t>
      </w:r>
      <w:r w:rsidR="0071229B" w:rsidRPr="00287946">
        <w:rPr>
          <w:rFonts w:cstheme="minorHAnsi"/>
          <w:sz w:val="24"/>
          <w:szCs w:val="24"/>
        </w:rPr>
        <w:t>and H</w:t>
      </w:r>
      <w:r w:rsidR="0071229B" w:rsidRPr="00287946">
        <w:rPr>
          <w:rFonts w:cstheme="minorHAnsi"/>
          <w:sz w:val="24"/>
          <w:szCs w:val="24"/>
          <w:vertAlign w:val="subscript"/>
        </w:rPr>
        <w:t>2</w:t>
      </w:r>
      <w:r w:rsidR="0071229B" w:rsidRPr="00287946">
        <w:rPr>
          <w:rFonts w:cstheme="minorHAnsi"/>
          <w:sz w:val="24"/>
          <w:szCs w:val="24"/>
        </w:rPr>
        <w:t>O)</w:t>
      </w:r>
      <w:r w:rsidR="00F30168" w:rsidRPr="00287946">
        <w:rPr>
          <w:rFonts w:cstheme="minorHAnsi"/>
          <w:sz w:val="24"/>
          <w:szCs w:val="24"/>
        </w:rPr>
        <w:t xml:space="preserve"> during the conversion step of the reaction (equation 1).</w:t>
      </w:r>
      <w:r w:rsidR="002D5874" w:rsidRPr="00287946">
        <w:rPr>
          <w:rFonts w:cstheme="minorHAnsi"/>
          <w:sz w:val="24"/>
          <w:szCs w:val="24"/>
        </w:rPr>
        <w:t xml:space="preserve"> </w:t>
      </w:r>
      <w:r w:rsidRPr="00287946">
        <w:rPr>
          <w:rFonts w:cstheme="minorHAnsi"/>
          <w:sz w:val="24"/>
          <w:szCs w:val="24"/>
        </w:rPr>
        <w:t xml:space="preserve">Thus, it is an ideal method for measuring nitrogen compounds in a complex matrix such as fuels. </w:t>
      </w:r>
    </w:p>
    <w:p w14:paraId="015E3D23" w14:textId="77777777" w:rsidR="002D688F" w:rsidRPr="00287946" w:rsidRDefault="002D688F" w:rsidP="00287946">
      <w:pPr>
        <w:spacing w:after="0" w:line="240" w:lineRule="auto"/>
        <w:jc w:val="both"/>
        <w:rPr>
          <w:rFonts w:cstheme="minorHAnsi"/>
          <w:sz w:val="24"/>
          <w:szCs w:val="24"/>
        </w:rPr>
      </w:pPr>
    </w:p>
    <w:p w14:paraId="175C0F6E" w14:textId="77777777" w:rsidR="002D688F" w:rsidRPr="00287946" w:rsidRDefault="002D688F" w:rsidP="00287946">
      <w:pPr>
        <w:spacing w:after="0" w:line="240" w:lineRule="auto"/>
        <w:jc w:val="both"/>
        <w:rPr>
          <w:rFonts w:cstheme="minorHAnsi"/>
          <w:noProof/>
          <w:sz w:val="24"/>
          <w:szCs w:val="24"/>
        </w:rPr>
      </w:pPr>
      <w:r w:rsidRPr="00287946">
        <w:rPr>
          <w:rFonts w:cstheme="minorHAnsi"/>
          <w:noProof/>
          <w:sz w:val="24"/>
          <w:szCs w:val="24"/>
        </w:rPr>
        <mc:AlternateContent>
          <mc:Choice Requires="wps">
            <w:drawing>
              <wp:anchor distT="0" distB="0" distL="114300" distR="114300" simplePos="0" relativeHeight="251661312" behindDoc="0" locked="0" layoutInCell="1" allowOverlap="1" wp14:anchorId="684B8969" wp14:editId="34E37DE7">
                <wp:simplePos x="0" y="0"/>
                <wp:positionH relativeFrom="column">
                  <wp:posOffset>600075</wp:posOffset>
                </wp:positionH>
                <wp:positionV relativeFrom="paragraph">
                  <wp:posOffset>85090</wp:posOffset>
                </wp:positionV>
                <wp:extent cx="257175" cy="0"/>
                <wp:effectExtent l="0" t="76200" r="9525" b="95250"/>
                <wp:wrapNone/>
                <wp:docPr id="1" name="Straight Arrow Connector 1"/>
                <wp:cNvGraphicFramePr/>
                <a:graphic xmlns:a="http://schemas.openxmlformats.org/drawingml/2006/main">
                  <a:graphicData uri="http://schemas.microsoft.com/office/word/2010/wordprocessingShape">
                    <wps:wsp>
                      <wps:cNvCnPr/>
                      <wps:spPr>
                        <a:xfrm>
                          <a:off x="0" y="0"/>
                          <a:ext cx="257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5EA58B" id="_x0000_t32" coordsize="21600,21600" o:spt="32" o:oned="t" path="m,l21600,21600e" filled="f">
                <v:path arrowok="t" fillok="f" o:connecttype="none"/>
                <o:lock v:ext="edit" shapetype="t"/>
              </v:shapetype>
              <v:shape id="Straight Arrow Connector 1" o:spid="_x0000_s1026" type="#_x0000_t32" style="position:absolute;margin-left:47.25pt;margin-top:6.7pt;width:20.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" strokecolor="black [3213]" strokeweight=".5pt">
                <v:stroke endarrow="block" joinstyle="miter"/>
              </v:shape>
            </w:pict>
          </mc:Fallback>
        </mc:AlternateContent>
      </w:r>
      <w:r w:rsidRPr="00287946">
        <w:rPr>
          <w:rFonts w:cstheme="minorHAnsi"/>
          <w:sz w:val="24"/>
          <w:szCs w:val="24"/>
        </w:rPr>
        <w:t>R-N + O</w:t>
      </w:r>
      <w:r w:rsidRPr="00287946">
        <w:rPr>
          <w:rFonts w:cstheme="minorHAnsi"/>
          <w:sz w:val="24"/>
          <w:szCs w:val="24"/>
          <w:vertAlign w:val="subscript"/>
        </w:rPr>
        <w:t>2</w:t>
      </w:r>
      <w:r w:rsidRPr="00287946">
        <w:rPr>
          <w:rFonts w:cstheme="minorHAnsi"/>
          <w:sz w:val="24"/>
          <w:szCs w:val="24"/>
        </w:rPr>
        <w:t xml:space="preserve"> </w:t>
      </w:r>
      <w:r w:rsidRPr="00287946">
        <w:rPr>
          <w:rFonts w:cstheme="minorHAnsi"/>
          <w:sz w:val="24"/>
          <w:szCs w:val="24"/>
        </w:rPr>
        <w:tab/>
        <w:t>NO</w:t>
      </w:r>
      <w:r w:rsidRPr="00287946">
        <w:rPr>
          <w:rFonts w:cstheme="minorHAnsi"/>
          <w:sz w:val="24"/>
          <w:szCs w:val="24"/>
        </w:rPr>
        <w:softHyphen/>
        <w:t xml:space="preserve"> + CO</w:t>
      </w:r>
      <w:r w:rsidRPr="00287946">
        <w:rPr>
          <w:rFonts w:cstheme="minorHAnsi"/>
          <w:sz w:val="24"/>
          <w:szCs w:val="24"/>
          <w:vertAlign w:val="subscript"/>
        </w:rPr>
        <w:t>2</w:t>
      </w:r>
      <w:r w:rsidRPr="00287946">
        <w:rPr>
          <w:rFonts w:cstheme="minorHAnsi"/>
          <w:sz w:val="24"/>
          <w:szCs w:val="24"/>
        </w:rPr>
        <w:t xml:space="preserve"> + H</w:t>
      </w:r>
      <w:r w:rsidRPr="00287946">
        <w:rPr>
          <w:rFonts w:cstheme="minorHAnsi"/>
          <w:sz w:val="24"/>
          <w:szCs w:val="24"/>
          <w:vertAlign w:val="subscript"/>
        </w:rPr>
        <w:t>2</w:t>
      </w:r>
      <w:r w:rsidRPr="00287946">
        <w:rPr>
          <w:rFonts w:cstheme="minorHAnsi"/>
          <w:sz w:val="24"/>
          <w:szCs w:val="24"/>
        </w:rPr>
        <w:t>O</w:t>
      </w:r>
      <w:r w:rsidRPr="00287946">
        <w:rPr>
          <w:rFonts w:cstheme="minorHAnsi"/>
          <w:sz w:val="24"/>
          <w:szCs w:val="24"/>
        </w:rPr>
        <w:tab/>
      </w:r>
      <w:r w:rsidRPr="00287946">
        <w:rPr>
          <w:rFonts w:cstheme="minorHAnsi"/>
          <w:sz w:val="24"/>
          <w:szCs w:val="24"/>
        </w:rPr>
        <w:tab/>
      </w:r>
      <w:r w:rsidRPr="00287946">
        <w:rPr>
          <w:rFonts w:cstheme="minorHAnsi"/>
          <w:sz w:val="24"/>
          <w:szCs w:val="24"/>
        </w:rPr>
        <w:tab/>
      </w:r>
      <w:r w:rsidRPr="00287946">
        <w:rPr>
          <w:rFonts w:cstheme="minorHAnsi"/>
          <w:sz w:val="24"/>
          <w:szCs w:val="24"/>
        </w:rPr>
        <w:tab/>
      </w:r>
      <w:r w:rsidRPr="00287946">
        <w:rPr>
          <w:rFonts w:cstheme="minorHAnsi"/>
          <w:sz w:val="24"/>
          <w:szCs w:val="24"/>
        </w:rPr>
        <w:tab/>
        <w:t>(Equation 1)</w:t>
      </w:r>
      <w:r w:rsidRPr="00287946">
        <w:rPr>
          <w:rFonts w:cstheme="minorHAnsi"/>
          <w:noProof/>
          <w:sz w:val="24"/>
          <w:szCs w:val="24"/>
        </w:rPr>
        <w:t xml:space="preserve"> </w:t>
      </w:r>
    </w:p>
    <w:p w14:paraId="41C8ACC7" w14:textId="77777777" w:rsidR="00595B36" w:rsidRPr="00287946" w:rsidRDefault="00595B36" w:rsidP="00287946">
      <w:pPr>
        <w:spacing w:after="0" w:line="240" w:lineRule="auto"/>
        <w:jc w:val="both"/>
        <w:rPr>
          <w:rFonts w:cstheme="minorHAnsi"/>
          <w:sz w:val="24"/>
          <w:szCs w:val="24"/>
        </w:rPr>
      </w:pPr>
    </w:p>
    <w:p w14:paraId="4A992E03" w14:textId="2EEF3B2C" w:rsidR="00595B36" w:rsidRPr="00287946" w:rsidRDefault="00595B36" w:rsidP="00287946">
      <w:pPr>
        <w:spacing w:after="0" w:line="240" w:lineRule="auto"/>
        <w:jc w:val="both"/>
        <w:rPr>
          <w:rFonts w:cstheme="minorHAnsi"/>
          <w:noProof/>
          <w:sz w:val="24"/>
          <w:szCs w:val="24"/>
        </w:rPr>
      </w:pPr>
      <w:r w:rsidRPr="00287946">
        <w:rPr>
          <w:rFonts w:cstheme="minorHAnsi"/>
          <w:noProof/>
          <w:sz w:val="24"/>
          <w:szCs w:val="24"/>
        </w:rPr>
        <mc:AlternateContent>
          <mc:Choice Requires="wps">
            <w:drawing>
              <wp:anchor distT="0" distB="0" distL="114300" distR="114300" simplePos="0" relativeHeight="251659264" behindDoc="0" locked="0" layoutInCell="1" allowOverlap="1" wp14:anchorId="4F79DC98" wp14:editId="111080FF">
                <wp:simplePos x="0" y="0"/>
                <wp:positionH relativeFrom="column">
                  <wp:posOffset>600075</wp:posOffset>
                </wp:positionH>
                <wp:positionV relativeFrom="paragraph">
                  <wp:posOffset>85090</wp:posOffset>
                </wp:positionV>
                <wp:extent cx="257175" cy="0"/>
                <wp:effectExtent l="0" t="76200" r="9525" b="95250"/>
                <wp:wrapNone/>
                <wp:docPr id="3" name="Straight Arrow Connector 3"/>
                <wp:cNvGraphicFramePr/>
                <a:graphic xmlns:a="http://schemas.openxmlformats.org/drawingml/2006/main">
                  <a:graphicData uri="http://schemas.microsoft.com/office/word/2010/wordprocessingShape">
                    <wps:wsp>
                      <wps:cNvCnPr/>
                      <wps:spPr>
                        <a:xfrm>
                          <a:off x="0" y="0"/>
                          <a:ext cx="257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47C4D0" id="_x0000_t32" coordsize="21600,21600" o:spt="32" o:oned="t" path="m,l21600,21600e" filled="f">
                <v:path arrowok="t" fillok="f" o:connecttype="none"/>
                <o:lock v:ext="edit" shapetype="t"/>
              </v:shapetype>
              <v:shape id="Straight Arrow Connector 3" o:spid="_x0000_s1026" type="#_x0000_t32" style="position:absolute;margin-left:47.25pt;margin-top:6.7pt;width:20.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" strokecolor="black [3213]" strokeweight=".5pt">
                <v:stroke endarrow="block" joinstyle="miter"/>
              </v:shape>
            </w:pict>
          </mc:Fallback>
        </mc:AlternateContent>
      </w:r>
      <w:r w:rsidRPr="00287946">
        <w:rPr>
          <w:rFonts w:cstheme="minorHAnsi"/>
          <w:sz w:val="24"/>
          <w:szCs w:val="24"/>
        </w:rPr>
        <w:t>NO + O</w:t>
      </w:r>
      <w:r w:rsidRPr="00287946">
        <w:rPr>
          <w:rFonts w:cstheme="minorHAnsi"/>
          <w:sz w:val="24"/>
          <w:szCs w:val="24"/>
          <w:vertAlign w:val="subscript"/>
        </w:rPr>
        <w:t>3</w:t>
      </w:r>
      <w:r w:rsidRPr="00287946">
        <w:rPr>
          <w:rFonts w:cstheme="minorHAnsi"/>
          <w:sz w:val="24"/>
          <w:szCs w:val="24"/>
        </w:rPr>
        <w:t xml:space="preserve"> </w:t>
      </w:r>
      <w:r w:rsidRPr="00287946">
        <w:rPr>
          <w:rFonts w:cstheme="minorHAnsi"/>
          <w:sz w:val="24"/>
          <w:szCs w:val="24"/>
        </w:rPr>
        <w:tab/>
        <w:t>NO</w:t>
      </w:r>
      <w:r w:rsidRPr="00287946">
        <w:rPr>
          <w:rFonts w:cstheme="minorHAnsi"/>
          <w:sz w:val="24"/>
          <w:szCs w:val="24"/>
        </w:rPr>
        <w:softHyphen/>
      </w:r>
      <w:r w:rsidRPr="00287946">
        <w:rPr>
          <w:rFonts w:cstheme="minorHAnsi"/>
          <w:sz w:val="24"/>
          <w:szCs w:val="24"/>
          <w:vertAlign w:val="subscript"/>
        </w:rPr>
        <w:t>2</w:t>
      </w:r>
      <w:r w:rsidRPr="00287946">
        <w:rPr>
          <w:rFonts w:cstheme="minorHAnsi"/>
          <w:sz w:val="24"/>
          <w:szCs w:val="24"/>
        </w:rPr>
        <w:t xml:space="preserve"> + O</w:t>
      </w:r>
      <w:r w:rsidRPr="00287946">
        <w:rPr>
          <w:rFonts w:cstheme="minorHAnsi"/>
          <w:sz w:val="24"/>
          <w:szCs w:val="24"/>
          <w:vertAlign w:val="subscript"/>
        </w:rPr>
        <w:t>2</w:t>
      </w:r>
      <w:r w:rsidRPr="00287946">
        <w:rPr>
          <w:rFonts w:cstheme="minorHAnsi"/>
          <w:sz w:val="24"/>
          <w:szCs w:val="24"/>
        </w:rPr>
        <w:t xml:space="preserve"> + </w:t>
      </w:r>
      <w:proofErr w:type="spellStart"/>
      <w:r w:rsidRPr="00287946">
        <w:rPr>
          <w:rFonts w:cstheme="minorHAnsi"/>
          <w:i/>
          <w:sz w:val="24"/>
          <w:szCs w:val="24"/>
        </w:rPr>
        <w:t>h</w:t>
      </w:r>
      <w:r w:rsidR="002D688F" w:rsidRPr="00287946">
        <w:rPr>
          <w:rFonts w:cstheme="minorHAnsi"/>
          <w:sz w:val="24"/>
          <w:szCs w:val="24"/>
        </w:rPr>
        <w:t>ν</w:t>
      </w:r>
      <w:proofErr w:type="spellEnd"/>
      <w:r w:rsidR="002D688F" w:rsidRPr="00287946">
        <w:rPr>
          <w:rFonts w:cstheme="minorHAnsi"/>
          <w:sz w:val="24"/>
          <w:szCs w:val="24"/>
        </w:rPr>
        <w:tab/>
      </w:r>
      <w:r w:rsidR="002D688F" w:rsidRPr="00287946">
        <w:rPr>
          <w:rFonts w:cstheme="minorHAnsi"/>
          <w:sz w:val="24"/>
          <w:szCs w:val="24"/>
        </w:rPr>
        <w:tab/>
      </w:r>
      <w:r w:rsidR="002D688F" w:rsidRPr="00287946">
        <w:rPr>
          <w:rFonts w:cstheme="minorHAnsi"/>
          <w:sz w:val="24"/>
          <w:szCs w:val="24"/>
        </w:rPr>
        <w:tab/>
      </w:r>
      <w:r w:rsidR="002D688F" w:rsidRPr="00287946">
        <w:rPr>
          <w:rFonts w:cstheme="minorHAnsi"/>
          <w:sz w:val="24"/>
          <w:szCs w:val="24"/>
        </w:rPr>
        <w:tab/>
      </w:r>
      <w:r w:rsidR="002D688F" w:rsidRPr="00287946">
        <w:rPr>
          <w:rFonts w:cstheme="minorHAnsi"/>
          <w:sz w:val="24"/>
          <w:szCs w:val="24"/>
        </w:rPr>
        <w:tab/>
      </w:r>
      <w:r w:rsidR="002D688F" w:rsidRPr="00287946">
        <w:rPr>
          <w:rFonts w:cstheme="minorHAnsi"/>
          <w:sz w:val="24"/>
          <w:szCs w:val="24"/>
        </w:rPr>
        <w:tab/>
        <w:t>(Equation 2</w:t>
      </w:r>
      <w:r w:rsidRPr="00287946">
        <w:rPr>
          <w:rFonts w:cstheme="minorHAnsi"/>
          <w:sz w:val="24"/>
          <w:szCs w:val="24"/>
        </w:rPr>
        <w:t>)</w:t>
      </w:r>
      <w:r w:rsidRPr="00287946">
        <w:rPr>
          <w:rFonts w:cstheme="minorHAnsi"/>
          <w:noProof/>
          <w:sz w:val="24"/>
          <w:szCs w:val="24"/>
        </w:rPr>
        <w:t xml:space="preserve"> </w:t>
      </w:r>
    </w:p>
    <w:p w14:paraId="718717D5" w14:textId="77777777" w:rsidR="00FE61EC" w:rsidRPr="00287946" w:rsidRDefault="00FE61EC" w:rsidP="00287946">
      <w:pPr>
        <w:spacing w:after="0" w:line="240" w:lineRule="auto"/>
        <w:jc w:val="both"/>
        <w:rPr>
          <w:rFonts w:cstheme="minorHAnsi"/>
          <w:noProof/>
          <w:sz w:val="24"/>
          <w:szCs w:val="24"/>
        </w:rPr>
      </w:pPr>
    </w:p>
    <w:p w14:paraId="66AA320D" w14:textId="4F198AD6" w:rsidR="00E24AAE" w:rsidRPr="00287946" w:rsidRDefault="00FE61EC" w:rsidP="00287946">
      <w:pPr>
        <w:spacing w:after="0" w:line="240" w:lineRule="auto"/>
        <w:jc w:val="both"/>
        <w:rPr>
          <w:rFonts w:cstheme="minorHAnsi"/>
          <w:noProof/>
          <w:sz w:val="24"/>
          <w:szCs w:val="24"/>
        </w:rPr>
      </w:pPr>
      <w:r w:rsidRPr="00287946">
        <w:rPr>
          <w:rFonts w:cstheme="minorHAnsi"/>
          <w:noProof/>
          <w:sz w:val="24"/>
          <w:szCs w:val="24"/>
        </w:rPr>
        <w:t>The equimolar response of this</w:t>
      </w:r>
      <w:r w:rsidR="00F81D07" w:rsidRPr="00287946">
        <w:rPr>
          <w:rFonts w:cstheme="minorHAnsi"/>
          <w:noProof/>
          <w:sz w:val="24"/>
          <w:szCs w:val="24"/>
        </w:rPr>
        <w:t xml:space="preserve"> detector is important for </w:t>
      </w:r>
      <w:r w:rsidRPr="00287946">
        <w:rPr>
          <w:rFonts w:cstheme="minorHAnsi"/>
          <w:noProof/>
          <w:sz w:val="24"/>
          <w:szCs w:val="24"/>
        </w:rPr>
        <w:t xml:space="preserve">nitrogen </w:t>
      </w:r>
      <w:r w:rsidR="004E13A9" w:rsidRPr="00287946">
        <w:rPr>
          <w:rFonts w:cstheme="minorHAnsi"/>
          <w:noProof/>
          <w:sz w:val="24"/>
          <w:szCs w:val="24"/>
        </w:rPr>
        <w:t>compound quantitation</w:t>
      </w:r>
      <w:r w:rsidRPr="00287946">
        <w:rPr>
          <w:rFonts w:cstheme="minorHAnsi"/>
          <w:noProof/>
          <w:sz w:val="24"/>
          <w:szCs w:val="24"/>
        </w:rPr>
        <w:t xml:space="preserve"> in fuels because the complex nature of fuels does not allow for calibration of each nitrogen analyte. The selectivity of this detector </w:t>
      </w:r>
      <w:r w:rsidR="004B04B3" w:rsidRPr="00287946">
        <w:rPr>
          <w:rFonts w:cstheme="minorHAnsi"/>
          <w:noProof/>
          <w:sz w:val="24"/>
          <w:szCs w:val="24"/>
        </w:rPr>
        <w:t>facilitates the detection of trace nitrogen compounds even with a complex hydrocarbon background.</w:t>
      </w:r>
    </w:p>
    <w:p w14:paraId="2A4EF750" w14:textId="77777777" w:rsidR="00184551" w:rsidRPr="00287946" w:rsidRDefault="00184551" w:rsidP="00287946">
      <w:pPr>
        <w:spacing w:after="0" w:line="240" w:lineRule="auto"/>
        <w:jc w:val="both"/>
        <w:rPr>
          <w:rFonts w:cstheme="minorHAnsi"/>
          <w:b/>
          <w:sz w:val="24"/>
          <w:szCs w:val="24"/>
        </w:rPr>
      </w:pPr>
    </w:p>
    <w:p w14:paraId="327282B1" w14:textId="77777777" w:rsidR="007D36E3" w:rsidRPr="00287946" w:rsidRDefault="007D36E3" w:rsidP="00287946">
      <w:pPr>
        <w:spacing w:after="0" w:line="240" w:lineRule="auto"/>
        <w:jc w:val="both"/>
        <w:rPr>
          <w:rFonts w:cstheme="minorHAnsi"/>
          <w:b/>
          <w:sz w:val="24"/>
          <w:szCs w:val="24"/>
        </w:rPr>
      </w:pPr>
      <w:r w:rsidRPr="00287946">
        <w:rPr>
          <w:rFonts w:cstheme="minorHAnsi"/>
          <w:b/>
          <w:sz w:val="24"/>
          <w:szCs w:val="24"/>
        </w:rPr>
        <w:t>PROTOCOL:</w:t>
      </w:r>
    </w:p>
    <w:p w14:paraId="6E0C96D7" w14:textId="77777777" w:rsidR="007D36E3" w:rsidRPr="00287946" w:rsidRDefault="007D36E3" w:rsidP="00287946">
      <w:pPr>
        <w:spacing w:after="0" w:line="240" w:lineRule="auto"/>
        <w:jc w:val="both"/>
        <w:rPr>
          <w:rFonts w:cstheme="minorHAnsi"/>
          <w:b/>
          <w:sz w:val="24"/>
          <w:szCs w:val="24"/>
        </w:rPr>
      </w:pPr>
    </w:p>
    <w:p w14:paraId="7403AE70" w14:textId="3F56B2B8" w:rsidR="00FA7433" w:rsidRPr="00287946" w:rsidRDefault="00CF6E51" w:rsidP="00287946">
      <w:pPr>
        <w:spacing w:after="0" w:line="240" w:lineRule="auto"/>
        <w:jc w:val="both"/>
        <w:rPr>
          <w:rFonts w:cstheme="minorHAnsi"/>
          <w:sz w:val="24"/>
          <w:szCs w:val="24"/>
        </w:rPr>
      </w:pPr>
      <w:r w:rsidRPr="00287946">
        <w:rPr>
          <w:rFonts w:cstheme="minorHAnsi"/>
          <w:sz w:val="24"/>
          <w:szCs w:val="24"/>
        </w:rPr>
        <w:t>CAUTION</w:t>
      </w:r>
      <w:r w:rsidR="00FA7433" w:rsidRPr="00287946">
        <w:rPr>
          <w:rFonts w:cstheme="minorHAnsi"/>
          <w:sz w:val="24"/>
          <w:szCs w:val="24"/>
        </w:rPr>
        <w:t>: Please consult relevant safety data sheets (SDS) of all compounds before use. Appropriate sa</w:t>
      </w:r>
      <w:r w:rsidR="000F70FF" w:rsidRPr="00287946">
        <w:rPr>
          <w:rFonts w:cstheme="minorHAnsi"/>
          <w:sz w:val="24"/>
          <w:szCs w:val="24"/>
        </w:rPr>
        <w:t>fety practices are recommended. All work should be performed while wearing personal protective equipment such as gloves, safety glasses, lab coat, long pants, and closed-toed shoes. All standard and sample preparations should be done in a ventilated hood.</w:t>
      </w:r>
    </w:p>
    <w:p w14:paraId="4C47F41A" w14:textId="77777777" w:rsidR="00FA7433" w:rsidRPr="00287946" w:rsidRDefault="00FA7433" w:rsidP="00287946">
      <w:pPr>
        <w:spacing w:after="0" w:line="240" w:lineRule="auto"/>
        <w:jc w:val="both"/>
        <w:rPr>
          <w:rFonts w:cstheme="minorHAnsi"/>
          <w:b/>
          <w:sz w:val="24"/>
          <w:szCs w:val="24"/>
        </w:rPr>
      </w:pPr>
    </w:p>
    <w:p w14:paraId="7F6C5532" w14:textId="36C233CA" w:rsidR="00D937C4" w:rsidRPr="00287946" w:rsidRDefault="00D937C4" w:rsidP="00287946">
      <w:pPr>
        <w:spacing w:after="0" w:line="240" w:lineRule="auto"/>
        <w:jc w:val="both"/>
        <w:rPr>
          <w:rFonts w:cstheme="minorHAnsi"/>
          <w:b/>
          <w:sz w:val="24"/>
          <w:szCs w:val="24"/>
        </w:rPr>
      </w:pPr>
      <w:r w:rsidRPr="00287946">
        <w:rPr>
          <w:rFonts w:cstheme="minorHAnsi"/>
          <w:b/>
          <w:sz w:val="24"/>
          <w:szCs w:val="24"/>
        </w:rPr>
        <w:t xml:space="preserve">1. Preparation of </w:t>
      </w:r>
      <w:r w:rsidR="00CF6E51" w:rsidRPr="00287946">
        <w:rPr>
          <w:rFonts w:cstheme="minorHAnsi"/>
          <w:b/>
          <w:sz w:val="24"/>
          <w:szCs w:val="24"/>
        </w:rPr>
        <w:t>s</w:t>
      </w:r>
      <w:r w:rsidRPr="00287946">
        <w:rPr>
          <w:rFonts w:cstheme="minorHAnsi"/>
          <w:b/>
          <w:sz w:val="24"/>
          <w:szCs w:val="24"/>
        </w:rPr>
        <w:t>tandards</w:t>
      </w:r>
    </w:p>
    <w:p w14:paraId="7A0D5180" w14:textId="77777777" w:rsidR="00583A9F" w:rsidRPr="00287946" w:rsidRDefault="00583A9F" w:rsidP="00287946">
      <w:pPr>
        <w:spacing w:after="0" w:line="240" w:lineRule="auto"/>
        <w:jc w:val="both"/>
        <w:rPr>
          <w:rFonts w:cstheme="minorHAnsi"/>
          <w:b/>
          <w:sz w:val="24"/>
          <w:szCs w:val="24"/>
        </w:rPr>
      </w:pPr>
    </w:p>
    <w:p w14:paraId="6BFCA2E5" w14:textId="21F00DF5" w:rsidR="00583A9F" w:rsidRPr="00287946" w:rsidRDefault="00583A9F" w:rsidP="00287946">
      <w:pPr>
        <w:spacing w:after="0" w:line="240" w:lineRule="auto"/>
        <w:jc w:val="both"/>
        <w:rPr>
          <w:rFonts w:cstheme="minorHAnsi"/>
          <w:sz w:val="24"/>
          <w:szCs w:val="24"/>
        </w:rPr>
      </w:pPr>
      <w:r w:rsidRPr="00287946">
        <w:rPr>
          <w:rFonts w:cstheme="minorHAnsi"/>
          <w:sz w:val="24"/>
          <w:szCs w:val="24"/>
        </w:rPr>
        <w:t>1.1 Prepare a 5,000 mg/kg (ppm) solution of carbazole (calibration standard</w:t>
      </w:r>
      <w:r w:rsidR="004B04B3" w:rsidRPr="00287946">
        <w:rPr>
          <w:rFonts w:cstheme="minorHAnsi"/>
          <w:sz w:val="24"/>
          <w:szCs w:val="24"/>
        </w:rPr>
        <w:t>, minimum of 98% purity</w:t>
      </w:r>
      <w:r w:rsidRPr="00287946">
        <w:rPr>
          <w:rFonts w:cstheme="minorHAnsi"/>
          <w:sz w:val="24"/>
          <w:szCs w:val="24"/>
        </w:rPr>
        <w:t xml:space="preserve">) by placing 0.050 g in </w:t>
      </w:r>
      <w:r w:rsidR="0062275F" w:rsidRPr="00287946">
        <w:rPr>
          <w:rFonts w:cstheme="minorHAnsi"/>
          <w:sz w:val="24"/>
          <w:szCs w:val="24"/>
        </w:rPr>
        <w:t>a vial</w:t>
      </w:r>
      <w:r w:rsidRPr="00287946">
        <w:rPr>
          <w:rFonts w:cstheme="minorHAnsi"/>
          <w:sz w:val="24"/>
          <w:szCs w:val="24"/>
        </w:rPr>
        <w:t xml:space="preserve"> and bring the total mass of each solution to 10.000 g with isopropyl alcohol.</w:t>
      </w:r>
      <w:r w:rsidR="002C5415" w:rsidRPr="00287946">
        <w:rPr>
          <w:rFonts w:cstheme="minorHAnsi"/>
          <w:sz w:val="24"/>
          <w:szCs w:val="24"/>
        </w:rPr>
        <w:t xml:space="preserve"> Cap the v</w:t>
      </w:r>
      <w:r w:rsidR="004B04B3" w:rsidRPr="00287946">
        <w:rPr>
          <w:rFonts w:cstheme="minorHAnsi"/>
          <w:sz w:val="24"/>
          <w:szCs w:val="24"/>
        </w:rPr>
        <w:t>ial immediately to prevent loss of isopropyl alcohol.</w:t>
      </w:r>
      <w:r w:rsidRPr="00287946">
        <w:rPr>
          <w:rFonts w:cstheme="minorHAnsi"/>
          <w:sz w:val="24"/>
          <w:szCs w:val="24"/>
        </w:rPr>
        <w:t xml:space="preserve"> </w:t>
      </w:r>
      <w:r w:rsidR="0062275F" w:rsidRPr="00287946">
        <w:rPr>
          <w:rFonts w:cstheme="minorHAnsi"/>
          <w:sz w:val="24"/>
          <w:szCs w:val="24"/>
        </w:rPr>
        <w:t>This is</w:t>
      </w:r>
      <w:r w:rsidRPr="00287946">
        <w:rPr>
          <w:rFonts w:cstheme="minorHAnsi"/>
          <w:sz w:val="24"/>
          <w:szCs w:val="24"/>
        </w:rPr>
        <w:t xml:space="preserve"> the </w:t>
      </w:r>
      <w:r w:rsidR="0062275F" w:rsidRPr="00287946">
        <w:rPr>
          <w:rFonts w:cstheme="minorHAnsi"/>
          <w:sz w:val="24"/>
          <w:szCs w:val="24"/>
        </w:rPr>
        <w:t>calibration stock solution.</w:t>
      </w:r>
    </w:p>
    <w:p w14:paraId="56020DB9" w14:textId="77777777" w:rsidR="00583A9F" w:rsidRPr="00287946" w:rsidRDefault="00583A9F" w:rsidP="00287946">
      <w:pPr>
        <w:spacing w:after="0" w:line="240" w:lineRule="auto"/>
        <w:jc w:val="both"/>
        <w:rPr>
          <w:rFonts w:cstheme="minorHAnsi"/>
          <w:sz w:val="24"/>
          <w:szCs w:val="24"/>
        </w:rPr>
      </w:pPr>
    </w:p>
    <w:p w14:paraId="27D546A7" w14:textId="77777777" w:rsidR="00583A9F" w:rsidRPr="00287946" w:rsidRDefault="00583A9F" w:rsidP="00287946">
      <w:pPr>
        <w:spacing w:after="0" w:line="240" w:lineRule="auto"/>
        <w:jc w:val="both"/>
        <w:rPr>
          <w:rFonts w:cstheme="minorHAnsi"/>
          <w:sz w:val="24"/>
          <w:szCs w:val="24"/>
        </w:rPr>
      </w:pPr>
      <w:r w:rsidRPr="00287946">
        <w:rPr>
          <w:rFonts w:cstheme="minorHAnsi"/>
          <w:sz w:val="24"/>
          <w:szCs w:val="24"/>
        </w:rPr>
        <w:t>1.2 Prepare a carbazole solution with 100 ppm nitrogen content by diluting 1.194 mL of stock solution to 5 mL with isopropyl alcohol. This is designated as “100 ppm nitrogen carbazole” and is used to create the calibration standards.</w:t>
      </w:r>
    </w:p>
    <w:p w14:paraId="3C044358" w14:textId="77777777" w:rsidR="00583A9F" w:rsidRPr="00287946" w:rsidRDefault="00583A9F" w:rsidP="00287946">
      <w:pPr>
        <w:spacing w:after="0" w:line="240" w:lineRule="auto"/>
        <w:jc w:val="both"/>
        <w:rPr>
          <w:rFonts w:cstheme="minorHAnsi"/>
          <w:sz w:val="24"/>
          <w:szCs w:val="24"/>
        </w:rPr>
      </w:pPr>
    </w:p>
    <w:p w14:paraId="0A98562C" w14:textId="77777777" w:rsidR="007825C8" w:rsidRPr="00287946" w:rsidRDefault="007825C8" w:rsidP="00287946">
      <w:pPr>
        <w:spacing w:after="0" w:line="240" w:lineRule="auto"/>
        <w:jc w:val="both"/>
        <w:rPr>
          <w:rFonts w:cstheme="minorHAnsi"/>
          <w:sz w:val="24"/>
          <w:szCs w:val="24"/>
        </w:rPr>
      </w:pPr>
      <w:r w:rsidRPr="00287946">
        <w:rPr>
          <w:rFonts w:cstheme="minorHAnsi"/>
          <w:sz w:val="24"/>
          <w:szCs w:val="24"/>
        </w:rPr>
        <w:t>NOTE: The concentrations of the calibration standards indicate the concentration of nitrogen in the standard, not the carbazole concentration</w:t>
      </w:r>
    </w:p>
    <w:p w14:paraId="112E893D" w14:textId="77777777" w:rsidR="007825C8" w:rsidRPr="00287946" w:rsidRDefault="007825C8" w:rsidP="00287946">
      <w:pPr>
        <w:spacing w:after="0" w:line="240" w:lineRule="auto"/>
        <w:jc w:val="both"/>
        <w:rPr>
          <w:rFonts w:cstheme="minorHAnsi"/>
          <w:sz w:val="24"/>
          <w:szCs w:val="24"/>
        </w:rPr>
      </w:pPr>
    </w:p>
    <w:p w14:paraId="4153A5ED" w14:textId="77777777" w:rsidR="00583A9F" w:rsidRPr="00287946" w:rsidRDefault="00583A9F" w:rsidP="00287946">
      <w:pPr>
        <w:spacing w:after="0" w:line="240" w:lineRule="auto"/>
        <w:jc w:val="both"/>
        <w:rPr>
          <w:rFonts w:cstheme="minorHAnsi"/>
          <w:sz w:val="24"/>
          <w:szCs w:val="24"/>
          <w:highlight w:val="yellow"/>
        </w:rPr>
      </w:pPr>
      <w:r w:rsidRPr="00287946">
        <w:rPr>
          <w:rFonts w:cstheme="minorHAnsi"/>
          <w:sz w:val="24"/>
          <w:szCs w:val="24"/>
          <w:highlight w:val="yellow"/>
        </w:rPr>
        <w:lastRenderedPageBreak/>
        <w:t>1.3 Prepare the following calibration standards by serial dilution:</w:t>
      </w:r>
    </w:p>
    <w:p w14:paraId="41115ADA" w14:textId="77777777" w:rsidR="00583A9F" w:rsidRPr="00287946" w:rsidRDefault="00583A9F" w:rsidP="00287946">
      <w:pPr>
        <w:spacing w:after="0" w:line="240" w:lineRule="auto"/>
        <w:jc w:val="both"/>
        <w:rPr>
          <w:rFonts w:cstheme="minorHAnsi"/>
          <w:sz w:val="24"/>
          <w:szCs w:val="24"/>
          <w:highlight w:val="yellow"/>
        </w:rPr>
      </w:pPr>
      <w:r w:rsidRPr="00287946">
        <w:rPr>
          <w:rFonts w:cstheme="minorHAnsi"/>
          <w:sz w:val="24"/>
          <w:szCs w:val="24"/>
          <w:highlight w:val="yellow"/>
        </w:rPr>
        <w:tab/>
        <w:t>20 ppm nitrogen carbazole</w:t>
      </w:r>
    </w:p>
    <w:p w14:paraId="51D72A4C" w14:textId="77777777" w:rsidR="00583A9F" w:rsidRPr="00287946" w:rsidRDefault="00583A9F" w:rsidP="00287946">
      <w:pPr>
        <w:spacing w:after="0" w:line="240" w:lineRule="auto"/>
        <w:jc w:val="both"/>
        <w:rPr>
          <w:rFonts w:cstheme="minorHAnsi"/>
          <w:sz w:val="24"/>
          <w:szCs w:val="24"/>
          <w:highlight w:val="yellow"/>
        </w:rPr>
      </w:pPr>
      <w:r w:rsidRPr="00287946">
        <w:rPr>
          <w:rFonts w:cstheme="minorHAnsi"/>
          <w:sz w:val="24"/>
          <w:szCs w:val="24"/>
          <w:highlight w:val="yellow"/>
        </w:rPr>
        <w:tab/>
        <w:t>10 ppm nitrogen carbazole</w:t>
      </w:r>
    </w:p>
    <w:p w14:paraId="467E7BED" w14:textId="77777777" w:rsidR="00583A9F" w:rsidRPr="00287946" w:rsidRDefault="00583A9F" w:rsidP="00287946">
      <w:pPr>
        <w:spacing w:after="0" w:line="240" w:lineRule="auto"/>
        <w:jc w:val="both"/>
        <w:rPr>
          <w:rFonts w:cstheme="minorHAnsi"/>
          <w:sz w:val="24"/>
          <w:szCs w:val="24"/>
          <w:highlight w:val="yellow"/>
        </w:rPr>
      </w:pPr>
      <w:r w:rsidRPr="00287946">
        <w:rPr>
          <w:rFonts w:cstheme="minorHAnsi"/>
          <w:sz w:val="24"/>
          <w:szCs w:val="24"/>
          <w:highlight w:val="yellow"/>
        </w:rPr>
        <w:tab/>
        <w:t>5 ppm nitrogen carbazole</w:t>
      </w:r>
    </w:p>
    <w:p w14:paraId="7D651686" w14:textId="77777777" w:rsidR="00583A9F" w:rsidRPr="00287946" w:rsidRDefault="00583A9F" w:rsidP="00287946">
      <w:pPr>
        <w:spacing w:after="0" w:line="240" w:lineRule="auto"/>
        <w:jc w:val="both"/>
        <w:rPr>
          <w:rFonts w:cstheme="minorHAnsi"/>
          <w:sz w:val="24"/>
          <w:szCs w:val="24"/>
          <w:highlight w:val="yellow"/>
        </w:rPr>
      </w:pPr>
      <w:r w:rsidRPr="00287946">
        <w:rPr>
          <w:rFonts w:cstheme="minorHAnsi"/>
          <w:sz w:val="24"/>
          <w:szCs w:val="24"/>
          <w:highlight w:val="yellow"/>
        </w:rPr>
        <w:tab/>
        <w:t>1 ppm nitrogen carbazole</w:t>
      </w:r>
    </w:p>
    <w:p w14:paraId="2A1E144F" w14:textId="77777777" w:rsidR="00583A9F" w:rsidRPr="00287946" w:rsidRDefault="00583A9F" w:rsidP="00287946">
      <w:pPr>
        <w:spacing w:after="0" w:line="240" w:lineRule="auto"/>
        <w:jc w:val="both"/>
        <w:rPr>
          <w:rFonts w:cstheme="minorHAnsi"/>
          <w:sz w:val="24"/>
          <w:szCs w:val="24"/>
          <w:highlight w:val="yellow"/>
        </w:rPr>
      </w:pPr>
      <w:r w:rsidRPr="00287946">
        <w:rPr>
          <w:rFonts w:cstheme="minorHAnsi"/>
          <w:sz w:val="24"/>
          <w:szCs w:val="24"/>
          <w:highlight w:val="yellow"/>
        </w:rPr>
        <w:tab/>
        <w:t>0.5 ppm nitrogen carbazole</w:t>
      </w:r>
    </w:p>
    <w:p w14:paraId="5EFDD777" w14:textId="77777777" w:rsidR="00583A9F" w:rsidRPr="00287946" w:rsidRDefault="00583A9F" w:rsidP="00287946">
      <w:pPr>
        <w:spacing w:after="0" w:line="240" w:lineRule="auto"/>
        <w:jc w:val="both"/>
        <w:rPr>
          <w:rFonts w:cstheme="minorHAnsi"/>
          <w:sz w:val="24"/>
          <w:szCs w:val="24"/>
          <w:highlight w:val="yellow"/>
        </w:rPr>
      </w:pPr>
      <w:r w:rsidRPr="00287946">
        <w:rPr>
          <w:rFonts w:cstheme="minorHAnsi"/>
          <w:sz w:val="24"/>
          <w:szCs w:val="24"/>
          <w:highlight w:val="yellow"/>
        </w:rPr>
        <w:tab/>
        <w:t>0.</w:t>
      </w:r>
      <w:r w:rsidR="00753AFA" w:rsidRPr="00287946">
        <w:rPr>
          <w:rFonts w:cstheme="minorHAnsi"/>
          <w:sz w:val="24"/>
          <w:szCs w:val="24"/>
          <w:highlight w:val="yellow"/>
        </w:rPr>
        <w:t>0</w:t>
      </w:r>
      <w:r w:rsidRPr="00287946">
        <w:rPr>
          <w:rFonts w:cstheme="minorHAnsi"/>
          <w:sz w:val="24"/>
          <w:szCs w:val="24"/>
          <w:highlight w:val="yellow"/>
        </w:rPr>
        <w:t>25 ppm nitrogen carbazole</w:t>
      </w:r>
    </w:p>
    <w:p w14:paraId="4B3FD5FC" w14:textId="77777777" w:rsidR="00583A9F" w:rsidRPr="00287946" w:rsidRDefault="00583A9F" w:rsidP="00287946">
      <w:pPr>
        <w:spacing w:after="0" w:line="240" w:lineRule="auto"/>
        <w:jc w:val="both"/>
        <w:rPr>
          <w:rFonts w:cstheme="minorHAnsi"/>
          <w:sz w:val="24"/>
          <w:szCs w:val="24"/>
          <w:highlight w:val="yellow"/>
        </w:rPr>
      </w:pPr>
    </w:p>
    <w:p w14:paraId="6B00F1A5" w14:textId="77777777" w:rsidR="00583A9F" w:rsidRPr="00287946" w:rsidRDefault="0062275F" w:rsidP="00287946">
      <w:pPr>
        <w:spacing w:after="0" w:line="240" w:lineRule="auto"/>
        <w:jc w:val="both"/>
        <w:rPr>
          <w:rFonts w:cstheme="minorHAnsi"/>
          <w:sz w:val="24"/>
          <w:szCs w:val="24"/>
        </w:rPr>
      </w:pPr>
      <w:r w:rsidRPr="00287946">
        <w:rPr>
          <w:rFonts w:cstheme="minorHAnsi"/>
          <w:sz w:val="24"/>
          <w:szCs w:val="24"/>
          <w:highlight w:val="yellow"/>
        </w:rPr>
        <w:t>1.4</w:t>
      </w:r>
      <w:r w:rsidR="00583A9F" w:rsidRPr="00287946">
        <w:rPr>
          <w:rFonts w:cstheme="minorHAnsi"/>
          <w:sz w:val="24"/>
          <w:szCs w:val="24"/>
          <w:highlight w:val="yellow"/>
        </w:rPr>
        <w:t xml:space="preserve"> Put 1 mL of the calibration standards into separate GC vials (6</w:t>
      </w:r>
      <w:r w:rsidR="004B04B3" w:rsidRPr="00287946">
        <w:rPr>
          <w:rFonts w:cstheme="minorHAnsi"/>
          <w:sz w:val="24"/>
          <w:szCs w:val="24"/>
          <w:highlight w:val="yellow"/>
        </w:rPr>
        <w:t xml:space="preserve"> vials total</w:t>
      </w:r>
      <w:r w:rsidR="00583A9F" w:rsidRPr="00287946">
        <w:rPr>
          <w:rFonts w:cstheme="minorHAnsi"/>
          <w:sz w:val="24"/>
          <w:szCs w:val="24"/>
          <w:highlight w:val="yellow"/>
        </w:rPr>
        <w:t>).</w:t>
      </w:r>
      <w:r w:rsidR="00583A9F" w:rsidRPr="00287946">
        <w:rPr>
          <w:rFonts w:cstheme="minorHAnsi"/>
          <w:sz w:val="24"/>
          <w:szCs w:val="24"/>
        </w:rPr>
        <w:t xml:space="preserve"> </w:t>
      </w:r>
    </w:p>
    <w:p w14:paraId="1E4343A0" w14:textId="77777777" w:rsidR="00583A9F" w:rsidRPr="00287946" w:rsidRDefault="00583A9F" w:rsidP="00287946">
      <w:pPr>
        <w:spacing w:after="0" w:line="240" w:lineRule="auto"/>
        <w:jc w:val="both"/>
        <w:rPr>
          <w:rFonts w:cstheme="minorHAnsi"/>
          <w:sz w:val="24"/>
          <w:szCs w:val="24"/>
        </w:rPr>
      </w:pPr>
    </w:p>
    <w:p w14:paraId="15860E32" w14:textId="48C67886" w:rsidR="00D26656" w:rsidRPr="00287946" w:rsidRDefault="00D26656" w:rsidP="00287946">
      <w:pPr>
        <w:spacing w:after="0" w:line="240" w:lineRule="auto"/>
        <w:jc w:val="both"/>
        <w:rPr>
          <w:rFonts w:cstheme="minorHAnsi"/>
          <w:sz w:val="24"/>
          <w:szCs w:val="24"/>
        </w:rPr>
      </w:pPr>
      <w:r w:rsidRPr="00287946">
        <w:rPr>
          <w:rFonts w:cstheme="minorHAnsi"/>
          <w:sz w:val="24"/>
          <w:szCs w:val="24"/>
        </w:rPr>
        <w:t>1.</w:t>
      </w:r>
      <w:r w:rsidR="0062275F" w:rsidRPr="00287946">
        <w:rPr>
          <w:rFonts w:cstheme="minorHAnsi"/>
          <w:sz w:val="24"/>
          <w:szCs w:val="24"/>
        </w:rPr>
        <w:t>5</w:t>
      </w:r>
      <w:r w:rsidR="004B04B3" w:rsidRPr="00287946">
        <w:rPr>
          <w:rFonts w:cstheme="minorHAnsi"/>
          <w:sz w:val="24"/>
          <w:szCs w:val="24"/>
        </w:rPr>
        <w:t xml:space="preserve"> Prepare individual 10 ppm solutions of each </w:t>
      </w:r>
      <w:r w:rsidRPr="00287946">
        <w:rPr>
          <w:rFonts w:cstheme="minorHAnsi"/>
          <w:sz w:val="24"/>
          <w:szCs w:val="24"/>
        </w:rPr>
        <w:t xml:space="preserve">standard compounds listed in </w:t>
      </w:r>
      <w:r w:rsidRPr="00287946">
        <w:rPr>
          <w:rFonts w:cstheme="minorHAnsi"/>
          <w:b/>
          <w:bCs/>
          <w:sz w:val="24"/>
          <w:szCs w:val="24"/>
        </w:rPr>
        <w:t>Table 1</w:t>
      </w:r>
      <w:r w:rsidRPr="00287946">
        <w:rPr>
          <w:rFonts w:cstheme="minorHAnsi"/>
          <w:sz w:val="24"/>
          <w:szCs w:val="24"/>
        </w:rPr>
        <w:t xml:space="preserve"> in isopropyl alcohol. Place 1 mL of each </w:t>
      </w:r>
      <w:r w:rsidR="00422609" w:rsidRPr="00287946">
        <w:rPr>
          <w:rFonts w:cstheme="minorHAnsi"/>
          <w:sz w:val="24"/>
          <w:szCs w:val="24"/>
        </w:rPr>
        <w:t>standard solution</w:t>
      </w:r>
      <w:r w:rsidRPr="00287946">
        <w:rPr>
          <w:rFonts w:cstheme="minorHAnsi"/>
          <w:sz w:val="24"/>
          <w:szCs w:val="24"/>
        </w:rPr>
        <w:t xml:space="preserve"> in separate GC vial</w:t>
      </w:r>
      <w:r w:rsidR="00422609" w:rsidRPr="00287946">
        <w:rPr>
          <w:rFonts w:cstheme="minorHAnsi"/>
          <w:sz w:val="24"/>
          <w:szCs w:val="24"/>
        </w:rPr>
        <w:t>s</w:t>
      </w:r>
      <w:r w:rsidRPr="00287946">
        <w:rPr>
          <w:rFonts w:cstheme="minorHAnsi"/>
          <w:sz w:val="24"/>
          <w:szCs w:val="24"/>
        </w:rPr>
        <w:t xml:space="preserve"> (10</w:t>
      </w:r>
      <w:r w:rsidR="004B04B3" w:rsidRPr="00287946">
        <w:rPr>
          <w:rFonts w:cstheme="minorHAnsi"/>
          <w:sz w:val="24"/>
          <w:szCs w:val="24"/>
        </w:rPr>
        <w:t xml:space="preserve"> vials</w:t>
      </w:r>
      <w:r w:rsidRPr="00287946">
        <w:rPr>
          <w:rFonts w:cstheme="minorHAnsi"/>
          <w:sz w:val="24"/>
          <w:szCs w:val="24"/>
        </w:rPr>
        <w:t xml:space="preserve"> total)</w:t>
      </w:r>
      <w:r w:rsidR="004B04B3" w:rsidRPr="00287946">
        <w:rPr>
          <w:rFonts w:cstheme="minorHAnsi"/>
          <w:sz w:val="24"/>
          <w:szCs w:val="24"/>
        </w:rPr>
        <w:t>.</w:t>
      </w:r>
    </w:p>
    <w:p w14:paraId="52DB4910" w14:textId="77777777" w:rsidR="00D26656" w:rsidRPr="00287946" w:rsidRDefault="00D26656" w:rsidP="00287946">
      <w:pPr>
        <w:spacing w:after="0" w:line="240" w:lineRule="auto"/>
        <w:jc w:val="both"/>
        <w:rPr>
          <w:rFonts w:cstheme="minorHAnsi"/>
          <w:sz w:val="24"/>
          <w:szCs w:val="24"/>
        </w:rPr>
      </w:pPr>
    </w:p>
    <w:p w14:paraId="418ECDCB" w14:textId="77777777" w:rsidR="00D26656" w:rsidRPr="00287946" w:rsidRDefault="00D26656" w:rsidP="00287946">
      <w:pPr>
        <w:spacing w:after="0" w:line="240" w:lineRule="auto"/>
        <w:jc w:val="both"/>
        <w:rPr>
          <w:rFonts w:cstheme="minorHAnsi"/>
          <w:sz w:val="24"/>
          <w:szCs w:val="24"/>
        </w:rPr>
      </w:pPr>
      <w:r w:rsidRPr="00287946">
        <w:rPr>
          <w:rFonts w:cstheme="minorHAnsi"/>
          <w:sz w:val="24"/>
          <w:szCs w:val="24"/>
        </w:rPr>
        <w:t xml:space="preserve">NOTE: The standard compounds listed in </w:t>
      </w:r>
      <w:r w:rsidR="00CE7476" w:rsidRPr="00287946">
        <w:rPr>
          <w:rFonts w:cstheme="minorHAnsi"/>
          <w:b/>
          <w:bCs/>
          <w:sz w:val="24"/>
          <w:szCs w:val="24"/>
        </w:rPr>
        <w:t>T</w:t>
      </w:r>
      <w:r w:rsidRPr="00287946">
        <w:rPr>
          <w:rFonts w:cstheme="minorHAnsi"/>
          <w:b/>
          <w:bCs/>
          <w:sz w:val="24"/>
          <w:szCs w:val="24"/>
        </w:rPr>
        <w:t>able 1</w:t>
      </w:r>
      <w:r w:rsidRPr="00287946">
        <w:rPr>
          <w:rFonts w:cstheme="minorHAnsi"/>
          <w:sz w:val="24"/>
          <w:szCs w:val="24"/>
        </w:rPr>
        <w:t xml:space="preserve"> will be used to classify the unknown nitrogen compounds </w:t>
      </w:r>
      <w:r w:rsidR="00EC05E0" w:rsidRPr="00287946">
        <w:rPr>
          <w:rFonts w:cstheme="minorHAnsi"/>
          <w:sz w:val="24"/>
          <w:szCs w:val="24"/>
        </w:rPr>
        <w:t xml:space="preserve">as ‘light nitrogen compounds’, ‘basic nitrogen compounds’, or ‘non-basic nitrogen </w:t>
      </w:r>
      <w:proofErr w:type="gramStart"/>
      <w:r w:rsidR="00EC05E0" w:rsidRPr="00287946">
        <w:rPr>
          <w:rFonts w:cstheme="minorHAnsi"/>
          <w:sz w:val="24"/>
          <w:szCs w:val="24"/>
        </w:rPr>
        <w:t>compounds’</w:t>
      </w:r>
      <w:proofErr w:type="gramEnd"/>
      <w:r w:rsidR="00EC05E0" w:rsidRPr="00287946">
        <w:rPr>
          <w:rFonts w:cstheme="minorHAnsi"/>
          <w:sz w:val="24"/>
          <w:szCs w:val="24"/>
        </w:rPr>
        <w:t>.</w:t>
      </w:r>
      <w:r w:rsidRPr="00287946">
        <w:rPr>
          <w:rFonts w:cstheme="minorHAnsi"/>
          <w:sz w:val="24"/>
          <w:szCs w:val="24"/>
        </w:rPr>
        <w:t xml:space="preserve"> </w:t>
      </w:r>
    </w:p>
    <w:p w14:paraId="1E79BC90" w14:textId="77777777" w:rsidR="00D26656" w:rsidRPr="00287946" w:rsidRDefault="00D26656" w:rsidP="00287946">
      <w:pPr>
        <w:spacing w:after="0" w:line="240" w:lineRule="auto"/>
        <w:jc w:val="both"/>
        <w:rPr>
          <w:rFonts w:cstheme="minorHAnsi"/>
          <w:sz w:val="24"/>
          <w:szCs w:val="24"/>
        </w:rPr>
      </w:pPr>
    </w:p>
    <w:p w14:paraId="3F43B5A8" w14:textId="77777777" w:rsidR="009B5955" w:rsidRPr="00287946" w:rsidRDefault="00035416" w:rsidP="00287946">
      <w:pPr>
        <w:spacing w:after="0" w:line="240" w:lineRule="auto"/>
        <w:jc w:val="both"/>
        <w:rPr>
          <w:rFonts w:cstheme="minorHAnsi"/>
          <w:sz w:val="24"/>
          <w:szCs w:val="24"/>
        </w:rPr>
      </w:pPr>
      <w:r w:rsidRPr="00287946">
        <w:rPr>
          <w:rFonts w:cstheme="minorHAnsi"/>
          <w:sz w:val="24"/>
          <w:szCs w:val="24"/>
        </w:rPr>
        <w:t xml:space="preserve">[Place </w:t>
      </w:r>
      <w:r w:rsidRPr="00287946">
        <w:rPr>
          <w:rFonts w:cstheme="minorHAnsi"/>
          <w:b/>
          <w:sz w:val="24"/>
          <w:szCs w:val="24"/>
        </w:rPr>
        <w:t>Table 1</w:t>
      </w:r>
      <w:r w:rsidRPr="00287946">
        <w:rPr>
          <w:rFonts w:cstheme="minorHAnsi"/>
          <w:sz w:val="24"/>
          <w:szCs w:val="24"/>
        </w:rPr>
        <w:t xml:space="preserve"> here]</w:t>
      </w:r>
    </w:p>
    <w:p w14:paraId="239CC39A" w14:textId="77777777" w:rsidR="009B5955" w:rsidRPr="00287946" w:rsidRDefault="009B5955" w:rsidP="00287946">
      <w:pPr>
        <w:spacing w:after="0" w:line="240" w:lineRule="auto"/>
        <w:jc w:val="both"/>
        <w:rPr>
          <w:rFonts w:cstheme="minorHAnsi"/>
          <w:sz w:val="24"/>
          <w:szCs w:val="24"/>
        </w:rPr>
      </w:pPr>
    </w:p>
    <w:p w14:paraId="5008AF0E" w14:textId="2E5EC246" w:rsidR="00A153C7" w:rsidRPr="00287946" w:rsidRDefault="00A153C7" w:rsidP="00287946">
      <w:pPr>
        <w:spacing w:after="0" w:line="240" w:lineRule="auto"/>
        <w:jc w:val="both"/>
        <w:rPr>
          <w:rFonts w:cstheme="minorHAnsi"/>
          <w:b/>
          <w:sz w:val="24"/>
          <w:szCs w:val="24"/>
        </w:rPr>
      </w:pPr>
      <w:r w:rsidRPr="00287946">
        <w:rPr>
          <w:rFonts w:cstheme="minorHAnsi"/>
          <w:b/>
          <w:sz w:val="24"/>
          <w:szCs w:val="24"/>
        </w:rPr>
        <w:t xml:space="preserve">2. Sample </w:t>
      </w:r>
      <w:r w:rsidR="00CF6E51" w:rsidRPr="00287946">
        <w:rPr>
          <w:rFonts w:cstheme="minorHAnsi"/>
          <w:b/>
          <w:sz w:val="24"/>
          <w:szCs w:val="24"/>
        </w:rPr>
        <w:t>p</w:t>
      </w:r>
      <w:r w:rsidRPr="00287946">
        <w:rPr>
          <w:rFonts w:cstheme="minorHAnsi"/>
          <w:b/>
          <w:sz w:val="24"/>
          <w:szCs w:val="24"/>
        </w:rPr>
        <w:t>reparation</w:t>
      </w:r>
    </w:p>
    <w:p w14:paraId="78308A31" w14:textId="77777777" w:rsidR="00A153C7" w:rsidRPr="00287946" w:rsidRDefault="00A153C7" w:rsidP="00287946">
      <w:pPr>
        <w:spacing w:after="0" w:line="240" w:lineRule="auto"/>
        <w:jc w:val="both"/>
        <w:rPr>
          <w:rFonts w:cstheme="minorHAnsi"/>
          <w:b/>
          <w:sz w:val="24"/>
          <w:szCs w:val="24"/>
        </w:rPr>
      </w:pPr>
    </w:p>
    <w:p w14:paraId="79327F65" w14:textId="154D10BC" w:rsidR="00A153C7" w:rsidRPr="00287946" w:rsidRDefault="00EC7064" w:rsidP="00287946">
      <w:pPr>
        <w:spacing w:after="0" w:line="240" w:lineRule="auto"/>
        <w:jc w:val="both"/>
        <w:rPr>
          <w:rFonts w:cstheme="minorHAnsi"/>
          <w:sz w:val="24"/>
          <w:szCs w:val="24"/>
        </w:rPr>
      </w:pPr>
      <w:r w:rsidRPr="00287946">
        <w:rPr>
          <w:rFonts w:cstheme="minorHAnsi"/>
          <w:sz w:val="24"/>
          <w:szCs w:val="24"/>
        </w:rPr>
        <w:t>2.</w:t>
      </w:r>
      <w:r w:rsidR="00287946" w:rsidRPr="00287946">
        <w:rPr>
          <w:rFonts w:cstheme="minorHAnsi"/>
          <w:sz w:val="24"/>
          <w:szCs w:val="24"/>
        </w:rPr>
        <w:t>1</w:t>
      </w:r>
      <w:r w:rsidRPr="00287946">
        <w:rPr>
          <w:rFonts w:cstheme="minorHAnsi"/>
          <w:sz w:val="24"/>
          <w:szCs w:val="24"/>
        </w:rPr>
        <w:t xml:space="preserve"> For diesel fuels: I</w:t>
      </w:r>
      <w:r w:rsidR="00A153C7" w:rsidRPr="00287946">
        <w:rPr>
          <w:rFonts w:cstheme="minorHAnsi"/>
          <w:sz w:val="24"/>
          <w:szCs w:val="24"/>
        </w:rPr>
        <w:t>n a GC vial, add 250 µL of fuel sample</w:t>
      </w:r>
      <w:r w:rsidR="00CF6E51" w:rsidRPr="00287946">
        <w:rPr>
          <w:rFonts w:cstheme="minorHAnsi"/>
          <w:sz w:val="24"/>
          <w:szCs w:val="24"/>
        </w:rPr>
        <w:t xml:space="preserve"> and </w:t>
      </w:r>
      <w:r w:rsidR="00A153C7" w:rsidRPr="00287946">
        <w:rPr>
          <w:rFonts w:cstheme="minorHAnsi"/>
          <w:sz w:val="24"/>
          <w:szCs w:val="24"/>
        </w:rPr>
        <w:t>750 µ</w:t>
      </w:r>
      <w:r w:rsidR="004B04B3" w:rsidRPr="00287946">
        <w:rPr>
          <w:rFonts w:cstheme="minorHAnsi"/>
          <w:sz w:val="24"/>
          <w:szCs w:val="24"/>
        </w:rPr>
        <w:t>L of isopropyl alcohol</w:t>
      </w:r>
      <w:r w:rsidR="00CF6E51" w:rsidRPr="00287946">
        <w:rPr>
          <w:rFonts w:cstheme="minorHAnsi"/>
          <w:sz w:val="24"/>
          <w:szCs w:val="24"/>
        </w:rPr>
        <w:t>.</w:t>
      </w:r>
    </w:p>
    <w:p w14:paraId="214E40CD" w14:textId="77777777" w:rsidR="00EC7064" w:rsidRPr="00287946" w:rsidRDefault="00EC7064" w:rsidP="00287946">
      <w:pPr>
        <w:spacing w:after="0" w:line="240" w:lineRule="auto"/>
        <w:jc w:val="both"/>
        <w:rPr>
          <w:rFonts w:cstheme="minorHAnsi"/>
          <w:sz w:val="24"/>
          <w:szCs w:val="24"/>
        </w:rPr>
      </w:pPr>
    </w:p>
    <w:p w14:paraId="5218BCBB" w14:textId="307BC176" w:rsidR="00EC7064" w:rsidRPr="00287946" w:rsidRDefault="00EC7064" w:rsidP="00287946">
      <w:pPr>
        <w:spacing w:after="0" w:line="240" w:lineRule="auto"/>
        <w:jc w:val="both"/>
        <w:rPr>
          <w:rFonts w:cstheme="minorHAnsi"/>
          <w:sz w:val="24"/>
          <w:szCs w:val="24"/>
        </w:rPr>
      </w:pPr>
      <w:r w:rsidRPr="00287946">
        <w:rPr>
          <w:rFonts w:cstheme="minorHAnsi"/>
          <w:sz w:val="24"/>
          <w:szCs w:val="24"/>
        </w:rPr>
        <w:t>2.</w:t>
      </w:r>
      <w:r w:rsidR="00287946" w:rsidRPr="00287946">
        <w:rPr>
          <w:rFonts w:cstheme="minorHAnsi"/>
          <w:sz w:val="24"/>
          <w:szCs w:val="24"/>
        </w:rPr>
        <w:t>2</w:t>
      </w:r>
      <w:r w:rsidRPr="00287946">
        <w:rPr>
          <w:rFonts w:cstheme="minorHAnsi"/>
          <w:sz w:val="24"/>
          <w:szCs w:val="24"/>
        </w:rPr>
        <w:t xml:space="preserve"> For jet fuels: In a GC vial, add 750 µL of fuel sampl</w:t>
      </w:r>
      <w:r w:rsidR="000C6741" w:rsidRPr="00287946">
        <w:rPr>
          <w:rFonts w:cstheme="minorHAnsi"/>
          <w:sz w:val="24"/>
          <w:szCs w:val="24"/>
        </w:rPr>
        <w:t>e</w:t>
      </w:r>
      <w:r w:rsidR="00CF6E51" w:rsidRPr="00287946">
        <w:rPr>
          <w:rFonts w:cstheme="minorHAnsi"/>
          <w:sz w:val="24"/>
          <w:szCs w:val="24"/>
        </w:rPr>
        <w:t xml:space="preserve"> and </w:t>
      </w:r>
      <w:r w:rsidR="000C6741" w:rsidRPr="00287946">
        <w:rPr>
          <w:rFonts w:cstheme="minorHAnsi"/>
          <w:sz w:val="24"/>
          <w:szCs w:val="24"/>
        </w:rPr>
        <w:t>250 µL of isopropyl alcohol</w:t>
      </w:r>
      <w:r w:rsidR="00CF6E51" w:rsidRPr="00287946">
        <w:rPr>
          <w:rFonts w:cstheme="minorHAnsi"/>
          <w:sz w:val="24"/>
          <w:szCs w:val="24"/>
        </w:rPr>
        <w:t>.</w:t>
      </w:r>
    </w:p>
    <w:p w14:paraId="1A0D3DFC" w14:textId="77777777" w:rsidR="00A153C7" w:rsidRPr="00287946" w:rsidRDefault="00A153C7" w:rsidP="00287946">
      <w:pPr>
        <w:spacing w:after="0" w:line="240" w:lineRule="auto"/>
        <w:jc w:val="both"/>
        <w:rPr>
          <w:rFonts w:cstheme="minorHAnsi"/>
          <w:b/>
          <w:sz w:val="24"/>
          <w:szCs w:val="24"/>
        </w:rPr>
      </w:pPr>
    </w:p>
    <w:p w14:paraId="090F9D2E" w14:textId="77777777" w:rsidR="00693AFA" w:rsidRPr="00287946" w:rsidRDefault="00693AFA" w:rsidP="00287946">
      <w:pPr>
        <w:spacing w:after="0" w:line="240" w:lineRule="auto"/>
        <w:jc w:val="both"/>
        <w:rPr>
          <w:rFonts w:cstheme="minorHAnsi"/>
          <w:sz w:val="24"/>
          <w:szCs w:val="24"/>
        </w:rPr>
      </w:pPr>
      <w:r w:rsidRPr="00287946">
        <w:rPr>
          <w:rFonts w:cstheme="minorHAnsi"/>
          <w:sz w:val="24"/>
          <w:szCs w:val="24"/>
        </w:rPr>
        <w:t xml:space="preserve">NOTE: If the </w:t>
      </w:r>
      <w:r w:rsidR="000C6741" w:rsidRPr="00287946">
        <w:rPr>
          <w:rFonts w:cstheme="minorHAnsi"/>
          <w:sz w:val="24"/>
          <w:szCs w:val="24"/>
        </w:rPr>
        <w:t xml:space="preserve">total </w:t>
      </w:r>
      <w:r w:rsidRPr="00287946">
        <w:rPr>
          <w:rFonts w:cstheme="minorHAnsi"/>
          <w:sz w:val="24"/>
          <w:szCs w:val="24"/>
        </w:rPr>
        <w:t>nitrogen concentration of either diesel or jet fuel falls below the calibration curve</w:t>
      </w:r>
      <w:r w:rsidR="00783667" w:rsidRPr="00287946">
        <w:rPr>
          <w:rFonts w:cstheme="minorHAnsi"/>
          <w:sz w:val="24"/>
          <w:szCs w:val="24"/>
        </w:rPr>
        <w:t xml:space="preserve"> (0.</w:t>
      </w:r>
      <w:r w:rsidR="004544EC" w:rsidRPr="00287946">
        <w:rPr>
          <w:rFonts w:cstheme="minorHAnsi"/>
          <w:sz w:val="24"/>
          <w:szCs w:val="24"/>
        </w:rPr>
        <w:t>0</w:t>
      </w:r>
      <w:r w:rsidR="00783667" w:rsidRPr="00287946">
        <w:rPr>
          <w:rFonts w:cstheme="minorHAnsi"/>
          <w:sz w:val="24"/>
          <w:szCs w:val="24"/>
        </w:rPr>
        <w:t>25 ppm nitrogen)</w:t>
      </w:r>
      <w:r w:rsidRPr="00287946">
        <w:rPr>
          <w:rFonts w:cstheme="minorHAnsi"/>
          <w:sz w:val="24"/>
          <w:szCs w:val="24"/>
        </w:rPr>
        <w:t xml:space="preserve"> when diluted as instructed above, do not dilute.</w:t>
      </w:r>
      <w:r w:rsidR="00FC03C1" w:rsidRPr="00287946">
        <w:rPr>
          <w:rFonts w:cstheme="minorHAnsi"/>
          <w:sz w:val="24"/>
          <w:szCs w:val="24"/>
        </w:rPr>
        <w:t xml:space="preserve"> If the </w:t>
      </w:r>
      <w:r w:rsidR="002C0EC4" w:rsidRPr="00287946">
        <w:rPr>
          <w:rFonts w:cstheme="minorHAnsi"/>
          <w:sz w:val="24"/>
          <w:szCs w:val="24"/>
        </w:rPr>
        <w:t xml:space="preserve">nitrogen concentration </w:t>
      </w:r>
      <w:r w:rsidR="00FC03C1" w:rsidRPr="00287946">
        <w:rPr>
          <w:rFonts w:cstheme="minorHAnsi"/>
          <w:sz w:val="24"/>
          <w:szCs w:val="24"/>
        </w:rPr>
        <w:t>in a specific nitrogen group in</w:t>
      </w:r>
      <w:r w:rsidR="002C0EC4" w:rsidRPr="00287946">
        <w:rPr>
          <w:rFonts w:cstheme="minorHAnsi"/>
          <w:sz w:val="24"/>
          <w:szCs w:val="24"/>
        </w:rPr>
        <w:t xml:space="preserve"> either diesel or jet fuel falls above the calibration curve (20 ppm nitrogen), dilute sample further.</w:t>
      </w:r>
    </w:p>
    <w:p w14:paraId="370D9CC4" w14:textId="77777777" w:rsidR="00693AFA" w:rsidRPr="00287946" w:rsidRDefault="00693AFA" w:rsidP="00287946">
      <w:pPr>
        <w:spacing w:after="0" w:line="240" w:lineRule="auto"/>
        <w:jc w:val="both"/>
        <w:rPr>
          <w:rFonts w:cstheme="minorHAnsi"/>
          <w:sz w:val="24"/>
          <w:szCs w:val="24"/>
        </w:rPr>
      </w:pPr>
    </w:p>
    <w:p w14:paraId="2043E7BE" w14:textId="17CE64D9" w:rsidR="00D937C4" w:rsidRPr="00287946" w:rsidRDefault="00A93059" w:rsidP="00287946">
      <w:pPr>
        <w:spacing w:after="0" w:line="240" w:lineRule="auto"/>
        <w:jc w:val="both"/>
        <w:rPr>
          <w:rFonts w:cstheme="minorHAnsi"/>
          <w:b/>
          <w:sz w:val="24"/>
          <w:szCs w:val="24"/>
        </w:rPr>
      </w:pPr>
      <w:r w:rsidRPr="00287946">
        <w:rPr>
          <w:rFonts w:cstheme="minorHAnsi"/>
          <w:b/>
          <w:sz w:val="24"/>
          <w:szCs w:val="24"/>
        </w:rPr>
        <w:t>3</w:t>
      </w:r>
      <w:r w:rsidR="00D937C4" w:rsidRPr="00287946">
        <w:rPr>
          <w:rFonts w:cstheme="minorHAnsi"/>
          <w:b/>
          <w:sz w:val="24"/>
          <w:szCs w:val="24"/>
        </w:rPr>
        <w:t xml:space="preserve">. Instrument </w:t>
      </w:r>
      <w:r w:rsidR="00CF6E51" w:rsidRPr="00287946">
        <w:rPr>
          <w:rFonts w:cstheme="minorHAnsi"/>
          <w:b/>
          <w:sz w:val="24"/>
          <w:szCs w:val="24"/>
        </w:rPr>
        <w:t>s</w:t>
      </w:r>
      <w:r w:rsidR="00D937C4" w:rsidRPr="00287946">
        <w:rPr>
          <w:rFonts w:cstheme="minorHAnsi"/>
          <w:b/>
          <w:sz w:val="24"/>
          <w:szCs w:val="24"/>
        </w:rPr>
        <w:t>etup</w:t>
      </w:r>
    </w:p>
    <w:p w14:paraId="681E2403" w14:textId="77777777" w:rsidR="00182C9E" w:rsidRPr="00287946" w:rsidRDefault="00182C9E" w:rsidP="00287946">
      <w:pPr>
        <w:spacing w:after="0" w:line="240" w:lineRule="auto"/>
        <w:jc w:val="both"/>
        <w:rPr>
          <w:rFonts w:cstheme="minorHAnsi"/>
          <w:b/>
          <w:sz w:val="24"/>
          <w:szCs w:val="24"/>
        </w:rPr>
      </w:pPr>
    </w:p>
    <w:p w14:paraId="67586593" w14:textId="06962E4B" w:rsidR="00C903FC" w:rsidRPr="00287946" w:rsidRDefault="00C903FC" w:rsidP="00287946">
      <w:pPr>
        <w:spacing w:after="0" w:line="240" w:lineRule="auto"/>
        <w:jc w:val="both"/>
        <w:rPr>
          <w:rFonts w:cstheme="minorHAnsi"/>
          <w:sz w:val="24"/>
          <w:szCs w:val="24"/>
        </w:rPr>
      </w:pPr>
      <w:r w:rsidRPr="00287946">
        <w:rPr>
          <w:rFonts w:cstheme="minorHAnsi"/>
          <w:sz w:val="24"/>
          <w:szCs w:val="24"/>
        </w:rPr>
        <w:t xml:space="preserve">3.1 Instrument </w:t>
      </w:r>
      <w:r w:rsidR="00CF6E51" w:rsidRPr="00287946">
        <w:rPr>
          <w:rFonts w:cstheme="minorHAnsi"/>
          <w:sz w:val="24"/>
          <w:szCs w:val="24"/>
        </w:rPr>
        <w:t>c</w:t>
      </w:r>
      <w:r w:rsidRPr="00287946">
        <w:rPr>
          <w:rFonts w:cstheme="minorHAnsi"/>
          <w:sz w:val="24"/>
          <w:szCs w:val="24"/>
        </w:rPr>
        <w:t>onfiguration</w:t>
      </w:r>
    </w:p>
    <w:p w14:paraId="453D941D" w14:textId="77777777" w:rsidR="00C903FC" w:rsidRPr="00287946" w:rsidRDefault="00C903FC" w:rsidP="00287946">
      <w:pPr>
        <w:spacing w:after="0" w:line="240" w:lineRule="auto"/>
        <w:jc w:val="both"/>
        <w:rPr>
          <w:rFonts w:cstheme="minorHAnsi"/>
          <w:sz w:val="24"/>
          <w:szCs w:val="24"/>
        </w:rPr>
      </w:pPr>
    </w:p>
    <w:p w14:paraId="666802F6" w14:textId="6C3930DF" w:rsidR="007F4B11" w:rsidRPr="00287946" w:rsidRDefault="00C903FC" w:rsidP="00287946">
      <w:pPr>
        <w:spacing w:after="0" w:line="240" w:lineRule="auto"/>
        <w:jc w:val="both"/>
        <w:rPr>
          <w:rFonts w:cstheme="minorHAnsi"/>
          <w:sz w:val="24"/>
          <w:szCs w:val="24"/>
        </w:rPr>
      </w:pPr>
      <w:r w:rsidRPr="00287946">
        <w:rPr>
          <w:rFonts w:cstheme="minorHAnsi"/>
          <w:sz w:val="24"/>
          <w:szCs w:val="24"/>
        </w:rPr>
        <w:t>3.1.1 Auto</w:t>
      </w:r>
      <w:r w:rsidR="003B070C" w:rsidRPr="00287946">
        <w:rPr>
          <w:rFonts w:cstheme="minorHAnsi"/>
          <w:sz w:val="24"/>
          <w:szCs w:val="24"/>
        </w:rPr>
        <w:t>-</w:t>
      </w:r>
      <w:r w:rsidRPr="00287946">
        <w:rPr>
          <w:rFonts w:cstheme="minorHAnsi"/>
          <w:sz w:val="24"/>
          <w:szCs w:val="24"/>
        </w:rPr>
        <w:t>sampler</w:t>
      </w:r>
      <w:r w:rsidR="00CF6E51" w:rsidRPr="00287946">
        <w:rPr>
          <w:rFonts w:cstheme="minorHAnsi"/>
          <w:sz w:val="24"/>
          <w:szCs w:val="24"/>
        </w:rPr>
        <w:t>:</w:t>
      </w:r>
      <w:r w:rsidR="007F4B11" w:rsidRPr="00287946">
        <w:rPr>
          <w:rFonts w:cstheme="minorHAnsi"/>
          <w:sz w:val="24"/>
          <w:szCs w:val="24"/>
        </w:rPr>
        <w:t xml:space="preserve"> Ensure t</w:t>
      </w:r>
      <w:r w:rsidR="00CF6E51" w:rsidRPr="00287946">
        <w:rPr>
          <w:rFonts w:cstheme="minorHAnsi"/>
          <w:sz w:val="24"/>
          <w:szCs w:val="24"/>
        </w:rPr>
        <w:t>hat t</w:t>
      </w:r>
      <w:r w:rsidR="007F4B11" w:rsidRPr="00287946">
        <w:rPr>
          <w:rFonts w:cstheme="minorHAnsi"/>
          <w:sz w:val="24"/>
          <w:szCs w:val="24"/>
        </w:rPr>
        <w:t xml:space="preserve">he autosampler tray and tower </w:t>
      </w:r>
      <w:r w:rsidR="00CF6E51" w:rsidRPr="00287946">
        <w:rPr>
          <w:rFonts w:cstheme="minorHAnsi"/>
          <w:sz w:val="24"/>
          <w:szCs w:val="24"/>
        </w:rPr>
        <w:t>are</w:t>
      </w:r>
      <w:r w:rsidR="007F4B11" w:rsidRPr="00287946">
        <w:rPr>
          <w:rFonts w:cstheme="minorHAnsi"/>
          <w:sz w:val="24"/>
          <w:szCs w:val="24"/>
        </w:rPr>
        <w:t xml:space="preserve"> installed with a </w:t>
      </w:r>
      <w:proofErr w:type="spellStart"/>
      <w:r w:rsidR="007F4B11" w:rsidRPr="00287946">
        <w:rPr>
          <w:rFonts w:cstheme="minorHAnsi"/>
          <w:sz w:val="24"/>
          <w:szCs w:val="24"/>
        </w:rPr>
        <w:t>splitless</w:t>
      </w:r>
      <w:proofErr w:type="spellEnd"/>
      <w:r w:rsidR="007F4B11" w:rsidRPr="00287946">
        <w:rPr>
          <w:rFonts w:cstheme="minorHAnsi"/>
          <w:sz w:val="24"/>
          <w:szCs w:val="24"/>
        </w:rPr>
        <w:t xml:space="preserve"> inlet and wash vials in place.</w:t>
      </w:r>
    </w:p>
    <w:p w14:paraId="3F467CD2" w14:textId="77777777" w:rsidR="00C903FC" w:rsidRPr="00287946" w:rsidRDefault="00C903FC" w:rsidP="00287946">
      <w:pPr>
        <w:spacing w:after="0" w:line="240" w:lineRule="auto"/>
        <w:jc w:val="both"/>
        <w:rPr>
          <w:rFonts w:cstheme="minorHAnsi"/>
          <w:sz w:val="24"/>
          <w:szCs w:val="24"/>
        </w:rPr>
      </w:pPr>
    </w:p>
    <w:p w14:paraId="0E2F5BE2" w14:textId="010A8D31" w:rsidR="00C903FC" w:rsidRPr="00287946" w:rsidRDefault="00C903FC" w:rsidP="00287946">
      <w:pPr>
        <w:spacing w:after="0" w:line="240" w:lineRule="auto"/>
        <w:jc w:val="both"/>
        <w:rPr>
          <w:rFonts w:cstheme="minorHAnsi"/>
          <w:sz w:val="24"/>
          <w:szCs w:val="24"/>
        </w:rPr>
      </w:pPr>
      <w:r w:rsidRPr="00287946">
        <w:rPr>
          <w:rFonts w:cstheme="minorHAnsi"/>
          <w:sz w:val="24"/>
          <w:szCs w:val="24"/>
        </w:rPr>
        <w:t>3.1.2 Nitrogen Chemiluminescence Detector</w:t>
      </w:r>
      <w:r w:rsidR="00CF6E51" w:rsidRPr="00287946">
        <w:rPr>
          <w:rFonts w:cstheme="minorHAnsi"/>
          <w:sz w:val="24"/>
          <w:szCs w:val="24"/>
        </w:rPr>
        <w:t>:</w:t>
      </w:r>
      <w:r w:rsidR="007F4B11" w:rsidRPr="00287946">
        <w:rPr>
          <w:rFonts w:cstheme="minorHAnsi"/>
          <w:sz w:val="24"/>
          <w:szCs w:val="24"/>
        </w:rPr>
        <w:t xml:space="preserve"> </w:t>
      </w:r>
      <w:r w:rsidR="00CF6E51" w:rsidRPr="00287946">
        <w:rPr>
          <w:rFonts w:cstheme="minorHAnsi"/>
          <w:sz w:val="24"/>
          <w:szCs w:val="24"/>
        </w:rPr>
        <w:t xml:space="preserve">Ensure that the </w:t>
      </w:r>
      <w:r w:rsidR="007F4B11" w:rsidRPr="00287946">
        <w:rPr>
          <w:rFonts w:cstheme="minorHAnsi"/>
          <w:sz w:val="24"/>
          <w:szCs w:val="24"/>
        </w:rPr>
        <w:t xml:space="preserve">nitrogen chemiluminescence detector is installed </w:t>
      </w:r>
      <w:r w:rsidR="00422609" w:rsidRPr="00287946">
        <w:rPr>
          <w:rFonts w:cstheme="minorHAnsi"/>
          <w:sz w:val="24"/>
          <w:szCs w:val="24"/>
        </w:rPr>
        <w:t>with the appropriate gas lines</w:t>
      </w:r>
      <w:r w:rsidR="007F4B11" w:rsidRPr="00287946">
        <w:rPr>
          <w:rFonts w:cstheme="minorHAnsi"/>
          <w:sz w:val="24"/>
          <w:szCs w:val="24"/>
        </w:rPr>
        <w:t xml:space="preserve"> (</w:t>
      </w:r>
      <w:r w:rsidR="00422609" w:rsidRPr="00287946">
        <w:rPr>
          <w:rFonts w:cstheme="minorHAnsi"/>
          <w:sz w:val="24"/>
          <w:szCs w:val="24"/>
        </w:rPr>
        <w:t>i.e.</w:t>
      </w:r>
      <w:r w:rsidR="00CF6E51" w:rsidRPr="00287946">
        <w:rPr>
          <w:rFonts w:cstheme="minorHAnsi"/>
          <w:sz w:val="24"/>
          <w:szCs w:val="24"/>
        </w:rPr>
        <w:t>,</w:t>
      </w:r>
      <w:r w:rsidR="00422609" w:rsidRPr="00287946">
        <w:rPr>
          <w:rFonts w:cstheme="minorHAnsi"/>
          <w:sz w:val="24"/>
          <w:szCs w:val="24"/>
        </w:rPr>
        <w:t xml:space="preserve"> </w:t>
      </w:r>
      <w:r w:rsidR="007F4B11" w:rsidRPr="00287946">
        <w:rPr>
          <w:rFonts w:cstheme="minorHAnsi"/>
          <w:sz w:val="24"/>
          <w:szCs w:val="24"/>
        </w:rPr>
        <w:t>helium and hydrogen). A hydrogen generator can be utilized instead of a tank, if available.</w:t>
      </w:r>
    </w:p>
    <w:p w14:paraId="49E4AD8A" w14:textId="77777777" w:rsidR="00C903FC" w:rsidRPr="00287946" w:rsidRDefault="00C903FC" w:rsidP="00287946">
      <w:pPr>
        <w:spacing w:after="0" w:line="240" w:lineRule="auto"/>
        <w:jc w:val="both"/>
        <w:rPr>
          <w:rFonts w:cstheme="minorHAnsi"/>
          <w:sz w:val="24"/>
          <w:szCs w:val="24"/>
        </w:rPr>
      </w:pPr>
    </w:p>
    <w:p w14:paraId="64E26910" w14:textId="7F5A8F52" w:rsidR="00C903FC" w:rsidRPr="00287946" w:rsidRDefault="00C903FC" w:rsidP="00287946">
      <w:pPr>
        <w:spacing w:after="0" w:line="240" w:lineRule="auto"/>
        <w:jc w:val="both"/>
        <w:rPr>
          <w:rFonts w:cstheme="minorHAnsi"/>
          <w:sz w:val="24"/>
          <w:szCs w:val="24"/>
        </w:rPr>
      </w:pPr>
      <w:r w:rsidRPr="00287946">
        <w:rPr>
          <w:rFonts w:cstheme="minorHAnsi"/>
          <w:sz w:val="24"/>
          <w:szCs w:val="24"/>
        </w:rPr>
        <w:t>3.1.3 Duel Loop Thermal Modulator</w:t>
      </w:r>
      <w:r w:rsidR="00CF6E51" w:rsidRPr="00287946">
        <w:rPr>
          <w:rFonts w:cstheme="minorHAnsi"/>
          <w:sz w:val="24"/>
          <w:szCs w:val="24"/>
        </w:rPr>
        <w:t>:</w:t>
      </w:r>
      <w:r w:rsidR="007F4B11" w:rsidRPr="00287946">
        <w:rPr>
          <w:rFonts w:cstheme="minorHAnsi"/>
          <w:sz w:val="24"/>
          <w:szCs w:val="24"/>
        </w:rPr>
        <w:t xml:space="preserve"> </w:t>
      </w:r>
      <w:r w:rsidR="00CF6E51" w:rsidRPr="00287946">
        <w:rPr>
          <w:rFonts w:cstheme="minorHAnsi"/>
          <w:sz w:val="24"/>
          <w:szCs w:val="24"/>
        </w:rPr>
        <w:t xml:space="preserve">Ensure that the </w:t>
      </w:r>
      <w:r w:rsidR="007F4B11" w:rsidRPr="00287946">
        <w:rPr>
          <w:rFonts w:cstheme="minorHAnsi"/>
          <w:sz w:val="24"/>
          <w:szCs w:val="24"/>
        </w:rPr>
        <w:t>duel loop thermal modulator is installed and aligned properly so that the</w:t>
      </w:r>
      <w:r w:rsidR="000C6741" w:rsidRPr="00287946">
        <w:rPr>
          <w:rFonts w:cstheme="minorHAnsi"/>
          <w:sz w:val="24"/>
          <w:szCs w:val="24"/>
        </w:rPr>
        <w:t xml:space="preserve"> column loop will be centered between</w:t>
      </w:r>
      <w:r w:rsidR="007F4B11" w:rsidRPr="00287946">
        <w:rPr>
          <w:rFonts w:cstheme="minorHAnsi"/>
          <w:sz w:val="24"/>
          <w:szCs w:val="24"/>
        </w:rPr>
        <w:t xml:space="preserve"> the cold and hot jet flows during </w:t>
      </w:r>
      <w:r w:rsidR="000C6741" w:rsidRPr="00287946">
        <w:rPr>
          <w:rFonts w:cstheme="minorHAnsi"/>
          <w:sz w:val="24"/>
          <w:szCs w:val="24"/>
        </w:rPr>
        <w:t>modulation</w:t>
      </w:r>
      <w:r w:rsidR="007F4B11" w:rsidRPr="00287946">
        <w:rPr>
          <w:rFonts w:cstheme="minorHAnsi"/>
          <w:sz w:val="24"/>
          <w:szCs w:val="24"/>
        </w:rPr>
        <w:t>.</w:t>
      </w:r>
    </w:p>
    <w:p w14:paraId="5CE57429" w14:textId="77777777" w:rsidR="00C903FC" w:rsidRPr="00287946" w:rsidRDefault="00C903FC" w:rsidP="00287946">
      <w:pPr>
        <w:spacing w:after="0" w:line="240" w:lineRule="auto"/>
        <w:jc w:val="both"/>
        <w:rPr>
          <w:rFonts w:cstheme="minorHAnsi"/>
          <w:b/>
          <w:sz w:val="24"/>
          <w:szCs w:val="24"/>
        </w:rPr>
      </w:pPr>
    </w:p>
    <w:p w14:paraId="69A63191" w14:textId="58708973" w:rsidR="00182C9E" w:rsidRPr="00287946" w:rsidRDefault="00A93059" w:rsidP="00287946">
      <w:pPr>
        <w:spacing w:after="0" w:line="240" w:lineRule="auto"/>
        <w:jc w:val="both"/>
        <w:rPr>
          <w:rFonts w:cstheme="minorHAnsi"/>
          <w:sz w:val="24"/>
          <w:szCs w:val="24"/>
        </w:rPr>
      </w:pPr>
      <w:r w:rsidRPr="00287946">
        <w:rPr>
          <w:rFonts w:cstheme="minorHAnsi"/>
          <w:sz w:val="24"/>
          <w:szCs w:val="24"/>
          <w:highlight w:val="yellow"/>
        </w:rPr>
        <w:t>3</w:t>
      </w:r>
      <w:r w:rsidR="00C903FC" w:rsidRPr="00287946">
        <w:rPr>
          <w:rFonts w:cstheme="minorHAnsi"/>
          <w:sz w:val="24"/>
          <w:szCs w:val="24"/>
          <w:highlight w:val="yellow"/>
        </w:rPr>
        <w:t>.2</w:t>
      </w:r>
      <w:r w:rsidR="00182C9E" w:rsidRPr="00287946">
        <w:rPr>
          <w:rFonts w:cstheme="minorHAnsi"/>
          <w:sz w:val="24"/>
          <w:szCs w:val="24"/>
          <w:highlight w:val="yellow"/>
        </w:rPr>
        <w:t xml:space="preserve"> Column </w:t>
      </w:r>
      <w:r w:rsidR="00CF6E51" w:rsidRPr="00287946">
        <w:rPr>
          <w:rFonts w:cstheme="minorHAnsi"/>
          <w:sz w:val="24"/>
          <w:szCs w:val="24"/>
          <w:highlight w:val="yellow"/>
        </w:rPr>
        <w:t>i</w:t>
      </w:r>
      <w:r w:rsidR="00182C9E" w:rsidRPr="00287946">
        <w:rPr>
          <w:rFonts w:cstheme="minorHAnsi"/>
          <w:sz w:val="24"/>
          <w:szCs w:val="24"/>
          <w:highlight w:val="yellow"/>
        </w:rPr>
        <w:t>nstallation</w:t>
      </w:r>
    </w:p>
    <w:p w14:paraId="27C87E5D" w14:textId="77777777" w:rsidR="00A31E2B" w:rsidRPr="00287946" w:rsidRDefault="00A31E2B" w:rsidP="00287946">
      <w:pPr>
        <w:spacing w:after="0" w:line="240" w:lineRule="auto"/>
        <w:jc w:val="both"/>
        <w:rPr>
          <w:rFonts w:cstheme="minorHAnsi"/>
          <w:sz w:val="24"/>
          <w:szCs w:val="24"/>
        </w:rPr>
      </w:pPr>
    </w:p>
    <w:p w14:paraId="51A484D5" w14:textId="77777777" w:rsidR="00A31E2B" w:rsidRPr="00287946" w:rsidRDefault="00A93059" w:rsidP="00287946">
      <w:pPr>
        <w:spacing w:after="0" w:line="240" w:lineRule="auto"/>
        <w:jc w:val="both"/>
        <w:rPr>
          <w:rFonts w:cstheme="minorHAnsi"/>
          <w:sz w:val="24"/>
          <w:szCs w:val="24"/>
        </w:rPr>
      </w:pPr>
      <w:r w:rsidRPr="00287946">
        <w:rPr>
          <w:rFonts w:cstheme="minorHAnsi"/>
          <w:sz w:val="24"/>
          <w:szCs w:val="24"/>
        </w:rPr>
        <w:t>3</w:t>
      </w:r>
      <w:r w:rsidR="00C903FC" w:rsidRPr="00287946">
        <w:rPr>
          <w:rFonts w:cstheme="minorHAnsi"/>
          <w:sz w:val="24"/>
          <w:szCs w:val="24"/>
        </w:rPr>
        <w:t>.2</w:t>
      </w:r>
      <w:r w:rsidR="00A31E2B" w:rsidRPr="00287946">
        <w:rPr>
          <w:rFonts w:cstheme="minorHAnsi"/>
          <w:sz w:val="24"/>
          <w:szCs w:val="24"/>
        </w:rPr>
        <w:t xml:space="preserve">.1 Ensure that the instrument is in maintenance mode </w:t>
      </w:r>
      <w:r w:rsidR="000C6741" w:rsidRPr="00287946">
        <w:rPr>
          <w:rFonts w:cstheme="minorHAnsi"/>
          <w:sz w:val="24"/>
          <w:szCs w:val="24"/>
        </w:rPr>
        <w:t>(</w:t>
      </w:r>
      <w:r w:rsidR="00A31E2B" w:rsidRPr="00287946">
        <w:rPr>
          <w:rFonts w:cstheme="minorHAnsi"/>
          <w:iCs/>
          <w:sz w:val="24"/>
          <w:szCs w:val="24"/>
        </w:rPr>
        <w:t>i.e.</w:t>
      </w:r>
      <w:r w:rsidR="000C6741" w:rsidRPr="00287946">
        <w:rPr>
          <w:rFonts w:cstheme="minorHAnsi"/>
          <w:iCs/>
          <w:sz w:val="24"/>
          <w:szCs w:val="24"/>
        </w:rPr>
        <w:t>,</w:t>
      </w:r>
      <w:r w:rsidR="00A31E2B" w:rsidRPr="00287946">
        <w:rPr>
          <w:rFonts w:cstheme="minorHAnsi"/>
          <w:sz w:val="24"/>
          <w:szCs w:val="24"/>
        </w:rPr>
        <w:t xml:space="preserve"> all burners and gas flows are turned off</w:t>
      </w:r>
      <w:r w:rsidR="000C6741" w:rsidRPr="00287946">
        <w:rPr>
          <w:rFonts w:cstheme="minorHAnsi"/>
          <w:sz w:val="24"/>
          <w:szCs w:val="24"/>
        </w:rPr>
        <w:t>)</w:t>
      </w:r>
      <w:r w:rsidR="00A31E2B" w:rsidRPr="00287946">
        <w:rPr>
          <w:rFonts w:cstheme="minorHAnsi"/>
          <w:sz w:val="24"/>
          <w:szCs w:val="24"/>
        </w:rPr>
        <w:t>.</w:t>
      </w:r>
    </w:p>
    <w:p w14:paraId="2F88D16C" w14:textId="77777777" w:rsidR="00A31E2B" w:rsidRPr="00287946" w:rsidRDefault="00A31E2B" w:rsidP="00287946">
      <w:pPr>
        <w:spacing w:after="0" w:line="240" w:lineRule="auto"/>
        <w:jc w:val="both"/>
        <w:rPr>
          <w:rFonts w:cstheme="minorHAnsi"/>
          <w:sz w:val="24"/>
          <w:szCs w:val="24"/>
        </w:rPr>
      </w:pPr>
    </w:p>
    <w:p w14:paraId="2ED6E13F" w14:textId="77777777" w:rsidR="00A31E2B" w:rsidRPr="00287946" w:rsidRDefault="00A93059" w:rsidP="00287946">
      <w:pPr>
        <w:spacing w:after="0" w:line="240" w:lineRule="auto"/>
        <w:jc w:val="both"/>
        <w:rPr>
          <w:rFonts w:cstheme="minorHAnsi"/>
          <w:sz w:val="24"/>
          <w:szCs w:val="24"/>
        </w:rPr>
      </w:pPr>
      <w:r w:rsidRPr="00287946">
        <w:rPr>
          <w:rFonts w:cstheme="minorHAnsi"/>
          <w:sz w:val="24"/>
          <w:szCs w:val="24"/>
          <w:highlight w:val="yellow"/>
        </w:rPr>
        <w:t>3</w:t>
      </w:r>
      <w:r w:rsidR="00C903FC" w:rsidRPr="00287946">
        <w:rPr>
          <w:rFonts w:cstheme="minorHAnsi"/>
          <w:sz w:val="24"/>
          <w:szCs w:val="24"/>
          <w:highlight w:val="yellow"/>
        </w:rPr>
        <w:t>.2</w:t>
      </w:r>
      <w:r w:rsidR="00A31E2B" w:rsidRPr="00287946">
        <w:rPr>
          <w:rFonts w:cstheme="minorHAnsi"/>
          <w:sz w:val="24"/>
          <w:szCs w:val="24"/>
          <w:highlight w:val="yellow"/>
        </w:rPr>
        <w:t xml:space="preserve">.2 Insert the </w:t>
      </w:r>
      <w:r w:rsidR="002B2D3F" w:rsidRPr="00287946">
        <w:rPr>
          <w:rFonts w:cstheme="minorHAnsi"/>
          <w:sz w:val="24"/>
          <w:szCs w:val="24"/>
          <w:highlight w:val="yellow"/>
        </w:rPr>
        <w:t xml:space="preserve">30 m </w:t>
      </w:r>
      <w:r w:rsidR="00A31E2B" w:rsidRPr="00287946">
        <w:rPr>
          <w:rFonts w:cstheme="minorHAnsi"/>
          <w:sz w:val="24"/>
          <w:szCs w:val="24"/>
          <w:highlight w:val="yellow"/>
        </w:rPr>
        <w:t>primary column into the GC oven and connect to the</w:t>
      </w:r>
      <w:r w:rsidR="00922B55" w:rsidRPr="00287946">
        <w:rPr>
          <w:rFonts w:cstheme="minorHAnsi"/>
          <w:sz w:val="24"/>
          <w:szCs w:val="24"/>
          <w:highlight w:val="yellow"/>
        </w:rPr>
        <w:t xml:space="preserve"> </w:t>
      </w:r>
      <w:proofErr w:type="spellStart"/>
      <w:r w:rsidR="00922B55" w:rsidRPr="00287946">
        <w:rPr>
          <w:rFonts w:cstheme="minorHAnsi"/>
          <w:sz w:val="24"/>
          <w:szCs w:val="24"/>
          <w:highlight w:val="yellow"/>
        </w:rPr>
        <w:t>splitless</w:t>
      </w:r>
      <w:proofErr w:type="spellEnd"/>
      <w:r w:rsidR="00A31E2B" w:rsidRPr="00287946">
        <w:rPr>
          <w:rFonts w:cstheme="minorHAnsi"/>
          <w:sz w:val="24"/>
          <w:szCs w:val="24"/>
          <w:highlight w:val="yellow"/>
        </w:rPr>
        <w:t xml:space="preserve"> inlet.</w:t>
      </w:r>
      <w:r w:rsidR="00A31E2B" w:rsidRPr="00287946">
        <w:rPr>
          <w:rFonts w:cstheme="minorHAnsi"/>
          <w:sz w:val="24"/>
          <w:szCs w:val="24"/>
        </w:rPr>
        <w:t xml:space="preserve"> </w:t>
      </w:r>
    </w:p>
    <w:p w14:paraId="048BEC88" w14:textId="77777777" w:rsidR="00A31E2B" w:rsidRPr="00287946" w:rsidRDefault="00A31E2B" w:rsidP="00287946">
      <w:pPr>
        <w:spacing w:after="0" w:line="240" w:lineRule="auto"/>
        <w:jc w:val="both"/>
        <w:rPr>
          <w:rFonts w:cstheme="minorHAnsi"/>
          <w:sz w:val="24"/>
          <w:szCs w:val="24"/>
        </w:rPr>
      </w:pPr>
    </w:p>
    <w:p w14:paraId="06FDCB31" w14:textId="0CD7427B" w:rsidR="00A31E2B" w:rsidRPr="00287946" w:rsidRDefault="00A93059" w:rsidP="00287946">
      <w:pPr>
        <w:spacing w:after="0" w:line="240" w:lineRule="auto"/>
        <w:jc w:val="both"/>
        <w:rPr>
          <w:rFonts w:cstheme="minorHAnsi"/>
          <w:sz w:val="24"/>
          <w:szCs w:val="24"/>
          <w:highlight w:val="yellow"/>
        </w:rPr>
      </w:pPr>
      <w:r w:rsidRPr="00287946">
        <w:rPr>
          <w:rFonts w:cstheme="minorHAnsi"/>
          <w:sz w:val="24"/>
          <w:szCs w:val="24"/>
          <w:highlight w:val="yellow"/>
        </w:rPr>
        <w:t>3</w:t>
      </w:r>
      <w:r w:rsidR="00C903FC" w:rsidRPr="00287946">
        <w:rPr>
          <w:rFonts w:cstheme="minorHAnsi"/>
          <w:sz w:val="24"/>
          <w:szCs w:val="24"/>
          <w:highlight w:val="yellow"/>
        </w:rPr>
        <w:t>.2</w:t>
      </w:r>
      <w:r w:rsidR="00A31E2B" w:rsidRPr="00287946">
        <w:rPr>
          <w:rFonts w:cstheme="minorHAnsi"/>
          <w:sz w:val="24"/>
          <w:szCs w:val="24"/>
          <w:highlight w:val="yellow"/>
        </w:rPr>
        <w:t>.3 Measure and cut 2.75</w:t>
      </w:r>
      <w:r w:rsidR="00422609" w:rsidRPr="00287946">
        <w:rPr>
          <w:rFonts w:cstheme="minorHAnsi"/>
          <w:sz w:val="24"/>
          <w:szCs w:val="24"/>
          <w:highlight w:val="yellow"/>
        </w:rPr>
        <w:t xml:space="preserve"> </w:t>
      </w:r>
      <w:r w:rsidR="00A31E2B" w:rsidRPr="00287946">
        <w:rPr>
          <w:rFonts w:cstheme="minorHAnsi"/>
          <w:sz w:val="24"/>
          <w:szCs w:val="24"/>
          <w:highlight w:val="yellow"/>
        </w:rPr>
        <w:t>m of the secondary column. Put a mark on the secondary column at 0.375 m and 1.375 m using a white-out pen</w:t>
      </w:r>
      <w:r w:rsidR="000C6741" w:rsidRPr="00287946">
        <w:rPr>
          <w:rFonts w:cstheme="minorHAnsi"/>
          <w:sz w:val="24"/>
          <w:szCs w:val="24"/>
          <w:highlight w:val="yellow"/>
        </w:rPr>
        <w:t>.</w:t>
      </w:r>
    </w:p>
    <w:p w14:paraId="5168C99A" w14:textId="77777777" w:rsidR="00A31E2B" w:rsidRPr="00287946" w:rsidRDefault="00A31E2B" w:rsidP="00287946">
      <w:pPr>
        <w:spacing w:after="0" w:line="240" w:lineRule="auto"/>
        <w:jc w:val="both"/>
        <w:rPr>
          <w:rFonts w:cstheme="minorHAnsi"/>
          <w:sz w:val="24"/>
          <w:szCs w:val="24"/>
          <w:highlight w:val="yellow"/>
        </w:rPr>
      </w:pPr>
    </w:p>
    <w:p w14:paraId="3C0AF8A1" w14:textId="77777777" w:rsidR="00A31E2B" w:rsidRPr="00287946" w:rsidRDefault="00A93059" w:rsidP="00287946">
      <w:pPr>
        <w:spacing w:after="0" w:line="240" w:lineRule="auto"/>
        <w:jc w:val="both"/>
        <w:rPr>
          <w:rFonts w:cstheme="minorHAnsi"/>
          <w:sz w:val="24"/>
          <w:szCs w:val="24"/>
        </w:rPr>
      </w:pPr>
      <w:r w:rsidRPr="00287946">
        <w:rPr>
          <w:rFonts w:cstheme="minorHAnsi"/>
          <w:sz w:val="24"/>
          <w:szCs w:val="24"/>
          <w:highlight w:val="yellow"/>
        </w:rPr>
        <w:t>3</w:t>
      </w:r>
      <w:r w:rsidR="00C903FC" w:rsidRPr="00287946">
        <w:rPr>
          <w:rFonts w:cstheme="minorHAnsi"/>
          <w:sz w:val="24"/>
          <w:szCs w:val="24"/>
          <w:highlight w:val="yellow"/>
        </w:rPr>
        <w:t>.2</w:t>
      </w:r>
      <w:r w:rsidR="002B2D3F" w:rsidRPr="00287946">
        <w:rPr>
          <w:rFonts w:cstheme="minorHAnsi"/>
          <w:sz w:val="24"/>
          <w:szCs w:val="24"/>
          <w:highlight w:val="yellow"/>
        </w:rPr>
        <w:t>.4</w:t>
      </w:r>
      <w:r w:rsidR="00A31E2B" w:rsidRPr="00287946">
        <w:rPr>
          <w:rFonts w:cstheme="minorHAnsi"/>
          <w:sz w:val="24"/>
          <w:szCs w:val="24"/>
          <w:highlight w:val="yellow"/>
        </w:rPr>
        <w:t xml:space="preserve"> Place the secondary column into the </w:t>
      </w:r>
      <w:proofErr w:type="spellStart"/>
      <w:r w:rsidR="00A31E2B" w:rsidRPr="00287946">
        <w:rPr>
          <w:rFonts w:cstheme="minorHAnsi"/>
          <w:sz w:val="24"/>
          <w:szCs w:val="24"/>
          <w:highlight w:val="yellow"/>
        </w:rPr>
        <w:t>Zoex</w:t>
      </w:r>
      <w:proofErr w:type="spellEnd"/>
      <w:r w:rsidR="00A31E2B" w:rsidRPr="00287946">
        <w:rPr>
          <w:rFonts w:cstheme="minorHAnsi"/>
          <w:sz w:val="24"/>
          <w:szCs w:val="24"/>
          <w:highlight w:val="yellow"/>
        </w:rPr>
        <w:t xml:space="preserve"> modulator column holder</w:t>
      </w:r>
      <w:r w:rsidR="000C6741" w:rsidRPr="00287946">
        <w:rPr>
          <w:rFonts w:cstheme="minorHAnsi"/>
          <w:sz w:val="24"/>
          <w:szCs w:val="24"/>
          <w:highlight w:val="yellow"/>
        </w:rPr>
        <w:t xml:space="preserve"> and use</w:t>
      </w:r>
      <w:r w:rsidR="00A31E2B" w:rsidRPr="00287946">
        <w:rPr>
          <w:rFonts w:cstheme="minorHAnsi"/>
          <w:sz w:val="24"/>
          <w:szCs w:val="24"/>
          <w:highlight w:val="yellow"/>
        </w:rPr>
        <w:t xml:space="preserve"> the marks as guides for creating a 1 m loop within the holder for modulation.</w:t>
      </w:r>
      <w:r w:rsidR="00A31E2B" w:rsidRPr="00287946">
        <w:rPr>
          <w:rFonts w:cstheme="minorHAnsi"/>
          <w:sz w:val="24"/>
          <w:szCs w:val="24"/>
        </w:rPr>
        <w:t xml:space="preserve"> </w:t>
      </w:r>
    </w:p>
    <w:p w14:paraId="0BF1109C" w14:textId="77777777" w:rsidR="00182C9E" w:rsidRPr="00287946" w:rsidRDefault="00182C9E" w:rsidP="00287946">
      <w:pPr>
        <w:spacing w:after="0" w:line="240" w:lineRule="auto"/>
        <w:jc w:val="both"/>
        <w:rPr>
          <w:rFonts w:cstheme="minorHAnsi"/>
          <w:sz w:val="24"/>
          <w:szCs w:val="24"/>
        </w:rPr>
      </w:pPr>
    </w:p>
    <w:p w14:paraId="3A16D52A" w14:textId="77777777" w:rsidR="00A31E2B" w:rsidRPr="00287946" w:rsidRDefault="00A93059" w:rsidP="00287946">
      <w:pPr>
        <w:spacing w:after="0" w:line="240" w:lineRule="auto"/>
        <w:jc w:val="both"/>
        <w:rPr>
          <w:rFonts w:cstheme="minorHAnsi"/>
          <w:sz w:val="24"/>
          <w:szCs w:val="24"/>
          <w:highlight w:val="yellow"/>
        </w:rPr>
      </w:pPr>
      <w:r w:rsidRPr="00287946">
        <w:rPr>
          <w:rFonts w:cstheme="minorHAnsi"/>
          <w:sz w:val="24"/>
          <w:szCs w:val="24"/>
          <w:highlight w:val="yellow"/>
        </w:rPr>
        <w:t>3</w:t>
      </w:r>
      <w:r w:rsidR="00C903FC" w:rsidRPr="00287946">
        <w:rPr>
          <w:rFonts w:cstheme="minorHAnsi"/>
          <w:sz w:val="24"/>
          <w:szCs w:val="24"/>
          <w:highlight w:val="yellow"/>
        </w:rPr>
        <w:t>.2</w:t>
      </w:r>
      <w:r w:rsidR="002B2D3F" w:rsidRPr="00287946">
        <w:rPr>
          <w:rFonts w:cstheme="minorHAnsi"/>
          <w:sz w:val="24"/>
          <w:szCs w:val="24"/>
          <w:highlight w:val="yellow"/>
        </w:rPr>
        <w:t>.5</w:t>
      </w:r>
      <w:r w:rsidR="00A31E2B" w:rsidRPr="00287946">
        <w:rPr>
          <w:rFonts w:cstheme="minorHAnsi"/>
          <w:sz w:val="24"/>
          <w:szCs w:val="24"/>
          <w:highlight w:val="yellow"/>
        </w:rPr>
        <w:t xml:space="preserve"> Connect the shorter end of the secondary column to the primary column using a micro-union.</w:t>
      </w:r>
      <w:r w:rsidR="002B2D3F" w:rsidRPr="00287946">
        <w:rPr>
          <w:rFonts w:cstheme="minorHAnsi"/>
          <w:sz w:val="24"/>
          <w:szCs w:val="24"/>
          <w:highlight w:val="yellow"/>
        </w:rPr>
        <w:t xml:space="preserve"> Check for a successful connection by turning on the gas flow and inserting the open end of the column into a vial of methanol. </w:t>
      </w:r>
      <w:r w:rsidR="000C6741" w:rsidRPr="00287946">
        <w:rPr>
          <w:rFonts w:cstheme="minorHAnsi"/>
          <w:sz w:val="24"/>
          <w:szCs w:val="24"/>
          <w:highlight w:val="yellow"/>
        </w:rPr>
        <w:t>A successful connection is confirmed by the presence of bubbles.</w:t>
      </w:r>
    </w:p>
    <w:p w14:paraId="18FC7158" w14:textId="77777777" w:rsidR="00A31E2B" w:rsidRPr="00287946" w:rsidRDefault="00A31E2B" w:rsidP="00287946">
      <w:pPr>
        <w:spacing w:after="0" w:line="240" w:lineRule="auto"/>
        <w:jc w:val="both"/>
        <w:rPr>
          <w:rFonts w:cstheme="minorHAnsi"/>
          <w:sz w:val="24"/>
          <w:szCs w:val="24"/>
          <w:highlight w:val="yellow"/>
        </w:rPr>
      </w:pPr>
    </w:p>
    <w:p w14:paraId="27950294" w14:textId="56E9F946" w:rsidR="00A31E2B" w:rsidRPr="00287946" w:rsidRDefault="00A93059" w:rsidP="00287946">
      <w:pPr>
        <w:spacing w:after="0" w:line="240" w:lineRule="auto"/>
        <w:jc w:val="both"/>
        <w:rPr>
          <w:rFonts w:cstheme="minorHAnsi"/>
          <w:sz w:val="24"/>
          <w:szCs w:val="24"/>
        </w:rPr>
      </w:pPr>
      <w:r w:rsidRPr="00287946">
        <w:rPr>
          <w:rFonts w:cstheme="minorHAnsi"/>
          <w:sz w:val="24"/>
          <w:szCs w:val="24"/>
          <w:highlight w:val="yellow"/>
        </w:rPr>
        <w:t>3</w:t>
      </w:r>
      <w:r w:rsidR="00C903FC" w:rsidRPr="00287946">
        <w:rPr>
          <w:rFonts w:cstheme="minorHAnsi"/>
          <w:sz w:val="24"/>
          <w:szCs w:val="24"/>
          <w:highlight w:val="yellow"/>
        </w:rPr>
        <w:t>.2</w:t>
      </w:r>
      <w:r w:rsidR="002B2D3F" w:rsidRPr="00287946">
        <w:rPr>
          <w:rFonts w:cstheme="minorHAnsi"/>
          <w:sz w:val="24"/>
          <w:szCs w:val="24"/>
          <w:highlight w:val="yellow"/>
        </w:rPr>
        <w:t>.6</w:t>
      </w:r>
      <w:r w:rsidR="00A31E2B" w:rsidRPr="00287946">
        <w:rPr>
          <w:rFonts w:cstheme="minorHAnsi"/>
          <w:sz w:val="24"/>
          <w:szCs w:val="24"/>
          <w:highlight w:val="yellow"/>
        </w:rPr>
        <w:t xml:space="preserve"> Place the column holder into the modulator and adjust the loops as necessary so that the loops line up properly with the cold and hot jets, as pictured in </w:t>
      </w:r>
      <w:r w:rsidR="00A31E2B" w:rsidRPr="00287946">
        <w:rPr>
          <w:rFonts w:cstheme="minorHAnsi"/>
          <w:b/>
          <w:bCs/>
          <w:sz w:val="24"/>
          <w:szCs w:val="24"/>
          <w:highlight w:val="yellow"/>
        </w:rPr>
        <w:t>Figure 1</w:t>
      </w:r>
      <w:r w:rsidR="00A31E2B" w:rsidRPr="00287946">
        <w:rPr>
          <w:rFonts w:cstheme="minorHAnsi"/>
          <w:sz w:val="24"/>
          <w:szCs w:val="24"/>
          <w:highlight w:val="yellow"/>
        </w:rPr>
        <w:t>.</w:t>
      </w:r>
      <w:r w:rsidR="002D5874" w:rsidRPr="00287946">
        <w:rPr>
          <w:rFonts w:cstheme="minorHAnsi"/>
          <w:sz w:val="24"/>
          <w:szCs w:val="24"/>
        </w:rPr>
        <w:t xml:space="preserve"> </w:t>
      </w:r>
    </w:p>
    <w:p w14:paraId="1A90B7CB" w14:textId="77777777" w:rsidR="00A31E2B" w:rsidRPr="00287946" w:rsidRDefault="00A31E2B" w:rsidP="00287946">
      <w:pPr>
        <w:spacing w:after="0" w:line="240" w:lineRule="auto"/>
        <w:jc w:val="both"/>
        <w:rPr>
          <w:rFonts w:cstheme="minorHAnsi"/>
          <w:sz w:val="24"/>
          <w:szCs w:val="24"/>
        </w:rPr>
      </w:pPr>
    </w:p>
    <w:p w14:paraId="3CE799EC" w14:textId="77777777" w:rsidR="00A31E2B" w:rsidRPr="00287946" w:rsidRDefault="00A93059" w:rsidP="00287946">
      <w:pPr>
        <w:spacing w:after="0" w:line="240" w:lineRule="auto"/>
        <w:jc w:val="both"/>
        <w:rPr>
          <w:rFonts w:cstheme="minorHAnsi"/>
          <w:sz w:val="24"/>
          <w:szCs w:val="24"/>
        </w:rPr>
      </w:pPr>
      <w:r w:rsidRPr="00287946">
        <w:rPr>
          <w:rFonts w:cstheme="minorHAnsi"/>
          <w:sz w:val="24"/>
          <w:szCs w:val="24"/>
          <w:highlight w:val="yellow"/>
        </w:rPr>
        <w:t>3</w:t>
      </w:r>
      <w:r w:rsidR="00C903FC" w:rsidRPr="00287946">
        <w:rPr>
          <w:rFonts w:cstheme="minorHAnsi"/>
          <w:sz w:val="24"/>
          <w:szCs w:val="24"/>
          <w:highlight w:val="yellow"/>
        </w:rPr>
        <w:t>.2</w:t>
      </w:r>
      <w:r w:rsidR="002B2D3F" w:rsidRPr="00287946">
        <w:rPr>
          <w:rFonts w:cstheme="minorHAnsi"/>
          <w:sz w:val="24"/>
          <w:szCs w:val="24"/>
          <w:highlight w:val="yellow"/>
        </w:rPr>
        <w:t>.7</w:t>
      </w:r>
      <w:r w:rsidR="00A31E2B" w:rsidRPr="00287946">
        <w:rPr>
          <w:rFonts w:cstheme="minorHAnsi"/>
          <w:sz w:val="24"/>
          <w:szCs w:val="24"/>
          <w:highlight w:val="yellow"/>
        </w:rPr>
        <w:t xml:space="preserve"> Insert the other end of the column into the NCD burner.</w:t>
      </w:r>
      <w:r w:rsidR="00502A7D" w:rsidRPr="00287946">
        <w:rPr>
          <w:rFonts w:cstheme="minorHAnsi"/>
          <w:sz w:val="24"/>
          <w:szCs w:val="24"/>
          <w:highlight w:val="yellow"/>
        </w:rPr>
        <w:t xml:space="preserve"> Then t</w:t>
      </w:r>
      <w:r w:rsidR="00A31E2B" w:rsidRPr="00287946">
        <w:rPr>
          <w:rFonts w:cstheme="minorHAnsi"/>
          <w:sz w:val="24"/>
          <w:szCs w:val="24"/>
          <w:highlight w:val="yellow"/>
        </w:rPr>
        <w:t>urn on all burners and gas flows to ensure there are no leaks.</w:t>
      </w:r>
    </w:p>
    <w:p w14:paraId="1C08CEE6" w14:textId="77777777" w:rsidR="006D53DA" w:rsidRPr="00287946" w:rsidRDefault="006D53DA" w:rsidP="00287946">
      <w:pPr>
        <w:spacing w:after="0" w:line="240" w:lineRule="auto"/>
        <w:jc w:val="both"/>
        <w:rPr>
          <w:rFonts w:cstheme="minorHAnsi"/>
          <w:sz w:val="24"/>
          <w:szCs w:val="24"/>
        </w:rPr>
      </w:pPr>
    </w:p>
    <w:p w14:paraId="18F61111" w14:textId="610B90BC" w:rsidR="006D53DA" w:rsidRPr="00287946" w:rsidRDefault="00A93059" w:rsidP="00287946">
      <w:pPr>
        <w:spacing w:after="0" w:line="240" w:lineRule="auto"/>
        <w:jc w:val="both"/>
        <w:rPr>
          <w:rFonts w:cstheme="minorHAnsi"/>
          <w:sz w:val="24"/>
          <w:szCs w:val="24"/>
        </w:rPr>
      </w:pPr>
      <w:r w:rsidRPr="00287946">
        <w:rPr>
          <w:rFonts w:cstheme="minorHAnsi"/>
          <w:sz w:val="24"/>
          <w:szCs w:val="24"/>
        </w:rPr>
        <w:t>3</w:t>
      </w:r>
      <w:r w:rsidR="00C903FC" w:rsidRPr="00287946">
        <w:rPr>
          <w:rFonts w:cstheme="minorHAnsi"/>
          <w:sz w:val="24"/>
          <w:szCs w:val="24"/>
        </w:rPr>
        <w:t>.2</w:t>
      </w:r>
      <w:r w:rsidR="002B2D3F" w:rsidRPr="00287946">
        <w:rPr>
          <w:rFonts w:cstheme="minorHAnsi"/>
          <w:sz w:val="24"/>
          <w:szCs w:val="24"/>
        </w:rPr>
        <w:t>.</w:t>
      </w:r>
      <w:r w:rsidR="00502A7D" w:rsidRPr="00287946">
        <w:rPr>
          <w:rFonts w:cstheme="minorHAnsi"/>
          <w:sz w:val="24"/>
          <w:szCs w:val="24"/>
        </w:rPr>
        <w:t>8</w:t>
      </w:r>
      <w:r w:rsidR="006D53DA" w:rsidRPr="00287946">
        <w:rPr>
          <w:rFonts w:cstheme="minorHAnsi"/>
          <w:sz w:val="24"/>
          <w:szCs w:val="24"/>
        </w:rPr>
        <w:t xml:space="preserve"> Turn the oven on at the maximum temperature limit for a minimum of </w:t>
      </w:r>
      <w:r w:rsidR="00CB114F" w:rsidRPr="00287946">
        <w:rPr>
          <w:rFonts w:cstheme="minorHAnsi"/>
          <w:sz w:val="24"/>
          <w:szCs w:val="24"/>
        </w:rPr>
        <w:t>2 h</w:t>
      </w:r>
      <w:r w:rsidR="006D53DA" w:rsidRPr="00287946">
        <w:rPr>
          <w:rFonts w:cstheme="minorHAnsi"/>
          <w:sz w:val="24"/>
          <w:szCs w:val="24"/>
        </w:rPr>
        <w:t xml:space="preserve"> in order to bake-out the columns.</w:t>
      </w:r>
      <w:r w:rsidR="003B0950" w:rsidRPr="00287946">
        <w:rPr>
          <w:rFonts w:cstheme="minorHAnsi"/>
          <w:sz w:val="24"/>
          <w:szCs w:val="24"/>
        </w:rPr>
        <w:t xml:space="preserve"> Once complete</w:t>
      </w:r>
      <w:r w:rsidR="000C6741" w:rsidRPr="00287946">
        <w:rPr>
          <w:rFonts w:cstheme="minorHAnsi"/>
          <w:sz w:val="24"/>
          <w:szCs w:val="24"/>
        </w:rPr>
        <w:t>d</w:t>
      </w:r>
      <w:r w:rsidR="003B0950" w:rsidRPr="00287946">
        <w:rPr>
          <w:rFonts w:cstheme="minorHAnsi"/>
          <w:sz w:val="24"/>
          <w:szCs w:val="24"/>
        </w:rPr>
        <w:t>, verify that there are no new leaks. Then, cool the oven.</w:t>
      </w:r>
    </w:p>
    <w:p w14:paraId="32F985E7" w14:textId="77777777" w:rsidR="00A31E2B" w:rsidRPr="00287946" w:rsidRDefault="00A31E2B" w:rsidP="00287946">
      <w:pPr>
        <w:spacing w:after="0" w:line="240" w:lineRule="auto"/>
        <w:jc w:val="both"/>
        <w:rPr>
          <w:rFonts w:cstheme="minorHAnsi"/>
          <w:sz w:val="24"/>
          <w:szCs w:val="24"/>
        </w:rPr>
      </w:pPr>
    </w:p>
    <w:p w14:paraId="2992C8C2" w14:textId="77777777" w:rsidR="003A4AB6" w:rsidRPr="00287946" w:rsidRDefault="009426AD" w:rsidP="00287946">
      <w:pPr>
        <w:spacing w:after="0" w:line="240" w:lineRule="auto"/>
        <w:jc w:val="both"/>
        <w:rPr>
          <w:rFonts w:cstheme="minorHAnsi"/>
          <w:sz w:val="24"/>
          <w:szCs w:val="24"/>
        </w:rPr>
      </w:pPr>
      <w:r w:rsidRPr="00287946">
        <w:rPr>
          <w:rFonts w:cstheme="minorHAnsi"/>
          <w:sz w:val="24"/>
          <w:szCs w:val="24"/>
        </w:rPr>
        <w:t xml:space="preserve">[Place </w:t>
      </w:r>
      <w:r w:rsidRPr="00287946">
        <w:rPr>
          <w:rFonts w:cstheme="minorHAnsi"/>
          <w:b/>
          <w:sz w:val="24"/>
          <w:szCs w:val="24"/>
        </w:rPr>
        <w:t>Figure 1</w:t>
      </w:r>
      <w:r w:rsidRPr="00287946">
        <w:rPr>
          <w:rFonts w:cstheme="minorHAnsi"/>
          <w:sz w:val="24"/>
          <w:szCs w:val="24"/>
        </w:rPr>
        <w:t xml:space="preserve"> here]</w:t>
      </w:r>
    </w:p>
    <w:p w14:paraId="7F2C8C25" w14:textId="77777777" w:rsidR="00D937C4" w:rsidRPr="00287946" w:rsidRDefault="00D937C4" w:rsidP="00287946">
      <w:pPr>
        <w:spacing w:after="0" w:line="240" w:lineRule="auto"/>
        <w:jc w:val="both"/>
        <w:rPr>
          <w:rFonts w:cstheme="minorHAnsi"/>
          <w:b/>
          <w:sz w:val="24"/>
          <w:szCs w:val="24"/>
        </w:rPr>
      </w:pPr>
    </w:p>
    <w:p w14:paraId="6B096731" w14:textId="3307856A" w:rsidR="00A31E2B" w:rsidRPr="00287946" w:rsidRDefault="00A93059" w:rsidP="00287946">
      <w:pPr>
        <w:spacing w:after="0" w:line="240" w:lineRule="auto"/>
        <w:jc w:val="both"/>
        <w:rPr>
          <w:rFonts w:cstheme="minorHAnsi"/>
          <w:sz w:val="24"/>
          <w:szCs w:val="24"/>
        </w:rPr>
      </w:pPr>
      <w:r w:rsidRPr="00287946">
        <w:rPr>
          <w:rFonts w:cstheme="minorHAnsi"/>
          <w:sz w:val="24"/>
          <w:szCs w:val="24"/>
        </w:rPr>
        <w:t>3</w:t>
      </w:r>
      <w:r w:rsidR="00C903FC" w:rsidRPr="00287946">
        <w:rPr>
          <w:rFonts w:cstheme="minorHAnsi"/>
          <w:sz w:val="24"/>
          <w:szCs w:val="24"/>
        </w:rPr>
        <w:t>.3</w:t>
      </w:r>
      <w:r w:rsidR="00A31E2B" w:rsidRPr="00287946">
        <w:rPr>
          <w:rFonts w:cstheme="minorHAnsi"/>
          <w:sz w:val="24"/>
          <w:szCs w:val="24"/>
        </w:rPr>
        <w:t xml:space="preserve"> Method </w:t>
      </w:r>
      <w:r w:rsidR="00CB114F" w:rsidRPr="00287946">
        <w:rPr>
          <w:rFonts w:cstheme="minorHAnsi"/>
          <w:sz w:val="24"/>
          <w:szCs w:val="24"/>
        </w:rPr>
        <w:t>p</w:t>
      </w:r>
      <w:r w:rsidR="00A31E2B" w:rsidRPr="00287946">
        <w:rPr>
          <w:rFonts w:cstheme="minorHAnsi"/>
          <w:sz w:val="24"/>
          <w:szCs w:val="24"/>
        </w:rPr>
        <w:t>arameters</w:t>
      </w:r>
    </w:p>
    <w:p w14:paraId="62C8B776" w14:textId="77777777" w:rsidR="00A31E2B" w:rsidRPr="00287946" w:rsidRDefault="00A31E2B" w:rsidP="00287946">
      <w:pPr>
        <w:spacing w:after="0" w:line="240" w:lineRule="auto"/>
        <w:jc w:val="both"/>
        <w:rPr>
          <w:rFonts w:cstheme="minorHAnsi"/>
          <w:sz w:val="24"/>
          <w:szCs w:val="24"/>
        </w:rPr>
      </w:pPr>
    </w:p>
    <w:p w14:paraId="49332307" w14:textId="77777777" w:rsidR="00A31E2B" w:rsidRPr="00287946" w:rsidRDefault="00A93059" w:rsidP="00287946">
      <w:pPr>
        <w:spacing w:after="0" w:line="240" w:lineRule="auto"/>
        <w:jc w:val="both"/>
        <w:rPr>
          <w:rFonts w:cstheme="minorHAnsi"/>
          <w:sz w:val="24"/>
          <w:szCs w:val="24"/>
        </w:rPr>
      </w:pPr>
      <w:r w:rsidRPr="00287946">
        <w:rPr>
          <w:rFonts w:cstheme="minorHAnsi"/>
          <w:sz w:val="24"/>
          <w:szCs w:val="24"/>
        </w:rPr>
        <w:t>3</w:t>
      </w:r>
      <w:r w:rsidR="00C903FC" w:rsidRPr="00287946">
        <w:rPr>
          <w:rFonts w:cstheme="minorHAnsi"/>
          <w:sz w:val="24"/>
          <w:szCs w:val="24"/>
        </w:rPr>
        <w:t>.3</w:t>
      </w:r>
      <w:r w:rsidR="006D53DA" w:rsidRPr="00287946">
        <w:rPr>
          <w:rFonts w:cstheme="minorHAnsi"/>
          <w:sz w:val="24"/>
          <w:szCs w:val="24"/>
        </w:rPr>
        <w:t>.1 Using the computer software, set the instrument to th</w:t>
      </w:r>
      <w:r w:rsidR="00EC05E0" w:rsidRPr="00287946">
        <w:rPr>
          <w:rFonts w:cstheme="minorHAnsi"/>
          <w:sz w:val="24"/>
          <w:szCs w:val="24"/>
        </w:rPr>
        <w:t xml:space="preserve">e parameters listed in </w:t>
      </w:r>
      <w:r w:rsidR="00EC05E0" w:rsidRPr="00287946">
        <w:rPr>
          <w:rFonts w:cstheme="minorHAnsi"/>
          <w:b/>
          <w:bCs/>
          <w:sz w:val="24"/>
          <w:szCs w:val="24"/>
        </w:rPr>
        <w:t>Table 2</w:t>
      </w:r>
      <w:r w:rsidR="00EC05E0" w:rsidRPr="00287946">
        <w:rPr>
          <w:rFonts w:cstheme="minorHAnsi"/>
          <w:sz w:val="24"/>
          <w:szCs w:val="24"/>
        </w:rPr>
        <w:t>.</w:t>
      </w:r>
    </w:p>
    <w:p w14:paraId="49D3925E" w14:textId="77777777" w:rsidR="003A322D" w:rsidRPr="00287946" w:rsidRDefault="003A322D" w:rsidP="00287946">
      <w:pPr>
        <w:spacing w:after="0" w:line="240" w:lineRule="auto"/>
        <w:jc w:val="both"/>
        <w:rPr>
          <w:rFonts w:cstheme="minorHAnsi"/>
          <w:sz w:val="24"/>
          <w:szCs w:val="24"/>
        </w:rPr>
      </w:pPr>
    </w:p>
    <w:p w14:paraId="54A2FD49" w14:textId="77777777" w:rsidR="00035416" w:rsidRPr="00287946" w:rsidRDefault="00035416" w:rsidP="00287946">
      <w:pPr>
        <w:spacing w:after="0" w:line="240" w:lineRule="auto"/>
        <w:jc w:val="both"/>
        <w:rPr>
          <w:rFonts w:cstheme="minorHAnsi"/>
          <w:sz w:val="24"/>
          <w:szCs w:val="24"/>
        </w:rPr>
      </w:pPr>
      <w:r w:rsidRPr="00287946">
        <w:rPr>
          <w:rFonts w:cstheme="minorHAnsi"/>
          <w:sz w:val="24"/>
          <w:szCs w:val="24"/>
        </w:rPr>
        <w:t xml:space="preserve">[Place </w:t>
      </w:r>
      <w:r w:rsidRPr="00287946">
        <w:rPr>
          <w:rFonts w:cstheme="minorHAnsi"/>
          <w:b/>
          <w:sz w:val="24"/>
          <w:szCs w:val="24"/>
        </w:rPr>
        <w:t>Table 2</w:t>
      </w:r>
      <w:r w:rsidRPr="00287946">
        <w:rPr>
          <w:rFonts w:cstheme="minorHAnsi"/>
          <w:sz w:val="24"/>
          <w:szCs w:val="24"/>
        </w:rPr>
        <w:t xml:space="preserve"> here]</w:t>
      </w:r>
    </w:p>
    <w:p w14:paraId="0BDBAAE5" w14:textId="77777777" w:rsidR="00035416" w:rsidRPr="00287946" w:rsidRDefault="00035416" w:rsidP="00287946">
      <w:pPr>
        <w:spacing w:after="0" w:line="240" w:lineRule="auto"/>
        <w:jc w:val="both"/>
        <w:rPr>
          <w:rFonts w:cstheme="minorHAnsi"/>
          <w:sz w:val="24"/>
          <w:szCs w:val="24"/>
        </w:rPr>
      </w:pPr>
    </w:p>
    <w:p w14:paraId="0537D0B6" w14:textId="059B893D" w:rsidR="00A31E2B" w:rsidRPr="00287946" w:rsidRDefault="005E74F0" w:rsidP="00287946">
      <w:pPr>
        <w:spacing w:after="0" w:line="240" w:lineRule="auto"/>
        <w:jc w:val="both"/>
        <w:rPr>
          <w:rFonts w:cstheme="minorHAnsi"/>
          <w:sz w:val="24"/>
          <w:szCs w:val="24"/>
          <w:highlight w:val="yellow"/>
        </w:rPr>
      </w:pPr>
      <w:r w:rsidRPr="00287946">
        <w:rPr>
          <w:rFonts w:cstheme="minorHAnsi"/>
          <w:sz w:val="24"/>
          <w:szCs w:val="24"/>
          <w:highlight w:val="yellow"/>
        </w:rPr>
        <w:t>3.</w:t>
      </w:r>
      <w:r w:rsidR="00C903FC" w:rsidRPr="00287946">
        <w:rPr>
          <w:rFonts w:cstheme="minorHAnsi"/>
          <w:sz w:val="24"/>
          <w:szCs w:val="24"/>
          <w:highlight w:val="yellow"/>
        </w:rPr>
        <w:t>3</w:t>
      </w:r>
      <w:r w:rsidRPr="00287946">
        <w:rPr>
          <w:rFonts w:cstheme="minorHAnsi"/>
          <w:sz w:val="24"/>
          <w:szCs w:val="24"/>
          <w:highlight w:val="yellow"/>
        </w:rPr>
        <w:t xml:space="preserve">.2 Set the initial oven temperature to 60 °C with a ramp rate of 5 °C/min to 160 °C, </w:t>
      </w:r>
      <w:r w:rsidR="00CB114F" w:rsidRPr="00287946">
        <w:rPr>
          <w:rFonts w:cstheme="minorHAnsi"/>
          <w:sz w:val="24"/>
          <w:szCs w:val="24"/>
          <w:highlight w:val="yellow"/>
        </w:rPr>
        <w:t xml:space="preserve">and </w:t>
      </w:r>
      <w:r w:rsidRPr="00287946">
        <w:rPr>
          <w:rFonts w:cstheme="minorHAnsi"/>
          <w:sz w:val="24"/>
          <w:szCs w:val="24"/>
          <w:highlight w:val="yellow"/>
        </w:rPr>
        <w:t xml:space="preserve">then change the ramp rate to 4 °C until 300 °C. </w:t>
      </w:r>
      <w:r w:rsidR="003F3219" w:rsidRPr="00287946">
        <w:rPr>
          <w:rFonts w:cstheme="minorHAnsi"/>
          <w:sz w:val="24"/>
          <w:szCs w:val="24"/>
          <w:highlight w:val="yellow"/>
        </w:rPr>
        <w:t>The total run time is 55 minutes per sample.</w:t>
      </w:r>
    </w:p>
    <w:p w14:paraId="494E8E77" w14:textId="77777777" w:rsidR="005E74F0" w:rsidRPr="00287946" w:rsidRDefault="005E74F0" w:rsidP="00287946">
      <w:pPr>
        <w:spacing w:after="0" w:line="240" w:lineRule="auto"/>
        <w:jc w:val="both"/>
        <w:rPr>
          <w:rFonts w:cstheme="minorHAnsi"/>
          <w:sz w:val="24"/>
          <w:szCs w:val="24"/>
          <w:highlight w:val="yellow"/>
        </w:rPr>
      </w:pPr>
    </w:p>
    <w:p w14:paraId="65BC357C" w14:textId="0971EEE7" w:rsidR="005E74F0" w:rsidRPr="00287946" w:rsidRDefault="00C903FC" w:rsidP="00287946">
      <w:pPr>
        <w:spacing w:after="0" w:line="240" w:lineRule="auto"/>
        <w:jc w:val="both"/>
        <w:rPr>
          <w:rFonts w:cstheme="minorHAnsi"/>
          <w:sz w:val="24"/>
          <w:szCs w:val="24"/>
          <w:highlight w:val="yellow"/>
        </w:rPr>
      </w:pPr>
      <w:r w:rsidRPr="00287946">
        <w:rPr>
          <w:rFonts w:cstheme="minorHAnsi"/>
          <w:sz w:val="24"/>
          <w:szCs w:val="24"/>
          <w:highlight w:val="yellow"/>
        </w:rPr>
        <w:t>3.3</w:t>
      </w:r>
      <w:r w:rsidR="005E74F0" w:rsidRPr="00287946">
        <w:rPr>
          <w:rFonts w:cstheme="minorHAnsi"/>
          <w:sz w:val="24"/>
          <w:szCs w:val="24"/>
          <w:highlight w:val="yellow"/>
        </w:rPr>
        <w:t xml:space="preserve">.3 Set the hot jet temperature to be 100 °C higher than the oven temperature at any point in time. Thus: set the initial hot jet temperature to 160 °C with a ramp rate of 5 °C/min to 260 °C, </w:t>
      </w:r>
      <w:r w:rsidR="00CB114F" w:rsidRPr="00287946">
        <w:rPr>
          <w:rFonts w:cstheme="minorHAnsi"/>
          <w:sz w:val="24"/>
          <w:szCs w:val="24"/>
          <w:highlight w:val="yellow"/>
        </w:rPr>
        <w:t xml:space="preserve">and </w:t>
      </w:r>
      <w:r w:rsidR="005E74F0" w:rsidRPr="00287946">
        <w:rPr>
          <w:rFonts w:cstheme="minorHAnsi"/>
          <w:sz w:val="24"/>
          <w:szCs w:val="24"/>
          <w:highlight w:val="yellow"/>
        </w:rPr>
        <w:t xml:space="preserve">then change the ramp rate to 4 °C until 400 °C. </w:t>
      </w:r>
    </w:p>
    <w:p w14:paraId="005CB01D" w14:textId="77777777" w:rsidR="002B48B3" w:rsidRPr="00287946" w:rsidRDefault="002B48B3" w:rsidP="00287946">
      <w:pPr>
        <w:spacing w:after="0" w:line="240" w:lineRule="auto"/>
        <w:jc w:val="both"/>
        <w:rPr>
          <w:rFonts w:cstheme="minorHAnsi"/>
          <w:sz w:val="24"/>
          <w:szCs w:val="24"/>
          <w:highlight w:val="yellow"/>
        </w:rPr>
      </w:pPr>
    </w:p>
    <w:p w14:paraId="7EDD08BF" w14:textId="6199BCF2" w:rsidR="002B48B3" w:rsidRPr="00287946" w:rsidRDefault="00C903FC" w:rsidP="00287946">
      <w:pPr>
        <w:spacing w:after="0" w:line="240" w:lineRule="auto"/>
        <w:jc w:val="both"/>
        <w:rPr>
          <w:rFonts w:cstheme="minorHAnsi"/>
          <w:sz w:val="24"/>
          <w:szCs w:val="24"/>
          <w:highlight w:val="yellow"/>
        </w:rPr>
      </w:pPr>
      <w:r w:rsidRPr="00287946">
        <w:rPr>
          <w:rFonts w:cstheme="minorHAnsi"/>
          <w:sz w:val="24"/>
          <w:szCs w:val="24"/>
          <w:highlight w:val="yellow"/>
        </w:rPr>
        <w:lastRenderedPageBreak/>
        <w:t>3.3</w:t>
      </w:r>
      <w:r w:rsidR="002B48B3" w:rsidRPr="00287946">
        <w:rPr>
          <w:rFonts w:cstheme="minorHAnsi"/>
          <w:sz w:val="24"/>
          <w:szCs w:val="24"/>
          <w:highlight w:val="yellow"/>
        </w:rPr>
        <w:t>.4 Set th</w:t>
      </w:r>
      <w:r w:rsidR="00642AA6" w:rsidRPr="00287946">
        <w:rPr>
          <w:rFonts w:cstheme="minorHAnsi"/>
          <w:sz w:val="24"/>
          <w:szCs w:val="24"/>
          <w:highlight w:val="yellow"/>
        </w:rPr>
        <w:t>e</w:t>
      </w:r>
      <w:r w:rsidR="000C6741" w:rsidRPr="00287946">
        <w:rPr>
          <w:rFonts w:cstheme="minorHAnsi"/>
          <w:sz w:val="24"/>
          <w:szCs w:val="24"/>
          <w:highlight w:val="yellow"/>
        </w:rPr>
        <w:t xml:space="preserve"> ancillary</w:t>
      </w:r>
      <w:r w:rsidR="00642AA6" w:rsidRPr="00287946">
        <w:rPr>
          <w:rFonts w:cstheme="minorHAnsi"/>
          <w:sz w:val="24"/>
          <w:szCs w:val="24"/>
          <w:highlight w:val="yellow"/>
        </w:rPr>
        <w:t xml:space="preserve"> liquid nitrogen </w:t>
      </w:r>
      <w:r w:rsidR="00287946" w:rsidRPr="00287946">
        <w:rPr>
          <w:rFonts w:cstheme="minorHAnsi"/>
          <w:sz w:val="24"/>
          <w:szCs w:val="24"/>
          <w:highlight w:val="yellow"/>
        </w:rPr>
        <w:t>Dewar</w:t>
      </w:r>
      <w:r w:rsidR="002B48B3" w:rsidRPr="00287946">
        <w:rPr>
          <w:rFonts w:cstheme="minorHAnsi"/>
          <w:sz w:val="24"/>
          <w:szCs w:val="24"/>
          <w:highlight w:val="yellow"/>
        </w:rPr>
        <w:t xml:space="preserve"> </w:t>
      </w:r>
      <w:r w:rsidR="00267148" w:rsidRPr="00287946">
        <w:rPr>
          <w:rFonts w:cstheme="minorHAnsi"/>
          <w:sz w:val="24"/>
          <w:szCs w:val="24"/>
          <w:highlight w:val="yellow"/>
        </w:rPr>
        <w:t xml:space="preserve">connected to the GC </w:t>
      </w:r>
      <w:r w:rsidR="002B48B3" w:rsidRPr="00287946">
        <w:rPr>
          <w:rFonts w:cstheme="minorHAnsi"/>
          <w:sz w:val="24"/>
          <w:szCs w:val="24"/>
          <w:highlight w:val="yellow"/>
        </w:rPr>
        <w:t>to stay between 20% and 30% full during the run.</w:t>
      </w:r>
    </w:p>
    <w:p w14:paraId="00A57AC8" w14:textId="77777777" w:rsidR="00522B07" w:rsidRPr="00287946" w:rsidRDefault="00522B07" w:rsidP="00287946">
      <w:pPr>
        <w:spacing w:after="0" w:line="240" w:lineRule="auto"/>
        <w:jc w:val="both"/>
        <w:rPr>
          <w:rFonts w:cstheme="minorHAnsi"/>
          <w:b/>
          <w:sz w:val="24"/>
          <w:szCs w:val="24"/>
          <w:highlight w:val="yellow"/>
        </w:rPr>
      </w:pPr>
    </w:p>
    <w:p w14:paraId="67640207" w14:textId="7B8F9BCD" w:rsidR="00D937C4" w:rsidRPr="00287946" w:rsidRDefault="00A93059" w:rsidP="00287946">
      <w:pPr>
        <w:spacing w:after="0" w:line="240" w:lineRule="auto"/>
        <w:jc w:val="both"/>
        <w:rPr>
          <w:rFonts w:cstheme="minorHAnsi"/>
          <w:b/>
          <w:sz w:val="24"/>
          <w:szCs w:val="24"/>
        </w:rPr>
      </w:pPr>
      <w:r w:rsidRPr="00287946">
        <w:rPr>
          <w:rFonts w:cstheme="minorHAnsi"/>
          <w:b/>
          <w:sz w:val="24"/>
          <w:szCs w:val="24"/>
          <w:highlight w:val="yellow"/>
        </w:rPr>
        <w:t>4</w:t>
      </w:r>
      <w:r w:rsidR="00D937C4" w:rsidRPr="00287946">
        <w:rPr>
          <w:rFonts w:cstheme="minorHAnsi"/>
          <w:b/>
          <w:sz w:val="24"/>
          <w:szCs w:val="24"/>
          <w:highlight w:val="yellow"/>
        </w:rPr>
        <w:t xml:space="preserve">. Instrument </w:t>
      </w:r>
      <w:r w:rsidR="00CB114F" w:rsidRPr="00287946">
        <w:rPr>
          <w:rFonts w:cstheme="minorHAnsi"/>
          <w:b/>
          <w:sz w:val="24"/>
          <w:szCs w:val="24"/>
          <w:highlight w:val="yellow"/>
        </w:rPr>
        <w:t>c</w:t>
      </w:r>
      <w:r w:rsidR="00D937C4" w:rsidRPr="00287946">
        <w:rPr>
          <w:rFonts w:cstheme="minorHAnsi"/>
          <w:b/>
          <w:sz w:val="24"/>
          <w:szCs w:val="24"/>
          <w:highlight w:val="yellow"/>
        </w:rPr>
        <w:t>alibration</w:t>
      </w:r>
    </w:p>
    <w:p w14:paraId="02AEA94E" w14:textId="77777777" w:rsidR="007F4B11" w:rsidRPr="00287946" w:rsidRDefault="007F4B11" w:rsidP="00287946">
      <w:pPr>
        <w:spacing w:after="0" w:line="240" w:lineRule="auto"/>
        <w:jc w:val="both"/>
        <w:rPr>
          <w:rFonts w:cstheme="minorHAnsi"/>
          <w:b/>
          <w:sz w:val="24"/>
          <w:szCs w:val="24"/>
        </w:rPr>
      </w:pPr>
    </w:p>
    <w:p w14:paraId="01A1BD5A" w14:textId="77777777" w:rsidR="007F4B11" w:rsidRPr="00287946" w:rsidRDefault="007F4B11" w:rsidP="00287946">
      <w:pPr>
        <w:spacing w:after="0" w:line="240" w:lineRule="auto"/>
        <w:jc w:val="both"/>
        <w:rPr>
          <w:rFonts w:cstheme="minorHAnsi"/>
          <w:sz w:val="24"/>
          <w:szCs w:val="24"/>
          <w:highlight w:val="yellow"/>
        </w:rPr>
      </w:pPr>
      <w:r w:rsidRPr="00287946">
        <w:rPr>
          <w:rFonts w:cstheme="minorHAnsi"/>
          <w:sz w:val="24"/>
          <w:szCs w:val="24"/>
          <w:highlight w:val="yellow"/>
        </w:rPr>
        <w:t>4.1 Place the GC sample vials containing the prepared carbazole standards and load the previously configured method into the GC software.</w:t>
      </w:r>
    </w:p>
    <w:p w14:paraId="34E9D906" w14:textId="77777777" w:rsidR="007F4B11" w:rsidRPr="00287946" w:rsidRDefault="007F4B11" w:rsidP="00287946">
      <w:pPr>
        <w:spacing w:after="0" w:line="240" w:lineRule="auto"/>
        <w:jc w:val="both"/>
        <w:rPr>
          <w:rFonts w:cstheme="minorHAnsi"/>
          <w:sz w:val="24"/>
          <w:szCs w:val="24"/>
          <w:highlight w:val="yellow"/>
        </w:rPr>
      </w:pPr>
    </w:p>
    <w:p w14:paraId="0A3795EA" w14:textId="77777777" w:rsidR="00311048" w:rsidRPr="00287946" w:rsidRDefault="007F4B11" w:rsidP="00287946">
      <w:pPr>
        <w:spacing w:after="0" w:line="240" w:lineRule="auto"/>
        <w:jc w:val="both"/>
        <w:rPr>
          <w:rFonts w:cstheme="minorHAnsi"/>
          <w:sz w:val="24"/>
          <w:szCs w:val="24"/>
        </w:rPr>
      </w:pPr>
      <w:r w:rsidRPr="00287946">
        <w:rPr>
          <w:rFonts w:cstheme="minorHAnsi"/>
          <w:sz w:val="24"/>
          <w:szCs w:val="24"/>
          <w:highlight w:val="yellow"/>
        </w:rPr>
        <w:t xml:space="preserve">4.2 Create a sequence that </w:t>
      </w:r>
      <w:r w:rsidR="00267148" w:rsidRPr="00287946">
        <w:rPr>
          <w:rFonts w:cstheme="minorHAnsi"/>
          <w:sz w:val="24"/>
          <w:szCs w:val="24"/>
          <w:highlight w:val="yellow"/>
        </w:rPr>
        <w:t>aliquots the</w:t>
      </w:r>
      <w:r w:rsidRPr="00287946">
        <w:rPr>
          <w:rFonts w:cstheme="minorHAnsi"/>
          <w:sz w:val="24"/>
          <w:szCs w:val="24"/>
          <w:highlight w:val="yellow"/>
        </w:rPr>
        <w:t xml:space="preserve"> blank (isopropyl alcohol</w:t>
      </w:r>
      <w:r w:rsidR="00267148" w:rsidRPr="00287946">
        <w:rPr>
          <w:rFonts w:cstheme="minorHAnsi"/>
          <w:sz w:val="24"/>
          <w:szCs w:val="24"/>
          <w:highlight w:val="yellow"/>
        </w:rPr>
        <w:t>) at the beginning followed by the prepared carbazole standards by increasing concentration</w:t>
      </w:r>
      <w:r w:rsidRPr="00287946">
        <w:rPr>
          <w:rFonts w:cstheme="minorHAnsi"/>
          <w:sz w:val="24"/>
          <w:szCs w:val="24"/>
          <w:highlight w:val="yellow"/>
        </w:rPr>
        <w:t>.</w:t>
      </w:r>
      <w:r w:rsidR="00510E7A" w:rsidRPr="00287946">
        <w:rPr>
          <w:rFonts w:cstheme="minorHAnsi"/>
          <w:sz w:val="24"/>
          <w:szCs w:val="24"/>
        </w:rPr>
        <w:t xml:space="preserve"> </w:t>
      </w:r>
    </w:p>
    <w:p w14:paraId="117EF76F" w14:textId="77777777" w:rsidR="00311048" w:rsidRPr="00287946" w:rsidRDefault="00311048" w:rsidP="00287946">
      <w:pPr>
        <w:spacing w:after="0" w:line="240" w:lineRule="auto"/>
        <w:jc w:val="both"/>
        <w:rPr>
          <w:rFonts w:cstheme="minorHAnsi"/>
          <w:sz w:val="24"/>
          <w:szCs w:val="24"/>
        </w:rPr>
      </w:pPr>
    </w:p>
    <w:p w14:paraId="4EE708BF" w14:textId="2EAA01F0" w:rsidR="007F4B11" w:rsidRPr="00287946" w:rsidRDefault="00311048" w:rsidP="00287946">
      <w:pPr>
        <w:spacing w:after="0" w:line="240" w:lineRule="auto"/>
        <w:jc w:val="both"/>
        <w:rPr>
          <w:rFonts w:cstheme="minorHAnsi"/>
          <w:sz w:val="24"/>
          <w:szCs w:val="24"/>
        </w:rPr>
      </w:pPr>
      <w:r w:rsidRPr="00287946">
        <w:rPr>
          <w:rFonts w:cstheme="minorHAnsi"/>
          <w:sz w:val="24"/>
          <w:szCs w:val="24"/>
        </w:rPr>
        <w:t xml:space="preserve">4.3 Verify that the liquid nitrogen </w:t>
      </w:r>
      <w:r w:rsidR="00287946" w:rsidRPr="00287946">
        <w:rPr>
          <w:rFonts w:cstheme="minorHAnsi"/>
          <w:sz w:val="24"/>
          <w:szCs w:val="24"/>
        </w:rPr>
        <w:t>Dewar</w:t>
      </w:r>
      <w:r w:rsidRPr="00287946">
        <w:rPr>
          <w:rFonts w:cstheme="minorHAnsi"/>
          <w:sz w:val="24"/>
          <w:szCs w:val="24"/>
        </w:rPr>
        <w:t xml:space="preserve"> is between 20</w:t>
      </w:r>
      <w:r w:rsidR="00287946" w:rsidRPr="00287946">
        <w:rPr>
          <w:rFonts w:cstheme="minorHAnsi"/>
          <w:sz w:val="24"/>
          <w:szCs w:val="24"/>
        </w:rPr>
        <w:t>-</w:t>
      </w:r>
      <w:r w:rsidRPr="00287946">
        <w:rPr>
          <w:rFonts w:cstheme="minorHAnsi"/>
          <w:sz w:val="24"/>
          <w:szCs w:val="24"/>
        </w:rPr>
        <w:t xml:space="preserve">30% full and all instrument parameters are in “ready” mode. </w:t>
      </w:r>
      <w:r w:rsidR="00510E7A" w:rsidRPr="00287946">
        <w:rPr>
          <w:rFonts w:cstheme="minorHAnsi"/>
          <w:sz w:val="24"/>
          <w:szCs w:val="24"/>
        </w:rPr>
        <w:t>Start the sequence.</w:t>
      </w:r>
    </w:p>
    <w:p w14:paraId="1047580D" w14:textId="77777777" w:rsidR="007F4B11" w:rsidRPr="00287946" w:rsidRDefault="007F4B11" w:rsidP="00287946">
      <w:pPr>
        <w:spacing w:after="0" w:line="240" w:lineRule="auto"/>
        <w:jc w:val="both"/>
        <w:rPr>
          <w:rFonts w:cstheme="minorHAnsi"/>
          <w:sz w:val="24"/>
          <w:szCs w:val="24"/>
        </w:rPr>
      </w:pPr>
    </w:p>
    <w:p w14:paraId="1C099FA0" w14:textId="77777777" w:rsidR="007F4B11" w:rsidRPr="00287946" w:rsidRDefault="004D016E" w:rsidP="00287946">
      <w:pPr>
        <w:spacing w:after="0" w:line="240" w:lineRule="auto"/>
        <w:jc w:val="both"/>
        <w:rPr>
          <w:rFonts w:cstheme="minorHAnsi"/>
          <w:sz w:val="24"/>
          <w:szCs w:val="24"/>
        </w:rPr>
      </w:pPr>
      <w:r w:rsidRPr="00287946">
        <w:rPr>
          <w:rFonts w:cstheme="minorHAnsi"/>
          <w:sz w:val="24"/>
          <w:szCs w:val="24"/>
          <w:highlight w:val="yellow"/>
        </w:rPr>
        <w:t>4.4</w:t>
      </w:r>
      <w:r w:rsidR="007F4B11" w:rsidRPr="00287946">
        <w:rPr>
          <w:rFonts w:cstheme="minorHAnsi"/>
          <w:sz w:val="24"/>
          <w:szCs w:val="24"/>
          <w:highlight w:val="yellow"/>
        </w:rPr>
        <w:t xml:space="preserve"> Once the calibration standard set analysis </w:t>
      </w:r>
      <w:r w:rsidR="00267148" w:rsidRPr="00287946">
        <w:rPr>
          <w:rFonts w:cstheme="minorHAnsi"/>
          <w:sz w:val="24"/>
          <w:szCs w:val="24"/>
          <w:highlight w:val="yellow"/>
        </w:rPr>
        <w:t>is</w:t>
      </w:r>
      <w:r w:rsidR="007F4B11" w:rsidRPr="00287946">
        <w:rPr>
          <w:rFonts w:cstheme="minorHAnsi"/>
          <w:sz w:val="24"/>
          <w:szCs w:val="24"/>
          <w:highlight w:val="yellow"/>
        </w:rPr>
        <w:t xml:space="preserve"> completed, use the </w:t>
      </w:r>
      <w:proofErr w:type="spellStart"/>
      <w:r w:rsidR="007F4B11" w:rsidRPr="00287946">
        <w:rPr>
          <w:rFonts w:cstheme="minorHAnsi"/>
          <w:sz w:val="24"/>
          <w:szCs w:val="24"/>
          <w:highlight w:val="yellow"/>
        </w:rPr>
        <w:t>GCImage</w:t>
      </w:r>
      <w:proofErr w:type="spellEnd"/>
      <w:r w:rsidR="007F4B11" w:rsidRPr="00287946">
        <w:rPr>
          <w:rFonts w:cstheme="minorHAnsi"/>
          <w:sz w:val="24"/>
          <w:szCs w:val="24"/>
          <w:highlight w:val="yellow"/>
        </w:rPr>
        <w:t xml:space="preserve"> software to load each chromatogram, background correct, and detect each carbazole peak</w:t>
      </w:r>
      <w:r w:rsidRPr="00287946">
        <w:rPr>
          <w:rFonts w:cstheme="minorHAnsi"/>
          <w:sz w:val="24"/>
          <w:szCs w:val="24"/>
          <w:highlight w:val="yellow"/>
        </w:rPr>
        <w:t xml:space="preserve"> or blob</w:t>
      </w:r>
      <w:r w:rsidR="007F4B11" w:rsidRPr="00287946">
        <w:rPr>
          <w:rFonts w:cstheme="minorHAnsi"/>
          <w:sz w:val="24"/>
          <w:szCs w:val="24"/>
          <w:highlight w:val="yellow"/>
        </w:rPr>
        <w:t>.</w:t>
      </w:r>
    </w:p>
    <w:p w14:paraId="383D79BE" w14:textId="77777777" w:rsidR="008D3157" w:rsidRPr="00287946" w:rsidRDefault="008D3157" w:rsidP="00287946">
      <w:pPr>
        <w:spacing w:after="0" w:line="240" w:lineRule="auto"/>
        <w:jc w:val="both"/>
        <w:rPr>
          <w:rFonts w:cstheme="minorHAnsi"/>
          <w:sz w:val="24"/>
          <w:szCs w:val="24"/>
        </w:rPr>
      </w:pPr>
    </w:p>
    <w:p w14:paraId="297445D7" w14:textId="55A0B1BF" w:rsidR="008D3157" w:rsidRPr="00287946" w:rsidRDefault="008D3157" w:rsidP="00287946">
      <w:pPr>
        <w:spacing w:after="0" w:line="240" w:lineRule="auto"/>
        <w:jc w:val="both"/>
        <w:rPr>
          <w:rFonts w:cstheme="minorHAnsi"/>
          <w:sz w:val="24"/>
          <w:szCs w:val="24"/>
        </w:rPr>
      </w:pPr>
      <w:r w:rsidRPr="00287946">
        <w:rPr>
          <w:rFonts w:cstheme="minorHAnsi"/>
          <w:sz w:val="24"/>
          <w:szCs w:val="24"/>
        </w:rPr>
        <w:t xml:space="preserve">NOTE: In </w:t>
      </w:r>
      <w:proofErr w:type="spellStart"/>
      <w:r w:rsidRPr="00287946">
        <w:rPr>
          <w:rFonts w:cstheme="minorHAnsi"/>
          <w:sz w:val="24"/>
          <w:szCs w:val="24"/>
        </w:rPr>
        <w:t>GCImage</w:t>
      </w:r>
      <w:proofErr w:type="spellEnd"/>
      <w:r w:rsidRPr="00287946">
        <w:rPr>
          <w:rFonts w:cstheme="minorHAnsi"/>
          <w:sz w:val="24"/>
          <w:szCs w:val="24"/>
        </w:rPr>
        <w:t xml:space="preserve">, the detected peaks within the chromatogram are termed </w:t>
      </w:r>
      <w:r w:rsidR="00267148" w:rsidRPr="00287946">
        <w:rPr>
          <w:rFonts w:cstheme="minorHAnsi"/>
          <w:sz w:val="24"/>
          <w:szCs w:val="24"/>
        </w:rPr>
        <w:t xml:space="preserve">as </w:t>
      </w:r>
      <w:r w:rsidRPr="00287946">
        <w:rPr>
          <w:rFonts w:cstheme="minorHAnsi"/>
          <w:sz w:val="24"/>
          <w:szCs w:val="24"/>
        </w:rPr>
        <w:t>“blobs”</w:t>
      </w:r>
      <w:r w:rsidR="00422609" w:rsidRPr="00287946">
        <w:rPr>
          <w:rFonts w:cstheme="minorHAnsi"/>
          <w:sz w:val="24"/>
          <w:szCs w:val="24"/>
        </w:rPr>
        <w:t xml:space="preserve"> by the software</w:t>
      </w:r>
      <w:r w:rsidRPr="00287946">
        <w:rPr>
          <w:rFonts w:cstheme="minorHAnsi"/>
          <w:sz w:val="24"/>
          <w:szCs w:val="24"/>
        </w:rPr>
        <w:t xml:space="preserve">. </w:t>
      </w:r>
    </w:p>
    <w:p w14:paraId="6CA81E72" w14:textId="77777777" w:rsidR="007F4B11" w:rsidRPr="00287946" w:rsidRDefault="007F4B11" w:rsidP="00287946">
      <w:pPr>
        <w:spacing w:after="0" w:line="240" w:lineRule="auto"/>
        <w:jc w:val="both"/>
        <w:rPr>
          <w:rFonts w:cstheme="minorHAnsi"/>
          <w:sz w:val="24"/>
          <w:szCs w:val="24"/>
        </w:rPr>
      </w:pPr>
    </w:p>
    <w:p w14:paraId="08A4F759" w14:textId="77777777" w:rsidR="007F4B11" w:rsidRPr="00287946" w:rsidRDefault="004D016E" w:rsidP="00287946">
      <w:pPr>
        <w:spacing w:after="0" w:line="240" w:lineRule="auto"/>
        <w:jc w:val="both"/>
        <w:rPr>
          <w:rFonts w:cstheme="minorHAnsi"/>
          <w:sz w:val="24"/>
          <w:szCs w:val="24"/>
        </w:rPr>
      </w:pPr>
      <w:r w:rsidRPr="00287946">
        <w:rPr>
          <w:rFonts w:cstheme="minorHAnsi"/>
          <w:sz w:val="24"/>
          <w:szCs w:val="24"/>
          <w:highlight w:val="yellow"/>
        </w:rPr>
        <w:t>4.5</w:t>
      </w:r>
      <w:r w:rsidR="007F4B11" w:rsidRPr="00287946">
        <w:rPr>
          <w:rFonts w:cstheme="minorHAnsi"/>
          <w:sz w:val="24"/>
          <w:szCs w:val="24"/>
          <w:highlight w:val="yellow"/>
        </w:rPr>
        <w:t xml:space="preserve"> In a spreadsheet program, plot the response (blob volume) against the nitrogen concentration (ppm) of each calibration standard to create a calibration curve</w:t>
      </w:r>
      <w:r w:rsidR="00267148" w:rsidRPr="00287946">
        <w:rPr>
          <w:rFonts w:cstheme="minorHAnsi"/>
          <w:sz w:val="24"/>
          <w:szCs w:val="24"/>
          <w:highlight w:val="yellow"/>
        </w:rPr>
        <w:t xml:space="preserve"> (see </w:t>
      </w:r>
      <w:r w:rsidR="00267148" w:rsidRPr="00287946">
        <w:rPr>
          <w:rFonts w:cstheme="minorHAnsi"/>
          <w:b/>
          <w:bCs/>
          <w:sz w:val="24"/>
          <w:szCs w:val="24"/>
          <w:highlight w:val="yellow"/>
        </w:rPr>
        <w:t>Figure 2</w:t>
      </w:r>
      <w:r w:rsidR="00267148" w:rsidRPr="00287946">
        <w:rPr>
          <w:rFonts w:cstheme="minorHAnsi"/>
          <w:sz w:val="24"/>
          <w:szCs w:val="24"/>
          <w:highlight w:val="yellow"/>
        </w:rPr>
        <w:t>)</w:t>
      </w:r>
      <w:r w:rsidR="007F4B11" w:rsidRPr="00287946">
        <w:rPr>
          <w:rFonts w:cstheme="minorHAnsi"/>
          <w:sz w:val="24"/>
          <w:szCs w:val="24"/>
          <w:highlight w:val="yellow"/>
        </w:rPr>
        <w:t>. The trend line of the curve should have R</w:t>
      </w:r>
      <w:r w:rsidR="007F4B11" w:rsidRPr="00287946">
        <w:rPr>
          <w:rFonts w:cstheme="minorHAnsi"/>
          <w:sz w:val="24"/>
          <w:szCs w:val="24"/>
          <w:highlight w:val="yellow"/>
          <w:vertAlign w:val="superscript"/>
        </w:rPr>
        <w:t>2</w:t>
      </w:r>
      <w:r w:rsidR="00267148" w:rsidRPr="00287946">
        <w:rPr>
          <w:rFonts w:cstheme="minorHAnsi"/>
          <w:sz w:val="24"/>
          <w:szCs w:val="24"/>
          <w:highlight w:val="yellow"/>
        </w:rPr>
        <w:t xml:space="preserve"> ≥</w:t>
      </w:r>
      <w:r w:rsidR="007F4B11" w:rsidRPr="00287946">
        <w:rPr>
          <w:rFonts w:cstheme="minorHAnsi"/>
          <w:sz w:val="24"/>
          <w:szCs w:val="24"/>
          <w:highlight w:val="yellow"/>
        </w:rPr>
        <w:t xml:space="preserve"> 0.99.</w:t>
      </w:r>
    </w:p>
    <w:p w14:paraId="3BB1D598" w14:textId="77777777" w:rsidR="00753AFA" w:rsidRPr="00287946" w:rsidRDefault="00753AFA" w:rsidP="00287946">
      <w:pPr>
        <w:spacing w:after="0" w:line="240" w:lineRule="auto"/>
        <w:jc w:val="both"/>
        <w:rPr>
          <w:rFonts w:cstheme="minorHAnsi"/>
          <w:sz w:val="24"/>
          <w:szCs w:val="24"/>
        </w:rPr>
      </w:pPr>
    </w:p>
    <w:p w14:paraId="305BEDE7" w14:textId="77777777" w:rsidR="009426AD" w:rsidRPr="00287946" w:rsidRDefault="009426AD" w:rsidP="00287946">
      <w:pPr>
        <w:spacing w:after="0" w:line="240" w:lineRule="auto"/>
        <w:jc w:val="both"/>
        <w:rPr>
          <w:rFonts w:cstheme="minorHAnsi"/>
          <w:sz w:val="24"/>
          <w:szCs w:val="24"/>
        </w:rPr>
      </w:pPr>
      <w:r w:rsidRPr="00287946">
        <w:rPr>
          <w:rFonts w:cstheme="minorHAnsi"/>
          <w:sz w:val="24"/>
          <w:szCs w:val="24"/>
        </w:rPr>
        <w:t xml:space="preserve">[Place </w:t>
      </w:r>
      <w:r w:rsidRPr="00287946">
        <w:rPr>
          <w:rFonts w:cstheme="minorHAnsi"/>
          <w:b/>
          <w:sz w:val="24"/>
          <w:szCs w:val="24"/>
        </w:rPr>
        <w:t>Figure 2</w:t>
      </w:r>
      <w:r w:rsidRPr="00287946">
        <w:rPr>
          <w:rFonts w:cstheme="minorHAnsi"/>
          <w:sz w:val="24"/>
          <w:szCs w:val="24"/>
        </w:rPr>
        <w:t xml:space="preserve"> here]</w:t>
      </w:r>
    </w:p>
    <w:p w14:paraId="51C28DE9" w14:textId="77777777" w:rsidR="00753AFA" w:rsidRPr="00287946" w:rsidRDefault="00753AFA" w:rsidP="00287946">
      <w:pPr>
        <w:spacing w:after="0" w:line="240" w:lineRule="auto"/>
        <w:jc w:val="both"/>
        <w:rPr>
          <w:rFonts w:cstheme="minorHAnsi"/>
          <w:b/>
          <w:sz w:val="24"/>
          <w:szCs w:val="24"/>
        </w:rPr>
      </w:pPr>
    </w:p>
    <w:p w14:paraId="2FCAF910" w14:textId="2861DCAF" w:rsidR="00D937C4" w:rsidRPr="00A02A51" w:rsidRDefault="00A93059" w:rsidP="00287946">
      <w:pPr>
        <w:spacing w:after="0" w:line="240" w:lineRule="auto"/>
        <w:jc w:val="both"/>
        <w:rPr>
          <w:rFonts w:cstheme="minorHAnsi"/>
          <w:b/>
          <w:sz w:val="24"/>
          <w:szCs w:val="24"/>
          <w:highlight w:val="yellow"/>
        </w:rPr>
      </w:pPr>
      <w:bookmarkStart w:id="0" w:name="_GoBack"/>
      <w:bookmarkEnd w:id="0"/>
      <w:r w:rsidRPr="00A02A51">
        <w:rPr>
          <w:rFonts w:cstheme="minorHAnsi"/>
          <w:b/>
          <w:sz w:val="24"/>
          <w:szCs w:val="24"/>
          <w:highlight w:val="yellow"/>
        </w:rPr>
        <w:t>5</w:t>
      </w:r>
      <w:r w:rsidR="00D937C4" w:rsidRPr="00A02A51">
        <w:rPr>
          <w:rFonts w:cstheme="minorHAnsi"/>
          <w:b/>
          <w:sz w:val="24"/>
          <w:szCs w:val="24"/>
          <w:highlight w:val="yellow"/>
        </w:rPr>
        <w:t xml:space="preserve">. Sample </w:t>
      </w:r>
      <w:r w:rsidR="00287946" w:rsidRPr="00A02A51">
        <w:rPr>
          <w:rFonts w:cstheme="minorHAnsi"/>
          <w:b/>
          <w:sz w:val="24"/>
          <w:szCs w:val="24"/>
          <w:highlight w:val="yellow"/>
        </w:rPr>
        <w:t>a</w:t>
      </w:r>
      <w:r w:rsidR="00D937C4" w:rsidRPr="00A02A51">
        <w:rPr>
          <w:rFonts w:cstheme="minorHAnsi"/>
          <w:b/>
          <w:sz w:val="24"/>
          <w:szCs w:val="24"/>
          <w:highlight w:val="yellow"/>
        </w:rPr>
        <w:t>nalysis</w:t>
      </w:r>
    </w:p>
    <w:p w14:paraId="18C1B75A" w14:textId="77777777" w:rsidR="002B48B3" w:rsidRPr="00A02A51" w:rsidRDefault="002B48B3" w:rsidP="00287946">
      <w:pPr>
        <w:spacing w:after="0" w:line="240" w:lineRule="auto"/>
        <w:jc w:val="both"/>
        <w:rPr>
          <w:rFonts w:cstheme="minorHAnsi"/>
          <w:b/>
          <w:sz w:val="24"/>
          <w:szCs w:val="24"/>
          <w:highlight w:val="yellow"/>
        </w:rPr>
      </w:pPr>
    </w:p>
    <w:p w14:paraId="5AA3B7AF" w14:textId="77777777" w:rsidR="002B48B3" w:rsidRPr="00A02A51" w:rsidRDefault="002B48B3" w:rsidP="00287946">
      <w:pPr>
        <w:spacing w:after="0" w:line="240" w:lineRule="auto"/>
        <w:jc w:val="both"/>
        <w:rPr>
          <w:rFonts w:cstheme="minorHAnsi"/>
          <w:sz w:val="24"/>
          <w:szCs w:val="24"/>
          <w:highlight w:val="yellow"/>
        </w:rPr>
      </w:pPr>
      <w:r w:rsidRPr="00A02A51">
        <w:rPr>
          <w:rFonts w:cstheme="minorHAnsi"/>
          <w:sz w:val="24"/>
          <w:szCs w:val="24"/>
          <w:highlight w:val="yellow"/>
        </w:rPr>
        <w:t>5.1 Place the GC sample vials in the autosampler tray and load the previously configured method.</w:t>
      </w:r>
    </w:p>
    <w:p w14:paraId="55CA930F" w14:textId="77777777" w:rsidR="002B48B3" w:rsidRPr="00A02A51" w:rsidRDefault="002B48B3" w:rsidP="00287946">
      <w:pPr>
        <w:spacing w:after="0" w:line="240" w:lineRule="auto"/>
        <w:jc w:val="both"/>
        <w:rPr>
          <w:rFonts w:cstheme="minorHAnsi"/>
          <w:sz w:val="24"/>
          <w:szCs w:val="24"/>
          <w:highlight w:val="yellow"/>
        </w:rPr>
      </w:pPr>
    </w:p>
    <w:p w14:paraId="57788229" w14:textId="77777777" w:rsidR="002B48B3" w:rsidRPr="00A02A51" w:rsidRDefault="002B48B3" w:rsidP="00287946">
      <w:pPr>
        <w:spacing w:after="0" w:line="240" w:lineRule="auto"/>
        <w:jc w:val="both"/>
        <w:rPr>
          <w:rFonts w:cstheme="minorHAnsi"/>
          <w:sz w:val="24"/>
          <w:szCs w:val="24"/>
          <w:highlight w:val="yellow"/>
        </w:rPr>
      </w:pPr>
      <w:r w:rsidRPr="00A02A51">
        <w:rPr>
          <w:rFonts w:cstheme="minorHAnsi"/>
          <w:sz w:val="24"/>
          <w:szCs w:val="24"/>
          <w:highlight w:val="yellow"/>
        </w:rPr>
        <w:t>5.2 Create a sequence that has a blank (isopropyl alcohol) at the beginning and then every 5 subsequent samples</w:t>
      </w:r>
      <w:r w:rsidR="00267148" w:rsidRPr="00A02A51">
        <w:rPr>
          <w:rFonts w:cstheme="minorHAnsi"/>
          <w:sz w:val="24"/>
          <w:szCs w:val="24"/>
          <w:highlight w:val="yellow"/>
        </w:rPr>
        <w:t xml:space="preserve"> to limit any build-up of fuel within the columns</w:t>
      </w:r>
      <w:r w:rsidRPr="00A02A51">
        <w:rPr>
          <w:rFonts w:cstheme="minorHAnsi"/>
          <w:sz w:val="24"/>
          <w:szCs w:val="24"/>
          <w:highlight w:val="yellow"/>
        </w:rPr>
        <w:t>.</w:t>
      </w:r>
    </w:p>
    <w:p w14:paraId="45264552" w14:textId="77777777" w:rsidR="002B48B3" w:rsidRPr="00A02A51" w:rsidRDefault="002B48B3" w:rsidP="00287946">
      <w:pPr>
        <w:spacing w:after="0" w:line="240" w:lineRule="auto"/>
        <w:jc w:val="both"/>
        <w:rPr>
          <w:rFonts w:cstheme="minorHAnsi"/>
          <w:sz w:val="24"/>
          <w:szCs w:val="24"/>
          <w:highlight w:val="yellow"/>
        </w:rPr>
      </w:pPr>
    </w:p>
    <w:p w14:paraId="683E403D" w14:textId="0D115AF6" w:rsidR="002B48B3" w:rsidRPr="00287946" w:rsidRDefault="002B48B3" w:rsidP="00287946">
      <w:pPr>
        <w:spacing w:after="0" w:line="240" w:lineRule="auto"/>
        <w:jc w:val="both"/>
        <w:rPr>
          <w:rFonts w:cstheme="minorHAnsi"/>
          <w:sz w:val="24"/>
          <w:szCs w:val="24"/>
        </w:rPr>
      </w:pPr>
      <w:r w:rsidRPr="00A02A51">
        <w:rPr>
          <w:rFonts w:cstheme="minorHAnsi"/>
          <w:sz w:val="24"/>
          <w:szCs w:val="24"/>
          <w:highlight w:val="yellow"/>
        </w:rPr>
        <w:t>5.3 Veri</w:t>
      </w:r>
      <w:r w:rsidR="00642AA6" w:rsidRPr="00A02A51">
        <w:rPr>
          <w:rFonts w:cstheme="minorHAnsi"/>
          <w:sz w:val="24"/>
          <w:szCs w:val="24"/>
          <w:highlight w:val="yellow"/>
        </w:rPr>
        <w:t xml:space="preserve">fy that </w:t>
      </w:r>
      <w:r w:rsidR="00287946" w:rsidRPr="00A02A51">
        <w:rPr>
          <w:rFonts w:cstheme="minorHAnsi"/>
          <w:sz w:val="24"/>
          <w:szCs w:val="24"/>
          <w:highlight w:val="yellow"/>
        </w:rPr>
        <w:t>enough</w:t>
      </w:r>
      <w:r w:rsidR="00610E11" w:rsidRPr="00A02A51">
        <w:rPr>
          <w:rFonts w:cstheme="minorHAnsi"/>
          <w:sz w:val="24"/>
          <w:szCs w:val="24"/>
          <w:highlight w:val="yellow"/>
        </w:rPr>
        <w:t xml:space="preserve"> liquid nitrogen is available in the modulator’s </w:t>
      </w:r>
      <w:r w:rsidR="00287946" w:rsidRPr="00A02A51">
        <w:rPr>
          <w:rFonts w:cstheme="minorHAnsi"/>
          <w:sz w:val="24"/>
          <w:szCs w:val="24"/>
          <w:highlight w:val="yellow"/>
        </w:rPr>
        <w:t>Dewar</w:t>
      </w:r>
      <w:r w:rsidRPr="00A02A51">
        <w:rPr>
          <w:rFonts w:cstheme="minorHAnsi"/>
          <w:sz w:val="24"/>
          <w:szCs w:val="24"/>
          <w:highlight w:val="yellow"/>
        </w:rPr>
        <w:t xml:space="preserve"> and that all instrument parameters are in “ready” mode. Then, start the sequence.</w:t>
      </w:r>
    </w:p>
    <w:p w14:paraId="3733621E" w14:textId="77777777" w:rsidR="00D937C4" w:rsidRPr="00287946" w:rsidRDefault="00D937C4" w:rsidP="00287946">
      <w:pPr>
        <w:spacing w:after="0" w:line="240" w:lineRule="auto"/>
        <w:jc w:val="both"/>
        <w:rPr>
          <w:rFonts w:cstheme="minorHAnsi"/>
          <w:b/>
          <w:sz w:val="24"/>
          <w:szCs w:val="24"/>
        </w:rPr>
      </w:pPr>
    </w:p>
    <w:p w14:paraId="4947D956" w14:textId="4C9D2F7B" w:rsidR="00D937C4" w:rsidRPr="00287946" w:rsidRDefault="00A93059" w:rsidP="00287946">
      <w:pPr>
        <w:spacing w:after="0" w:line="240" w:lineRule="auto"/>
        <w:jc w:val="both"/>
        <w:rPr>
          <w:rFonts w:cstheme="minorHAnsi"/>
          <w:b/>
          <w:sz w:val="24"/>
          <w:szCs w:val="24"/>
        </w:rPr>
      </w:pPr>
      <w:r w:rsidRPr="00287946">
        <w:rPr>
          <w:rFonts w:cstheme="minorHAnsi"/>
          <w:b/>
          <w:sz w:val="24"/>
          <w:szCs w:val="24"/>
          <w:highlight w:val="yellow"/>
        </w:rPr>
        <w:t>6</w:t>
      </w:r>
      <w:r w:rsidR="00D937C4" w:rsidRPr="00287946">
        <w:rPr>
          <w:rFonts w:cstheme="minorHAnsi"/>
          <w:b/>
          <w:sz w:val="24"/>
          <w:szCs w:val="24"/>
          <w:highlight w:val="yellow"/>
        </w:rPr>
        <w:t xml:space="preserve">. Data </w:t>
      </w:r>
      <w:r w:rsidR="00287946" w:rsidRPr="00287946">
        <w:rPr>
          <w:rFonts w:cstheme="minorHAnsi"/>
          <w:b/>
          <w:sz w:val="24"/>
          <w:szCs w:val="24"/>
          <w:highlight w:val="yellow"/>
        </w:rPr>
        <w:t>a</w:t>
      </w:r>
      <w:r w:rsidR="00D937C4" w:rsidRPr="00287946">
        <w:rPr>
          <w:rFonts w:cstheme="minorHAnsi"/>
          <w:b/>
          <w:sz w:val="24"/>
          <w:szCs w:val="24"/>
          <w:highlight w:val="yellow"/>
        </w:rPr>
        <w:t>nalysis</w:t>
      </w:r>
    </w:p>
    <w:p w14:paraId="64699A2C" w14:textId="77777777" w:rsidR="00D937C4" w:rsidRPr="00287946" w:rsidRDefault="00D937C4" w:rsidP="00287946">
      <w:pPr>
        <w:spacing w:after="0" w:line="240" w:lineRule="auto"/>
        <w:jc w:val="both"/>
        <w:rPr>
          <w:rFonts w:cstheme="minorHAnsi"/>
          <w:b/>
          <w:sz w:val="24"/>
          <w:szCs w:val="24"/>
        </w:rPr>
      </w:pPr>
    </w:p>
    <w:p w14:paraId="424C7355" w14:textId="3BB463D3" w:rsidR="00EC7064" w:rsidRPr="00287946" w:rsidRDefault="00EC7064" w:rsidP="00287946">
      <w:pPr>
        <w:spacing w:after="0" w:line="240" w:lineRule="auto"/>
        <w:jc w:val="both"/>
        <w:rPr>
          <w:rFonts w:cstheme="minorHAnsi"/>
          <w:sz w:val="24"/>
          <w:szCs w:val="24"/>
          <w:highlight w:val="yellow"/>
        </w:rPr>
      </w:pPr>
      <w:r w:rsidRPr="00287946">
        <w:rPr>
          <w:rFonts w:cstheme="minorHAnsi"/>
          <w:sz w:val="24"/>
          <w:szCs w:val="24"/>
          <w:highlight w:val="yellow"/>
        </w:rPr>
        <w:t>6.1 Open the chromatogram in</w:t>
      </w:r>
      <w:r w:rsidR="003F570C" w:rsidRPr="00287946">
        <w:rPr>
          <w:rFonts w:cstheme="minorHAnsi"/>
          <w:sz w:val="24"/>
          <w:szCs w:val="24"/>
          <w:highlight w:val="yellow"/>
        </w:rPr>
        <w:t xml:space="preserve"> </w:t>
      </w:r>
      <w:r w:rsidR="00287946" w:rsidRPr="00287946">
        <w:rPr>
          <w:rFonts w:cstheme="minorHAnsi"/>
          <w:sz w:val="24"/>
          <w:szCs w:val="24"/>
          <w:highlight w:val="yellow"/>
        </w:rPr>
        <w:t xml:space="preserve">the </w:t>
      </w:r>
      <w:proofErr w:type="spellStart"/>
      <w:r w:rsidR="003F570C" w:rsidRPr="00287946">
        <w:rPr>
          <w:rFonts w:cstheme="minorHAnsi"/>
          <w:sz w:val="24"/>
          <w:szCs w:val="24"/>
          <w:highlight w:val="yellow"/>
        </w:rPr>
        <w:t>GCImage</w:t>
      </w:r>
      <w:proofErr w:type="spellEnd"/>
      <w:r w:rsidR="003F570C" w:rsidRPr="00287946">
        <w:rPr>
          <w:rFonts w:cstheme="minorHAnsi"/>
          <w:sz w:val="24"/>
          <w:szCs w:val="24"/>
          <w:highlight w:val="yellow"/>
        </w:rPr>
        <w:t xml:space="preserve"> software for data analysis and perform a background correction</w:t>
      </w:r>
    </w:p>
    <w:p w14:paraId="09F16C8F" w14:textId="77777777" w:rsidR="00EC7064" w:rsidRPr="00287946" w:rsidRDefault="00EC7064" w:rsidP="00287946">
      <w:pPr>
        <w:spacing w:after="0" w:line="240" w:lineRule="auto"/>
        <w:jc w:val="both"/>
        <w:rPr>
          <w:rFonts w:cstheme="minorHAnsi"/>
          <w:sz w:val="24"/>
          <w:szCs w:val="24"/>
          <w:highlight w:val="yellow"/>
        </w:rPr>
      </w:pPr>
    </w:p>
    <w:p w14:paraId="0DDE53EA" w14:textId="77777777" w:rsidR="00EC7064" w:rsidRPr="00287946" w:rsidRDefault="003F570C" w:rsidP="00287946">
      <w:pPr>
        <w:spacing w:after="0" w:line="240" w:lineRule="auto"/>
        <w:jc w:val="both"/>
        <w:rPr>
          <w:rFonts w:cstheme="minorHAnsi"/>
          <w:sz w:val="24"/>
          <w:szCs w:val="24"/>
          <w:highlight w:val="yellow"/>
        </w:rPr>
      </w:pPr>
      <w:r w:rsidRPr="00287946">
        <w:rPr>
          <w:rFonts w:cstheme="minorHAnsi"/>
          <w:sz w:val="24"/>
          <w:szCs w:val="24"/>
          <w:highlight w:val="yellow"/>
        </w:rPr>
        <w:t>6.2</w:t>
      </w:r>
      <w:r w:rsidR="00EC7064" w:rsidRPr="00287946">
        <w:rPr>
          <w:rFonts w:cstheme="minorHAnsi"/>
          <w:sz w:val="24"/>
          <w:szCs w:val="24"/>
          <w:highlight w:val="yellow"/>
        </w:rPr>
        <w:t xml:space="preserve"> Detect blobs using the following filter parameters:</w:t>
      </w:r>
    </w:p>
    <w:p w14:paraId="2545E0B2" w14:textId="77777777" w:rsidR="00EC7064" w:rsidRPr="00287946" w:rsidRDefault="00EC7064" w:rsidP="00287946">
      <w:pPr>
        <w:spacing w:after="0" w:line="240" w:lineRule="auto"/>
        <w:jc w:val="both"/>
        <w:rPr>
          <w:rFonts w:cstheme="minorHAnsi"/>
          <w:sz w:val="24"/>
          <w:szCs w:val="24"/>
          <w:highlight w:val="yellow"/>
        </w:rPr>
      </w:pPr>
      <w:r w:rsidRPr="00287946">
        <w:rPr>
          <w:rFonts w:cstheme="minorHAnsi"/>
          <w:sz w:val="24"/>
          <w:szCs w:val="24"/>
          <w:highlight w:val="yellow"/>
        </w:rPr>
        <w:tab/>
        <w:t xml:space="preserve">Minimum area = </w:t>
      </w:r>
      <w:r w:rsidR="001368F7" w:rsidRPr="00287946">
        <w:rPr>
          <w:rFonts w:cstheme="minorHAnsi"/>
          <w:sz w:val="24"/>
          <w:szCs w:val="24"/>
          <w:highlight w:val="yellow"/>
        </w:rPr>
        <w:t>25</w:t>
      </w:r>
    </w:p>
    <w:p w14:paraId="04C9D858" w14:textId="77777777" w:rsidR="00EC7064" w:rsidRPr="00287946" w:rsidRDefault="00EC7064" w:rsidP="00287946">
      <w:pPr>
        <w:spacing w:after="0" w:line="240" w:lineRule="auto"/>
        <w:jc w:val="both"/>
        <w:rPr>
          <w:rFonts w:cstheme="minorHAnsi"/>
          <w:sz w:val="24"/>
          <w:szCs w:val="24"/>
          <w:highlight w:val="yellow"/>
        </w:rPr>
      </w:pPr>
      <w:r w:rsidRPr="00287946">
        <w:rPr>
          <w:rFonts w:cstheme="minorHAnsi"/>
          <w:sz w:val="24"/>
          <w:szCs w:val="24"/>
          <w:highlight w:val="yellow"/>
        </w:rPr>
        <w:tab/>
        <w:t xml:space="preserve">Minimum volume = </w:t>
      </w:r>
      <w:r w:rsidR="0016067F" w:rsidRPr="00287946">
        <w:rPr>
          <w:rFonts w:cstheme="minorHAnsi"/>
          <w:sz w:val="24"/>
          <w:szCs w:val="24"/>
          <w:highlight w:val="yellow"/>
        </w:rPr>
        <w:t>0</w:t>
      </w:r>
    </w:p>
    <w:p w14:paraId="4E7D6CFA" w14:textId="77777777" w:rsidR="00EC7064" w:rsidRPr="00287946" w:rsidRDefault="00EC7064" w:rsidP="00287946">
      <w:pPr>
        <w:spacing w:after="0" w:line="240" w:lineRule="auto"/>
        <w:jc w:val="both"/>
        <w:rPr>
          <w:rFonts w:cstheme="minorHAnsi"/>
          <w:sz w:val="24"/>
          <w:szCs w:val="24"/>
          <w:highlight w:val="yellow"/>
        </w:rPr>
      </w:pPr>
      <w:r w:rsidRPr="00287946">
        <w:rPr>
          <w:rFonts w:cstheme="minorHAnsi"/>
          <w:sz w:val="24"/>
          <w:szCs w:val="24"/>
          <w:highlight w:val="yellow"/>
        </w:rPr>
        <w:lastRenderedPageBreak/>
        <w:tab/>
        <w:t xml:space="preserve">Minimum peak = </w:t>
      </w:r>
      <w:r w:rsidR="001368F7" w:rsidRPr="00287946">
        <w:rPr>
          <w:rFonts w:cstheme="minorHAnsi"/>
          <w:sz w:val="24"/>
          <w:szCs w:val="24"/>
          <w:highlight w:val="yellow"/>
        </w:rPr>
        <w:t>25</w:t>
      </w:r>
    </w:p>
    <w:p w14:paraId="3CCA97D3" w14:textId="77777777" w:rsidR="0063084C" w:rsidRPr="00287946" w:rsidRDefault="0063084C" w:rsidP="00287946">
      <w:pPr>
        <w:spacing w:after="0" w:line="240" w:lineRule="auto"/>
        <w:jc w:val="both"/>
        <w:rPr>
          <w:rFonts w:cstheme="minorHAnsi"/>
          <w:sz w:val="24"/>
          <w:szCs w:val="24"/>
          <w:highlight w:val="yellow"/>
        </w:rPr>
      </w:pPr>
    </w:p>
    <w:p w14:paraId="432F4DCC" w14:textId="77777777" w:rsidR="0063084C" w:rsidRPr="00287946" w:rsidRDefault="0063084C" w:rsidP="00287946">
      <w:pPr>
        <w:spacing w:after="0" w:line="240" w:lineRule="auto"/>
        <w:jc w:val="both"/>
        <w:rPr>
          <w:rFonts w:cstheme="minorHAnsi"/>
          <w:sz w:val="24"/>
          <w:szCs w:val="24"/>
          <w:highlight w:val="yellow"/>
        </w:rPr>
      </w:pPr>
      <w:r w:rsidRPr="00287946">
        <w:rPr>
          <w:rFonts w:cstheme="minorHAnsi"/>
          <w:sz w:val="24"/>
          <w:szCs w:val="24"/>
          <w:highlight w:val="yellow"/>
        </w:rPr>
        <w:t>NOTE: These parameters are subject to change based on instrument response or sample matrix</w:t>
      </w:r>
      <w:r w:rsidR="00267148" w:rsidRPr="00287946">
        <w:rPr>
          <w:rFonts w:cstheme="minorHAnsi"/>
          <w:sz w:val="24"/>
          <w:szCs w:val="24"/>
          <w:highlight w:val="yellow"/>
        </w:rPr>
        <w:t>.</w:t>
      </w:r>
    </w:p>
    <w:p w14:paraId="08C86447" w14:textId="77777777" w:rsidR="004B6362" w:rsidRPr="00287946" w:rsidRDefault="004B6362" w:rsidP="00287946">
      <w:pPr>
        <w:spacing w:after="0" w:line="240" w:lineRule="auto"/>
        <w:jc w:val="both"/>
        <w:rPr>
          <w:rFonts w:cstheme="minorHAnsi"/>
          <w:b/>
          <w:sz w:val="24"/>
          <w:szCs w:val="24"/>
          <w:highlight w:val="yellow"/>
        </w:rPr>
      </w:pPr>
    </w:p>
    <w:p w14:paraId="0ABBB11E" w14:textId="77777777" w:rsidR="00956D4E" w:rsidRPr="00287946" w:rsidRDefault="0063084C" w:rsidP="00287946">
      <w:pPr>
        <w:spacing w:after="0" w:line="240" w:lineRule="auto"/>
        <w:jc w:val="both"/>
        <w:rPr>
          <w:sz w:val="24"/>
        </w:rPr>
      </w:pPr>
      <w:r w:rsidRPr="00287946">
        <w:rPr>
          <w:rFonts w:cstheme="minorHAnsi"/>
          <w:sz w:val="24"/>
          <w:szCs w:val="24"/>
          <w:highlight w:val="yellow"/>
        </w:rPr>
        <w:t xml:space="preserve">6.3 Use the </w:t>
      </w:r>
      <w:proofErr w:type="spellStart"/>
      <w:r w:rsidRPr="00287946">
        <w:rPr>
          <w:rFonts w:cstheme="minorHAnsi"/>
          <w:sz w:val="24"/>
          <w:szCs w:val="24"/>
          <w:highlight w:val="yellow"/>
        </w:rPr>
        <w:t>GCImage</w:t>
      </w:r>
      <w:proofErr w:type="spellEnd"/>
      <w:r w:rsidRPr="00287946">
        <w:rPr>
          <w:rFonts w:cstheme="minorHAnsi"/>
          <w:sz w:val="24"/>
          <w:szCs w:val="24"/>
          <w:highlight w:val="yellow"/>
        </w:rPr>
        <w:t xml:space="preserve"> template function to create or load a template to group nitrogen compound classes based on the </w:t>
      </w:r>
      <w:r w:rsidR="00267148" w:rsidRPr="00287946">
        <w:rPr>
          <w:rFonts w:cstheme="minorHAnsi"/>
          <w:sz w:val="24"/>
          <w:szCs w:val="24"/>
          <w:highlight w:val="yellow"/>
        </w:rPr>
        <w:t xml:space="preserve">elution </w:t>
      </w:r>
      <w:r w:rsidRPr="00287946">
        <w:rPr>
          <w:rFonts w:cstheme="minorHAnsi"/>
          <w:sz w:val="24"/>
          <w:szCs w:val="24"/>
          <w:highlight w:val="yellow"/>
        </w:rPr>
        <w:t xml:space="preserve">times of the known standards (see </w:t>
      </w:r>
      <w:r w:rsidRPr="00287946">
        <w:rPr>
          <w:rFonts w:cstheme="minorHAnsi"/>
          <w:b/>
          <w:bCs/>
          <w:sz w:val="24"/>
          <w:szCs w:val="24"/>
          <w:highlight w:val="yellow"/>
        </w:rPr>
        <w:t>Table 1</w:t>
      </w:r>
      <w:r w:rsidRPr="00287946">
        <w:rPr>
          <w:rFonts w:cstheme="minorHAnsi"/>
          <w:sz w:val="24"/>
          <w:szCs w:val="24"/>
          <w:highlight w:val="yellow"/>
        </w:rPr>
        <w:t>).</w:t>
      </w:r>
      <w:r w:rsidR="00DA7CEC" w:rsidRPr="00287946">
        <w:rPr>
          <w:rFonts w:cstheme="minorHAnsi"/>
          <w:sz w:val="24"/>
          <w:szCs w:val="24"/>
          <w:highlight w:val="yellow"/>
        </w:rPr>
        <w:t xml:space="preserve"> </w:t>
      </w:r>
    </w:p>
    <w:p w14:paraId="5D867DA6" w14:textId="77777777" w:rsidR="00956D4E" w:rsidRPr="00287946" w:rsidRDefault="00956D4E" w:rsidP="00287946">
      <w:pPr>
        <w:spacing w:after="0" w:line="240" w:lineRule="auto"/>
        <w:jc w:val="both"/>
        <w:rPr>
          <w:rFonts w:cstheme="minorHAnsi"/>
          <w:sz w:val="24"/>
          <w:szCs w:val="24"/>
        </w:rPr>
      </w:pPr>
    </w:p>
    <w:p w14:paraId="0B8F3A86" w14:textId="579DDA88" w:rsidR="0063084C" w:rsidRPr="00287946" w:rsidRDefault="00956D4E" w:rsidP="00287946">
      <w:pPr>
        <w:spacing w:after="0" w:line="240" w:lineRule="auto"/>
        <w:jc w:val="both"/>
        <w:rPr>
          <w:rFonts w:cstheme="minorHAnsi"/>
          <w:sz w:val="24"/>
          <w:szCs w:val="24"/>
          <w:highlight w:val="yellow"/>
        </w:rPr>
      </w:pPr>
      <w:r w:rsidRPr="00287946">
        <w:rPr>
          <w:rFonts w:cstheme="minorHAnsi"/>
          <w:sz w:val="24"/>
          <w:szCs w:val="24"/>
        </w:rPr>
        <w:t>NOTE</w:t>
      </w:r>
      <w:r w:rsidR="00DA7CEC" w:rsidRPr="00287946">
        <w:rPr>
          <w:rFonts w:cstheme="minorHAnsi"/>
          <w:sz w:val="24"/>
          <w:szCs w:val="24"/>
        </w:rPr>
        <w:t xml:space="preserve">: Further explanation of template usage can be found in the </w:t>
      </w:r>
      <w:r w:rsidR="00287946" w:rsidRPr="00287946">
        <w:rPr>
          <w:rFonts w:cstheme="minorHAnsi"/>
          <w:sz w:val="24"/>
          <w:szCs w:val="24"/>
        </w:rPr>
        <w:t>r</w:t>
      </w:r>
      <w:r w:rsidR="00DA7CEC" w:rsidRPr="00287946">
        <w:rPr>
          <w:rFonts w:cstheme="minorHAnsi"/>
          <w:sz w:val="24"/>
          <w:szCs w:val="24"/>
        </w:rPr>
        <w:t xml:space="preserve">epresentative </w:t>
      </w:r>
      <w:r w:rsidR="00287946" w:rsidRPr="00287946">
        <w:rPr>
          <w:rFonts w:cstheme="minorHAnsi"/>
          <w:sz w:val="24"/>
          <w:szCs w:val="24"/>
        </w:rPr>
        <w:t>r</w:t>
      </w:r>
      <w:r w:rsidR="00DA7CEC" w:rsidRPr="00287946">
        <w:rPr>
          <w:rFonts w:cstheme="minorHAnsi"/>
          <w:sz w:val="24"/>
          <w:szCs w:val="24"/>
        </w:rPr>
        <w:t xml:space="preserve">esults and </w:t>
      </w:r>
      <w:r w:rsidR="00DA7CEC" w:rsidRPr="00287946">
        <w:rPr>
          <w:rFonts w:cstheme="minorHAnsi"/>
          <w:b/>
          <w:bCs/>
          <w:sz w:val="24"/>
          <w:szCs w:val="24"/>
        </w:rPr>
        <w:t>Figure 8</w:t>
      </w:r>
      <w:r w:rsidR="00DA7CEC" w:rsidRPr="00287946">
        <w:rPr>
          <w:rFonts w:cstheme="minorHAnsi"/>
          <w:sz w:val="24"/>
          <w:szCs w:val="24"/>
        </w:rPr>
        <w:t xml:space="preserve">. </w:t>
      </w:r>
    </w:p>
    <w:p w14:paraId="10C4EBC4" w14:textId="77777777" w:rsidR="0063084C" w:rsidRPr="00287946" w:rsidRDefault="0063084C" w:rsidP="00287946">
      <w:pPr>
        <w:spacing w:after="0" w:line="240" w:lineRule="auto"/>
        <w:jc w:val="both"/>
        <w:rPr>
          <w:rFonts w:cstheme="minorHAnsi"/>
          <w:sz w:val="24"/>
          <w:szCs w:val="24"/>
          <w:highlight w:val="yellow"/>
        </w:rPr>
      </w:pPr>
    </w:p>
    <w:p w14:paraId="6D9583CF" w14:textId="77777777" w:rsidR="0063084C" w:rsidRPr="00287946" w:rsidRDefault="0063084C" w:rsidP="00287946">
      <w:pPr>
        <w:spacing w:after="0" w:line="240" w:lineRule="auto"/>
        <w:jc w:val="both"/>
        <w:rPr>
          <w:rFonts w:cstheme="minorHAnsi"/>
          <w:sz w:val="24"/>
          <w:szCs w:val="24"/>
        </w:rPr>
      </w:pPr>
      <w:r w:rsidRPr="00287946">
        <w:rPr>
          <w:rFonts w:cstheme="minorHAnsi"/>
          <w:sz w:val="24"/>
          <w:szCs w:val="24"/>
          <w:highlight w:val="yellow"/>
        </w:rPr>
        <w:t xml:space="preserve">6.4 Once the compounds have been grouped, export the “blob set table” into a spreadsheet program. </w:t>
      </w:r>
      <w:r w:rsidR="004664B5" w:rsidRPr="00287946">
        <w:rPr>
          <w:rFonts w:cstheme="minorHAnsi"/>
          <w:sz w:val="24"/>
          <w:szCs w:val="24"/>
          <w:highlight w:val="yellow"/>
        </w:rPr>
        <w:t>Use the s</w:t>
      </w:r>
      <w:r w:rsidRPr="00287946">
        <w:rPr>
          <w:rFonts w:cstheme="minorHAnsi"/>
          <w:sz w:val="24"/>
          <w:szCs w:val="24"/>
          <w:highlight w:val="yellow"/>
        </w:rPr>
        <w:t>um the volume of all blobs/peaks within ea</w:t>
      </w:r>
      <w:r w:rsidR="004664B5" w:rsidRPr="00287946">
        <w:rPr>
          <w:rFonts w:cstheme="minorHAnsi"/>
          <w:sz w:val="24"/>
          <w:szCs w:val="24"/>
          <w:highlight w:val="yellow"/>
        </w:rPr>
        <w:t>ch compound class group, and</w:t>
      </w:r>
      <w:r w:rsidRPr="00287946">
        <w:rPr>
          <w:rFonts w:cstheme="minorHAnsi"/>
          <w:sz w:val="24"/>
          <w:szCs w:val="24"/>
          <w:highlight w:val="yellow"/>
        </w:rPr>
        <w:t xml:space="preserve"> the </w:t>
      </w:r>
      <w:r w:rsidR="00267148" w:rsidRPr="00287946">
        <w:rPr>
          <w:rFonts w:cstheme="minorHAnsi"/>
          <w:sz w:val="24"/>
          <w:szCs w:val="24"/>
          <w:highlight w:val="yellow"/>
        </w:rPr>
        <w:t>calibration equation</w:t>
      </w:r>
      <w:r w:rsidRPr="00287946">
        <w:rPr>
          <w:rFonts w:cstheme="minorHAnsi"/>
          <w:sz w:val="24"/>
          <w:szCs w:val="24"/>
          <w:highlight w:val="yellow"/>
        </w:rPr>
        <w:t xml:space="preserve"> determined in Section 4.4 to calculate </w:t>
      </w:r>
      <w:r w:rsidR="00267148" w:rsidRPr="00287946">
        <w:rPr>
          <w:rFonts w:cstheme="minorHAnsi"/>
          <w:sz w:val="24"/>
          <w:szCs w:val="24"/>
          <w:highlight w:val="yellow"/>
        </w:rPr>
        <w:t>the concentration in ppm for the nitrogen compounds in each group</w:t>
      </w:r>
      <w:r w:rsidRPr="00287946">
        <w:rPr>
          <w:rFonts w:cstheme="minorHAnsi"/>
          <w:sz w:val="24"/>
          <w:szCs w:val="24"/>
          <w:highlight w:val="yellow"/>
        </w:rPr>
        <w:t>.</w:t>
      </w:r>
      <w:r w:rsidRPr="00287946">
        <w:rPr>
          <w:rFonts w:cstheme="minorHAnsi"/>
          <w:sz w:val="24"/>
          <w:szCs w:val="24"/>
        </w:rPr>
        <w:t xml:space="preserve"> </w:t>
      </w:r>
    </w:p>
    <w:p w14:paraId="1BEE9297" w14:textId="77777777" w:rsidR="00154B51" w:rsidRPr="00287946" w:rsidRDefault="00154B51" w:rsidP="00287946">
      <w:pPr>
        <w:spacing w:after="0" w:line="240" w:lineRule="auto"/>
        <w:jc w:val="both"/>
        <w:rPr>
          <w:rFonts w:cstheme="minorHAnsi"/>
          <w:sz w:val="24"/>
          <w:szCs w:val="24"/>
        </w:rPr>
      </w:pPr>
    </w:p>
    <w:p w14:paraId="2A7A5E08" w14:textId="0C09FF28" w:rsidR="00154B51" w:rsidRPr="00287946" w:rsidRDefault="00154B51" w:rsidP="00287946">
      <w:pPr>
        <w:spacing w:after="0" w:line="240" w:lineRule="auto"/>
        <w:jc w:val="both"/>
        <w:rPr>
          <w:rFonts w:cstheme="minorHAnsi"/>
          <w:sz w:val="24"/>
          <w:szCs w:val="24"/>
        </w:rPr>
      </w:pPr>
      <w:r w:rsidRPr="00287946">
        <w:rPr>
          <w:rFonts w:cstheme="minorHAnsi"/>
          <w:sz w:val="24"/>
          <w:szCs w:val="24"/>
        </w:rPr>
        <w:t>6.</w:t>
      </w:r>
      <w:r w:rsidR="00287946" w:rsidRPr="00287946">
        <w:rPr>
          <w:rFonts w:cstheme="minorHAnsi"/>
          <w:sz w:val="24"/>
          <w:szCs w:val="24"/>
        </w:rPr>
        <w:t>5</w:t>
      </w:r>
      <w:r w:rsidRPr="00287946">
        <w:rPr>
          <w:rFonts w:cstheme="minorHAnsi"/>
          <w:sz w:val="24"/>
          <w:szCs w:val="24"/>
        </w:rPr>
        <w:t xml:space="preserve"> If </w:t>
      </w:r>
      <w:r w:rsidR="0038546B" w:rsidRPr="00287946">
        <w:rPr>
          <w:rFonts w:cstheme="minorHAnsi"/>
          <w:sz w:val="24"/>
          <w:szCs w:val="24"/>
        </w:rPr>
        <w:t>desired</w:t>
      </w:r>
      <w:r w:rsidRPr="00287946">
        <w:rPr>
          <w:rFonts w:cstheme="minorHAnsi"/>
          <w:sz w:val="24"/>
          <w:szCs w:val="24"/>
        </w:rPr>
        <w:t>,</w:t>
      </w:r>
      <w:r w:rsidR="00287946" w:rsidRPr="00287946">
        <w:rPr>
          <w:rFonts w:cstheme="minorHAnsi"/>
          <w:sz w:val="24"/>
          <w:szCs w:val="24"/>
        </w:rPr>
        <w:t xml:space="preserve"> use</w:t>
      </w:r>
      <w:r w:rsidRPr="00287946">
        <w:rPr>
          <w:rFonts w:cstheme="minorHAnsi"/>
          <w:sz w:val="24"/>
          <w:szCs w:val="24"/>
        </w:rPr>
        <w:t xml:space="preserve"> the following density calculations to correct for differences in the injection volume of sample vs. standards</w:t>
      </w:r>
      <w:r w:rsidR="0038546B" w:rsidRPr="00287946">
        <w:rPr>
          <w:rFonts w:cstheme="minorHAnsi"/>
          <w:sz w:val="24"/>
          <w:szCs w:val="24"/>
        </w:rPr>
        <w:t xml:space="preserve"> for quantitation</w:t>
      </w:r>
      <w:r w:rsidRPr="00287946">
        <w:rPr>
          <w:rFonts w:cstheme="minorHAnsi"/>
          <w:sz w:val="24"/>
          <w:szCs w:val="24"/>
        </w:rPr>
        <w:t xml:space="preserve">: </w:t>
      </w:r>
    </w:p>
    <w:p w14:paraId="33763512" w14:textId="77777777" w:rsidR="00154B51" w:rsidRPr="00287946" w:rsidRDefault="00154B51" w:rsidP="00287946">
      <w:pPr>
        <w:spacing w:after="0" w:line="240" w:lineRule="auto"/>
        <w:jc w:val="both"/>
        <w:rPr>
          <w:rFonts w:cstheme="minorHAnsi"/>
          <w:sz w:val="24"/>
          <w:szCs w:val="24"/>
        </w:rPr>
      </w:pPr>
    </w:p>
    <w:p w14:paraId="58DEB70C" w14:textId="5A923FA3" w:rsidR="00154B51" w:rsidRPr="00287946" w:rsidRDefault="00154B51" w:rsidP="00287946">
      <w:pPr>
        <w:pStyle w:val="NoSpacing"/>
      </w:pPr>
      <w:r w:rsidRPr="00287946">
        <w:t xml:space="preserve">100 ppm N in IPA, 1 </w:t>
      </w:r>
      <w:r w:rsidR="00287946" w:rsidRPr="00287946">
        <w:rPr>
          <w:rFonts w:cstheme="minorHAnsi"/>
        </w:rPr>
        <w:t>µ</w:t>
      </w:r>
      <w:r w:rsidRPr="00287946">
        <w:t>L injection volume</w:t>
      </w:r>
    </w:p>
    <w:p w14:paraId="73213A72" w14:textId="77777777" w:rsidR="00154B51" w:rsidRPr="00287946" w:rsidRDefault="00944439" w:rsidP="00287946">
      <w:pPr>
        <w:pStyle w:val="NoSpacing"/>
        <w:rPr>
          <w:rFonts w:eastAsiaTheme="minorEastAsia"/>
        </w:rPr>
      </w:pPr>
      <m:oMath>
        <m:d>
          <m:dPr>
            <m:ctrlPr>
              <w:rPr>
                <w:rFonts w:ascii="Cambria Math" w:hAnsi="Cambria Math"/>
                <w:i/>
              </w:rPr>
            </m:ctrlPr>
          </m:dPr>
          <m:e>
            <m:f>
              <m:fPr>
                <m:ctrlPr>
                  <w:rPr>
                    <w:rFonts w:ascii="Cambria Math" w:hAnsi="Cambria Math"/>
                    <w:i/>
                  </w:rPr>
                </m:ctrlPr>
              </m:fPr>
              <m:num>
                <m:r>
                  <w:rPr>
                    <w:rFonts w:ascii="Cambria Math" w:hAnsi="Cambria Math"/>
                  </w:rPr>
                  <m:t>100 ng N</m:t>
                </m:r>
              </m:num>
              <m:den>
                <m:r>
                  <w:rPr>
                    <w:rFonts w:ascii="Cambria Math" w:hAnsi="Cambria Math"/>
                  </w:rPr>
                  <m:t>mg IPA</m:t>
                </m:r>
              </m:den>
            </m:f>
          </m:e>
        </m:d>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786 mg IPA</m:t>
                </m:r>
              </m:num>
              <m:den>
                <m:r>
                  <w:rPr>
                    <w:rFonts w:ascii="Cambria Math" w:eastAsiaTheme="minorEastAsia" w:hAnsi="Cambria Math"/>
                  </w:rPr>
                  <m:t>mL</m:t>
                </m:r>
              </m:den>
            </m:f>
          </m:e>
        </m:d>
        <m:d>
          <m:dPr>
            <m:ctrlPr>
              <w:rPr>
                <w:rFonts w:ascii="Cambria Math" w:eastAsiaTheme="minorEastAsia" w:hAnsi="Cambria Math"/>
                <w:i/>
              </w:rPr>
            </m:ctrlPr>
          </m:dPr>
          <m:e>
            <m:r>
              <w:rPr>
                <w:rFonts w:ascii="Cambria Math" w:eastAsiaTheme="minorEastAsia" w:hAnsi="Cambria Math"/>
              </w:rPr>
              <m:t>0.001 mL injected</m:t>
            </m:r>
          </m:e>
        </m:d>
        <m:r>
          <w:rPr>
            <w:rFonts w:ascii="Cambria Math" w:eastAsiaTheme="minorEastAsia" w:hAnsi="Cambria Math"/>
          </w:rPr>
          <m:t>=78.6 ng N injected</m:t>
        </m:r>
      </m:oMath>
      <w:r w:rsidR="00154B51" w:rsidRPr="00287946">
        <w:rPr>
          <w:rFonts w:eastAsiaTheme="minorEastAsia"/>
        </w:rPr>
        <w:tab/>
      </w:r>
      <w:r w:rsidR="00154B51" w:rsidRPr="00287946">
        <w:rPr>
          <w:rFonts w:eastAsiaTheme="minorEastAsia"/>
        </w:rPr>
        <w:tab/>
      </w:r>
      <w:r w:rsidR="00154B51" w:rsidRPr="00287946">
        <w:rPr>
          <w:rFonts w:eastAsiaTheme="minorEastAsia"/>
        </w:rPr>
        <w:tab/>
        <w:t>(Equation 3)</w:t>
      </w:r>
    </w:p>
    <w:p w14:paraId="5CCC279D" w14:textId="77777777" w:rsidR="00154B51" w:rsidRPr="00287946" w:rsidRDefault="00154B51" w:rsidP="00287946">
      <w:pPr>
        <w:pStyle w:val="NoSpacing"/>
        <w:rPr>
          <w:rFonts w:eastAsiaTheme="minorEastAsia"/>
        </w:rPr>
      </w:pPr>
    </w:p>
    <w:p w14:paraId="1F18AA26" w14:textId="77777777" w:rsidR="003059EB" w:rsidRPr="00287946" w:rsidRDefault="00154B51" w:rsidP="00287946">
      <w:pPr>
        <w:pStyle w:val="NoSpacing"/>
        <w:rPr>
          <w:rFonts w:eastAsiaTheme="minorEastAsia"/>
        </w:rPr>
      </w:pPr>
      <w:r w:rsidRPr="00287946">
        <w:rPr>
          <w:rFonts w:eastAsiaTheme="minorEastAsia"/>
        </w:rPr>
        <w:t xml:space="preserve">100 ppm N in low density jet </w:t>
      </w:r>
    </w:p>
    <w:p w14:paraId="10442DCD" w14:textId="77777777" w:rsidR="00154B51" w:rsidRPr="00287946" w:rsidRDefault="00944439" w:rsidP="00287946">
      <w:pPr>
        <w:pStyle w:val="NoSpacing"/>
        <w:rPr>
          <w:rFonts w:eastAsiaTheme="minorEastAsia"/>
        </w:rPr>
      </w:pPr>
      <m:oMath>
        <m:d>
          <m:dPr>
            <m:ctrlPr>
              <w:rPr>
                <w:rFonts w:ascii="Cambria Math" w:hAnsi="Cambria Math"/>
                <w:i/>
              </w:rPr>
            </m:ctrlPr>
          </m:dPr>
          <m:e>
            <m:f>
              <m:fPr>
                <m:ctrlPr>
                  <w:rPr>
                    <w:rFonts w:ascii="Cambria Math" w:hAnsi="Cambria Math"/>
                    <w:i/>
                  </w:rPr>
                </m:ctrlPr>
              </m:fPr>
              <m:num>
                <m:r>
                  <w:rPr>
                    <w:rFonts w:ascii="Cambria Math" w:hAnsi="Cambria Math"/>
                  </w:rPr>
                  <m:t>100 ng N</m:t>
                </m:r>
              </m:num>
              <m:den>
                <m:r>
                  <w:rPr>
                    <w:rFonts w:ascii="Cambria Math" w:hAnsi="Cambria Math"/>
                  </w:rPr>
                  <m:t>mg jet</m:t>
                </m:r>
              </m:den>
            </m:f>
          </m:e>
        </m:d>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775 mg jet</m:t>
                </m:r>
              </m:num>
              <m:den>
                <m:r>
                  <w:rPr>
                    <w:rFonts w:ascii="Cambria Math" w:eastAsiaTheme="minorEastAsia" w:hAnsi="Cambria Math"/>
                  </w:rPr>
                  <m:t>mL</m:t>
                </m:r>
              </m:den>
            </m:f>
          </m:e>
        </m:d>
        <m:d>
          <m:dPr>
            <m:ctrlPr>
              <w:rPr>
                <w:rFonts w:ascii="Cambria Math" w:eastAsiaTheme="minorEastAsia" w:hAnsi="Cambria Math"/>
                <w:i/>
              </w:rPr>
            </m:ctrlPr>
          </m:dPr>
          <m:e>
            <m:r>
              <w:rPr>
                <w:rFonts w:ascii="Cambria Math" w:eastAsiaTheme="minorEastAsia" w:hAnsi="Cambria Math"/>
              </w:rPr>
              <m:t>0.001 mL injected</m:t>
            </m:r>
          </m:e>
        </m:d>
        <m:r>
          <w:rPr>
            <w:rFonts w:ascii="Cambria Math" w:eastAsiaTheme="minorEastAsia" w:hAnsi="Cambria Math"/>
          </w:rPr>
          <m:t>=77.5 ng N injected</m:t>
        </m:r>
      </m:oMath>
      <w:r w:rsidR="00154B51" w:rsidRPr="00287946">
        <w:rPr>
          <w:rFonts w:eastAsiaTheme="minorEastAsia"/>
        </w:rPr>
        <w:t xml:space="preserve"> (-1.3</w:t>
      </w:r>
      <w:proofErr w:type="gramStart"/>
      <w:r w:rsidR="00154B51" w:rsidRPr="00287946">
        <w:rPr>
          <w:rFonts w:eastAsiaTheme="minorEastAsia"/>
        </w:rPr>
        <w:t>%)</w:t>
      </w:r>
      <w:r w:rsidR="00E03AC4" w:rsidRPr="00287946">
        <w:rPr>
          <w:rFonts w:eastAsiaTheme="minorEastAsia"/>
        </w:rPr>
        <w:t>*</w:t>
      </w:r>
      <w:proofErr w:type="gramEnd"/>
      <w:r w:rsidR="003059EB" w:rsidRPr="00287946">
        <w:rPr>
          <w:rFonts w:eastAsiaTheme="minorEastAsia"/>
        </w:rPr>
        <w:tab/>
      </w:r>
      <w:r w:rsidR="003059EB" w:rsidRPr="00287946">
        <w:rPr>
          <w:rFonts w:eastAsiaTheme="minorEastAsia"/>
        </w:rPr>
        <w:tab/>
      </w:r>
      <w:r w:rsidR="00154B51" w:rsidRPr="00287946">
        <w:rPr>
          <w:rFonts w:eastAsiaTheme="minorEastAsia"/>
        </w:rPr>
        <w:t>(Equation 4)</w:t>
      </w:r>
    </w:p>
    <w:p w14:paraId="229DDB94" w14:textId="77777777" w:rsidR="00154B51" w:rsidRPr="00287946" w:rsidRDefault="00154B51" w:rsidP="00287946">
      <w:pPr>
        <w:pStyle w:val="NoSpacing"/>
        <w:rPr>
          <w:rFonts w:eastAsiaTheme="minorEastAsia"/>
        </w:rPr>
      </w:pPr>
    </w:p>
    <w:p w14:paraId="1CFD88E5" w14:textId="77777777" w:rsidR="003059EB" w:rsidRPr="00287946" w:rsidRDefault="00154B51" w:rsidP="00287946">
      <w:pPr>
        <w:pStyle w:val="NoSpacing"/>
        <w:rPr>
          <w:rFonts w:eastAsiaTheme="minorEastAsia"/>
        </w:rPr>
      </w:pPr>
      <w:r w:rsidRPr="00287946">
        <w:rPr>
          <w:rFonts w:eastAsiaTheme="minorEastAsia"/>
        </w:rPr>
        <w:t xml:space="preserve">100 ppm N in F-76 </w:t>
      </w:r>
    </w:p>
    <w:p w14:paraId="457981A6" w14:textId="77777777" w:rsidR="00154B51" w:rsidRPr="00287946" w:rsidRDefault="00944439" w:rsidP="00287946">
      <w:pPr>
        <w:pStyle w:val="NoSpacing"/>
        <w:rPr>
          <w:rFonts w:eastAsiaTheme="minorEastAsia"/>
        </w:rPr>
      </w:pPr>
      <m:oMath>
        <m:d>
          <m:dPr>
            <m:ctrlPr>
              <w:rPr>
                <w:rFonts w:ascii="Cambria Math" w:hAnsi="Cambria Math"/>
                <w:i/>
              </w:rPr>
            </m:ctrlPr>
          </m:dPr>
          <m:e>
            <m:f>
              <m:fPr>
                <m:ctrlPr>
                  <w:rPr>
                    <w:rFonts w:ascii="Cambria Math" w:hAnsi="Cambria Math"/>
                    <w:i/>
                  </w:rPr>
                </m:ctrlPr>
              </m:fPr>
              <m:num>
                <m:r>
                  <w:rPr>
                    <w:rFonts w:ascii="Cambria Math" w:hAnsi="Cambria Math"/>
                  </w:rPr>
                  <m:t>100 ng N</m:t>
                </m:r>
              </m:num>
              <m:den>
                <m:r>
                  <w:rPr>
                    <w:rFonts w:ascii="Cambria Math" w:hAnsi="Cambria Math"/>
                  </w:rPr>
                  <m:t>mg F76</m:t>
                </m:r>
              </m:den>
            </m:f>
          </m:e>
        </m:d>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876 mg F76</m:t>
                </m:r>
              </m:num>
              <m:den>
                <m:r>
                  <w:rPr>
                    <w:rFonts w:ascii="Cambria Math" w:eastAsiaTheme="minorEastAsia" w:hAnsi="Cambria Math"/>
                  </w:rPr>
                  <m:t>mL</m:t>
                </m:r>
              </m:den>
            </m:f>
          </m:e>
        </m:d>
        <m:d>
          <m:dPr>
            <m:ctrlPr>
              <w:rPr>
                <w:rFonts w:ascii="Cambria Math" w:eastAsiaTheme="minorEastAsia" w:hAnsi="Cambria Math"/>
                <w:i/>
              </w:rPr>
            </m:ctrlPr>
          </m:dPr>
          <m:e>
            <m:r>
              <w:rPr>
                <w:rFonts w:ascii="Cambria Math" w:eastAsiaTheme="minorEastAsia" w:hAnsi="Cambria Math"/>
              </w:rPr>
              <m:t>0.001 mL injected</m:t>
            </m:r>
          </m:e>
        </m:d>
        <m:r>
          <w:rPr>
            <w:rFonts w:ascii="Cambria Math" w:eastAsiaTheme="minorEastAsia" w:hAnsi="Cambria Math"/>
          </w:rPr>
          <m:t>=87.6 ng N injected</m:t>
        </m:r>
      </m:oMath>
      <w:r w:rsidR="00154B51" w:rsidRPr="00287946">
        <w:rPr>
          <w:rFonts w:eastAsiaTheme="minorEastAsia"/>
        </w:rPr>
        <w:t xml:space="preserve"> (+10</w:t>
      </w:r>
      <w:proofErr w:type="gramStart"/>
      <w:r w:rsidR="00154B51" w:rsidRPr="00287946">
        <w:rPr>
          <w:rFonts w:eastAsiaTheme="minorEastAsia"/>
        </w:rPr>
        <w:t>%)</w:t>
      </w:r>
      <w:r w:rsidR="00E03AC4" w:rsidRPr="00287946">
        <w:rPr>
          <w:rFonts w:eastAsiaTheme="minorEastAsia"/>
        </w:rPr>
        <w:t>*</w:t>
      </w:r>
      <w:proofErr w:type="gramEnd"/>
      <w:r w:rsidR="003059EB" w:rsidRPr="00287946">
        <w:rPr>
          <w:rFonts w:eastAsiaTheme="minorEastAsia"/>
        </w:rPr>
        <w:tab/>
      </w:r>
      <w:r w:rsidR="003059EB" w:rsidRPr="00287946">
        <w:rPr>
          <w:rFonts w:eastAsiaTheme="minorEastAsia"/>
        </w:rPr>
        <w:tab/>
      </w:r>
      <w:r w:rsidR="00154B51" w:rsidRPr="00287946">
        <w:rPr>
          <w:rFonts w:eastAsiaTheme="minorEastAsia"/>
        </w:rPr>
        <w:t>(Equation 5)</w:t>
      </w:r>
    </w:p>
    <w:p w14:paraId="616F8994" w14:textId="77777777" w:rsidR="00154B51" w:rsidRPr="00287946" w:rsidRDefault="00154B51" w:rsidP="00287946">
      <w:pPr>
        <w:pStyle w:val="NoSpacing"/>
        <w:rPr>
          <w:rFonts w:eastAsiaTheme="minorEastAsia"/>
        </w:rPr>
      </w:pPr>
    </w:p>
    <w:p w14:paraId="0EFDEF86" w14:textId="77777777" w:rsidR="003059EB" w:rsidRPr="00287946" w:rsidRDefault="00154B51" w:rsidP="00287946">
      <w:pPr>
        <w:pStyle w:val="NoSpacing"/>
        <w:rPr>
          <w:rFonts w:eastAsiaTheme="minorEastAsia"/>
        </w:rPr>
      </w:pPr>
      <w:r w:rsidRPr="00287946">
        <w:rPr>
          <w:rFonts w:eastAsiaTheme="minorEastAsia"/>
        </w:rPr>
        <w:t>100 ppm N in heavy MGO</w:t>
      </w:r>
    </w:p>
    <w:p w14:paraId="3EDAABB7" w14:textId="77777777" w:rsidR="00154B51" w:rsidRPr="00287946" w:rsidRDefault="00944439" w:rsidP="00287946">
      <w:pPr>
        <w:pStyle w:val="NoSpacing"/>
        <w:rPr>
          <w:rFonts w:eastAsiaTheme="minorEastAsia"/>
        </w:rPr>
      </w:pPr>
      <m:oMath>
        <m:d>
          <m:dPr>
            <m:ctrlPr>
              <w:rPr>
                <w:rFonts w:ascii="Cambria Math" w:hAnsi="Cambria Math"/>
                <w:i/>
              </w:rPr>
            </m:ctrlPr>
          </m:dPr>
          <m:e>
            <m:f>
              <m:fPr>
                <m:ctrlPr>
                  <w:rPr>
                    <w:rFonts w:ascii="Cambria Math" w:hAnsi="Cambria Math"/>
                    <w:i/>
                  </w:rPr>
                </m:ctrlPr>
              </m:fPr>
              <m:num>
                <m:r>
                  <w:rPr>
                    <w:rFonts w:ascii="Cambria Math" w:hAnsi="Cambria Math"/>
                  </w:rPr>
                  <m:t>100 ng N</m:t>
                </m:r>
              </m:num>
              <m:den>
                <m:r>
                  <w:rPr>
                    <w:rFonts w:ascii="Cambria Math" w:hAnsi="Cambria Math"/>
                  </w:rPr>
                  <m:t>mg MGO</m:t>
                </m:r>
              </m:den>
            </m:f>
          </m:e>
        </m:d>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890 mg MGO</m:t>
                </m:r>
              </m:num>
              <m:den>
                <m:r>
                  <w:rPr>
                    <w:rFonts w:ascii="Cambria Math" w:eastAsiaTheme="minorEastAsia" w:hAnsi="Cambria Math"/>
                  </w:rPr>
                  <m:t>mL</m:t>
                </m:r>
              </m:den>
            </m:f>
          </m:e>
        </m:d>
        <m:d>
          <m:dPr>
            <m:ctrlPr>
              <w:rPr>
                <w:rFonts w:ascii="Cambria Math" w:eastAsiaTheme="minorEastAsia" w:hAnsi="Cambria Math"/>
                <w:i/>
              </w:rPr>
            </m:ctrlPr>
          </m:dPr>
          <m:e>
            <m:r>
              <w:rPr>
                <w:rFonts w:ascii="Cambria Math" w:eastAsiaTheme="minorEastAsia" w:hAnsi="Cambria Math"/>
              </w:rPr>
              <m:t>0.001 mL injected</m:t>
            </m:r>
          </m:e>
        </m:d>
        <m:r>
          <w:rPr>
            <w:rFonts w:ascii="Cambria Math" w:eastAsiaTheme="minorEastAsia" w:hAnsi="Cambria Math"/>
          </w:rPr>
          <m:t>=89.0 ng N injected</m:t>
        </m:r>
      </m:oMath>
      <w:r w:rsidR="00154B51" w:rsidRPr="00287946">
        <w:rPr>
          <w:rFonts w:eastAsiaTheme="minorEastAsia"/>
        </w:rPr>
        <w:t xml:space="preserve"> (+13</w:t>
      </w:r>
      <w:proofErr w:type="gramStart"/>
      <w:r w:rsidR="00154B51" w:rsidRPr="00287946">
        <w:rPr>
          <w:rFonts w:eastAsiaTheme="minorEastAsia"/>
        </w:rPr>
        <w:t>%)</w:t>
      </w:r>
      <w:r w:rsidR="00E03AC4" w:rsidRPr="00287946">
        <w:rPr>
          <w:rFonts w:eastAsiaTheme="minorEastAsia"/>
        </w:rPr>
        <w:t>*</w:t>
      </w:r>
      <w:proofErr w:type="gramEnd"/>
      <w:r w:rsidR="003059EB" w:rsidRPr="00287946">
        <w:rPr>
          <w:rFonts w:eastAsiaTheme="minorEastAsia"/>
        </w:rPr>
        <w:tab/>
      </w:r>
      <w:r w:rsidR="003059EB" w:rsidRPr="00287946">
        <w:rPr>
          <w:rFonts w:eastAsiaTheme="minorEastAsia"/>
        </w:rPr>
        <w:tab/>
      </w:r>
      <w:r w:rsidR="00154B51" w:rsidRPr="00287946">
        <w:rPr>
          <w:rFonts w:eastAsiaTheme="minorEastAsia"/>
        </w:rPr>
        <w:t>(Equation 6)</w:t>
      </w:r>
    </w:p>
    <w:p w14:paraId="65FA629F" w14:textId="77777777" w:rsidR="00154B51" w:rsidRPr="00287946" w:rsidRDefault="00154B51" w:rsidP="00287946">
      <w:pPr>
        <w:spacing w:after="0" w:line="240" w:lineRule="auto"/>
        <w:jc w:val="both"/>
        <w:rPr>
          <w:rFonts w:cstheme="minorHAnsi"/>
          <w:sz w:val="24"/>
          <w:szCs w:val="24"/>
        </w:rPr>
      </w:pPr>
    </w:p>
    <w:p w14:paraId="51A6511E" w14:textId="77777777" w:rsidR="00E03AC4" w:rsidRPr="00287946" w:rsidRDefault="00E03AC4" w:rsidP="00287946">
      <w:pPr>
        <w:spacing w:after="0" w:line="240" w:lineRule="auto"/>
        <w:jc w:val="both"/>
        <w:rPr>
          <w:rFonts w:cstheme="minorHAnsi"/>
          <w:sz w:val="24"/>
          <w:szCs w:val="24"/>
        </w:rPr>
      </w:pPr>
      <w:r w:rsidRPr="00287946">
        <w:rPr>
          <w:rFonts w:cstheme="minorHAnsi"/>
          <w:sz w:val="24"/>
          <w:szCs w:val="24"/>
        </w:rPr>
        <w:t>NOTE: *percent difference between the ng N injected in the sample matrix vs. the standard matrix</w:t>
      </w:r>
    </w:p>
    <w:p w14:paraId="7482C031" w14:textId="77777777" w:rsidR="00E03AC4" w:rsidRPr="00287946" w:rsidRDefault="00E03AC4" w:rsidP="00287946">
      <w:pPr>
        <w:spacing w:after="0" w:line="240" w:lineRule="auto"/>
        <w:jc w:val="both"/>
        <w:rPr>
          <w:rFonts w:cstheme="minorHAnsi"/>
          <w:sz w:val="24"/>
          <w:szCs w:val="24"/>
        </w:rPr>
      </w:pPr>
    </w:p>
    <w:p w14:paraId="5713FEE7" w14:textId="6DDB550C" w:rsidR="0063084C" w:rsidRPr="00287946" w:rsidRDefault="0063084C" w:rsidP="00287946">
      <w:pPr>
        <w:spacing w:after="0" w:line="240" w:lineRule="auto"/>
        <w:jc w:val="both"/>
        <w:rPr>
          <w:rFonts w:cstheme="minorHAnsi"/>
          <w:sz w:val="24"/>
          <w:szCs w:val="24"/>
        </w:rPr>
      </w:pPr>
      <w:r w:rsidRPr="00287946">
        <w:rPr>
          <w:rFonts w:cstheme="minorHAnsi"/>
          <w:sz w:val="24"/>
          <w:szCs w:val="24"/>
        </w:rPr>
        <w:t>6.</w:t>
      </w:r>
      <w:r w:rsidR="00287946" w:rsidRPr="00287946">
        <w:rPr>
          <w:rFonts w:cstheme="minorHAnsi"/>
          <w:sz w:val="24"/>
          <w:szCs w:val="24"/>
        </w:rPr>
        <w:t>6</w:t>
      </w:r>
      <w:r w:rsidRPr="00287946">
        <w:rPr>
          <w:rFonts w:cstheme="minorHAnsi"/>
          <w:sz w:val="24"/>
          <w:szCs w:val="24"/>
        </w:rPr>
        <w:t xml:space="preserve"> Sum all </w:t>
      </w:r>
      <w:r w:rsidR="00267148" w:rsidRPr="00287946">
        <w:rPr>
          <w:rFonts w:cstheme="minorHAnsi"/>
          <w:sz w:val="24"/>
          <w:szCs w:val="24"/>
        </w:rPr>
        <w:t>nitrogen</w:t>
      </w:r>
      <w:r w:rsidRPr="00287946">
        <w:rPr>
          <w:rFonts w:cstheme="minorHAnsi"/>
          <w:sz w:val="24"/>
          <w:szCs w:val="24"/>
        </w:rPr>
        <w:t xml:space="preserve"> content </w:t>
      </w:r>
      <w:r w:rsidR="00267148" w:rsidRPr="00287946">
        <w:rPr>
          <w:rFonts w:cstheme="minorHAnsi"/>
          <w:sz w:val="24"/>
          <w:szCs w:val="24"/>
        </w:rPr>
        <w:t xml:space="preserve">in each compound class </w:t>
      </w:r>
      <w:r w:rsidRPr="00287946">
        <w:rPr>
          <w:rFonts w:cstheme="minorHAnsi"/>
          <w:sz w:val="24"/>
          <w:szCs w:val="24"/>
        </w:rPr>
        <w:t>to obtain the total nitrogen content of the sample, if desired.</w:t>
      </w:r>
      <w:r w:rsidR="00186DD1" w:rsidRPr="00287946">
        <w:rPr>
          <w:rFonts w:cstheme="minorHAnsi"/>
          <w:sz w:val="24"/>
          <w:szCs w:val="24"/>
        </w:rPr>
        <w:t xml:space="preserve"> If the total nitrogen content is determined to be above 150 ppm nitrogen or a compound class bin is outside of the calibration range, </w:t>
      </w:r>
      <w:r w:rsidR="00287946" w:rsidRPr="00287946">
        <w:rPr>
          <w:rFonts w:cstheme="minorHAnsi"/>
          <w:sz w:val="24"/>
          <w:szCs w:val="24"/>
        </w:rPr>
        <w:t xml:space="preserve">dilute </w:t>
      </w:r>
      <w:r w:rsidR="00186DD1" w:rsidRPr="00287946">
        <w:rPr>
          <w:rFonts w:cstheme="minorHAnsi"/>
          <w:sz w:val="24"/>
          <w:szCs w:val="24"/>
        </w:rPr>
        <w:t>the sample further for analysis.</w:t>
      </w:r>
      <w:r w:rsidRPr="00287946">
        <w:rPr>
          <w:rFonts w:cstheme="minorHAnsi"/>
          <w:sz w:val="24"/>
          <w:szCs w:val="24"/>
        </w:rPr>
        <w:t xml:space="preserve"> </w:t>
      </w:r>
      <w:r w:rsidR="00287946" w:rsidRPr="00287946">
        <w:rPr>
          <w:rFonts w:cstheme="minorHAnsi"/>
          <w:sz w:val="24"/>
          <w:szCs w:val="24"/>
        </w:rPr>
        <w:t>Compare t</w:t>
      </w:r>
      <w:r w:rsidRPr="00287946">
        <w:rPr>
          <w:rFonts w:cstheme="minorHAnsi"/>
          <w:sz w:val="24"/>
          <w:szCs w:val="24"/>
        </w:rPr>
        <w:t>hese results with total nitrogen content as determined by ASTM D4629</w:t>
      </w:r>
      <w:r w:rsidR="0094634B" w:rsidRPr="00287946">
        <w:rPr>
          <w:rFonts w:cstheme="minorHAnsi"/>
          <w:sz w:val="24"/>
          <w:szCs w:val="24"/>
          <w:vertAlign w:val="superscript"/>
        </w:rPr>
        <w:t>13</w:t>
      </w:r>
      <w:r w:rsidRPr="00287946">
        <w:rPr>
          <w:rFonts w:cstheme="minorHAnsi"/>
          <w:sz w:val="24"/>
          <w:szCs w:val="24"/>
        </w:rPr>
        <w:t xml:space="preserve"> f</w:t>
      </w:r>
      <w:r w:rsidR="00186DD1" w:rsidRPr="00287946">
        <w:rPr>
          <w:rFonts w:cstheme="minorHAnsi"/>
          <w:sz w:val="24"/>
          <w:szCs w:val="24"/>
        </w:rPr>
        <w:t>or quantification verification.</w:t>
      </w:r>
    </w:p>
    <w:p w14:paraId="29EE914A" w14:textId="77777777" w:rsidR="0063084C" w:rsidRPr="00287946" w:rsidRDefault="0063084C" w:rsidP="00287946">
      <w:pPr>
        <w:spacing w:after="0" w:line="240" w:lineRule="auto"/>
        <w:jc w:val="both"/>
        <w:rPr>
          <w:rFonts w:cstheme="minorHAnsi"/>
          <w:b/>
          <w:sz w:val="24"/>
          <w:szCs w:val="24"/>
        </w:rPr>
      </w:pPr>
    </w:p>
    <w:p w14:paraId="398A79E7" w14:textId="46060515" w:rsidR="00D937C4" w:rsidRPr="00287946" w:rsidRDefault="007D36E3" w:rsidP="00287946">
      <w:pPr>
        <w:spacing w:after="0" w:line="240" w:lineRule="auto"/>
        <w:jc w:val="both"/>
        <w:rPr>
          <w:rFonts w:cstheme="minorHAnsi"/>
          <w:b/>
          <w:sz w:val="24"/>
          <w:szCs w:val="24"/>
        </w:rPr>
      </w:pPr>
      <w:r w:rsidRPr="00287946">
        <w:rPr>
          <w:rFonts w:cstheme="minorHAnsi"/>
          <w:b/>
          <w:sz w:val="24"/>
          <w:szCs w:val="24"/>
        </w:rPr>
        <w:t>REPRESENTATIVE RESULTS:</w:t>
      </w:r>
    </w:p>
    <w:p w14:paraId="10735C47" w14:textId="21294AF7" w:rsidR="006B1CF3" w:rsidRPr="00287946" w:rsidRDefault="006B1CF3" w:rsidP="00287946">
      <w:pPr>
        <w:spacing w:after="0" w:line="240" w:lineRule="auto"/>
        <w:jc w:val="both"/>
        <w:rPr>
          <w:rFonts w:cstheme="minorHAnsi"/>
          <w:sz w:val="24"/>
          <w:szCs w:val="24"/>
        </w:rPr>
      </w:pPr>
      <w:r w:rsidRPr="00287946">
        <w:rPr>
          <w:rFonts w:cstheme="minorHAnsi"/>
          <w:sz w:val="24"/>
          <w:szCs w:val="24"/>
        </w:rPr>
        <w:t xml:space="preserve">The nitrogen-containing compound, carbazole, was used in this method as the calibration standard. Carbazole elutes at approximately 33 </w:t>
      </w:r>
      <w:r w:rsidR="00287946" w:rsidRPr="00287946">
        <w:rPr>
          <w:rFonts w:cstheme="minorHAnsi"/>
          <w:sz w:val="24"/>
          <w:szCs w:val="24"/>
        </w:rPr>
        <w:t>min</w:t>
      </w:r>
      <w:r w:rsidRPr="00287946">
        <w:rPr>
          <w:rFonts w:cstheme="minorHAnsi"/>
          <w:sz w:val="24"/>
          <w:szCs w:val="24"/>
        </w:rPr>
        <w:t xml:space="preserve"> from the primary column and at 2 </w:t>
      </w:r>
      <w:r w:rsidR="00287946" w:rsidRPr="00287946">
        <w:rPr>
          <w:rFonts w:cstheme="minorHAnsi"/>
          <w:sz w:val="24"/>
          <w:szCs w:val="24"/>
        </w:rPr>
        <w:t>s</w:t>
      </w:r>
      <w:r w:rsidRPr="00287946">
        <w:rPr>
          <w:rFonts w:cstheme="minorHAnsi"/>
          <w:sz w:val="24"/>
          <w:szCs w:val="24"/>
        </w:rPr>
        <w:t xml:space="preserve"> from the secondary column. These elution times will vary slightly depending on the exact column length </w:t>
      </w:r>
      <w:r w:rsidRPr="00287946">
        <w:rPr>
          <w:rFonts w:cstheme="minorHAnsi"/>
          <w:sz w:val="24"/>
          <w:szCs w:val="24"/>
        </w:rPr>
        <w:lastRenderedPageBreak/>
        <w:t xml:space="preserve">and instrumentation. In order to obtain a proper calibration curve and, subsequently, good quantitation of nitrogen compounds within a sample, the calibration peaks should not be overloaded nor have any nitrogen contaminants. The primary and secondary column chromatograms of the carbazole calibration standard containing 0.025 ppm N are shown in </w:t>
      </w:r>
      <w:r w:rsidRPr="00287946">
        <w:rPr>
          <w:rFonts w:cstheme="minorHAnsi"/>
          <w:b/>
          <w:bCs/>
          <w:sz w:val="24"/>
          <w:szCs w:val="24"/>
        </w:rPr>
        <w:t>Figure 3</w:t>
      </w:r>
      <w:r w:rsidRPr="00287946">
        <w:rPr>
          <w:rFonts w:cstheme="minorHAnsi"/>
          <w:sz w:val="24"/>
          <w:szCs w:val="24"/>
        </w:rPr>
        <w:t>. There is not any tailing and the standard response is outside of the noise.</w:t>
      </w:r>
    </w:p>
    <w:p w14:paraId="34A7BC9A" w14:textId="77777777" w:rsidR="006B1CF3" w:rsidRPr="00287946" w:rsidRDefault="006B1CF3" w:rsidP="00287946">
      <w:pPr>
        <w:spacing w:after="0" w:line="240" w:lineRule="auto"/>
        <w:jc w:val="both"/>
        <w:rPr>
          <w:rFonts w:cstheme="minorHAnsi"/>
          <w:sz w:val="24"/>
          <w:szCs w:val="24"/>
        </w:rPr>
      </w:pPr>
    </w:p>
    <w:p w14:paraId="21FB2B40" w14:textId="77777777" w:rsidR="006B1CF3" w:rsidRPr="00287946" w:rsidRDefault="006B1CF3" w:rsidP="00287946">
      <w:pPr>
        <w:spacing w:after="0" w:line="240" w:lineRule="auto"/>
        <w:jc w:val="both"/>
        <w:rPr>
          <w:rFonts w:cstheme="minorHAnsi"/>
          <w:sz w:val="24"/>
          <w:szCs w:val="24"/>
        </w:rPr>
      </w:pPr>
      <w:r w:rsidRPr="00287946">
        <w:rPr>
          <w:rFonts w:cstheme="minorHAnsi"/>
          <w:sz w:val="24"/>
          <w:szCs w:val="24"/>
        </w:rPr>
        <w:t xml:space="preserve">[Place </w:t>
      </w:r>
      <w:r w:rsidRPr="00287946">
        <w:rPr>
          <w:rFonts w:cstheme="minorHAnsi"/>
          <w:b/>
          <w:sz w:val="24"/>
          <w:szCs w:val="24"/>
        </w:rPr>
        <w:t>Figure 3</w:t>
      </w:r>
      <w:r w:rsidRPr="00287946">
        <w:rPr>
          <w:rFonts w:cstheme="minorHAnsi"/>
          <w:sz w:val="24"/>
          <w:szCs w:val="24"/>
        </w:rPr>
        <w:t xml:space="preserve"> here]</w:t>
      </w:r>
    </w:p>
    <w:p w14:paraId="3BB6FEC8" w14:textId="77777777" w:rsidR="006B1CF3" w:rsidRPr="00287946" w:rsidRDefault="006B1CF3" w:rsidP="00287946">
      <w:pPr>
        <w:spacing w:after="0" w:line="240" w:lineRule="auto"/>
        <w:jc w:val="both"/>
        <w:rPr>
          <w:rFonts w:cstheme="minorHAnsi"/>
          <w:sz w:val="24"/>
          <w:szCs w:val="24"/>
        </w:rPr>
      </w:pPr>
    </w:p>
    <w:p w14:paraId="765911E6" w14:textId="77777777" w:rsidR="00940B0C" w:rsidRPr="00287946" w:rsidRDefault="006B1CF3" w:rsidP="00287946">
      <w:pPr>
        <w:spacing w:after="0" w:line="240" w:lineRule="auto"/>
        <w:jc w:val="both"/>
        <w:rPr>
          <w:rFonts w:cstheme="minorHAnsi"/>
          <w:sz w:val="24"/>
          <w:szCs w:val="24"/>
        </w:rPr>
      </w:pPr>
      <w:r w:rsidRPr="00287946">
        <w:rPr>
          <w:rFonts w:cstheme="minorHAnsi"/>
          <w:b/>
          <w:bCs/>
          <w:sz w:val="24"/>
          <w:szCs w:val="24"/>
        </w:rPr>
        <w:t>Figure 4</w:t>
      </w:r>
      <w:r w:rsidR="00940B0C" w:rsidRPr="00287946">
        <w:rPr>
          <w:rFonts w:cstheme="minorHAnsi"/>
          <w:sz w:val="24"/>
          <w:szCs w:val="24"/>
        </w:rPr>
        <w:t xml:space="preserve"> is an example of a </w:t>
      </w:r>
      <w:proofErr w:type="spellStart"/>
      <w:r w:rsidR="00940B0C" w:rsidRPr="00287946">
        <w:rPr>
          <w:rFonts w:cstheme="minorHAnsi"/>
          <w:sz w:val="24"/>
          <w:szCs w:val="24"/>
        </w:rPr>
        <w:t>GCxGC</w:t>
      </w:r>
      <w:proofErr w:type="spellEnd"/>
      <w:r w:rsidR="00940B0C" w:rsidRPr="00287946">
        <w:rPr>
          <w:rFonts w:cstheme="minorHAnsi"/>
          <w:sz w:val="24"/>
          <w:szCs w:val="24"/>
        </w:rPr>
        <w:t xml:space="preserve">-NCD chromatogram </w:t>
      </w:r>
      <w:r w:rsidR="0096725A" w:rsidRPr="00287946">
        <w:rPr>
          <w:rFonts w:cstheme="minorHAnsi"/>
          <w:sz w:val="24"/>
          <w:szCs w:val="24"/>
        </w:rPr>
        <w:t>with a carbazole standard and the resulting blob table. As can be seen, there are two detected blobs that are not within the car</w:t>
      </w:r>
      <w:r w:rsidR="00833842" w:rsidRPr="00287946">
        <w:rPr>
          <w:rFonts w:cstheme="minorHAnsi"/>
          <w:sz w:val="24"/>
          <w:szCs w:val="24"/>
        </w:rPr>
        <w:t xml:space="preserve">bazole elution time, and </w:t>
      </w:r>
      <w:r w:rsidR="0096725A" w:rsidRPr="00287946">
        <w:rPr>
          <w:rFonts w:cstheme="minorHAnsi"/>
          <w:sz w:val="24"/>
          <w:szCs w:val="24"/>
        </w:rPr>
        <w:t>they have be</w:t>
      </w:r>
      <w:r w:rsidR="00833842" w:rsidRPr="00287946">
        <w:rPr>
          <w:rFonts w:cstheme="minorHAnsi"/>
          <w:sz w:val="24"/>
          <w:szCs w:val="24"/>
        </w:rPr>
        <w:t>en excluded from the blob table. Extraneous peaks or blobs</w:t>
      </w:r>
      <w:r w:rsidR="0096725A" w:rsidRPr="00287946">
        <w:rPr>
          <w:rFonts w:cstheme="minorHAnsi"/>
          <w:sz w:val="24"/>
          <w:szCs w:val="24"/>
        </w:rPr>
        <w:t xml:space="preserve"> should not be included in the calibration curve.</w:t>
      </w:r>
    </w:p>
    <w:p w14:paraId="52109D30" w14:textId="77777777" w:rsidR="001F0CB3" w:rsidRPr="00287946" w:rsidRDefault="001F0CB3" w:rsidP="00287946">
      <w:pPr>
        <w:spacing w:after="0" w:line="240" w:lineRule="auto"/>
        <w:jc w:val="both"/>
        <w:rPr>
          <w:rFonts w:cstheme="minorHAnsi"/>
          <w:sz w:val="24"/>
          <w:szCs w:val="24"/>
        </w:rPr>
      </w:pPr>
    </w:p>
    <w:p w14:paraId="626B255C" w14:textId="482DA199" w:rsidR="009426AD" w:rsidRPr="00287946" w:rsidRDefault="009426AD" w:rsidP="00287946">
      <w:pPr>
        <w:spacing w:after="0" w:line="240" w:lineRule="auto"/>
        <w:jc w:val="both"/>
        <w:rPr>
          <w:rFonts w:cstheme="minorHAnsi"/>
          <w:sz w:val="24"/>
          <w:szCs w:val="24"/>
        </w:rPr>
      </w:pPr>
      <w:r w:rsidRPr="00287946">
        <w:rPr>
          <w:rFonts w:cstheme="minorHAnsi"/>
          <w:sz w:val="24"/>
          <w:szCs w:val="24"/>
        </w:rPr>
        <w:t xml:space="preserve">[Place </w:t>
      </w:r>
      <w:r w:rsidR="006B1CF3" w:rsidRPr="00287946">
        <w:rPr>
          <w:rFonts w:cstheme="minorHAnsi"/>
          <w:b/>
          <w:sz w:val="24"/>
          <w:szCs w:val="24"/>
        </w:rPr>
        <w:t>Figure 4</w:t>
      </w:r>
      <w:r w:rsidRPr="00287946">
        <w:rPr>
          <w:rFonts w:cstheme="minorHAnsi"/>
          <w:sz w:val="24"/>
          <w:szCs w:val="24"/>
        </w:rPr>
        <w:t xml:space="preserve"> here]</w:t>
      </w:r>
    </w:p>
    <w:p w14:paraId="43851BFB" w14:textId="77777777" w:rsidR="00940B0C" w:rsidRPr="00287946" w:rsidRDefault="00940B0C" w:rsidP="00287946">
      <w:pPr>
        <w:spacing w:after="0" w:line="240" w:lineRule="auto"/>
        <w:jc w:val="both"/>
        <w:rPr>
          <w:rFonts w:cstheme="minorHAnsi"/>
          <w:sz w:val="24"/>
          <w:szCs w:val="24"/>
        </w:rPr>
      </w:pPr>
    </w:p>
    <w:p w14:paraId="648F32B0" w14:textId="42174C3E" w:rsidR="00F2018F" w:rsidRPr="00287946" w:rsidRDefault="001F0CB3" w:rsidP="00287946">
      <w:pPr>
        <w:spacing w:after="0" w:line="240" w:lineRule="auto"/>
        <w:jc w:val="both"/>
        <w:rPr>
          <w:rFonts w:cstheme="minorHAnsi"/>
          <w:sz w:val="24"/>
          <w:szCs w:val="24"/>
        </w:rPr>
      </w:pPr>
      <w:r w:rsidRPr="00287946">
        <w:rPr>
          <w:rFonts w:cstheme="minorHAnsi"/>
          <w:b/>
          <w:bCs/>
          <w:sz w:val="24"/>
          <w:szCs w:val="24"/>
        </w:rPr>
        <w:t xml:space="preserve">Figure </w:t>
      </w:r>
      <w:r w:rsidR="006B1CF3" w:rsidRPr="00287946">
        <w:rPr>
          <w:rFonts w:cstheme="minorHAnsi"/>
          <w:b/>
          <w:bCs/>
          <w:sz w:val="24"/>
          <w:szCs w:val="24"/>
        </w:rPr>
        <w:t>5</w:t>
      </w:r>
      <w:r w:rsidRPr="00287946">
        <w:rPr>
          <w:rFonts w:cstheme="minorHAnsi"/>
          <w:sz w:val="24"/>
          <w:szCs w:val="24"/>
        </w:rPr>
        <w:t xml:space="preserve"> illustrates a typical chromatogram obtained by using this method on a diesel fuel sample and</w:t>
      </w:r>
      <w:r w:rsidR="006B1CF3" w:rsidRPr="00287946">
        <w:rPr>
          <w:rFonts w:cstheme="minorHAnsi"/>
          <w:sz w:val="24"/>
          <w:szCs w:val="24"/>
        </w:rPr>
        <w:t xml:space="preserve"> </w:t>
      </w:r>
      <w:r w:rsidR="006B1CF3" w:rsidRPr="00287946">
        <w:rPr>
          <w:rFonts w:cstheme="minorHAnsi"/>
          <w:b/>
          <w:bCs/>
          <w:sz w:val="24"/>
          <w:szCs w:val="24"/>
        </w:rPr>
        <w:t>Figure 6</w:t>
      </w:r>
      <w:r w:rsidRPr="00287946">
        <w:rPr>
          <w:rFonts w:cstheme="minorHAnsi"/>
          <w:sz w:val="24"/>
          <w:szCs w:val="24"/>
        </w:rPr>
        <w:t xml:space="preserve"> is a typical chromatogram of a jet fuel sample. </w:t>
      </w:r>
      <w:r w:rsidR="00940B0C" w:rsidRPr="00287946">
        <w:rPr>
          <w:rFonts w:cstheme="minorHAnsi"/>
          <w:sz w:val="24"/>
          <w:szCs w:val="24"/>
        </w:rPr>
        <w:t xml:space="preserve">Typically, jet fuel has fewer nitrogen compounds at lower concentrations than a diesel fuel, which can be clearly seen when comparing the two chromatograms. </w:t>
      </w:r>
      <w:r w:rsidR="00F67AE2" w:rsidRPr="00287946">
        <w:rPr>
          <w:rFonts w:cstheme="minorHAnsi"/>
          <w:sz w:val="24"/>
          <w:szCs w:val="24"/>
        </w:rPr>
        <w:t xml:space="preserve">The peaks or “blobs” in these chromatograms are oval-shaped (little-to-no ‘streaking’ or too much retention on either column) </w:t>
      </w:r>
      <w:proofErr w:type="gramStart"/>
      <w:r w:rsidR="00F67AE2" w:rsidRPr="00287946">
        <w:rPr>
          <w:rFonts w:cstheme="minorHAnsi"/>
          <w:sz w:val="24"/>
          <w:szCs w:val="24"/>
        </w:rPr>
        <w:t>and</w:t>
      </w:r>
      <w:proofErr w:type="gramEnd"/>
      <w:r w:rsidR="00F67AE2" w:rsidRPr="00287946">
        <w:rPr>
          <w:rFonts w:cstheme="minorHAnsi"/>
          <w:sz w:val="24"/>
          <w:szCs w:val="24"/>
        </w:rPr>
        <w:t xml:space="preserve"> are easily distinguished from each other. </w:t>
      </w:r>
      <w:proofErr w:type="gramStart"/>
      <w:r w:rsidR="00267148" w:rsidRPr="00287946">
        <w:rPr>
          <w:rFonts w:cstheme="minorHAnsi"/>
          <w:sz w:val="24"/>
          <w:szCs w:val="24"/>
        </w:rPr>
        <w:t>It is clear that different</w:t>
      </w:r>
      <w:proofErr w:type="gramEnd"/>
      <w:r w:rsidR="00267148" w:rsidRPr="00287946">
        <w:rPr>
          <w:rFonts w:cstheme="minorHAnsi"/>
          <w:sz w:val="24"/>
          <w:szCs w:val="24"/>
        </w:rPr>
        <w:t xml:space="preserve"> classes of nitrogen compounds are present in diesel fuel when compared to jet fuel. </w:t>
      </w:r>
    </w:p>
    <w:p w14:paraId="4A883DCB" w14:textId="77777777" w:rsidR="00D937C4" w:rsidRPr="00287946" w:rsidRDefault="00D937C4" w:rsidP="00287946">
      <w:pPr>
        <w:spacing w:after="0" w:line="240" w:lineRule="auto"/>
        <w:jc w:val="both"/>
        <w:rPr>
          <w:rFonts w:cstheme="minorHAnsi"/>
          <w:b/>
          <w:sz w:val="24"/>
          <w:szCs w:val="24"/>
        </w:rPr>
      </w:pPr>
    </w:p>
    <w:p w14:paraId="67B77567" w14:textId="12D4B859" w:rsidR="009426AD" w:rsidRPr="00287946" w:rsidRDefault="009426AD" w:rsidP="00287946">
      <w:pPr>
        <w:spacing w:after="0" w:line="240" w:lineRule="auto"/>
        <w:jc w:val="both"/>
        <w:rPr>
          <w:rFonts w:cstheme="minorHAnsi"/>
          <w:sz w:val="24"/>
          <w:szCs w:val="24"/>
        </w:rPr>
      </w:pPr>
      <w:r w:rsidRPr="00287946">
        <w:rPr>
          <w:rFonts w:cstheme="minorHAnsi"/>
          <w:sz w:val="24"/>
          <w:szCs w:val="24"/>
        </w:rPr>
        <w:t xml:space="preserve">[Place </w:t>
      </w:r>
      <w:r w:rsidR="006B1CF3" w:rsidRPr="00287946">
        <w:rPr>
          <w:rFonts w:cstheme="minorHAnsi"/>
          <w:b/>
          <w:sz w:val="24"/>
          <w:szCs w:val="24"/>
        </w:rPr>
        <w:t>Figure 5</w:t>
      </w:r>
      <w:r w:rsidRPr="00287946">
        <w:rPr>
          <w:rFonts w:cstheme="minorHAnsi"/>
          <w:sz w:val="24"/>
          <w:szCs w:val="24"/>
        </w:rPr>
        <w:t xml:space="preserve"> here]</w:t>
      </w:r>
    </w:p>
    <w:p w14:paraId="041FD666" w14:textId="77777777" w:rsidR="00940B0C" w:rsidRPr="00287946" w:rsidRDefault="00940B0C" w:rsidP="00287946">
      <w:pPr>
        <w:spacing w:after="0" w:line="240" w:lineRule="auto"/>
        <w:jc w:val="both"/>
        <w:rPr>
          <w:rFonts w:cstheme="minorHAnsi"/>
          <w:sz w:val="24"/>
          <w:szCs w:val="24"/>
        </w:rPr>
      </w:pPr>
    </w:p>
    <w:p w14:paraId="5470C2B2" w14:textId="05B0EF4C" w:rsidR="009426AD" w:rsidRPr="00287946" w:rsidRDefault="009426AD" w:rsidP="00287946">
      <w:pPr>
        <w:spacing w:after="0" w:line="240" w:lineRule="auto"/>
        <w:jc w:val="both"/>
        <w:rPr>
          <w:rFonts w:cstheme="minorHAnsi"/>
          <w:sz w:val="24"/>
          <w:szCs w:val="24"/>
        </w:rPr>
      </w:pPr>
      <w:r w:rsidRPr="00287946">
        <w:rPr>
          <w:rFonts w:cstheme="minorHAnsi"/>
          <w:sz w:val="24"/>
          <w:szCs w:val="24"/>
        </w:rPr>
        <w:t xml:space="preserve">[Place </w:t>
      </w:r>
      <w:r w:rsidR="006B1CF3" w:rsidRPr="00287946">
        <w:rPr>
          <w:rFonts w:cstheme="minorHAnsi"/>
          <w:b/>
          <w:sz w:val="24"/>
          <w:szCs w:val="24"/>
        </w:rPr>
        <w:t>Figure 6</w:t>
      </w:r>
      <w:r w:rsidRPr="00287946">
        <w:rPr>
          <w:rFonts w:cstheme="minorHAnsi"/>
          <w:sz w:val="24"/>
          <w:szCs w:val="24"/>
        </w:rPr>
        <w:t xml:space="preserve"> here]</w:t>
      </w:r>
    </w:p>
    <w:p w14:paraId="04EA16FC" w14:textId="77777777" w:rsidR="00940B0C" w:rsidRPr="00287946" w:rsidRDefault="00940B0C" w:rsidP="00287946">
      <w:pPr>
        <w:spacing w:after="0" w:line="240" w:lineRule="auto"/>
        <w:jc w:val="both"/>
        <w:rPr>
          <w:rFonts w:cstheme="minorHAnsi"/>
          <w:sz w:val="24"/>
          <w:szCs w:val="24"/>
        </w:rPr>
      </w:pPr>
    </w:p>
    <w:p w14:paraId="23807FBD" w14:textId="6FD8FC97" w:rsidR="00F67AE2" w:rsidRPr="00287946" w:rsidRDefault="00F67AE2" w:rsidP="00287946">
      <w:pPr>
        <w:spacing w:after="0" w:line="240" w:lineRule="auto"/>
        <w:jc w:val="both"/>
        <w:rPr>
          <w:rFonts w:cstheme="minorHAnsi"/>
          <w:sz w:val="24"/>
          <w:szCs w:val="24"/>
        </w:rPr>
      </w:pPr>
      <w:r w:rsidRPr="00287946">
        <w:rPr>
          <w:rFonts w:cstheme="minorHAnsi"/>
          <w:sz w:val="24"/>
          <w:szCs w:val="24"/>
        </w:rPr>
        <w:t xml:space="preserve">In contrast to the </w:t>
      </w:r>
      <w:r w:rsidR="00F1480A" w:rsidRPr="00287946">
        <w:rPr>
          <w:rFonts w:cstheme="minorHAnsi"/>
          <w:sz w:val="24"/>
          <w:szCs w:val="24"/>
        </w:rPr>
        <w:t>previous examples</w:t>
      </w:r>
      <w:r w:rsidR="006B1CF3" w:rsidRPr="00287946">
        <w:rPr>
          <w:rFonts w:cstheme="minorHAnsi"/>
          <w:sz w:val="24"/>
          <w:szCs w:val="24"/>
        </w:rPr>
        <w:t xml:space="preserve">, </w:t>
      </w:r>
      <w:r w:rsidR="006B1CF3" w:rsidRPr="00287946">
        <w:rPr>
          <w:rFonts w:cstheme="minorHAnsi"/>
          <w:b/>
          <w:bCs/>
          <w:sz w:val="24"/>
          <w:szCs w:val="24"/>
        </w:rPr>
        <w:t>Figure 7</w:t>
      </w:r>
      <w:r w:rsidRPr="00287946">
        <w:rPr>
          <w:rFonts w:cstheme="minorHAnsi"/>
          <w:sz w:val="24"/>
          <w:szCs w:val="24"/>
        </w:rPr>
        <w:t xml:space="preserve"> illustrates two failed sample </w:t>
      </w:r>
      <w:r w:rsidR="00267148" w:rsidRPr="00287946">
        <w:rPr>
          <w:rFonts w:cstheme="minorHAnsi"/>
          <w:sz w:val="24"/>
          <w:szCs w:val="24"/>
        </w:rPr>
        <w:t>measurements</w:t>
      </w:r>
      <w:r w:rsidRPr="00287946">
        <w:rPr>
          <w:rFonts w:cstheme="minorHAnsi"/>
          <w:sz w:val="24"/>
          <w:szCs w:val="24"/>
        </w:rPr>
        <w:t xml:space="preserve">. The image on the left occurs when the modulation time is incorrect for the oven temperature, </w:t>
      </w:r>
      <w:r w:rsidR="00267148" w:rsidRPr="00287946">
        <w:rPr>
          <w:rFonts w:cstheme="minorHAnsi"/>
          <w:sz w:val="24"/>
          <w:szCs w:val="24"/>
        </w:rPr>
        <w:t>consequently resulting to</w:t>
      </w:r>
      <w:r w:rsidRPr="00287946">
        <w:rPr>
          <w:rFonts w:cstheme="minorHAnsi"/>
          <w:sz w:val="24"/>
          <w:szCs w:val="24"/>
        </w:rPr>
        <w:t xml:space="preserve"> wrap-around in the column. The solution to this type of failure is to either increase the modulation time or increase the temperature of the oven. The chromatogram on the right illustrates a “streaking” effect </w:t>
      </w:r>
      <w:r w:rsidR="00267148" w:rsidRPr="00287946">
        <w:rPr>
          <w:rFonts w:cstheme="minorHAnsi"/>
          <w:sz w:val="24"/>
          <w:szCs w:val="24"/>
        </w:rPr>
        <w:t>of the blobs</w:t>
      </w:r>
      <w:r w:rsidRPr="00287946">
        <w:rPr>
          <w:rFonts w:cstheme="minorHAnsi"/>
          <w:sz w:val="24"/>
          <w:szCs w:val="24"/>
        </w:rPr>
        <w:t>. This occurs when the compounds are retained on the sample for too long and it destroys any compound separation. From experience, this tends to be caused by a build-up of compounds within the column. This problem can be repaired by running multiple blanks and “burning out” the column by increasing the temperature of the oven to 300 °C and allowing it to sit for several hours at that temperature.</w:t>
      </w:r>
    </w:p>
    <w:p w14:paraId="13B1465C" w14:textId="77777777" w:rsidR="00940B0C" w:rsidRPr="00287946" w:rsidRDefault="00940B0C" w:rsidP="00287946">
      <w:pPr>
        <w:spacing w:after="0" w:line="240" w:lineRule="auto"/>
        <w:jc w:val="both"/>
        <w:rPr>
          <w:rFonts w:cstheme="minorHAnsi"/>
          <w:sz w:val="24"/>
          <w:szCs w:val="24"/>
        </w:rPr>
      </w:pPr>
    </w:p>
    <w:p w14:paraId="12E502F4" w14:textId="725F1FB8" w:rsidR="009426AD" w:rsidRPr="00287946" w:rsidRDefault="009426AD" w:rsidP="00287946">
      <w:pPr>
        <w:spacing w:after="0" w:line="240" w:lineRule="auto"/>
        <w:jc w:val="both"/>
        <w:rPr>
          <w:rFonts w:cstheme="minorHAnsi"/>
          <w:sz w:val="24"/>
          <w:szCs w:val="24"/>
        </w:rPr>
      </w:pPr>
      <w:r w:rsidRPr="00287946">
        <w:rPr>
          <w:rFonts w:cstheme="minorHAnsi"/>
          <w:sz w:val="24"/>
          <w:szCs w:val="24"/>
        </w:rPr>
        <w:t xml:space="preserve">[Place </w:t>
      </w:r>
      <w:r w:rsidR="006B1CF3" w:rsidRPr="00287946">
        <w:rPr>
          <w:rFonts w:cstheme="minorHAnsi"/>
          <w:b/>
          <w:sz w:val="24"/>
          <w:szCs w:val="24"/>
        </w:rPr>
        <w:t>Figure 7</w:t>
      </w:r>
      <w:r w:rsidRPr="00287946">
        <w:rPr>
          <w:rFonts w:cstheme="minorHAnsi"/>
          <w:sz w:val="24"/>
          <w:szCs w:val="24"/>
        </w:rPr>
        <w:t xml:space="preserve"> here]</w:t>
      </w:r>
    </w:p>
    <w:p w14:paraId="76AF01B6" w14:textId="77777777" w:rsidR="00A02BFB" w:rsidRPr="00287946" w:rsidRDefault="00A02BFB" w:rsidP="00287946">
      <w:pPr>
        <w:spacing w:after="0" w:line="240" w:lineRule="auto"/>
        <w:jc w:val="both"/>
        <w:rPr>
          <w:rFonts w:cstheme="minorHAnsi"/>
          <w:sz w:val="24"/>
          <w:szCs w:val="24"/>
        </w:rPr>
      </w:pPr>
    </w:p>
    <w:p w14:paraId="32E1905D" w14:textId="4650C137" w:rsidR="00A02BFB" w:rsidRPr="00287946" w:rsidRDefault="00A02BFB" w:rsidP="00287946">
      <w:pPr>
        <w:spacing w:after="0" w:line="240" w:lineRule="auto"/>
        <w:jc w:val="both"/>
        <w:rPr>
          <w:rFonts w:cstheme="minorHAnsi"/>
          <w:sz w:val="24"/>
          <w:szCs w:val="24"/>
        </w:rPr>
      </w:pPr>
      <w:r w:rsidRPr="00287946">
        <w:rPr>
          <w:rFonts w:cstheme="minorHAnsi"/>
          <w:sz w:val="24"/>
          <w:szCs w:val="24"/>
        </w:rPr>
        <w:t xml:space="preserve">Standards (as listed in </w:t>
      </w:r>
      <w:r w:rsidRPr="00287946">
        <w:rPr>
          <w:rFonts w:cstheme="minorHAnsi"/>
          <w:b/>
          <w:bCs/>
          <w:sz w:val="24"/>
          <w:szCs w:val="24"/>
        </w:rPr>
        <w:t>Table 1</w:t>
      </w:r>
      <w:r w:rsidRPr="00287946">
        <w:rPr>
          <w:rFonts w:cstheme="minorHAnsi"/>
          <w:sz w:val="24"/>
          <w:szCs w:val="24"/>
        </w:rPr>
        <w:t>) can be utilized to determine the groups associated with each nitrogen compound class. An example of these standar</w:t>
      </w:r>
      <w:r w:rsidR="006B1CF3" w:rsidRPr="00287946">
        <w:rPr>
          <w:rFonts w:cstheme="minorHAnsi"/>
          <w:sz w:val="24"/>
          <w:szCs w:val="24"/>
        </w:rPr>
        <w:t xml:space="preserve">d groups can be seen in </w:t>
      </w:r>
      <w:r w:rsidR="006B1CF3" w:rsidRPr="00287946">
        <w:rPr>
          <w:rFonts w:cstheme="minorHAnsi"/>
          <w:b/>
          <w:bCs/>
          <w:sz w:val="24"/>
          <w:szCs w:val="24"/>
        </w:rPr>
        <w:t>Figure 8</w:t>
      </w:r>
      <w:r w:rsidRPr="00287946">
        <w:rPr>
          <w:rFonts w:cstheme="minorHAnsi"/>
          <w:sz w:val="24"/>
          <w:szCs w:val="24"/>
        </w:rPr>
        <w:t>. The retention times of the standards may differ slightly on different instrumentation or different column sets</w:t>
      </w:r>
      <w:r w:rsidR="00267148" w:rsidRPr="00287946">
        <w:rPr>
          <w:rFonts w:cstheme="minorHAnsi"/>
          <w:sz w:val="24"/>
          <w:szCs w:val="24"/>
        </w:rPr>
        <w:t>. Hence,</w:t>
      </w:r>
      <w:r w:rsidRPr="00287946">
        <w:rPr>
          <w:rFonts w:cstheme="minorHAnsi"/>
          <w:sz w:val="24"/>
          <w:szCs w:val="24"/>
        </w:rPr>
        <w:t xml:space="preserve"> it is </w:t>
      </w:r>
      <w:r w:rsidR="00267148" w:rsidRPr="00287946">
        <w:rPr>
          <w:rFonts w:cstheme="minorHAnsi"/>
          <w:sz w:val="24"/>
          <w:szCs w:val="24"/>
        </w:rPr>
        <w:t xml:space="preserve">imperative </w:t>
      </w:r>
      <w:r w:rsidRPr="00287946">
        <w:rPr>
          <w:rFonts w:cstheme="minorHAnsi"/>
          <w:sz w:val="24"/>
          <w:szCs w:val="24"/>
        </w:rPr>
        <w:t xml:space="preserve">to run the standards each time an instrument parameter is changed. </w:t>
      </w:r>
    </w:p>
    <w:p w14:paraId="126C1355" w14:textId="77777777" w:rsidR="00DA7CEC" w:rsidRPr="00287946" w:rsidRDefault="00DA7CEC" w:rsidP="00287946">
      <w:pPr>
        <w:spacing w:after="0" w:line="240" w:lineRule="auto"/>
        <w:jc w:val="both"/>
        <w:rPr>
          <w:rFonts w:cstheme="minorHAnsi"/>
          <w:sz w:val="24"/>
          <w:szCs w:val="24"/>
        </w:rPr>
      </w:pPr>
    </w:p>
    <w:p w14:paraId="572E6BA9" w14:textId="23114010" w:rsidR="009426AD" w:rsidRPr="00287946" w:rsidRDefault="009426AD" w:rsidP="00287946">
      <w:pPr>
        <w:spacing w:after="0" w:line="240" w:lineRule="auto"/>
        <w:jc w:val="both"/>
        <w:rPr>
          <w:rFonts w:cstheme="minorHAnsi"/>
          <w:sz w:val="24"/>
          <w:szCs w:val="24"/>
        </w:rPr>
      </w:pPr>
      <w:r w:rsidRPr="00287946">
        <w:rPr>
          <w:rFonts w:cstheme="minorHAnsi"/>
          <w:sz w:val="24"/>
          <w:szCs w:val="24"/>
        </w:rPr>
        <w:t xml:space="preserve">[Place </w:t>
      </w:r>
      <w:r w:rsidR="006B1CF3" w:rsidRPr="00287946">
        <w:rPr>
          <w:rFonts w:cstheme="minorHAnsi"/>
          <w:b/>
          <w:sz w:val="24"/>
          <w:szCs w:val="24"/>
        </w:rPr>
        <w:t>Figure 8</w:t>
      </w:r>
      <w:r w:rsidRPr="00287946">
        <w:rPr>
          <w:rFonts w:cstheme="minorHAnsi"/>
          <w:sz w:val="24"/>
          <w:szCs w:val="24"/>
        </w:rPr>
        <w:t xml:space="preserve"> here]</w:t>
      </w:r>
    </w:p>
    <w:p w14:paraId="2AE50CAF" w14:textId="77777777" w:rsidR="006E098F" w:rsidRPr="00287946" w:rsidRDefault="006E098F" w:rsidP="00287946">
      <w:pPr>
        <w:spacing w:after="0" w:line="240" w:lineRule="auto"/>
        <w:jc w:val="both"/>
        <w:rPr>
          <w:rFonts w:cstheme="minorHAnsi"/>
          <w:sz w:val="24"/>
          <w:szCs w:val="24"/>
        </w:rPr>
      </w:pPr>
    </w:p>
    <w:p w14:paraId="30246AB2" w14:textId="67D35A8F" w:rsidR="006E098F" w:rsidRPr="00287946" w:rsidRDefault="00A02BFB" w:rsidP="00287946">
      <w:pPr>
        <w:spacing w:after="0" w:line="240" w:lineRule="auto"/>
        <w:jc w:val="both"/>
        <w:rPr>
          <w:rFonts w:cstheme="minorHAnsi"/>
          <w:sz w:val="24"/>
          <w:szCs w:val="24"/>
        </w:rPr>
      </w:pPr>
      <w:r w:rsidRPr="00287946">
        <w:rPr>
          <w:rFonts w:cstheme="minorHAnsi"/>
          <w:sz w:val="24"/>
          <w:szCs w:val="24"/>
        </w:rPr>
        <w:t xml:space="preserve">A template can be created in </w:t>
      </w:r>
      <w:proofErr w:type="spellStart"/>
      <w:r w:rsidRPr="00287946">
        <w:rPr>
          <w:rFonts w:cstheme="minorHAnsi"/>
          <w:sz w:val="24"/>
          <w:szCs w:val="24"/>
        </w:rPr>
        <w:t>GCImage</w:t>
      </w:r>
      <w:proofErr w:type="spellEnd"/>
      <w:r w:rsidRPr="00287946">
        <w:rPr>
          <w:rFonts w:cstheme="minorHAnsi"/>
          <w:sz w:val="24"/>
          <w:szCs w:val="24"/>
        </w:rPr>
        <w:t xml:space="preserve"> to separate the nitrogen compounds found in fuel by</w:t>
      </w:r>
      <w:r w:rsidR="00267148" w:rsidRPr="00287946">
        <w:rPr>
          <w:rFonts w:cstheme="minorHAnsi"/>
          <w:sz w:val="24"/>
          <w:szCs w:val="24"/>
        </w:rPr>
        <w:t xml:space="preserve"> different</w:t>
      </w:r>
      <w:r w:rsidRPr="00287946">
        <w:rPr>
          <w:rFonts w:cstheme="minorHAnsi"/>
          <w:sz w:val="24"/>
          <w:szCs w:val="24"/>
        </w:rPr>
        <w:t xml:space="preserve"> nitrogen class</w:t>
      </w:r>
      <w:r w:rsidR="00267148" w:rsidRPr="00287946">
        <w:rPr>
          <w:rFonts w:cstheme="minorHAnsi"/>
          <w:sz w:val="24"/>
          <w:szCs w:val="24"/>
        </w:rPr>
        <w:t>es</w:t>
      </w:r>
      <w:r w:rsidRPr="00287946">
        <w:rPr>
          <w:rFonts w:cstheme="minorHAnsi"/>
          <w:sz w:val="24"/>
          <w:szCs w:val="24"/>
        </w:rPr>
        <w:t>. The temp</w:t>
      </w:r>
      <w:r w:rsidR="00267148" w:rsidRPr="00287946">
        <w:rPr>
          <w:rFonts w:cstheme="minorHAnsi"/>
          <w:sz w:val="24"/>
          <w:szCs w:val="24"/>
        </w:rPr>
        <w:t>late should be built from the elution</w:t>
      </w:r>
      <w:r w:rsidRPr="00287946">
        <w:rPr>
          <w:rFonts w:cstheme="minorHAnsi"/>
          <w:sz w:val="24"/>
          <w:szCs w:val="24"/>
        </w:rPr>
        <w:t xml:space="preserve"> times determined by the standards and then overlaid on each fue</w:t>
      </w:r>
      <w:r w:rsidR="006B1CF3" w:rsidRPr="00287946">
        <w:rPr>
          <w:rFonts w:cstheme="minorHAnsi"/>
          <w:sz w:val="24"/>
          <w:szCs w:val="24"/>
        </w:rPr>
        <w:t xml:space="preserve">l chromatogram. </w:t>
      </w:r>
      <w:r w:rsidR="006B1CF3" w:rsidRPr="00287946">
        <w:rPr>
          <w:rFonts w:cstheme="minorHAnsi"/>
          <w:b/>
          <w:bCs/>
          <w:sz w:val="24"/>
          <w:szCs w:val="24"/>
        </w:rPr>
        <w:t>Figure 9</w:t>
      </w:r>
      <w:r w:rsidRPr="00287946">
        <w:rPr>
          <w:rFonts w:cstheme="minorHAnsi"/>
          <w:sz w:val="24"/>
          <w:szCs w:val="24"/>
        </w:rPr>
        <w:t xml:space="preserve"> is a representation of a template with the three groups</w:t>
      </w:r>
      <w:r w:rsidR="00A07DD0" w:rsidRPr="00287946">
        <w:rPr>
          <w:rFonts w:cstheme="minorHAnsi"/>
          <w:sz w:val="24"/>
          <w:szCs w:val="24"/>
        </w:rPr>
        <w:t xml:space="preserve"> as determined by the standard elution</w:t>
      </w:r>
      <w:r w:rsidRPr="00287946">
        <w:rPr>
          <w:rFonts w:cstheme="minorHAnsi"/>
          <w:sz w:val="24"/>
          <w:szCs w:val="24"/>
        </w:rPr>
        <w:t xml:space="preserve"> times. Once the template is overlaid, the blob set table will indicate the number of blobs and the total volume within each classified group. </w:t>
      </w:r>
    </w:p>
    <w:p w14:paraId="001DEF55" w14:textId="77777777" w:rsidR="00A02BFB" w:rsidRPr="00287946" w:rsidRDefault="00A02BFB" w:rsidP="00287946">
      <w:pPr>
        <w:spacing w:after="0" w:line="240" w:lineRule="auto"/>
        <w:jc w:val="both"/>
        <w:rPr>
          <w:rFonts w:cstheme="minorHAnsi"/>
          <w:sz w:val="24"/>
          <w:szCs w:val="24"/>
        </w:rPr>
      </w:pPr>
    </w:p>
    <w:p w14:paraId="177339FE" w14:textId="32461B5B" w:rsidR="009426AD" w:rsidRPr="00287946" w:rsidRDefault="009426AD" w:rsidP="00287946">
      <w:pPr>
        <w:spacing w:after="0" w:line="240" w:lineRule="auto"/>
        <w:jc w:val="both"/>
        <w:rPr>
          <w:rFonts w:cstheme="minorHAnsi"/>
          <w:sz w:val="24"/>
          <w:szCs w:val="24"/>
        </w:rPr>
      </w:pPr>
      <w:r w:rsidRPr="00287946">
        <w:rPr>
          <w:rFonts w:cstheme="minorHAnsi"/>
          <w:sz w:val="24"/>
          <w:szCs w:val="24"/>
        </w:rPr>
        <w:t xml:space="preserve">[Place </w:t>
      </w:r>
      <w:r w:rsidR="006B1CF3" w:rsidRPr="00287946">
        <w:rPr>
          <w:rFonts w:cstheme="minorHAnsi"/>
          <w:b/>
          <w:sz w:val="24"/>
          <w:szCs w:val="24"/>
        </w:rPr>
        <w:t>Figure 9</w:t>
      </w:r>
      <w:r w:rsidRPr="00287946">
        <w:rPr>
          <w:rFonts w:cstheme="minorHAnsi"/>
          <w:sz w:val="24"/>
          <w:szCs w:val="24"/>
        </w:rPr>
        <w:t xml:space="preserve"> here]</w:t>
      </w:r>
    </w:p>
    <w:p w14:paraId="3A847BE6" w14:textId="77777777" w:rsidR="00A02BFB" w:rsidRPr="00287946" w:rsidRDefault="00A02BFB" w:rsidP="00287946">
      <w:pPr>
        <w:spacing w:after="0" w:line="240" w:lineRule="auto"/>
        <w:jc w:val="both"/>
        <w:rPr>
          <w:rFonts w:cstheme="minorHAnsi"/>
          <w:sz w:val="24"/>
          <w:szCs w:val="24"/>
        </w:rPr>
      </w:pPr>
    </w:p>
    <w:p w14:paraId="0791F85D" w14:textId="4694521E" w:rsidR="00A02BFB" w:rsidRPr="00287946" w:rsidRDefault="00A02BFB" w:rsidP="00287946">
      <w:pPr>
        <w:spacing w:after="0" w:line="240" w:lineRule="auto"/>
        <w:jc w:val="both"/>
        <w:rPr>
          <w:rFonts w:cstheme="minorHAnsi"/>
          <w:sz w:val="24"/>
          <w:szCs w:val="24"/>
        </w:rPr>
      </w:pPr>
      <w:r w:rsidRPr="00287946">
        <w:rPr>
          <w:rFonts w:cstheme="minorHAnsi"/>
          <w:sz w:val="24"/>
          <w:szCs w:val="24"/>
        </w:rPr>
        <w:t>The response factor from the calibration curve should then be used to calculate the concentration of nitrogen compounds with</w:t>
      </w:r>
      <w:r w:rsidR="006B1CF3" w:rsidRPr="00287946">
        <w:rPr>
          <w:rFonts w:cstheme="minorHAnsi"/>
          <w:sz w:val="24"/>
          <w:szCs w:val="24"/>
        </w:rPr>
        <w:t xml:space="preserve">in each nitrogen class. </w:t>
      </w:r>
      <w:r w:rsidR="006B1CF3" w:rsidRPr="00287946">
        <w:rPr>
          <w:rFonts w:cstheme="minorHAnsi"/>
          <w:b/>
          <w:bCs/>
          <w:sz w:val="24"/>
          <w:szCs w:val="24"/>
        </w:rPr>
        <w:t>Figure 10</w:t>
      </w:r>
      <w:r w:rsidRPr="00287946">
        <w:rPr>
          <w:rFonts w:cstheme="minorHAnsi"/>
          <w:sz w:val="24"/>
          <w:szCs w:val="24"/>
        </w:rPr>
        <w:t xml:space="preserve"> </w:t>
      </w:r>
      <w:r w:rsidR="00A07DD0" w:rsidRPr="00287946">
        <w:rPr>
          <w:rFonts w:cstheme="minorHAnsi"/>
          <w:sz w:val="24"/>
          <w:szCs w:val="24"/>
        </w:rPr>
        <w:t>depicts the concentration in ppm for nitrogen compounds detected in each of the three classes for a batch of diesel fuel samples.</w:t>
      </w:r>
    </w:p>
    <w:p w14:paraId="05F1AA42" w14:textId="77777777" w:rsidR="00354518" w:rsidRPr="00287946" w:rsidRDefault="00354518" w:rsidP="00287946">
      <w:pPr>
        <w:spacing w:after="0" w:line="240" w:lineRule="auto"/>
        <w:jc w:val="both"/>
        <w:rPr>
          <w:rFonts w:cstheme="minorHAnsi"/>
          <w:b/>
          <w:sz w:val="24"/>
          <w:szCs w:val="24"/>
        </w:rPr>
      </w:pPr>
    </w:p>
    <w:p w14:paraId="231D485F" w14:textId="431F1D7E" w:rsidR="009426AD" w:rsidRPr="00287946" w:rsidRDefault="009426AD" w:rsidP="00287946">
      <w:pPr>
        <w:spacing w:after="0" w:line="240" w:lineRule="auto"/>
        <w:jc w:val="both"/>
        <w:rPr>
          <w:rFonts w:cstheme="minorHAnsi"/>
          <w:sz w:val="24"/>
          <w:szCs w:val="24"/>
        </w:rPr>
      </w:pPr>
      <w:r w:rsidRPr="00287946">
        <w:rPr>
          <w:rFonts w:cstheme="minorHAnsi"/>
          <w:sz w:val="24"/>
          <w:szCs w:val="24"/>
        </w:rPr>
        <w:t xml:space="preserve">[Place </w:t>
      </w:r>
      <w:r w:rsidR="006B1CF3" w:rsidRPr="00287946">
        <w:rPr>
          <w:rFonts w:cstheme="minorHAnsi"/>
          <w:b/>
          <w:sz w:val="24"/>
          <w:szCs w:val="24"/>
        </w:rPr>
        <w:t>Figure 10</w:t>
      </w:r>
      <w:r w:rsidRPr="00287946">
        <w:rPr>
          <w:rFonts w:cstheme="minorHAnsi"/>
          <w:sz w:val="24"/>
          <w:szCs w:val="24"/>
        </w:rPr>
        <w:t xml:space="preserve"> here]</w:t>
      </w:r>
    </w:p>
    <w:p w14:paraId="356E264D" w14:textId="77777777" w:rsidR="004E76FA" w:rsidRPr="00287946" w:rsidRDefault="004E76FA" w:rsidP="00287946">
      <w:pPr>
        <w:spacing w:after="0" w:line="240" w:lineRule="auto"/>
        <w:jc w:val="both"/>
        <w:rPr>
          <w:rFonts w:cstheme="minorHAnsi"/>
          <w:b/>
          <w:sz w:val="24"/>
          <w:szCs w:val="24"/>
        </w:rPr>
      </w:pPr>
    </w:p>
    <w:p w14:paraId="5DC01DE1" w14:textId="77777777" w:rsidR="00D937C4" w:rsidRPr="00287946" w:rsidRDefault="000A028C" w:rsidP="00287946">
      <w:pPr>
        <w:spacing w:after="0" w:line="240" w:lineRule="auto"/>
        <w:jc w:val="both"/>
        <w:rPr>
          <w:rFonts w:cstheme="minorHAnsi"/>
          <w:b/>
          <w:sz w:val="24"/>
          <w:szCs w:val="24"/>
        </w:rPr>
      </w:pPr>
      <w:r w:rsidRPr="00287946">
        <w:rPr>
          <w:rFonts w:cstheme="minorHAnsi"/>
          <w:b/>
          <w:sz w:val="24"/>
          <w:szCs w:val="24"/>
        </w:rPr>
        <w:t>FIGURE AND TABLE LEGENDS:</w:t>
      </w:r>
    </w:p>
    <w:p w14:paraId="2E472CA3" w14:textId="77777777" w:rsidR="00035416" w:rsidRPr="00287946" w:rsidRDefault="00035416" w:rsidP="00287946">
      <w:pPr>
        <w:spacing w:after="0" w:line="240" w:lineRule="auto"/>
        <w:jc w:val="both"/>
        <w:rPr>
          <w:rFonts w:cstheme="minorHAnsi"/>
          <w:b/>
          <w:sz w:val="24"/>
          <w:szCs w:val="24"/>
        </w:rPr>
      </w:pPr>
    </w:p>
    <w:p w14:paraId="7B883244" w14:textId="77777777" w:rsidR="00035416" w:rsidRPr="00287946" w:rsidRDefault="00035416" w:rsidP="00287946">
      <w:pPr>
        <w:spacing w:after="0" w:line="240" w:lineRule="auto"/>
        <w:jc w:val="both"/>
        <w:rPr>
          <w:rFonts w:cstheme="minorHAnsi"/>
          <w:b/>
          <w:bCs/>
          <w:sz w:val="24"/>
          <w:szCs w:val="24"/>
        </w:rPr>
      </w:pPr>
      <w:r w:rsidRPr="00287946">
        <w:rPr>
          <w:b/>
          <w:sz w:val="24"/>
          <w:szCs w:val="24"/>
        </w:rPr>
        <w:t xml:space="preserve">Table 1. </w:t>
      </w:r>
      <w:r w:rsidRPr="00287946">
        <w:rPr>
          <w:rFonts w:cstheme="minorHAnsi"/>
          <w:b/>
          <w:bCs/>
          <w:sz w:val="24"/>
          <w:szCs w:val="24"/>
        </w:rPr>
        <w:t>Nitrogen standards and their elution classification groups</w:t>
      </w:r>
    </w:p>
    <w:p w14:paraId="32FD5EBA" w14:textId="77777777" w:rsidR="00035416" w:rsidRPr="00287946" w:rsidRDefault="00035416" w:rsidP="00287946">
      <w:pPr>
        <w:spacing w:after="0" w:line="240" w:lineRule="auto"/>
        <w:jc w:val="both"/>
        <w:rPr>
          <w:rFonts w:cstheme="minorHAnsi"/>
          <w:b/>
          <w:bCs/>
          <w:sz w:val="24"/>
          <w:szCs w:val="24"/>
        </w:rPr>
      </w:pPr>
    </w:p>
    <w:p w14:paraId="3D27E182" w14:textId="0C09A5DF" w:rsidR="00035416" w:rsidRPr="00287946" w:rsidRDefault="00035416" w:rsidP="00287946">
      <w:pPr>
        <w:spacing w:after="0" w:line="240" w:lineRule="auto"/>
        <w:jc w:val="both"/>
        <w:rPr>
          <w:rFonts w:cstheme="minorHAnsi"/>
          <w:b/>
          <w:bCs/>
          <w:sz w:val="24"/>
          <w:szCs w:val="24"/>
        </w:rPr>
      </w:pPr>
      <w:r w:rsidRPr="00287946">
        <w:rPr>
          <w:b/>
          <w:bCs/>
          <w:sz w:val="24"/>
          <w:szCs w:val="24"/>
        </w:rPr>
        <w:t xml:space="preserve">Table 2. </w:t>
      </w:r>
      <w:r w:rsidRPr="00287946">
        <w:rPr>
          <w:rFonts w:cstheme="minorHAnsi"/>
          <w:b/>
          <w:bCs/>
          <w:sz w:val="24"/>
          <w:szCs w:val="24"/>
        </w:rPr>
        <w:t xml:space="preserve">Instrument </w:t>
      </w:r>
      <w:r w:rsidR="00287946" w:rsidRPr="00287946">
        <w:rPr>
          <w:rFonts w:cstheme="minorHAnsi"/>
          <w:b/>
          <w:bCs/>
          <w:sz w:val="24"/>
          <w:szCs w:val="24"/>
        </w:rPr>
        <w:t>p</w:t>
      </w:r>
      <w:r w:rsidRPr="00287946">
        <w:rPr>
          <w:rFonts w:cstheme="minorHAnsi"/>
          <w:b/>
          <w:bCs/>
          <w:sz w:val="24"/>
          <w:szCs w:val="24"/>
        </w:rPr>
        <w:t>arameters</w:t>
      </w:r>
    </w:p>
    <w:p w14:paraId="3E030D32" w14:textId="77777777" w:rsidR="0039448B" w:rsidRPr="00287946" w:rsidRDefault="0039448B" w:rsidP="00287946">
      <w:pPr>
        <w:spacing w:after="0" w:line="240" w:lineRule="auto"/>
        <w:jc w:val="both"/>
        <w:rPr>
          <w:rFonts w:cstheme="minorHAnsi"/>
          <w:b/>
          <w:sz w:val="24"/>
          <w:szCs w:val="24"/>
        </w:rPr>
      </w:pPr>
    </w:p>
    <w:p w14:paraId="161E1042" w14:textId="55CA6E35" w:rsidR="0039448B" w:rsidRPr="00287946" w:rsidRDefault="0039448B" w:rsidP="00287946">
      <w:pPr>
        <w:spacing w:after="0" w:line="240" w:lineRule="auto"/>
        <w:jc w:val="both"/>
        <w:rPr>
          <w:rFonts w:cstheme="minorHAnsi"/>
          <w:sz w:val="24"/>
          <w:szCs w:val="24"/>
        </w:rPr>
      </w:pPr>
      <w:r w:rsidRPr="00287946">
        <w:rPr>
          <w:rFonts w:cstheme="minorHAnsi"/>
          <w:b/>
          <w:sz w:val="24"/>
          <w:szCs w:val="24"/>
        </w:rPr>
        <w:t xml:space="preserve">Figure 1. </w:t>
      </w:r>
      <w:r w:rsidRPr="00287946">
        <w:rPr>
          <w:rFonts w:cstheme="minorHAnsi"/>
          <w:b/>
          <w:bCs/>
          <w:sz w:val="24"/>
          <w:szCs w:val="24"/>
        </w:rPr>
        <w:t xml:space="preserve">Schematic representation of the </w:t>
      </w:r>
      <w:proofErr w:type="spellStart"/>
      <w:r w:rsidRPr="00287946">
        <w:rPr>
          <w:rFonts w:cstheme="minorHAnsi"/>
          <w:b/>
          <w:bCs/>
          <w:sz w:val="24"/>
          <w:szCs w:val="24"/>
        </w:rPr>
        <w:t>GCxGC</w:t>
      </w:r>
      <w:proofErr w:type="spellEnd"/>
      <w:r w:rsidRPr="00287946">
        <w:rPr>
          <w:rFonts w:cstheme="minorHAnsi"/>
          <w:b/>
          <w:bCs/>
          <w:sz w:val="24"/>
          <w:szCs w:val="24"/>
        </w:rPr>
        <w:t>-NCD instrumentation</w:t>
      </w:r>
      <w:r w:rsidR="00287946" w:rsidRPr="00287946">
        <w:rPr>
          <w:rFonts w:cstheme="minorHAnsi"/>
          <w:b/>
          <w:bCs/>
          <w:sz w:val="24"/>
          <w:szCs w:val="24"/>
        </w:rPr>
        <w:t>.</w:t>
      </w:r>
      <w:r w:rsidR="00287946" w:rsidRPr="00287946">
        <w:rPr>
          <w:rFonts w:cstheme="minorHAnsi"/>
          <w:sz w:val="24"/>
          <w:szCs w:val="24"/>
        </w:rPr>
        <w:t xml:space="preserve"> This</w:t>
      </w:r>
      <w:r w:rsidR="000B454E" w:rsidRPr="00287946">
        <w:rPr>
          <w:rFonts w:cstheme="minorHAnsi"/>
          <w:sz w:val="24"/>
          <w:szCs w:val="24"/>
        </w:rPr>
        <w:t xml:space="preserve"> figure has been reprinted from </w:t>
      </w:r>
      <w:proofErr w:type="spellStart"/>
      <w:r w:rsidR="000B454E" w:rsidRPr="00287946">
        <w:rPr>
          <w:rFonts w:cstheme="minorHAnsi"/>
          <w:sz w:val="24"/>
          <w:szCs w:val="24"/>
        </w:rPr>
        <w:t>Deese</w:t>
      </w:r>
      <w:proofErr w:type="spellEnd"/>
      <w:r w:rsidR="000B454E" w:rsidRPr="00287946">
        <w:rPr>
          <w:rFonts w:cstheme="minorHAnsi"/>
          <w:sz w:val="24"/>
          <w:szCs w:val="24"/>
        </w:rPr>
        <w:t xml:space="preserve"> et al. </w:t>
      </w:r>
    </w:p>
    <w:p w14:paraId="1A626655" w14:textId="77777777" w:rsidR="000A028C" w:rsidRPr="00287946" w:rsidRDefault="000A028C" w:rsidP="00287946">
      <w:pPr>
        <w:spacing w:after="0" w:line="240" w:lineRule="auto"/>
        <w:jc w:val="both"/>
        <w:rPr>
          <w:rFonts w:cstheme="minorHAnsi"/>
          <w:b/>
          <w:sz w:val="24"/>
          <w:szCs w:val="24"/>
        </w:rPr>
      </w:pPr>
    </w:p>
    <w:p w14:paraId="4BFC80C0" w14:textId="77777777" w:rsidR="00495945" w:rsidRPr="00287946" w:rsidRDefault="00495945" w:rsidP="00287946">
      <w:pPr>
        <w:spacing w:after="0" w:line="240" w:lineRule="auto"/>
        <w:jc w:val="both"/>
        <w:rPr>
          <w:rFonts w:cstheme="minorHAnsi"/>
          <w:b/>
          <w:bCs/>
          <w:sz w:val="24"/>
          <w:szCs w:val="24"/>
        </w:rPr>
      </w:pPr>
      <w:r w:rsidRPr="00287946">
        <w:rPr>
          <w:rFonts w:cstheme="minorHAnsi"/>
          <w:b/>
          <w:sz w:val="24"/>
          <w:szCs w:val="24"/>
        </w:rPr>
        <w:t xml:space="preserve">Figure 2. </w:t>
      </w:r>
      <w:r w:rsidRPr="00287946">
        <w:rPr>
          <w:rFonts w:cstheme="minorHAnsi"/>
          <w:b/>
          <w:bCs/>
          <w:sz w:val="24"/>
          <w:szCs w:val="24"/>
        </w:rPr>
        <w:t xml:space="preserve">Example </w:t>
      </w:r>
      <w:proofErr w:type="spellStart"/>
      <w:r w:rsidRPr="00287946">
        <w:rPr>
          <w:rFonts w:cstheme="minorHAnsi"/>
          <w:b/>
          <w:bCs/>
          <w:sz w:val="24"/>
          <w:szCs w:val="24"/>
        </w:rPr>
        <w:t>GCxGC</w:t>
      </w:r>
      <w:proofErr w:type="spellEnd"/>
      <w:r w:rsidRPr="00287946">
        <w:rPr>
          <w:rFonts w:cstheme="minorHAnsi"/>
          <w:b/>
          <w:bCs/>
          <w:sz w:val="24"/>
          <w:szCs w:val="24"/>
        </w:rPr>
        <w:t>-NCD carbazole calibration curve</w:t>
      </w:r>
    </w:p>
    <w:p w14:paraId="30E43698" w14:textId="77777777" w:rsidR="00495945" w:rsidRPr="00287946" w:rsidRDefault="00495945" w:rsidP="00287946">
      <w:pPr>
        <w:spacing w:after="0" w:line="240" w:lineRule="auto"/>
        <w:jc w:val="both"/>
        <w:rPr>
          <w:rFonts w:cstheme="minorHAnsi"/>
          <w:b/>
          <w:bCs/>
          <w:sz w:val="24"/>
          <w:szCs w:val="24"/>
        </w:rPr>
      </w:pPr>
    </w:p>
    <w:p w14:paraId="3E0F2DD3" w14:textId="23980D00" w:rsidR="00FD069B" w:rsidRPr="00287946" w:rsidRDefault="00FD069B" w:rsidP="00287946">
      <w:pPr>
        <w:spacing w:after="0" w:line="240" w:lineRule="auto"/>
        <w:jc w:val="both"/>
        <w:rPr>
          <w:rFonts w:cstheme="minorHAnsi"/>
          <w:b/>
          <w:bCs/>
          <w:sz w:val="24"/>
          <w:szCs w:val="24"/>
        </w:rPr>
      </w:pPr>
      <w:r w:rsidRPr="00287946">
        <w:rPr>
          <w:rFonts w:cstheme="minorHAnsi"/>
          <w:b/>
          <w:bCs/>
          <w:sz w:val="24"/>
          <w:szCs w:val="24"/>
        </w:rPr>
        <w:t>Figure 3. Representative chromatograms of 0.025 ppm N carbazole calibration standard on the primary (left) and secondary (right) columns.</w:t>
      </w:r>
    </w:p>
    <w:p w14:paraId="675DD1DD" w14:textId="77777777" w:rsidR="00FD069B" w:rsidRPr="00287946" w:rsidRDefault="00FD069B" w:rsidP="00287946">
      <w:pPr>
        <w:spacing w:after="0" w:line="240" w:lineRule="auto"/>
        <w:jc w:val="both"/>
        <w:rPr>
          <w:rFonts w:cstheme="minorHAnsi"/>
          <w:b/>
          <w:sz w:val="24"/>
          <w:szCs w:val="24"/>
        </w:rPr>
      </w:pPr>
    </w:p>
    <w:p w14:paraId="1548FFCD" w14:textId="77777777" w:rsidR="00442467" w:rsidRPr="00287946" w:rsidRDefault="006B1CF3" w:rsidP="00287946">
      <w:pPr>
        <w:spacing w:after="0" w:line="240" w:lineRule="auto"/>
        <w:jc w:val="both"/>
        <w:rPr>
          <w:rFonts w:cstheme="minorHAnsi"/>
          <w:sz w:val="24"/>
          <w:szCs w:val="24"/>
        </w:rPr>
      </w:pPr>
      <w:r w:rsidRPr="00287946">
        <w:rPr>
          <w:rFonts w:cstheme="minorHAnsi"/>
          <w:b/>
          <w:sz w:val="24"/>
          <w:szCs w:val="24"/>
        </w:rPr>
        <w:t>Figure 4</w:t>
      </w:r>
      <w:r w:rsidR="00442467" w:rsidRPr="00287946">
        <w:rPr>
          <w:rFonts w:cstheme="minorHAnsi"/>
          <w:b/>
          <w:sz w:val="24"/>
          <w:szCs w:val="24"/>
        </w:rPr>
        <w:t xml:space="preserve">. </w:t>
      </w:r>
      <w:r w:rsidR="00442467" w:rsidRPr="00287946">
        <w:rPr>
          <w:rFonts w:cstheme="minorHAnsi"/>
          <w:b/>
          <w:bCs/>
          <w:sz w:val="24"/>
          <w:szCs w:val="24"/>
        </w:rPr>
        <w:t xml:space="preserve">Representative </w:t>
      </w:r>
      <w:proofErr w:type="spellStart"/>
      <w:r w:rsidR="00442467" w:rsidRPr="00287946">
        <w:rPr>
          <w:rFonts w:cstheme="minorHAnsi"/>
          <w:b/>
          <w:bCs/>
          <w:sz w:val="24"/>
          <w:szCs w:val="24"/>
        </w:rPr>
        <w:t>GCxGC</w:t>
      </w:r>
      <w:proofErr w:type="spellEnd"/>
      <w:r w:rsidR="00442467" w:rsidRPr="00287946">
        <w:rPr>
          <w:rFonts w:cstheme="minorHAnsi"/>
          <w:b/>
          <w:bCs/>
          <w:sz w:val="24"/>
          <w:szCs w:val="24"/>
        </w:rPr>
        <w:t>-NCD chromatogram of a carbazole standard diluted with isopropyl alcohol.</w:t>
      </w:r>
      <w:r w:rsidR="00442467" w:rsidRPr="00287946">
        <w:rPr>
          <w:rFonts w:cstheme="minorHAnsi"/>
          <w:sz w:val="24"/>
          <w:szCs w:val="24"/>
        </w:rPr>
        <w:t xml:space="preserve"> The extraneous peaks are circled in yellow. </w:t>
      </w:r>
    </w:p>
    <w:p w14:paraId="2C8A2042" w14:textId="77777777" w:rsidR="00833842" w:rsidRPr="00287946" w:rsidRDefault="00833842" w:rsidP="00287946">
      <w:pPr>
        <w:spacing w:after="0" w:line="240" w:lineRule="auto"/>
        <w:jc w:val="both"/>
        <w:rPr>
          <w:rFonts w:cstheme="minorHAnsi"/>
          <w:sz w:val="24"/>
          <w:szCs w:val="24"/>
        </w:rPr>
      </w:pPr>
    </w:p>
    <w:p w14:paraId="4A045413" w14:textId="1BBB4763" w:rsidR="00833842" w:rsidRPr="00287946" w:rsidRDefault="006B1CF3" w:rsidP="00287946">
      <w:pPr>
        <w:spacing w:after="0" w:line="240" w:lineRule="auto"/>
        <w:jc w:val="both"/>
        <w:rPr>
          <w:rFonts w:cstheme="minorHAnsi"/>
          <w:b/>
          <w:bCs/>
          <w:sz w:val="24"/>
          <w:szCs w:val="24"/>
        </w:rPr>
      </w:pPr>
      <w:r w:rsidRPr="00287946">
        <w:rPr>
          <w:rFonts w:cstheme="minorHAnsi"/>
          <w:b/>
          <w:sz w:val="24"/>
          <w:szCs w:val="24"/>
        </w:rPr>
        <w:t>Figure 5</w:t>
      </w:r>
      <w:r w:rsidR="00833842" w:rsidRPr="00287946">
        <w:rPr>
          <w:rFonts w:cstheme="minorHAnsi"/>
          <w:b/>
          <w:sz w:val="24"/>
          <w:szCs w:val="24"/>
        </w:rPr>
        <w:t xml:space="preserve">. </w:t>
      </w:r>
      <w:r w:rsidR="00833842" w:rsidRPr="00287946">
        <w:rPr>
          <w:rFonts w:cstheme="minorHAnsi"/>
          <w:b/>
          <w:bCs/>
          <w:sz w:val="24"/>
          <w:szCs w:val="24"/>
        </w:rPr>
        <w:t xml:space="preserve">Representative </w:t>
      </w:r>
      <w:proofErr w:type="spellStart"/>
      <w:r w:rsidR="00833842" w:rsidRPr="00287946">
        <w:rPr>
          <w:rFonts w:cstheme="minorHAnsi"/>
          <w:b/>
          <w:bCs/>
          <w:sz w:val="24"/>
          <w:szCs w:val="24"/>
        </w:rPr>
        <w:t>GCxGC</w:t>
      </w:r>
      <w:proofErr w:type="spellEnd"/>
      <w:r w:rsidR="00833842" w:rsidRPr="00287946">
        <w:rPr>
          <w:rFonts w:cstheme="minorHAnsi"/>
          <w:b/>
          <w:bCs/>
          <w:sz w:val="24"/>
          <w:szCs w:val="24"/>
        </w:rPr>
        <w:t>-NCD chromatogram containing the nitrogen compounds found in a diesel fuel</w:t>
      </w:r>
      <w:r w:rsidR="00287946" w:rsidRPr="00287946">
        <w:rPr>
          <w:rFonts w:cstheme="minorHAnsi"/>
          <w:b/>
          <w:bCs/>
          <w:sz w:val="24"/>
          <w:szCs w:val="24"/>
        </w:rPr>
        <w:t>.</w:t>
      </w:r>
    </w:p>
    <w:p w14:paraId="231A3D69" w14:textId="77777777" w:rsidR="00833842" w:rsidRPr="00287946" w:rsidRDefault="00833842" w:rsidP="00287946">
      <w:pPr>
        <w:spacing w:after="0" w:line="240" w:lineRule="auto"/>
        <w:jc w:val="both"/>
        <w:rPr>
          <w:rFonts w:cstheme="minorHAnsi"/>
          <w:b/>
          <w:bCs/>
          <w:sz w:val="24"/>
          <w:szCs w:val="24"/>
        </w:rPr>
      </w:pPr>
    </w:p>
    <w:p w14:paraId="40B2BD30" w14:textId="7AAE67EB" w:rsidR="00833842" w:rsidRPr="00287946" w:rsidRDefault="006B1CF3" w:rsidP="00287946">
      <w:pPr>
        <w:spacing w:after="0" w:line="240" w:lineRule="auto"/>
        <w:jc w:val="both"/>
        <w:rPr>
          <w:rFonts w:cstheme="minorHAnsi"/>
          <w:b/>
          <w:bCs/>
          <w:sz w:val="24"/>
          <w:szCs w:val="24"/>
        </w:rPr>
      </w:pPr>
      <w:r w:rsidRPr="00287946">
        <w:rPr>
          <w:rFonts w:cstheme="minorHAnsi"/>
          <w:b/>
          <w:bCs/>
          <w:sz w:val="24"/>
          <w:szCs w:val="24"/>
        </w:rPr>
        <w:t>Figure 6</w:t>
      </w:r>
      <w:r w:rsidR="00833842" w:rsidRPr="00287946">
        <w:rPr>
          <w:rFonts w:cstheme="minorHAnsi"/>
          <w:b/>
          <w:bCs/>
          <w:sz w:val="24"/>
          <w:szCs w:val="24"/>
        </w:rPr>
        <w:t xml:space="preserve">. Representative </w:t>
      </w:r>
      <w:proofErr w:type="spellStart"/>
      <w:r w:rsidR="00833842" w:rsidRPr="00287946">
        <w:rPr>
          <w:rFonts w:cstheme="minorHAnsi"/>
          <w:b/>
          <w:bCs/>
          <w:sz w:val="24"/>
          <w:szCs w:val="24"/>
        </w:rPr>
        <w:t>GCxGC</w:t>
      </w:r>
      <w:proofErr w:type="spellEnd"/>
      <w:r w:rsidR="00833842" w:rsidRPr="00287946">
        <w:rPr>
          <w:rFonts w:cstheme="minorHAnsi"/>
          <w:b/>
          <w:bCs/>
          <w:sz w:val="24"/>
          <w:szCs w:val="24"/>
        </w:rPr>
        <w:t>-NCD chromatogram containing the nitrogen compounds found in a jet fuel</w:t>
      </w:r>
      <w:r w:rsidR="00287946" w:rsidRPr="00287946">
        <w:rPr>
          <w:rFonts w:cstheme="minorHAnsi"/>
          <w:b/>
          <w:bCs/>
          <w:sz w:val="24"/>
          <w:szCs w:val="24"/>
        </w:rPr>
        <w:t>.</w:t>
      </w:r>
    </w:p>
    <w:p w14:paraId="24109E53" w14:textId="77777777" w:rsidR="00833842" w:rsidRPr="00287946" w:rsidRDefault="00833842" w:rsidP="00287946">
      <w:pPr>
        <w:spacing w:after="0" w:line="240" w:lineRule="auto"/>
        <w:jc w:val="both"/>
        <w:rPr>
          <w:rFonts w:cstheme="minorHAnsi"/>
          <w:b/>
          <w:sz w:val="24"/>
          <w:szCs w:val="24"/>
        </w:rPr>
      </w:pPr>
    </w:p>
    <w:p w14:paraId="2C969F5C" w14:textId="0FD5A31A" w:rsidR="00833842" w:rsidRPr="00287946" w:rsidRDefault="006B1CF3" w:rsidP="00287946">
      <w:pPr>
        <w:spacing w:after="0" w:line="240" w:lineRule="auto"/>
        <w:jc w:val="both"/>
        <w:rPr>
          <w:rFonts w:cstheme="minorHAnsi"/>
          <w:sz w:val="24"/>
          <w:szCs w:val="24"/>
        </w:rPr>
      </w:pPr>
      <w:r w:rsidRPr="00287946">
        <w:rPr>
          <w:rFonts w:cstheme="minorHAnsi"/>
          <w:b/>
          <w:sz w:val="24"/>
          <w:szCs w:val="24"/>
        </w:rPr>
        <w:t>Figure 7</w:t>
      </w:r>
      <w:r w:rsidR="00833842" w:rsidRPr="00287946">
        <w:rPr>
          <w:rFonts w:cstheme="minorHAnsi"/>
          <w:b/>
          <w:sz w:val="24"/>
          <w:szCs w:val="24"/>
        </w:rPr>
        <w:t>.</w:t>
      </w:r>
      <w:r w:rsidR="00833842" w:rsidRPr="00287946">
        <w:rPr>
          <w:rFonts w:cstheme="minorHAnsi"/>
          <w:sz w:val="24"/>
          <w:szCs w:val="24"/>
        </w:rPr>
        <w:t xml:space="preserve"> </w:t>
      </w:r>
      <w:r w:rsidR="00833842" w:rsidRPr="00287946">
        <w:rPr>
          <w:rFonts w:cstheme="minorHAnsi"/>
          <w:b/>
          <w:bCs/>
          <w:sz w:val="24"/>
          <w:szCs w:val="24"/>
        </w:rPr>
        <w:t>Representation of failed chromatograms.</w:t>
      </w:r>
      <w:r w:rsidR="00833842" w:rsidRPr="00287946">
        <w:rPr>
          <w:rFonts w:cstheme="minorHAnsi"/>
          <w:sz w:val="24"/>
          <w:szCs w:val="24"/>
        </w:rPr>
        <w:t xml:space="preserve"> Wrap around caused by incorrect modulation time (left) and peak degradation caused by sample retention on the column (right)</w:t>
      </w:r>
      <w:r w:rsidR="00287946" w:rsidRPr="00287946">
        <w:rPr>
          <w:rFonts w:cstheme="minorHAnsi"/>
          <w:sz w:val="24"/>
          <w:szCs w:val="24"/>
        </w:rPr>
        <w:t>.</w:t>
      </w:r>
    </w:p>
    <w:p w14:paraId="296C51A8" w14:textId="77777777" w:rsidR="00791016" w:rsidRPr="00287946" w:rsidRDefault="00791016" w:rsidP="00287946">
      <w:pPr>
        <w:spacing w:after="0" w:line="240" w:lineRule="auto"/>
        <w:jc w:val="both"/>
        <w:rPr>
          <w:rFonts w:cstheme="minorHAnsi"/>
          <w:sz w:val="24"/>
          <w:szCs w:val="24"/>
        </w:rPr>
      </w:pPr>
    </w:p>
    <w:p w14:paraId="3B856D94" w14:textId="11DED252" w:rsidR="00791016" w:rsidRPr="00287946" w:rsidRDefault="006B1CF3" w:rsidP="00287946">
      <w:pPr>
        <w:spacing w:after="0" w:line="240" w:lineRule="auto"/>
        <w:jc w:val="both"/>
        <w:rPr>
          <w:rFonts w:cstheme="minorHAnsi"/>
          <w:b/>
          <w:sz w:val="24"/>
          <w:szCs w:val="24"/>
        </w:rPr>
      </w:pPr>
      <w:r w:rsidRPr="00287946">
        <w:rPr>
          <w:rFonts w:cstheme="minorHAnsi"/>
          <w:b/>
          <w:sz w:val="24"/>
          <w:szCs w:val="24"/>
        </w:rPr>
        <w:t>Figure 8</w:t>
      </w:r>
      <w:r w:rsidR="00791016" w:rsidRPr="00287946">
        <w:rPr>
          <w:rFonts w:cstheme="minorHAnsi"/>
          <w:b/>
          <w:sz w:val="24"/>
          <w:szCs w:val="24"/>
        </w:rPr>
        <w:t>. An example of the retention times of the standards listed in Table 1.</w:t>
      </w:r>
    </w:p>
    <w:p w14:paraId="08C98E8D" w14:textId="77777777" w:rsidR="00791016" w:rsidRPr="00287946" w:rsidRDefault="00791016" w:rsidP="00287946">
      <w:pPr>
        <w:spacing w:after="0" w:line="240" w:lineRule="auto"/>
        <w:jc w:val="both"/>
        <w:rPr>
          <w:rFonts w:cstheme="minorHAnsi"/>
          <w:b/>
          <w:sz w:val="24"/>
          <w:szCs w:val="24"/>
        </w:rPr>
      </w:pPr>
    </w:p>
    <w:p w14:paraId="376E6B26" w14:textId="2C375E45" w:rsidR="00791016" w:rsidRPr="00287946" w:rsidRDefault="006B1CF3" w:rsidP="00287946">
      <w:pPr>
        <w:spacing w:after="0" w:line="240" w:lineRule="auto"/>
        <w:jc w:val="both"/>
        <w:rPr>
          <w:rFonts w:cstheme="minorHAnsi"/>
          <w:b/>
          <w:sz w:val="24"/>
          <w:szCs w:val="24"/>
        </w:rPr>
      </w:pPr>
      <w:r w:rsidRPr="00287946">
        <w:rPr>
          <w:rFonts w:cstheme="minorHAnsi"/>
          <w:b/>
          <w:sz w:val="24"/>
          <w:szCs w:val="24"/>
        </w:rPr>
        <w:t>Figure 9</w:t>
      </w:r>
      <w:r w:rsidR="00791016" w:rsidRPr="00287946">
        <w:rPr>
          <w:rFonts w:cstheme="minorHAnsi"/>
          <w:b/>
          <w:sz w:val="24"/>
          <w:szCs w:val="24"/>
        </w:rPr>
        <w:t xml:space="preserve">. Representative </w:t>
      </w:r>
      <w:proofErr w:type="spellStart"/>
      <w:r w:rsidR="00791016" w:rsidRPr="00287946">
        <w:rPr>
          <w:rFonts w:cstheme="minorHAnsi"/>
          <w:b/>
          <w:sz w:val="24"/>
          <w:szCs w:val="24"/>
        </w:rPr>
        <w:t>GCxGC</w:t>
      </w:r>
      <w:proofErr w:type="spellEnd"/>
      <w:r w:rsidR="00791016" w:rsidRPr="00287946">
        <w:rPr>
          <w:rFonts w:cstheme="minorHAnsi"/>
          <w:b/>
          <w:sz w:val="24"/>
          <w:szCs w:val="24"/>
        </w:rPr>
        <w:t>-NCD chromatogram with overlaid template and blob set table</w:t>
      </w:r>
    </w:p>
    <w:p w14:paraId="221165ED" w14:textId="77777777" w:rsidR="00791016" w:rsidRPr="00287946" w:rsidRDefault="00791016" w:rsidP="00287946">
      <w:pPr>
        <w:spacing w:after="0" w:line="240" w:lineRule="auto"/>
        <w:jc w:val="both"/>
        <w:rPr>
          <w:rFonts w:cstheme="minorHAnsi"/>
          <w:b/>
          <w:sz w:val="24"/>
          <w:szCs w:val="24"/>
        </w:rPr>
      </w:pPr>
    </w:p>
    <w:p w14:paraId="107FF5C4" w14:textId="632845AC" w:rsidR="00A07DD0" w:rsidRPr="00287946" w:rsidRDefault="006B1CF3" w:rsidP="00287946">
      <w:pPr>
        <w:spacing w:after="0" w:line="240" w:lineRule="auto"/>
        <w:jc w:val="both"/>
        <w:rPr>
          <w:rFonts w:cstheme="minorHAnsi"/>
          <w:b/>
          <w:sz w:val="24"/>
          <w:szCs w:val="24"/>
        </w:rPr>
      </w:pPr>
      <w:r w:rsidRPr="00287946">
        <w:rPr>
          <w:rFonts w:cstheme="minorHAnsi"/>
          <w:b/>
          <w:sz w:val="24"/>
          <w:szCs w:val="24"/>
        </w:rPr>
        <w:t>Figure 10</w:t>
      </w:r>
      <w:r w:rsidR="00A07DD0" w:rsidRPr="00287946">
        <w:rPr>
          <w:rFonts w:cstheme="minorHAnsi"/>
          <w:b/>
          <w:sz w:val="24"/>
          <w:szCs w:val="24"/>
        </w:rPr>
        <w:t>. Representative results of the nitrogen concentration (ppm) in diesel fuels by group.</w:t>
      </w:r>
    </w:p>
    <w:p w14:paraId="18040A51" w14:textId="77777777" w:rsidR="00457593" w:rsidRPr="00287946" w:rsidRDefault="00457593" w:rsidP="00287946">
      <w:pPr>
        <w:spacing w:after="0" w:line="240" w:lineRule="auto"/>
        <w:jc w:val="both"/>
        <w:rPr>
          <w:rFonts w:cstheme="minorHAnsi"/>
          <w:b/>
          <w:sz w:val="24"/>
          <w:szCs w:val="24"/>
        </w:rPr>
      </w:pPr>
    </w:p>
    <w:p w14:paraId="1262BDF7" w14:textId="1B05B1B3" w:rsidR="00287946" w:rsidRPr="00287946" w:rsidRDefault="00457593" w:rsidP="00287946">
      <w:pPr>
        <w:spacing w:after="0" w:line="240" w:lineRule="auto"/>
        <w:rPr>
          <w:b/>
        </w:rPr>
      </w:pPr>
      <w:r w:rsidRPr="00287946">
        <w:rPr>
          <w:b/>
        </w:rPr>
        <w:t xml:space="preserve">Supplementary Table 1. The </w:t>
      </w:r>
      <w:r w:rsidR="003E4F69" w:rsidRPr="00287946">
        <w:rPr>
          <w:b/>
        </w:rPr>
        <w:t xml:space="preserve">intraday and </w:t>
      </w:r>
      <w:proofErr w:type="spellStart"/>
      <w:r w:rsidR="003E4F69" w:rsidRPr="00287946">
        <w:rPr>
          <w:b/>
        </w:rPr>
        <w:t>interday</w:t>
      </w:r>
      <w:proofErr w:type="spellEnd"/>
      <w:r w:rsidR="003E4F69" w:rsidRPr="00287946">
        <w:rPr>
          <w:b/>
        </w:rPr>
        <w:t xml:space="preserve"> </w:t>
      </w:r>
      <w:r w:rsidRPr="00287946">
        <w:rPr>
          <w:b/>
        </w:rPr>
        <w:t xml:space="preserve">repeatability of total nitrogen concentration by </w:t>
      </w:r>
      <w:proofErr w:type="spellStart"/>
      <w:r w:rsidRPr="00287946">
        <w:rPr>
          <w:b/>
        </w:rPr>
        <w:t>GCxGC</w:t>
      </w:r>
      <w:proofErr w:type="spellEnd"/>
      <w:r w:rsidRPr="00287946">
        <w:rPr>
          <w:b/>
        </w:rPr>
        <w:t>-NCD</w:t>
      </w:r>
      <w:r w:rsidR="003E4F69" w:rsidRPr="00287946">
        <w:rPr>
          <w:b/>
        </w:rPr>
        <w:t xml:space="preserve"> for four fuels</w:t>
      </w:r>
      <w:r w:rsidRPr="00287946">
        <w:rPr>
          <w:b/>
        </w:rPr>
        <w:t xml:space="preserve">. </w:t>
      </w:r>
    </w:p>
    <w:p w14:paraId="15F1865F" w14:textId="77777777" w:rsidR="00287946" w:rsidRPr="00287946" w:rsidRDefault="00287946" w:rsidP="00287946">
      <w:pPr>
        <w:spacing w:after="0" w:line="240" w:lineRule="auto"/>
        <w:rPr>
          <w:b/>
        </w:rPr>
      </w:pPr>
    </w:p>
    <w:p w14:paraId="0AC0EAD3" w14:textId="77777777" w:rsidR="007D36E3" w:rsidRPr="00287946" w:rsidRDefault="007D36E3" w:rsidP="00287946">
      <w:pPr>
        <w:spacing w:after="0" w:line="240" w:lineRule="auto"/>
        <w:jc w:val="both"/>
        <w:rPr>
          <w:rFonts w:cstheme="minorHAnsi"/>
          <w:b/>
          <w:sz w:val="24"/>
          <w:szCs w:val="24"/>
        </w:rPr>
      </w:pPr>
      <w:r w:rsidRPr="00287946">
        <w:rPr>
          <w:rFonts w:cstheme="minorHAnsi"/>
          <w:b/>
          <w:sz w:val="24"/>
          <w:szCs w:val="24"/>
        </w:rPr>
        <w:t>DISCUSSION:</w:t>
      </w:r>
      <w:r w:rsidR="002B4860" w:rsidRPr="00287946">
        <w:rPr>
          <w:rFonts w:cstheme="minorHAnsi"/>
          <w:b/>
          <w:sz w:val="24"/>
          <w:szCs w:val="24"/>
        </w:rPr>
        <w:t xml:space="preserve"> </w:t>
      </w:r>
    </w:p>
    <w:p w14:paraId="03F89780" w14:textId="447EEE2D" w:rsidR="007565CD" w:rsidRPr="00287946" w:rsidRDefault="00330BCA" w:rsidP="00287946">
      <w:pPr>
        <w:spacing w:after="0" w:line="240" w:lineRule="auto"/>
        <w:jc w:val="both"/>
        <w:rPr>
          <w:rFonts w:cstheme="minorHAnsi"/>
          <w:sz w:val="24"/>
          <w:szCs w:val="24"/>
        </w:rPr>
      </w:pPr>
      <w:r w:rsidRPr="00287946">
        <w:rPr>
          <w:rFonts w:cstheme="minorHAnsi"/>
          <w:sz w:val="24"/>
          <w:szCs w:val="24"/>
        </w:rPr>
        <w:t xml:space="preserve">The purpose of this method is to provide detailed information on the nitrogen content of diesel and jet fuels without extensive </w:t>
      </w:r>
      <w:r w:rsidR="002B4860" w:rsidRPr="00287946">
        <w:rPr>
          <w:rFonts w:cstheme="minorHAnsi"/>
          <w:sz w:val="24"/>
          <w:szCs w:val="24"/>
        </w:rPr>
        <w:t>sample preparation such as</w:t>
      </w:r>
      <w:r w:rsidRPr="00287946">
        <w:rPr>
          <w:rFonts w:cstheme="minorHAnsi"/>
          <w:sz w:val="24"/>
          <w:szCs w:val="24"/>
        </w:rPr>
        <w:t xml:space="preserve"> liquid extractions. This is achieved by pairing a </w:t>
      </w:r>
      <w:proofErr w:type="gramStart"/>
      <w:r w:rsidRPr="00287946">
        <w:rPr>
          <w:rFonts w:cstheme="minorHAnsi"/>
          <w:sz w:val="24"/>
          <w:szCs w:val="24"/>
        </w:rPr>
        <w:t>two dimensional</w:t>
      </w:r>
      <w:proofErr w:type="gramEnd"/>
      <w:r w:rsidRPr="00287946">
        <w:rPr>
          <w:rFonts w:cstheme="minorHAnsi"/>
          <w:sz w:val="24"/>
          <w:szCs w:val="24"/>
        </w:rPr>
        <w:t xml:space="preserve"> GC system (</w:t>
      </w:r>
      <w:proofErr w:type="spellStart"/>
      <w:r w:rsidRPr="00287946">
        <w:rPr>
          <w:rFonts w:cstheme="minorHAnsi"/>
          <w:sz w:val="24"/>
          <w:szCs w:val="24"/>
        </w:rPr>
        <w:t>GCxGC</w:t>
      </w:r>
      <w:proofErr w:type="spellEnd"/>
      <w:r w:rsidRPr="00287946">
        <w:rPr>
          <w:rFonts w:cstheme="minorHAnsi"/>
          <w:sz w:val="24"/>
          <w:szCs w:val="24"/>
        </w:rPr>
        <w:t>) with a nitrogen-specific detector (nitrogen chemiluminescence detector</w:t>
      </w:r>
      <w:r w:rsidR="002B4860" w:rsidRPr="00287946">
        <w:rPr>
          <w:rFonts w:cstheme="minorHAnsi"/>
          <w:sz w:val="24"/>
          <w:szCs w:val="24"/>
        </w:rPr>
        <w:t>, NCD</w:t>
      </w:r>
      <w:r w:rsidRPr="00287946">
        <w:rPr>
          <w:rFonts w:cstheme="minorHAnsi"/>
          <w:sz w:val="24"/>
          <w:szCs w:val="24"/>
        </w:rPr>
        <w:t xml:space="preserve">). The </w:t>
      </w:r>
      <w:proofErr w:type="spellStart"/>
      <w:r w:rsidRPr="00287946">
        <w:rPr>
          <w:rFonts w:cstheme="minorHAnsi"/>
          <w:sz w:val="24"/>
          <w:szCs w:val="24"/>
        </w:rPr>
        <w:t>GCxGC</w:t>
      </w:r>
      <w:proofErr w:type="spellEnd"/>
      <w:r w:rsidRPr="00287946">
        <w:rPr>
          <w:rFonts w:cstheme="minorHAnsi"/>
          <w:sz w:val="24"/>
          <w:szCs w:val="24"/>
        </w:rPr>
        <w:t xml:space="preserve"> provides significant separation of the compounds </w:t>
      </w:r>
      <w:r w:rsidR="002B4860" w:rsidRPr="00287946">
        <w:rPr>
          <w:rFonts w:cstheme="minorHAnsi"/>
          <w:sz w:val="24"/>
          <w:szCs w:val="24"/>
        </w:rPr>
        <w:t>relative to</w:t>
      </w:r>
      <w:r w:rsidRPr="00287946">
        <w:rPr>
          <w:rFonts w:cstheme="minorHAnsi"/>
          <w:sz w:val="24"/>
          <w:szCs w:val="24"/>
        </w:rPr>
        <w:t xml:space="preserve"> traditional</w:t>
      </w:r>
      <w:r w:rsidR="00ED185D" w:rsidRPr="00287946">
        <w:rPr>
          <w:rFonts w:cstheme="minorHAnsi"/>
          <w:sz w:val="24"/>
          <w:szCs w:val="24"/>
        </w:rPr>
        <w:t xml:space="preserve"> one-dimensional GC</w:t>
      </w:r>
      <w:r w:rsidR="002B4860" w:rsidRPr="00287946">
        <w:rPr>
          <w:rFonts w:cstheme="minorHAnsi"/>
          <w:sz w:val="24"/>
          <w:szCs w:val="24"/>
        </w:rPr>
        <w:t>. Th</w:t>
      </w:r>
      <w:r w:rsidRPr="00287946">
        <w:rPr>
          <w:rFonts w:cstheme="minorHAnsi"/>
          <w:sz w:val="24"/>
          <w:szCs w:val="24"/>
        </w:rPr>
        <w:t>e NCD provides trace nitrogen compound detection without any background interferences. Other nitrogen-specific detectors that have been used in the past, such as a nitrogen phosphorus detector (NPD),</w:t>
      </w:r>
      <w:r w:rsidR="002B4860" w:rsidRPr="00287946">
        <w:rPr>
          <w:rFonts w:cstheme="minorHAnsi"/>
          <w:sz w:val="24"/>
          <w:szCs w:val="24"/>
        </w:rPr>
        <w:t xml:space="preserve"> are interfered by the fuel’s hydrocarbon matrix</w:t>
      </w:r>
      <w:r w:rsidRPr="00287946">
        <w:rPr>
          <w:rFonts w:cstheme="minorHAnsi"/>
          <w:sz w:val="24"/>
          <w:szCs w:val="24"/>
        </w:rPr>
        <w:t xml:space="preserve">. </w:t>
      </w:r>
      <w:r w:rsidR="002B4860" w:rsidRPr="00287946">
        <w:rPr>
          <w:rFonts w:cstheme="minorHAnsi"/>
          <w:sz w:val="24"/>
          <w:szCs w:val="24"/>
        </w:rPr>
        <w:t xml:space="preserve">In contrast, </w:t>
      </w:r>
      <w:r w:rsidR="00422609" w:rsidRPr="00287946">
        <w:rPr>
          <w:rFonts w:cstheme="minorHAnsi"/>
          <w:sz w:val="24"/>
          <w:szCs w:val="24"/>
        </w:rPr>
        <w:t>t</w:t>
      </w:r>
      <w:r w:rsidRPr="00287946">
        <w:rPr>
          <w:rFonts w:cstheme="minorHAnsi"/>
          <w:sz w:val="24"/>
          <w:szCs w:val="24"/>
        </w:rPr>
        <w:t xml:space="preserve">his method has little-to-no matrix interferences. </w:t>
      </w:r>
    </w:p>
    <w:p w14:paraId="72D8AC1D" w14:textId="77777777" w:rsidR="00330BCA" w:rsidRPr="00287946" w:rsidRDefault="00330BCA" w:rsidP="00287946">
      <w:pPr>
        <w:spacing w:after="0" w:line="240" w:lineRule="auto"/>
        <w:jc w:val="both"/>
        <w:rPr>
          <w:rFonts w:cstheme="minorHAnsi"/>
          <w:sz w:val="24"/>
          <w:szCs w:val="24"/>
        </w:rPr>
      </w:pPr>
    </w:p>
    <w:p w14:paraId="7D4FD196" w14:textId="77777777" w:rsidR="00330BCA" w:rsidRPr="00287946" w:rsidRDefault="00330BCA" w:rsidP="00287946">
      <w:pPr>
        <w:spacing w:after="0" w:line="240" w:lineRule="auto"/>
        <w:jc w:val="both"/>
        <w:rPr>
          <w:rFonts w:cstheme="minorHAnsi"/>
          <w:sz w:val="24"/>
          <w:szCs w:val="24"/>
        </w:rPr>
      </w:pPr>
      <w:r w:rsidRPr="00287946">
        <w:rPr>
          <w:rFonts w:cstheme="minorHAnsi"/>
          <w:sz w:val="24"/>
          <w:szCs w:val="24"/>
        </w:rPr>
        <w:t xml:space="preserve">This </w:t>
      </w:r>
      <w:proofErr w:type="spellStart"/>
      <w:r w:rsidRPr="00287946">
        <w:rPr>
          <w:rFonts w:cstheme="minorHAnsi"/>
          <w:sz w:val="24"/>
          <w:szCs w:val="24"/>
        </w:rPr>
        <w:t>GCxGC</w:t>
      </w:r>
      <w:proofErr w:type="spellEnd"/>
      <w:r w:rsidRPr="00287946">
        <w:rPr>
          <w:rFonts w:cstheme="minorHAnsi"/>
          <w:sz w:val="24"/>
          <w:szCs w:val="24"/>
        </w:rPr>
        <w:t xml:space="preserve"> method uses a reverse-phase (polar-to-nonpolar) column setup so the compounds in the first dimension are separated by polarity while </w:t>
      </w:r>
      <w:r w:rsidR="002B4860" w:rsidRPr="00287946">
        <w:rPr>
          <w:rFonts w:cstheme="minorHAnsi"/>
          <w:sz w:val="24"/>
          <w:szCs w:val="24"/>
        </w:rPr>
        <w:t>in the second dimension they are separated</w:t>
      </w:r>
      <w:r w:rsidRPr="00287946">
        <w:rPr>
          <w:rFonts w:cstheme="minorHAnsi"/>
          <w:sz w:val="24"/>
          <w:szCs w:val="24"/>
        </w:rPr>
        <w:t xml:space="preserve"> by boiling point. The </w:t>
      </w:r>
      <w:proofErr w:type="gramStart"/>
      <w:r w:rsidRPr="00287946">
        <w:rPr>
          <w:rFonts w:cstheme="minorHAnsi"/>
          <w:sz w:val="24"/>
          <w:szCs w:val="24"/>
        </w:rPr>
        <w:t>second dimension</w:t>
      </w:r>
      <w:proofErr w:type="gramEnd"/>
      <w:r w:rsidRPr="00287946">
        <w:rPr>
          <w:rFonts w:cstheme="minorHAnsi"/>
          <w:sz w:val="24"/>
          <w:szCs w:val="24"/>
        </w:rPr>
        <w:t xml:space="preserve"> separation is controlled by a thermal modulator that </w:t>
      </w:r>
      <w:r w:rsidR="002B4860" w:rsidRPr="00287946">
        <w:rPr>
          <w:rFonts w:cstheme="minorHAnsi"/>
          <w:sz w:val="24"/>
          <w:szCs w:val="24"/>
        </w:rPr>
        <w:t>re-concentrates</w:t>
      </w:r>
      <w:r w:rsidR="00ED185D" w:rsidRPr="00287946">
        <w:rPr>
          <w:rFonts w:cstheme="minorHAnsi"/>
          <w:sz w:val="24"/>
          <w:szCs w:val="24"/>
        </w:rPr>
        <w:t xml:space="preserve"> compounds via cryo-focusing</w:t>
      </w:r>
      <w:r w:rsidR="002B4860" w:rsidRPr="00287946">
        <w:rPr>
          <w:rFonts w:cstheme="minorHAnsi"/>
          <w:sz w:val="24"/>
          <w:szCs w:val="24"/>
        </w:rPr>
        <w:t xml:space="preserve"> </w:t>
      </w:r>
      <w:r w:rsidRPr="00287946">
        <w:rPr>
          <w:rFonts w:cstheme="minorHAnsi"/>
          <w:sz w:val="24"/>
          <w:szCs w:val="24"/>
        </w:rPr>
        <w:t xml:space="preserve">and </w:t>
      </w:r>
      <w:r w:rsidR="002B4860" w:rsidRPr="00287946">
        <w:rPr>
          <w:rFonts w:cstheme="minorHAnsi"/>
          <w:sz w:val="24"/>
          <w:szCs w:val="24"/>
        </w:rPr>
        <w:t xml:space="preserve">then </w:t>
      </w:r>
      <w:r w:rsidRPr="00287946">
        <w:rPr>
          <w:rFonts w:cstheme="minorHAnsi"/>
          <w:sz w:val="24"/>
          <w:szCs w:val="24"/>
        </w:rPr>
        <w:t>separates the compounds further. The second</w:t>
      </w:r>
      <w:r w:rsidR="002B4860" w:rsidRPr="00287946">
        <w:rPr>
          <w:rFonts w:cstheme="minorHAnsi"/>
          <w:sz w:val="24"/>
          <w:szCs w:val="24"/>
        </w:rPr>
        <w:t>ary column within the modulator</w:t>
      </w:r>
      <w:r w:rsidRPr="00287946">
        <w:rPr>
          <w:rFonts w:cstheme="minorHAnsi"/>
          <w:sz w:val="24"/>
          <w:szCs w:val="24"/>
        </w:rPr>
        <w:t xml:space="preserve"> must be accurately placed in order to achieve optimal separation. </w:t>
      </w:r>
      <w:r w:rsidR="002B4860" w:rsidRPr="00287946">
        <w:rPr>
          <w:rFonts w:cstheme="minorHAnsi"/>
          <w:sz w:val="24"/>
          <w:szCs w:val="24"/>
        </w:rPr>
        <w:t xml:space="preserve">If the column loop is not </w:t>
      </w:r>
      <w:r w:rsidR="00ED185D" w:rsidRPr="00287946">
        <w:rPr>
          <w:rFonts w:cstheme="minorHAnsi"/>
          <w:sz w:val="24"/>
          <w:szCs w:val="24"/>
        </w:rPr>
        <w:t>centered between</w:t>
      </w:r>
      <w:r w:rsidR="002B4860" w:rsidRPr="00287946">
        <w:rPr>
          <w:rFonts w:cstheme="minorHAnsi"/>
          <w:sz w:val="24"/>
          <w:szCs w:val="24"/>
        </w:rPr>
        <w:t xml:space="preserve"> the hot and cold jet, the peaks will not have the proper shape or elute correctly. </w:t>
      </w:r>
      <w:r w:rsidR="00D26119" w:rsidRPr="00287946">
        <w:rPr>
          <w:rFonts w:cstheme="minorHAnsi"/>
          <w:sz w:val="24"/>
          <w:szCs w:val="24"/>
        </w:rPr>
        <w:t>Furthermore, helium is used as the carrier gas for this system. Although hydrogen</w:t>
      </w:r>
      <w:r w:rsidR="00A15F17" w:rsidRPr="00287946">
        <w:rPr>
          <w:rFonts w:cstheme="minorHAnsi"/>
          <w:sz w:val="24"/>
          <w:szCs w:val="24"/>
        </w:rPr>
        <w:t xml:space="preserve"> gas</w:t>
      </w:r>
      <w:r w:rsidR="00D26119" w:rsidRPr="00287946">
        <w:rPr>
          <w:rFonts w:cstheme="minorHAnsi"/>
          <w:sz w:val="24"/>
          <w:szCs w:val="24"/>
        </w:rPr>
        <w:t xml:space="preserve"> could be used as a carrier gas, there is a possibility that it can create active sites</w:t>
      </w:r>
      <w:r w:rsidR="00ED185D" w:rsidRPr="00287946">
        <w:rPr>
          <w:rFonts w:cstheme="minorHAnsi"/>
          <w:sz w:val="24"/>
          <w:szCs w:val="24"/>
        </w:rPr>
        <w:t>,</w:t>
      </w:r>
      <w:r w:rsidR="00D26119" w:rsidRPr="00287946">
        <w:rPr>
          <w:rFonts w:cstheme="minorHAnsi"/>
          <w:sz w:val="24"/>
          <w:szCs w:val="24"/>
        </w:rPr>
        <w:t xml:space="preserve"> which will interact with the nitrogen compounds. In order to </w:t>
      </w:r>
      <w:proofErr w:type="gramStart"/>
      <w:r w:rsidR="00D26119" w:rsidRPr="00287946">
        <w:rPr>
          <w:rFonts w:cstheme="minorHAnsi"/>
          <w:sz w:val="24"/>
          <w:szCs w:val="24"/>
        </w:rPr>
        <w:t>completely eliminate</w:t>
      </w:r>
      <w:proofErr w:type="gramEnd"/>
      <w:r w:rsidR="00D26119" w:rsidRPr="00287946">
        <w:rPr>
          <w:rFonts w:cstheme="minorHAnsi"/>
          <w:sz w:val="24"/>
          <w:szCs w:val="24"/>
        </w:rPr>
        <w:t xml:space="preserve"> that possibility,</w:t>
      </w:r>
      <w:r w:rsidR="002B4860" w:rsidRPr="00287946">
        <w:rPr>
          <w:rFonts w:cstheme="minorHAnsi"/>
          <w:sz w:val="24"/>
          <w:szCs w:val="24"/>
        </w:rPr>
        <w:t xml:space="preserve"> helium is highly recommended</w:t>
      </w:r>
      <w:r w:rsidR="00D26119" w:rsidRPr="00287946">
        <w:rPr>
          <w:rFonts w:cstheme="minorHAnsi"/>
          <w:sz w:val="24"/>
          <w:szCs w:val="24"/>
        </w:rPr>
        <w:t>.</w:t>
      </w:r>
    </w:p>
    <w:p w14:paraId="7A286DD6" w14:textId="77777777" w:rsidR="00FD1DE5" w:rsidRPr="00287946" w:rsidRDefault="00FD1DE5" w:rsidP="00287946">
      <w:pPr>
        <w:spacing w:after="0" w:line="240" w:lineRule="auto"/>
        <w:jc w:val="both"/>
        <w:rPr>
          <w:rFonts w:cstheme="minorHAnsi"/>
          <w:sz w:val="24"/>
          <w:szCs w:val="24"/>
        </w:rPr>
      </w:pPr>
    </w:p>
    <w:p w14:paraId="7C0A9ECE" w14:textId="77777777" w:rsidR="002B4860" w:rsidRPr="00287946" w:rsidRDefault="00FD1DE5" w:rsidP="00287946">
      <w:pPr>
        <w:spacing w:after="0" w:line="240" w:lineRule="auto"/>
        <w:jc w:val="both"/>
        <w:rPr>
          <w:rFonts w:cstheme="minorHAnsi"/>
          <w:sz w:val="24"/>
          <w:szCs w:val="24"/>
        </w:rPr>
      </w:pPr>
      <w:r w:rsidRPr="00287946">
        <w:rPr>
          <w:rFonts w:cstheme="minorHAnsi"/>
          <w:sz w:val="24"/>
          <w:szCs w:val="24"/>
        </w:rPr>
        <w:t>Because of the trace nature of the nitrogen com</w:t>
      </w:r>
      <w:r w:rsidR="00B42568" w:rsidRPr="00287946">
        <w:rPr>
          <w:rFonts w:cstheme="minorHAnsi"/>
          <w:sz w:val="24"/>
          <w:szCs w:val="24"/>
        </w:rPr>
        <w:t>pounds found in these fuels,</w:t>
      </w:r>
      <w:r w:rsidRPr="00287946">
        <w:rPr>
          <w:rFonts w:cstheme="minorHAnsi"/>
          <w:sz w:val="24"/>
          <w:szCs w:val="24"/>
        </w:rPr>
        <w:t xml:space="preserve"> mass spectrometry </w:t>
      </w:r>
      <w:r w:rsidR="00B42568" w:rsidRPr="00287946">
        <w:rPr>
          <w:rFonts w:cstheme="minorHAnsi"/>
          <w:sz w:val="24"/>
          <w:szCs w:val="24"/>
        </w:rPr>
        <w:t>characterization</w:t>
      </w:r>
      <w:r w:rsidRPr="00287946">
        <w:rPr>
          <w:rFonts w:cstheme="minorHAnsi"/>
          <w:sz w:val="24"/>
          <w:szCs w:val="24"/>
        </w:rPr>
        <w:t xml:space="preserve"> is difficult to obtain. The most effective way to identify the nitrogen compound classes with this system is by injecting a variety of </w:t>
      </w:r>
      <w:r w:rsidR="002B4860" w:rsidRPr="00287946">
        <w:rPr>
          <w:rFonts w:cstheme="minorHAnsi"/>
          <w:sz w:val="24"/>
          <w:szCs w:val="24"/>
        </w:rPr>
        <w:t xml:space="preserve">known </w:t>
      </w:r>
      <w:r w:rsidRPr="00287946">
        <w:rPr>
          <w:rFonts w:cstheme="minorHAnsi"/>
          <w:sz w:val="24"/>
          <w:szCs w:val="24"/>
        </w:rPr>
        <w:t xml:space="preserve">nitrogen-containing compounds and creating a nitrogen class template based on these standards (see </w:t>
      </w:r>
      <w:r w:rsidRPr="00287946">
        <w:rPr>
          <w:rFonts w:cstheme="minorHAnsi"/>
          <w:b/>
          <w:bCs/>
          <w:sz w:val="24"/>
          <w:szCs w:val="24"/>
        </w:rPr>
        <w:t>Table 1</w:t>
      </w:r>
      <w:r w:rsidRPr="00287946">
        <w:rPr>
          <w:rFonts w:cstheme="minorHAnsi"/>
          <w:sz w:val="24"/>
          <w:szCs w:val="24"/>
        </w:rPr>
        <w:t xml:space="preserve">). </w:t>
      </w:r>
      <w:r w:rsidR="001A61F3" w:rsidRPr="00287946">
        <w:rPr>
          <w:rFonts w:cstheme="minorHAnsi"/>
          <w:sz w:val="24"/>
          <w:szCs w:val="24"/>
        </w:rPr>
        <w:t>The elution times of these compounds may vary slightly depen</w:t>
      </w:r>
      <w:r w:rsidR="00ED185D" w:rsidRPr="00287946">
        <w:rPr>
          <w:rFonts w:cstheme="minorHAnsi"/>
          <w:sz w:val="24"/>
          <w:szCs w:val="24"/>
        </w:rPr>
        <w:t>ding on the instrument used. Thus,</w:t>
      </w:r>
      <w:r w:rsidR="001A61F3" w:rsidRPr="00287946">
        <w:rPr>
          <w:rFonts w:cstheme="minorHAnsi"/>
          <w:sz w:val="24"/>
          <w:szCs w:val="24"/>
        </w:rPr>
        <w:t xml:space="preserve"> it is imperative that the standard set is measured on each instrument and a unique template is created. This template can then be utilized for the fuel samples in order to characterize the classes of nitrogen compounds in a fuel and to provide quantitative information. </w:t>
      </w:r>
    </w:p>
    <w:p w14:paraId="3E7B2C9D" w14:textId="77777777" w:rsidR="00ED185D" w:rsidRPr="00287946" w:rsidRDefault="00ED185D" w:rsidP="00287946">
      <w:pPr>
        <w:spacing w:after="0" w:line="240" w:lineRule="auto"/>
        <w:jc w:val="both"/>
        <w:rPr>
          <w:rFonts w:cstheme="minorHAnsi"/>
          <w:sz w:val="24"/>
          <w:szCs w:val="24"/>
        </w:rPr>
      </w:pPr>
    </w:p>
    <w:p w14:paraId="166B4C8B" w14:textId="1AFB8A20" w:rsidR="001A61F3" w:rsidRPr="00287946" w:rsidRDefault="002B4860" w:rsidP="00287946">
      <w:pPr>
        <w:spacing w:after="0" w:line="240" w:lineRule="auto"/>
        <w:jc w:val="both"/>
        <w:rPr>
          <w:rFonts w:cstheme="minorHAnsi"/>
          <w:sz w:val="24"/>
          <w:szCs w:val="24"/>
        </w:rPr>
      </w:pPr>
      <w:r w:rsidRPr="00287946">
        <w:rPr>
          <w:rFonts w:cstheme="minorHAnsi"/>
          <w:sz w:val="24"/>
          <w:szCs w:val="24"/>
        </w:rPr>
        <w:t xml:space="preserve">The ideal method for quantification of these compounds is to sum the total blob volume within each class, use the calibration equation to calculate the concentration of nitrogen per class, and then sum the class content to obtain </w:t>
      </w:r>
      <w:r w:rsidR="00ED185D" w:rsidRPr="00287946">
        <w:rPr>
          <w:rFonts w:cstheme="minorHAnsi"/>
          <w:sz w:val="24"/>
          <w:szCs w:val="24"/>
        </w:rPr>
        <w:t xml:space="preserve">the </w:t>
      </w:r>
      <w:r w:rsidRPr="00287946">
        <w:rPr>
          <w:rFonts w:cstheme="minorHAnsi"/>
          <w:sz w:val="24"/>
          <w:szCs w:val="24"/>
        </w:rPr>
        <w:t>total nitrogen</w:t>
      </w:r>
      <w:r w:rsidR="00ED185D" w:rsidRPr="00287946">
        <w:rPr>
          <w:rFonts w:cstheme="minorHAnsi"/>
          <w:sz w:val="24"/>
          <w:szCs w:val="24"/>
        </w:rPr>
        <w:t xml:space="preserve"> concentration</w:t>
      </w:r>
      <w:r w:rsidRPr="00287946">
        <w:rPr>
          <w:rFonts w:cstheme="minorHAnsi"/>
          <w:sz w:val="24"/>
          <w:szCs w:val="24"/>
        </w:rPr>
        <w:t xml:space="preserve">. </w:t>
      </w:r>
      <w:r w:rsidR="001A61F3" w:rsidRPr="00287946">
        <w:rPr>
          <w:rFonts w:cstheme="minorHAnsi"/>
          <w:sz w:val="24"/>
          <w:szCs w:val="24"/>
        </w:rPr>
        <w:t>The repeatability</w:t>
      </w:r>
      <w:r w:rsidR="000B6FDC" w:rsidRPr="00287946">
        <w:rPr>
          <w:rFonts w:cstheme="minorHAnsi"/>
          <w:sz w:val="24"/>
          <w:szCs w:val="24"/>
        </w:rPr>
        <w:t xml:space="preserve"> of these measurements for analyses on both the same day and over different days</w:t>
      </w:r>
      <w:r w:rsidR="001A61F3" w:rsidRPr="00287946">
        <w:rPr>
          <w:rFonts w:cstheme="minorHAnsi"/>
          <w:sz w:val="24"/>
          <w:szCs w:val="24"/>
        </w:rPr>
        <w:t xml:space="preserve"> has been found to be </w:t>
      </w:r>
      <w:r w:rsidR="001A61F3" w:rsidRPr="00287946">
        <w:rPr>
          <w:rFonts w:cstheme="minorHAnsi"/>
          <w:sz w:val="24"/>
          <w:szCs w:val="24"/>
        </w:rPr>
        <w:lastRenderedPageBreak/>
        <w:t xml:space="preserve">&lt; 20% RSD </w:t>
      </w:r>
      <w:r w:rsidR="00FB1FCF" w:rsidRPr="00287946">
        <w:rPr>
          <w:rFonts w:cstheme="minorHAnsi"/>
          <w:sz w:val="24"/>
          <w:szCs w:val="24"/>
        </w:rPr>
        <w:t xml:space="preserve">(see </w:t>
      </w:r>
      <w:r w:rsidR="00FB1FCF" w:rsidRPr="00287946">
        <w:rPr>
          <w:rFonts w:cstheme="minorHAnsi"/>
          <w:b/>
          <w:bCs/>
          <w:sz w:val="24"/>
          <w:szCs w:val="24"/>
        </w:rPr>
        <w:t>Supplementary Files</w:t>
      </w:r>
      <w:r w:rsidR="00FB1FCF" w:rsidRPr="00287946">
        <w:rPr>
          <w:rFonts w:cstheme="minorHAnsi"/>
          <w:sz w:val="24"/>
          <w:szCs w:val="24"/>
        </w:rPr>
        <w:t>).</w:t>
      </w:r>
      <w:r w:rsidR="004430F8" w:rsidRPr="00287946">
        <w:rPr>
          <w:rFonts w:cstheme="minorHAnsi"/>
          <w:sz w:val="24"/>
          <w:szCs w:val="24"/>
        </w:rPr>
        <w:t xml:space="preserve"> The</w:t>
      </w:r>
      <w:r w:rsidR="00E23B08" w:rsidRPr="00287946">
        <w:rPr>
          <w:rFonts w:cstheme="minorHAnsi"/>
          <w:sz w:val="24"/>
          <w:szCs w:val="24"/>
        </w:rPr>
        <w:t xml:space="preserve"> highest</w:t>
      </w:r>
      <w:r w:rsidR="004430F8" w:rsidRPr="00287946">
        <w:rPr>
          <w:rFonts w:cstheme="minorHAnsi"/>
          <w:sz w:val="24"/>
          <w:szCs w:val="24"/>
        </w:rPr>
        <w:t xml:space="preserve"> limit of detection (LOD) and limit of quantitation (LOQ) has been found to be 1.7 ppm and 5.5 ppm, respectively (see </w:t>
      </w:r>
      <w:r w:rsidR="004430F8" w:rsidRPr="00287946">
        <w:rPr>
          <w:rFonts w:cstheme="minorHAnsi"/>
          <w:b/>
          <w:bCs/>
          <w:sz w:val="24"/>
          <w:szCs w:val="24"/>
        </w:rPr>
        <w:t>Supplementary Files</w:t>
      </w:r>
      <w:r w:rsidR="004430F8" w:rsidRPr="00287946">
        <w:rPr>
          <w:rFonts w:cstheme="minorHAnsi"/>
          <w:sz w:val="24"/>
          <w:szCs w:val="24"/>
        </w:rPr>
        <w:t xml:space="preserve">). </w:t>
      </w:r>
    </w:p>
    <w:p w14:paraId="2D642B3E" w14:textId="77777777" w:rsidR="00886E7A" w:rsidRPr="00287946" w:rsidRDefault="00886E7A" w:rsidP="00287946">
      <w:pPr>
        <w:spacing w:after="0" w:line="240" w:lineRule="auto"/>
        <w:jc w:val="both"/>
        <w:rPr>
          <w:rFonts w:cstheme="minorHAnsi"/>
          <w:sz w:val="24"/>
          <w:szCs w:val="24"/>
        </w:rPr>
      </w:pPr>
    </w:p>
    <w:p w14:paraId="76DBAC95" w14:textId="66E8CE9C" w:rsidR="00886E7A" w:rsidRPr="00287946" w:rsidRDefault="00886E7A" w:rsidP="00287946">
      <w:pPr>
        <w:spacing w:after="0" w:line="240" w:lineRule="auto"/>
        <w:jc w:val="both"/>
        <w:rPr>
          <w:rFonts w:cstheme="minorHAnsi"/>
          <w:sz w:val="24"/>
          <w:szCs w:val="24"/>
        </w:rPr>
      </w:pPr>
      <w:r w:rsidRPr="00287946">
        <w:rPr>
          <w:rFonts w:cstheme="minorHAnsi"/>
          <w:sz w:val="24"/>
          <w:szCs w:val="24"/>
        </w:rPr>
        <w:t>To the best of our knowledge, the</w:t>
      </w:r>
      <w:r w:rsidR="0081385A" w:rsidRPr="00287946">
        <w:rPr>
          <w:rFonts w:cstheme="minorHAnsi"/>
          <w:sz w:val="24"/>
          <w:szCs w:val="24"/>
        </w:rPr>
        <w:t xml:space="preserve"> purpose of the</w:t>
      </w:r>
      <w:r w:rsidRPr="00287946">
        <w:rPr>
          <w:rFonts w:cstheme="minorHAnsi"/>
          <w:sz w:val="24"/>
          <w:szCs w:val="24"/>
        </w:rPr>
        <w:t xml:space="preserve"> method detailed </w:t>
      </w:r>
      <w:r w:rsidR="0081385A" w:rsidRPr="00287946">
        <w:rPr>
          <w:rFonts w:cstheme="minorHAnsi"/>
          <w:sz w:val="24"/>
          <w:szCs w:val="24"/>
        </w:rPr>
        <w:t xml:space="preserve">is </w:t>
      </w:r>
      <w:r w:rsidRPr="00287946">
        <w:rPr>
          <w:rFonts w:cstheme="minorHAnsi"/>
          <w:sz w:val="24"/>
          <w:szCs w:val="24"/>
        </w:rPr>
        <w:t>to provide significant characterization of the classes of nitrogen compounds in diesel and jet fuels. Other nitrogen characterization methods require the use of liquid extractions (which have been found to exclude imperative nitrogen compounds) and detection schemes that have significant matrix interferences. Both jet and diesel samples can be measured</w:t>
      </w:r>
      <w:r w:rsidR="00FB1FCF" w:rsidRPr="00287946">
        <w:rPr>
          <w:rFonts w:cstheme="minorHAnsi"/>
          <w:sz w:val="24"/>
          <w:szCs w:val="24"/>
        </w:rPr>
        <w:t xml:space="preserve"> by</w:t>
      </w:r>
      <w:r w:rsidRPr="00287946">
        <w:rPr>
          <w:rFonts w:cstheme="minorHAnsi"/>
          <w:sz w:val="24"/>
          <w:szCs w:val="24"/>
        </w:rPr>
        <w:t xml:space="preserve"> using the same method </w:t>
      </w:r>
      <w:r w:rsidR="00BE71BB" w:rsidRPr="00287946">
        <w:rPr>
          <w:rFonts w:cstheme="minorHAnsi"/>
          <w:sz w:val="24"/>
          <w:szCs w:val="24"/>
        </w:rPr>
        <w:t xml:space="preserve">and instrument </w:t>
      </w:r>
      <w:r w:rsidRPr="00287946">
        <w:rPr>
          <w:rFonts w:cstheme="minorHAnsi"/>
          <w:sz w:val="24"/>
          <w:szCs w:val="24"/>
        </w:rPr>
        <w:t xml:space="preserve">configuration, the only difference is the extent of dilution of the samples before measurement. There are current efforts underway to use this </w:t>
      </w:r>
      <w:proofErr w:type="spellStart"/>
      <w:r w:rsidRPr="00287946">
        <w:rPr>
          <w:rFonts w:cstheme="minorHAnsi"/>
          <w:sz w:val="24"/>
          <w:szCs w:val="24"/>
        </w:rPr>
        <w:t>GCxGC</w:t>
      </w:r>
      <w:proofErr w:type="spellEnd"/>
      <w:r w:rsidRPr="00287946">
        <w:rPr>
          <w:rFonts w:cstheme="minorHAnsi"/>
          <w:sz w:val="24"/>
          <w:szCs w:val="24"/>
        </w:rPr>
        <w:t xml:space="preserve">-NCD method as a way of further characterizing fuels (in addition to the published ASTM methods) in order to </w:t>
      </w:r>
      <w:r w:rsidR="00F476FA" w:rsidRPr="00287946">
        <w:rPr>
          <w:rFonts w:cstheme="minorHAnsi"/>
          <w:sz w:val="24"/>
          <w:szCs w:val="24"/>
        </w:rPr>
        <w:t>determine and predict</w:t>
      </w:r>
      <w:r w:rsidRPr="00287946">
        <w:rPr>
          <w:rFonts w:cstheme="minorHAnsi"/>
          <w:sz w:val="24"/>
          <w:szCs w:val="24"/>
        </w:rPr>
        <w:t xml:space="preserve"> fuel quality. </w:t>
      </w:r>
      <w:r w:rsidR="00540D0B" w:rsidRPr="00287946">
        <w:rPr>
          <w:rFonts w:cstheme="minorHAnsi"/>
          <w:sz w:val="24"/>
          <w:szCs w:val="24"/>
        </w:rPr>
        <w:t xml:space="preserve">This characterization project includes increasing the number of nitrogen standards utilized </w:t>
      </w:r>
      <w:r w:rsidR="00FB1FCF" w:rsidRPr="00287946">
        <w:rPr>
          <w:rFonts w:cstheme="minorHAnsi"/>
          <w:sz w:val="24"/>
          <w:szCs w:val="24"/>
        </w:rPr>
        <w:t>to create a reliable template to enhance the chemical compositional analysis of fuels containing nitrogen compounds,</w:t>
      </w:r>
      <w:r w:rsidR="00540D0B" w:rsidRPr="00287946">
        <w:rPr>
          <w:rFonts w:cstheme="minorHAnsi"/>
          <w:sz w:val="24"/>
          <w:szCs w:val="24"/>
        </w:rPr>
        <w:t xml:space="preserve"> which</w:t>
      </w:r>
      <w:r w:rsidR="00F476FA" w:rsidRPr="00287946">
        <w:rPr>
          <w:rFonts w:cstheme="minorHAnsi"/>
          <w:sz w:val="24"/>
          <w:szCs w:val="24"/>
        </w:rPr>
        <w:t xml:space="preserve"> will further refine the understanding of compounds that are detrimental to fuels in long term storage. </w:t>
      </w:r>
    </w:p>
    <w:p w14:paraId="6478BFC5" w14:textId="77777777" w:rsidR="001A61F3" w:rsidRPr="00287946" w:rsidRDefault="001A61F3" w:rsidP="00287946">
      <w:pPr>
        <w:spacing w:after="0" w:line="240" w:lineRule="auto"/>
        <w:jc w:val="both"/>
        <w:rPr>
          <w:rFonts w:cstheme="minorHAnsi"/>
          <w:sz w:val="24"/>
          <w:szCs w:val="24"/>
        </w:rPr>
      </w:pPr>
    </w:p>
    <w:p w14:paraId="50263684" w14:textId="1432C235" w:rsidR="007D36E3" w:rsidRPr="00287946" w:rsidRDefault="001A61F3" w:rsidP="00287946">
      <w:pPr>
        <w:spacing w:after="0" w:line="240" w:lineRule="auto"/>
        <w:jc w:val="both"/>
        <w:rPr>
          <w:rFonts w:cstheme="minorHAnsi"/>
          <w:b/>
          <w:sz w:val="24"/>
          <w:szCs w:val="24"/>
        </w:rPr>
      </w:pPr>
      <w:r w:rsidRPr="00287946">
        <w:rPr>
          <w:rFonts w:cstheme="minorHAnsi"/>
          <w:sz w:val="24"/>
          <w:szCs w:val="24"/>
        </w:rPr>
        <w:t xml:space="preserve"> </w:t>
      </w:r>
      <w:r w:rsidR="007D36E3" w:rsidRPr="00287946">
        <w:rPr>
          <w:rFonts w:cstheme="minorHAnsi"/>
          <w:b/>
          <w:sz w:val="24"/>
          <w:szCs w:val="24"/>
        </w:rPr>
        <w:t>ACKNO</w:t>
      </w:r>
      <w:r w:rsidR="000A028C" w:rsidRPr="00287946">
        <w:rPr>
          <w:rFonts w:cstheme="minorHAnsi"/>
          <w:b/>
          <w:sz w:val="24"/>
          <w:szCs w:val="24"/>
        </w:rPr>
        <w:t>W</w:t>
      </w:r>
      <w:r w:rsidR="007D36E3" w:rsidRPr="00287946">
        <w:rPr>
          <w:rFonts w:cstheme="minorHAnsi"/>
          <w:b/>
          <w:sz w:val="24"/>
          <w:szCs w:val="24"/>
        </w:rPr>
        <w:t>LEDGMENTS:</w:t>
      </w:r>
    </w:p>
    <w:p w14:paraId="65064C3A" w14:textId="77777777" w:rsidR="007D36E3" w:rsidRPr="00287946" w:rsidRDefault="007D36E3" w:rsidP="00287946">
      <w:pPr>
        <w:spacing w:after="0" w:line="240" w:lineRule="auto"/>
        <w:jc w:val="both"/>
        <w:rPr>
          <w:rFonts w:cstheme="minorHAnsi"/>
          <w:sz w:val="24"/>
          <w:szCs w:val="24"/>
        </w:rPr>
      </w:pPr>
      <w:r w:rsidRPr="00287946">
        <w:rPr>
          <w:rFonts w:cstheme="minorHAnsi"/>
          <w:sz w:val="24"/>
          <w:szCs w:val="24"/>
        </w:rPr>
        <w:t>Funding support for this work was provided by the Defense Logistics Agency Energy (DLA Energy) and the Naval Air Systems Command (NAVAIR).</w:t>
      </w:r>
    </w:p>
    <w:p w14:paraId="3DA74AF3" w14:textId="77777777" w:rsidR="007D36E3" w:rsidRPr="00287946" w:rsidRDefault="007D36E3" w:rsidP="00287946">
      <w:pPr>
        <w:spacing w:after="0" w:line="240" w:lineRule="auto"/>
        <w:jc w:val="both"/>
        <w:rPr>
          <w:rFonts w:cstheme="minorHAnsi"/>
          <w:sz w:val="24"/>
          <w:szCs w:val="24"/>
        </w:rPr>
      </w:pPr>
    </w:p>
    <w:p w14:paraId="55F32C1C" w14:textId="77777777" w:rsidR="007D36E3" w:rsidRPr="00287946" w:rsidRDefault="007D36E3" w:rsidP="00287946">
      <w:pPr>
        <w:spacing w:after="0" w:line="240" w:lineRule="auto"/>
        <w:jc w:val="both"/>
        <w:rPr>
          <w:rFonts w:cstheme="minorHAnsi"/>
          <w:sz w:val="24"/>
          <w:szCs w:val="24"/>
        </w:rPr>
      </w:pPr>
      <w:r w:rsidRPr="00287946">
        <w:rPr>
          <w:rFonts w:cstheme="minorHAnsi"/>
          <w:sz w:val="24"/>
          <w:szCs w:val="24"/>
        </w:rPr>
        <w:t>This research was performed while an author held an NRC Research Associateship award at the U.S. Naval Research Laboratory.</w:t>
      </w:r>
    </w:p>
    <w:p w14:paraId="6CF01439" w14:textId="77777777" w:rsidR="007D36E3" w:rsidRPr="00287946" w:rsidRDefault="007D36E3" w:rsidP="00287946">
      <w:pPr>
        <w:spacing w:after="0" w:line="240" w:lineRule="auto"/>
        <w:jc w:val="both"/>
        <w:rPr>
          <w:rFonts w:cstheme="minorHAnsi"/>
          <w:b/>
          <w:sz w:val="24"/>
          <w:szCs w:val="24"/>
        </w:rPr>
      </w:pPr>
    </w:p>
    <w:p w14:paraId="54477A7B" w14:textId="4B27D74E" w:rsidR="007D36E3" w:rsidRPr="00287946" w:rsidRDefault="007D36E3" w:rsidP="00287946">
      <w:pPr>
        <w:spacing w:after="0" w:line="240" w:lineRule="auto"/>
        <w:jc w:val="both"/>
        <w:rPr>
          <w:rFonts w:cstheme="minorHAnsi"/>
          <w:b/>
          <w:sz w:val="24"/>
          <w:szCs w:val="24"/>
        </w:rPr>
      </w:pPr>
      <w:r w:rsidRPr="00287946">
        <w:rPr>
          <w:rFonts w:cstheme="minorHAnsi"/>
          <w:b/>
          <w:sz w:val="24"/>
          <w:szCs w:val="24"/>
        </w:rPr>
        <w:t>DISCLOSURES:</w:t>
      </w:r>
    </w:p>
    <w:p w14:paraId="5532AC94" w14:textId="77777777" w:rsidR="007D36E3" w:rsidRPr="00287946" w:rsidRDefault="007D36E3" w:rsidP="00287946">
      <w:pPr>
        <w:spacing w:after="0" w:line="240" w:lineRule="auto"/>
        <w:jc w:val="both"/>
        <w:rPr>
          <w:rFonts w:cstheme="minorHAnsi"/>
          <w:sz w:val="24"/>
          <w:szCs w:val="24"/>
        </w:rPr>
      </w:pPr>
      <w:r w:rsidRPr="00287946">
        <w:rPr>
          <w:rFonts w:cstheme="minorHAnsi"/>
          <w:sz w:val="24"/>
          <w:szCs w:val="24"/>
        </w:rPr>
        <w:t xml:space="preserve">The authors </w:t>
      </w:r>
      <w:r w:rsidR="00897D7C" w:rsidRPr="00287946">
        <w:rPr>
          <w:rFonts w:cstheme="minorHAnsi"/>
          <w:sz w:val="24"/>
          <w:szCs w:val="24"/>
        </w:rPr>
        <w:t>have nothing to disclose</w:t>
      </w:r>
      <w:r w:rsidRPr="00287946">
        <w:rPr>
          <w:rFonts w:cstheme="minorHAnsi"/>
          <w:sz w:val="24"/>
          <w:szCs w:val="24"/>
        </w:rPr>
        <w:t>.</w:t>
      </w:r>
    </w:p>
    <w:p w14:paraId="14139930" w14:textId="77777777" w:rsidR="005760F2" w:rsidRPr="00287946" w:rsidRDefault="005760F2" w:rsidP="00287946">
      <w:pPr>
        <w:spacing w:after="0" w:line="240" w:lineRule="auto"/>
        <w:jc w:val="both"/>
        <w:rPr>
          <w:rFonts w:cstheme="minorHAnsi"/>
          <w:sz w:val="24"/>
          <w:szCs w:val="24"/>
        </w:rPr>
      </w:pPr>
    </w:p>
    <w:p w14:paraId="482C7115" w14:textId="744E53F3" w:rsidR="00474B01" w:rsidRPr="00287946" w:rsidRDefault="007D36E3" w:rsidP="00287946">
      <w:pPr>
        <w:spacing w:after="0" w:line="240" w:lineRule="auto"/>
        <w:jc w:val="both"/>
        <w:rPr>
          <w:rFonts w:cstheme="minorHAnsi"/>
          <w:b/>
          <w:sz w:val="24"/>
          <w:szCs w:val="24"/>
        </w:rPr>
      </w:pPr>
      <w:r w:rsidRPr="00287946">
        <w:rPr>
          <w:rFonts w:cstheme="minorHAnsi"/>
          <w:b/>
          <w:sz w:val="24"/>
          <w:szCs w:val="24"/>
        </w:rPr>
        <w:t>REFERENCES:</w:t>
      </w:r>
    </w:p>
    <w:p w14:paraId="6BFB2006" w14:textId="744768D7" w:rsidR="00474B01" w:rsidRPr="00287946" w:rsidRDefault="00474B01" w:rsidP="00287946">
      <w:pPr>
        <w:spacing w:after="0" w:line="240" w:lineRule="auto"/>
        <w:jc w:val="both"/>
        <w:rPr>
          <w:rFonts w:cstheme="minorHAnsi"/>
          <w:sz w:val="24"/>
          <w:szCs w:val="24"/>
        </w:rPr>
      </w:pPr>
      <w:r w:rsidRPr="00287946">
        <w:rPr>
          <w:rFonts w:cstheme="minorHAnsi"/>
          <w:sz w:val="24"/>
          <w:szCs w:val="24"/>
        </w:rPr>
        <w:t>1. Garner, M. W</w:t>
      </w:r>
      <w:r w:rsidR="00287946" w:rsidRPr="00287946">
        <w:rPr>
          <w:rFonts w:cstheme="minorHAnsi"/>
          <w:sz w:val="24"/>
          <w:szCs w:val="24"/>
        </w:rPr>
        <w:t>.,</w:t>
      </w:r>
      <w:r w:rsidRPr="00287946">
        <w:rPr>
          <w:rFonts w:cstheme="minorHAnsi"/>
          <w:sz w:val="24"/>
          <w:szCs w:val="24"/>
        </w:rPr>
        <w:t xml:space="preserve"> Morris, R.E. Laboratory Studies of Good Hope and Other Diesel Fuel Samples. </w:t>
      </w:r>
      <w:r w:rsidRPr="00287946">
        <w:rPr>
          <w:rFonts w:cstheme="minorHAnsi"/>
          <w:i/>
          <w:sz w:val="24"/>
          <w:szCs w:val="24"/>
        </w:rPr>
        <w:t xml:space="preserve">ARTECH Corp. Report No. </w:t>
      </w:r>
      <w:r w:rsidRPr="00287946">
        <w:rPr>
          <w:rFonts w:cstheme="minorHAnsi"/>
          <w:sz w:val="24"/>
          <w:szCs w:val="24"/>
        </w:rPr>
        <w:t>J8050.93-FR</w:t>
      </w:r>
      <w:r w:rsidR="00287946" w:rsidRPr="00287946">
        <w:rPr>
          <w:rFonts w:cstheme="minorHAnsi"/>
          <w:sz w:val="24"/>
          <w:szCs w:val="24"/>
        </w:rPr>
        <w:t xml:space="preserve"> (</w:t>
      </w:r>
      <w:r w:rsidRPr="00287946">
        <w:rPr>
          <w:rFonts w:cstheme="minorHAnsi"/>
          <w:sz w:val="24"/>
          <w:szCs w:val="24"/>
        </w:rPr>
        <w:t>1982).</w:t>
      </w:r>
    </w:p>
    <w:p w14:paraId="1C086784" w14:textId="77777777" w:rsidR="00474B01" w:rsidRPr="00287946" w:rsidRDefault="00474B01" w:rsidP="00287946">
      <w:pPr>
        <w:spacing w:after="0" w:line="240" w:lineRule="auto"/>
        <w:jc w:val="both"/>
        <w:rPr>
          <w:rFonts w:cstheme="minorHAnsi"/>
          <w:sz w:val="24"/>
          <w:szCs w:val="24"/>
        </w:rPr>
      </w:pPr>
    </w:p>
    <w:p w14:paraId="0977E4A2" w14:textId="36B3CC94" w:rsidR="00474B01" w:rsidRPr="00287946" w:rsidRDefault="00474B01" w:rsidP="00287946">
      <w:pPr>
        <w:spacing w:after="0" w:line="240" w:lineRule="auto"/>
        <w:jc w:val="both"/>
        <w:rPr>
          <w:rFonts w:cstheme="minorHAnsi"/>
          <w:sz w:val="24"/>
          <w:szCs w:val="24"/>
        </w:rPr>
      </w:pPr>
      <w:r w:rsidRPr="00287946">
        <w:rPr>
          <w:rFonts w:cstheme="minorHAnsi"/>
          <w:sz w:val="24"/>
          <w:szCs w:val="24"/>
        </w:rPr>
        <w:t xml:space="preserve">2. Morris, R.E. Fleet Fuel Stability Analyses and Evaluations. </w:t>
      </w:r>
      <w:r w:rsidRPr="00287946">
        <w:rPr>
          <w:rFonts w:cstheme="minorHAnsi"/>
          <w:i/>
          <w:sz w:val="24"/>
          <w:szCs w:val="24"/>
        </w:rPr>
        <w:t>ARTECH Corp. Report No</w:t>
      </w:r>
      <w:r w:rsidRPr="00287946">
        <w:rPr>
          <w:rFonts w:cstheme="minorHAnsi"/>
          <w:sz w:val="24"/>
          <w:szCs w:val="24"/>
        </w:rPr>
        <w:t>. DTNSRDC-SME-CR-01083</w:t>
      </w:r>
      <w:r w:rsidR="00287946" w:rsidRPr="00287946">
        <w:rPr>
          <w:rFonts w:cstheme="minorHAnsi"/>
          <w:sz w:val="24"/>
          <w:szCs w:val="24"/>
        </w:rPr>
        <w:t xml:space="preserve"> (</w:t>
      </w:r>
      <w:r w:rsidRPr="00287946">
        <w:rPr>
          <w:rFonts w:cstheme="minorHAnsi"/>
          <w:sz w:val="24"/>
          <w:szCs w:val="24"/>
        </w:rPr>
        <w:t>1983).</w:t>
      </w:r>
    </w:p>
    <w:p w14:paraId="578ADEBC" w14:textId="77777777" w:rsidR="00474B01" w:rsidRPr="00287946" w:rsidRDefault="00474B01" w:rsidP="00287946">
      <w:pPr>
        <w:spacing w:after="0" w:line="240" w:lineRule="auto"/>
        <w:jc w:val="both"/>
        <w:rPr>
          <w:rFonts w:cstheme="minorHAnsi"/>
          <w:sz w:val="24"/>
          <w:szCs w:val="24"/>
        </w:rPr>
      </w:pPr>
    </w:p>
    <w:p w14:paraId="058FC1DE" w14:textId="65CFB1F8" w:rsidR="00474B01" w:rsidRPr="00287946" w:rsidRDefault="00474B01" w:rsidP="00287946">
      <w:pPr>
        <w:spacing w:after="0" w:line="240" w:lineRule="auto"/>
        <w:jc w:val="both"/>
        <w:rPr>
          <w:rFonts w:cstheme="minorHAnsi"/>
          <w:sz w:val="24"/>
          <w:szCs w:val="24"/>
        </w:rPr>
      </w:pPr>
      <w:r w:rsidRPr="00287946">
        <w:rPr>
          <w:rFonts w:cstheme="minorHAnsi"/>
          <w:sz w:val="24"/>
          <w:szCs w:val="24"/>
        </w:rPr>
        <w:t xml:space="preserve">3. Analysis of F-76 Fuels from the Western Pacific Region Sampled in 2014. </w:t>
      </w:r>
      <w:r w:rsidR="00287946" w:rsidRPr="00287946">
        <w:rPr>
          <w:rFonts w:cstheme="minorHAnsi"/>
          <w:i/>
          <w:sz w:val="24"/>
          <w:szCs w:val="24"/>
        </w:rPr>
        <w:t>Naval Research Laboratory Letter Report</w:t>
      </w:r>
      <w:r w:rsidR="00287946" w:rsidRPr="00287946">
        <w:rPr>
          <w:rFonts w:cstheme="minorHAnsi"/>
          <w:iCs/>
          <w:sz w:val="24"/>
          <w:szCs w:val="24"/>
        </w:rPr>
        <w:t>.</w:t>
      </w:r>
      <w:r w:rsidRPr="00287946">
        <w:rPr>
          <w:rFonts w:cstheme="minorHAnsi"/>
          <w:i/>
          <w:sz w:val="24"/>
          <w:szCs w:val="24"/>
        </w:rPr>
        <w:t xml:space="preserve"> </w:t>
      </w:r>
      <w:r w:rsidRPr="00287946">
        <w:rPr>
          <w:rFonts w:cstheme="minorHAnsi"/>
          <w:sz w:val="24"/>
          <w:szCs w:val="24"/>
        </w:rPr>
        <w:t>6180/0012A</w:t>
      </w:r>
      <w:r w:rsidR="00287946" w:rsidRPr="00287946">
        <w:rPr>
          <w:rFonts w:cstheme="minorHAnsi"/>
          <w:sz w:val="24"/>
          <w:szCs w:val="24"/>
        </w:rPr>
        <w:t xml:space="preserve"> (</w:t>
      </w:r>
      <w:r w:rsidRPr="00287946">
        <w:rPr>
          <w:rFonts w:cstheme="minorHAnsi"/>
          <w:sz w:val="24"/>
          <w:szCs w:val="24"/>
        </w:rPr>
        <w:t>2015).</w:t>
      </w:r>
    </w:p>
    <w:p w14:paraId="770D26E1" w14:textId="77777777" w:rsidR="00474B01" w:rsidRPr="00287946" w:rsidRDefault="00474B01" w:rsidP="00287946">
      <w:pPr>
        <w:spacing w:after="0" w:line="240" w:lineRule="auto"/>
        <w:jc w:val="both"/>
        <w:rPr>
          <w:rFonts w:cstheme="minorHAnsi"/>
          <w:sz w:val="24"/>
          <w:szCs w:val="24"/>
        </w:rPr>
      </w:pPr>
    </w:p>
    <w:p w14:paraId="4E997FA5" w14:textId="009519DA" w:rsidR="00474B01" w:rsidRPr="00287946" w:rsidRDefault="00474B01" w:rsidP="00287946">
      <w:pPr>
        <w:spacing w:after="0" w:line="240" w:lineRule="auto"/>
        <w:jc w:val="both"/>
        <w:rPr>
          <w:rFonts w:cstheme="minorHAnsi"/>
          <w:sz w:val="24"/>
          <w:szCs w:val="24"/>
        </w:rPr>
      </w:pPr>
      <w:r w:rsidRPr="00287946">
        <w:rPr>
          <w:rFonts w:cstheme="minorHAnsi"/>
          <w:sz w:val="24"/>
          <w:szCs w:val="24"/>
        </w:rPr>
        <w:t xml:space="preserve">4. Westbrook, S.R. Analysis of F-76 Fuel, Sludge, and Particulate Contamination. </w:t>
      </w:r>
      <w:r w:rsidRPr="00287946">
        <w:rPr>
          <w:rFonts w:cstheme="minorHAnsi"/>
          <w:i/>
          <w:sz w:val="24"/>
          <w:szCs w:val="24"/>
        </w:rPr>
        <w:t>Southwest Research Institute Letter Report.</w:t>
      </w:r>
      <w:r w:rsidRPr="00287946">
        <w:rPr>
          <w:rFonts w:cstheme="minorHAnsi"/>
          <w:sz w:val="24"/>
          <w:szCs w:val="24"/>
        </w:rPr>
        <w:t xml:space="preserve"> Project No. 08.15954.14.001</w:t>
      </w:r>
      <w:r w:rsidR="00287946" w:rsidRPr="00287946">
        <w:rPr>
          <w:rFonts w:cstheme="minorHAnsi"/>
          <w:sz w:val="24"/>
          <w:szCs w:val="24"/>
        </w:rPr>
        <w:t xml:space="preserve"> (</w:t>
      </w:r>
      <w:r w:rsidRPr="00287946">
        <w:rPr>
          <w:rFonts w:cstheme="minorHAnsi"/>
          <w:sz w:val="24"/>
          <w:szCs w:val="24"/>
        </w:rPr>
        <w:t>2015).</w:t>
      </w:r>
    </w:p>
    <w:p w14:paraId="71C2CB29" w14:textId="77777777" w:rsidR="00474B01" w:rsidRPr="00287946" w:rsidRDefault="00474B01" w:rsidP="00287946">
      <w:pPr>
        <w:spacing w:after="0" w:line="240" w:lineRule="auto"/>
        <w:rPr>
          <w:rFonts w:cstheme="minorHAnsi"/>
          <w:sz w:val="24"/>
          <w:szCs w:val="24"/>
        </w:rPr>
      </w:pPr>
    </w:p>
    <w:p w14:paraId="58F8C526" w14:textId="2BD835E3" w:rsidR="00474B01" w:rsidRPr="00287946" w:rsidRDefault="00474B01" w:rsidP="00287946">
      <w:pPr>
        <w:spacing w:after="0" w:line="240" w:lineRule="auto"/>
        <w:jc w:val="both"/>
        <w:rPr>
          <w:rFonts w:cstheme="minorHAnsi"/>
          <w:sz w:val="24"/>
          <w:szCs w:val="24"/>
        </w:rPr>
      </w:pPr>
      <w:r w:rsidRPr="00287946">
        <w:rPr>
          <w:rFonts w:cstheme="minorHAnsi"/>
          <w:sz w:val="24"/>
          <w:szCs w:val="24"/>
        </w:rPr>
        <w:t>5. Morris, R.E</w:t>
      </w:r>
      <w:r w:rsidR="00287946" w:rsidRPr="00287946">
        <w:rPr>
          <w:rFonts w:cstheme="minorHAnsi"/>
          <w:sz w:val="24"/>
          <w:szCs w:val="24"/>
        </w:rPr>
        <w:t>.,</w:t>
      </w:r>
      <w:r w:rsidRPr="00287946">
        <w:rPr>
          <w:rFonts w:cstheme="minorHAnsi"/>
          <w:sz w:val="24"/>
          <w:szCs w:val="24"/>
        </w:rPr>
        <w:t xml:space="preserve"> </w:t>
      </w:r>
      <w:proofErr w:type="spellStart"/>
      <w:r w:rsidRPr="00287946">
        <w:rPr>
          <w:rFonts w:cstheme="minorHAnsi"/>
          <w:sz w:val="24"/>
          <w:szCs w:val="24"/>
        </w:rPr>
        <w:t>Loegel</w:t>
      </w:r>
      <w:proofErr w:type="spellEnd"/>
      <w:r w:rsidRPr="00287946">
        <w:rPr>
          <w:rFonts w:cstheme="minorHAnsi"/>
          <w:sz w:val="24"/>
          <w:szCs w:val="24"/>
        </w:rPr>
        <w:t>, T.N</w:t>
      </w:r>
      <w:r w:rsidR="00287946" w:rsidRPr="00287946">
        <w:rPr>
          <w:rFonts w:cstheme="minorHAnsi"/>
          <w:sz w:val="24"/>
          <w:szCs w:val="24"/>
        </w:rPr>
        <w:t>.,</w:t>
      </w:r>
      <w:r w:rsidRPr="00287946">
        <w:rPr>
          <w:rFonts w:cstheme="minorHAnsi"/>
          <w:sz w:val="24"/>
          <w:szCs w:val="24"/>
        </w:rPr>
        <w:t xml:space="preserve"> Cramer, J.A</w:t>
      </w:r>
      <w:r w:rsidR="00287946" w:rsidRPr="00287946">
        <w:rPr>
          <w:rFonts w:cstheme="minorHAnsi"/>
          <w:sz w:val="24"/>
          <w:szCs w:val="24"/>
        </w:rPr>
        <w:t>.,</w:t>
      </w:r>
      <w:r w:rsidRPr="00287946">
        <w:rPr>
          <w:rFonts w:cstheme="minorHAnsi"/>
          <w:sz w:val="24"/>
          <w:szCs w:val="24"/>
        </w:rPr>
        <w:t xml:space="preserve"> Myers, K. M. </w:t>
      </w:r>
      <w:proofErr w:type="spellStart"/>
      <w:r w:rsidRPr="00287946">
        <w:rPr>
          <w:rFonts w:cstheme="minorHAnsi"/>
          <w:sz w:val="24"/>
          <w:szCs w:val="24"/>
        </w:rPr>
        <w:t>Leska</w:t>
      </w:r>
      <w:proofErr w:type="spellEnd"/>
      <w:r w:rsidRPr="00287946">
        <w:rPr>
          <w:rFonts w:cstheme="minorHAnsi"/>
          <w:sz w:val="24"/>
          <w:szCs w:val="24"/>
        </w:rPr>
        <w:t xml:space="preserve">, I. A. Examination of Diesel Fuels and Insoluble Gums in Retain Samples from the West Coast-Hawaii Region. </w:t>
      </w:r>
      <w:r w:rsidR="00287946" w:rsidRPr="00287946">
        <w:rPr>
          <w:rFonts w:cstheme="minorHAnsi"/>
          <w:i/>
          <w:sz w:val="24"/>
          <w:szCs w:val="24"/>
        </w:rPr>
        <w:t xml:space="preserve">Naval Research Laboratory </w:t>
      </w:r>
      <w:r w:rsidRPr="00287946">
        <w:rPr>
          <w:rFonts w:cstheme="minorHAnsi"/>
          <w:i/>
          <w:sz w:val="24"/>
          <w:szCs w:val="24"/>
        </w:rPr>
        <w:t xml:space="preserve">Memorandum Report </w:t>
      </w:r>
      <w:r w:rsidRPr="00287946">
        <w:rPr>
          <w:rFonts w:cstheme="minorHAnsi"/>
          <w:sz w:val="24"/>
          <w:szCs w:val="24"/>
        </w:rPr>
        <w:t>No. NRL/MR/6180-15-9647</w:t>
      </w:r>
      <w:r w:rsidR="00287946" w:rsidRPr="00287946">
        <w:rPr>
          <w:rFonts w:cstheme="minorHAnsi"/>
          <w:sz w:val="24"/>
          <w:szCs w:val="24"/>
        </w:rPr>
        <w:t xml:space="preserve"> (</w:t>
      </w:r>
      <w:r w:rsidRPr="00287946">
        <w:rPr>
          <w:rFonts w:cstheme="minorHAnsi"/>
          <w:sz w:val="24"/>
          <w:szCs w:val="24"/>
        </w:rPr>
        <w:t>2015.</w:t>
      </w:r>
    </w:p>
    <w:p w14:paraId="5AB03A50" w14:textId="77777777" w:rsidR="00474B01" w:rsidRPr="00287946" w:rsidRDefault="00474B01" w:rsidP="00287946">
      <w:pPr>
        <w:spacing w:after="0" w:line="240" w:lineRule="auto"/>
        <w:rPr>
          <w:rFonts w:cstheme="minorHAnsi"/>
          <w:sz w:val="24"/>
          <w:szCs w:val="24"/>
        </w:rPr>
      </w:pPr>
    </w:p>
    <w:p w14:paraId="35BA0467" w14:textId="18D3D1EE" w:rsidR="00474B01" w:rsidRPr="00287946" w:rsidRDefault="00474B01" w:rsidP="00287946">
      <w:pPr>
        <w:spacing w:after="0" w:line="240" w:lineRule="auto"/>
        <w:jc w:val="both"/>
        <w:rPr>
          <w:rStyle w:val="Hyperlink"/>
          <w:rFonts w:cstheme="minorHAnsi"/>
          <w:color w:val="auto"/>
          <w:sz w:val="24"/>
          <w:szCs w:val="24"/>
          <w:u w:val="none"/>
        </w:rPr>
      </w:pPr>
      <w:r w:rsidRPr="00287946">
        <w:rPr>
          <w:rFonts w:cstheme="minorHAnsi"/>
          <w:sz w:val="24"/>
          <w:szCs w:val="24"/>
        </w:rPr>
        <w:lastRenderedPageBreak/>
        <w:t xml:space="preserve">6. ASTM D2789 – 95, Standard Test Method for Hydrocarbon Types in Low Olefinic Gasoline by Mass </w:t>
      </w:r>
      <w:proofErr w:type="spellStart"/>
      <w:r w:rsidRPr="00287946">
        <w:rPr>
          <w:rFonts w:cstheme="minorHAnsi"/>
          <w:sz w:val="24"/>
          <w:szCs w:val="24"/>
        </w:rPr>
        <w:t>Spectometry</w:t>
      </w:r>
      <w:proofErr w:type="spellEnd"/>
      <w:r w:rsidRPr="00287946">
        <w:rPr>
          <w:rFonts w:cstheme="minorHAnsi"/>
          <w:sz w:val="24"/>
          <w:szCs w:val="24"/>
        </w:rPr>
        <w:t xml:space="preserve">, ASTM International, West Conshohocken, PA, </w:t>
      </w:r>
      <w:hyperlink r:id="rId10" w:history="1">
        <w:r w:rsidRPr="00287946">
          <w:rPr>
            <w:rStyle w:val="Hyperlink"/>
            <w:rFonts w:cstheme="minorHAnsi"/>
            <w:color w:val="auto"/>
            <w:sz w:val="24"/>
            <w:szCs w:val="24"/>
            <w:u w:val="none"/>
          </w:rPr>
          <w:t>www.astm.org</w:t>
        </w:r>
      </w:hyperlink>
      <w:r w:rsidR="00287946" w:rsidRPr="00287946">
        <w:rPr>
          <w:rStyle w:val="Hyperlink"/>
          <w:rFonts w:cstheme="minorHAnsi"/>
          <w:color w:val="auto"/>
          <w:sz w:val="24"/>
          <w:szCs w:val="24"/>
          <w:u w:val="none"/>
        </w:rPr>
        <w:t xml:space="preserve"> (2019).</w:t>
      </w:r>
    </w:p>
    <w:p w14:paraId="3C47A821" w14:textId="77777777" w:rsidR="00474B01" w:rsidRPr="00287946" w:rsidRDefault="00474B01" w:rsidP="00287946">
      <w:pPr>
        <w:spacing w:after="0" w:line="240" w:lineRule="auto"/>
        <w:jc w:val="both"/>
        <w:rPr>
          <w:rFonts w:cstheme="minorHAnsi"/>
          <w:sz w:val="24"/>
          <w:szCs w:val="24"/>
        </w:rPr>
      </w:pPr>
    </w:p>
    <w:p w14:paraId="2409C31F" w14:textId="2F0B3716" w:rsidR="00474B01" w:rsidRPr="00287946" w:rsidRDefault="00474B01" w:rsidP="00287946">
      <w:pPr>
        <w:spacing w:after="0" w:line="240" w:lineRule="auto"/>
        <w:jc w:val="both"/>
        <w:rPr>
          <w:rStyle w:val="Hyperlink"/>
          <w:rFonts w:cstheme="minorHAnsi"/>
          <w:color w:val="auto"/>
          <w:sz w:val="24"/>
          <w:szCs w:val="24"/>
          <w:u w:val="none"/>
        </w:rPr>
      </w:pPr>
      <w:r w:rsidRPr="00287946">
        <w:rPr>
          <w:rFonts w:cstheme="minorHAnsi"/>
          <w:sz w:val="24"/>
          <w:szCs w:val="24"/>
        </w:rPr>
        <w:t xml:space="preserve">7. ASTM D5769 – 15, Standard Test Method for Determination of Benzene, Toluene, and Total Aromatics in Finished Gasolines by Gas Chromatography/Mass </w:t>
      </w:r>
      <w:proofErr w:type="spellStart"/>
      <w:r w:rsidRPr="00287946">
        <w:rPr>
          <w:rFonts w:cstheme="minorHAnsi"/>
          <w:sz w:val="24"/>
          <w:szCs w:val="24"/>
        </w:rPr>
        <w:t>Spectometry</w:t>
      </w:r>
      <w:proofErr w:type="spellEnd"/>
      <w:r w:rsidRPr="00287946">
        <w:rPr>
          <w:rFonts w:cstheme="minorHAnsi"/>
          <w:sz w:val="24"/>
          <w:szCs w:val="24"/>
        </w:rPr>
        <w:t>, ASTM International, West Conshohocken, PA,</w:t>
      </w:r>
      <w:r w:rsidR="002D5874" w:rsidRPr="00287946">
        <w:rPr>
          <w:rFonts w:cstheme="minorHAnsi"/>
          <w:sz w:val="24"/>
          <w:szCs w:val="24"/>
        </w:rPr>
        <w:t xml:space="preserve"> </w:t>
      </w:r>
      <w:hyperlink r:id="rId11" w:history="1">
        <w:r w:rsidRPr="00287946">
          <w:rPr>
            <w:rStyle w:val="Hyperlink"/>
            <w:rFonts w:cstheme="minorHAnsi"/>
            <w:color w:val="auto"/>
            <w:sz w:val="24"/>
            <w:szCs w:val="24"/>
            <w:u w:val="none"/>
          </w:rPr>
          <w:t>www.astm.org</w:t>
        </w:r>
      </w:hyperlink>
      <w:r w:rsidR="00287946" w:rsidRPr="00287946">
        <w:rPr>
          <w:rStyle w:val="Hyperlink"/>
          <w:rFonts w:cstheme="minorHAnsi"/>
          <w:color w:val="auto"/>
          <w:sz w:val="24"/>
          <w:szCs w:val="24"/>
          <w:u w:val="none"/>
        </w:rPr>
        <w:t xml:space="preserve"> (2019).</w:t>
      </w:r>
    </w:p>
    <w:p w14:paraId="258F3A87" w14:textId="77777777" w:rsidR="00474B01" w:rsidRPr="00287946" w:rsidRDefault="00474B01" w:rsidP="00287946">
      <w:pPr>
        <w:spacing w:after="0" w:line="240" w:lineRule="auto"/>
        <w:jc w:val="both"/>
        <w:rPr>
          <w:rFonts w:cstheme="minorHAnsi"/>
          <w:sz w:val="24"/>
          <w:szCs w:val="24"/>
        </w:rPr>
      </w:pPr>
    </w:p>
    <w:p w14:paraId="601E2186" w14:textId="73886592" w:rsidR="00474B01" w:rsidRDefault="00474B01" w:rsidP="00287946">
      <w:pPr>
        <w:spacing w:after="0" w:line="240" w:lineRule="auto"/>
        <w:jc w:val="both"/>
        <w:rPr>
          <w:rStyle w:val="Hyperlink"/>
          <w:rFonts w:cstheme="minorHAnsi"/>
          <w:color w:val="auto"/>
          <w:sz w:val="24"/>
          <w:szCs w:val="24"/>
          <w:u w:val="none"/>
        </w:rPr>
      </w:pPr>
      <w:r w:rsidRPr="00287946">
        <w:rPr>
          <w:rFonts w:cstheme="minorHAnsi"/>
          <w:sz w:val="24"/>
          <w:szCs w:val="24"/>
        </w:rPr>
        <w:t xml:space="preserve">8. ASTM D5986 – 96, Standard Test Method for Determination of Oxygenates, Benzene, Toluene, C8 – C12 Aromatics and Total Aromatics in Finished Gasoline by Gas Chromatography/Fourier Transform Infrared Spectroscopy, ASTM International, West Conshohocken, PA, </w:t>
      </w:r>
      <w:hyperlink r:id="rId12" w:history="1">
        <w:r w:rsidR="00287946" w:rsidRPr="00287946">
          <w:rPr>
            <w:rStyle w:val="Hyperlink"/>
            <w:rFonts w:cstheme="minorHAnsi"/>
            <w:color w:val="auto"/>
            <w:sz w:val="24"/>
            <w:szCs w:val="24"/>
            <w:u w:val="none"/>
          </w:rPr>
          <w:t>www.astm.org</w:t>
        </w:r>
      </w:hyperlink>
      <w:r w:rsidR="00287946" w:rsidRPr="00287946">
        <w:rPr>
          <w:rStyle w:val="Hyperlink"/>
          <w:rFonts w:cstheme="minorHAnsi"/>
          <w:color w:val="auto"/>
          <w:sz w:val="24"/>
          <w:szCs w:val="24"/>
          <w:u w:val="none"/>
        </w:rPr>
        <w:t xml:space="preserve"> (2019).</w:t>
      </w:r>
    </w:p>
    <w:p w14:paraId="52AD8654" w14:textId="77777777" w:rsidR="00287946" w:rsidRPr="00287946" w:rsidRDefault="00287946" w:rsidP="00287946">
      <w:pPr>
        <w:spacing w:after="0" w:line="240" w:lineRule="auto"/>
        <w:jc w:val="both"/>
        <w:rPr>
          <w:rFonts w:cstheme="minorHAnsi"/>
          <w:sz w:val="24"/>
          <w:szCs w:val="24"/>
        </w:rPr>
      </w:pPr>
    </w:p>
    <w:p w14:paraId="7EF8EF7D" w14:textId="150C2068" w:rsidR="00474B01" w:rsidRPr="00287946" w:rsidRDefault="00474B01" w:rsidP="00287946">
      <w:pPr>
        <w:spacing w:after="0" w:line="240" w:lineRule="auto"/>
        <w:jc w:val="both"/>
        <w:rPr>
          <w:rStyle w:val="Hyperlink"/>
          <w:rFonts w:cstheme="minorHAnsi"/>
          <w:color w:val="auto"/>
          <w:sz w:val="24"/>
          <w:szCs w:val="24"/>
          <w:u w:val="none"/>
        </w:rPr>
      </w:pPr>
      <w:r w:rsidRPr="00287946">
        <w:rPr>
          <w:rFonts w:cstheme="minorHAnsi"/>
          <w:sz w:val="24"/>
          <w:szCs w:val="24"/>
        </w:rPr>
        <w:t xml:space="preserve">9. ASTM D8071 – 19, Standard Test Method for </w:t>
      </w:r>
      <w:proofErr w:type="spellStart"/>
      <w:r w:rsidRPr="00287946">
        <w:rPr>
          <w:rFonts w:cstheme="minorHAnsi"/>
          <w:sz w:val="24"/>
          <w:szCs w:val="24"/>
        </w:rPr>
        <w:t>Dermination</w:t>
      </w:r>
      <w:proofErr w:type="spellEnd"/>
      <w:r w:rsidRPr="00287946">
        <w:rPr>
          <w:rFonts w:cstheme="minorHAnsi"/>
          <w:sz w:val="24"/>
          <w:szCs w:val="24"/>
        </w:rPr>
        <w:t xml:space="preserve"> of Hydrocarbon Group Types and Select Hydrocarbon and Oxygenate Compounds in Automotive Spark-Ignition Engine Fuel Using Gas Chromatography with Vacuum Ultraviolet Absorption Spectroscopy Detection, ASTM International, West Conshohocken, PA, </w:t>
      </w:r>
      <w:hyperlink r:id="rId13" w:history="1">
        <w:r w:rsidR="00287946" w:rsidRPr="00287946">
          <w:rPr>
            <w:rStyle w:val="Hyperlink"/>
            <w:rFonts w:cstheme="minorHAnsi"/>
            <w:color w:val="auto"/>
            <w:sz w:val="24"/>
            <w:szCs w:val="24"/>
            <w:u w:val="none"/>
          </w:rPr>
          <w:t>www.astm.org</w:t>
        </w:r>
      </w:hyperlink>
      <w:r w:rsidR="00287946" w:rsidRPr="00287946">
        <w:rPr>
          <w:rStyle w:val="Hyperlink"/>
          <w:rFonts w:cstheme="minorHAnsi"/>
          <w:color w:val="auto"/>
          <w:sz w:val="24"/>
          <w:szCs w:val="24"/>
          <w:u w:val="none"/>
        </w:rPr>
        <w:t xml:space="preserve"> (2019).</w:t>
      </w:r>
    </w:p>
    <w:p w14:paraId="2F088F23" w14:textId="77777777" w:rsidR="00474B01" w:rsidRPr="00287946" w:rsidRDefault="00474B01" w:rsidP="00287946">
      <w:pPr>
        <w:spacing w:after="0" w:line="240" w:lineRule="auto"/>
        <w:jc w:val="both"/>
        <w:rPr>
          <w:rFonts w:cstheme="minorHAnsi"/>
          <w:sz w:val="24"/>
          <w:szCs w:val="24"/>
        </w:rPr>
      </w:pPr>
    </w:p>
    <w:p w14:paraId="76680DF3" w14:textId="6D8E9FE1" w:rsidR="00474B01" w:rsidRPr="00287946" w:rsidRDefault="00474B01" w:rsidP="00287946">
      <w:pPr>
        <w:spacing w:after="0" w:line="240" w:lineRule="auto"/>
        <w:jc w:val="both"/>
        <w:rPr>
          <w:rStyle w:val="Hyperlink"/>
          <w:rFonts w:cstheme="minorHAnsi"/>
          <w:color w:val="auto"/>
          <w:sz w:val="24"/>
          <w:szCs w:val="24"/>
          <w:u w:val="none"/>
        </w:rPr>
      </w:pPr>
      <w:r w:rsidRPr="00287946">
        <w:rPr>
          <w:rFonts w:cstheme="minorHAnsi"/>
          <w:sz w:val="24"/>
          <w:szCs w:val="24"/>
        </w:rPr>
        <w:t>10. ASTM D7423 – 17, Standard Test Method for Determination of Oxygenates in C2, C3, C4, and C5 Hydrocarbon Matrices by Gas Chromatography and Flame Ionization Detection, ASTM International, West Conshohocken, PA,</w:t>
      </w:r>
      <w:r w:rsidR="002D5874" w:rsidRPr="00287946">
        <w:rPr>
          <w:rFonts w:cstheme="minorHAnsi"/>
          <w:sz w:val="24"/>
          <w:szCs w:val="24"/>
        </w:rPr>
        <w:t xml:space="preserve"> </w:t>
      </w:r>
      <w:hyperlink r:id="rId14" w:history="1">
        <w:r w:rsidR="00287946" w:rsidRPr="00287946">
          <w:rPr>
            <w:rStyle w:val="Hyperlink"/>
            <w:rFonts w:cstheme="minorHAnsi"/>
            <w:color w:val="auto"/>
            <w:sz w:val="24"/>
            <w:szCs w:val="24"/>
            <w:u w:val="none"/>
          </w:rPr>
          <w:t>www.astm.org</w:t>
        </w:r>
      </w:hyperlink>
      <w:r w:rsidR="00287946" w:rsidRPr="00287946">
        <w:rPr>
          <w:rStyle w:val="Hyperlink"/>
          <w:rFonts w:cstheme="minorHAnsi"/>
          <w:color w:val="auto"/>
          <w:sz w:val="24"/>
          <w:szCs w:val="24"/>
          <w:u w:val="none"/>
        </w:rPr>
        <w:t xml:space="preserve"> (2019).</w:t>
      </w:r>
    </w:p>
    <w:p w14:paraId="10EC141F" w14:textId="77777777" w:rsidR="00474B01" w:rsidRPr="00287946" w:rsidRDefault="00474B01" w:rsidP="00287946">
      <w:pPr>
        <w:spacing w:after="0" w:line="240" w:lineRule="auto"/>
        <w:jc w:val="both"/>
        <w:rPr>
          <w:rFonts w:cstheme="minorHAnsi"/>
          <w:sz w:val="24"/>
          <w:szCs w:val="24"/>
        </w:rPr>
      </w:pPr>
    </w:p>
    <w:p w14:paraId="4BCCB204" w14:textId="41A07EC0" w:rsidR="00474B01" w:rsidRPr="00287946" w:rsidRDefault="00474B01" w:rsidP="00287946">
      <w:pPr>
        <w:spacing w:after="0" w:line="240" w:lineRule="auto"/>
        <w:jc w:val="both"/>
        <w:rPr>
          <w:rStyle w:val="Hyperlink"/>
          <w:rFonts w:cstheme="minorHAnsi"/>
          <w:color w:val="auto"/>
          <w:sz w:val="24"/>
          <w:szCs w:val="24"/>
          <w:u w:val="none"/>
        </w:rPr>
      </w:pPr>
      <w:r w:rsidRPr="00287946">
        <w:rPr>
          <w:rFonts w:cstheme="minorHAnsi"/>
          <w:sz w:val="24"/>
          <w:szCs w:val="24"/>
        </w:rPr>
        <w:t xml:space="preserve">11. ASTM5504 – 12, Standard Test Method for Determination of Sulfur Compounds in Natural Gas and Gaseous Fuels by Gas Chromatography and Chemiluminescence, ASTM International, West Conshohocken, PA, </w:t>
      </w:r>
      <w:hyperlink r:id="rId15" w:history="1">
        <w:r w:rsidR="00287946" w:rsidRPr="00287946">
          <w:rPr>
            <w:rStyle w:val="Hyperlink"/>
            <w:rFonts w:cstheme="minorHAnsi"/>
            <w:color w:val="auto"/>
            <w:sz w:val="24"/>
            <w:szCs w:val="24"/>
            <w:u w:val="none"/>
          </w:rPr>
          <w:t>www.astm.org</w:t>
        </w:r>
      </w:hyperlink>
      <w:r w:rsidR="00287946" w:rsidRPr="00287946">
        <w:rPr>
          <w:rStyle w:val="Hyperlink"/>
          <w:rFonts w:cstheme="minorHAnsi"/>
          <w:color w:val="auto"/>
          <w:sz w:val="24"/>
          <w:szCs w:val="24"/>
          <w:u w:val="none"/>
        </w:rPr>
        <w:t xml:space="preserve"> (2019).</w:t>
      </w:r>
    </w:p>
    <w:p w14:paraId="06D62B9B" w14:textId="77777777" w:rsidR="00474B01" w:rsidRPr="00287946" w:rsidRDefault="00474B01" w:rsidP="00287946">
      <w:pPr>
        <w:spacing w:after="0" w:line="240" w:lineRule="auto"/>
        <w:jc w:val="both"/>
        <w:rPr>
          <w:rFonts w:cstheme="minorHAnsi"/>
          <w:sz w:val="24"/>
          <w:szCs w:val="24"/>
        </w:rPr>
      </w:pPr>
    </w:p>
    <w:p w14:paraId="61539F37" w14:textId="5939064A" w:rsidR="00474B01" w:rsidRPr="00287946" w:rsidRDefault="00474B01" w:rsidP="00287946">
      <w:pPr>
        <w:spacing w:after="0" w:line="240" w:lineRule="auto"/>
        <w:jc w:val="both"/>
        <w:rPr>
          <w:rStyle w:val="Hyperlink"/>
          <w:rFonts w:cstheme="minorHAnsi"/>
          <w:color w:val="auto"/>
          <w:sz w:val="24"/>
          <w:szCs w:val="24"/>
          <w:u w:val="none"/>
        </w:rPr>
      </w:pPr>
      <w:r w:rsidRPr="00287946">
        <w:rPr>
          <w:rFonts w:cstheme="minorHAnsi"/>
          <w:sz w:val="24"/>
          <w:szCs w:val="24"/>
        </w:rPr>
        <w:t xml:space="preserve">12. ASTM D7807 – 12, Standard Test Method for Determination of Boiling Point Range Distribution of Hydrocarbon and Sulfur Components of Petroleum Distillates by Gas Chromatography and Chemiluminescence Detection, ASTM International, West Conshohocken, PA, </w:t>
      </w:r>
      <w:hyperlink r:id="rId16" w:history="1">
        <w:r w:rsidR="00287946" w:rsidRPr="00287946">
          <w:rPr>
            <w:rStyle w:val="Hyperlink"/>
            <w:rFonts w:cstheme="minorHAnsi"/>
            <w:color w:val="auto"/>
            <w:sz w:val="24"/>
            <w:szCs w:val="24"/>
            <w:u w:val="none"/>
          </w:rPr>
          <w:t>www.astm.org</w:t>
        </w:r>
      </w:hyperlink>
      <w:r w:rsidR="00287946" w:rsidRPr="00287946">
        <w:rPr>
          <w:rStyle w:val="Hyperlink"/>
          <w:rFonts w:cstheme="minorHAnsi"/>
          <w:color w:val="auto"/>
          <w:sz w:val="24"/>
          <w:szCs w:val="24"/>
          <w:u w:val="none"/>
        </w:rPr>
        <w:t xml:space="preserve"> (2019).</w:t>
      </w:r>
    </w:p>
    <w:p w14:paraId="600FECE0" w14:textId="77777777" w:rsidR="00474B01" w:rsidRPr="00287946" w:rsidRDefault="00474B01" w:rsidP="00287946">
      <w:pPr>
        <w:spacing w:after="0" w:line="240" w:lineRule="auto"/>
        <w:jc w:val="both"/>
        <w:rPr>
          <w:rFonts w:cstheme="minorHAnsi"/>
          <w:sz w:val="24"/>
          <w:szCs w:val="24"/>
        </w:rPr>
      </w:pPr>
    </w:p>
    <w:p w14:paraId="5DFF3CCB" w14:textId="1618B480" w:rsidR="00474B01" w:rsidRPr="00287946" w:rsidRDefault="00474B01" w:rsidP="00287946">
      <w:pPr>
        <w:spacing w:after="0" w:line="240" w:lineRule="auto"/>
        <w:jc w:val="both"/>
        <w:rPr>
          <w:rStyle w:val="Hyperlink"/>
          <w:rFonts w:cstheme="minorHAnsi"/>
          <w:color w:val="auto"/>
          <w:sz w:val="24"/>
          <w:szCs w:val="24"/>
          <w:u w:val="none"/>
        </w:rPr>
      </w:pPr>
      <w:r w:rsidRPr="00287946">
        <w:rPr>
          <w:rFonts w:cstheme="minorHAnsi"/>
          <w:sz w:val="24"/>
          <w:szCs w:val="24"/>
        </w:rPr>
        <w:t xml:space="preserve">13. ASTM D4629-17, Standard Test Method for Trace Nitrogen in Liquid Hydrocarbons by Syringe/Inlet Oxidative Combustion and Chemiluminescence Detection, ASTM International, West Conshohocken, PA, </w:t>
      </w:r>
      <w:hyperlink r:id="rId17" w:history="1">
        <w:r w:rsidR="00287946" w:rsidRPr="00287946">
          <w:rPr>
            <w:rStyle w:val="Hyperlink"/>
            <w:rFonts w:cstheme="minorHAnsi"/>
            <w:color w:val="auto"/>
            <w:sz w:val="24"/>
            <w:szCs w:val="24"/>
            <w:u w:val="none"/>
          </w:rPr>
          <w:t>www.astm.org</w:t>
        </w:r>
      </w:hyperlink>
      <w:r w:rsidR="00287946" w:rsidRPr="00287946">
        <w:rPr>
          <w:rStyle w:val="Hyperlink"/>
          <w:rFonts w:cstheme="minorHAnsi"/>
          <w:color w:val="auto"/>
          <w:sz w:val="24"/>
          <w:szCs w:val="24"/>
          <w:u w:val="none"/>
        </w:rPr>
        <w:t xml:space="preserve"> (2019).</w:t>
      </w:r>
    </w:p>
    <w:p w14:paraId="23CC1569" w14:textId="77777777" w:rsidR="00474B01" w:rsidRPr="00287946" w:rsidRDefault="00474B01" w:rsidP="00287946">
      <w:pPr>
        <w:spacing w:after="0" w:line="240" w:lineRule="auto"/>
        <w:jc w:val="both"/>
        <w:rPr>
          <w:rFonts w:cstheme="minorHAnsi"/>
          <w:sz w:val="24"/>
          <w:szCs w:val="24"/>
        </w:rPr>
      </w:pPr>
    </w:p>
    <w:p w14:paraId="675E1291" w14:textId="3B938BE9" w:rsidR="00474B01" w:rsidRPr="00287946" w:rsidRDefault="00474B01" w:rsidP="00287946">
      <w:pPr>
        <w:spacing w:after="0" w:line="240" w:lineRule="auto"/>
        <w:jc w:val="both"/>
        <w:rPr>
          <w:rFonts w:cstheme="minorHAnsi"/>
          <w:sz w:val="24"/>
          <w:szCs w:val="24"/>
        </w:rPr>
      </w:pPr>
      <w:r w:rsidRPr="00287946">
        <w:rPr>
          <w:rFonts w:cstheme="minorHAnsi"/>
          <w:sz w:val="24"/>
          <w:szCs w:val="24"/>
        </w:rPr>
        <w:t xml:space="preserve">14. </w:t>
      </w:r>
      <w:proofErr w:type="spellStart"/>
      <w:r w:rsidRPr="00287946">
        <w:rPr>
          <w:rFonts w:cstheme="minorHAnsi"/>
          <w:sz w:val="24"/>
          <w:szCs w:val="24"/>
        </w:rPr>
        <w:t>Maciel</w:t>
      </w:r>
      <w:proofErr w:type="spellEnd"/>
      <w:r w:rsidRPr="00287946">
        <w:rPr>
          <w:rFonts w:cstheme="minorHAnsi"/>
          <w:sz w:val="24"/>
          <w:szCs w:val="24"/>
        </w:rPr>
        <w:t>, G.P</w:t>
      </w:r>
      <w:r w:rsidR="00287946">
        <w:rPr>
          <w:rFonts w:cstheme="minorHAnsi"/>
          <w:sz w:val="24"/>
          <w:szCs w:val="24"/>
        </w:rPr>
        <w:t>. et al.</w:t>
      </w:r>
      <w:r w:rsidRPr="00287946">
        <w:rPr>
          <w:rFonts w:cstheme="minorHAnsi"/>
          <w:sz w:val="24"/>
          <w:szCs w:val="24"/>
        </w:rPr>
        <w:t xml:space="preserve"> Quantification of Nitrogen Compounds in Diesel Fuel Samples by Comprehensive Two-Dimensional Gas Chromatography Coupled with Quadrupole Mass Spectrometry. </w:t>
      </w:r>
      <w:r w:rsidR="00A20D72" w:rsidRPr="00287946">
        <w:rPr>
          <w:rFonts w:cstheme="minorHAnsi"/>
          <w:i/>
          <w:sz w:val="24"/>
          <w:szCs w:val="24"/>
        </w:rPr>
        <w:t>Journal of Separation Science</w:t>
      </w:r>
      <w:r w:rsidRPr="00287946">
        <w:rPr>
          <w:rFonts w:cstheme="minorHAnsi"/>
          <w:sz w:val="24"/>
          <w:szCs w:val="24"/>
        </w:rPr>
        <w:t xml:space="preserve">. </w:t>
      </w:r>
      <w:r w:rsidRPr="00287946">
        <w:rPr>
          <w:rFonts w:cstheme="minorHAnsi"/>
          <w:b/>
          <w:sz w:val="24"/>
          <w:szCs w:val="24"/>
        </w:rPr>
        <w:t xml:space="preserve">38 </w:t>
      </w:r>
      <w:r w:rsidRPr="00287946">
        <w:rPr>
          <w:rFonts w:cstheme="minorHAnsi"/>
          <w:sz w:val="24"/>
          <w:szCs w:val="24"/>
        </w:rPr>
        <w:t>(23), 4071-4077 (2015).</w:t>
      </w:r>
    </w:p>
    <w:p w14:paraId="1EFB3213" w14:textId="77777777" w:rsidR="00474B01" w:rsidRPr="00287946" w:rsidRDefault="00474B01" w:rsidP="00287946">
      <w:pPr>
        <w:spacing w:after="0" w:line="240" w:lineRule="auto"/>
        <w:rPr>
          <w:rFonts w:cstheme="minorHAnsi"/>
          <w:sz w:val="24"/>
          <w:szCs w:val="24"/>
        </w:rPr>
      </w:pPr>
    </w:p>
    <w:p w14:paraId="25BCBDDF" w14:textId="2EB8A8A1" w:rsidR="00474B01" w:rsidRPr="00287946" w:rsidRDefault="00474B01" w:rsidP="00287946">
      <w:pPr>
        <w:spacing w:after="0" w:line="240" w:lineRule="auto"/>
        <w:rPr>
          <w:rFonts w:cstheme="minorHAnsi"/>
          <w:sz w:val="24"/>
          <w:szCs w:val="24"/>
        </w:rPr>
      </w:pPr>
      <w:r w:rsidRPr="00287946">
        <w:rPr>
          <w:rFonts w:cstheme="minorHAnsi"/>
          <w:sz w:val="24"/>
          <w:szCs w:val="24"/>
        </w:rPr>
        <w:t xml:space="preserve">15. </w:t>
      </w:r>
      <w:proofErr w:type="spellStart"/>
      <w:r w:rsidRPr="00287946">
        <w:rPr>
          <w:rFonts w:cstheme="minorHAnsi"/>
          <w:sz w:val="24"/>
          <w:szCs w:val="24"/>
        </w:rPr>
        <w:t>Deese</w:t>
      </w:r>
      <w:proofErr w:type="spellEnd"/>
      <w:r w:rsidRPr="00287946">
        <w:rPr>
          <w:rFonts w:cstheme="minorHAnsi"/>
          <w:sz w:val="24"/>
          <w:szCs w:val="24"/>
        </w:rPr>
        <w:t>, R.D</w:t>
      </w:r>
      <w:r w:rsidR="00287946">
        <w:rPr>
          <w:rFonts w:cstheme="minorHAnsi"/>
          <w:sz w:val="24"/>
          <w:szCs w:val="24"/>
        </w:rPr>
        <w:t>. et al.</w:t>
      </w:r>
      <w:r w:rsidR="00287946" w:rsidRPr="00287946">
        <w:rPr>
          <w:rFonts w:cstheme="minorHAnsi"/>
          <w:sz w:val="24"/>
          <w:szCs w:val="24"/>
        </w:rPr>
        <w:t xml:space="preserve"> </w:t>
      </w:r>
      <w:r w:rsidRPr="00287946">
        <w:rPr>
          <w:rFonts w:cstheme="minorHAnsi"/>
          <w:sz w:val="24"/>
          <w:szCs w:val="24"/>
        </w:rPr>
        <w:t xml:space="preserve">Characterization of Organic Nitrogen Compounds and Their Impact on the Stability of Marginally Stable Diesel Fuels. </w:t>
      </w:r>
      <w:r w:rsidRPr="00287946">
        <w:rPr>
          <w:rFonts w:cstheme="minorHAnsi"/>
          <w:i/>
          <w:sz w:val="24"/>
          <w:szCs w:val="24"/>
        </w:rPr>
        <w:t>Energy &amp; Fuels</w:t>
      </w:r>
      <w:r w:rsidRPr="00287946">
        <w:rPr>
          <w:rFonts w:cstheme="minorHAnsi"/>
          <w:sz w:val="24"/>
          <w:szCs w:val="24"/>
        </w:rPr>
        <w:t xml:space="preserve">. </w:t>
      </w:r>
      <w:r w:rsidRPr="00287946">
        <w:rPr>
          <w:rFonts w:cstheme="minorHAnsi"/>
          <w:b/>
          <w:sz w:val="24"/>
          <w:szCs w:val="24"/>
        </w:rPr>
        <w:t>33</w:t>
      </w:r>
      <w:r w:rsidRPr="00287946">
        <w:rPr>
          <w:rFonts w:cstheme="minorHAnsi"/>
          <w:sz w:val="24"/>
          <w:szCs w:val="24"/>
        </w:rPr>
        <w:t xml:space="preserve"> (7), 6659-6669 (2019). </w:t>
      </w:r>
    </w:p>
    <w:p w14:paraId="54CCEBFA" w14:textId="77777777" w:rsidR="0000301F" w:rsidRPr="00287946" w:rsidRDefault="0000301F" w:rsidP="00287946">
      <w:pPr>
        <w:spacing w:after="0" w:line="240" w:lineRule="auto"/>
        <w:rPr>
          <w:rFonts w:cstheme="minorHAnsi"/>
          <w:sz w:val="24"/>
          <w:szCs w:val="24"/>
        </w:rPr>
      </w:pPr>
    </w:p>
    <w:p w14:paraId="5485B919" w14:textId="091685FE" w:rsidR="0000301F" w:rsidRPr="00287946" w:rsidRDefault="0000301F" w:rsidP="00287946">
      <w:pPr>
        <w:spacing w:after="0" w:line="240" w:lineRule="auto"/>
        <w:rPr>
          <w:rFonts w:cstheme="minorHAnsi"/>
          <w:sz w:val="24"/>
          <w:szCs w:val="24"/>
        </w:rPr>
      </w:pPr>
      <w:r w:rsidRPr="00287946">
        <w:rPr>
          <w:rFonts w:cstheme="minorHAnsi"/>
          <w:sz w:val="24"/>
          <w:szCs w:val="24"/>
        </w:rPr>
        <w:t xml:space="preserve">16. </w:t>
      </w:r>
      <w:proofErr w:type="spellStart"/>
      <w:r w:rsidRPr="00287946">
        <w:rPr>
          <w:rFonts w:cstheme="minorHAnsi"/>
          <w:sz w:val="24"/>
          <w:szCs w:val="24"/>
        </w:rPr>
        <w:t>Lissitsyna</w:t>
      </w:r>
      <w:proofErr w:type="spellEnd"/>
      <w:r w:rsidRPr="00287946">
        <w:rPr>
          <w:rFonts w:cstheme="minorHAnsi"/>
          <w:sz w:val="24"/>
          <w:szCs w:val="24"/>
        </w:rPr>
        <w:t>, K</w:t>
      </w:r>
      <w:r w:rsidR="00287946" w:rsidRPr="00287946">
        <w:rPr>
          <w:rFonts w:cstheme="minorHAnsi"/>
          <w:sz w:val="24"/>
          <w:szCs w:val="24"/>
        </w:rPr>
        <w:t>.,</w:t>
      </w:r>
      <w:r w:rsidRPr="00287946">
        <w:rPr>
          <w:rFonts w:cstheme="minorHAnsi"/>
          <w:sz w:val="24"/>
          <w:szCs w:val="24"/>
        </w:rPr>
        <w:t xml:space="preserve"> Huertas, S</w:t>
      </w:r>
      <w:r w:rsidR="00287946" w:rsidRPr="00287946">
        <w:rPr>
          <w:rFonts w:cstheme="minorHAnsi"/>
          <w:sz w:val="24"/>
          <w:szCs w:val="24"/>
        </w:rPr>
        <w:t>.,</w:t>
      </w:r>
      <w:r w:rsidRPr="00287946">
        <w:rPr>
          <w:rFonts w:cstheme="minorHAnsi"/>
          <w:sz w:val="24"/>
          <w:szCs w:val="24"/>
        </w:rPr>
        <w:t xml:space="preserve"> Quintero, L.C</w:t>
      </w:r>
      <w:r w:rsidR="00287946" w:rsidRPr="00287946">
        <w:rPr>
          <w:rFonts w:cstheme="minorHAnsi"/>
          <w:sz w:val="24"/>
          <w:szCs w:val="24"/>
        </w:rPr>
        <w:t>.,</w:t>
      </w:r>
      <w:r w:rsidRPr="00287946">
        <w:rPr>
          <w:rFonts w:cstheme="minorHAnsi"/>
          <w:sz w:val="24"/>
          <w:szCs w:val="24"/>
        </w:rPr>
        <w:t xml:space="preserve"> Polo, L.M. Novel Simple Method for </w:t>
      </w:r>
      <w:proofErr w:type="spellStart"/>
      <w:r w:rsidRPr="00287946">
        <w:rPr>
          <w:rFonts w:cstheme="minorHAnsi"/>
          <w:sz w:val="24"/>
          <w:szCs w:val="24"/>
        </w:rPr>
        <w:t>Quanitation</w:t>
      </w:r>
      <w:proofErr w:type="spellEnd"/>
      <w:r w:rsidRPr="00287946">
        <w:rPr>
          <w:rFonts w:cstheme="minorHAnsi"/>
          <w:sz w:val="24"/>
          <w:szCs w:val="24"/>
        </w:rPr>
        <w:t xml:space="preserve"> of Nitrogen Compounds in Middle Distillates using Solid Phase Extraction and Comprehensive Two-Dimensional Gas Chromatography. </w:t>
      </w:r>
      <w:r w:rsidRPr="00287946">
        <w:rPr>
          <w:rFonts w:cstheme="minorHAnsi"/>
          <w:i/>
          <w:sz w:val="24"/>
          <w:szCs w:val="24"/>
        </w:rPr>
        <w:t>Fuel</w:t>
      </w:r>
      <w:r w:rsidRPr="00287946">
        <w:rPr>
          <w:rFonts w:cstheme="minorHAnsi"/>
          <w:sz w:val="24"/>
          <w:szCs w:val="24"/>
        </w:rPr>
        <w:t xml:space="preserve">. </w:t>
      </w:r>
      <w:r w:rsidRPr="00287946">
        <w:rPr>
          <w:rFonts w:cstheme="minorHAnsi"/>
          <w:b/>
          <w:sz w:val="24"/>
          <w:szCs w:val="24"/>
        </w:rPr>
        <w:t>104</w:t>
      </w:r>
      <w:r w:rsidRPr="00287946">
        <w:rPr>
          <w:rFonts w:cstheme="minorHAnsi"/>
          <w:sz w:val="24"/>
          <w:szCs w:val="24"/>
        </w:rPr>
        <w:t xml:space="preserve">, 752-757 (2013). </w:t>
      </w:r>
    </w:p>
    <w:p w14:paraId="291AE7C6" w14:textId="77777777" w:rsidR="00192770" w:rsidRPr="00287946" w:rsidRDefault="00192770" w:rsidP="00287946">
      <w:pPr>
        <w:spacing w:after="0" w:line="240" w:lineRule="auto"/>
        <w:rPr>
          <w:rFonts w:cstheme="minorHAnsi"/>
          <w:sz w:val="24"/>
          <w:szCs w:val="24"/>
        </w:rPr>
      </w:pPr>
    </w:p>
    <w:p w14:paraId="083A5BCB" w14:textId="77777777" w:rsidR="00192770" w:rsidRPr="00287946" w:rsidRDefault="00192770" w:rsidP="00287946">
      <w:pPr>
        <w:spacing w:after="0" w:line="240" w:lineRule="auto"/>
        <w:rPr>
          <w:rFonts w:cstheme="minorHAnsi"/>
          <w:sz w:val="24"/>
          <w:szCs w:val="24"/>
        </w:rPr>
      </w:pPr>
      <w:r w:rsidRPr="00287946">
        <w:rPr>
          <w:rFonts w:cstheme="minorHAnsi"/>
          <w:sz w:val="24"/>
          <w:szCs w:val="24"/>
        </w:rPr>
        <w:t>1</w:t>
      </w:r>
      <w:r w:rsidR="0000301F" w:rsidRPr="00287946">
        <w:rPr>
          <w:rFonts w:cstheme="minorHAnsi"/>
          <w:sz w:val="24"/>
          <w:szCs w:val="24"/>
        </w:rPr>
        <w:t>7</w:t>
      </w:r>
      <w:r w:rsidRPr="00287946">
        <w:rPr>
          <w:rFonts w:cstheme="minorHAnsi"/>
          <w:sz w:val="24"/>
          <w:szCs w:val="24"/>
        </w:rPr>
        <w:t>.</w:t>
      </w:r>
      <w:r w:rsidR="005F092A" w:rsidRPr="00287946">
        <w:rPr>
          <w:rFonts w:cstheme="minorHAnsi"/>
          <w:sz w:val="24"/>
          <w:szCs w:val="24"/>
        </w:rPr>
        <w:t xml:space="preserve"> Machado, M.E. Comprehensive two-dimensional gas chromatography for the analysis of nitrogen-containing compounds in fossil fuels: A review. </w:t>
      </w:r>
      <w:proofErr w:type="spellStart"/>
      <w:r w:rsidR="005F092A" w:rsidRPr="00287946">
        <w:rPr>
          <w:rFonts w:cstheme="minorHAnsi"/>
          <w:i/>
          <w:sz w:val="24"/>
          <w:szCs w:val="24"/>
        </w:rPr>
        <w:t>Talanta</w:t>
      </w:r>
      <w:proofErr w:type="spellEnd"/>
      <w:r w:rsidR="005F092A" w:rsidRPr="00287946">
        <w:rPr>
          <w:rFonts w:cstheme="minorHAnsi"/>
          <w:sz w:val="24"/>
          <w:szCs w:val="24"/>
        </w:rPr>
        <w:t xml:space="preserve">. </w:t>
      </w:r>
      <w:r w:rsidR="005F092A" w:rsidRPr="00287946">
        <w:rPr>
          <w:rFonts w:cstheme="minorHAnsi"/>
          <w:b/>
          <w:sz w:val="24"/>
          <w:szCs w:val="24"/>
        </w:rPr>
        <w:t>198</w:t>
      </w:r>
      <w:r w:rsidR="005F092A" w:rsidRPr="00287946">
        <w:rPr>
          <w:rFonts w:cstheme="minorHAnsi"/>
          <w:sz w:val="24"/>
          <w:szCs w:val="24"/>
        </w:rPr>
        <w:t xml:space="preserve">, 263-276 (2019). </w:t>
      </w:r>
    </w:p>
    <w:p w14:paraId="41E02B73" w14:textId="77777777" w:rsidR="00192770" w:rsidRPr="00287946" w:rsidRDefault="00192770" w:rsidP="00287946">
      <w:pPr>
        <w:spacing w:after="0" w:line="240" w:lineRule="auto"/>
        <w:rPr>
          <w:rFonts w:cstheme="minorHAnsi"/>
          <w:sz w:val="24"/>
          <w:szCs w:val="24"/>
        </w:rPr>
      </w:pPr>
    </w:p>
    <w:p w14:paraId="4FEFB72A" w14:textId="25F96272" w:rsidR="00192770" w:rsidRPr="00287946" w:rsidRDefault="0000301F" w:rsidP="00287946">
      <w:pPr>
        <w:spacing w:after="0" w:line="240" w:lineRule="auto"/>
        <w:rPr>
          <w:rFonts w:cstheme="minorHAnsi"/>
          <w:sz w:val="24"/>
          <w:szCs w:val="24"/>
        </w:rPr>
      </w:pPr>
      <w:r w:rsidRPr="00287946">
        <w:rPr>
          <w:rFonts w:cstheme="minorHAnsi"/>
          <w:sz w:val="24"/>
          <w:szCs w:val="24"/>
        </w:rPr>
        <w:t>18</w:t>
      </w:r>
      <w:r w:rsidR="00192770" w:rsidRPr="00287946">
        <w:rPr>
          <w:rFonts w:cstheme="minorHAnsi"/>
          <w:sz w:val="24"/>
          <w:szCs w:val="24"/>
        </w:rPr>
        <w:t>.</w:t>
      </w:r>
      <w:r w:rsidR="005F092A" w:rsidRPr="00287946">
        <w:rPr>
          <w:rFonts w:cstheme="minorHAnsi"/>
          <w:sz w:val="24"/>
          <w:szCs w:val="24"/>
        </w:rPr>
        <w:t xml:space="preserve"> Adam, F</w:t>
      </w:r>
      <w:r w:rsidR="00287946">
        <w:rPr>
          <w:rFonts w:cstheme="minorHAnsi"/>
          <w:sz w:val="24"/>
          <w:szCs w:val="24"/>
        </w:rPr>
        <w:t>. et al.</w:t>
      </w:r>
      <w:r w:rsidR="00287946" w:rsidRPr="00287946">
        <w:rPr>
          <w:rFonts w:cstheme="minorHAnsi"/>
          <w:sz w:val="24"/>
          <w:szCs w:val="24"/>
        </w:rPr>
        <w:t xml:space="preserve"> </w:t>
      </w:r>
      <w:r w:rsidR="005F092A" w:rsidRPr="00287946">
        <w:rPr>
          <w:rFonts w:cstheme="minorHAnsi"/>
          <w:sz w:val="24"/>
          <w:szCs w:val="24"/>
        </w:rPr>
        <w:t xml:space="preserve">New Benchmark for Basic and Neutral Nitrogen Compounds Speciation in Middle Distillates using Comprehensive Two-Dimensional Gas Chromatography. </w:t>
      </w:r>
      <w:r w:rsidR="005F092A" w:rsidRPr="00287946">
        <w:rPr>
          <w:rFonts w:cstheme="minorHAnsi"/>
          <w:i/>
          <w:sz w:val="24"/>
          <w:szCs w:val="24"/>
        </w:rPr>
        <w:t>Journal of Chromatography A.</w:t>
      </w:r>
      <w:r w:rsidR="005F092A" w:rsidRPr="00287946">
        <w:rPr>
          <w:rFonts w:cstheme="minorHAnsi"/>
          <w:sz w:val="24"/>
          <w:szCs w:val="24"/>
        </w:rPr>
        <w:t xml:space="preserve"> </w:t>
      </w:r>
      <w:r w:rsidR="005F092A" w:rsidRPr="00287946">
        <w:rPr>
          <w:rFonts w:cstheme="minorHAnsi"/>
          <w:b/>
          <w:sz w:val="24"/>
          <w:szCs w:val="24"/>
        </w:rPr>
        <w:t>1148</w:t>
      </w:r>
      <w:r w:rsidR="005F092A" w:rsidRPr="00287946">
        <w:rPr>
          <w:rFonts w:cstheme="minorHAnsi"/>
          <w:sz w:val="24"/>
          <w:szCs w:val="24"/>
        </w:rPr>
        <w:t>, 55-65 (2007).</w:t>
      </w:r>
    </w:p>
    <w:p w14:paraId="3A529EAD" w14:textId="77777777" w:rsidR="00192770" w:rsidRPr="00287946" w:rsidRDefault="00192770" w:rsidP="00287946">
      <w:pPr>
        <w:spacing w:after="0" w:line="240" w:lineRule="auto"/>
        <w:rPr>
          <w:rFonts w:cstheme="minorHAnsi"/>
          <w:sz w:val="24"/>
          <w:szCs w:val="24"/>
        </w:rPr>
      </w:pPr>
    </w:p>
    <w:p w14:paraId="0E9E1337" w14:textId="7218DF46" w:rsidR="00192770" w:rsidRPr="00287946" w:rsidRDefault="0000301F" w:rsidP="00287946">
      <w:pPr>
        <w:spacing w:after="0" w:line="240" w:lineRule="auto"/>
        <w:rPr>
          <w:rFonts w:cstheme="minorHAnsi"/>
          <w:sz w:val="24"/>
          <w:szCs w:val="24"/>
        </w:rPr>
      </w:pPr>
      <w:r w:rsidRPr="00287946">
        <w:rPr>
          <w:rFonts w:cstheme="minorHAnsi"/>
          <w:sz w:val="24"/>
          <w:szCs w:val="24"/>
        </w:rPr>
        <w:t>19</w:t>
      </w:r>
      <w:r w:rsidR="00192770" w:rsidRPr="00287946">
        <w:rPr>
          <w:rFonts w:cstheme="minorHAnsi"/>
          <w:sz w:val="24"/>
          <w:szCs w:val="24"/>
        </w:rPr>
        <w:t>.</w:t>
      </w:r>
      <w:r w:rsidR="005F092A" w:rsidRPr="00287946">
        <w:rPr>
          <w:rFonts w:cstheme="minorHAnsi"/>
          <w:sz w:val="24"/>
          <w:szCs w:val="24"/>
        </w:rPr>
        <w:t xml:space="preserve"> Wang, F.C.Y</w:t>
      </w:r>
      <w:r w:rsidR="00287946" w:rsidRPr="00287946">
        <w:rPr>
          <w:rFonts w:cstheme="minorHAnsi"/>
          <w:sz w:val="24"/>
          <w:szCs w:val="24"/>
        </w:rPr>
        <w:t>.,</w:t>
      </w:r>
      <w:r w:rsidR="005F092A" w:rsidRPr="00287946">
        <w:rPr>
          <w:rFonts w:cstheme="minorHAnsi"/>
          <w:sz w:val="24"/>
          <w:szCs w:val="24"/>
        </w:rPr>
        <w:t xml:space="preserve"> Robbins, W.K</w:t>
      </w:r>
      <w:r w:rsidR="00287946" w:rsidRPr="00287946">
        <w:rPr>
          <w:rFonts w:cstheme="minorHAnsi"/>
          <w:sz w:val="24"/>
          <w:szCs w:val="24"/>
        </w:rPr>
        <w:t>.,</w:t>
      </w:r>
      <w:r w:rsidR="005F092A" w:rsidRPr="00287946">
        <w:rPr>
          <w:rFonts w:cstheme="minorHAnsi"/>
          <w:sz w:val="24"/>
          <w:szCs w:val="24"/>
        </w:rPr>
        <w:t xml:space="preserve"> Greaney, M.A. Speciation of Nitrogen-Containing Compounds in Diesel Fuel by Comprehensive Two-Dimensional Gas Chromatography</w:t>
      </w:r>
      <w:r w:rsidR="001D5EA4" w:rsidRPr="00287946">
        <w:rPr>
          <w:rFonts w:cstheme="minorHAnsi"/>
          <w:sz w:val="24"/>
          <w:szCs w:val="24"/>
        </w:rPr>
        <w:t xml:space="preserve">. </w:t>
      </w:r>
      <w:r w:rsidR="00A20D72" w:rsidRPr="00287946">
        <w:rPr>
          <w:rFonts w:cstheme="minorHAnsi"/>
          <w:i/>
          <w:sz w:val="24"/>
          <w:szCs w:val="24"/>
        </w:rPr>
        <w:t xml:space="preserve">Journal of Separation Science. </w:t>
      </w:r>
      <w:r w:rsidR="00A20D72" w:rsidRPr="00287946">
        <w:rPr>
          <w:rFonts w:cstheme="minorHAnsi"/>
          <w:b/>
          <w:sz w:val="24"/>
          <w:szCs w:val="24"/>
        </w:rPr>
        <w:t>27</w:t>
      </w:r>
      <w:r w:rsidR="00A20D72" w:rsidRPr="00287946">
        <w:rPr>
          <w:rFonts w:cstheme="minorHAnsi"/>
          <w:sz w:val="24"/>
          <w:szCs w:val="24"/>
        </w:rPr>
        <w:t>, 468-472 (2004).</w:t>
      </w:r>
    </w:p>
    <w:p w14:paraId="6153D994" w14:textId="77777777" w:rsidR="00474B01" w:rsidRPr="00287946" w:rsidRDefault="00474B01" w:rsidP="00287946">
      <w:pPr>
        <w:spacing w:after="0" w:line="240" w:lineRule="auto"/>
        <w:jc w:val="both"/>
        <w:rPr>
          <w:rFonts w:cstheme="minorHAnsi"/>
          <w:b/>
          <w:sz w:val="24"/>
          <w:szCs w:val="24"/>
        </w:rPr>
      </w:pPr>
    </w:p>
    <w:p w14:paraId="68CEF03C" w14:textId="77777777" w:rsidR="000901D0" w:rsidRPr="00287946" w:rsidRDefault="0000301F" w:rsidP="00287946">
      <w:pPr>
        <w:spacing w:after="0" w:line="240" w:lineRule="auto"/>
        <w:jc w:val="both"/>
        <w:rPr>
          <w:sz w:val="24"/>
        </w:rPr>
      </w:pPr>
      <w:r w:rsidRPr="00287946">
        <w:rPr>
          <w:rFonts w:cstheme="minorHAnsi"/>
          <w:sz w:val="24"/>
          <w:szCs w:val="24"/>
        </w:rPr>
        <w:t>20</w:t>
      </w:r>
      <w:r w:rsidR="000901D0" w:rsidRPr="00287946">
        <w:rPr>
          <w:rFonts w:cstheme="minorHAnsi"/>
          <w:sz w:val="24"/>
          <w:szCs w:val="24"/>
        </w:rPr>
        <w:t xml:space="preserve">. Yan, X. Sulfur and Nitrogen Chemiluminescence Detection in Gas Chromatographic </w:t>
      </w:r>
      <w:proofErr w:type="spellStart"/>
      <w:r w:rsidR="000901D0" w:rsidRPr="00287946">
        <w:rPr>
          <w:rFonts w:cstheme="minorHAnsi"/>
          <w:sz w:val="24"/>
          <w:szCs w:val="24"/>
        </w:rPr>
        <w:t>Analaysis</w:t>
      </w:r>
      <w:proofErr w:type="spellEnd"/>
      <w:r w:rsidR="000901D0" w:rsidRPr="00287946">
        <w:rPr>
          <w:rFonts w:cstheme="minorHAnsi"/>
          <w:sz w:val="24"/>
          <w:szCs w:val="24"/>
        </w:rPr>
        <w:t xml:space="preserve">. </w:t>
      </w:r>
      <w:r w:rsidR="000901D0" w:rsidRPr="00287946">
        <w:rPr>
          <w:rFonts w:cstheme="minorHAnsi"/>
          <w:i/>
          <w:sz w:val="24"/>
          <w:szCs w:val="24"/>
        </w:rPr>
        <w:t>Journal of Chromatography A.</w:t>
      </w:r>
      <w:r w:rsidR="000901D0" w:rsidRPr="00287946">
        <w:rPr>
          <w:rFonts w:cstheme="minorHAnsi"/>
          <w:sz w:val="24"/>
          <w:szCs w:val="24"/>
        </w:rPr>
        <w:t xml:space="preserve"> </w:t>
      </w:r>
      <w:r w:rsidR="000901D0" w:rsidRPr="00287946">
        <w:rPr>
          <w:rFonts w:cstheme="minorHAnsi"/>
          <w:b/>
          <w:sz w:val="24"/>
          <w:szCs w:val="24"/>
        </w:rPr>
        <w:t>976</w:t>
      </w:r>
      <w:r w:rsidR="000901D0" w:rsidRPr="00287946">
        <w:rPr>
          <w:rFonts w:cstheme="minorHAnsi"/>
          <w:sz w:val="24"/>
          <w:szCs w:val="24"/>
        </w:rPr>
        <w:t xml:space="preserve"> (1), 3-10 (2002).</w:t>
      </w:r>
    </w:p>
    <w:sectPr w:rsidR="000901D0" w:rsidRPr="00287946" w:rsidSect="007D36E3">
      <w:headerReference w:type="default" r:id="rId18"/>
      <w:footerReference w:type="default" r:id="rId1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96C2C" w14:textId="77777777" w:rsidR="00944439" w:rsidRDefault="00944439" w:rsidP="00771AEF">
      <w:pPr>
        <w:spacing w:after="0" w:line="240" w:lineRule="auto"/>
      </w:pPr>
      <w:r>
        <w:separator/>
      </w:r>
    </w:p>
  </w:endnote>
  <w:endnote w:type="continuationSeparator" w:id="0">
    <w:p w14:paraId="51EF6D89" w14:textId="77777777" w:rsidR="00944439" w:rsidRDefault="00944439" w:rsidP="00771AEF">
      <w:pPr>
        <w:spacing w:after="0" w:line="240" w:lineRule="auto"/>
      </w:pPr>
      <w:r>
        <w:continuationSeparator/>
      </w:r>
    </w:p>
  </w:endnote>
  <w:endnote w:type="continuationNotice" w:id="1">
    <w:p w14:paraId="5681BFF2" w14:textId="77777777" w:rsidR="00944439" w:rsidRDefault="00944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422376"/>
      <w:docPartObj>
        <w:docPartGallery w:val="Page Numbers (Bottom of Page)"/>
        <w:docPartUnique/>
      </w:docPartObj>
    </w:sdtPr>
    <w:sdtEndPr>
      <w:rPr>
        <w:noProof/>
      </w:rPr>
    </w:sdtEndPr>
    <w:sdtContent>
      <w:p w14:paraId="65E31618" w14:textId="7792F246" w:rsidR="000C6741" w:rsidRDefault="000C6741">
        <w:pPr>
          <w:pStyle w:val="Footer"/>
          <w:jc w:val="right"/>
        </w:pPr>
        <w:r>
          <w:fldChar w:fldCharType="begin"/>
        </w:r>
        <w:r>
          <w:instrText xml:space="preserve"> PAGE   \* MERGEFORMAT </w:instrText>
        </w:r>
        <w:r>
          <w:fldChar w:fldCharType="separate"/>
        </w:r>
        <w:r w:rsidR="008F5AB5">
          <w:rPr>
            <w:noProof/>
          </w:rPr>
          <w:t>10</w:t>
        </w:r>
        <w:r>
          <w:rPr>
            <w:noProof/>
          </w:rPr>
          <w:fldChar w:fldCharType="end"/>
        </w:r>
      </w:p>
    </w:sdtContent>
  </w:sdt>
  <w:p w14:paraId="53D390ED" w14:textId="77777777" w:rsidR="000C6741" w:rsidRDefault="000C6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56E88" w14:textId="77777777" w:rsidR="00944439" w:rsidRDefault="00944439" w:rsidP="00771AEF">
      <w:pPr>
        <w:spacing w:after="0" w:line="240" w:lineRule="auto"/>
      </w:pPr>
      <w:r>
        <w:separator/>
      </w:r>
    </w:p>
  </w:footnote>
  <w:footnote w:type="continuationSeparator" w:id="0">
    <w:p w14:paraId="17A84DF0" w14:textId="77777777" w:rsidR="00944439" w:rsidRDefault="00944439" w:rsidP="00771AEF">
      <w:pPr>
        <w:spacing w:after="0" w:line="240" w:lineRule="auto"/>
      </w:pPr>
      <w:r>
        <w:continuationSeparator/>
      </w:r>
    </w:p>
  </w:footnote>
  <w:footnote w:type="continuationNotice" w:id="1">
    <w:p w14:paraId="7F7FFAB9" w14:textId="77777777" w:rsidR="00944439" w:rsidRDefault="009444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4278" w14:textId="77777777" w:rsidR="005662EF" w:rsidRDefault="00566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removePersonalInformation/>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6E3"/>
    <w:rsid w:val="000021DB"/>
    <w:rsid w:val="0000301F"/>
    <w:rsid w:val="00020321"/>
    <w:rsid w:val="00024370"/>
    <w:rsid w:val="0003095D"/>
    <w:rsid w:val="00035416"/>
    <w:rsid w:val="0003782D"/>
    <w:rsid w:val="000409B1"/>
    <w:rsid w:val="000457D3"/>
    <w:rsid w:val="000901D0"/>
    <w:rsid w:val="00092D15"/>
    <w:rsid w:val="000A028C"/>
    <w:rsid w:val="000B00F5"/>
    <w:rsid w:val="000B454E"/>
    <w:rsid w:val="000B6FDC"/>
    <w:rsid w:val="000C6741"/>
    <w:rsid w:val="000F70FF"/>
    <w:rsid w:val="00114738"/>
    <w:rsid w:val="001345FE"/>
    <w:rsid w:val="001368F7"/>
    <w:rsid w:val="00145D5B"/>
    <w:rsid w:val="00154B51"/>
    <w:rsid w:val="0016067F"/>
    <w:rsid w:val="00174696"/>
    <w:rsid w:val="00182C9E"/>
    <w:rsid w:val="00184551"/>
    <w:rsid w:val="00186DD1"/>
    <w:rsid w:val="00192770"/>
    <w:rsid w:val="00193B44"/>
    <w:rsid w:val="001A3254"/>
    <w:rsid w:val="001A61F3"/>
    <w:rsid w:val="001B3808"/>
    <w:rsid w:val="001B3C56"/>
    <w:rsid w:val="001B5293"/>
    <w:rsid w:val="001D5EA4"/>
    <w:rsid w:val="001E3B8C"/>
    <w:rsid w:val="001E59C5"/>
    <w:rsid w:val="001F0CB3"/>
    <w:rsid w:val="00205546"/>
    <w:rsid w:val="0024163D"/>
    <w:rsid w:val="00256E01"/>
    <w:rsid w:val="00267148"/>
    <w:rsid w:val="002673A3"/>
    <w:rsid w:val="002675D0"/>
    <w:rsid w:val="00287946"/>
    <w:rsid w:val="00297570"/>
    <w:rsid w:val="002A3C5D"/>
    <w:rsid w:val="002B2D3F"/>
    <w:rsid w:val="002B4860"/>
    <w:rsid w:val="002B48B3"/>
    <w:rsid w:val="002C0EC4"/>
    <w:rsid w:val="002C3938"/>
    <w:rsid w:val="002C5415"/>
    <w:rsid w:val="002C682C"/>
    <w:rsid w:val="002D5874"/>
    <w:rsid w:val="002D688F"/>
    <w:rsid w:val="002E4DE4"/>
    <w:rsid w:val="002F5162"/>
    <w:rsid w:val="00302F33"/>
    <w:rsid w:val="003059EB"/>
    <w:rsid w:val="00311048"/>
    <w:rsid w:val="003112A1"/>
    <w:rsid w:val="00321BA1"/>
    <w:rsid w:val="00330BCA"/>
    <w:rsid w:val="00335AA2"/>
    <w:rsid w:val="00354518"/>
    <w:rsid w:val="00365EC9"/>
    <w:rsid w:val="00372568"/>
    <w:rsid w:val="003845B0"/>
    <w:rsid w:val="0038546B"/>
    <w:rsid w:val="0039448B"/>
    <w:rsid w:val="003A322D"/>
    <w:rsid w:val="003A4AB6"/>
    <w:rsid w:val="003B070C"/>
    <w:rsid w:val="003B0950"/>
    <w:rsid w:val="003C36EE"/>
    <w:rsid w:val="003E4F69"/>
    <w:rsid w:val="003E77CD"/>
    <w:rsid w:val="003F3219"/>
    <w:rsid w:val="003F570C"/>
    <w:rsid w:val="004031A5"/>
    <w:rsid w:val="00422609"/>
    <w:rsid w:val="00442467"/>
    <w:rsid w:val="004430F8"/>
    <w:rsid w:val="004471A5"/>
    <w:rsid w:val="004544EC"/>
    <w:rsid w:val="004568D0"/>
    <w:rsid w:val="00457593"/>
    <w:rsid w:val="004664B5"/>
    <w:rsid w:val="00470ABA"/>
    <w:rsid w:val="00474B01"/>
    <w:rsid w:val="004818D3"/>
    <w:rsid w:val="00486688"/>
    <w:rsid w:val="00491823"/>
    <w:rsid w:val="00495945"/>
    <w:rsid w:val="00496A7C"/>
    <w:rsid w:val="004A49FD"/>
    <w:rsid w:val="004A79D5"/>
    <w:rsid w:val="004B04B3"/>
    <w:rsid w:val="004B6362"/>
    <w:rsid w:val="004D016E"/>
    <w:rsid w:val="004E13A9"/>
    <w:rsid w:val="004E76FA"/>
    <w:rsid w:val="004F2F87"/>
    <w:rsid w:val="004F7BE6"/>
    <w:rsid w:val="00502A7D"/>
    <w:rsid w:val="00510E7A"/>
    <w:rsid w:val="005219AF"/>
    <w:rsid w:val="00522B07"/>
    <w:rsid w:val="0052543C"/>
    <w:rsid w:val="00535437"/>
    <w:rsid w:val="00540D0B"/>
    <w:rsid w:val="005662EF"/>
    <w:rsid w:val="005679C4"/>
    <w:rsid w:val="005760F2"/>
    <w:rsid w:val="005807B6"/>
    <w:rsid w:val="00583A9F"/>
    <w:rsid w:val="00591AC7"/>
    <w:rsid w:val="005921AE"/>
    <w:rsid w:val="00595B36"/>
    <w:rsid w:val="005D5533"/>
    <w:rsid w:val="005E74F0"/>
    <w:rsid w:val="005F092A"/>
    <w:rsid w:val="00610E11"/>
    <w:rsid w:val="0062275F"/>
    <w:rsid w:val="006263D5"/>
    <w:rsid w:val="00626D76"/>
    <w:rsid w:val="0063084C"/>
    <w:rsid w:val="0063257B"/>
    <w:rsid w:val="00642AA6"/>
    <w:rsid w:val="00681B2F"/>
    <w:rsid w:val="006849C3"/>
    <w:rsid w:val="00685D81"/>
    <w:rsid w:val="00693AFA"/>
    <w:rsid w:val="00695212"/>
    <w:rsid w:val="006B1CF3"/>
    <w:rsid w:val="006B22D0"/>
    <w:rsid w:val="006B3DDC"/>
    <w:rsid w:val="006D53DA"/>
    <w:rsid w:val="006E098F"/>
    <w:rsid w:val="006E3287"/>
    <w:rsid w:val="006E5612"/>
    <w:rsid w:val="006E70C9"/>
    <w:rsid w:val="006F609F"/>
    <w:rsid w:val="0071229B"/>
    <w:rsid w:val="00751557"/>
    <w:rsid w:val="00753AFA"/>
    <w:rsid w:val="007565CD"/>
    <w:rsid w:val="00771AEF"/>
    <w:rsid w:val="00774ABD"/>
    <w:rsid w:val="00776730"/>
    <w:rsid w:val="00780862"/>
    <w:rsid w:val="007825C8"/>
    <w:rsid w:val="00783667"/>
    <w:rsid w:val="00791016"/>
    <w:rsid w:val="007A1180"/>
    <w:rsid w:val="007A4340"/>
    <w:rsid w:val="007B787F"/>
    <w:rsid w:val="007D36E3"/>
    <w:rsid w:val="007D4E61"/>
    <w:rsid w:val="007D5013"/>
    <w:rsid w:val="007F4B11"/>
    <w:rsid w:val="0080378A"/>
    <w:rsid w:val="0081385A"/>
    <w:rsid w:val="00833842"/>
    <w:rsid w:val="0084025E"/>
    <w:rsid w:val="008437A7"/>
    <w:rsid w:val="008554A7"/>
    <w:rsid w:val="008611D9"/>
    <w:rsid w:val="00877C98"/>
    <w:rsid w:val="00885998"/>
    <w:rsid w:val="00886E7A"/>
    <w:rsid w:val="00891A22"/>
    <w:rsid w:val="00897D7C"/>
    <w:rsid w:val="008A77C2"/>
    <w:rsid w:val="008A7D23"/>
    <w:rsid w:val="008B0FBA"/>
    <w:rsid w:val="008D0D83"/>
    <w:rsid w:val="008D1ECD"/>
    <w:rsid w:val="008D278D"/>
    <w:rsid w:val="008D3157"/>
    <w:rsid w:val="008E477C"/>
    <w:rsid w:val="008F5AB5"/>
    <w:rsid w:val="00904D49"/>
    <w:rsid w:val="00922B55"/>
    <w:rsid w:val="00927EEE"/>
    <w:rsid w:val="00940697"/>
    <w:rsid w:val="00940B0C"/>
    <w:rsid w:val="009426AD"/>
    <w:rsid w:val="00944439"/>
    <w:rsid w:val="0094634B"/>
    <w:rsid w:val="00950CEA"/>
    <w:rsid w:val="00956D4E"/>
    <w:rsid w:val="0096725A"/>
    <w:rsid w:val="009854CB"/>
    <w:rsid w:val="0098697A"/>
    <w:rsid w:val="009B45E9"/>
    <w:rsid w:val="009B5955"/>
    <w:rsid w:val="009C287B"/>
    <w:rsid w:val="009D6AFA"/>
    <w:rsid w:val="009F1228"/>
    <w:rsid w:val="00A02A51"/>
    <w:rsid w:val="00A02BFB"/>
    <w:rsid w:val="00A04EFB"/>
    <w:rsid w:val="00A0666E"/>
    <w:rsid w:val="00A07DD0"/>
    <w:rsid w:val="00A102C2"/>
    <w:rsid w:val="00A1421A"/>
    <w:rsid w:val="00A153C7"/>
    <w:rsid w:val="00A15F17"/>
    <w:rsid w:val="00A20D72"/>
    <w:rsid w:val="00A2371C"/>
    <w:rsid w:val="00A31E2B"/>
    <w:rsid w:val="00A330B0"/>
    <w:rsid w:val="00A4680E"/>
    <w:rsid w:val="00A93059"/>
    <w:rsid w:val="00A962B3"/>
    <w:rsid w:val="00AA0A8F"/>
    <w:rsid w:val="00AC32FE"/>
    <w:rsid w:val="00AC760F"/>
    <w:rsid w:val="00AD5257"/>
    <w:rsid w:val="00AD72B3"/>
    <w:rsid w:val="00AE43D0"/>
    <w:rsid w:val="00AF58E4"/>
    <w:rsid w:val="00B20C3A"/>
    <w:rsid w:val="00B3105F"/>
    <w:rsid w:val="00B3145F"/>
    <w:rsid w:val="00B364A5"/>
    <w:rsid w:val="00B367FB"/>
    <w:rsid w:val="00B4213B"/>
    <w:rsid w:val="00B42568"/>
    <w:rsid w:val="00B63977"/>
    <w:rsid w:val="00B93572"/>
    <w:rsid w:val="00BB4AD4"/>
    <w:rsid w:val="00BC44E8"/>
    <w:rsid w:val="00BC4AB9"/>
    <w:rsid w:val="00BC7838"/>
    <w:rsid w:val="00BE71BB"/>
    <w:rsid w:val="00BF0E8B"/>
    <w:rsid w:val="00BF546D"/>
    <w:rsid w:val="00BF761F"/>
    <w:rsid w:val="00C031B9"/>
    <w:rsid w:val="00C30528"/>
    <w:rsid w:val="00C3324E"/>
    <w:rsid w:val="00C5151E"/>
    <w:rsid w:val="00C633F2"/>
    <w:rsid w:val="00C67E7F"/>
    <w:rsid w:val="00C8538F"/>
    <w:rsid w:val="00C8588F"/>
    <w:rsid w:val="00C903FC"/>
    <w:rsid w:val="00C95E82"/>
    <w:rsid w:val="00C96CE8"/>
    <w:rsid w:val="00CB114F"/>
    <w:rsid w:val="00CD4B69"/>
    <w:rsid w:val="00CD53FC"/>
    <w:rsid w:val="00CE7476"/>
    <w:rsid w:val="00CF5107"/>
    <w:rsid w:val="00CF6E51"/>
    <w:rsid w:val="00D03035"/>
    <w:rsid w:val="00D03362"/>
    <w:rsid w:val="00D07F70"/>
    <w:rsid w:val="00D144DE"/>
    <w:rsid w:val="00D17286"/>
    <w:rsid w:val="00D26119"/>
    <w:rsid w:val="00D26656"/>
    <w:rsid w:val="00D273EC"/>
    <w:rsid w:val="00D471D0"/>
    <w:rsid w:val="00D61000"/>
    <w:rsid w:val="00D61370"/>
    <w:rsid w:val="00D6577C"/>
    <w:rsid w:val="00D8154B"/>
    <w:rsid w:val="00D83AA9"/>
    <w:rsid w:val="00D937C4"/>
    <w:rsid w:val="00D96309"/>
    <w:rsid w:val="00D973A4"/>
    <w:rsid w:val="00DA7875"/>
    <w:rsid w:val="00DA7CEC"/>
    <w:rsid w:val="00DD2FD4"/>
    <w:rsid w:val="00DF53C9"/>
    <w:rsid w:val="00E03AC4"/>
    <w:rsid w:val="00E1117C"/>
    <w:rsid w:val="00E133BB"/>
    <w:rsid w:val="00E21D2A"/>
    <w:rsid w:val="00E225D1"/>
    <w:rsid w:val="00E22915"/>
    <w:rsid w:val="00E23B08"/>
    <w:rsid w:val="00E24AAE"/>
    <w:rsid w:val="00E31748"/>
    <w:rsid w:val="00E43DA0"/>
    <w:rsid w:val="00E91CC1"/>
    <w:rsid w:val="00E92BFF"/>
    <w:rsid w:val="00EA249A"/>
    <w:rsid w:val="00EC05E0"/>
    <w:rsid w:val="00EC24A2"/>
    <w:rsid w:val="00EC7064"/>
    <w:rsid w:val="00ED185D"/>
    <w:rsid w:val="00ED33E7"/>
    <w:rsid w:val="00EE3378"/>
    <w:rsid w:val="00EE7DF3"/>
    <w:rsid w:val="00EF17F0"/>
    <w:rsid w:val="00F06089"/>
    <w:rsid w:val="00F1480A"/>
    <w:rsid w:val="00F2018F"/>
    <w:rsid w:val="00F2047D"/>
    <w:rsid w:val="00F215DC"/>
    <w:rsid w:val="00F21823"/>
    <w:rsid w:val="00F30168"/>
    <w:rsid w:val="00F476FA"/>
    <w:rsid w:val="00F67AE2"/>
    <w:rsid w:val="00F70FB9"/>
    <w:rsid w:val="00F81D07"/>
    <w:rsid w:val="00F9029A"/>
    <w:rsid w:val="00FA0270"/>
    <w:rsid w:val="00FA2130"/>
    <w:rsid w:val="00FA7433"/>
    <w:rsid w:val="00FB1FCF"/>
    <w:rsid w:val="00FC03C1"/>
    <w:rsid w:val="00FD069B"/>
    <w:rsid w:val="00FD1DE5"/>
    <w:rsid w:val="00FE61EC"/>
    <w:rsid w:val="00FF541A"/>
    <w:rsid w:val="00FF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C9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D36E3"/>
  </w:style>
  <w:style w:type="character" w:styleId="Hyperlink">
    <w:name w:val="Hyperlink"/>
    <w:basedOn w:val="DefaultParagraphFont"/>
    <w:uiPriority w:val="99"/>
    <w:unhideWhenUsed/>
    <w:rsid w:val="007D36E3"/>
    <w:rPr>
      <w:color w:val="0563C1" w:themeColor="hyperlink"/>
      <w:u w:val="single"/>
    </w:rPr>
  </w:style>
  <w:style w:type="table" w:styleId="TableGrid">
    <w:name w:val="Table Grid"/>
    <w:basedOn w:val="TableNormal"/>
    <w:uiPriority w:val="39"/>
    <w:rsid w:val="006D5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1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D07"/>
    <w:rPr>
      <w:rFonts w:ascii="Segoe UI" w:hAnsi="Segoe UI" w:cs="Segoe UI"/>
      <w:sz w:val="18"/>
      <w:szCs w:val="18"/>
    </w:rPr>
  </w:style>
  <w:style w:type="paragraph" w:styleId="Header">
    <w:name w:val="header"/>
    <w:basedOn w:val="Normal"/>
    <w:link w:val="HeaderChar"/>
    <w:uiPriority w:val="99"/>
    <w:unhideWhenUsed/>
    <w:rsid w:val="00771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AEF"/>
  </w:style>
  <w:style w:type="paragraph" w:styleId="Footer">
    <w:name w:val="footer"/>
    <w:basedOn w:val="Normal"/>
    <w:link w:val="FooterChar"/>
    <w:uiPriority w:val="99"/>
    <w:unhideWhenUsed/>
    <w:rsid w:val="00771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AEF"/>
  </w:style>
  <w:style w:type="paragraph" w:styleId="NoSpacing">
    <w:name w:val="No Spacing"/>
    <w:uiPriority w:val="1"/>
    <w:qFormat/>
    <w:rsid w:val="00154B51"/>
    <w:pPr>
      <w:spacing w:after="0" w:line="240" w:lineRule="auto"/>
    </w:pPr>
  </w:style>
  <w:style w:type="paragraph" w:styleId="Revision">
    <w:name w:val="Revision"/>
    <w:hidden/>
    <w:uiPriority w:val="99"/>
    <w:semiHidden/>
    <w:rsid w:val="00566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metz@navy.mil" TargetMode="External"/><Relationship Id="rId13" Type="http://schemas.openxmlformats.org/officeDocument/2006/relationships/hyperlink" Target="http://www.astm.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achel.deese.ctr@nrl.navy.mil" TargetMode="External"/><Relationship Id="rId12" Type="http://schemas.openxmlformats.org/officeDocument/2006/relationships/hyperlink" Target="http://www.astm.org" TargetMode="External"/><Relationship Id="rId17" Type="http://schemas.openxmlformats.org/officeDocument/2006/relationships/hyperlink" Target="http://www.astm.org" TargetMode="External"/><Relationship Id="rId2" Type="http://schemas.openxmlformats.org/officeDocument/2006/relationships/styles" Target="styles.xml"/><Relationship Id="rId16" Type="http://schemas.openxmlformats.org/officeDocument/2006/relationships/hyperlink" Target="http://www.astm.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stm.org" TargetMode="External"/><Relationship Id="rId5" Type="http://schemas.openxmlformats.org/officeDocument/2006/relationships/footnotes" Target="footnotes.xml"/><Relationship Id="rId15" Type="http://schemas.openxmlformats.org/officeDocument/2006/relationships/hyperlink" Target="http://www.astm.org" TargetMode="External"/><Relationship Id="rId10" Type="http://schemas.openxmlformats.org/officeDocument/2006/relationships/hyperlink" Target="http://www.astm.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homas.loegel@nrl.navy.mil" TargetMode="External"/><Relationship Id="rId14" Type="http://schemas.openxmlformats.org/officeDocument/2006/relationships/hyperlink" Target="http://www.as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D308211D-E7E8-4727-9D0D-F7CB0D01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4492</Words>
  <Characters>25608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2019-10-02T14:48:00Z</cp:lastPrinted>
  <dcterms:created xsi:type="dcterms:W3CDTF">2019-11-26T12:43:00Z</dcterms:created>
  <dcterms:modified xsi:type="dcterms:W3CDTF">2019-11-26T19:14:00Z</dcterms:modified>
</cp:coreProperties>
</file>