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6623B5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9308E">
        <w:rPr>
          <w:rFonts w:asciiTheme="minorHAnsi" w:eastAsia="Times New Roman" w:hAnsiTheme="minorHAnsi" w:cstheme="minorHAnsi"/>
          <w:b/>
          <w:szCs w:val="24"/>
        </w:rPr>
        <w:t>60881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58E105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29308E" w:rsidRPr="0029308E">
          <w:rPr>
            <w:rStyle w:val="Hyperlink"/>
            <w:rFonts w:asciiTheme="minorHAnsi" w:hAnsiTheme="minorHAnsi" w:cstheme="minorHAnsi"/>
          </w:rPr>
          <w:t>https://www.jove.com/account/file-uploader?src=18568753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BBCB1A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9308E" w:rsidRPr="0029308E">
        <w:rPr>
          <w:rStyle w:val="ArticleTitle"/>
          <w:rFonts w:cstheme="minorHAnsi"/>
        </w:rPr>
        <w:t>Brain Morphology of Cannabis Users with or without Psychosis: A Pilot MRI study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0F8BA5F" w:rsidR="00EC3C46" w:rsidRPr="000A75F3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  <w:proofErr w:type="spellStart"/>
      <w:r w:rsidRPr="000A75F3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Authors</w:t>
      </w:r>
      <w:proofErr w:type="spellEnd"/>
      <w:r w:rsidRPr="000A75F3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 and </w:t>
      </w:r>
      <w:proofErr w:type="spellStart"/>
      <w:r w:rsidRPr="000A75F3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Affiliations</w:t>
      </w:r>
      <w:proofErr w:type="spellEnd"/>
      <w:r w:rsidRPr="000A75F3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: </w:t>
      </w:r>
    </w:p>
    <w:p w14:paraId="1112B2C5" w14:textId="603B3552" w:rsidR="0029308E" w:rsidRPr="000A75F3" w:rsidRDefault="0029308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</w:p>
    <w:p w14:paraId="1E16B719" w14:textId="77777777" w:rsidR="0029308E" w:rsidRPr="003973CA" w:rsidRDefault="0029308E" w:rsidP="0029308E">
      <w:pPr>
        <w:contextualSpacing/>
        <w:rPr>
          <w:bCs/>
          <w:szCs w:val="24"/>
          <w:lang w:val="it-IT"/>
        </w:rPr>
      </w:pPr>
      <w:r w:rsidRPr="003973CA">
        <w:rPr>
          <w:bCs/>
          <w:szCs w:val="24"/>
          <w:lang w:val="it-IT"/>
        </w:rPr>
        <w:t>Giuseppe Delvecchio</w:t>
      </w:r>
      <w:r w:rsidRPr="003973CA">
        <w:rPr>
          <w:bCs/>
          <w:szCs w:val="24"/>
          <w:vertAlign w:val="superscript"/>
          <w:lang w:val="it-IT"/>
        </w:rPr>
        <w:t>1+</w:t>
      </w:r>
      <w:r w:rsidRPr="003973CA">
        <w:rPr>
          <w:bCs/>
          <w:szCs w:val="24"/>
          <w:lang w:val="it-IT"/>
        </w:rPr>
        <w:t>, Lucio Oldani</w:t>
      </w:r>
      <w:r w:rsidRPr="003973CA">
        <w:rPr>
          <w:bCs/>
          <w:szCs w:val="24"/>
          <w:vertAlign w:val="superscript"/>
          <w:lang w:val="it-IT"/>
        </w:rPr>
        <w:t>2+</w:t>
      </w:r>
      <w:r w:rsidRPr="003973CA">
        <w:rPr>
          <w:bCs/>
          <w:szCs w:val="24"/>
          <w:lang w:val="it-IT"/>
        </w:rPr>
        <w:t>, Gian Mario Mandolini</w:t>
      </w:r>
      <w:r w:rsidRPr="003973CA">
        <w:rPr>
          <w:bCs/>
          <w:szCs w:val="24"/>
          <w:vertAlign w:val="superscript"/>
          <w:lang w:val="it-IT"/>
        </w:rPr>
        <w:t>2</w:t>
      </w:r>
      <w:r w:rsidRPr="003973CA">
        <w:rPr>
          <w:bCs/>
          <w:szCs w:val="24"/>
          <w:lang w:val="it-IT"/>
        </w:rPr>
        <w:t>, Alessandro Pigoni</w:t>
      </w:r>
      <w:r w:rsidRPr="003973CA">
        <w:rPr>
          <w:bCs/>
          <w:szCs w:val="24"/>
          <w:vertAlign w:val="superscript"/>
          <w:lang w:val="it-IT"/>
        </w:rPr>
        <w:t>2,3</w:t>
      </w:r>
      <w:r w:rsidRPr="003973CA">
        <w:rPr>
          <w:bCs/>
          <w:szCs w:val="24"/>
          <w:lang w:val="it-IT"/>
        </w:rPr>
        <w:t>, Valentina Ciappolino</w:t>
      </w:r>
      <w:r w:rsidRPr="003973CA">
        <w:rPr>
          <w:bCs/>
          <w:szCs w:val="24"/>
          <w:vertAlign w:val="superscript"/>
          <w:lang w:val="it-IT"/>
        </w:rPr>
        <w:t>2</w:t>
      </w:r>
      <w:r w:rsidRPr="003973CA">
        <w:rPr>
          <w:bCs/>
          <w:szCs w:val="24"/>
          <w:lang w:val="it-IT"/>
        </w:rPr>
        <w:t>, Giandomenico Schiena</w:t>
      </w:r>
      <w:r w:rsidRPr="003973CA">
        <w:rPr>
          <w:bCs/>
          <w:szCs w:val="24"/>
          <w:vertAlign w:val="superscript"/>
          <w:lang w:val="it-IT"/>
        </w:rPr>
        <w:t>2</w:t>
      </w:r>
      <w:r w:rsidRPr="003973CA">
        <w:rPr>
          <w:bCs/>
          <w:szCs w:val="24"/>
          <w:lang w:val="it-IT"/>
        </w:rPr>
        <w:t>, Matteo Lazzaretti</w:t>
      </w:r>
      <w:r w:rsidRPr="003973CA">
        <w:rPr>
          <w:bCs/>
          <w:szCs w:val="24"/>
          <w:vertAlign w:val="superscript"/>
          <w:lang w:val="it-IT"/>
        </w:rPr>
        <w:t>2</w:t>
      </w:r>
      <w:r w:rsidRPr="003973CA">
        <w:rPr>
          <w:bCs/>
          <w:szCs w:val="24"/>
          <w:lang w:val="it-IT"/>
        </w:rPr>
        <w:t>, Elisabetta Caletti</w:t>
      </w:r>
      <w:r w:rsidRPr="003973CA">
        <w:rPr>
          <w:bCs/>
          <w:szCs w:val="24"/>
          <w:vertAlign w:val="superscript"/>
          <w:lang w:val="it-IT"/>
        </w:rPr>
        <w:t>1</w:t>
      </w:r>
      <w:r w:rsidRPr="003973CA">
        <w:rPr>
          <w:bCs/>
          <w:szCs w:val="24"/>
          <w:lang w:val="it-IT"/>
        </w:rPr>
        <w:t>, Viviana Barbieri</w:t>
      </w:r>
      <w:r w:rsidRPr="003973CA">
        <w:rPr>
          <w:bCs/>
          <w:szCs w:val="24"/>
          <w:vertAlign w:val="superscript"/>
          <w:lang w:val="it-IT"/>
        </w:rPr>
        <w:t>1</w:t>
      </w:r>
      <w:r w:rsidRPr="003973CA">
        <w:rPr>
          <w:bCs/>
          <w:szCs w:val="24"/>
          <w:lang w:val="it-IT"/>
        </w:rPr>
        <w:t>, Claudia Cinnante</w:t>
      </w:r>
      <w:r w:rsidRPr="003973CA">
        <w:rPr>
          <w:bCs/>
          <w:szCs w:val="24"/>
          <w:vertAlign w:val="superscript"/>
          <w:lang w:val="it-IT"/>
        </w:rPr>
        <w:t>4</w:t>
      </w:r>
      <w:r w:rsidRPr="003973CA">
        <w:rPr>
          <w:bCs/>
          <w:szCs w:val="24"/>
          <w:lang w:val="it-IT"/>
        </w:rPr>
        <w:t>, Fabio Triulzi</w:t>
      </w:r>
      <w:r w:rsidRPr="003973CA">
        <w:rPr>
          <w:bCs/>
          <w:szCs w:val="24"/>
          <w:vertAlign w:val="superscript"/>
          <w:lang w:val="it-IT"/>
        </w:rPr>
        <w:t>1,4</w:t>
      </w:r>
      <w:r w:rsidRPr="003973CA">
        <w:rPr>
          <w:bCs/>
          <w:szCs w:val="24"/>
          <w:lang w:val="it-IT"/>
        </w:rPr>
        <w:t>, Paolo Brambilla</w:t>
      </w:r>
      <w:r w:rsidRPr="003973CA">
        <w:rPr>
          <w:bCs/>
          <w:szCs w:val="24"/>
          <w:vertAlign w:val="superscript"/>
          <w:lang w:val="it-IT"/>
        </w:rPr>
        <w:t>1,2</w:t>
      </w:r>
    </w:p>
    <w:p w14:paraId="687B0B01" w14:textId="77777777" w:rsidR="0029308E" w:rsidRPr="003973CA" w:rsidRDefault="0029308E" w:rsidP="0029308E">
      <w:pPr>
        <w:contextualSpacing/>
        <w:rPr>
          <w:bCs/>
          <w:szCs w:val="24"/>
          <w:lang w:val="it-IT"/>
        </w:rPr>
      </w:pPr>
    </w:p>
    <w:p w14:paraId="536205CC" w14:textId="77777777" w:rsidR="0029308E" w:rsidRPr="003973CA" w:rsidRDefault="0029308E" w:rsidP="0029308E">
      <w:pPr>
        <w:numPr>
          <w:ilvl w:val="0"/>
          <w:numId w:val="42"/>
        </w:numPr>
        <w:ind w:left="0" w:firstLine="0"/>
        <w:contextualSpacing/>
        <w:jc w:val="both"/>
        <w:rPr>
          <w:bCs/>
          <w:szCs w:val="24"/>
          <w:lang w:val="en-GB"/>
        </w:rPr>
      </w:pPr>
      <w:r w:rsidRPr="003973CA">
        <w:rPr>
          <w:bCs/>
          <w:szCs w:val="24"/>
          <w:lang w:val="en-GB"/>
        </w:rPr>
        <w:t>University of Milan, Department of Pathophysiology and Transplantation, Milan, Italy</w:t>
      </w:r>
    </w:p>
    <w:p w14:paraId="7285342E" w14:textId="77777777" w:rsidR="0029308E" w:rsidRPr="003973CA" w:rsidRDefault="0029308E" w:rsidP="0029308E">
      <w:pPr>
        <w:numPr>
          <w:ilvl w:val="0"/>
          <w:numId w:val="42"/>
        </w:numPr>
        <w:ind w:left="0" w:firstLine="0"/>
        <w:contextualSpacing/>
        <w:jc w:val="both"/>
        <w:rPr>
          <w:bCs/>
          <w:szCs w:val="24"/>
        </w:rPr>
      </w:pPr>
      <w:r w:rsidRPr="003973CA">
        <w:rPr>
          <w:bCs/>
          <w:szCs w:val="24"/>
        </w:rPr>
        <w:t xml:space="preserve">Fondazione IRCCS Ca' </w:t>
      </w:r>
      <w:proofErr w:type="spellStart"/>
      <w:r w:rsidRPr="003973CA">
        <w:rPr>
          <w:bCs/>
          <w:szCs w:val="24"/>
        </w:rPr>
        <w:t>Granda</w:t>
      </w:r>
      <w:proofErr w:type="spellEnd"/>
      <w:r w:rsidRPr="003973CA">
        <w:rPr>
          <w:bCs/>
          <w:szCs w:val="24"/>
        </w:rPr>
        <w:t xml:space="preserve">, </w:t>
      </w:r>
      <w:proofErr w:type="spellStart"/>
      <w:r w:rsidRPr="003973CA">
        <w:rPr>
          <w:bCs/>
          <w:szCs w:val="24"/>
        </w:rPr>
        <w:t>Ospedale</w:t>
      </w:r>
      <w:proofErr w:type="spellEnd"/>
      <w:r w:rsidRPr="003973CA">
        <w:rPr>
          <w:bCs/>
          <w:szCs w:val="24"/>
        </w:rPr>
        <w:t xml:space="preserve"> Maggiore </w:t>
      </w:r>
      <w:proofErr w:type="spellStart"/>
      <w:r w:rsidRPr="003973CA">
        <w:rPr>
          <w:bCs/>
          <w:szCs w:val="24"/>
        </w:rPr>
        <w:t>Policlinico</w:t>
      </w:r>
      <w:proofErr w:type="spellEnd"/>
      <w:r w:rsidRPr="003973CA">
        <w:rPr>
          <w:bCs/>
          <w:szCs w:val="24"/>
        </w:rPr>
        <w:t>, Department of Neurosciences and Mental Health, Milan, Italy</w:t>
      </w:r>
    </w:p>
    <w:p w14:paraId="7B2FB714" w14:textId="77777777" w:rsidR="0029308E" w:rsidRPr="003973CA" w:rsidRDefault="0029308E" w:rsidP="0029308E">
      <w:pPr>
        <w:numPr>
          <w:ilvl w:val="0"/>
          <w:numId w:val="42"/>
        </w:numPr>
        <w:ind w:left="0" w:firstLine="0"/>
        <w:contextualSpacing/>
        <w:jc w:val="both"/>
        <w:rPr>
          <w:bCs/>
          <w:szCs w:val="24"/>
        </w:rPr>
      </w:pPr>
      <w:proofErr w:type="spellStart"/>
      <w:r w:rsidRPr="003973CA">
        <w:rPr>
          <w:bCs/>
          <w:szCs w:val="24"/>
        </w:rPr>
        <w:t>MoMiLab</w:t>
      </w:r>
      <w:proofErr w:type="spellEnd"/>
      <w:r w:rsidRPr="003973CA">
        <w:rPr>
          <w:bCs/>
          <w:szCs w:val="24"/>
        </w:rPr>
        <w:t xml:space="preserve"> Research Unit, IMT School for Advanced Studies Lucca, Lucca, Italy</w:t>
      </w:r>
    </w:p>
    <w:p w14:paraId="708F6988" w14:textId="77777777" w:rsidR="0029308E" w:rsidRPr="003973CA" w:rsidRDefault="0029308E" w:rsidP="0029308E">
      <w:pPr>
        <w:numPr>
          <w:ilvl w:val="0"/>
          <w:numId w:val="42"/>
        </w:numPr>
        <w:ind w:left="0" w:firstLine="0"/>
        <w:contextualSpacing/>
        <w:jc w:val="both"/>
        <w:rPr>
          <w:bCs/>
          <w:szCs w:val="24"/>
          <w:lang w:val="it-IT"/>
        </w:rPr>
      </w:pPr>
      <w:proofErr w:type="spellStart"/>
      <w:r w:rsidRPr="003973CA">
        <w:rPr>
          <w:bCs/>
          <w:szCs w:val="24"/>
          <w:lang w:val="it-IT"/>
        </w:rPr>
        <w:t>Neuroradiology</w:t>
      </w:r>
      <w:proofErr w:type="spellEnd"/>
      <w:r w:rsidRPr="003973CA">
        <w:rPr>
          <w:bCs/>
          <w:szCs w:val="24"/>
          <w:lang w:val="it-IT"/>
        </w:rPr>
        <w:t xml:space="preserve"> Unit, Fondazione IRCCS Ca' </w:t>
      </w:r>
      <w:proofErr w:type="spellStart"/>
      <w:r w:rsidRPr="003973CA">
        <w:rPr>
          <w:bCs/>
          <w:szCs w:val="24"/>
          <w:lang w:val="it-IT"/>
        </w:rPr>
        <w:t>Granda</w:t>
      </w:r>
      <w:proofErr w:type="spellEnd"/>
      <w:r w:rsidRPr="003973CA">
        <w:rPr>
          <w:bCs/>
          <w:szCs w:val="24"/>
          <w:lang w:val="it-IT"/>
        </w:rPr>
        <w:t xml:space="preserve">, Ospedale Maggiore Policlinico, Milan, </w:t>
      </w:r>
      <w:proofErr w:type="spellStart"/>
      <w:r w:rsidRPr="003973CA">
        <w:rPr>
          <w:bCs/>
          <w:szCs w:val="24"/>
          <w:lang w:val="it-IT"/>
        </w:rPr>
        <w:t>Italy</w:t>
      </w:r>
      <w:proofErr w:type="spellEnd"/>
    </w:p>
    <w:p w14:paraId="48D07C91" w14:textId="77777777" w:rsidR="0029308E" w:rsidRPr="003973CA" w:rsidRDefault="0029308E" w:rsidP="0029308E">
      <w:pPr>
        <w:contextualSpacing/>
        <w:rPr>
          <w:bCs/>
          <w:szCs w:val="24"/>
          <w:lang w:val="it-IT"/>
        </w:rPr>
      </w:pPr>
    </w:p>
    <w:p w14:paraId="5A7986DE" w14:textId="0147B1C1" w:rsidR="0029308E" w:rsidRPr="00B07A3B" w:rsidRDefault="0029308E" w:rsidP="0029308E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973CA">
        <w:rPr>
          <w:bCs/>
          <w:szCs w:val="24"/>
          <w:vertAlign w:val="superscript"/>
          <w:lang w:val="en-GB"/>
        </w:rPr>
        <w:t xml:space="preserve">+ </w:t>
      </w:r>
      <w:r w:rsidRPr="003973CA">
        <w:rPr>
          <w:bCs/>
          <w:szCs w:val="24"/>
          <w:lang w:val="en-GB"/>
        </w:rPr>
        <w:t>The two authors contributed equally to the study.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556984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176FEE6" w14:textId="77777777" w:rsidR="0029308E" w:rsidRPr="00297523" w:rsidRDefault="0029308E" w:rsidP="0029308E">
      <w:pPr>
        <w:contextualSpacing/>
        <w:rPr>
          <w:bCs/>
          <w:szCs w:val="24"/>
          <w:lang w:val="en-GB"/>
        </w:rPr>
      </w:pPr>
      <w:r w:rsidRPr="00297523">
        <w:rPr>
          <w:bCs/>
          <w:szCs w:val="24"/>
          <w:lang w:val="en-GB"/>
        </w:rPr>
        <w:t>Paolo Brambilla</w:t>
      </w:r>
    </w:p>
    <w:p w14:paraId="261CC18C" w14:textId="6D1D8D0D" w:rsidR="0029308E" w:rsidRPr="00B07A3B" w:rsidRDefault="005568D3" w:rsidP="0029308E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29308E" w:rsidRPr="00297523">
          <w:rPr>
            <w:rStyle w:val="Hyperlink"/>
            <w:bCs/>
            <w:lang w:val="en-GB"/>
          </w:rPr>
          <w:t>paolo.brambilla1@unimi.it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57736B5" w14:textId="3B4B0DD5" w:rsidR="0029308E" w:rsidRPr="000A75F3" w:rsidRDefault="005568D3" w:rsidP="0029308E">
      <w:pPr>
        <w:contextualSpacing/>
        <w:rPr>
          <w:bCs/>
          <w:szCs w:val="24"/>
        </w:rPr>
      </w:pPr>
      <w:hyperlink r:id="rId10" w:history="1">
        <w:r w:rsidR="0029308E" w:rsidRPr="000A75F3">
          <w:rPr>
            <w:rStyle w:val="Hyperlink"/>
            <w:bCs/>
          </w:rPr>
          <w:t>giuseppe.delvecchio@unimi.it</w:t>
        </w:r>
      </w:hyperlink>
    </w:p>
    <w:p w14:paraId="797AAB12" w14:textId="36C92A21" w:rsidR="0029308E" w:rsidRPr="000A75F3" w:rsidRDefault="005568D3" w:rsidP="0029308E">
      <w:pPr>
        <w:contextualSpacing/>
        <w:rPr>
          <w:bCs/>
          <w:szCs w:val="24"/>
        </w:rPr>
      </w:pPr>
      <w:hyperlink r:id="rId11" w:history="1">
        <w:r w:rsidR="0029308E" w:rsidRPr="000A75F3">
          <w:rPr>
            <w:rStyle w:val="Hyperlink"/>
            <w:bCs/>
          </w:rPr>
          <w:t>lucio.oldani@gmail.com</w:t>
        </w:r>
      </w:hyperlink>
    </w:p>
    <w:p w14:paraId="7201D257" w14:textId="480EC82C" w:rsidR="0029308E" w:rsidRPr="000A75F3" w:rsidRDefault="005568D3" w:rsidP="0029308E">
      <w:pPr>
        <w:contextualSpacing/>
        <w:rPr>
          <w:bCs/>
          <w:szCs w:val="24"/>
        </w:rPr>
      </w:pPr>
      <w:hyperlink r:id="rId12" w:history="1">
        <w:r w:rsidR="0029308E" w:rsidRPr="000A75F3">
          <w:rPr>
            <w:rStyle w:val="Hyperlink"/>
            <w:bCs/>
          </w:rPr>
          <w:t>gianmario.mandolini@gmail.com</w:t>
        </w:r>
      </w:hyperlink>
    </w:p>
    <w:p w14:paraId="4AEF36BC" w14:textId="7A221D1E" w:rsidR="0029308E" w:rsidRPr="000A75F3" w:rsidRDefault="0029308E" w:rsidP="0029308E">
      <w:pPr>
        <w:contextualSpacing/>
        <w:rPr>
          <w:bCs/>
          <w:szCs w:val="24"/>
        </w:rPr>
      </w:pPr>
      <w:r w:rsidRPr="000A75F3">
        <w:rPr>
          <w:bCs/>
          <w:szCs w:val="24"/>
        </w:rPr>
        <w:t>ale.pigoni@gmail.com</w:t>
      </w:r>
    </w:p>
    <w:p w14:paraId="5613B020" w14:textId="5E61FF5D" w:rsidR="0029308E" w:rsidRPr="000A75F3" w:rsidRDefault="005568D3" w:rsidP="0029308E">
      <w:pPr>
        <w:contextualSpacing/>
        <w:rPr>
          <w:bCs/>
          <w:szCs w:val="24"/>
        </w:rPr>
      </w:pPr>
      <w:hyperlink r:id="rId13" w:history="1">
        <w:r w:rsidR="0029308E" w:rsidRPr="000A75F3">
          <w:rPr>
            <w:rStyle w:val="Hyperlink"/>
            <w:bCs/>
          </w:rPr>
          <w:t>valentina.ciappolino@policlinico.mi.it</w:t>
        </w:r>
      </w:hyperlink>
    </w:p>
    <w:p w14:paraId="4C588FB2" w14:textId="3F32CDE2" w:rsidR="0029308E" w:rsidRPr="000A75F3" w:rsidRDefault="005568D3" w:rsidP="0029308E">
      <w:pPr>
        <w:contextualSpacing/>
        <w:rPr>
          <w:bCs/>
          <w:szCs w:val="24"/>
        </w:rPr>
      </w:pPr>
      <w:hyperlink r:id="rId14" w:history="1">
        <w:r w:rsidR="0029308E" w:rsidRPr="000A75F3">
          <w:rPr>
            <w:rStyle w:val="Hyperlink"/>
            <w:bCs/>
          </w:rPr>
          <w:t>giandomenico.schiena@gmail.com</w:t>
        </w:r>
      </w:hyperlink>
      <w:r w:rsidR="0029308E" w:rsidRPr="000A75F3">
        <w:rPr>
          <w:bCs/>
          <w:szCs w:val="24"/>
        </w:rPr>
        <w:t xml:space="preserve"> </w:t>
      </w:r>
    </w:p>
    <w:p w14:paraId="7C8D71DB" w14:textId="1B111D63" w:rsidR="0029308E" w:rsidRPr="000A75F3" w:rsidRDefault="005568D3" w:rsidP="0029308E">
      <w:pPr>
        <w:contextualSpacing/>
        <w:rPr>
          <w:bCs/>
          <w:szCs w:val="24"/>
        </w:rPr>
      </w:pPr>
      <w:hyperlink r:id="rId15" w:history="1">
        <w:r w:rsidR="0029308E" w:rsidRPr="000A75F3">
          <w:rPr>
            <w:rStyle w:val="Hyperlink"/>
            <w:bCs/>
          </w:rPr>
          <w:t>matteolazzaretti@hotmail.com</w:t>
        </w:r>
      </w:hyperlink>
    </w:p>
    <w:p w14:paraId="5955E8BA" w14:textId="7AA120F9" w:rsidR="0029308E" w:rsidRPr="000A75F3" w:rsidRDefault="005568D3" w:rsidP="0029308E">
      <w:pPr>
        <w:contextualSpacing/>
        <w:rPr>
          <w:bCs/>
          <w:szCs w:val="24"/>
        </w:rPr>
      </w:pPr>
      <w:hyperlink r:id="rId16" w:history="1">
        <w:r w:rsidR="0029308E" w:rsidRPr="000A75F3">
          <w:rPr>
            <w:rStyle w:val="Hyperlink"/>
            <w:bCs/>
          </w:rPr>
          <w:t>calettielisabetta@gmail.com</w:t>
        </w:r>
      </w:hyperlink>
    </w:p>
    <w:p w14:paraId="4FCDFF50" w14:textId="127AF1A3" w:rsidR="0029308E" w:rsidRPr="000A75F3" w:rsidRDefault="005568D3" w:rsidP="0029308E">
      <w:pPr>
        <w:contextualSpacing/>
        <w:rPr>
          <w:bCs/>
          <w:szCs w:val="24"/>
        </w:rPr>
      </w:pPr>
      <w:hyperlink r:id="rId17" w:history="1">
        <w:r w:rsidR="0029308E" w:rsidRPr="000A75F3">
          <w:rPr>
            <w:rStyle w:val="Hyperlink"/>
            <w:bCs/>
          </w:rPr>
          <w:t>viviana.barbieri@studenti.unimi.it</w:t>
        </w:r>
      </w:hyperlink>
    </w:p>
    <w:p w14:paraId="6AF8433E" w14:textId="77777777" w:rsidR="0029308E" w:rsidRPr="000A75F3" w:rsidRDefault="005568D3" w:rsidP="0029308E">
      <w:pPr>
        <w:contextualSpacing/>
        <w:rPr>
          <w:bCs/>
          <w:szCs w:val="24"/>
        </w:rPr>
      </w:pPr>
      <w:hyperlink r:id="rId18" w:history="1">
        <w:r w:rsidR="0029308E" w:rsidRPr="000A75F3">
          <w:rPr>
            <w:rStyle w:val="Hyperlink"/>
            <w:bCs/>
          </w:rPr>
          <w:t>claudia.cinnante@policlinico.mi.it</w:t>
        </w:r>
      </w:hyperlink>
    </w:p>
    <w:p w14:paraId="6F84F159" w14:textId="6211C0C9" w:rsidR="003B5E26" w:rsidRPr="000A75F3" w:rsidRDefault="005568D3" w:rsidP="0029308E">
      <w:pPr>
        <w:contextualSpacing/>
        <w:rPr>
          <w:bCs/>
          <w:szCs w:val="24"/>
        </w:rPr>
      </w:pPr>
      <w:hyperlink r:id="rId19" w:history="1">
        <w:r w:rsidR="0029308E" w:rsidRPr="000A75F3">
          <w:rPr>
            <w:rStyle w:val="Hyperlink"/>
            <w:bCs/>
          </w:rPr>
          <w:t>fabio.triulzi@policlinico.mi.it</w:t>
        </w:r>
      </w:hyperlink>
    </w:p>
    <w:p w14:paraId="60B95108" w14:textId="66090802" w:rsidR="00C70C90" w:rsidRPr="00C53543" w:rsidRDefault="005568D3">
      <w:pPr>
        <w:contextualSpacing/>
        <w:rPr>
          <w:bCs/>
          <w:szCs w:val="24"/>
        </w:rPr>
      </w:pPr>
      <w:hyperlink r:id="rId20" w:history="1">
        <w:r w:rsidR="0029308E" w:rsidRPr="00297523">
          <w:rPr>
            <w:rStyle w:val="Hyperlink"/>
            <w:bCs/>
            <w:lang w:val="en-GB"/>
          </w:rPr>
          <w:t>paolo.brambilla1@unimi.it</w:t>
        </w:r>
      </w:hyperlink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6ADE86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567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85F5C1D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90778D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90778D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90778D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90778D">
        <w:rPr>
          <w:rFonts w:asciiTheme="minorHAnsi" w:eastAsia="Times New Roman" w:hAnsiTheme="minorHAnsi" w:cstheme="minorHAnsi"/>
          <w:szCs w:val="24"/>
        </w:rPr>
        <w:t>software usage?</w:t>
      </w:r>
      <w:r w:rsidRPr="0090778D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0778D" w:rsidRPr="00926EBF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="00926EBF" w:rsidRPr="00926EBF">
        <w:rPr>
          <w:rFonts w:asciiTheme="minorHAnsi" w:eastAsia="Times New Roman" w:hAnsiTheme="minorHAnsi" w:cstheme="minorHAnsi"/>
          <w:b/>
          <w:bCs/>
          <w:color w:val="0432FF"/>
          <w:szCs w:val="24"/>
        </w:rPr>
        <w:t>, but authors are not able to acquire screen captures</w:t>
      </w:r>
    </w:p>
    <w:p w14:paraId="407014B1" w14:textId="1F7B9C90" w:rsidR="00926EBF" w:rsidRPr="00926EBF" w:rsidRDefault="00926EBF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0432FF"/>
          <w:szCs w:val="24"/>
        </w:rPr>
      </w:pPr>
      <w:r w:rsidRPr="00926EBF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Videographer: Please film the screen for all SCREEN shots.</w:t>
      </w:r>
    </w:p>
    <w:p w14:paraId="687F5E64" w14:textId="77777777" w:rsidR="00863A53" w:rsidRDefault="00863A53" w:rsidP="00987081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</w:p>
    <w:p w14:paraId="203AED5C" w14:textId="2BCCBD1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567C">
        <w:rPr>
          <w:rFonts w:asciiTheme="minorHAnsi" w:eastAsia="Times New Roman" w:hAnsiTheme="minorHAnsi" w:cstheme="minorHAnsi"/>
          <w:b/>
          <w:bCs/>
          <w:szCs w:val="24"/>
        </w:rPr>
        <w:t>Yes, 3 locations walking distance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4FB19B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52349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4B07A2A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2349">
        <w:rPr>
          <w:rFonts w:asciiTheme="minorHAnsi" w:hAnsiTheme="minorHAnsi" w:cstheme="minorHAnsi"/>
          <w:bCs/>
          <w:sz w:val="22"/>
          <w:szCs w:val="22"/>
        </w:rPr>
        <w:t>11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A451D5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300C6A0" w:rsidR="007D61A8" w:rsidRPr="00136B42" w:rsidRDefault="0094596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Paolo Brambilla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36B42">
        <w:rPr>
          <w:rFonts w:ascii="AppleSystemUIFont" w:hAnsi="AppleSystemUIFont" w:cs="AppleSystemUIFont"/>
          <w:szCs w:val="24"/>
        </w:rPr>
        <w:t>S</w:t>
      </w:r>
      <w:r w:rsidR="00C93E08" w:rsidRPr="000A75F3">
        <w:rPr>
          <w:rFonts w:ascii="AppleSystemUIFont" w:hAnsi="AppleSystemUIFont" w:cs="AppleSystemUIFont"/>
          <w:szCs w:val="24"/>
        </w:rPr>
        <w:t>tudying brain alterations induced by cannabis consumption may represent a crucial step in the early detection and treatment of patients at high-risk of developing a psychotic picture</w:t>
      </w:r>
      <w:r w:rsidR="00C93E08">
        <w:rPr>
          <w:rFonts w:ascii="AppleSystemUIFont" w:hAnsi="AppleSystemUIFont" w:cs="AppleSystemUIFont"/>
          <w:szCs w:val="24"/>
        </w:rPr>
        <w:t>.</w:t>
      </w:r>
    </w:p>
    <w:p w14:paraId="21A06AF6" w14:textId="77777777" w:rsidR="00136B42" w:rsidRPr="00136B42" w:rsidRDefault="00136B42" w:rsidP="00136B4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28B00CE" w14:textId="77777777" w:rsidR="00136B42" w:rsidRPr="0098713D" w:rsidRDefault="00136B42" w:rsidP="00136B4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6AEF682A" w:rsidR="007D61A8" w:rsidRPr="00136B42" w:rsidRDefault="0094596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45965">
        <w:rPr>
          <w:rStyle w:val="AuthorName"/>
          <w:rFonts w:asciiTheme="minorHAnsi" w:eastAsia="Times" w:hAnsiTheme="minorHAnsi" w:cstheme="minorHAnsi"/>
        </w:rPr>
        <w:t>Paolo Brambilla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E08">
        <w:rPr>
          <w:rFonts w:asciiTheme="minorHAnsi" w:hAnsiTheme="minorHAnsi" w:cstheme="minorHAnsi"/>
        </w:rPr>
        <w:t>Magnetic resonance Imaging is a non-invasive and relatively safe method to investigate brain alterations. It does not use radiations</w:t>
      </w:r>
      <w:r w:rsidR="00797693">
        <w:rPr>
          <w:rFonts w:asciiTheme="minorHAnsi" w:hAnsiTheme="minorHAnsi" w:cstheme="minorHAnsi"/>
        </w:rPr>
        <w:t xml:space="preserve"> and</w:t>
      </w:r>
      <w:r w:rsidR="00C93E08">
        <w:rPr>
          <w:rFonts w:asciiTheme="minorHAnsi" w:hAnsiTheme="minorHAnsi" w:cstheme="minorHAnsi"/>
        </w:rPr>
        <w:t xml:space="preserve"> does not </w:t>
      </w:r>
      <w:r w:rsidR="00926EBF">
        <w:rPr>
          <w:rFonts w:asciiTheme="minorHAnsi" w:hAnsiTheme="minorHAnsi" w:cstheme="minorHAnsi"/>
        </w:rPr>
        <w:t>cause</w:t>
      </w:r>
      <w:r w:rsidR="00C93E08">
        <w:rPr>
          <w:rFonts w:asciiTheme="minorHAnsi" w:hAnsiTheme="minorHAnsi" w:cstheme="minorHAnsi"/>
        </w:rPr>
        <w:t xml:space="preserve"> pain</w:t>
      </w:r>
      <w:r w:rsidR="00797693">
        <w:rPr>
          <w:rFonts w:asciiTheme="minorHAnsi" w:hAnsiTheme="minorHAnsi" w:cstheme="minorHAnsi"/>
        </w:rPr>
        <w:t>.</w:t>
      </w:r>
      <w:r w:rsidR="00C93E08">
        <w:rPr>
          <w:rFonts w:asciiTheme="minorHAnsi" w:hAnsiTheme="minorHAnsi" w:cstheme="minorHAnsi"/>
        </w:rPr>
        <w:t xml:space="preserve"> </w:t>
      </w:r>
      <w:r w:rsidR="00797693">
        <w:rPr>
          <w:rFonts w:asciiTheme="minorHAnsi" w:hAnsiTheme="minorHAnsi" w:cstheme="minorHAnsi"/>
        </w:rPr>
        <w:t xml:space="preserve">Therefore, it is </w:t>
      </w:r>
      <w:r w:rsidR="00C93E08">
        <w:rPr>
          <w:rFonts w:asciiTheme="minorHAnsi" w:hAnsiTheme="minorHAnsi" w:cstheme="minorHAnsi"/>
        </w:rPr>
        <w:t xml:space="preserve">applicable to a younger population, </w:t>
      </w:r>
      <w:r w:rsidR="00797693">
        <w:rPr>
          <w:rFonts w:asciiTheme="minorHAnsi" w:hAnsiTheme="minorHAnsi" w:cstheme="minorHAnsi"/>
        </w:rPr>
        <w:t>which is</w:t>
      </w:r>
      <w:r w:rsidR="00C93E08">
        <w:rPr>
          <w:rFonts w:asciiTheme="minorHAnsi" w:hAnsiTheme="minorHAnsi" w:cstheme="minorHAnsi"/>
        </w:rPr>
        <w:t xml:space="preserve"> particularly exposed to cannabis consumption.</w:t>
      </w:r>
    </w:p>
    <w:p w14:paraId="208C7C61" w14:textId="77777777" w:rsidR="00136B42" w:rsidRPr="00136B42" w:rsidRDefault="00136B42" w:rsidP="00136B4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EB49D2B" w14:textId="77777777" w:rsidR="00136B42" w:rsidRPr="0098713D" w:rsidRDefault="00136B42" w:rsidP="00136B4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B0051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8BE1545" w:rsidR="007D61A8" w:rsidRPr="00136B42" w:rsidRDefault="00945965" w:rsidP="009026F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45965">
        <w:rPr>
          <w:rFonts w:asciiTheme="minorHAnsi" w:hAnsiTheme="minorHAnsi" w:cstheme="minorHAnsi"/>
          <w:b/>
          <w:szCs w:val="24"/>
          <w:u w:val="single"/>
        </w:rPr>
        <w:t>Paolo Brambilla</w:t>
      </w:r>
      <w:r w:rsidR="007D61A8" w:rsidRPr="00C93E0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93E08">
        <w:rPr>
          <w:rFonts w:asciiTheme="minorHAnsi" w:eastAsia="Times New Roman" w:hAnsiTheme="minorHAnsi" w:cstheme="minorHAnsi"/>
          <w:szCs w:val="24"/>
        </w:rPr>
        <w:t xml:space="preserve"> </w:t>
      </w:r>
      <w:bookmarkStart w:id="1" w:name="OLE_LINK4"/>
      <w:bookmarkStart w:id="2" w:name="OLE_LINK5"/>
      <w:r w:rsidR="00136B42">
        <w:rPr>
          <w:rFonts w:asciiTheme="minorHAnsi" w:hAnsiTheme="minorHAnsi" w:cstheme="minorHAnsi"/>
        </w:rPr>
        <w:t>T</w:t>
      </w:r>
      <w:r w:rsidR="00C93E08">
        <w:rPr>
          <w:rFonts w:asciiTheme="minorHAnsi" w:hAnsiTheme="minorHAnsi" w:cstheme="minorHAnsi"/>
        </w:rPr>
        <w:t>he use of magnetic resonance to investigate cannabis-induced alterations carries considerable social and cultural implications. The results achieved via this technique may lead to significant educational and economic considerations</w:t>
      </w:r>
      <w:bookmarkEnd w:id="1"/>
      <w:bookmarkEnd w:id="2"/>
      <w:r w:rsidR="00C93E08">
        <w:rPr>
          <w:rFonts w:asciiTheme="minorHAnsi" w:hAnsiTheme="minorHAnsi" w:cstheme="minorHAnsi"/>
        </w:rPr>
        <w:t>.</w:t>
      </w:r>
    </w:p>
    <w:p w14:paraId="29F1C431" w14:textId="77777777" w:rsidR="00136B42" w:rsidRPr="00136B42" w:rsidRDefault="00136B42" w:rsidP="00136B4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FA1D66F" w14:textId="77777777" w:rsidR="00136B42" w:rsidRPr="0098713D" w:rsidRDefault="00136B42" w:rsidP="009026F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164E5886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56A6D19D" w14:textId="77777777" w:rsidR="00136B42" w:rsidRPr="00B07A3B" w:rsidRDefault="00136B42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136B4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3FB0162" w:rsidR="007D61A8" w:rsidRPr="00B07A3B" w:rsidRDefault="00660838" w:rsidP="009026F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Paolo Brambilla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 xml:space="preserve">Claudia </w:t>
      </w:r>
      <w:proofErr w:type="spellStart"/>
      <w:r>
        <w:rPr>
          <w:rFonts w:asciiTheme="minorHAnsi" w:hAnsiTheme="minorHAnsi" w:cstheme="minorHAnsi"/>
        </w:rPr>
        <w:t>Cinnante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eastAsia="Times New Roman" w:hAnsiTheme="minorHAnsi" w:cstheme="minorHAnsi"/>
          <w:szCs w:val="24"/>
        </w:rPr>
        <w:t>neuroradiologist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our institution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6C06C6CE" w14:textId="77777777" w:rsidR="007D61A8" w:rsidRPr="00B07A3B" w:rsidRDefault="007D61A8" w:rsidP="009026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9026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59F671FB" w14:textId="5266438A" w:rsidR="00E85353" w:rsidRPr="00CD1AC1" w:rsidRDefault="007D61A8" w:rsidP="009026F9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29308E">
        <w:rPr>
          <w:rFonts w:asciiTheme="minorHAnsi" w:eastAsia="Times New Roman" w:hAnsiTheme="minorHAnsi" w:cstheme="minorHAnsi"/>
          <w:szCs w:val="24"/>
        </w:rPr>
        <w:t>Local Ethical Committee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CD1AC1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E85353" w:rsidRPr="00CD1AC1">
        <w:rPr>
          <w:rFonts w:asciiTheme="minorHAnsi" w:eastAsia="Times New Roman" w:hAnsiTheme="minorHAnsi" w:cstheme="minorHAnsi"/>
          <w:szCs w:val="24"/>
        </w:rPr>
        <w:t>The study was approved by the local ethical committee.</w:t>
      </w:r>
    </w:p>
    <w:p w14:paraId="66D538A0" w14:textId="1C2B4710" w:rsidR="001016BD" w:rsidRPr="00B07A3B" w:rsidRDefault="001016BD" w:rsidP="009026F9">
      <w:pPr>
        <w:pStyle w:val="ListParagraph"/>
        <w:numPr>
          <w:ilvl w:val="0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3839E617" w:rsidR="00DC2504" w:rsidRPr="00B07A3B" w:rsidRDefault="00DC2504" w:rsidP="00CD1AC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1046DAC" w:rsidR="00CE10F2" w:rsidRPr="0029308E" w:rsidRDefault="0029308E" w:rsidP="00BB7BA6">
      <w:pPr>
        <w:pStyle w:val="ListParagraph"/>
        <w:numPr>
          <w:ilvl w:val="0"/>
          <w:numId w:val="48"/>
        </w:numPr>
        <w:spacing w:before="120"/>
        <w:contextualSpacing w:val="0"/>
        <w:rPr>
          <w:rFonts w:asciiTheme="minorHAnsi" w:hAnsiTheme="minorHAnsi" w:cstheme="minorHAnsi"/>
          <w:b/>
          <w:bCs/>
          <w:iCs/>
        </w:rPr>
      </w:pPr>
      <w:bookmarkStart w:id="3" w:name="_Toc16066909"/>
      <w:bookmarkStart w:id="4" w:name="_Toc16070212"/>
      <w:r w:rsidRPr="0029308E">
        <w:rPr>
          <w:rFonts w:asciiTheme="minorHAnsi" w:hAnsiTheme="minorHAnsi" w:cstheme="minorHAnsi"/>
          <w:b/>
          <w:bCs/>
          <w:iCs/>
          <w:lang w:val="en-GB"/>
        </w:rPr>
        <w:t xml:space="preserve">Magnetic </w:t>
      </w:r>
      <w:r>
        <w:rPr>
          <w:rFonts w:asciiTheme="minorHAnsi" w:hAnsiTheme="minorHAnsi" w:cstheme="minorHAnsi"/>
          <w:b/>
          <w:bCs/>
          <w:iCs/>
          <w:lang w:val="en-GB"/>
        </w:rPr>
        <w:t>R</w:t>
      </w:r>
      <w:r w:rsidRPr="0029308E">
        <w:rPr>
          <w:rFonts w:asciiTheme="minorHAnsi" w:hAnsiTheme="minorHAnsi" w:cstheme="minorHAnsi"/>
          <w:b/>
          <w:bCs/>
          <w:iCs/>
          <w:lang w:val="en-GB"/>
        </w:rPr>
        <w:t xml:space="preserve">esonance </w:t>
      </w:r>
      <w:r>
        <w:rPr>
          <w:rFonts w:asciiTheme="minorHAnsi" w:hAnsiTheme="minorHAnsi" w:cstheme="minorHAnsi"/>
          <w:b/>
          <w:bCs/>
          <w:iCs/>
          <w:lang w:val="en-GB"/>
        </w:rPr>
        <w:t>I</w:t>
      </w:r>
      <w:r w:rsidRPr="0029308E">
        <w:rPr>
          <w:rFonts w:asciiTheme="minorHAnsi" w:hAnsiTheme="minorHAnsi" w:cstheme="minorHAnsi"/>
          <w:b/>
          <w:bCs/>
          <w:iCs/>
          <w:lang w:val="en-GB"/>
        </w:rPr>
        <w:t>maging</w:t>
      </w:r>
      <w:bookmarkEnd w:id="3"/>
      <w:bookmarkEnd w:id="4"/>
    </w:p>
    <w:p w14:paraId="24C6B477" w14:textId="74D0CED2" w:rsidR="00125924" w:rsidRPr="007B1237" w:rsidRDefault="00084F22" w:rsidP="007B1237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Instruct</w:t>
      </w:r>
      <w:r w:rsidR="00D60695" w:rsidRPr="00D60695">
        <w:rPr>
          <w:rFonts w:asciiTheme="minorHAnsi" w:hAnsiTheme="minorHAnsi" w:cstheme="minorHAnsi"/>
          <w:lang w:val="en-GB"/>
        </w:rPr>
        <w:t xml:space="preserve"> the participant </w:t>
      </w:r>
      <w:r>
        <w:rPr>
          <w:rFonts w:asciiTheme="minorHAnsi" w:hAnsiTheme="minorHAnsi" w:cstheme="minorHAnsi"/>
          <w:lang w:val="en-GB"/>
        </w:rPr>
        <w:t xml:space="preserve">to lie down </w:t>
      </w:r>
      <w:r w:rsidR="00D60695" w:rsidRPr="00D60695">
        <w:rPr>
          <w:rFonts w:asciiTheme="minorHAnsi" w:hAnsiTheme="minorHAnsi" w:cstheme="minorHAnsi"/>
          <w:lang w:val="en-GB"/>
        </w:rPr>
        <w:t xml:space="preserve">in a supine position on the bed of the 3 Tesla MRI scanner </w:t>
      </w:r>
      <w:r w:rsidR="00D60695" w:rsidRPr="00D60695">
        <w:rPr>
          <w:rFonts w:asciiTheme="minorHAnsi" w:hAnsiTheme="minorHAnsi" w:cstheme="minorHAnsi"/>
          <w:b/>
          <w:bCs/>
          <w:lang w:val="en-GB"/>
        </w:rPr>
        <w:t>[1]</w:t>
      </w:r>
      <w:r w:rsidR="00D60695" w:rsidRPr="00D60695">
        <w:rPr>
          <w:rFonts w:asciiTheme="minorHAnsi" w:hAnsiTheme="minorHAnsi" w:cstheme="minorHAnsi"/>
          <w:lang w:val="en-GB"/>
        </w:rPr>
        <w:t xml:space="preserve">. Place a radio frequency coil over the participant’s head </w:t>
      </w:r>
      <w:r w:rsidR="00D60695" w:rsidRPr="00D60695">
        <w:rPr>
          <w:rFonts w:asciiTheme="minorHAnsi" w:hAnsiTheme="minorHAnsi" w:cstheme="minorHAnsi"/>
          <w:b/>
          <w:bCs/>
          <w:lang w:val="en-GB"/>
        </w:rPr>
        <w:t xml:space="preserve">[2] </w:t>
      </w:r>
      <w:r w:rsidR="00D60695" w:rsidRPr="00D60695">
        <w:rPr>
          <w:rFonts w:asciiTheme="minorHAnsi" w:hAnsiTheme="minorHAnsi" w:cstheme="minorHAnsi"/>
          <w:lang w:val="en-GB"/>
        </w:rPr>
        <w:t xml:space="preserve">and provide earplugs and headphones to block background noise </w:t>
      </w:r>
      <w:r w:rsidR="00D60695" w:rsidRPr="00D60695">
        <w:rPr>
          <w:rFonts w:asciiTheme="minorHAnsi" w:hAnsiTheme="minorHAnsi" w:cstheme="minorHAnsi"/>
          <w:b/>
          <w:bCs/>
          <w:lang w:val="en-GB"/>
        </w:rPr>
        <w:t>[3]</w:t>
      </w:r>
      <w:r w:rsidR="00D60695" w:rsidRPr="00D60695">
        <w:rPr>
          <w:rFonts w:asciiTheme="minorHAnsi" w:hAnsiTheme="minorHAnsi" w:cstheme="minorHAnsi"/>
          <w:lang w:val="en-GB"/>
        </w:rPr>
        <w:t>.</w:t>
      </w:r>
      <w:r w:rsidR="007B1237">
        <w:rPr>
          <w:rFonts w:asciiTheme="minorHAnsi" w:hAnsiTheme="minorHAnsi" w:cstheme="minorHAnsi"/>
          <w:lang w:val="en-GB"/>
        </w:rPr>
        <w:t xml:space="preserve"> </w:t>
      </w:r>
      <w:r w:rsidR="007B123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B1237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7B123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4474FE68" w:rsidR="00C34F4C" w:rsidRPr="00B07A3B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lying down on the bed.</w:t>
      </w:r>
      <w:r w:rsidR="007B1237">
        <w:rPr>
          <w:rFonts w:asciiTheme="minorHAnsi" w:hAnsiTheme="minorHAnsi" w:cstheme="minorHAnsi"/>
        </w:rPr>
        <w:t xml:space="preserve"> </w:t>
      </w:r>
    </w:p>
    <w:p w14:paraId="5E5096AA" w14:textId="6CE8E5B8" w:rsidR="00C34F4C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radio frequency coil over the participant’s head. </w:t>
      </w:r>
    </w:p>
    <w:p w14:paraId="3DC1AE18" w14:textId="2DD69BD0" w:rsidR="00084F22" w:rsidRPr="00B07A3B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Patient putting on earplugs or headphones. </w:t>
      </w:r>
    </w:p>
    <w:p w14:paraId="54B0D4E5" w14:textId="0F7E819C" w:rsidR="00CE10F2" w:rsidRPr="00B07A3B" w:rsidRDefault="00D60695" w:rsidP="00BB7BA6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D60695">
        <w:rPr>
          <w:rFonts w:asciiTheme="minorHAnsi" w:hAnsiTheme="minorHAnsi" w:cstheme="minorHAnsi"/>
          <w:lang w:val="en-GB"/>
        </w:rPr>
        <w:t xml:space="preserve">Attach foam pads to immobilize the head </w:t>
      </w:r>
      <w:r w:rsidRPr="00D60695">
        <w:rPr>
          <w:rFonts w:asciiTheme="minorHAnsi" w:hAnsiTheme="minorHAnsi" w:cstheme="minorHAnsi"/>
          <w:b/>
          <w:bCs/>
          <w:lang w:val="en-GB"/>
        </w:rPr>
        <w:t>[1]</w:t>
      </w:r>
      <w:r w:rsidRPr="00D60695">
        <w:rPr>
          <w:rFonts w:asciiTheme="minorHAnsi" w:hAnsiTheme="minorHAnsi" w:cstheme="minorHAnsi"/>
          <w:lang w:val="en-GB"/>
        </w:rPr>
        <w:t xml:space="preserve"> and instruct the subject to remain still </w:t>
      </w:r>
      <w:r w:rsidRPr="00D60695">
        <w:rPr>
          <w:rFonts w:asciiTheme="minorHAnsi" w:hAnsiTheme="minorHAnsi" w:cstheme="minorHAnsi"/>
          <w:b/>
          <w:bCs/>
          <w:lang w:val="en-GB"/>
        </w:rPr>
        <w:t>[2]</w:t>
      </w:r>
      <w:r w:rsidRPr="00D60695">
        <w:rPr>
          <w:rFonts w:asciiTheme="minorHAnsi" w:hAnsiTheme="minorHAnsi" w:cstheme="minorHAnsi"/>
          <w:lang w:val="en-GB"/>
        </w:rPr>
        <w:t xml:space="preserve">, then run MRI session from the workstation in the control room </w:t>
      </w:r>
      <w:r w:rsidRPr="00D60695">
        <w:rPr>
          <w:rFonts w:asciiTheme="minorHAnsi" w:hAnsiTheme="minorHAnsi" w:cstheme="minorHAnsi"/>
          <w:b/>
          <w:bCs/>
          <w:lang w:val="en-GB"/>
        </w:rPr>
        <w:t>[3]</w:t>
      </w:r>
      <w:r w:rsidRPr="00D60695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lang w:val="en-GB"/>
        </w:rPr>
        <w:t xml:space="preserve"> </w:t>
      </w:r>
      <w:r w:rsidRPr="00D60695">
        <w:rPr>
          <w:rFonts w:asciiTheme="minorHAnsi" w:hAnsiTheme="minorHAnsi" w:cstheme="minorHAnsi"/>
          <w:lang w:val="en-GB"/>
        </w:rPr>
        <w:t>Run a 3-plane gradient echo scan for alignment and localization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[4]</w:t>
      </w:r>
      <w:r w:rsidRPr="00D60695">
        <w:rPr>
          <w:rFonts w:asciiTheme="minorHAnsi" w:hAnsiTheme="minorHAnsi" w:cstheme="minorHAnsi"/>
          <w:lang w:val="en-GB"/>
        </w:rPr>
        <w:t xml:space="preserve"> and perform a shim procedure to generate a homogeneous, constant magnetic field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[5]</w:t>
      </w:r>
      <w:r w:rsidRPr="00D60695">
        <w:rPr>
          <w:rFonts w:asciiTheme="minorHAnsi" w:hAnsiTheme="minorHAnsi" w:cstheme="minorHAnsi"/>
          <w:lang w:val="en-GB"/>
        </w:rPr>
        <w:t>.</w:t>
      </w:r>
      <w:r w:rsidR="007B1237">
        <w:rPr>
          <w:rFonts w:asciiTheme="minorHAnsi" w:hAnsiTheme="minorHAnsi" w:cstheme="minorHAnsi"/>
          <w:lang w:val="en-GB"/>
        </w:rPr>
        <w:t xml:space="preserve"> </w:t>
      </w:r>
      <w:r w:rsidR="007B123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B123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B123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0112FB33" w:rsidR="00A319BE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foam pads. </w:t>
      </w:r>
    </w:p>
    <w:p w14:paraId="503B8AC0" w14:textId="44A90D94" w:rsidR="00084F22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OLE_LINK20"/>
      <w:bookmarkStart w:id="6" w:name="OLE_LINK21"/>
      <w:r>
        <w:rPr>
          <w:rFonts w:asciiTheme="minorHAnsi" w:hAnsiTheme="minorHAnsi" w:cstheme="minorHAnsi"/>
        </w:rPr>
        <w:t xml:space="preserve">Talent instructing the subject. </w:t>
      </w:r>
    </w:p>
    <w:bookmarkEnd w:id="5"/>
    <w:bookmarkEnd w:id="6"/>
    <w:p w14:paraId="247AB930" w14:textId="72A80C9E" w:rsidR="00084F22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going into the control room.</w:t>
      </w:r>
    </w:p>
    <w:p w14:paraId="33F905B5" w14:textId="77926862" w:rsidR="00084F22" w:rsidRPr="00B07A3B" w:rsidRDefault="00084F22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running a 3-plane gradient echo scan </w:t>
      </w:r>
    </w:p>
    <w:p w14:paraId="31A84631" w14:textId="67564D1C" w:rsidR="00C7374B" w:rsidRDefault="00D60695" w:rsidP="00BB7BA6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D60695">
        <w:rPr>
          <w:rFonts w:asciiTheme="minorHAnsi" w:hAnsiTheme="minorHAnsi" w:cstheme="minorHAnsi"/>
          <w:lang w:val="en-GB"/>
        </w:rPr>
        <w:t>Start an</w:t>
      </w:r>
      <w:r w:rsidRPr="00D60695">
        <w:rPr>
          <w:rFonts w:asciiTheme="minorHAnsi" w:hAnsiTheme="minorHAnsi" w:cstheme="minorHAnsi"/>
        </w:rPr>
        <w:t xml:space="preserve"> echo-planar-imaging protocol for MRI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60695">
        <w:rPr>
          <w:rFonts w:asciiTheme="minorHAnsi" w:hAnsiTheme="minorHAnsi" w:cstheme="minorHAnsi"/>
        </w:rPr>
        <w:t xml:space="preserve">. The parameters for the acquisition of </w:t>
      </w:r>
      <w:r w:rsidR="00882AFC">
        <w:rPr>
          <w:rFonts w:asciiTheme="minorHAnsi" w:hAnsiTheme="minorHAnsi" w:cstheme="minorHAnsi"/>
        </w:rPr>
        <w:t xml:space="preserve">a </w:t>
      </w:r>
      <w:r w:rsidRPr="00D60695">
        <w:rPr>
          <w:rFonts w:asciiTheme="minorHAnsi" w:hAnsiTheme="minorHAnsi" w:cstheme="minorHAnsi"/>
          <w:lang w:val="en-GB"/>
        </w:rPr>
        <w:t xml:space="preserve">high-resolution T1-weighted three-dimensional brain scan </w:t>
      </w:r>
      <w:r w:rsidRPr="00D60695">
        <w:rPr>
          <w:rFonts w:asciiTheme="minorHAnsi" w:hAnsiTheme="minorHAnsi" w:cstheme="minorHAnsi"/>
        </w:rPr>
        <w:t>are already set in the imaging program and should not be changed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D60695">
        <w:rPr>
          <w:rFonts w:asciiTheme="minorHAnsi" w:hAnsiTheme="minorHAnsi" w:cstheme="minorHAnsi"/>
        </w:rPr>
        <w:t>.</w:t>
      </w:r>
      <w:r w:rsidR="007B1237">
        <w:rPr>
          <w:rFonts w:asciiTheme="minorHAnsi" w:hAnsiTheme="minorHAnsi" w:cstheme="minorHAnsi"/>
        </w:rPr>
        <w:t xml:space="preserve"> </w:t>
      </w:r>
      <w:r w:rsidR="007B123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B123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B123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FBD481" w14:textId="5820B1C7" w:rsidR="00D60695" w:rsidRDefault="00D60695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imaging protocol. </w:t>
      </w:r>
    </w:p>
    <w:p w14:paraId="0C171A4F" w14:textId="1A8918A8" w:rsidR="00D60695" w:rsidRPr="00D60695" w:rsidRDefault="00D60695" w:rsidP="00BB7BA6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finished, </w:t>
      </w:r>
      <w:r>
        <w:rPr>
          <w:rFonts w:asciiTheme="minorHAnsi" w:hAnsiTheme="minorHAnsi" w:cstheme="minorHAnsi"/>
          <w:lang w:val="en-GB"/>
        </w:rPr>
        <w:t>r</w:t>
      </w:r>
      <w:r w:rsidRPr="00D60695">
        <w:rPr>
          <w:rFonts w:asciiTheme="minorHAnsi" w:hAnsiTheme="minorHAnsi" w:cstheme="minorHAnsi"/>
          <w:lang w:val="en-GB"/>
        </w:rPr>
        <w:t>emove the participant from the MR scanner room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>
        <w:rPr>
          <w:rFonts w:asciiTheme="minorHAnsi" w:hAnsiTheme="minorHAnsi" w:cstheme="minorHAnsi"/>
          <w:lang w:val="en-GB"/>
        </w:rPr>
        <w:t>. T</w:t>
      </w:r>
      <w:r w:rsidRPr="00D60695">
        <w:rPr>
          <w:rFonts w:asciiTheme="minorHAnsi" w:hAnsiTheme="minorHAnsi" w:cstheme="minorHAnsi"/>
          <w:lang w:val="en-GB"/>
        </w:rPr>
        <w:t xml:space="preserve">ransfer the MR data to </w:t>
      </w:r>
      <w:r>
        <w:rPr>
          <w:rFonts w:asciiTheme="minorHAnsi" w:hAnsiTheme="minorHAnsi" w:cstheme="minorHAnsi"/>
          <w:lang w:val="en-GB"/>
        </w:rPr>
        <w:t xml:space="preserve">a </w:t>
      </w:r>
      <w:r w:rsidRPr="00D60695">
        <w:rPr>
          <w:rFonts w:asciiTheme="minorHAnsi" w:hAnsiTheme="minorHAnsi" w:cstheme="minorHAnsi"/>
          <w:lang w:val="en-GB"/>
        </w:rPr>
        <w:t>disk and close the session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Pr="00D60695">
        <w:rPr>
          <w:rFonts w:asciiTheme="minorHAnsi" w:hAnsiTheme="minorHAnsi" w:cstheme="minorHAnsi"/>
          <w:lang w:val="en-GB"/>
        </w:rPr>
        <w:t>.</w:t>
      </w:r>
    </w:p>
    <w:p w14:paraId="18839DAE" w14:textId="54BCFC9F" w:rsidR="00D60695" w:rsidRPr="00D60695" w:rsidRDefault="00D60695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removing the participant from the scanner room. </w:t>
      </w:r>
    </w:p>
    <w:p w14:paraId="7134516D" w14:textId="7D7BF5EF" w:rsidR="00D60695" w:rsidRPr="00926EBF" w:rsidRDefault="00FA4B5A" w:rsidP="00BB7BA6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transferring data to a disk and closing the session. </w:t>
      </w:r>
    </w:p>
    <w:p w14:paraId="1796DA92" w14:textId="25E5A6C7" w:rsidR="00926EBF" w:rsidRPr="000219A2" w:rsidRDefault="00926EBF" w:rsidP="00926EB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BB7881" w14:textId="2E0C1D9C" w:rsidR="000219A2" w:rsidRPr="000219A2" w:rsidRDefault="000219A2" w:rsidP="000219A2">
      <w:pPr>
        <w:pStyle w:val="ListParagraph"/>
        <w:numPr>
          <w:ilvl w:val="0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Pre-processing steps</w:t>
      </w:r>
    </w:p>
    <w:p w14:paraId="21D8A671" w14:textId="763BEEBD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 xml:space="preserve">Use the </w:t>
      </w:r>
      <w:proofErr w:type="spellStart"/>
      <w:r w:rsidRPr="001E1BC1">
        <w:rPr>
          <w:b/>
          <w:bCs/>
          <w:szCs w:val="24"/>
          <w:lang w:val="en-GB"/>
        </w:rPr>
        <w:t>Script_pre</w:t>
      </w:r>
      <w:proofErr w:type="spellEnd"/>
      <w:r w:rsidRPr="001E1BC1">
        <w:rPr>
          <w:b/>
          <w:bCs/>
          <w:szCs w:val="24"/>
          <w:lang w:val="en-GB"/>
        </w:rPr>
        <w:t>-processing</w:t>
      </w:r>
      <w:r w:rsidRPr="005C6F28">
        <w:rPr>
          <w:szCs w:val="24"/>
          <w:lang w:val="en-GB"/>
        </w:rPr>
        <w:t xml:space="preserve"> script file</w:t>
      </w:r>
      <w:r>
        <w:rPr>
          <w:szCs w:val="24"/>
          <w:lang w:val="en-GB"/>
        </w:rPr>
        <w:t xml:space="preserve"> to p</w:t>
      </w:r>
      <w:r w:rsidRPr="005C6F28">
        <w:rPr>
          <w:szCs w:val="24"/>
          <w:lang w:val="en-GB"/>
        </w:rPr>
        <w:t>erform the pre-processing steps</w:t>
      </w:r>
      <w:r>
        <w:rPr>
          <w:szCs w:val="24"/>
          <w:lang w:val="en-GB"/>
        </w:rPr>
        <w:t xml:space="preserve"> </w:t>
      </w:r>
      <w:r w:rsidRPr="003973CA">
        <w:rPr>
          <w:szCs w:val="24"/>
          <w:lang w:val="en-GB"/>
        </w:rPr>
        <w:t>in MATLAB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.</w:t>
      </w:r>
      <w:r>
        <w:rPr>
          <w:szCs w:val="24"/>
          <w:lang w:val="en-GB"/>
        </w:rPr>
        <w:t xml:space="preserve"> For s</w:t>
      </w:r>
      <w:r w:rsidRPr="003973CA">
        <w:rPr>
          <w:szCs w:val="24"/>
          <w:lang w:val="en-GB"/>
        </w:rPr>
        <w:t>egmentation</w:t>
      </w:r>
      <w:r>
        <w:rPr>
          <w:szCs w:val="24"/>
          <w:lang w:val="en-GB"/>
        </w:rPr>
        <w:t>,</w:t>
      </w:r>
      <w:r w:rsidRPr="003973CA">
        <w:rPr>
          <w:szCs w:val="24"/>
          <w:lang w:val="en-GB"/>
        </w:rPr>
        <w:t xml:space="preserve"> </w:t>
      </w:r>
      <w:r>
        <w:rPr>
          <w:szCs w:val="24"/>
          <w:lang w:val="en-GB"/>
        </w:rPr>
        <w:t>p</w:t>
      </w:r>
      <w:r w:rsidRPr="003973CA">
        <w:rPr>
          <w:szCs w:val="24"/>
          <w:lang w:val="en-GB"/>
        </w:rPr>
        <w:t>rocess the structural image to distinguish and separate the white matter tissues, the grey matter tissues</w:t>
      </w:r>
      <w:r w:rsidR="00926EBF">
        <w:rPr>
          <w:szCs w:val="24"/>
          <w:lang w:val="en-GB"/>
        </w:rPr>
        <w:t>,</w:t>
      </w:r>
      <w:r w:rsidRPr="003973CA">
        <w:rPr>
          <w:szCs w:val="24"/>
          <w:lang w:val="en-GB"/>
        </w:rPr>
        <w:t xml:space="preserve"> and the cerebrospinal fluid into different images</w:t>
      </w:r>
      <w:r>
        <w:rPr>
          <w:szCs w:val="24"/>
          <w:lang w:val="en-GB"/>
        </w:rPr>
        <w:t xml:space="preserve"> by running the </w:t>
      </w:r>
      <w:proofErr w:type="spellStart"/>
      <w:r w:rsidRPr="001E1BC1">
        <w:rPr>
          <w:b/>
          <w:bCs/>
          <w:szCs w:val="24"/>
          <w:lang w:val="en-GB"/>
        </w:rPr>
        <w:t>segment.mat</w:t>
      </w:r>
      <w:proofErr w:type="spellEnd"/>
      <w:r>
        <w:rPr>
          <w:szCs w:val="24"/>
          <w:lang w:val="en-GB"/>
        </w:rPr>
        <w:t xml:space="preserve"> batch file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.</w:t>
      </w:r>
    </w:p>
    <w:p w14:paraId="15BB1EF4" w14:textId="34374A9A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at the computer, opening </w:t>
      </w:r>
      <w:proofErr w:type="spellStart"/>
      <w:r>
        <w:rPr>
          <w:rFonts w:asciiTheme="minorHAnsi" w:hAnsiTheme="minorHAnsi" w:cstheme="minorHAnsi"/>
        </w:rPr>
        <w:t>Matlab</w:t>
      </w:r>
      <w:proofErr w:type="spellEnd"/>
      <w:r>
        <w:rPr>
          <w:rFonts w:asciiTheme="minorHAnsi" w:hAnsiTheme="minorHAnsi" w:cstheme="minorHAnsi"/>
        </w:rPr>
        <w:t>.</w:t>
      </w:r>
    </w:p>
    <w:p w14:paraId="7011CF28" w14:textId="0AC27E61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SCREEN: Segmentation performed.</w:t>
      </w:r>
      <w:r w:rsidR="00926EBF" w:rsidRPr="00926EBF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</w:t>
      </w:r>
      <w:r w:rsidR="00926EBF" w:rsidRPr="00926EBF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Videographer: Please film the screen for all SCREEN shots.</w:t>
      </w:r>
    </w:p>
    <w:p w14:paraId="517CFA31" w14:textId="5FBB5105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 xml:space="preserve">Next, run the </w:t>
      </w:r>
      <w:proofErr w:type="spellStart"/>
      <w:r w:rsidRPr="001E1BC1">
        <w:rPr>
          <w:b/>
          <w:bCs/>
          <w:szCs w:val="24"/>
          <w:lang w:val="en-GB"/>
        </w:rPr>
        <w:t>create_template.mat</w:t>
      </w:r>
      <w:proofErr w:type="spellEnd"/>
      <w:r>
        <w:rPr>
          <w:szCs w:val="24"/>
          <w:lang w:val="en-GB"/>
        </w:rPr>
        <w:t xml:space="preserve"> batch file to </w:t>
      </w:r>
      <w:r w:rsidRPr="003973CA">
        <w:rPr>
          <w:szCs w:val="24"/>
          <w:lang w:val="en-GB"/>
        </w:rPr>
        <w:t xml:space="preserve">determine </w:t>
      </w:r>
      <w:r w:rsidRPr="003973CA">
        <w:rPr>
          <w:color w:val="000000"/>
          <w:szCs w:val="24"/>
          <w:shd w:val="clear" w:color="auto" w:fill="FFFFFF"/>
        </w:rPr>
        <w:t>the nonlinear deformations for registering the GM and</w:t>
      </w:r>
      <w:r w:rsidRPr="003973CA">
        <w:rPr>
          <w:szCs w:val="24"/>
          <w:lang w:val="en-GB"/>
        </w:rPr>
        <w:t xml:space="preserve"> white matter images of all participant</w:t>
      </w:r>
      <w:r>
        <w:rPr>
          <w:szCs w:val="24"/>
          <w:lang w:val="en-GB"/>
        </w:rPr>
        <w:t xml:space="preserve">s </w:t>
      </w:r>
      <w:r>
        <w:rPr>
          <w:b/>
          <w:bCs/>
          <w:szCs w:val="24"/>
          <w:lang w:val="en-GB"/>
        </w:rPr>
        <w:t>[1]</w:t>
      </w:r>
      <w:r>
        <w:rPr>
          <w:szCs w:val="24"/>
          <w:lang w:val="en-GB"/>
        </w:rPr>
        <w:t>.</w:t>
      </w:r>
    </w:p>
    <w:p w14:paraId="21382F99" w14:textId="507B4CB0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SCREEN: DARTEL tools used.</w:t>
      </w:r>
    </w:p>
    <w:p w14:paraId="2539C9CA" w14:textId="719E73C5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Perform</w:t>
      </w:r>
      <w:r w:rsidRPr="003973CA">
        <w:rPr>
          <w:szCs w:val="24"/>
          <w:lang w:val="en-GB"/>
        </w:rPr>
        <w:t xml:space="preserve"> spatial normalization </w:t>
      </w:r>
      <w:r>
        <w:rPr>
          <w:szCs w:val="24"/>
          <w:lang w:val="en-GB"/>
        </w:rPr>
        <w:t>to</w:t>
      </w:r>
      <w:r w:rsidRPr="003973CA">
        <w:rPr>
          <w:szCs w:val="24"/>
          <w:lang w:val="en-GB"/>
        </w:rPr>
        <w:t xml:space="preserve"> adapt </w:t>
      </w:r>
      <w:r>
        <w:rPr>
          <w:szCs w:val="24"/>
          <w:lang w:val="en-GB"/>
        </w:rPr>
        <w:t xml:space="preserve">the </w:t>
      </w:r>
      <w:r w:rsidRPr="003973CA">
        <w:rPr>
          <w:szCs w:val="24"/>
          <w:lang w:val="en-GB"/>
        </w:rPr>
        <w:t>MRI images to an anatomical standard template</w:t>
      </w:r>
      <w:r>
        <w:rPr>
          <w:szCs w:val="24"/>
          <w:lang w:val="en-GB"/>
        </w:rPr>
        <w:t xml:space="preserve"> by running the </w:t>
      </w:r>
      <w:proofErr w:type="spellStart"/>
      <w:r w:rsidRPr="001E1BC1">
        <w:rPr>
          <w:b/>
          <w:bCs/>
          <w:szCs w:val="24"/>
          <w:lang w:val="en-GB"/>
        </w:rPr>
        <w:t>normalize_to_MNI.mat</w:t>
      </w:r>
      <w:proofErr w:type="spellEnd"/>
      <w:r w:rsidRPr="00BD3408">
        <w:rPr>
          <w:szCs w:val="24"/>
          <w:lang w:val="en-GB"/>
        </w:rPr>
        <w:t xml:space="preserve"> batch file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[1]</w:t>
      </w:r>
      <w:r>
        <w:rPr>
          <w:szCs w:val="24"/>
          <w:lang w:val="en-GB"/>
        </w:rPr>
        <w:t>.</w:t>
      </w:r>
    </w:p>
    <w:p w14:paraId="66CC39BC" w14:textId="5676835D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SCREEN: Normalization performed.</w:t>
      </w:r>
    </w:p>
    <w:p w14:paraId="1B9A63A0" w14:textId="57E4D03B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A</w:t>
      </w:r>
      <w:r w:rsidRPr="00BD3408">
        <w:rPr>
          <w:szCs w:val="24"/>
          <w:lang w:val="en-GB"/>
        </w:rPr>
        <w:t>fter motion correction, perform an isotropic Gaussian kernel of 6</w:t>
      </w:r>
      <w:r>
        <w:rPr>
          <w:szCs w:val="24"/>
          <w:lang w:val="en-GB"/>
        </w:rPr>
        <w:t>-millimeter</w:t>
      </w:r>
      <w:r w:rsidRPr="00BD3408">
        <w:rPr>
          <w:szCs w:val="24"/>
          <w:lang w:val="en-GB"/>
        </w:rPr>
        <w:t xml:space="preserve"> full width at half maximum Gaussian kernel to increase the signal-to-noise ratio and to account for subtle variations in anatomic structures</w:t>
      </w:r>
      <w:r>
        <w:rPr>
          <w:szCs w:val="24"/>
          <w:lang w:val="en-GB"/>
        </w:rPr>
        <w:t xml:space="preserve"> by running the </w:t>
      </w:r>
      <w:proofErr w:type="spellStart"/>
      <w:r w:rsidRPr="001E1BC1">
        <w:rPr>
          <w:b/>
          <w:bCs/>
          <w:szCs w:val="24"/>
          <w:lang w:val="en-GB"/>
        </w:rPr>
        <w:t>normalize_to_MNI.mat</w:t>
      </w:r>
      <w:proofErr w:type="spellEnd"/>
      <w:r>
        <w:rPr>
          <w:szCs w:val="24"/>
          <w:lang w:val="en-GB"/>
        </w:rPr>
        <w:t xml:space="preserve"> batch file </w:t>
      </w:r>
      <w:r>
        <w:rPr>
          <w:b/>
          <w:bCs/>
          <w:szCs w:val="24"/>
          <w:lang w:val="en-GB"/>
        </w:rPr>
        <w:t>[1]</w:t>
      </w:r>
      <w:r>
        <w:rPr>
          <w:szCs w:val="24"/>
          <w:lang w:val="en-GB"/>
        </w:rPr>
        <w:t>.</w:t>
      </w:r>
    </w:p>
    <w:p w14:paraId="31FC1EA2" w14:textId="3528D451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SCREEN: Spatial smoothing performed.</w:t>
      </w:r>
    </w:p>
    <w:p w14:paraId="7A65F2CD" w14:textId="3B3F0605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Finally, </w:t>
      </w:r>
      <w:r>
        <w:rPr>
          <w:szCs w:val="24"/>
          <w:lang w:val="en-GB"/>
        </w:rPr>
        <w:t>e</w:t>
      </w:r>
      <w:r w:rsidRPr="00BD3408">
        <w:rPr>
          <w:szCs w:val="24"/>
          <w:lang w:val="en-GB"/>
        </w:rPr>
        <w:t xml:space="preserve">xtract the total intracranial volume using </w:t>
      </w:r>
      <w:r w:rsidRPr="003973CA">
        <w:rPr>
          <w:szCs w:val="24"/>
          <w:lang w:val="en-GB"/>
        </w:rPr>
        <w:t>Statistical Parametric Mapping</w:t>
      </w:r>
      <w:r>
        <w:rPr>
          <w:szCs w:val="24"/>
          <w:lang w:val="en-GB"/>
        </w:rPr>
        <w:t xml:space="preserve">, or </w:t>
      </w:r>
      <w:r w:rsidRPr="00BD3408">
        <w:rPr>
          <w:szCs w:val="24"/>
          <w:lang w:val="en-GB"/>
        </w:rPr>
        <w:t>SPM12</w:t>
      </w:r>
      <w:r>
        <w:rPr>
          <w:szCs w:val="24"/>
          <w:lang w:val="en-GB"/>
        </w:rPr>
        <w:t xml:space="preserve">, </w:t>
      </w:r>
      <w:r w:rsidRPr="00BD3408">
        <w:rPr>
          <w:szCs w:val="24"/>
          <w:lang w:val="en-GB"/>
        </w:rPr>
        <w:t>by adding the density values in GM, white matter, and CSF class images and multiplying by the voxel volumes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[1]</w:t>
      </w:r>
      <w:r w:rsidRPr="00BD3408">
        <w:rPr>
          <w:szCs w:val="24"/>
          <w:lang w:val="en-GB"/>
        </w:rPr>
        <w:t>.</w:t>
      </w:r>
    </w:p>
    <w:p w14:paraId="498AFDD0" w14:textId="0EA3ED1D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 xml:space="preserve">SCREEN: Total intracranial volume extracted. </w:t>
      </w:r>
      <w:r>
        <w:rPr>
          <w:b/>
          <w:bCs/>
          <w:szCs w:val="24"/>
          <w:lang w:val="en-GB"/>
        </w:rPr>
        <w:t xml:space="preserve">TEXT: SPM Manual: </w:t>
      </w:r>
      <w:hyperlink r:id="rId21" w:history="1">
        <w:r w:rsidRPr="003973CA">
          <w:rPr>
            <w:rStyle w:val="Hyperlink"/>
          </w:rPr>
          <w:t>https://www.fil.ion.ucl.ac.uk/spm/doc/spm12_manual.pdf</w:t>
        </w:r>
      </w:hyperlink>
    </w:p>
    <w:p w14:paraId="41CC2A08" w14:textId="77777777" w:rsidR="000219A2" w:rsidRPr="000219A2" w:rsidRDefault="000219A2" w:rsidP="000219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59B82E6" w14:textId="50754D19" w:rsidR="000219A2" w:rsidRDefault="000219A2" w:rsidP="000219A2">
      <w:pPr>
        <w:pStyle w:val="ListParagraph"/>
        <w:numPr>
          <w:ilvl w:val="0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Statistical Analysis</w:t>
      </w:r>
    </w:p>
    <w:p w14:paraId="3F1B89E7" w14:textId="0FA91ECC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3973CA">
        <w:rPr>
          <w:szCs w:val="24"/>
          <w:lang w:val="en-GB"/>
        </w:rPr>
        <w:t>Perform chi-square tests and two sample t tests for exploring differences between the two groups on demographic, clinical</w:t>
      </w:r>
      <w:r>
        <w:rPr>
          <w:szCs w:val="24"/>
          <w:lang w:val="en-GB"/>
        </w:rPr>
        <w:t>,</w:t>
      </w:r>
      <w:r w:rsidRPr="003973CA">
        <w:rPr>
          <w:szCs w:val="24"/>
          <w:lang w:val="en-GB"/>
        </w:rPr>
        <w:t xml:space="preserve"> and psychosocial scale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.</w:t>
      </w:r>
    </w:p>
    <w:p w14:paraId="0F65F847" w14:textId="13FC4A4B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3973CA">
        <w:rPr>
          <w:szCs w:val="24"/>
          <w:lang w:val="en-GB"/>
        </w:rPr>
        <w:t>chi-square test</w:t>
      </w:r>
      <w:r>
        <w:rPr>
          <w:szCs w:val="24"/>
          <w:lang w:val="en-GB"/>
        </w:rPr>
        <w:t xml:space="preserve"> performed.</w:t>
      </w:r>
      <w:r w:rsidR="00926EBF">
        <w:rPr>
          <w:szCs w:val="24"/>
          <w:lang w:val="en-GB"/>
        </w:rPr>
        <w:t xml:space="preserve"> </w:t>
      </w:r>
      <w:r w:rsidR="00926EBF" w:rsidRPr="00926EBF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Videographer: Please film the screen for all SCREEN shots.</w:t>
      </w:r>
    </w:p>
    <w:p w14:paraId="79C86D20" w14:textId="7ACFFD07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3973CA">
        <w:rPr>
          <w:szCs w:val="24"/>
          <w:lang w:val="en-GB"/>
        </w:rPr>
        <w:t>Perform a one-way Analysis of Variance</w:t>
      </w:r>
      <w:r>
        <w:rPr>
          <w:szCs w:val="24"/>
          <w:lang w:val="en-GB"/>
        </w:rPr>
        <w:t xml:space="preserve">, or </w:t>
      </w:r>
      <w:r w:rsidRPr="003973CA">
        <w:rPr>
          <w:szCs w:val="24"/>
          <w:lang w:val="en-GB"/>
        </w:rPr>
        <w:t>ANOVA, in the context of a General Linear Model design to compare GM volumes between CIP patients and non-psychotic cannabis users</w:t>
      </w:r>
      <w:r w:rsidR="00926EBF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with</w:t>
      </w:r>
      <w:r w:rsidRPr="003973CA">
        <w:rPr>
          <w:szCs w:val="24"/>
          <w:lang w:val="en-GB"/>
        </w:rPr>
        <w:t xml:space="preserve"> </w:t>
      </w:r>
      <w:r>
        <w:rPr>
          <w:szCs w:val="24"/>
          <w:lang w:val="en-GB"/>
        </w:rPr>
        <w:t>g</w:t>
      </w:r>
      <w:r w:rsidRPr="003973CA">
        <w:rPr>
          <w:szCs w:val="24"/>
          <w:lang w:val="en-GB"/>
        </w:rPr>
        <w:t>ender and age as controlling variables</w:t>
      </w:r>
      <w:r w:rsidR="00926EBF">
        <w:rPr>
          <w:szCs w:val="24"/>
          <w:lang w:val="en-GB"/>
        </w:rPr>
        <w:t>,</w:t>
      </w:r>
      <w:r w:rsidRPr="003973CA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by running the </w:t>
      </w:r>
      <w:r w:rsidRPr="001E1BC1">
        <w:rPr>
          <w:b/>
          <w:bCs/>
          <w:szCs w:val="24"/>
        </w:rPr>
        <w:t>one-way ANOVA</w:t>
      </w:r>
      <w:r>
        <w:rPr>
          <w:b/>
          <w:bCs/>
          <w:szCs w:val="24"/>
        </w:rPr>
        <w:t xml:space="preserve"> </w:t>
      </w:r>
      <w:r>
        <w:rPr>
          <w:szCs w:val="24"/>
          <w:lang w:val="en-GB"/>
        </w:rPr>
        <w:t xml:space="preserve">batch file </w:t>
      </w:r>
      <w:r>
        <w:rPr>
          <w:b/>
          <w:bCs/>
          <w:szCs w:val="24"/>
          <w:lang w:val="en-GB"/>
        </w:rPr>
        <w:t>[1]</w:t>
      </w:r>
      <w:r>
        <w:rPr>
          <w:szCs w:val="24"/>
          <w:lang w:val="en-GB"/>
        </w:rPr>
        <w:t>.</w:t>
      </w:r>
    </w:p>
    <w:p w14:paraId="1D51F1E0" w14:textId="40AFE3B8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SCREEN: ANOVA performed.</w:t>
      </w:r>
    </w:p>
    <w:p w14:paraId="36BFE329" w14:textId="182AE111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F</w:t>
      </w:r>
      <w:r w:rsidRPr="003973CA">
        <w:rPr>
          <w:szCs w:val="24"/>
          <w:lang w:val="en-GB"/>
        </w:rPr>
        <w:t>or the CIP group,</w:t>
      </w:r>
      <w:r>
        <w:rPr>
          <w:szCs w:val="24"/>
          <w:lang w:val="en-GB"/>
        </w:rPr>
        <w:t xml:space="preserve"> c</w:t>
      </w:r>
      <w:r w:rsidRPr="003973CA">
        <w:rPr>
          <w:szCs w:val="24"/>
          <w:lang w:val="en-GB"/>
        </w:rPr>
        <w:t>arry out whole-brain regression analyses to explore whether the scores in all the clinical and psychosocial scales employed in this study were significantly correlated with GM volume changes</w:t>
      </w:r>
      <w:r>
        <w:rPr>
          <w:szCs w:val="24"/>
          <w:lang w:val="en-GB"/>
        </w:rPr>
        <w:t xml:space="preserve">. Run the </w:t>
      </w:r>
      <w:r w:rsidRPr="001E1BC1">
        <w:rPr>
          <w:b/>
          <w:bCs/>
          <w:szCs w:val="24"/>
          <w:lang w:val="en-GB"/>
        </w:rPr>
        <w:t>Regression analysis</w:t>
      </w:r>
      <w:r>
        <w:rPr>
          <w:szCs w:val="24"/>
          <w:lang w:val="en-GB"/>
        </w:rPr>
        <w:t xml:space="preserve"> batch file with the clinical scale of interest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.</w:t>
      </w:r>
    </w:p>
    <w:p w14:paraId="1AB90D58" w14:textId="7087B27A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 xml:space="preserve">SCREEN: Regression analysis performed. </w:t>
      </w:r>
    </w:p>
    <w:p w14:paraId="20D6DA53" w14:textId="6915467A" w:rsidR="000219A2" w:rsidRPr="000219A2" w:rsidRDefault="000219A2" w:rsidP="000219A2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bookmarkStart w:id="7" w:name="_Toc16066911"/>
      <w:bookmarkStart w:id="8" w:name="_Toc16070214"/>
      <w:r w:rsidRPr="003973CA">
        <w:rPr>
          <w:szCs w:val="24"/>
          <w:lang w:val="en-GB"/>
        </w:rPr>
        <w:lastRenderedPageBreak/>
        <w:t xml:space="preserve">Convert stereotactic coordinates of the peak maxima of the suprathreshold clusters from the MNI spatial array to that of </w:t>
      </w:r>
      <w:proofErr w:type="spellStart"/>
      <w:r w:rsidRPr="003973CA">
        <w:rPr>
          <w:szCs w:val="24"/>
          <w:lang w:val="en-GB"/>
        </w:rPr>
        <w:t>Talairach</w:t>
      </w:r>
      <w:proofErr w:type="spellEnd"/>
      <w:r w:rsidRPr="003973CA">
        <w:rPr>
          <w:szCs w:val="24"/>
          <w:lang w:val="en-GB"/>
        </w:rPr>
        <w:t xml:space="preserve"> and </w:t>
      </w:r>
      <w:proofErr w:type="spellStart"/>
      <w:r w:rsidRPr="003973CA">
        <w:rPr>
          <w:szCs w:val="24"/>
          <w:lang w:val="en-GB"/>
        </w:rPr>
        <w:t>Tournoux</w:t>
      </w:r>
      <w:bookmarkEnd w:id="7"/>
      <w:bookmarkEnd w:id="8"/>
      <w:proofErr w:type="spellEnd"/>
      <w:r>
        <w:rPr>
          <w:szCs w:val="24"/>
          <w:lang w:val="en-GB"/>
        </w:rPr>
        <w:t xml:space="preserve"> using the settings described in the text manuscript </w:t>
      </w:r>
      <w:r>
        <w:rPr>
          <w:b/>
          <w:bCs/>
          <w:szCs w:val="24"/>
          <w:lang w:val="en-GB"/>
        </w:rPr>
        <w:t>[1-TXT]</w:t>
      </w:r>
      <w:r w:rsidRPr="000219A2">
        <w:rPr>
          <w:szCs w:val="24"/>
          <w:lang w:val="en-GB"/>
        </w:rPr>
        <w:t>.</w:t>
      </w:r>
    </w:p>
    <w:p w14:paraId="703DA5E3" w14:textId="3BF1B622" w:rsidR="000219A2" w:rsidRPr="000219A2" w:rsidRDefault="000219A2" w:rsidP="000219A2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  <w:lang w:val="en-GB"/>
        </w:rPr>
        <w:t>SCREEN: S</w:t>
      </w:r>
      <w:r w:rsidRPr="003973CA">
        <w:rPr>
          <w:szCs w:val="24"/>
          <w:lang w:val="en-GB"/>
        </w:rPr>
        <w:t>tereotactic coordinates</w:t>
      </w:r>
      <w:r>
        <w:rPr>
          <w:szCs w:val="24"/>
          <w:lang w:val="en-GB"/>
        </w:rPr>
        <w:t xml:space="preserve"> converted. </w:t>
      </w:r>
      <w:r>
        <w:rPr>
          <w:b/>
          <w:bCs/>
          <w:szCs w:val="24"/>
          <w:lang w:val="en-GB"/>
        </w:rPr>
        <w:t xml:space="preserve">TEXT: </w:t>
      </w:r>
      <w:r w:rsidRPr="000219A2">
        <w:rPr>
          <w:b/>
          <w:bCs/>
          <w:szCs w:val="24"/>
          <w:lang w:val="en-GB"/>
        </w:rPr>
        <w:t>VBM8 Manual for post-processing steps</w:t>
      </w:r>
      <w:r>
        <w:rPr>
          <w:b/>
          <w:bCs/>
          <w:szCs w:val="24"/>
          <w:lang w:val="en-GB"/>
        </w:rPr>
        <w:t xml:space="preserve">: </w:t>
      </w:r>
      <w:hyperlink r:id="rId22" w:history="1">
        <w:r w:rsidRPr="00CF616D">
          <w:rPr>
            <w:rStyle w:val="Hyperlink"/>
            <w:b/>
            <w:bCs/>
            <w:szCs w:val="24"/>
          </w:rPr>
          <w:t>http://dbm.neuro.uni-jena.de/vbm8/VBM8-Manual.pdf</w:t>
        </w:r>
      </w:hyperlink>
    </w:p>
    <w:p w14:paraId="74C1EDE0" w14:textId="77777777" w:rsidR="000219A2" w:rsidRPr="000219A2" w:rsidRDefault="000219A2" w:rsidP="000219A2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6F527FE" w14:textId="77777777" w:rsidR="000219A2" w:rsidRPr="000219A2" w:rsidRDefault="000219A2" w:rsidP="000219A2">
      <w:pPr>
        <w:spacing w:before="120"/>
        <w:rPr>
          <w:rFonts w:asciiTheme="minorHAnsi" w:hAnsiTheme="minorHAnsi" w:cstheme="minorHAnsi"/>
        </w:rPr>
      </w:pPr>
    </w:p>
    <w:p w14:paraId="3EE1ECBD" w14:textId="4887A703" w:rsidR="0029308E" w:rsidRDefault="0029308E" w:rsidP="0029308E">
      <w:pPr>
        <w:spacing w:before="120"/>
        <w:rPr>
          <w:rFonts w:asciiTheme="minorHAnsi" w:hAnsiTheme="minorHAnsi" w:cstheme="minorHAnsi"/>
        </w:rPr>
      </w:pPr>
    </w:p>
    <w:p w14:paraId="52837BF5" w14:textId="77777777" w:rsidR="0029308E" w:rsidRPr="0029308E" w:rsidRDefault="0029308E" w:rsidP="0029308E">
      <w:pPr>
        <w:spacing w:before="120"/>
        <w:rPr>
          <w:rFonts w:asciiTheme="minorHAnsi" w:hAnsiTheme="minorHAnsi" w:cstheme="minorHAnsi"/>
        </w:rPr>
      </w:pPr>
    </w:p>
    <w:p w14:paraId="779EECC1" w14:textId="252AB497" w:rsidR="00E85353" w:rsidRPr="007B1237" w:rsidRDefault="00E85353" w:rsidP="009055DD">
      <w:pPr>
        <w:rPr>
          <w:rFonts w:asciiTheme="minorHAnsi" w:hAnsiTheme="minorHAnsi" w:cstheme="minorHAnsi"/>
          <w:sz w:val="22"/>
          <w:szCs w:val="22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3AAF1040" w14:textId="49D6C52F" w:rsidR="00B40536" w:rsidRPr="00B07A3B" w:rsidRDefault="00873D1A" w:rsidP="009007D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1923974" w:rsidR="00F22F5E" w:rsidRPr="00B07A3B" w:rsidRDefault="00CE10F2" w:rsidP="009026F9">
      <w:pPr>
        <w:pStyle w:val="ListParagraph"/>
        <w:numPr>
          <w:ilvl w:val="0"/>
          <w:numId w:val="48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D3859" w:rsidRPr="00CD3859">
        <w:rPr>
          <w:rFonts w:asciiTheme="minorHAnsi" w:hAnsiTheme="minorHAnsi" w:cstheme="minorHAnsi"/>
          <w:b/>
          <w:iCs/>
          <w:szCs w:val="24"/>
          <w:lang w:val="en-GB"/>
        </w:rPr>
        <w:t xml:space="preserve">Socio-demographic, </w:t>
      </w:r>
      <w:r w:rsidR="00CD3859">
        <w:rPr>
          <w:rFonts w:asciiTheme="minorHAnsi" w:hAnsiTheme="minorHAnsi" w:cstheme="minorHAnsi"/>
          <w:b/>
          <w:iCs/>
          <w:szCs w:val="24"/>
          <w:lang w:val="en-GB"/>
        </w:rPr>
        <w:t>C</w:t>
      </w:r>
      <w:r w:rsidR="00CD3859" w:rsidRPr="00CD3859">
        <w:rPr>
          <w:rFonts w:asciiTheme="minorHAnsi" w:hAnsiTheme="minorHAnsi" w:cstheme="minorHAnsi"/>
          <w:b/>
          <w:iCs/>
          <w:szCs w:val="24"/>
          <w:lang w:val="en-GB"/>
        </w:rPr>
        <w:t>linical</w:t>
      </w:r>
      <w:r w:rsidR="00CD3859">
        <w:rPr>
          <w:rFonts w:asciiTheme="minorHAnsi" w:hAnsiTheme="minorHAnsi" w:cstheme="minorHAnsi"/>
          <w:b/>
          <w:iCs/>
          <w:szCs w:val="24"/>
          <w:lang w:val="en-GB"/>
        </w:rPr>
        <w:t>, P</w:t>
      </w:r>
      <w:r w:rsidR="00CD3859" w:rsidRPr="00CD3859">
        <w:rPr>
          <w:rFonts w:asciiTheme="minorHAnsi" w:hAnsiTheme="minorHAnsi" w:cstheme="minorHAnsi"/>
          <w:b/>
          <w:iCs/>
          <w:szCs w:val="24"/>
          <w:lang w:val="en-GB"/>
        </w:rPr>
        <w:t xml:space="preserve">sychosocial </w:t>
      </w:r>
      <w:r w:rsidR="00CD3859">
        <w:rPr>
          <w:rFonts w:asciiTheme="minorHAnsi" w:hAnsiTheme="minorHAnsi" w:cstheme="minorHAnsi"/>
          <w:b/>
          <w:iCs/>
          <w:szCs w:val="24"/>
          <w:lang w:val="en-GB"/>
        </w:rPr>
        <w:t>and VBM R</w:t>
      </w:r>
      <w:r w:rsidR="00CD3859" w:rsidRPr="00CD3859">
        <w:rPr>
          <w:rFonts w:asciiTheme="minorHAnsi" w:hAnsiTheme="minorHAnsi" w:cstheme="minorHAnsi"/>
          <w:b/>
          <w:iCs/>
          <w:szCs w:val="24"/>
          <w:lang w:val="en-GB"/>
        </w:rPr>
        <w:t>esults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E5230B0" w:rsidR="00395684" w:rsidRPr="00B07A3B" w:rsidRDefault="00882AFC" w:rsidP="009026F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973CA">
        <w:rPr>
          <w:szCs w:val="24"/>
          <w:lang w:val="en-GB"/>
        </w:rPr>
        <w:t>There were no differences in terms of gender,</w:t>
      </w:r>
      <w:r>
        <w:rPr>
          <w:szCs w:val="24"/>
          <w:lang w:val="en-GB"/>
        </w:rPr>
        <w:t xml:space="preserve"> </w:t>
      </w:r>
      <w:r w:rsidRPr="003973CA">
        <w:rPr>
          <w:szCs w:val="24"/>
          <w:lang w:val="en-GB"/>
        </w:rPr>
        <w:t>age, age of onset of dependency</w:t>
      </w:r>
      <w:r>
        <w:rPr>
          <w:szCs w:val="24"/>
          <w:lang w:val="en-GB"/>
        </w:rPr>
        <w:t>,</w:t>
      </w:r>
      <w:r w:rsidRPr="003973CA">
        <w:rPr>
          <w:szCs w:val="24"/>
          <w:lang w:val="en-GB"/>
        </w:rPr>
        <w:t xml:space="preserve"> and educational level between CIP patients and non-psychotic chronic users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. However, CIP patients showed higher scores in one temperament dimension and one-character dimension of the Temperament and Character Inventor</w:t>
      </w:r>
      <w:r w:rsidR="006622F7">
        <w:rPr>
          <w:szCs w:val="24"/>
          <w:lang w:val="en-GB"/>
        </w:rPr>
        <w:t>y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[2]</w:t>
      </w:r>
      <w:r w:rsidRPr="003973CA">
        <w:rPr>
          <w:szCs w:val="24"/>
          <w:lang w:val="en-GB"/>
        </w:rPr>
        <w:t>.</w:t>
      </w:r>
    </w:p>
    <w:p w14:paraId="4E75A4CA" w14:textId="77B1A737" w:rsidR="009D21B9" w:rsidRDefault="007B0FBB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82AFC">
        <w:rPr>
          <w:rFonts w:asciiTheme="minorHAnsi" w:hAnsiTheme="minorHAnsi" w:cstheme="minorHAnsi"/>
          <w:szCs w:val="24"/>
        </w:rPr>
        <w:t xml:space="preserve"> Table 1. </w:t>
      </w:r>
      <w:r w:rsidR="00882AFC"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Scroll down the table as VO talks but keep the headers in place.</w:t>
      </w:r>
    </w:p>
    <w:p w14:paraId="7DEDC32A" w14:textId="60EBB8B6" w:rsidR="00882AFC" w:rsidRPr="00B07A3B" w:rsidRDefault="00882AFC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rows </w:t>
      </w:r>
      <w:r w:rsidR="00355296">
        <w:rPr>
          <w:lang w:val="en-GB"/>
        </w:rPr>
        <w:t xml:space="preserve">Type (N); frequency of </w:t>
      </w:r>
      <w:proofErr w:type="gramStart"/>
      <w:r w:rsidR="00355296">
        <w:rPr>
          <w:lang w:val="en-GB"/>
        </w:rPr>
        <w:t>other</w:t>
      </w:r>
      <w:proofErr w:type="gramEnd"/>
      <w:r w:rsidR="00355296">
        <w:rPr>
          <w:lang w:val="en-GB"/>
        </w:rPr>
        <w:t xml:space="preserve"> drug use</w:t>
      </w:r>
    </w:p>
    <w:p w14:paraId="123FB8B2" w14:textId="7B5DDEDA" w:rsidR="00395684" w:rsidRPr="00CD3859" w:rsidRDefault="00CD3859" w:rsidP="009026F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>N</w:t>
      </w:r>
      <w:r w:rsidRPr="003973CA">
        <w:rPr>
          <w:szCs w:val="24"/>
          <w:lang w:val="en-GB"/>
        </w:rPr>
        <w:t>on-psychotic cannabis users also showed higher scores compared to CIP patients in one sub-dimension of the Neighbourhood Scale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, in the SES total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[2]</w:t>
      </w:r>
      <w:r w:rsidRPr="003973CA">
        <w:rPr>
          <w:szCs w:val="24"/>
          <w:lang w:val="en-GB"/>
        </w:rPr>
        <w:t>, in the Quality of Life-Index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[3]</w:t>
      </w:r>
      <w:r w:rsidRPr="003973CA">
        <w:rPr>
          <w:szCs w:val="24"/>
          <w:lang w:val="en-GB"/>
        </w:rPr>
        <w:t>, in the GAF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[4]</w:t>
      </w:r>
      <w:r>
        <w:rPr>
          <w:szCs w:val="24"/>
          <w:lang w:val="en-GB"/>
        </w:rPr>
        <w:t>,</w:t>
      </w:r>
      <w:r w:rsidRPr="003973CA">
        <w:rPr>
          <w:szCs w:val="24"/>
          <w:lang w:val="en-GB"/>
        </w:rPr>
        <w:t xml:space="preserve"> and in one character dimension of the TCI</w:t>
      </w:r>
      <w:r>
        <w:rPr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>[5]</w:t>
      </w:r>
      <w:r>
        <w:rPr>
          <w:szCs w:val="24"/>
          <w:lang w:val="en-GB"/>
        </w:rPr>
        <w:t>.</w:t>
      </w:r>
    </w:p>
    <w:p w14:paraId="58D0A5AC" w14:textId="0C0031A3" w:rsidR="00CD3859" w:rsidRPr="00CD3859" w:rsidRDefault="00CD3859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 xml:space="preserve">LAB MEDIA: Table 1. </w:t>
      </w:r>
      <w:r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the NS-E row. </w:t>
      </w:r>
    </w:p>
    <w:p w14:paraId="7E7CE9B7" w14:textId="17AF4C88" w:rsidR="00CD3859" w:rsidRPr="00CD3859" w:rsidRDefault="00CD3859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 xml:space="preserve">LAB MEDIA: Table 1. </w:t>
      </w:r>
      <w:r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SES total row.</w:t>
      </w:r>
    </w:p>
    <w:p w14:paraId="3B17C75C" w14:textId="35CBC6F2" w:rsidR="00CD3859" w:rsidRPr="00CD3859" w:rsidRDefault="00CD3859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 xml:space="preserve">LAB MEDIA: Table 1. </w:t>
      </w:r>
      <w:r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QL-index row.</w:t>
      </w:r>
    </w:p>
    <w:p w14:paraId="41111132" w14:textId="7B98DB0A" w:rsidR="00CD3859" w:rsidRPr="00CD3859" w:rsidRDefault="00CD3859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 xml:space="preserve">LAB MEDIA: Table 1. </w:t>
      </w:r>
      <w:r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GAF row.</w:t>
      </w:r>
    </w:p>
    <w:p w14:paraId="321815E1" w14:textId="33BF42C2" w:rsidR="00CD3859" w:rsidRPr="00B07A3B" w:rsidRDefault="00CD3859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 xml:space="preserve">LAB MEDIA: Table 1. </w:t>
      </w:r>
      <w:r w:rsidRPr="00CD3859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TCI Sd row.</w:t>
      </w:r>
    </w:p>
    <w:p w14:paraId="319D39F0" w14:textId="65F2502C" w:rsidR="00395684" w:rsidRPr="00CD3859" w:rsidRDefault="00CD3859" w:rsidP="009026F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973CA">
        <w:rPr>
          <w:szCs w:val="24"/>
          <w:lang w:val="en-GB"/>
        </w:rPr>
        <w:t xml:space="preserve">VBM analysis showed that </w:t>
      </w:r>
      <w:bookmarkStart w:id="9" w:name="OLE_LINK34"/>
      <w:bookmarkStart w:id="10" w:name="OLE_LINK35"/>
      <w:r w:rsidRPr="003973CA">
        <w:rPr>
          <w:szCs w:val="24"/>
          <w:lang w:val="en-GB"/>
        </w:rPr>
        <w:t xml:space="preserve">CIP patients had extensive </w:t>
      </w:r>
      <w:bookmarkStart w:id="11" w:name="OLE_LINK80"/>
      <w:bookmarkStart w:id="12" w:name="OLE_LINK81"/>
      <w:r>
        <w:rPr>
          <w:szCs w:val="24"/>
          <w:lang w:val="en-GB"/>
        </w:rPr>
        <w:t>grey matter</w:t>
      </w:r>
      <w:bookmarkEnd w:id="9"/>
      <w:bookmarkEnd w:id="10"/>
      <w:bookmarkEnd w:id="11"/>
      <w:bookmarkEnd w:id="12"/>
      <w:r w:rsidR="00322795">
        <w:rPr>
          <w:szCs w:val="24"/>
          <w:lang w:val="en-GB"/>
        </w:rPr>
        <w:t xml:space="preserve"> </w:t>
      </w:r>
      <w:r w:rsidRPr="003973CA">
        <w:rPr>
          <w:szCs w:val="24"/>
          <w:lang w:val="en-GB"/>
        </w:rPr>
        <w:t>decreases compared to non-psychotic chronic users</w:t>
      </w:r>
      <w:bookmarkStart w:id="13" w:name="OLE_LINK36"/>
      <w:bookmarkStart w:id="14" w:name="OLE_LINK43"/>
      <w:r w:rsidRPr="003973CA">
        <w:rPr>
          <w:szCs w:val="24"/>
          <w:lang w:val="en-GB"/>
        </w:rPr>
        <w:t xml:space="preserve"> in </w:t>
      </w:r>
      <w:r w:rsidR="00926EBF">
        <w:rPr>
          <w:szCs w:val="24"/>
          <w:lang w:val="en-GB"/>
        </w:rPr>
        <w:t xml:space="preserve">the </w:t>
      </w:r>
      <w:r w:rsidRPr="003973CA">
        <w:rPr>
          <w:szCs w:val="24"/>
          <w:lang w:val="en-GB"/>
        </w:rPr>
        <w:t>right superior frontal gyrus</w:t>
      </w:r>
      <w:bookmarkEnd w:id="13"/>
      <w:bookmarkEnd w:id="14"/>
      <w:r>
        <w:rPr>
          <w:szCs w:val="24"/>
          <w:lang w:val="en-GB"/>
        </w:rPr>
        <w:t xml:space="preserve">. </w:t>
      </w:r>
      <w:r w:rsidRPr="003973CA">
        <w:rPr>
          <w:szCs w:val="24"/>
          <w:lang w:val="en-GB"/>
        </w:rPr>
        <w:t>No</w:t>
      </w:r>
      <w:r w:rsidR="00322795">
        <w:rPr>
          <w:szCs w:val="24"/>
          <w:lang w:val="en-GB"/>
        </w:rPr>
        <w:t xml:space="preserve"> grey matter</w:t>
      </w:r>
      <w:r w:rsidRPr="003973CA">
        <w:rPr>
          <w:szCs w:val="24"/>
          <w:lang w:val="en-GB"/>
        </w:rPr>
        <w:t xml:space="preserve"> differences were observed in non-psychotic chronic users </w:t>
      </w:r>
      <w:r>
        <w:rPr>
          <w:b/>
          <w:bCs/>
          <w:szCs w:val="24"/>
          <w:lang w:val="en-GB"/>
        </w:rPr>
        <w:t>[1]</w:t>
      </w:r>
      <w:r w:rsidRPr="003973CA">
        <w:rPr>
          <w:szCs w:val="24"/>
          <w:lang w:val="en-GB"/>
        </w:rPr>
        <w:t>.</w:t>
      </w:r>
    </w:p>
    <w:p w14:paraId="120AAC9C" w14:textId="461B4450" w:rsidR="00CD3859" w:rsidRPr="00CD3859" w:rsidRDefault="00CD3859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  <w:lang w:val="en-GB"/>
        </w:rPr>
        <w:t xml:space="preserve">LAB MEDIA: Figure 1 and Table 2. </w:t>
      </w:r>
    </w:p>
    <w:p w14:paraId="4A2E2284" w14:textId="1F189C96" w:rsidR="00473E1C" w:rsidRPr="00CD3859" w:rsidRDefault="00473E1C" w:rsidP="009026F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D3859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9026F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5"/>
    <w:p w14:paraId="26747863" w14:textId="25845395" w:rsidR="00746C37" w:rsidRDefault="00945965" w:rsidP="009026F9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45965">
        <w:rPr>
          <w:rFonts w:asciiTheme="minorHAnsi" w:hAnsiTheme="minorHAnsi" w:cstheme="minorHAnsi"/>
          <w:b/>
          <w:szCs w:val="24"/>
          <w:u w:val="single"/>
        </w:rPr>
        <w:t>Paolo Brambilla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16" w:name="OLE_LINK29"/>
      <w:bookmarkStart w:id="17" w:name="OLE_LINK30"/>
      <w:r w:rsidR="00B82E83">
        <w:rPr>
          <w:rFonts w:asciiTheme="minorHAnsi" w:eastAsia="Times New Roman" w:hAnsiTheme="minorHAnsi" w:cstheme="minorHAnsi"/>
          <w:szCs w:val="24"/>
        </w:rPr>
        <w:t xml:space="preserve"> </w:t>
      </w:r>
      <w:r w:rsidR="00746C37">
        <w:rPr>
          <w:rFonts w:asciiTheme="minorHAnsi" w:eastAsia="Times New Roman" w:hAnsiTheme="minorHAnsi" w:cstheme="minorHAnsi"/>
          <w:szCs w:val="24"/>
        </w:rPr>
        <w:t>A step forward to this study would be to apply an integrated approach by coupling</w:t>
      </w:r>
      <w:r w:rsidR="0090778D">
        <w:rPr>
          <w:rFonts w:asciiTheme="minorHAnsi" w:eastAsia="Times New Roman" w:hAnsiTheme="minorHAnsi" w:cstheme="minorHAnsi"/>
          <w:szCs w:val="24"/>
        </w:rPr>
        <w:t xml:space="preserve"> together</w:t>
      </w:r>
      <w:r w:rsidR="00746C37">
        <w:rPr>
          <w:rFonts w:asciiTheme="minorHAnsi" w:eastAsia="Times New Roman" w:hAnsiTheme="minorHAnsi" w:cstheme="minorHAnsi"/>
          <w:szCs w:val="24"/>
        </w:rPr>
        <w:t xml:space="preserve"> other neuroimaging techniques, such as functional MRI or PET, with the final aim of exploring whether the structural alterations observed in this study are accompanied with functional </w:t>
      </w:r>
      <w:r w:rsidR="0090778D">
        <w:rPr>
          <w:rFonts w:asciiTheme="minorHAnsi" w:eastAsia="Times New Roman" w:hAnsiTheme="minorHAnsi" w:cstheme="minorHAnsi"/>
          <w:szCs w:val="24"/>
        </w:rPr>
        <w:t>dysfunctions.</w:t>
      </w:r>
    </w:p>
    <w:p w14:paraId="6087417C" w14:textId="77777777" w:rsidR="00136B42" w:rsidRDefault="00136B42" w:rsidP="00136B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7CB1A2" w14:textId="531B4322" w:rsidR="00136B42" w:rsidRPr="007B1237" w:rsidRDefault="00136B42" w:rsidP="009026F9">
      <w:pPr>
        <w:pStyle w:val="ListParagraph"/>
        <w:numPr>
          <w:ilvl w:val="2"/>
          <w:numId w:val="48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7EB521B" w14:textId="77777777" w:rsidR="007B1237" w:rsidRPr="007B1237" w:rsidRDefault="007B1237" w:rsidP="007B1237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bookmarkEnd w:id="16"/>
    <w:bookmarkEnd w:id="17"/>
    <w:p w14:paraId="755181E8" w14:textId="15D0C20F" w:rsidR="00B07A3B" w:rsidRPr="00136B42" w:rsidRDefault="00945965" w:rsidP="009026F9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45965">
        <w:rPr>
          <w:rFonts w:asciiTheme="minorHAnsi" w:hAnsiTheme="minorHAnsi" w:cstheme="minorHAnsi"/>
          <w:b/>
          <w:szCs w:val="24"/>
          <w:u w:val="single"/>
        </w:rPr>
        <w:t>Paolo Brambilla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18" w:name="OLE_LINK26"/>
      <w:bookmarkStart w:id="19" w:name="OLE_LINK27"/>
      <w:bookmarkStart w:id="20" w:name="OLE_LINK28"/>
      <w:r w:rsidR="0090778D">
        <w:rPr>
          <w:rFonts w:asciiTheme="minorHAnsi" w:hAnsiTheme="minorHAnsi" w:cstheme="minorHAnsi"/>
        </w:rPr>
        <w:t xml:space="preserve">We believe MR should be implemented in the daily clinical practice when dealing with patients with psychosis and a history of cannabis abuse. </w:t>
      </w:r>
      <w:r w:rsidR="0090778D" w:rsidRPr="003973CA">
        <w:rPr>
          <w:szCs w:val="24"/>
          <w:lang w:val="en-GB"/>
        </w:rPr>
        <w:t>G</w:t>
      </w:r>
      <w:r w:rsidR="0090778D">
        <w:rPr>
          <w:szCs w:val="24"/>
          <w:lang w:val="en-GB"/>
        </w:rPr>
        <w:t xml:space="preserve">rey matter </w:t>
      </w:r>
      <w:r w:rsidR="0090778D" w:rsidRPr="003973CA">
        <w:rPr>
          <w:szCs w:val="24"/>
          <w:lang w:val="en-GB"/>
        </w:rPr>
        <w:t xml:space="preserve">volume decreases in </w:t>
      </w:r>
      <w:r w:rsidR="0090778D">
        <w:rPr>
          <w:szCs w:val="24"/>
          <w:lang w:val="en-GB"/>
        </w:rPr>
        <w:t>specific</w:t>
      </w:r>
      <w:r w:rsidR="0090778D" w:rsidRPr="003973CA">
        <w:rPr>
          <w:szCs w:val="24"/>
          <w:lang w:val="en-GB"/>
        </w:rPr>
        <w:t xml:space="preserve"> brain structures</w:t>
      </w:r>
      <w:r w:rsidR="0090778D">
        <w:rPr>
          <w:szCs w:val="24"/>
          <w:lang w:val="en-GB"/>
        </w:rPr>
        <w:t xml:space="preserve"> suggest that </w:t>
      </w:r>
      <w:r w:rsidR="0090778D" w:rsidRPr="003973CA">
        <w:rPr>
          <w:szCs w:val="24"/>
          <w:lang w:val="en-GB"/>
        </w:rPr>
        <w:t xml:space="preserve">endocannabinoid system </w:t>
      </w:r>
      <w:r w:rsidR="0090778D">
        <w:rPr>
          <w:szCs w:val="24"/>
          <w:lang w:val="en-GB"/>
        </w:rPr>
        <w:t>may be a target for future neuroimaging, genetic and epigenetic studies.</w:t>
      </w:r>
      <w:bookmarkEnd w:id="18"/>
      <w:bookmarkEnd w:id="19"/>
      <w:bookmarkEnd w:id="20"/>
    </w:p>
    <w:p w14:paraId="04B16BE1" w14:textId="77777777" w:rsidR="00136B42" w:rsidRPr="00136B42" w:rsidRDefault="00136B42" w:rsidP="00136B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107E3D6" w14:textId="77777777" w:rsidR="00136B42" w:rsidRPr="0098713D" w:rsidRDefault="00136B42" w:rsidP="009026F9">
      <w:pPr>
        <w:pStyle w:val="ListParagraph"/>
        <w:numPr>
          <w:ilvl w:val="2"/>
          <w:numId w:val="48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3D5ED92" w14:textId="77777777" w:rsidR="00136B42" w:rsidRPr="00B07A3B" w:rsidRDefault="00136B42" w:rsidP="00136B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E19FCF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D2D0" w14:textId="77777777" w:rsidR="005568D3" w:rsidRDefault="005568D3">
      <w:r>
        <w:separator/>
      </w:r>
    </w:p>
    <w:p w14:paraId="45674CC7" w14:textId="77777777" w:rsidR="005568D3" w:rsidRDefault="005568D3"/>
  </w:endnote>
  <w:endnote w:type="continuationSeparator" w:id="0">
    <w:p w14:paraId="46C97592" w14:textId="77777777" w:rsidR="005568D3" w:rsidRDefault="005568D3">
      <w:r>
        <w:continuationSeparator/>
      </w:r>
    </w:p>
    <w:p w14:paraId="39B04984" w14:textId="77777777" w:rsidR="005568D3" w:rsidRDefault="00556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墹虰ތ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2A461D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701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D1AC1">
      <w:rPr>
        <w:rFonts w:asciiTheme="minorHAnsi" w:hAnsiTheme="minorHAnsi" w:cstheme="minorHAnsi"/>
        <w:szCs w:val="24"/>
        <w:lang w:val="en-US"/>
      </w:rPr>
      <w:t xml:space="preserve">        </w:t>
    </w:r>
    <w:r w:rsidR="00214BEE">
      <w:rPr>
        <w:rFonts w:asciiTheme="minorHAnsi" w:hAnsiTheme="minorHAnsi" w:cstheme="minorHAnsi"/>
        <w:szCs w:val="24"/>
        <w:lang w:val="en-US"/>
      </w:rPr>
      <w:t>March 3</w:t>
    </w:r>
    <w:r w:rsidR="00CD1AC1">
      <w:rPr>
        <w:rFonts w:asciiTheme="minorHAnsi" w:hAnsiTheme="minorHAnsi" w:cstheme="minorHAnsi"/>
        <w:szCs w:val="24"/>
        <w:lang w:val="en-US"/>
      </w:rPr>
      <w:t>, 202</w:t>
    </w:r>
    <w:r w:rsidR="00214BEE">
      <w:rPr>
        <w:rFonts w:asciiTheme="minorHAnsi" w:hAnsiTheme="minorHAnsi" w:cstheme="minorHAnsi"/>
        <w:szCs w:val="24"/>
        <w:lang w:val="en-US"/>
      </w:rPr>
      <w:t>1</w:t>
    </w:r>
    <w:r w:rsidR="00214BEE"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CCF14" w14:textId="77777777" w:rsidR="005568D3" w:rsidRDefault="005568D3">
      <w:r>
        <w:separator/>
      </w:r>
    </w:p>
    <w:p w14:paraId="4ED0FF71" w14:textId="77777777" w:rsidR="005568D3" w:rsidRDefault="005568D3"/>
  </w:footnote>
  <w:footnote w:type="continuationSeparator" w:id="0">
    <w:p w14:paraId="5090158D" w14:textId="77777777" w:rsidR="005568D3" w:rsidRDefault="005568D3">
      <w:r>
        <w:continuationSeparator/>
      </w:r>
    </w:p>
    <w:p w14:paraId="42979DDC" w14:textId="77777777" w:rsidR="005568D3" w:rsidRDefault="00556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B0DA332" w:rsidR="00336C61" w:rsidRPr="006D3AC7" w:rsidRDefault="00667896" w:rsidP="00CD1AC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53A9DD7" wp14:editId="1C498989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AC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4612CD"/>
    <w:multiLevelType w:val="multilevel"/>
    <w:tmpl w:val="0C4612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3497D85"/>
    <w:multiLevelType w:val="multilevel"/>
    <w:tmpl w:val="024EB8E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4D948D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09105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D63430"/>
    <w:multiLevelType w:val="multilevel"/>
    <w:tmpl w:val="024EB8E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7435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36F3EA1"/>
    <w:multiLevelType w:val="multilevel"/>
    <w:tmpl w:val="436F3E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B9378D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5"/>
  </w:num>
  <w:num w:numId="6">
    <w:abstractNumId w:val="35"/>
  </w:num>
  <w:num w:numId="7">
    <w:abstractNumId w:val="42"/>
  </w:num>
  <w:num w:numId="8">
    <w:abstractNumId w:val="11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4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8"/>
  </w:num>
  <w:num w:numId="42">
    <w:abstractNumId w:val="26"/>
  </w:num>
  <w:num w:numId="43">
    <w:abstractNumId w:val="12"/>
  </w:num>
  <w:num w:numId="44">
    <w:abstractNumId w:val="16"/>
  </w:num>
  <w:num w:numId="45">
    <w:abstractNumId w:val="30"/>
  </w:num>
  <w:num w:numId="46">
    <w:abstractNumId w:val="21"/>
  </w:num>
  <w:num w:numId="47">
    <w:abstractNumId w:val="17"/>
  </w:num>
  <w:num w:numId="48">
    <w:abstractNumId w:val="13"/>
  </w:num>
  <w:num w:numId="4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9A2"/>
    <w:rsid w:val="00023E22"/>
    <w:rsid w:val="00025DE9"/>
    <w:rsid w:val="000326C8"/>
    <w:rsid w:val="00037828"/>
    <w:rsid w:val="00043807"/>
    <w:rsid w:val="00074929"/>
    <w:rsid w:val="00083792"/>
    <w:rsid w:val="00084F22"/>
    <w:rsid w:val="0008613B"/>
    <w:rsid w:val="00090BAC"/>
    <w:rsid w:val="000A75F3"/>
    <w:rsid w:val="000B0B1A"/>
    <w:rsid w:val="000B2085"/>
    <w:rsid w:val="000B387A"/>
    <w:rsid w:val="000B4E9A"/>
    <w:rsid w:val="000C3353"/>
    <w:rsid w:val="000C39AF"/>
    <w:rsid w:val="000D065F"/>
    <w:rsid w:val="000D17E8"/>
    <w:rsid w:val="000D2C59"/>
    <w:rsid w:val="000D35D9"/>
    <w:rsid w:val="000D67E3"/>
    <w:rsid w:val="000E1C29"/>
    <w:rsid w:val="000E236A"/>
    <w:rsid w:val="000E42D2"/>
    <w:rsid w:val="000F05F6"/>
    <w:rsid w:val="001016BD"/>
    <w:rsid w:val="00106F46"/>
    <w:rsid w:val="001115D1"/>
    <w:rsid w:val="00125924"/>
    <w:rsid w:val="00126973"/>
    <w:rsid w:val="00136B42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4BE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308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795"/>
    <w:rsid w:val="00322C71"/>
    <w:rsid w:val="00330F1B"/>
    <w:rsid w:val="003332C7"/>
    <w:rsid w:val="00333FA4"/>
    <w:rsid w:val="00336C61"/>
    <w:rsid w:val="00342D7B"/>
    <w:rsid w:val="0034684D"/>
    <w:rsid w:val="003513A5"/>
    <w:rsid w:val="00355296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6226"/>
    <w:rsid w:val="003B7D13"/>
    <w:rsid w:val="003C1044"/>
    <w:rsid w:val="003C32EC"/>
    <w:rsid w:val="003C3D42"/>
    <w:rsid w:val="003D0847"/>
    <w:rsid w:val="003E2BC9"/>
    <w:rsid w:val="003F4B52"/>
    <w:rsid w:val="004034B6"/>
    <w:rsid w:val="004114EA"/>
    <w:rsid w:val="00414540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D74CB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68D3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5437"/>
    <w:rsid w:val="005B6859"/>
    <w:rsid w:val="005C6D1E"/>
    <w:rsid w:val="005D783F"/>
    <w:rsid w:val="005E2B7E"/>
    <w:rsid w:val="005F18A3"/>
    <w:rsid w:val="005F18EE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838"/>
    <w:rsid w:val="006617AB"/>
    <w:rsid w:val="006622F7"/>
    <w:rsid w:val="00663E85"/>
    <w:rsid w:val="00664850"/>
    <w:rsid w:val="00667896"/>
    <w:rsid w:val="0067274F"/>
    <w:rsid w:val="006801B1"/>
    <w:rsid w:val="0069665E"/>
    <w:rsid w:val="006A0250"/>
    <w:rsid w:val="006A1396"/>
    <w:rsid w:val="006A14A2"/>
    <w:rsid w:val="006A21CB"/>
    <w:rsid w:val="006A6324"/>
    <w:rsid w:val="006B2573"/>
    <w:rsid w:val="006B7016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46C37"/>
    <w:rsid w:val="007548F3"/>
    <w:rsid w:val="007574EC"/>
    <w:rsid w:val="007633AC"/>
    <w:rsid w:val="0077071A"/>
    <w:rsid w:val="00777388"/>
    <w:rsid w:val="00790E8C"/>
    <w:rsid w:val="00797693"/>
    <w:rsid w:val="007A4E1D"/>
    <w:rsid w:val="007B0FBB"/>
    <w:rsid w:val="007B1237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24B24"/>
    <w:rsid w:val="00832FA5"/>
    <w:rsid w:val="008373A7"/>
    <w:rsid w:val="008459FC"/>
    <w:rsid w:val="00851B3E"/>
    <w:rsid w:val="00852349"/>
    <w:rsid w:val="00854994"/>
    <w:rsid w:val="00860BC3"/>
    <w:rsid w:val="00863A53"/>
    <w:rsid w:val="008670BD"/>
    <w:rsid w:val="00873D1A"/>
    <w:rsid w:val="00875BE8"/>
    <w:rsid w:val="00877B88"/>
    <w:rsid w:val="0088113B"/>
    <w:rsid w:val="00882AFC"/>
    <w:rsid w:val="008A0177"/>
    <w:rsid w:val="008D2A6A"/>
    <w:rsid w:val="008D58EC"/>
    <w:rsid w:val="008E74F7"/>
    <w:rsid w:val="008F7754"/>
    <w:rsid w:val="009007D1"/>
    <w:rsid w:val="0090117D"/>
    <w:rsid w:val="009026F9"/>
    <w:rsid w:val="009055DD"/>
    <w:rsid w:val="0090778D"/>
    <w:rsid w:val="009114D8"/>
    <w:rsid w:val="009149A4"/>
    <w:rsid w:val="009212DD"/>
    <w:rsid w:val="00921AB9"/>
    <w:rsid w:val="00926EBF"/>
    <w:rsid w:val="009301B8"/>
    <w:rsid w:val="00931D78"/>
    <w:rsid w:val="00941F06"/>
    <w:rsid w:val="009431F3"/>
    <w:rsid w:val="00945965"/>
    <w:rsid w:val="00947092"/>
    <w:rsid w:val="00951A8E"/>
    <w:rsid w:val="00954870"/>
    <w:rsid w:val="009625B1"/>
    <w:rsid w:val="009737C3"/>
    <w:rsid w:val="00985F44"/>
    <w:rsid w:val="00987081"/>
    <w:rsid w:val="00997611"/>
    <w:rsid w:val="009A0E7C"/>
    <w:rsid w:val="009A3CBD"/>
    <w:rsid w:val="009B2183"/>
    <w:rsid w:val="009B4917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1567C"/>
    <w:rsid w:val="00B340A8"/>
    <w:rsid w:val="00B40090"/>
    <w:rsid w:val="00B40536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E83"/>
    <w:rsid w:val="00B847A0"/>
    <w:rsid w:val="00B87BC5"/>
    <w:rsid w:val="00BB7BA6"/>
    <w:rsid w:val="00BC6DA7"/>
    <w:rsid w:val="00BD4346"/>
    <w:rsid w:val="00BE051D"/>
    <w:rsid w:val="00BE756D"/>
    <w:rsid w:val="00BF2674"/>
    <w:rsid w:val="00C00F3F"/>
    <w:rsid w:val="00C035C7"/>
    <w:rsid w:val="00C12062"/>
    <w:rsid w:val="00C12237"/>
    <w:rsid w:val="00C2620F"/>
    <w:rsid w:val="00C34F4C"/>
    <w:rsid w:val="00C53543"/>
    <w:rsid w:val="00C602B2"/>
    <w:rsid w:val="00C70C90"/>
    <w:rsid w:val="00C7374B"/>
    <w:rsid w:val="00C8109F"/>
    <w:rsid w:val="00C82679"/>
    <w:rsid w:val="00C836F3"/>
    <w:rsid w:val="00C93E08"/>
    <w:rsid w:val="00C97B11"/>
    <w:rsid w:val="00CB039A"/>
    <w:rsid w:val="00CB5DE5"/>
    <w:rsid w:val="00CC0C58"/>
    <w:rsid w:val="00CC29BF"/>
    <w:rsid w:val="00CD1AC1"/>
    <w:rsid w:val="00CD3859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215"/>
    <w:rsid w:val="00D466AF"/>
    <w:rsid w:val="00D473BF"/>
    <w:rsid w:val="00D47642"/>
    <w:rsid w:val="00D56FE8"/>
    <w:rsid w:val="00D60695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1C0F"/>
    <w:rsid w:val="00E24673"/>
    <w:rsid w:val="00E24898"/>
    <w:rsid w:val="00E355EE"/>
    <w:rsid w:val="00E433EA"/>
    <w:rsid w:val="00E44C46"/>
    <w:rsid w:val="00E662CA"/>
    <w:rsid w:val="00E73D12"/>
    <w:rsid w:val="00E8076C"/>
    <w:rsid w:val="00E85353"/>
    <w:rsid w:val="00E87DA4"/>
    <w:rsid w:val="00EA15F6"/>
    <w:rsid w:val="00EA20E5"/>
    <w:rsid w:val="00EA2756"/>
    <w:rsid w:val="00EA4B94"/>
    <w:rsid w:val="00EA60D4"/>
    <w:rsid w:val="00EC098C"/>
    <w:rsid w:val="00EC254A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7CBF"/>
    <w:rsid w:val="00F77091"/>
    <w:rsid w:val="00F95E8D"/>
    <w:rsid w:val="00FA1A9D"/>
    <w:rsid w:val="00FA4B5A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973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68753" TargetMode="External"/><Relationship Id="rId13" Type="http://schemas.openxmlformats.org/officeDocument/2006/relationships/hyperlink" Target="mailto:valentina.ciappolino@policlinico.mi.it" TargetMode="External"/><Relationship Id="rId18" Type="http://schemas.openxmlformats.org/officeDocument/2006/relationships/hyperlink" Target="mailto:claudia.cinnante@policlinico.mi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fil.ion.ucl.ac.uk/spm/doc/spm12_manu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ianmario.mandolini@gmail.com" TargetMode="External"/><Relationship Id="rId17" Type="http://schemas.openxmlformats.org/officeDocument/2006/relationships/hyperlink" Target="mailto:viviana.barbieri@studenti.unimi.i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alettielisabetta@gmail.com" TargetMode="External"/><Relationship Id="rId20" Type="http://schemas.openxmlformats.org/officeDocument/2006/relationships/hyperlink" Target="mailto:paolo.brambilla1@unimi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io.oldan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atteolazzaretti@hot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giuseppe.delvecchio@unimi.it" TargetMode="External"/><Relationship Id="rId19" Type="http://schemas.openxmlformats.org/officeDocument/2006/relationships/hyperlink" Target="mailto:fabio.triulzi@policlinico.m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olo.brambilla1@unimi.it" TargetMode="External"/><Relationship Id="rId14" Type="http://schemas.openxmlformats.org/officeDocument/2006/relationships/hyperlink" Target="mailto:giandomenico.schiena@gmail.com" TargetMode="External"/><Relationship Id="rId22" Type="http://schemas.openxmlformats.org/officeDocument/2006/relationships/hyperlink" Target="http://dbm.neuro.uni-jena.de/vbm8/VBM8-Manual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B38D-83FE-49F8-AFEE-213E06F6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1623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2021-03-03T14:48:00Z</dcterms:created>
  <dcterms:modified xsi:type="dcterms:W3CDTF">2021-03-03T15:01:00Z</dcterms:modified>
</cp:coreProperties>
</file>