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jc w:val="right"/>
        <w:rPr>
          <w:rStyle w:val="page number"/>
          <w:sz w:val="24"/>
          <w:szCs w:val="24"/>
        </w:rPr>
      </w:pPr>
      <w:r>
        <w:rPr>
          <w:rStyle w:val="page number"/>
          <w:sz w:val="24"/>
          <w:szCs w:val="24"/>
          <w:rtl w:val="0"/>
          <w:lang w:val="en-US"/>
        </w:rPr>
        <w:t>19</w:t>
      </w:r>
      <w:r>
        <w:rPr>
          <w:rStyle w:val="page number"/>
          <w:sz w:val="24"/>
          <w:szCs w:val="24"/>
          <w:vertAlign w:val="superscript"/>
          <w:rtl w:val="0"/>
          <w:lang w:val="en-US"/>
        </w:rPr>
        <w:t>th</w:t>
      </w:r>
      <w:r>
        <w:rPr>
          <w:rStyle w:val="page number"/>
          <w:sz w:val="24"/>
          <w:szCs w:val="24"/>
          <w:rtl w:val="0"/>
          <w:lang w:val="en-US"/>
        </w:rPr>
        <w:t xml:space="preserve"> </w:t>
      </w:r>
      <w:r>
        <w:rPr>
          <w:rStyle w:val="page number"/>
          <w:sz w:val="24"/>
          <w:szCs w:val="24"/>
          <w:rtl w:val="0"/>
          <w:lang w:val="en-US"/>
        </w:rPr>
        <w:t>November</w:t>
      </w:r>
      <w:r>
        <w:rPr>
          <w:rStyle w:val="page number"/>
          <w:sz w:val="24"/>
          <w:szCs w:val="24"/>
          <w:rtl w:val="0"/>
          <w:lang w:val="en-US"/>
        </w:rPr>
        <w:t>, 2019.</w:t>
      </w:r>
    </w:p>
    <w:p>
      <w:pPr>
        <w:pStyle w:val="Normal.0"/>
        <w:jc w:val="both"/>
        <w:rPr>
          <w:rStyle w:val="page number"/>
          <w:sz w:val="24"/>
          <w:szCs w:val="24"/>
        </w:rPr>
      </w:pPr>
      <w:r>
        <w:rPr>
          <w:rStyle w:val="page number"/>
          <w:b w:val="1"/>
          <w:bCs w:val="1"/>
          <w:sz w:val="24"/>
          <w:szCs w:val="24"/>
          <w:rtl w:val="0"/>
          <w:lang w:val="en-US"/>
        </w:rPr>
        <w:t xml:space="preserve">To: </w:t>
      </w:r>
      <w:r>
        <w:rPr>
          <w:rStyle w:val="page number"/>
          <w:sz w:val="24"/>
          <w:szCs w:val="24"/>
          <w:rtl w:val="0"/>
          <w:lang w:val="en-US"/>
        </w:rPr>
        <w:t>Journal of Visualized Experiments,</w:t>
      </w:r>
    </w:p>
    <w:p>
      <w:pPr>
        <w:pStyle w:val="Normal.0"/>
        <w:jc w:val="both"/>
        <w:rPr>
          <w:sz w:val="24"/>
          <w:szCs w:val="24"/>
          <w:lang w:val="en-US"/>
        </w:rPr>
      </w:pPr>
    </w:p>
    <w:p>
      <w:pPr>
        <w:pStyle w:val="Normal.0"/>
        <w:jc w:val="both"/>
        <w:rPr>
          <w:sz w:val="24"/>
          <w:szCs w:val="24"/>
          <w:lang w:val="en-US"/>
        </w:rPr>
      </w:pPr>
    </w:p>
    <w:p>
      <w:pPr>
        <w:pStyle w:val="Normal.0"/>
        <w:jc w:val="both"/>
        <w:rPr>
          <w:rStyle w:val="page number"/>
          <w:color w:val="000000"/>
          <w:sz w:val="24"/>
          <w:szCs w:val="24"/>
          <w:u w:color="000000"/>
        </w:rPr>
      </w:pPr>
      <w:r>
        <w:rPr>
          <w:rStyle w:val="page number"/>
          <w:sz w:val="24"/>
          <w:szCs w:val="24"/>
          <w:rtl w:val="0"/>
          <w:lang w:val="en-US"/>
        </w:rPr>
        <w:t>Dear Editorial Board,</w:t>
      </w:r>
    </w:p>
    <w:p>
      <w:pPr>
        <w:pStyle w:val="Normal.0"/>
        <w:jc w:val="both"/>
        <w:rPr>
          <w:rStyle w:val="page number"/>
          <w:color w:val="000000"/>
          <w:sz w:val="24"/>
          <w:szCs w:val="24"/>
          <w:u w:color="000000"/>
          <w:lang w:val="en-US"/>
        </w:rPr>
      </w:pPr>
    </w:p>
    <w:p>
      <w:pPr>
        <w:pStyle w:val="Normal.0"/>
        <w:jc w:val="both"/>
        <w:rPr>
          <w:rStyle w:val="page number"/>
          <w:i w:val="1"/>
          <w:iCs w:val="1"/>
          <w:color w:val="ff0000"/>
          <w:sz w:val="24"/>
          <w:szCs w:val="24"/>
          <w:u w:color="ff0000"/>
        </w:rPr>
      </w:pPr>
      <w:r>
        <w:rPr>
          <w:rStyle w:val="page number"/>
          <w:sz w:val="24"/>
          <w:szCs w:val="24"/>
          <w:rtl w:val="0"/>
          <w:lang w:val="en-US"/>
        </w:rPr>
        <w:t xml:space="preserve">We are sending hereby our manuscript entitled </w:t>
      </w:r>
      <w:r>
        <w:rPr>
          <w:rStyle w:val="page number"/>
          <w:sz w:val="24"/>
          <w:szCs w:val="24"/>
          <w:rtl w:val="0"/>
          <w:lang w:val="en-US"/>
        </w:rPr>
        <w:t>“</w:t>
      </w:r>
      <w:r>
        <w:rPr>
          <w:rStyle w:val="page number"/>
          <w:b w:val="1"/>
          <w:bCs w:val="1"/>
          <w:sz w:val="24"/>
          <w:szCs w:val="24"/>
          <w:u w:color="808080"/>
          <w:rtl w:val="0"/>
          <w:lang w:val="en-US"/>
        </w:rPr>
        <w:t>Detection of</w:t>
      </w:r>
      <w:r>
        <w:rPr>
          <w:rStyle w:val="page number"/>
          <w:b w:val="1"/>
          <w:bCs w:val="1"/>
          <w:sz w:val="24"/>
          <w:szCs w:val="24"/>
          <w:rtl w:val="0"/>
          <w:lang w:val="en-US"/>
        </w:rPr>
        <w:t xml:space="preserve"> vascular pathways of oral mucosa influencing </w:t>
      </w:r>
      <w:r>
        <w:rPr>
          <w:rStyle w:val="page number"/>
          <w:b w:val="1"/>
          <w:bCs w:val="1"/>
          <w:sz w:val="24"/>
          <w:szCs w:val="24"/>
          <w:u w:color="808080"/>
          <w:rtl w:val="0"/>
          <w:lang w:val="en-US"/>
        </w:rPr>
        <w:t>soft- and hard tissue surgeries</w:t>
      </w:r>
      <w:r>
        <w:rPr>
          <w:rStyle w:val="page number"/>
          <w:b w:val="1"/>
          <w:bCs w:val="1"/>
          <w:sz w:val="24"/>
          <w:szCs w:val="24"/>
          <w:rtl w:val="0"/>
          <w:lang w:val="en-US"/>
        </w:rPr>
        <w:t xml:space="preserve"> by l</w:t>
      </w:r>
      <w:r>
        <w:rPr>
          <w:rStyle w:val="page number"/>
          <w:b w:val="1"/>
          <w:bCs w:val="1"/>
          <w:sz w:val="24"/>
          <w:szCs w:val="24"/>
          <w:u w:color="808080"/>
          <w:rtl w:val="0"/>
          <w:lang w:val="en-US"/>
        </w:rPr>
        <w:t>atex milk injection</w:t>
      </w:r>
      <w:r>
        <w:rPr>
          <w:rStyle w:val="page number"/>
          <w:b w:val="1"/>
          <w:bCs w:val="1"/>
          <w:sz w:val="24"/>
          <w:szCs w:val="24"/>
          <w:rtl w:val="0"/>
          <w:lang w:val="en-US"/>
        </w:rPr>
        <w:t xml:space="preserve"> </w:t>
      </w:r>
      <w:r>
        <w:rPr>
          <w:rStyle w:val="page number"/>
          <w:sz w:val="24"/>
          <w:szCs w:val="24"/>
          <w:rtl w:val="0"/>
          <w:lang w:val="en-US"/>
        </w:rPr>
        <w:t xml:space="preserve">” </w:t>
      </w:r>
      <w:r>
        <w:rPr>
          <w:rStyle w:val="page number"/>
          <w:sz w:val="24"/>
          <w:szCs w:val="24"/>
          <w:rtl w:val="0"/>
          <w:lang w:val="en-US"/>
        </w:rPr>
        <w:t xml:space="preserve">for your consideration as an </w:t>
      </w:r>
      <w:r>
        <w:rPr>
          <w:rStyle w:val="page number"/>
          <w:b w:val="1"/>
          <w:bCs w:val="1"/>
          <w:i w:val="1"/>
          <w:iCs w:val="1"/>
          <w:sz w:val="24"/>
          <w:szCs w:val="24"/>
          <w:rtl w:val="0"/>
          <w:lang w:val="en-US"/>
        </w:rPr>
        <w:t>original article</w:t>
      </w:r>
      <w:r>
        <w:rPr>
          <w:rStyle w:val="page number"/>
          <w:sz w:val="24"/>
          <w:szCs w:val="24"/>
          <w:rtl w:val="0"/>
          <w:lang w:val="en-US"/>
        </w:rPr>
        <w:t xml:space="preserve"> in Journal of Visualized Experiments. This paper is an original work and is not under consideration for publication elsewhere. None of the authors of this manuscript have any potential conflict of interest.</w:t>
      </w:r>
    </w:p>
    <w:p>
      <w:pPr>
        <w:pStyle w:val="Normal.0"/>
        <w:jc w:val="both"/>
        <w:rPr>
          <w:sz w:val="24"/>
          <w:szCs w:val="24"/>
          <w:lang w:val="en-US"/>
        </w:rPr>
      </w:pPr>
    </w:p>
    <w:p>
      <w:pPr>
        <w:pStyle w:val="Normal.0"/>
        <w:jc w:val="both"/>
        <w:rPr>
          <w:rStyle w:val="page number"/>
          <w:sz w:val="24"/>
          <w:szCs w:val="24"/>
        </w:rPr>
      </w:pPr>
      <w:r>
        <w:rPr>
          <w:rStyle w:val="page number"/>
          <w:sz w:val="24"/>
          <w:szCs w:val="24"/>
          <w:rtl w:val="0"/>
          <w:lang w:val="en-US"/>
        </w:rPr>
        <w:t>In this paper, we provide the methodological basis to investigate the oral blood supply by implementing the latex milk injection and staining of vessels for detailed macroscopic vascular mapping of the oral mucosa to facilitate the understanding of a proper flap design to prevent from complications and achieve postoperative wound healing.</w:t>
      </w:r>
    </w:p>
    <w:p>
      <w:pPr>
        <w:pStyle w:val="Normal.0"/>
        <w:jc w:val="both"/>
        <w:rPr>
          <w:sz w:val="24"/>
          <w:szCs w:val="24"/>
          <w:lang w:val="en-US"/>
        </w:rPr>
      </w:pPr>
    </w:p>
    <w:p>
      <w:pPr>
        <w:pStyle w:val="Normal.0"/>
        <w:jc w:val="both"/>
        <w:rPr>
          <w:rStyle w:val="page number"/>
          <w:sz w:val="24"/>
          <w:szCs w:val="24"/>
        </w:rPr>
      </w:pPr>
      <w:r>
        <w:rPr>
          <w:rStyle w:val="page number"/>
          <w:sz w:val="24"/>
          <w:szCs w:val="24"/>
          <w:rtl w:val="0"/>
          <w:lang w:val="en-US"/>
        </w:rPr>
        <w:t>We do believe that our novel findings presented in the current paper will surely excite both experimental and clinical experts in the field and other readers of Journal of Visualized Experiments. Therefore, we would be delighted if you should be willing to consider this study for publication in your distinguished journal.</w:t>
      </w:r>
    </w:p>
    <w:p>
      <w:pPr>
        <w:pStyle w:val="Normal.0"/>
        <w:jc w:val="both"/>
        <w:rPr>
          <w:sz w:val="24"/>
          <w:szCs w:val="24"/>
          <w:lang w:val="en-US"/>
        </w:rPr>
      </w:pPr>
    </w:p>
    <w:p>
      <w:pPr>
        <w:pStyle w:val="Normal.0"/>
        <w:jc w:val="both"/>
        <w:rPr>
          <w:sz w:val="24"/>
          <w:szCs w:val="24"/>
          <w:lang w:val="en-US"/>
        </w:rPr>
      </w:pPr>
    </w:p>
    <w:p>
      <w:pPr>
        <w:pStyle w:val="Normal.0"/>
        <w:jc w:val="both"/>
        <w:rPr>
          <w:rStyle w:val="page number"/>
          <w:sz w:val="24"/>
          <w:szCs w:val="24"/>
        </w:rPr>
      </w:pPr>
      <w:r>
        <w:rPr>
          <w:rStyle w:val="page number"/>
          <w:sz w:val="24"/>
          <w:szCs w:val="24"/>
          <w:rtl w:val="0"/>
          <w:lang w:val="en-US"/>
        </w:rPr>
        <w:t>We are looking forward to getting your feedback.</w:t>
      </w:r>
    </w:p>
    <w:p>
      <w:pPr>
        <w:pStyle w:val="Normal.0"/>
        <w:jc w:val="both"/>
        <w:rPr>
          <w:sz w:val="24"/>
          <w:szCs w:val="24"/>
          <w:lang w:val="en-US"/>
        </w:rPr>
      </w:pPr>
    </w:p>
    <w:p>
      <w:pPr>
        <w:pStyle w:val="Normal.0"/>
        <w:jc w:val="both"/>
        <w:rPr>
          <w:sz w:val="24"/>
          <w:szCs w:val="24"/>
          <w:lang w:val="en-US"/>
        </w:rPr>
      </w:pPr>
    </w:p>
    <w:p>
      <w:pPr>
        <w:pStyle w:val="Normal.0"/>
        <w:jc w:val="both"/>
        <w:rPr>
          <w:rStyle w:val="page number"/>
          <w:sz w:val="24"/>
          <w:szCs w:val="24"/>
        </w:rPr>
      </w:pPr>
      <w:r>
        <w:rPr>
          <w:rStyle w:val="page number"/>
          <w:sz w:val="24"/>
          <w:szCs w:val="24"/>
          <w:rtl w:val="0"/>
          <w:lang w:val="en-US"/>
        </w:rPr>
        <w:t>Best regards,</w:t>
      </w:r>
    </w:p>
    <w:p>
      <w:pPr>
        <w:pStyle w:val="Normal (Web)"/>
        <w:spacing w:before="0" w:after="0"/>
        <w:jc w:val="both"/>
        <w:rPr>
          <w:lang w:val="en-US"/>
        </w:rPr>
      </w:pPr>
    </w:p>
    <w:p>
      <w:pPr>
        <w:pStyle w:val="Normal (Web)"/>
        <w:spacing w:before="0" w:after="0"/>
        <w:jc w:val="both"/>
        <w:rPr>
          <w:lang w:val="en-US"/>
        </w:rPr>
      </w:pPr>
    </w:p>
    <w:p>
      <w:pPr>
        <w:pStyle w:val="Normal (Web)"/>
        <w:spacing w:before="0" w:after="0"/>
        <w:jc w:val="both"/>
        <w:rPr>
          <w:rStyle w:val="page number"/>
          <w:lang w:val="en-US"/>
        </w:rPr>
      </w:pPr>
      <w:r>
        <w:rPr>
          <w:rStyle w:val="page number"/>
          <w:rtl w:val="0"/>
          <w:lang w:val="en-US"/>
        </w:rPr>
        <w:t>Arvin Shahbazi, DMD, PhD</w:t>
      </w:r>
    </w:p>
    <w:p>
      <w:pPr>
        <w:pStyle w:val="Normal.0"/>
        <w:jc w:val="both"/>
        <w:rPr>
          <w:rStyle w:val="page number"/>
          <w:sz w:val="24"/>
          <w:szCs w:val="24"/>
        </w:rPr>
      </w:pPr>
      <w:r>
        <w:rPr>
          <w:rStyle w:val="page number"/>
          <w:sz w:val="24"/>
          <w:szCs w:val="24"/>
          <w:rtl w:val="0"/>
          <w:lang w:val="en-US"/>
        </w:rPr>
        <w:t>Corresponding author</w:t>
      </w:r>
    </w:p>
    <w:p>
      <w:pPr>
        <w:pStyle w:val="Normal.0"/>
        <w:jc w:val="both"/>
      </w:pPr>
      <w:r>
        <w:rPr>
          <w:rFonts w:ascii="Tahoma" w:cs="Tahoma" w:hAnsi="Tahoma" w:eastAsia="Tahoma"/>
          <w:sz w:val="24"/>
          <w:szCs w:val="24"/>
          <w:lang w:val="en-US"/>
        </w:rPr>
      </w:r>
    </w:p>
    <w:sectPr>
      <w:headerReference w:type="default" r:id="rId4"/>
      <w:footerReference w:type="default" r:id="rId5"/>
      <w:pgSz w:w="11900" w:h="16840" w:orient="portrait"/>
      <w:pgMar w:top="1418" w:right="1418" w:bottom="1418" w:left="1418"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044"/>
        <w:tab w:val="clear" w:pos="9072"/>
      </w:tabs>
      <w:jc w:val="center"/>
    </w:pPr>
    <w:r>
      <w:rPr>
        <w:rStyle w:val="page number"/>
        <w:rFonts w:ascii="Arial" w:hAnsi="Arial"/>
        <w:rtl w:val="0"/>
      </w:rPr>
      <w:fldChar w:fldCharType="begin" w:fldLock="0"/>
    </w:r>
    <w:r>
      <w:rPr>
        <w:rStyle w:val="page number"/>
        <w:rFonts w:ascii="Arial" w:hAnsi="Arial"/>
        <w:rtl w:val="0"/>
      </w:rPr>
      <w:instrText xml:space="preserve"> PAGE </w:instrText>
    </w:r>
    <w:r>
      <w:rPr>
        <w:rStyle w:val="page number"/>
        <w:rFonts w:ascii="Arial" w:hAnsi="Arial"/>
        <w:rtl w:val="0"/>
      </w:rPr>
      <w:fldChar w:fldCharType="separate" w:fldLock="0"/>
    </w:r>
    <w:r>
      <w:rPr>
        <w:rStyle w:val="page number"/>
        <w:rFonts w:ascii="Arial" w:hAnsi="Arial"/>
        <w:rtl w:val="0"/>
      </w:rPr>
      <w:t>1</w:t>
    </w:r>
    <w:r>
      <w:rPr>
        <w:rStyle w:val="page number"/>
        <w:rFonts w:ascii="Arial" w:hAnsi="Arial"/>
        <w:rtl w:val="0"/>
      </w:rPr>
      <w:fldChar w:fldCharType="end" w:fldLock="0"/>
    </w:r>
    <w:r>
      <w:rPr>
        <w:rStyle w:val="page numbe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Pr>
  </w:style>
  <w:style w:type="character" w:styleId="page number">
    <w:name w:val="page numbe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éma">
  <a:themeElements>
    <a:clrScheme name="Office-té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éma">
      <a:majorFont>
        <a:latin typeface="Helvetica"/>
        <a:ea typeface="Helvetica"/>
        <a:cs typeface="Helvetica"/>
      </a:majorFont>
      <a:minorFont>
        <a:latin typeface="Helvetica"/>
        <a:ea typeface="Helvetica"/>
        <a:cs typeface="Helvetica"/>
      </a:minorFont>
    </a:fontScheme>
    <a:fmtScheme name="Office-té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