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BB76C" w14:textId="78209EBD" w:rsidR="00B32616" w:rsidRPr="00C458F8" w:rsidRDefault="00B32616" w:rsidP="00C56D1A">
      <w:pPr>
        <w:jc w:val="left"/>
        <w:rPr>
          <w:b/>
          <w:color w:val="000000" w:themeColor="text1"/>
        </w:rPr>
      </w:pPr>
      <w:bookmarkStart w:id="0" w:name="Title"/>
      <w:r w:rsidRPr="00C458F8">
        <w:rPr>
          <w:b/>
          <w:color w:val="000000" w:themeColor="text1"/>
        </w:rPr>
        <w:t>TITLE</w:t>
      </w:r>
      <w:bookmarkEnd w:id="0"/>
      <w:r w:rsidRPr="00C458F8">
        <w:rPr>
          <w:b/>
          <w:color w:val="000000" w:themeColor="text1"/>
        </w:rPr>
        <w:t>:</w:t>
      </w:r>
      <w:r w:rsidR="009D2AE3" w:rsidRPr="00C458F8">
        <w:rPr>
          <w:color w:val="808080"/>
        </w:rPr>
        <w:t xml:space="preserve"> </w:t>
      </w:r>
    </w:p>
    <w:p w14:paraId="30F8B77A" w14:textId="3D94722A" w:rsidR="00192A51" w:rsidRPr="00C458F8" w:rsidRDefault="00732333" w:rsidP="00C56D1A">
      <w:pPr>
        <w:pStyle w:val="BodyText"/>
      </w:pPr>
      <w:r w:rsidRPr="00C458F8">
        <w:t>Calibrati</w:t>
      </w:r>
      <w:r w:rsidR="00B31411">
        <w:t>on of</w:t>
      </w:r>
      <w:r w:rsidRPr="00C458F8">
        <w:t xml:space="preserve"> Vector Network Analyzer </w:t>
      </w:r>
      <w:r w:rsidR="00036B5F" w:rsidRPr="00C458F8">
        <w:t>for Measurements</w:t>
      </w:r>
      <w:r w:rsidR="00CB5AEE" w:rsidRPr="00C458F8">
        <w:t xml:space="preserve"> in </w:t>
      </w:r>
      <w:r w:rsidR="00A07E38" w:rsidRPr="00C458F8">
        <w:t>Radio</w:t>
      </w:r>
      <w:r w:rsidR="00671151">
        <w:t xml:space="preserve"> </w:t>
      </w:r>
      <w:r w:rsidR="00A07E38" w:rsidRPr="00C458F8">
        <w:t xml:space="preserve">Frequency </w:t>
      </w:r>
      <w:r w:rsidRPr="00C458F8">
        <w:t xml:space="preserve">Propagation </w:t>
      </w:r>
      <w:r w:rsidR="00A07E38" w:rsidRPr="00C458F8">
        <w:t>Channels</w:t>
      </w:r>
    </w:p>
    <w:p w14:paraId="50A385EE" w14:textId="77777777" w:rsidR="00B32616" w:rsidRPr="00C458F8" w:rsidRDefault="00B32616" w:rsidP="00C56D1A">
      <w:pPr>
        <w:jc w:val="left"/>
        <w:rPr>
          <w:b/>
          <w:color w:val="000000" w:themeColor="text1"/>
        </w:rPr>
      </w:pPr>
    </w:p>
    <w:p w14:paraId="3058C47A" w14:textId="1E63BBD8" w:rsidR="00FD4143" w:rsidRPr="00C458F8" w:rsidRDefault="00FD4143" w:rsidP="00C56D1A">
      <w:pPr>
        <w:jc w:val="left"/>
        <w:rPr>
          <w:b/>
          <w:color w:val="000000" w:themeColor="text1"/>
        </w:rPr>
      </w:pPr>
      <w:bookmarkStart w:id="1" w:name="Keywords"/>
      <w:r w:rsidRPr="00C458F8">
        <w:rPr>
          <w:b/>
          <w:color w:val="000000" w:themeColor="text1"/>
        </w:rPr>
        <w:t xml:space="preserve">AUTHORS AND AFFILIATIONS: </w:t>
      </w:r>
    </w:p>
    <w:p w14:paraId="6CC1FB86" w14:textId="46F89AC6" w:rsidR="00FD4143" w:rsidRPr="00C458F8" w:rsidRDefault="00FD4143" w:rsidP="00C56D1A">
      <w:pPr>
        <w:jc w:val="left"/>
        <w:rPr>
          <w:color w:val="000000" w:themeColor="text1"/>
        </w:rPr>
      </w:pPr>
      <w:proofErr w:type="spellStart"/>
      <w:r w:rsidRPr="00C458F8">
        <w:rPr>
          <w:color w:val="000000" w:themeColor="text1"/>
        </w:rPr>
        <w:t>Chriss</w:t>
      </w:r>
      <w:proofErr w:type="spellEnd"/>
      <w:r w:rsidRPr="00C458F8">
        <w:rPr>
          <w:color w:val="000000" w:themeColor="text1"/>
        </w:rPr>
        <w:t xml:space="preserve"> A. Hammerschmidt</w:t>
      </w:r>
      <w:r w:rsidR="003F2AEA" w:rsidRPr="00C458F8">
        <w:rPr>
          <w:color w:val="000000" w:themeColor="text1"/>
          <w:vertAlign w:val="superscript"/>
        </w:rPr>
        <w:t>1</w:t>
      </w:r>
      <w:r w:rsidRPr="00C458F8">
        <w:rPr>
          <w:color w:val="000000" w:themeColor="text1"/>
        </w:rPr>
        <w:t>, Robert T. Johnk</w:t>
      </w:r>
      <w:r w:rsidR="003F2AEA" w:rsidRPr="00C458F8">
        <w:rPr>
          <w:color w:val="000000" w:themeColor="text1"/>
          <w:vertAlign w:val="superscript"/>
        </w:rPr>
        <w:t>1</w:t>
      </w:r>
      <w:r w:rsidRPr="00C458F8">
        <w:rPr>
          <w:color w:val="000000" w:themeColor="text1"/>
        </w:rPr>
        <w:t>, Savio Tran</w:t>
      </w:r>
      <w:r w:rsidR="003F2AEA" w:rsidRPr="00C458F8">
        <w:rPr>
          <w:color w:val="000000" w:themeColor="text1"/>
          <w:vertAlign w:val="superscript"/>
        </w:rPr>
        <w:t>1</w:t>
      </w:r>
    </w:p>
    <w:p w14:paraId="754FABED" w14:textId="77777777" w:rsidR="003F2AEA" w:rsidRPr="00C458F8" w:rsidRDefault="003F2AEA" w:rsidP="00C56D1A">
      <w:pPr>
        <w:jc w:val="left"/>
        <w:rPr>
          <w:color w:val="000000" w:themeColor="text1"/>
        </w:rPr>
      </w:pPr>
    </w:p>
    <w:p w14:paraId="41A9B6AE" w14:textId="62B01C83" w:rsidR="00FD4143" w:rsidRPr="00C458F8" w:rsidRDefault="003F2AEA" w:rsidP="00C56D1A">
      <w:pPr>
        <w:jc w:val="left"/>
        <w:rPr>
          <w:color w:val="000000" w:themeColor="text1"/>
        </w:rPr>
      </w:pPr>
      <w:r w:rsidRPr="00C458F8">
        <w:rPr>
          <w:color w:val="000000" w:themeColor="text1"/>
          <w:vertAlign w:val="superscript"/>
        </w:rPr>
        <w:t>1</w:t>
      </w:r>
      <w:r w:rsidR="00FD4143" w:rsidRPr="00C458F8">
        <w:rPr>
          <w:color w:val="000000" w:themeColor="text1"/>
        </w:rPr>
        <w:t>National Telecommunications and Information Administration, Institute for Telecommunication Sciences, Boulder, CO, USA</w:t>
      </w:r>
    </w:p>
    <w:p w14:paraId="1F01B6A7" w14:textId="77777777" w:rsidR="00671151" w:rsidRDefault="00671151" w:rsidP="00671151">
      <w:pPr>
        <w:jc w:val="left"/>
        <w:rPr>
          <w:b/>
          <w:bCs/>
          <w:color w:val="000000" w:themeColor="text1"/>
        </w:rPr>
      </w:pPr>
    </w:p>
    <w:p w14:paraId="4E83EB31" w14:textId="5A9EF3F4" w:rsidR="00671151" w:rsidRPr="00C458F8" w:rsidRDefault="00671151" w:rsidP="00671151">
      <w:pPr>
        <w:jc w:val="left"/>
        <w:rPr>
          <w:b/>
          <w:bCs/>
          <w:color w:val="000000" w:themeColor="text1"/>
        </w:rPr>
      </w:pPr>
      <w:r w:rsidRPr="00C458F8">
        <w:rPr>
          <w:b/>
          <w:bCs/>
          <w:color w:val="000000" w:themeColor="text1"/>
        </w:rPr>
        <w:t xml:space="preserve">Corresponding </w:t>
      </w:r>
      <w:r>
        <w:rPr>
          <w:b/>
          <w:bCs/>
          <w:color w:val="000000" w:themeColor="text1"/>
        </w:rPr>
        <w:t>A</w:t>
      </w:r>
      <w:r w:rsidRPr="00C458F8">
        <w:rPr>
          <w:b/>
          <w:bCs/>
          <w:color w:val="000000" w:themeColor="text1"/>
        </w:rPr>
        <w:t xml:space="preserve">uthor: </w:t>
      </w:r>
    </w:p>
    <w:p w14:paraId="35E297D5" w14:textId="77777777" w:rsidR="00671151" w:rsidRPr="00C458F8" w:rsidRDefault="00671151" w:rsidP="00671151">
      <w:pPr>
        <w:jc w:val="left"/>
        <w:rPr>
          <w:color w:val="000000" w:themeColor="text1"/>
        </w:rPr>
      </w:pPr>
      <w:proofErr w:type="spellStart"/>
      <w:r w:rsidRPr="00C458F8">
        <w:rPr>
          <w:color w:val="000000" w:themeColor="text1"/>
        </w:rPr>
        <w:t>Chriss</w:t>
      </w:r>
      <w:proofErr w:type="spellEnd"/>
      <w:r w:rsidRPr="00C458F8">
        <w:rPr>
          <w:color w:val="000000" w:themeColor="text1"/>
        </w:rPr>
        <w:t xml:space="preserve"> A. </w:t>
      </w:r>
      <w:proofErr w:type="spellStart"/>
      <w:r w:rsidRPr="00C458F8">
        <w:rPr>
          <w:color w:val="000000" w:themeColor="text1"/>
        </w:rPr>
        <w:t>Hammerschmidt</w:t>
      </w:r>
      <w:proofErr w:type="spellEnd"/>
      <w:r w:rsidRPr="00C458F8">
        <w:rPr>
          <w:color w:val="000000" w:themeColor="text1"/>
        </w:rPr>
        <w:tab/>
        <w:t>(chammerschmidt@ntia.gov)</w:t>
      </w:r>
    </w:p>
    <w:p w14:paraId="04B261B6" w14:textId="032F8F97" w:rsidR="00FD4143" w:rsidRPr="00C458F8" w:rsidRDefault="00FD4143" w:rsidP="00C56D1A">
      <w:pPr>
        <w:jc w:val="left"/>
        <w:rPr>
          <w:color w:val="000000" w:themeColor="text1"/>
        </w:rPr>
      </w:pPr>
    </w:p>
    <w:p w14:paraId="1D5831C9" w14:textId="489F1F3A" w:rsidR="00FD4143" w:rsidRPr="00C458F8" w:rsidRDefault="00FD4143" w:rsidP="00C56D1A">
      <w:pPr>
        <w:jc w:val="left"/>
        <w:rPr>
          <w:b/>
          <w:bCs/>
          <w:color w:val="000000" w:themeColor="text1"/>
        </w:rPr>
      </w:pPr>
      <w:r w:rsidRPr="00C458F8">
        <w:rPr>
          <w:b/>
          <w:bCs/>
          <w:color w:val="000000" w:themeColor="text1"/>
        </w:rPr>
        <w:t xml:space="preserve">Email </w:t>
      </w:r>
      <w:r w:rsidR="00671151">
        <w:rPr>
          <w:b/>
          <w:bCs/>
          <w:color w:val="000000" w:themeColor="text1"/>
        </w:rPr>
        <w:t>A</w:t>
      </w:r>
      <w:r w:rsidRPr="00C458F8">
        <w:rPr>
          <w:b/>
          <w:bCs/>
          <w:color w:val="000000" w:themeColor="text1"/>
        </w:rPr>
        <w:t xml:space="preserve">ddresses of </w:t>
      </w:r>
      <w:r w:rsidR="00671151">
        <w:rPr>
          <w:b/>
          <w:bCs/>
          <w:color w:val="000000" w:themeColor="text1"/>
        </w:rPr>
        <w:t>C</w:t>
      </w:r>
      <w:r w:rsidRPr="00C458F8">
        <w:rPr>
          <w:b/>
          <w:bCs/>
          <w:color w:val="000000" w:themeColor="text1"/>
        </w:rPr>
        <w:t>o-authors:</w:t>
      </w:r>
    </w:p>
    <w:p w14:paraId="6FBAFB33" w14:textId="42492CE0" w:rsidR="00FD4143" w:rsidRPr="00C458F8" w:rsidRDefault="00FD4143" w:rsidP="00C56D1A">
      <w:pPr>
        <w:jc w:val="left"/>
        <w:rPr>
          <w:color w:val="000000" w:themeColor="text1"/>
        </w:rPr>
      </w:pPr>
      <w:proofErr w:type="spellStart"/>
      <w:r w:rsidRPr="00C458F8">
        <w:rPr>
          <w:color w:val="000000" w:themeColor="text1"/>
        </w:rPr>
        <w:t>Chriss</w:t>
      </w:r>
      <w:proofErr w:type="spellEnd"/>
      <w:r w:rsidRPr="00C458F8">
        <w:rPr>
          <w:color w:val="000000" w:themeColor="text1"/>
        </w:rPr>
        <w:t xml:space="preserve"> A. </w:t>
      </w:r>
      <w:proofErr w:type="spellStart"/>
      <w:r w:rsidRPr="00C458F8">
        <w:rPr>
          <w:color w:val="000000" w:themeColor="text1"/>
        </w:rPr>
        <w:t>Hammerschmidt</w:t>
      </w:r>
      <w:proofErr w:type="spellEnd"/>
      <w:r w:rsidRPr="00C458F8">
        <w:rPr>
          <w:color w:val="000000" w:themeColor="text1"/>
        </w:rPr>
        <w:tab/>
        <w:t>(chammerschmidt@ntia.gov)</w:t>
      </w:r>
    </w:p>
    <w:p w14:paraId="028311CC" w14:textId="30F196DC" w:rsidR="00FD4143" w:rsidRPr="00C458F8" w:rsidRDefault="00FD4143" w:rsidP="00C56D1A">
      <w:pPr>
        <w:jc w:val="left"/>
        <w:rPr>
          <w:color w:val="000000" w:themeColor="text1"/>
        </w:rPr>
      </w:pPr>
      <w:r w:rsidRPr="00C458F8">
        <w:rPr>
          <w:color w:val="000000" w:themeColor="text1"/>
        </w:rPr>
        <w:t xml:space="preserve">Robert T. </w:t>
      </w:r>
      <w:proofErr w:type="spellStart"/>
      <w:r w:rsidRPr="00C458F8">
        <w:rPr>
          <w:color w:val="000000" w:themeColor="text1"/>
        </w:rPr>
        <w:t>Johnk</w:t>
      </w:r>
      <w:proofErr w:type="spellEnd"/>
      <w:r w:rsidRPr="00C458F8">
        <w:rPr>
          <w:color w:val="000000" w:themeColor="text1"/>
        </w:rPr>
        <w:tab/>
      </w:r>
      <w:r w:rsidR="003F2AEA" w:rsidRPr="00C458F8">
        <w:rPr>
          <w:color w:val="000000" w:themeColor="text1"/>
        </w:rPr>
        <w:tab/>
      </w:r>
      <w:r w:rsidRPr="00C458F8">
        <w:rPr>
          <w:color w:val="000000" w:themeColor="text1"/>
        </w:rPr>
        <w:t>(rjohnk@ntia.gov)</w:t>
      </w:r>
    </w:p>
    <w:p w14:paraId="0DCF1413" w14:textId="44DFFEEC" w:rsidR="00FD4143" w:rsidRPr="00C458F8" w:rsidRDefault="00FD4143" w:rsidP="00C56D1A">
      <w:pPr>
        <w:jc w:val="left"/>
        <w:rPr>
          <w:color w:val="000000" w:themeColor="text1"/>
        </w:rPr>
      </w:pPr>
      <w:r w:rsidRPr="00C458F8">
        <w:rPr>
          <w:color w:val="000000" w:themeColor="text1"/>
        </w:rPr>
        <w:t>Savio Tran</w:t>
      </w:r>
      <w:r w:rsidRPr="00C458F8">
        <w:rPr>
          <w:color w:val="000000" w:themeColor="text1"/>
        </w:rPr>
        <w:tab/>
      </w:r>
      <w:r w:rsidR="003F2AEA" w:rsidRPr="00C458F8">
        <w:rPr>
          <w:color w:val="000000" w:themeColor="text1"/>
        </w:rPr>
        <w:tab/>
      </w:r>
      <w:r w:rsidR="003F2AEA" w:rsidRPr="00C458F8">
        <w:rPr>
          <w:color w:val="000000" w:themeColor="text1"/>
        </w:rPr>
        <w:tab/>
      </w:r>
      <w:r w:rsidRPr="00C458F8">
        <w:rPr>
          <w:color w:val="000000" w:themeColor="text1"/>
        </w:rPr>
        <w:t>(stran@ntia.gov)</w:t>
      </w:r>
    </w:p>
    <w:p w14:paraId="4A2C03CF" w14:textId="77777777" w:rsidR="00FD4143" w:rsidRPr="00C458F8" w:rsidRDefault="00FD4143" w:rsidP="00C56D1A">
      <w:pPr>
        <w:jc w:val="left"/>
        <w:rPr>
          <w:color w:val="000000" w:themeColor="text1"/>
        </w:rPr>
      </w:pPr>
    </w:p>
    <w:p w14:paraId="2C55E7A9" w14:textId="7846F8D2" w:rsidR="00BD201A" w:rsidRPr="00C458F8" w:rsidRDefault="00D04760" w:rsidP="00C56D1A">
      <w:pPr>
        <w:pStyle w:val="NormalWeb"/>
        <w:spacing w:before="0" w:beforeAutospacing="0" w:after="0" w:afterAutospacing="0"/>
        <w:jc w:val="left"/>
        <w:rPr>
          <w:color w:val="808080"/>
        </w:rPr>
      </w:pPr>
      <w:r w:rsidRPr="00C458F8">
        <w:rPr>
          <w:b/>
          <w:bCs/>
        </w:rPr>
        <w:t>KEYWORDS</w:t>
      </w:r>
      <w:bookmarkEnd w:id="1"/>
      <w:r w:rsidRPr="00C458F8">
        <w:rPr>
          <w:b/>
          <w:bCs/>
        </w:rPr>
        <w:t>:</w:t>
      </w:r>
      <w:r w:rsidRPr="00C458F8">
        <w:t xml:space="preserve"> </w:t>
      </w:r>
    </w:p>
    <w:p w14:paraId="76A4FCF5" w14:textId="425EA08C" w:rsidR="00732333" w:rsidRPr="00C458F8" w:rsidRDefault="00C220A2" w:rsidP="00C56D1A">
      <w:pPr>
        <w:pStyle w:val="BodyText"/>
      </w:pPr>
      <w:r>
        <w:t>b</w:t>
      </w:r>
      <w:r w:rsidR="00732333" w:rsidRPr="00C458F8">
        <w:t xml:space="preserve">est </w:t>
      </w:r>
      <w:r>
        <w:t>p</w:t>
      </w:r>
      <w:r w:rsidR="00732333" w:rsidRPr="00C458F8">
        <w:t xml:space="preserve">ractices, </w:t>
      </w:r>
      <w:r>
        <w:t>s</w:t>
      </w:r>
      <w:r w:rsidR="00732333" w:rsidRPr="00C458F8">
        <w:t xml:space="preserve">pectrum </w:t>
      </w:r>
      <w:r>
        <w:t>s</w:t>
      </w:r>
      <w:r w:rsidR="00732333" w:rsidRPr="00C458F8">
        <w:t xml:space="preserve">haring, </w:t>
      </w:r>
      <w:r>
        <w:t>p</w:t>
      </w:r>
      <w:r w:rsidR="00732333" w:rsidRPr="00C458F8">
        <w:t xml:space="preserve">ropagation </w:t>
      </w:r>
      <w:r>
        <w:t>m</w:t>
      </w:r>
      <w:r w:rsidR="00732333" w:rsidRPr="00C458F8">
        <w:t xml:space="preserve">odeling, </w:t>
      </w:r>
      <w:r>
        <w:t>c</w:t>
      </w:r>
      <w:r w:rsidR="00732333" w:rsidRPr="00C458F8">
        <w:t xml:space="preserve">hannel </w:t>
      </w:r>
      <w:r>
        <w:t>s</w:t>
      </w:r>
      <w:r w:rsidR="00732333" w:rsidRPr="00C458F8">
        <w:t xml:space="preserve">ounder </w:t>
      </w:r>
      <w:r>
        <w:t>a</w:t>
      </w:r>
      <w:r w:rsidR="00732333" w:rsidRPr="00C458F8">
        <w:t xml:space="preserve">rchitecture, </w:t>
      </w:r>
      <w:r>
        <w:t>t</w:t>
      </w:r>
      <w:r w:rsidR="00732333" w:rsidRPr="00C458F8">
        <w:t xml:space="preserve">elecommunications, </w:t>
      </w:r>
      <w:r>
        <w:t>i</w:t>
      </w:r>
      <w:r w:rsidR="00732333" w:rsidRPr="00C458F8">
        <w:t>nterference</w:t>
      </w:r>
    </w:p>
    <w:p w14:paraId="3289368B" w14:textId="77777777" w:rsidR="00D97DDF" w:rsidRPr="00C458F8" w:rsidRDefault="00D97DDF" w:rsidP="00C56D1A">
      <w:pPr>
        <w:pStyle w:val="NormalWeb"/>
        <w:spacing w:before="0" w:beforeAutospacing="0" w:after="0" w:afterAutospacing="0"/>
        <w:jc w:val="left"/>
        <w:rPr>
          <w:color w:val="808080"/>
        </w:rPr>
      </w:pPr>
    </w:p>
    <w:p w14:paraId="54FE4FEE" w14:textId="7CB86FE4" w:rsidR="00B32616" w:rsidRPr="00C458F8" w:rsidRDefault="003971F7" w:rsidP="00C56D1A">
      <w:pPr>
        <w:jc w:val="left"/>
      </w:pPr>
      <w:r w:rsidRPr="00C458F8">
        <w:rPr>
          <w:b/>
          <w:bCs/>
        </w:rPr>
        <w:t>SUMMARY</w:t>
      </w:r>
      <w:r w:rsidR="00B32616" w:rsidRPr="00C458F8">
        <w:rPr>
          <w:b/>
          <w:bCs/>
        </w:rPr>
        <w:t>:</w:t>
      </w:r>
      <w:r w:rsidR="00B32616" w:rsidRPr="00C458F8">
        <w:t xml:space="preserve"> </w:t>
      </w:r>
    </w:p>
    <w:p w14:paraId="3B4D4AB5" w14:textId="75A88C3D" w:rsidR="00192A51" w:rsidRPr="00C458F8" w:rsidRDefault="00DF28C2" w:rsidP="00C56D1A">
      <w:pPr>
        <w:tabs>
          <w:tab w:val="left" w:pos="0"/>
        </w:tabs>
        <w:jc w:val="left"/>
      </w:pPr>
      <w:r w:rsidRPr="00C458F8">
        <w:t xml:space="preserve">This </w:t>
      </w:r>
      <w:r w:rsidR="00C220A2">
        <w:t>protocol</w:t>
      </w:r>
      <w:r w:rsidRPr="00C458F8">
        <w:t xml:space="preserve"> describes best practices for calibrating a vector network analyzer prior to use as an accurate instrument</w:t>
      </w:r>
      <w:r w:rsidR="00C220A2">
        <w:t>, intended</w:t>
      </w:r>
      <w:r w:rsidRPr="00C458F8">
        <w:t xml:space="preserve"> to measure components of a radio frequency propagation measurement test system.</w:t>
      </w:r>
    </w:p>
    <w:p w14:paraId="1F37D527" w14:textId="77777777" w:rsidR="00613C0A" w:rsidRPr="00C458F8" w:rsidRDefault="00613C0A" w:rsidP="00C56D1A">
      <w:pPr>
        <w:jc w:val="left"/>
        <w:rPr>
          <w:b/>
          <w:bCs/>
        </w:rPr>
      </w:pPr>
      <w:bookmarkStart w:id="2" w:name="Long_Abstract"/>
    </w:p>
    <w:p w14:paraId="3BF8F303" w14:textId="34BBD08C" w:rsidR="00B32616" w:rsidRPr="00C458F8" w:rsidRDefault="00B32616" w:rsidP="00C56D1A">
      <w:pPr>
        <w:jc w:val="left"/>
        <w:rPr>
          <w:color w:val="808080"/>
        </w:rPr>
      </w:pPr>
      <w:r w:rsidRPr="00C458F8">
        <w:rPr>
          <w:b/>
          <w:bCs/>
        </w:rPr>
        <w:t>ABSTRACT</w:t>
      </w:r>
      <w:bookmarkEnd w:id="2"/>
      <w:r w:rsidRPr="00C458F8">
        <w:rPr>
          <w:b/>
          <w:bCs/>
        </w:rPr>
        <w:t>:</w:t>
      </w:r>
      <w:r w:rsidRPr="00C458F8">
        <w:rPr>
          <w:color w:val="808080" w:themeColor="background1" w:themeShade="80"/>
        </w:rPr>
        <w:t xml:space="preserve"> </w:t>
      </w:r>
    </w:p>
    <w:p w14:paraId="588F9C9F" w14:textId="44DBE248" w:rsidR="00613C0A" w:rsidRPr="00C458F8" w:rsidRDefault="00DF28C2" w:rsidP="00C56D1A">
      <w:pPr>
        <w:tabs>
          <w:tab w:val="left" w:pos="0"/>
        </w:tabs>
        <w:jc w:val="left"/>
      </w:pPr>
      <w:r w:rsidRPr="00C458F8">
        <w:t>In</w:t>
      </w:r>
      <w:r w:rsidR="00C458F8" w:rsidRPr="00C458F8">
        <w:t xml:space="preserve"> </w:t>
      </w:r>
      <w:r w:rsidRPr="00C458F8">
        <w:t>situ measurements of radio frequency (RF) spectrum activity provide insight into the physics of radio frequency wave propagation and validate existing and new spectrum propagation models</w:t>
      </w:r>
      <w:r w:rsidR="00693F68">
        <w:t>.</w:t>
      </w:r>
      <w:r w:rsidRPr="00C458F8">
        <w:t xml:space="preserve"> </w:t>
      </w:r>
      <w:proofErr w:type="gramStart"/>
      <w:r w:rsidR="00693F68">
        <w:t>B</w:t>
      </w:r>
      <w:r w:rsidRPr="00C458F8">
        <w:t xml:space="preserve">oth of </w:t>
      </w:r>
      <w:r w:rsidR="00693F68">
        <w:t>these</w:t>
      </w:r>
      <w:proofErr w:type="gramEnd"/>
      <w:r w:rsidR="00693F68">
        <w:t xml:space="preserve"> parameters</w:t>
      </w:r>
      <w:r w:rsidRPr="00C458F8">
        <w:t xml:space="preserve"> are essential to support</w:t>
      </w:r>
      <w:r w:rsidR="00693F68">
        <w:t>ing</w:t>
      </w:r>
      <w:r w:rsidRPr="00C458F8">
        <w:t xml:space="preserve"> and preserv</w:t>
      </w:r>
      <w:r w:rsidR="00693F68">
        <w:t>ing</w:t>
      </w:r>
      <w:r w:rsidRPr="00C458F8">
        <w:t xml:space="preserve"> interference-free spectrum sharing</w:t>
      </w:r>
      <w:r w:rsidR="00693F68">
        <w:t>,</w:t>
      </w:r>
      <w:r w:rsidRPr="00C458F8">
        <w:t xml:space="preserve"> as spectrum use continues to increase. It is vital that such propagation measurements </w:t>
      </w:r>
      <w:r w:rsidR="00693F68">
        <w:t>are</w:t>
      </w:r>
      <w:r w:rsidRPr="00C458F8">
        <w:t xml:space="preserve"> accurate, reproducible, and free of artifact</w:t>
      </w:r>
      <w:r w:rsidR="00693F68">
        <w:t>s</w:t>
      </w:r>
      <w:r w:rsidRPr="00C458F8">
        <w:t xml:space="preserve"> </w:t>
      </w:r>
      <w:r w:rsidR="00693F68">
        <w:t>and</w:t>
      </w:r>
      <w:r w:rsidRPr="00C458F8">
        <w:t xml:space="preserve"> bias. Characterizing the gains and losses of components used in these measurements is vital to their accuracy.</w:t>
      </w:r>
      <w:r w:rsidR="00693F68">
        <w:t xml:space="preserve"> A</w:t>
      </w:r>
      <w:r w:rsidRPr="00C458F8">
        <w:t xml:space="preserve"> </w:t>
      </w:r>
      <w:r w:rsidR="00C458F8" w:rsidRPr="00C458F8">
        <w:t>vector network analyzer (</w:t>
      </w:r>
      <w:r w:rsidRPr="00C458F8">
        <w:t>VNA</w:t>
      </w:r>
      <w:r w:rsidR="00C458F8" w:rsidRPr="00C458F8">
        <w:t>)</w:t>
      </w:r>
      <w:r w:rsidRPr="00C458F8">
        <w:t xml:space="preserve"> is a </w:t>
      </w:r>
      <w:r w:rsidR="00C458F8" w:rsidRPr="00C458F8">
        <w:t>well-established</w:t>
      </w:r>
      <w:r w:rsidR="00693F68">
        <w:t>,</w:t>
      </w:r>
      <w:r w:rsidRPr="00C458F8">
        <w:t xml:space="preserve"> highly accurate,</w:t>
      </w:r>
      <w:r w:rsidR="00693F68">
        <w:t xml:space="preserve"> and</w:t>
      </w:r>
      <w:r w:rsidRPr="00C458F8">
        <w:t xml:space="preserve"> versatile piece of equipment </w:t>
      </w:r>
      <w:r w:rsidR="00693F68">
        <w:t>that</w:t>
      </w:r>
      <w:r w:rsidRPr="00C458F8">
        <w:t xml:space="preserve"> measures both magnitude and phase </w:t>
      </w:r>
      <w:r w:rsidR="00693F68">
        <w:t xml:space="preserve">of signals, </w:t>
      </w:r>
      <w:r w:rsidRPr="00C458F8">
        <w:t>if properly calibrated. This article details the best practice</w:t>
      </w:r>
      <w:r w:rsidR="00693F68">
        <w:t>s</w:t>
      </w:r>
      <w:r w:rsidRPr="00C458F8">
        <w:t xml:space="preserve"> for calibrating a VNA. Once calibrated, it can be used to accurately measure components of a correctly configured propagation measurement (or channel sounding) system or can be used as a measurement system itself.</w:t>
      </w:r>
      <w:r w:rsidR="004F2700" w:rsidRPr="00C458F8">
        <w:t xml:space="preserve"> </w:t>
      </w:r>
    </w:p>
    <w:p w14:paraId="18785422" w14:textId="77777777" w:rsidR="00B32616" w:rsidRPr="00C458F8" w:rsidRDefault="00B32616" w:rsidP="00C56D1A">
      <w:pPr>
        <w:jc w:val="left"/>
      </w:pPr>
    </w:p>
    <w:p w14:paraId="5B40640E" w14:textId="21211B5E" w:rsidR="00B32616" w:rsidRDefault="00B32616" w:rsidP="00671151">
      <w:pPr>
        <w:jc w:val="left"/>
      </w:pPr>
      <w:bookmarkStart w:id="3" w:name="Introduction"/>
      <w:r w:rsidRPr="00C458F8">
        <w:rPr>
          <w:b/>
        </w:rPr>
        <w:t>INTRODUCTION</w:t>
      </w:r>
      <w:bookmarkEnd w:id="3"/>
      <w:r w:rsidRPr="00C458F8">
        <w:rPr>
          <w:b/>
          <w:bCs/>
        </w:rPr>
        <w:t>:</w:t>
      </w:r>
      <w:r w:rsidRPr="00C458F8">
        <w:t xml:space="preserve"> </w:t>
      </w:r>
    </w:p>
    <w:p w14:paraId="0E23B566" w14:textId="77777777" w:rsidR="00C220A2" w:rsidRPr="00C458F8" w:rsidRDefault="00C220A2" w:rsidP="00C56D1A">
      <w:pPr>
        <w:jc w:val="left"/>
        <w:rPr>
          <w:i/>
          <w:color w:val="808080"/>
        </w:rPr>
      </w:pPr>
    </w:p>
    <w:p w14:paraId="5F41B2D9" w14:textId="5F229B85" w:rsidR="00DF28C2" w:rsidRPr="00C458F8" w:rsidRDefault="00DF28C2" w:rsidP="00C56D1A">
      <w:pPr>
        <w:tabs>
          <w:tab w:val="left" w:pos="0"/>
        </w:tabs>
        <w:jc w:val="left"/>
      </w:pPr>
      <w:r w:rsidRPr="00C458F8">
        <w:t xml:space="preserve">The Institute for Telecommunication Sciences (ITS) is the research laboratory of the National Telecommunications and Information Administration (NTIA), an agency of the U.S. Department </w:t>
      </w:r>
      <w:r w:rsidRPr="00C458F8">
        <w:lastRenderedPageBreak/>
        <w:t>of Commerce. ITS has been active in radio propagation measurements since the 1950s. Spectrum sharing</w:t>
      </w:r>
      <w:r w:rsidR="00F0485F">
        <w:t>,</w:t>
      </w:r>
      <w:r w:rsidRPr="00C458F8">
        <w:t xml:space="preserve"> the new paradigm for federal and commercial spectrum users</w:t>
      </w:r>
      <w:r w:rsidR="00F0485F">
        <w:t>,</w:t>
      </w:r>
      <w:r w:rsidRPr="00C458F8">
        <w:t xml:space="preserve"> </w:t>
      </w:r>
      <w:r w:rsidR="00F0485F">
        <w:t>requires</w:t>
      </w:r>
      <w:r w:rsidRPr="00C458F8">
        <w:t xml:space="preserve"> that two disparate systems share the same radio frequency spectrum at the same time. As spectrum sharing scenarios increase, so does the need for accurate</w:t>
      </w:r>
      <w:r w:rsidR="00F0485F">
        <w:t xml:space="preserve"> and</w:t>
      </w:r>
      <w:r w:rsidRPr="00C458F8">
        <w:t xml:space="preserve"> reproducible radio propagation measurements that provide a better understanding of the radio environment</w:t>
      </w:r>
      <w:r w:rsidR="00F0485F">
        <w:t>, which</w:t>
      </w:r>
      <w:r w:rsidRPr="00C458F8">
        <w:t xml:space="preserve"> multiple services </w:t>
      </w:r>
      <w:r w:rsidR="00F0485F">
        <w:t>must</w:t>
      </w:r>
      <w:r w:rsidRPr="00C458F8">
        <w:t xml:space="preserve"> share. The goal of the </w:t>
      </w:r>
      <w:r w:rsidR="00F0485F">
        <w:t xml:space="preserve">described </w:t>
      </w:r>
      <w:r w:rsidRPr="00C458F8">
        <w:t>procedure</w:t>
      </w:r>
      <w:r w:rsidR="00F0485F">
        <w:t xml:space="preserve"> </w:t>
      </w:r>
      <w:r w:rsidRPr="00C458F8">
        <w:t xml:space="preserve">is to ensure that any components </w:t>
      </w:r>
      <w:r w:rsidR="00F0485F">
        <w:t>constituting</w:t>
      </w:r>
      <w:r w:rsidRPr="00C458F8">
        <w:t xml:space="preserve"> such a system are well</w:t>
      </w:r>
      <w:r w:rsidR="00C458F8" w:rsidRPr="00C458F8">
        <w:t>-</w:t>
      </w:r>
      <w:r w:rsidRPr="00C458F8">
        <w:t>characterized by an accurately configured VNA.</w:t>
      </w:r>
    </w:p>
    <w:p w14:paraId="76771F12" w14:textId="77777777" w:rsidR="00DF28C2" w:rsidRPr="00C458F8" w:rsidRDefault="00DF28C2" w:rsidP="00C56D1A">
      <w:pPr>
        <w:tabs>
          <w:tab w:val="left" w:pos="0"/>
        </w:tabs>
        <w:jc w:val="left"/>
      </w:pPr>
    </w:p>
    <w:p w14:paraId="52EFF97D" w14:textId="794485BE" w:rsidR="00DF28C2" w:rsidRPr="00C458F8" w:rsidRDefault="00DF28C2" w:rsidP="00C56D1A">
      <w:pPr>
        <w:tabs>
          <w:tab w:val="left" w:pos="0"/>
        </w:tabs>
        <w:jc w:val="left"/>
      </w:pPr>
      <w:r w:rsidRPr="00C458F8">
        <w:t xml:space="preserve">While demand for spectrum increases, it is not always possible to rapidly free spectrum </w:t>
      </w:r>
      <w:r w:rsidR="00F0485F">
        <w:t xml:space="preserve">that is </w:t>
      </w:r>
      <w:r w:rsidRPr="00C458F8">
        <w:t xml:space="preserve">currently </w:t>
      </w:r>
      <w:r w:rsidR="00F0485F">
        <w:t>used</w:t>
      </w:r>
      <w:r w:rsidRPr="00C458F8">
        <w:t xml:space="preserve"> by federal agencies for commercial </w:t>
      </w:r>
      <w:r w:rsidR="00F0485F">
        <w:t>purposes</w:t>
      </w:r>
      <w:r w:rsidRPr="00C458F8">
        <w:t xml:space="preserve">. </w:t>
      </w:r>
      <w:r w:rsidR="00F0485F">
        <w:t>For example, i</w:t>
      </w:r>
      <w:r w:rsidRPr="00C458F8">
        <w:t>n the Advanced Wireless Services (AWS)-3 band (1755</w:t>
      </w:r>
      <w:r w:rsidR="00C458F8" w:rsidRPr="00C458F8">
        <w:t>–</w:t>
      </w:r>
      <w:r w:rsidRPr="00C458F8">
        <w:t>1780 MHz), spectrum sharing arrangements are being developed between military services and commercial wireless carriers</w:t>
      </w:r>
      <w:r w:rsidRPr="00C458F8">
        <w:rPr>
          <w:vertAlign w:val="superscript"/>
        </w:rPr>
        <w:fldChar w:fldCharType="begin"/>
      </w:r>
      <w:r w:rsidRPr="00C458F8">
        <w:rPr>
          <w:vertAlign w:val="superscript"/>
        </w:rPr>
        <w:instrText xml:space="preserve"> REF _Ref19011105 \r \h  \* MERGEFORMAT </w:instrText>
      </w:r>
      <w:r w:rsidRPr="00C458F8">
        <w:rPr>
          <w:vertAlign w:val="superscript"/>
        </w:rPr>
      </w:r>
      <w:r w:rsidRPr="00C458F8">
        <w:rPr>
          <w:vertAlign w:val="superscript"/>
        </w:rPr>
        <w:fldChar w:fldCharType="separate"/>
      </w:r>
      <w:r w:rsidR="00757DFD">
        <w:rPr>
          <w:vertAlign w:val="superscript"/>
        </w:rPr>
        <w:t>1</w:t>
      </w:r>
      <w:r w:rsidRPr="00C458F8">
        <w:rPr>
          <w:vertAlign w:val="superscript"/>
        </w:rPr>
        <w:fldChar w:fldCharType="end"/>
      </w:r>
      <w:r w:rsidR="00C458F8" w:rsidRPr="00C458F8">
        <w:t xml:space="preserve">. </w:t>
      </w:r>
      <w:r w:rsidRPr="00C458F8">
        <w:t xml:space="preserve">These arrangements allow commercial wireless carriers to enter the AWS-3 band prior to completing the transition of military services out of the band. </w:t>
      </w:r>
    </w:p>
    <w:p w14:paraId="5B43054D" w14:textId="77777777" w:rsidR="00DF28C2" w:rsidRPr="00C458F8" w:rsidRDefault="00DF28C2" w:rsidP="00C56D1A">
      <w:pPr>
        <w:tabs>
          <w:tab w:val="left" w:pos="0"/>
        </w:tabs>
        <w:jc w:val="left"/>
      </w:pPr>
    </w:p>
    <w:p w14:paraId="352F5375" w14:textId="02F84E71" w:rsidR="00DF28C2" w:rsidRPr="00C458F8" w:rsidRDefault="00DF28C2" w:rsidP="00C56D1A">
      <w:pPr>
        <w:tabs>
          <w:tab w:val="left" w:pos="0"/>
        </w:tabs>
        <w:jc w:val="left"/>
      </w:pPr>
      <w:r w:rsidRPr="00C458F8">
        <w:t>The Defense Spectrum Organization (DSO) has been tasked with managing the AWS-3 transition</w:t>
      </w:r>
      <w:r w:rsidR="00F0485F">
        <w:t>. A</w:t>
      </w:r>
      <w:r w:rsidRPr="00C458F8">
        <w:t xml:space="preserve"> key part of the transition involves developing new propagation models to evaluate the potential for RF interference between military and commercial wireless systems </w:t>
      </w:r>
      <w:r w:rsidR="00F0485F">
        <w:t xml:space="preserve">that </w:t>
      </w:r>
      <w:r w:rsidRPr="00C458F8">
        <w:t>shar</w:t>
      </w:r>
      <w:r w:rsidR="00F0485F">
        <w:t>e</w:t>
      </w:r>
      <w:r w:rsidRPr="00C458F8">
        <w:t xml:space="preserve"> the band. </w:t>
      </w:r>
      <w:r w:rsidR="00F0485F">
        <w:t xml:space="preserve">The </w:t>
      </w:r>
      <w:r w:rsidRPr="00C458F8">
        <w:t xml:space="preserve">DSO </w:t>
      </w:r>
      <w:r w:rsidR="00F0485F">
        <w:t xml:space="preserve">has </w:t>
      </w:r>
      <w:r w:rsidRPr="00C458F8">
        <w:t>tasked ITS and others with performing a series of channel sounding measurements to build new models that better calculate the impact of foliage and man-made structures in the environment (collectively known as clutter). Improved propagation modeling that considers clutter will lead to fewer restrictions on commercial transmitters in the vicinity of military systems.</w:t>
      </w:r>
    </w:p>
    <w:p w14:paraId="73A18C56" w14:textId="77777777" w:rsidR="00DF28C2" w:rsidRPr="00C458F8" w:rsidRDefault="00DF28C2" w:rsidP="00C56D1A">
      <w:pPr>
        <w:tabs>
          <w:tab w:val="left" w:pos="0"/>
        </w:tabs>
        <w:jc w:val="left"/>
      </w:pPr>
    </w:p>
    <w:p w14:paraId="1791C178" w14:textId="3B07F90F" w:rsidR="00DF28C2" w:rsidRPr="00C458F8" w:rsidRDefault="00DF28C2" w:rsidP="00C56D1A">
      <w:pPr>
        <w:tabs>
          <w:tab w:val="left" w:pos="0"/>
        </w:tabs>
        <w:jc w:val="left"/>
      </w:pPr>
      <w:r w:rsidRPr="00C458F8">
        <w:t>In</w:t>
      </w:r>
      <w:r w:rsidR="00C458F8" w:rsidRPr="00C458F8">
        <w:t xml:space="preserve"> </w:t>
      </w:r>
      <w:r w:rsidRPr="00C458F8">
        <w:t>situ measurements of RF spectrum activity provide insight into the physics of RF wave propagation and validate existing and new radio propagation models</w:t>
      </w:r>
      <w:r w:rsidR="00F0485F">
        <w:t>.</w:t>
      </w:r>
      <w:r w:rsidRPr="00C458F8">
        <w:t xml:space="preserve"> </w:t>
      </w:r>
      <w:proofErr w:type="gramStart"/>
      <w:r w:rsidR="00F0485F">
        <w:t>B</w:t>
      </w:r>
      <w:r w:rsidRPr="00C458F8">
        <w:t xml:space="preserve">oth of </w:t>
      </w:r>
      <w:r w:rsidR="00F0485F">
        <w:t>these</w:t>
      </w:r>
      <w:proofErr w:type="gramEnd"/>
      <w:r w:rsidR="00F0485F">
        <w:t xml:space="preserve"> components</w:t>
      </w:r>
      <w:r w:rsidRPr="00C458F8">
        <w:t xml:space="preserve"> are essential to support</w:t>
      </w:r>
      <w:r w:rsidR="00F0485F">
        <w:t>ing</w:t>
      </w:r>
      <w:r w:rsidRPr="00C458F8">
        <w:t xml:space="preserve"> and preserv</w:t>
      </w:r>
      <w:r w:rsidR="00F0485F">
        <w:t>ing</w:t>
      </w:r>
      <w:r w:rsidRPr="00C458F8">
        <w:t xml:space="preserve"> interference-free spectrum sharing. Channel sounding techniques, </w:t>
      </w:r>
      <w:r w:rsidR="00F0485F">
        <w:t>in which</w:t>
      </w:r>
      <w:r w:rsidRPr="00C458F8">
        <w:t xml:space="preserve"> a known test signal is transmitted from a specific location to either a mobile or stationary receiver, provide data that estimates radio channel characteristics in different environments. The data </w:t>
      </w:r>
      <w:r w:rsidR="00C458F8" w:rsidRPr="00C458F8">
        <w:t>are</w:t>
      </w:r>
      <w:r w:rsidRPr="00C458F8">
        <w:t xml:space="preserve"> used to develop and improve models that more accurately predict propagation losses or attenuation of the signal. These losses</w:t>
      </w:r>
      <w:r w:rsidR="00F0485F">
        <w:t xml:space="preserve"> </w:t>
      </w:r>
      <w:r w:rsidRPr="00C458F8">
        <w:t>may be due to blocking and reflection by buildings and other obstacles</w:t>
      </w:r>
      <w:r w:rsidR="00F0485F">
        <w:t xml:space="preserve"> (i.e., </w:t>
      </w:r>
      <w:r w:rsidRPr="00C458F8">
        <w:t>trees or terrain</w:t>
      </w:r>
      <w:r w:rsidR="00F0485F">
        <w:t xml:space="preserve"> in urban canyons)</w:t>
      </w:r>
      <w:r w:rsidRPr="00C458F8">
        <w:t>. These obstacles produce multiple, slightly variant, propagation paths resulting in signal loss or attenuation between the transmitting and receiving antenna.</w:t>
      </w:r>
    </w:p>
    <w:p w14:paraId="4DB7E6BE" w14:textId="77777777" w:rsidR="00DF28C2" w:rsidRPr="00C458F8" w:rsidRDefault="00DF28C2" w:rsidP="00C56D1A">
      <w:pPr>
        <w:tabs>
          <w:tab w:val="left" w:pos="0"/>
        </w:tabs>
        <w:jc w:val="left"/>
      </w:pPr>
    </w:p>
    <w:p w14:paraId="231BF22C" w14:textId="31CE8E22" w:rsidR="00DF28C2" w:rsidRPr="00C458F8" w:rsidRDefault="00DF28C2" w:rsidP="00C56D1A">
      <w:pPr>
        <w:tabs>
          <w:tab w:val="left" w:pos="0"/>
        </w:tabs>
        <w:jc w:val="left"/>
      </w:pPr>
      <w:r w:rsidRPr="00C458F8">
        <w:t xml:space="preserve">ITS measurement techniques produce accurate, repeatable, </w:t>
      </w:r>
      <w:r w:rsidR="00F0485F">
        <w:t xml:space="preserve">and </w:t>
      </w:r>
      <w:r w:rsidRPr="00C458F8">
        <w:t>unbiased results</w:t>
      </w:r>
      <w:r w:rsidR="00C458F8" w:rsidRPr="00C458F8">
        <w:t xml:space="preserve">. The </w:t>
      </w:r>
      <w:r w:rsidRPr="00C458F8">
        <w:t xml:space="preserve">DSO </w:t>
      </w:r>
      <w:r w:rsidR="00C458F8" w:rsidRPr="00C458F8">
        <w:t xml:space="preserve">has </w:t>
      </w:r>
      <w:r w:rsidRPr="00C458F8">
        <w:t xml:space="preserve">encouraged ITS to share its institutional knowledge with the wider technical community. This knowledge includes how to </w:t>
      </w:r>
      <w:r w:rsidR="00F0485F">
        <w:t>optimally</w:t>
      </w:r>
      <w:r w:rsidRPr="00C458F8">
        <w:t xml:space="preserve"> measure and process RF propagation data. The recently published NTIA Technical Memorandum TM-19-535</w:t>
      </w:r>
      <w:r w:rsidRPr="00C458F8">
        <w:rPr>
          <w:vertAlign w:val="superscript"/>
        </w:rPr>
        <w:fldChar w:fldCharType="begin"/>
      </w:r>
      <w:r w:rsidRPr="00C458F8">
        <w:rPr>
          <w:vertAlign w:val="superscript"/>
        </w:rPr>
        <w:instrText xml:space="preserve"> REF _Ref19011407 \r \h  \* MERGEFORMAT </w:instrText>
      </w:r>
      <w:r w:rsidRPr="00C458F8">
        <w:rPr>
          <w:vertAlign w:val="superscript"/>
        </w:rPr>
      </w:r>
      <w:r w:rsidRPr="00C458F8">
        <w:rPr>
          <w:vertAlign w:val="superscript"/>
        </w:rPr>
        <w:fldChar w:fldCharType="separate"/>
      </w:r>
      <w:r w:rsidR="00757DFD">
        <w:rPr>
          <w:vertAlign w:val="superscript"/>
        </w:rPr>
        <w:t>2</w:t>
      </w:r>
      <w:r w:rsidRPr="00C458F8">
        <w:rPr>
          <w:vertAlign w:val="superscript"/>
        </w:rPr>
        <w:fldChar w:fldCharType="end"/>
      </w:r>
      <w:r w:rsidRPr="00C458F8">
        <w:rPr>
          <w:vertAlign w:val="superscript"/>
        </w:rPr>
        <w:t>-5</w:t>
      </w:r>
      <w:r w:rsidRPr="00C458F8">
        <w:t xml:space="preserve"> describes a set of best practices for the preparation and verification of radio propagation measurement systems. As part of these best practices, a VNA is used to accurately measure the component losses or gains of a measurement system. The gains and losses are then used to calculate the signal attenuation between two antennas.</w:t>
      </w:r>
    </w:p>
    <w:p w14:paraId="02265216" w14:textId="77777777" w:rsidR="00DF28C2" w:rsidRPr="00C458F8" w:rsidRDefault="00DF28C2" w:rsidP="00C56D1A">
      <w:pPr>
        <w:tabs>
          <w:tab w:val="left" w:pos="0"/>
        </w:tabs>
        <w:jc w:val="left"/>
      </w:pPr>
    </w:p>
    <w:p w14:paraId="1327D024" w14:textId="61DD78B6" w:rsidR="00DF28C2" w:rsidRPr="00C458F8" w:rsidRDefault="00DF28C2" w:rsidP="00C56D1A">
      <w:pPr>
        <w:tabs>
          <w:tab w:val="left" w:pos="0"/>
        </w:tabs>
        <w:jc w:val="left"/>
      </w:pPr>
      <w:r w:rsidRPr="00C458F8">
        <w:lastRenderedPageBreak/>
        <w:t>The protocol presented here addresses the best practice</w:t>
      </w:r>
      <w:r w:rsidR="00C458F8" w:rsidRPr="00C458F8">
        <w:t>s</w:t>
      </w:r>
      <w:r w:rsidRPr="00C458F8">
        <w:t xml:space="preserve"> for calibrating a VNA</w:t>
      </w:r>
      <w:r w:rsidRPr="00C458F8">
        <w:rPr>
          <w:vertAlign w:val="superscript"/>
        </w:rPr>
        <w:fldChar w:fldCharType="begin"/>
      </w:r>
      <w:r w:rsidRPr="00C458F8">
        <w:rPr>
          <w:vertAlign w:val="superscript"/>
        </w:rPr>
        <w:instrText xml:space="preserve"> REF _Ref19011532 \r \h  \* MERGEFORMAT </w:instrText>
      </w:r>
      <w:r w:rsidRPr="00C458F8">
        <w:rPr>
          <w:vertAlign w:val="superscript"/>
        </w:rPr>
      </w:r>
      <w:r w:rsidRPr="00C458F8">
        <w:rPr>
          <w:vertAlign w:val="superscript"/>
        </w:rPr>
        <w:fldChar w:fldCharType="separate"/>
      </w:r>
      <w:r w:rsidR="00757DFD">
        <w:rPr>
          <w:vertAlign w:val="superscript"/>
        </w:rPr>
        <w:t>5</w:t>
      </w:r>
      <w:r w:rsidRPr="00C458F8">
        <w:rPr>
          <w:vertAlign w:val="superscript"/>
        </w:rPr>
        <w:fldChar w:fldCharType="end"/>
      </w:r>
      <w:r w:rsidRPr="00C458F8">
        <w:t xml:space="preserve"> prior to test</w:t>
      </w:r>
      <w:r w:rsidR="00C120C4">
        <w:t>ing</w:t>
      </w:r>
      <w:r w:rsidRPr="00C458F8">
        <w:t xml:space="preserve"> in laboratory or field</w:t>
      </w:r>
      <w:r w:rsidR="00C120C4">
        <w:t xml:space="preserve"> applications. These include</w:t>
      </w:r>
      <w:r w:rsidRPr="00C458F8">
        <w:t xml:space="preserve"> warm-up time, selection of RF connector type, making proper connections, and </w:t>
      </w:r>
      <w:r w:rsidR="00C120C4">
        <w:t xml:space="preserve">performance of </w:t>
      </w:r>
      <w:r w:rsidRPr="00C458F8">
        <w:t>appropriate calibration steps. Calibration should be conducted in a controlled lab environment prior to data collection in the context of a specific propagation measurement scenario. Additional considerations may be relevant to specific propagation measurement environments</w:t>
      </w:r>
      <w:r w:rsidR="00C120C4">
        <w:t xml:space="preserve">, which </w:t>
      </w:r>
      <w:r w:rsidRPr="00C458F8">
        <w:t xml:space="preserve">are outside the scope of </w:t>
      </w:r>
      <w:r w:rsidR="00C120C4">
        <w:t>this protocol</w:t>
      </w:r>
      <w:r w:rsidRPr="00C458F8">
        <w:t xml:space="preserve">. </w:t>
      </w:r>
    </w:p>
    <w:p w14:paraId="7968A6C1" w14:textId="77777777" w:rsidR="00DF28C2" w:rsidRPr="00C458F8" w:rsidRDefault="00DF28C2" w:rsidP="00C56D1A">
      <w:pPr>
        <w:tabs>
          <w:tab w:val="left" w:pos="0"/>
        </w:tabs>
        <w:jc w:val="left"/>
      </w:pPr>
    </w:p>
    <w:p w14:paraId="3ED23B5D" w14:textId="00B857AF" w:rsidR="00DF28C2" w:rsidRPr="00C458F8" w:rsidRDefault="00DF28C2" w:rsidP="00C56D1A">
      <w:pPr>
        <w:tabs>
          <w:tab w:val="left" w:pos="0"/>
        </w:tabs>
        <w:jc w:val="left"/>
      </w:pPr>
      <w:r w:rsidRPr="00C458F8">
        <w:t>The VNA is used to measure device characteristics of components and sub-assemblies when assembling other measurement systems. Power amplifiers, receivers, filters, low</w:t>
      </w:r>
      <w:r w:rsidR="00C120C4">
        <w:t xml:space="preserve"> </w:t>
      </w:r>
      <w:r w:rsidRPr="00C458F8">
        <w:t>noise amplifiers, mixers, cables, and antennas are all components that can be characterized by a VNA. Prior to testing and/or calibrating a system, a list of all required components of the system is prepared</w:t>
      </w:r>
      <w:r w:rsidR="00C120C4">
        <w:t>,</w:t>
      </w:r>
      <w:r w:rsidRPr="00C458F8">
        <w:t xml:space="preserve"> and all system components</w:t>
      </w:r>
      <w:r w:rsidR="00C120C4">
        <w:t xml:space="preserve"> are</w:t>
      </w:r>
      <w:r w:rsidRPr="00C458F8">
        <w:t xml:space="preserve"> assembled. Each component of a system is measured separately by inserting them between the VNA cables</w:t>
      </w:r>
      <w:r w:rsidR="00C120C4">
        <w:t>. This</w:t>
      </w:r>
      <w:r w:rsidRPr="00C458F8">
        <w:t xml:space="preserve"> ensure</w:t>
      </w:r>
      <w:r w:rsidR="00C120C4">
        <w:t>s</w:t>
      </w:r>
      <w:r w:rsidRPr="00C458F8">
        <w:t xml:space="preserve"> that all components are operating within the manufacturer</w:t>
      </w:r>
      <w:r w:rsidR="00C120C4">
        <w:t>’</w:t>
      </w:r>
      <w:r w:rsidR="00C458F8" w:rsidRPr="00C458F8">
        <w:t>s</w:t>
      </w:r>
      <w:r w:rsidRPr="00C458F8">
        <w:t xml:space="preserve"> specification</w:t>
      </w:r>
      <w:r w:rsidR="00C458F8" w:rsidRPr="00C458F8">
        <w:t>s</w:t>
      </w:r>
      <w:r w:rsidRPr="00C458F8">
        <w:t>. Once the components have been checked, the system is assembled</w:t>
      </w:r>
      <w:r w:rsidR="00C120C4">
        <w:t>,</w:t>
      </w:r>
      <w:r w:rsidRPr="00C458F8">
        <w:t xml:space="preserve"> and losses through</w:t>
      </w:r>
      <w:r w:rsidR="00C120C4">
        <w:t>out</w:t>
      </w:r>
      <w:r w:rsidRPr="00C458F8">
        <w:t xml:space="preserve"> the entire system are measured. This ensure</w:t>
      </w:r>
      <w:r w:rsidR="00C120C4">
        <w:t>s</w:t>
      </w:r>
      <w:r w:rsidRPr="00C458F8">
        <w:t xml:space="preserve"> that reflections and transmissions between components are properly characterized.</w:t>
      </w:r>
    </w:p>
    <w:p w14:paraId="223C455D" w14:textId="77777777" w:rsidR="00DF28C2" w:rsidRPr="00C458F8" w:rsidRDefault="00DF28C2" w:rsidP="00C56D1A">
      <w:pPr>
        <w:tabs>
          <w:tab w:val="left" w:pos="0"/>
        </w:tabs>
        <w:jc w:val="left"/>
      </w:pPr>
    </w:p>
    <w:p w14:paraId="7D3DCDCF" w14:textId="7F17F544" w:rsidR="00DF28C2" w:rsidRPr="00C458F8" w:rsidRDefault="00DF28C2" w:rsidP="00C56D1A">
      <w:pPr>
        <w:tabs>
          <w:tab w:val="left" w:pos="0"/>
        </w:tabs>
        <w:jc w:val="left"/>
      </w:pPr>
      <w:r w:rsidRPr="00C458F8">
        <w:t>A VNA measures scattering parameters (S-parameters)</w:t>
      </w:r>
      <w:r w:rsidR="00C120C4">
        <w:t>,</w:t>
      </w:r>
      <w:r w:rsidRPr="00C458F8">
        <w:t xml:space="preserve"> which are complex-valued quantities with both magnitude and phase. An S-parameter is a ratioed measurement of either the </w:t>
      </w:r>
      <w:r w:rsidR="00C120C4">
        <w:t xml:space="preserve">1) </w:t>
      </w:r>
      <w:r w:rsidRPr="00C458F8">
        <w:t xml:space="preserve">reflected signal to the incident signal (reflection measurement) or </w:t>
      </w:r>
      <w:r w:rsidR="00C120C4">
        <w:t>2)</w:t>
      </w:r>
      <w:r w:rsidRPr="00C458F8">
        <w:t xml:space="preserve"> transmitted signal to the incident signal (transmission measurement). For a two-port device, four S-parameters </w:t>
      </w:r>
      <w:r w:rsidR="00C120C4">
        <w:t>(</w:t>
      </w:r>
      <w:r w:rsidRPr="00C458F8">
        <w:t>S</w:t>
      </w:r>
      <w:r w:rsidRPr="00C458F8">
        <w:rPr>
          <w:vertAlign w:val="subscript"/>
        </w:rPr>
        <w:t>11</w:t>
      </w:r>
      <w:r w:rsidRPr="00C458F8">
        <w:t>, S</w:t>
      </w:r>
      <w:r w:rsidRPr="00C458F8">
        <w:rPr>
          <w:vertAlign w:val="subscript"/>
        </w:rPr>
        <w:t>21</w:t>
      </w:r>
      <w:r w:rsidRPr="00C458F8">
        <w:t>,</w:t>
      </w:r>
      <w:r w:rsidRPr="00C458F8">
        <w:rPr>
          <w:vertAlign w:val="subscript"/>
        </w:rPr>
        <w:t xml:space="preserve"> </w:t>
      </w:r>
      <w:r w:rsidRPr="00C458F8">
        <w:t>S</w:t>
      </w:r>
      <w:r w:rsidRPr="00C458F8">
        <w:rPr>
          <w:vertAlign w:val="subscript"/>
        </w:rPr>
        <w:t>12</w:t>
      </w:r>
      <w:r w:rsidRPr="00C458F8">
        <w:t>, and S</w:t>
      </w:r>
      <w:r w:rsidRPr="00C458F8">
        <w:rPr>
          <w:vertAlign w:val="subscript"/>
        </w:rPr>
        <w:t>22</w:t>
      </w:r>
      <w:r w:rsidR="00C120C4">
        <w:t>)</w:t>
      </w:r>
      <w:r w:rsidRPr="00C458F8">
        <w:rPr>
          <w:vertAlign w:val="subscript"/>
        </w:rPr>
        <w:t xml:space="preserve"> </w:t>
      </w:r>
      <w:r w:rsidRPr="00C458F8">
        <w:t>can be measured. The first subscript refers to the port where the signal is received</w:t>
      </w:r>
      <w:r w:rsidR="00C120C4">
        <w:t>,</w:t>
      </w:r>
      <w:r w:rsidRPr="00C458F8">
        <w:t xml:space="preserve"> and the second</w:t>
      </w:r>
      <w:r w:rsidR="00C120C4">
        <w:t xml:space="preserve"> </w:t>
      </w:r>
      <w:r w:rsidRPr="00C458F8">
        <w:t>refers to the port where the signal is transmitted</w:t>
      </w:r>
      <w:r w:rsidR="00C120C4">
        <w:t xml:space="preserve">. Thus, </w:t>
      </w:r>
      <w:r w:rsidRPr="00C458F8">
        <w:t>S</w:t>
      </w:r>
      <w:r w:rsidRPr="00C458F8">
        <w:rPr>
          <w:vertAlign w:val="subscript"/>
        </w:rPr>
        <w:t>11</w:t>
      </w:r>
      <w:r w:rsidRPr="00C458F8">
        <w:t xml:space="preserve"> means the transmitted signal originated at port 1 and was received at port 1</w:t>
      </w:r>
      <w:r w:rsidR="00C120C4">
        <w:t>.</w:t>
      </w:r>
      <w:r w:rsidRPr="00C458F8">
        <w:t xml:space="preserve"> </w:t>
      </w:r>
      <w:r w:rsidR="00C120C4">
        <w:t>Additionally</w:t>
      </w:r>
      <w:r w:rsidRPr="00C458F8">
        <w:t>, S</w:t>
      </w:r>
      <w:r w:rsidRPr="00C458F8">
        <w:rPr>
          <w:vertAlign w:val="subscript"/>
        </w:rPr>
        <w:t>21</w:t>
      </w:r>
      <w:r w:rsidRPr="00C458F8">
        <w:t xml:space="preserve"> means that the transmitted signal originated again at port 1 but is received at port 2. S</w:t>
      </w:r>
      <w:r w:rsidRPr="00C458F8">
        <w:rPr>
          <w:vertAlign w:val="subscript"/>
        </w:rPr>
        <w:t>11</w:t>
      </w:r>
      <w:r w:rsidRPr="00C458F8">
        <w:t xml:space="preserve"> measures the amount of signal that is reflected by the device under test (DUT) at port 1 with reference to the original signal that was incident at port 1. S</w:t>
      </w:r>
      <w:r w:rsidRPr="00C458F8">
        <w:rPr>
          <w:vertAlign w:val="subscript"/>
        </w:rPr>
        <w:t>21</w:t>
      </w:r>
      <w:r w:rsidRPr="00C458F8">
        <w:t xml:space="preserve"> measures the amount of signal that is transmitted through the DUT and arrives at port 2 with reference to the incident signal at port 1. S</w:t>
      </w:r>
      <w:r w:rsidRPr="00C458F8">
        <w:rPr>
          <w:vertAlign w:val="subscript"/>
        </w:rPr>
        <w:t>11</w:t>
      </w:r>
      <w:r w:rsidRPr="00C458F8">
        <w:t xml:space="preserve"> is a measure of the reflection coefficient of the DUT at port 1</w:t>
      </w:r>
      <w:r w:rsidR="00C120C4">
        <w:t>,</w:t>
      </w:r>
      <w:r w:rsidRPr="00C458F8">
        <w:t xml:space="preserve"> and S</w:t>
      </w:r>
      <w:r w:rsidRPr="00C458F8">
        <w:rPr>
          <w:vertAlign w:val="subscript"/>
        </w:rPr>
        <w:t>21</w:t>
      </w:r>
      <w:r w:rsidRPr="00C458F8">
        <w:t xml:space="preserve"> is a measure of the transmission coefficient of the DUT from port 1 to port 2.</w:t>
      </w:r>
    </w:p>
    <w:p w14:paraId="470D73E9" w14:textId="77777777" w:rsidR="00DF28C2" w:rsidRPr="00C458F8" w:rsidRDefault="00DF28C2" w:rsidP="00C56D1A">
      <w:pPr>
        <w:tabs>
          <w:tab w:val="left" w:pos="0"/>
        </w:tabs>
        <w:jc w:val="left"/>
      </w:pPr>
    </w:p>
    <w:p w14:paraId="6A249945" w14:textId="53CFA774" w:rsidR="00DF28C2" w:rsidRPr="00C458F8" w:rsidRDefault="00DF28C2" w:rsidP="00C56D1A">
      <w:pPr>
        <w:pStyle w:val="ListNumber"/>
        <w:numPr>
          <w:ilvl w:val="0"/>
          <w:numId w:val="0"/>
        </w:numPr>
        <w:jc w:val="left"/>
      </w:pPr>
      <w:r w:rsidRPr="00C458F8">
        <w:t xml:space="preserve">A calibration of the VNA is required to remove the systematic errors from components up to </w:t>
      </w:r>
      <w:r w:rsidR="00C120C4">
        <w:t>(</w:t>
      </w:r>
      <w:r w:rsidRPr="00C458F8">
        <w:t>and including</w:t>
      </w:r>
      <w:r w:rsidR="00C120C4">
        <w:t>)</w:t>
      </w:r>
      <w:r w:rsidRPr="00C458F8">
        <w:t xml:space="preserve"> the measurement reference plane, which is typically at the end of the VNA measurement cables. A calibration removes system errors by measuring “perfect” known standards (open, shorts, loads, thru/line) and comparing it to the value that the VNA measures. Through a series of error corrections, a corrected value for the DUT is displayed. There are currently 12 error terms</w:t>
      </w:r>
      <w:r w:rsidR="00FF5797" w:rsidRPr="00FF5797">
        <w:rPr>
          <w:vertAlign w:val="superscript"/>
        </w:rPr>
        <w:fldChar w:fldCharType="begin"/>
      </w:r>
      <w:r w:rsidR="00FF5797" w:rsidRPr="00E41124">
        <w:rPr>
          <w:vertAlign w:val="superscript"/>
        </w:rPr>
        <w:instrText xml:space="preserve"> REF _Ref19012008 \r \h  \* MERGEFORMAT </w:instrText>
      </w:r>
      <w:r w:rsidR="00FF5797" w:rsidRPr="00FF5797">
        <w:rPr>
          <w:vertAlign w:val="superscript"/>
        </w:rPr>
      </w:r>
      <w:r w:rsidR="00FF5797" w:rsidRPr="00FF5797">
        <w:rPr>
          <w:vertAlign w:val="superscript"/>
        </w:rPr>
        <w:fldChar w:fldCharType="separate"/>
      </w:r>
      <w:r w:rsidR="00757DFD">
        <w:rPr>
          <w:vertAlign w:val="superscript"/>
        </w:rPr>
        <w:t>6</w:t>
      </w:r>
      <w:r w:rsidR="00FF5797" w:rsidRPr="00FF5797">
        <w:rPr>
          <w:vertAlign w:val="superscript"/>
        </w:rPr>
        <w:fldChar w:fldCharType="end"/>
      </w:r>
      <w:r w:rsidR="00FF5797">
        <w:rPr>
          <w:vertAlign w:val="superscript"/>
        </w:rPr>
        <w:t>,</w:t>
      </w:r>
      <w:r w:rsidR="00FF5797">
        <w:rPr>
          <w:vertAlign w:val="superscript"/>
        </w:rPr>
        <w:fldChar w:fldCharType="begin"/>
      </w:r>
      <w:r w:rsidR="00FF5797">
        <w:rPr>
          <w:vertAlign w:val="superscript"/>
        </w:rPr>
        <w:instrText xml:space="preserve"> REF _Ref19012019 \r \h </w:instrText>
      </w:r>
      <w:r w:rsidR="00671151">
        <w:rPr>
          <w:vertAlign w:val="superscript"/>
        </w:rPr>
        <w:instrText xml:space="preserve"> \* MERGEFORMAT </w:instrText>
      </w:r>
      <w:r w:rsidR="00FF5797">
        <w:rPr>
          <w:vertAlign w:val="superscript"/>
        </w:rPr>
      </w:r>
      <w:r w:rsidR="00FF5797">
        <w:rPr>
          <w:vertAlign w:val="superscript"/>
        </w:rPr>
        <w:fldChar w:fldCharType="separate"/>
      </w:r>
      <w:r w:rsidR="00757DFD">
        <w:rPr>
          <w:vertAlign w:val="superscript"/>
        </w:rPr>
        <w:t>7</w:t>
      </w:r>
      <w:r w:rsidR="00FF5797">
        <w:rPr>
          <w:vertAlign w:val="superscript"/>
        </w:rPr>
        <w:fldChar w:fldCharType="end"/>
      </w:r>
      <w:r w:rsidR="00FF5797">
        <w:rPr>
          <w:vertAlign w:val="superscript"/>
        </w:rPr>
        <w:t xml:space="preserve"> </w:t>
      </w:r>
      <w:r w:rsidRPr="00C458F8">
        <w:t xml:space="preserve">that are characterized during calibration. For more information, refer to original S-parameter measurements that were made on </w:t>
      </w:r>
      <w:r w:rsidR="00C120C4">
        <w:t>six</w:t>
      </w:r>
      <w:r w:rsidRPr="00C458F8">
        <w:t>-port network analyzers</w:t>
      </w:r>
      <w:r w:rsidRPr="00C458F8">
        <w:rPr>
          <w:vertAlign w:val="superscript"/>
        </w:rPr>
        <w:fldChar w:fldCharType="begin"/>
      </w:r>
      <w:r w:rsidRPr="00C458F8">
        <w:rPr>
          <w:vertAlign w:val="superscript"/>
        </w:rPr>
        <w:instrText xml:space="preserve"> REF _Ref19012048 \r \h  \* MERGEFORMAT </w:instrText>
      </w:r>
      <w:r w:rsidRPr="00C458F8">
        <w:rPr>
          <w:vertAlign w:val="superscript"/>
        </w:rPr>
      </w:r>
      <w:r w:rsidRPr="00C458F8">
        <w:rPr>
          <w:vertAlign w:val="superscript"/>
        </w:rPr>
        <w:fldChar w:fldCharType="separate"/>
      </w:r>
      <w:r w:rsidR="00757DFD">
        <w:rPr>
          <w:vertAlign w:val="superscript"/>
        </w:rPr>
        <w:t>8</w:t>
      </w:r>
      <w:r w:rsidRPr="00C458F8">
        <w:rPr>
          <w:vertAlign w:val="superscript"/>
        </w:rPr>
        <w:fldChar w:fldCharType="end"/>
      </w:r>
      <w:r w:rsidRPr="00C458F8">
        <w:t xml:space="preserve"> supported by classical microwave circuit theory</w:t>
      </w:r>
      <w:r w:rsidRPr="00C458F8">
        <w:rPr>
          <w:vertAlign w:val="superscript"/>
        </w:rPr>
        <w:fldChar w:fldCharType="begin"/>
      </w:r>
      <w:r w:rsidRPr="00C458F8">
        <w:rPr>
          <w:vertAlign w:val="superscript"/>
        </w:rPr>
        <w:instrText xml:space="preserve"> REF _Ref19012079 \r \h  \* MERGEFORMAT </w:instrText>
      </w:r>
      <w:r w:rsidRPr="00C458F8">
        <w:rPr>
          <w:vertAlign w:val="superscript"/>
        </w:rPr>
      </w:r>
      <w:r w:rsidRPr="00C458F8">
        <w:rPr>
          <w:vertAlign w:val="superscript"/>
        </w:rPr>
        <w:fldChar w:fldCharType="separate"/>
      </w:r>
      <w:r w:rsidR="00757DFD">
        <w:rPr>
          <w:vertAlign w:val="superscript"/>
        </w:rPr>
        <w:t>9</w:t>
      </w:r>
      <w:r w:rsidRPr="00C458F8">
        <w:rPr>
          <w:vertAlign w:val="superscript"/>
        </w:rPr>
        <w:fldChar w:fldCharType="end"/>
      </w:r>
      <w:r w:rsidR="00C458F8" w:rsidRPr="00C458F8">
        <w:rPr>
          <w:vertAlign w:val="superscript"/>
        </w:rPr>
        <w:t>,</w:t>
      </w:r>
      <w:r w:rsidRPr="00C458F8">
        <w:rPr>
          <w:vertAlign w:val="superscript"/>
        </w:rPr>
        <w:t>1</w:t>
      </w:r>
      <w:r w:rsidR="00C458F8" w:rsidRPr="00C458F8">
        <w:rPr>
          <w:vertAlign w:val="superscript"/>
        </w:rPr>
        <w:t>0</w:t>
      </w:r>
      <w:r w:rsidRPr="00C458F8">
        <w:t>.</w:t>
      </w:r>
    </w:p>
    <w:p w14:paraId="1918CDED" w14:textId="77777777" w:rsidR="00DF28C2" w:rsidRPr="00C458F8" w:rsidRDefault="00DF28C2" w:rsidP="00C56D1A">
      <w:pPr>
        <w:tabs>
          <w:tab w:val="left" w:pos="0"/>
        </w:tabs>
        <w:jc w:val="left"/>
      </w:pPr>
    </w:p>
    <w:p w14:paraId="67A0B91D" w14:textId="6057EBEC" w:rsidR="00DF28C2" w:rsidRPr="00C458F8" w:rsidRDefault="00DF28C2" w:rsidP="00C56D1A">
      <w:pPr>
        <w:tabs>
          <w:tab w:val="left" w:pos="0"/>
        </w:tabs>
        <w:jc w:val="left"/>
      </w:pPr>
      <w:r w:rsidRPr="00C458F8">
        <w:t>The most common types of S-parameter reflection measurements are return loss, standing wave ratio (SWR), reflection coefficient, and impedance matching. The most common types of S-parameter transmission measurements are insertion loss, transmission coefficient, gain/loss, group delay, phase or phase delay,</w:t>
      </w:r>
      <w:r w:rsidR="00C120C4">
        <w:t xml:space="preserve"> and</w:t>
      </w:r>
      <w:r w:rsidRPr="00C458F8">
        <w:t xml:space="preserve"> electrical delay. Transmission loss measurements are </w:t>
      </w:r>
      <w:r w:rsidRPr="00C458F8">
        <w:lastRenderedPageBreak/>
        <w:t xml:space="preserve">emphasized </w:t>
      </w:r>
      <w:r w:rsidR="00C120C4">
        <w:t>in the described protocol</w:t>
      </w:r>
      <w:r w:rsidRPr="00C458F8">
        <w:t>.</w:t>
      </w:r>
    </w:p>
    <w:p w14:paraId="1BEA7A55" w14:textId="77777777" w:rsidR="00DF28C2" w:rsidRPr="00C458F8" w:rsidRDefault="00DF28C2" w:rsidP="00C56D1A">
      <w:pPr>
        <w:tabs>
          <w:tab w:val="left" w:pos="0"/>
        </w:tabs>
        <w:jc w:val="left"/>
      </w:pPr>
    </w:p>
    <w:p w14:paraId="1EA1DC62" w14:textId="33088612" w:rsidR="00732333" w:rsidRPr="00C458F8" w:rsidRDefault="00DF28C2" w:rsidP="00C56D1A">
      <w:pPr>
        <w:tabs>
          <w:tab w:val="left" w:pos="0"/>
        </w:tabs>
        <w:jc w:val="left"/>
      </w:pPr>
      <w:r w:rsidRPr="00C458F8">
        <w:t>Measur</w:t>
      </w:r>
      <w:r w:rsidR="00C120C4">
        <w:t>ement of</w:t>
      </w:r>
      <w:r w:rsidRPr="00C458F8">
        <w:t xml:space="preserve"> gains and losses of system components using a VNA is well</w:t>
      </w:r>
      <w:r w:rsidR="00C120C4">
        <w:t>-</w:t>
      </w:r>
      <w:r w:rsidRPr="00C458F8">
        <w:t>understood. However, important steps are often skipped</w:t>
      </w:r>
      <w:r w:rsidR="00C120C4">
        <w:t>,</w:t>
      </w:r>
      <w:r w:rsidRPr="00C458F8">
        <w:t xml:space="preserve"> such as cleaning connectors and using a proper torque wrench. This </w:t>
      </w:r>
      <w:r w:rsidR="00C120C4">
        <w:t xml:space="preserve">protocol </w:t>
      </w:r>
      <w:r w:rsidRPr="00C458F8">
        <w:t>provide</w:t>
      </w:r>
      <w:r w:rsidR="00C120C4">
        <w:t>s</w:t>
      </w:r>
      <w:r w:rsidRPr="00C458F8">
        <w:t xml:space="preserve"> all necessary steps and </w:t>
      </w:r>
      <w:r w:rsidR="00C120C4">
        <w:t xml:space="preserve">explanations </w:t>
      </w:r>
      <w:r w:rsidRPr="00C458F8">
        <w:t xml:space="preserve">of </w:t>
      </w:r>
      <w:r w:rsidR="00C120C4">
        <w:t xml:space="preserve">why some </w:t>
      </w:r>
      <w:r w:rsidRPr="00C458F8">
        <w:t>are</w:t>
      </w:r>
      <w:r w:rsidR="00C120C4">
        <w:t xml:space="preserve"> particularly</w:t>
      </w:r>
      <w:r w:rsidRPr="00C458F8">
        <w:t xml:space="preserve"> important. </w:t>
      </w:r>
      <w:r w:rsidR="00C120C4">
        <w:t>It</w:t>
      </w:r>
      <w:r w:rsidRPr="00C458F8">
        <w:t xml:space="preserve"> will also </w:t>
      </w:r>
      <w:r w:rsidR="00C120C4">
        <w:t>serve as</w:t>
      </w:r>
      <w:r w:rsidRPr="00C458F8">
        <w:t xml:space="preserve"> a prelude to a future article describing how to</w:t>
      </w:r>
      <w:r w:rsidR="00C120C4">
        <w:t xml:space="preserve"> perform</w:t>
      </w:r>
      <w:r w:rsidRPr="00C458F8">
        <w:t xml:space="preserve"> RF propagation measurements</w:t>
      </w:r>
      <w:r w:rsidR="00C120C4">
        <w:t>,</w:t>
      </w:r>
      <w:r w:rsidRPr="00C458F8">
        <w:t xml:space="preserve"> including the calculations of signal attenuation.</w:t>
      </w:r>
    </w:p>
    <w:p w14:paraId="42904F74" w14:textId="77777777" w:rsidR="00B32616" w:rsidRPr="00C458F8" w:rsidRDefault="00B32616" w:rsidP="00C56D1A">
      <w:pPr>
        <w:jc w:val="left"/>
        <w:rPr>
          <w:b/>
          <w:color w:val="000000" w:themeColor="text1"/>
        </w:rPr>
      </w:pPr>
    </w:p>
    <w:p w14:paraId="3544E34B" w14:textId="70D7E115" w:rsidR="00B32616" w:rsidRPr="00C458F8" w:rsidRDefault="00B32616" w:rsidP="00C56D1A">
      <w:pPr>
        <w:jc w:val="left"/>
        <w:rPr>
          <w:color w:val="808080"/>
        </w:rPr>
      </w:pPr>
      <w:bookmarkStart w:id="4" w:name="Protocol"/>
      <w:r w:rsidRPr="00C458F8">
        <w:rPr>
          <w:b/>
        </w:rPr>
        <w:t>PROTOCOL</w:t>
      </w:r>
      <w:bookmarkEnd w:id="4"/>
      <w:r w:rsidRPr="00C458F8">
        <w:rPr>
          <w:b/>
          <w:bCs/>
        </w:rPr>
        <w:t>:</w:t>
      </w:r>
      <w:r w:rsidRPr="00C458F8">
        <w:t xml:space="preserve"> </w:t>
      </w:r>
    </w:p>
    <w:p w14:paraId="2ED07908" w14:textId="77777777" w:rsidR="005D6C13" w:rsidRPr="00C458F8" w:rsidRDefault="005D6C13" w:rsidP="00C56D1A">
      <w:pPr>
        <w:tabs>
          <w:tab w:val="left" w:pos="0"/>
        </w:tabs>
        <w:jc w:val="left"/>
      </w:pPr>
      <w:bookmarkStart w:id="5" w:name="_Hlk26786170"/>
      <w:bookmarkStart w:id="6" w:name="Representative_Results"/>
    </w:p>
    <w:p w14:paraId="611C3949" w14:textId="3EE663DA" w:rsidR="0003558F" w:rsidRPr="00E56400" w:rsidRDefault="0003558F" w:rsidP="00C56D1A">
      <w:pPr>
        <w:pStyle w:val="ListNumber"/>
        <w:jc w:val="left"/>
        <w:rPr>
          <w:b/>
          <w:bCs/>
          <w:highlight w:val="yellow"/>
        </w:rPr>
      </w:pPr>
      <w:bookmarkStart w:id="7" w:name="_Hlk27474657"/>
      <w:r w:rsidRPr="00E56400">
        <w:rPr>
          <w:b/>
          <w:bCs/>
          <w:highlight w:val="yellow"/>
        </w:rPr>
        <w:t xml:space="preserve">VNA </w:t>
      </w:r>
      <w:r w:rsidR="00C220A2">
        <w:rPr>
          <w:b/>
          <w:bCs/>
          <w:highlight w:val="yellow"/>
        </w:rPr>
        <w:t>s</w:t>
      </w:r>
      <w:r w:rsidRPr="00E56400">
        <w:rPr>
          <w:b/>
          <w:bCs/>
          <w:highlight w:val="yellow"/>
        </w:rPr>
        <w:t>et</w:t>
      </w:r>
      <w:r w:rsidR="00C220A2">
        <w:rPr>
          <w:b/>
          <w:bCs/>
          <w:highlight w:val="yellow"/>
        </w:rPr>
        <w:t>-</w:t>
      </w:r>
      <w:r w:rsidRPr="00E56400">
        <w:rPr>
          <w:b/>
          <w:bCs/>
          <w:highlight w:val="yellow"/>
        </w:rPr>
        <w:t>up</w:t>
      </w:r>
    </w:p>
    <w:p w14:paraId="67EC10F1" w14:textId="77777777" w:rsidR="0003558F" w:rsidRPr="0003558F" w:rsidRDefault="0003558F" w:rsidP="00C56D1A">
      <w:pPr>
        <w:pStyle w:val="ListNumber"/>
        <w:numPr>
          <w:ilvl w:val="0"/>
          <w:numId w:val="0"/>
        </w:numPr>
        <w:jc w:val="left"/>
      </w:pPr>
    </w:p>
    <w:p w14:paraId="55985C5A" w14:textId="27916BC7" w:rsidR="00DF28C2" w:rsidRPr="00C458F8" w:rsidRDefault="00DF28C2" w:rsidP="00C56D1A">
      <w:pPr>
        <w:pStyle w:val="ListNumber2"/>
        <w:jc w:val="left"/>
      </w:pPr>
      <w:r w:rsidRPr="00C458F8">
        <w:rPr>
          <w:highlight w:val="yellow"/>
        </w:rPr>
        <w:t xml:space="preserve">Gather all components of the propagation measurement system, including cables, amplifiers, filters, DUTs (which </w:t>
      </w:r>
      <w:r w:rsidR="005A178C">
        <w:rPr>
          <w:highlight w:val="yellow"/>
        </w:rPr>
        <w:t>can</w:t>
      </w:r>
      <w:r w:rsidRPr="00C458F8">
        <w:rPr>
          <w:highlight w:val="yellow"/>
        </w:rPr>
        <w:t xml:space="preserve"> be subassemblies) and other components.</w:t>
      </w:r>
    </w:p>
    <w:p w14:paraId="1CF5F17F" w14:textId="4CA4492F" w:rsidR="00DF28C2" w:rsidRPr="00C458F8" w:rsidRDefault="00DF28C2" w:rsidP="00C56D1A">
      <w:pPr>
        <w:pStyle w:val="ListNumber"/>
        <w:numPr>
          <w:ilvl w:val="0"/>
          <w:numId w:val="0"/>
        </w:numPr>
        <w:jc w:val="left"/>
      </w:pPr>
      <w:r w:rsidRPr="00C458F8">
        <w:t xml:space="preserve"> </w:t>
      </w:r>
    </w:p>
    <w:p w14:paraId="5F1EAD13" w14:textId="0E91AEA4" w:rsidR="00DF28C2" w:rsidRPr="00C458F8" w:rsidRDefault="00DF28C2" w:rsidP="00C56D1A">
      <w:pPr>
        <w:pStyle w:val="ListNumber2"/>
        <w:jc w:val="left"/>
      </w:pPr>
      <w:r w:rsidRPr="00C458F8">
        <w:rPr>
          <w:highlight w:val="yellow"/>
        </w:rPr>
        <w:t>Turn on the VNA</w:t>
      </w:r>
      <w:r w:rsidRPr="00C458F8">
        <w:t xml:space="preserve"> (</w:t>
      </w:r>
      <w:r w:rsidRPr="00C458F8">
        <w:rPr>
          <w:b/>
          <w:bCs/>
        </w:rPr>
        <w:t>Figure 1</w:t>
      </w:r>
      <w:proofErr w:type="gramStart"/>
      <w:r w:rsidRPr="00C458F8">
        <w:t>), and</w:t>
      </w:r>
      <w:proofErr w:type="gramEnd"/>
      <w:r w:rsidRPr="00C458F8">
        <w:t xml:space="preserve"> let it warm for at least </w:t>
      </w:r>
      <w:r w:rsidR="005A178C">
        <w:t>0.5</w:t>
      </w:r>
      <w:r w:rsidRPr="00C458F8">
        <w:t xml:space="preserve"> </w:t>
      </w:r>
      <w:r w:rsidR="00C220A2">
        <w:t>h</w:t>
      </w:r>
      <w:r w:rsidRPr="00C458F8">
        <w:t xml:space="preserve"> to ensure</w:t>
      </w:r>
      <w:r w:rsidR="005A178C">
        <w:t xml:space="preserve"> that</w:t>
      </w:r>
      <w:r w:rsidRPr="00C458F8">
        <w:t xml:space="preserve"> all internal components of VNA </w:t>
      </w:r>
      <w:r w:rsidR="005A178C">
        <w:t>are</w:t>
      </w:r>
      <w:r w:rsidRPr="00C458F8">
        <w:t xml:space="preserve"> a stable operating temperature and</w:t>
      </w:r>
      <w:r w:rsidR="005A178C">
        <w:t xml:space="preserve"> that</w:t>
      </w:r>
      <w:r w:rsidRPr="00C458F8">
        <w:t xml:space="preserve"> phase drift </w:t>
      </w:r>
      <w:r w:rsidR="005A178C">
        <w:t>is</w:t>
      </w:r>
      <w:r w:rsidRPr="00C458F8">
        <w:t xml:space="preserve"> minimized.</w:t>
      </w:r>
    </w:p>
    <w:p w14:paraId="36E2A8AA" w14:textId="77777777" w:rsidR="00DF28C2" w:rsidRPr="00C458F8" w:rsidRDefault="00DF28C2" w:rsidP="00C56D1A">
      <w:pPr>
        <w:jc w:val="left"/>
      </w:pPr>
    </w:p>
    <w:p w14:paraId="306D57C7" w14:textId="05E5939C" w:rsidR="00DF28C2" w:rsidRPr="00C458F8" w:rsidRDefault="00DF28C2" w:rsidP="00C56D1A">
      <w:pPr>
        <w:pStyle w:val="ListNumber2"/>
        <w:jc w:val="left"/>
      </w:pPr>
      <w:r w:rsidRPr="00C458F8">
        <w:rPr>
          <w:highlight w:val="yellow"/>
        </w:rPr>
        <w:t xml:space="preserve">Press the </w:t>
      </w:r>
      <w:r w:rsidR="005A178C" w:rsidRPr="00C56D1A">
        <w:rPr>
          <w:b/>
          <w:bCs/>
          <w:highlight w:val="yellow"/>
        </w:rPr>
        <w:t>P</w:t>
      </w:r>
      <w:r w:rsidRPr="00C56D1A">
        <w:rPr>
          <w:b/>
          <w:bCs/>
          <w:highlight w:val="yellow"/>
        </w:rPr>
        <w:t>reset</w:t>
      </w:r>
      <w:r w:rsidRPr="00C458F8">
        <w:rPr>
          <w:highlight w:val="yellow"/>
        </w:rPr>
        <w:t xml:space="preserve"> button</w:t>
      </w:r>
      <w:r w:rsidRPr="00C458F8">
        <w:t>.</w:t>
      </w:r>
    </w:p>
    <w:p w14:paraId="6DCD34D9" w14:textId="77777777" w:rsidR="00DF28C2" w:rsidRPr="00C458F8" w:rsidRDefault="00DF28C2" w:rsidP="00C56D1A">
      <w:pPr>
        <w:jc w:val="left"/>
      </w:pPr>
    </w:p>
    <w:p w14:paraId="74715493" w14:textId="535C8CD4" w:rsidR="00DF28C2" w:rsidRPr="00C458F8" w:rsidRDefault="00DF28C2" w:rsidP="00C56D1A">
      <w:pPr>
        <w:pStyle w:val="ListNumber2"/>
        <w:jc w:val="left"/>
      </w:pPr>
      <w:r w:rsidRPr="00C458F8">
        <w:t>Attach high</w:t>
      </w:r>
      <w:r w:rsidR="005A178C">
        <w:t xml:space="preserve"> </w:t>
      </w:r>
      <w:r w:rsidRPr="00C458F8">
        <w:t xml:space="preserve">quality, phase-stable cables to </w:t>
      </w:r>
      <w:r w:rsidR="00334F56">
        <w:t>ports 1 and 2</w:t>
      </w:r>
      <w:r w:rsidRPr="00C458F8">
        <w:t xml:space="preserve"> of the VNA (</w:t>
      </w:r>
      <w:r w:rsidRPr="00C458F8">
        <w:rPr>
          <w:b/>
          <w:bCs/>
        </w:rPr>
        <w:t>Figure 2</w:t>
      </w:r>
      <w:r w:rsidRPr="00C458F8">
        <w:t>).</w:t>
      </w:r>
    </w:p>
    <w:p w14:paraId="3AC69366" w14:textId="77777777" w:rsidR="00DF28C2" w:rsidRPr="00C458F8" w:rsidRDefault="00DF28C2" w:rsidP="00C56D1A">
      <w:pPr>
        <w:jc w:val="left"/>
      </w:pPr>
    </w:p>
    <w:p w14:paraId="6F117D9A" w14:textId="209393F5" w:rsidR="00DF28C2" w:rsidRPr="00C458F8" w:rsidRDefault="00DF28C2" w:rsidP="00C56D1A">
      <w:pPr>
        <w:pStyle w:val="ListNumber2"/>
      </w:pPr>
      <w:r w:rsidRPr="00C458F8">
        <w:t xml:space="preserve">Tighten the connectors at the VNA ports with an 8 </w:t>
      </w:r>
      <w:proofErr w:type="spellStart"/>
      <w:r w:rsidRPr="00C458F8">
        <w:t>in</w:t>
      </w:r>
      <w:r w:rsidR="0003558F">
        <w:t>.lbf</w:t>
      </w:r>
      <w:proofErr w:type="spellEnd"/>
      <w:r w:rsidR="0003558F">
        <w:t>.</w:t>
      </w:r>
      <w:r w:rsidRPr="00C458F8">
        <w:t xml:space="preserve"> torque wrench. To properly torque a connection, hold the end of the handle and gently push the handle without allowing the handle to break all the way over.</w:t>
      </w:r>
    </w:p>
    <w:p w14:paraId="0D0C7D13" w14:textId="77777777" w:rsidR="00DF28C2" w:rsidRPr="00C458F8" w:rsidRDefault="00DF28C2" w:rsidP="00C56D1A">
      <w:pPr>
        <w:tabs>
          <w:tab w:val="left" w:pos="0"/>
        </w:tabs>
        <w:jc w:val="left"/>
      </w:pPr>
    </w:p>
    <w:p w14:paraId="33270CC2" w14:textId="77777777" w:rsidR="00DF28C2" w:rsidRPr="00C458F8" w:rsidRDefault="00DF28C2" w:rsidP="00C56D1A">
      <w:pPr>
        <w:pStyle w:val="ListNumber2"/>
        <w:jc w:val="left"/>
      </w:pPr>
      <w:r w:rsidRPr="00C458F8">
        <w:rPr>
          <w:highlight w:val="yellow"/>
        </w:rPr>
        <w:t>Visually inspect all cables and connectors for obvious signs of wear such as nicks, dents, and imperfect connector threads</w:t>
      </w:r>
      <w:r w:rsidRPr="00C458F8">
        <w:t xml:space="preserve">. </w:t>
      </w:r>
    </w:p>
    <w:p w14:paraId="7C21338F" w14:textId="77777777" w:rsidR="00DF28C2" w:rsidRPr="00C458F8" w:rsidRDefault="00DF28C2" w:rsidP="00C56D1A">
      <w:pPr>
        <w:jc w:val="left"/>
      </w:pPr>
    </w:p>
    <w:p w14:paraId="20C3E0EC" w14:textId="201D1667" w:rsidR="00DF28C2" w:rsidRPr="00C458F8" w:rsidRDefault="00DF28C2" w:rsidP="00C56D1A">
      <w:pPr>
        <w:pStyle w:val="ListNumber2"/>
        <w:jc w:val="left"/>
      </w:pPr>
      <w:r w:rsidRPr="00C458F8">
        <w:t xml:space="preserve">Check </w:t>
      </w:r>
      <w:r w:rsidR="005A178C">
        <w:t xml:space="preserve">the </w:t>
      </w:r>
      <w:r w:rsidRPr="00C458F8">
        <w:t>manufacturer</w:t>
      </w:r>
      <w:r w:rsidR="005A178C">
        <w:t>’</w:t>
      </w:r>
      <w:r w:rsidRPr="00C458F8">
        <w:t>s specifications for valid measurement ranges for all cables, connectors, and DUTs. These specifications can include temperature, humidity, frequency, and power.</w:t>
      </w:r>
    </w:p>
    <w:p w14:paraId="15988DD6" w14:textId="77777777" w:rsidR="00DF28C2" w:rsidRPr="00C458F8" w:rsidRDefault="00DF28C2" w:rsidP="00C56D1A">
      <w:pPr>
        <w:tabs>
          <w:tab w:val="left" w:pos="0"/>
        </w:tabs>
        <w:jc w:val="left"/>
      </w:pPr>
    </w:p>
    <w:p w14:paraId="188604E4" w14:textId="589FE9E8" w:rsidR="00DF28C2" w:rsidRPr="00C458F8" w:rsidRDefault="00DF28C2" w:rsidP="00C56D1A">
      <w:pPr>
        <w:pStyle w:val="ListNumber2"/>
        <w:jc w:val="left"/>
      </w:pPr>
      <w:r w:rsidRPr="00C458F8">
        <w:rPr>
          <w:highlight w:val="yellow"/>
        </w:rPr>
        <w:t>Clean connectors on all devices and cable ends</w:t>
      </w:r>
      <w:r w:rsidRPr="00C458F8">
        <w:t>. Use swabs specifically designed for cleaning sensitive electronics and connectors. Using cables with dirty connectors can result in damaging the conducting surfaces of cables and produce inaccurate measurements.</w:t>
      </w:r>
    </w:p>
    <w:p w14:paraId="68765081" w14:textId="77777777" w:rsidR="00DF28C2" w:rsidRPr="00C458F8" w:rsidRDefault="00DF28C2" w:rsidP="00C56D1A">
      <w:pPr>
        <w:tabs>
          <w:tab w:val="left" w:pos="0"/>
        </w:tabs>
        <w:jc w:val="left"/>
      </w:pPr>
    </w:p>
    <w:p w14:paraId="1DFB4F1D" w14:textId="334EDC23" w:rsidR="00DF28C2" w:rsidRPr="00C458F8" w:rsidRDefault="00DF28C2" w:rsidP="00C56D1A">
      <w:pPr>
        <w:pStyle w:val="ListNumber3"/>
        <w:jc w:val="left"/>
      </w:pPr>
      <w:r w:rsidRPr="00C458F8">
        <w:t xml:space="preserve">Dip a </w:t>
      </w:r>
      <w:r w:rsidR="005A178C">
        <w:t xml:space="preserve">cotton </w:t>
      </w:r>
      <w:r w:rsidRPr="00C458F8">
        <w:t>swab into isopropyl alcohol.</w:t>
      </w:r>
    </w:p>
    <w:p w14:paraId="4D16D4BD" w14:textId="77777777" w:rsidR="00DF28C2" w:rsidRPr="00C458F8" w:rsidRDefault="00DF28C2" w:rsidP="00C56D1A">
      <w:pPr>
        <w:pStyle w:val="ListNumber2"/>
        <w:numPr>
          <w:ilvl w:val="0"/>
          <w:numId w:val="0"/>
        </w:numPr>
        <w:jc w:val="left"/>
      </w:pPr>
    </w:p>
    <w:p w14:paraId="7FEC4241" w14:textId="0C838D1C" w:rsidR="00DF28C2" w:rsidRPr="00C458F8" w:rsidRDefault="00DF28C2" w:rsidP="00C56D1A">
      <w:pPr>
        <w:pStyle w:val="ListNumber3"/>
        <w:jc w:val="left"/>
      </w:pPr>
      <w:r w:rsidRPr="00C458F8">
        <w:t>Gently clean the center conductor (</w:t>
      </w:r>
      <w:r w:rsidRPr="00C458F8">
        <w:rPr>
          <w:b/>
          <w:bCs/>
        </w:rPr>
        <w:t>Figure 3</w:t>
      </w:r>
      <w:r w:rsidR="005A178C">
        <w:rPr>
          <w:b/>
          <w:bCs/>
        </w:rPr>
        <w:t>A</w:t>
      </w:r>
      <w:r w:rsidRPr="00C458F8">
        <w:t xml:space="preserve">) using the moistened swab. </w:t>
      </w:r>
      <w:r w:rsidR="005A178C">
        <w:t>Do</w:t>
      </w:r>
      <w:r w:rsidRPr="00C458F8">
        <w:t xml:space="preserve"> not exert too much force on the center conducto</w:t>
      </w:r>
      <w:bookmarkStart w:id="8" w:name="_GoBack"/>
      <w:bookmarkEnd w:id="8"/>
      <w:r w:rsidRPr="00C458F8">
        <w:t>r, as it is easily damaged.</w:t>
      </w:r>
    </w:p>
    <w:p w14:paraId="25B6B186" w14:textId="77777777" w:rsidR="00DF28C2" w:rsidRPr="00C458F8" w:rsidRDefault="00DF28C2" w:rsidP="00C56D1A">
      <w:pPr>
        <w:pStyle w:val="ListNumber2"/>
        <w:numPr>
          <w:ilvl w:val="0"/>
          <w:numId w:val="0"/>
        </w:numPr>
        <w:jc w:val="left"/>
      </w:pPr>
    </w:p>
    <w:p w14:paraId="78D933B0" w14:textId="15FA6B61" w:rsidR="00DF28C2" w:rsidRPr="00C458F8" w:rsidRDefault="00DF28C2" w:rsidP="00C56D1A">
      <w:pPr>
        <w:pStyle w:val="ListNumber3"/>
        <w:jc w:val="left"/>
      </w:pPr>
      <w:r w:rsidRPr="00C458F8">
        <w:t>Clean the outer conductor of each connector (</w:t>
      </w:r>
      <w:r w:rsidRPr="00C458F8">
        <w:rPr>
          <w:b/>
          <w:bCs/>
        </w:rPr>
        <w:t>Figure 3</w:t>
      </w:r>
      <w:r w:rsidR="005A178C">
        <w:rPr>
          <w:b/>
          <w:bCs/>
        </w:rPr>
        <w:t>B</w:t>
      </w:r>
      <w:r w:rsidRPr="00C458F8">
        <w:t xml:space="preserve">). Clean the coupling nut threads. </w:t>
      </w:r>
    </w:p>
    <w:p w14:paraId="3FA0DC47" w14:textId="77777777" w:rsidR="00DF28C2" w:rsidRPr="00C458F8" w:rsidRDefault="00DF28C2" w:rsidP="00C56D1A">
      <w:pPr>
        <w:tabs>
          <w:tab w:val="left" w:pos="0"/>
        </w:tabs>
        <w:jc w:val="left"/>
      </w:pPr>
    </w:p>
    <w:p w14:paraId="192F54A8" w14:textId="7727866D" w:rsidR="00DF28C2" w:rsidRPr="00C458F8" w:rsidRDefault="00DF28C2" w:rsidP="00C56D1A">
      <w:pPr>
        <w:pStyle w:val="ListNumber3"/>
        <w:jc w:val="left"/>
      </w:pPr>
      <w:r w:rsidRPr="00C458F8">
        <w:lastRenderedPageBreak/>
        <w:t>Dry all cable and connector ends using clean compressed air (</w:t>
      </w:r>
      <w:r w:rsidRPr="00C458F8">
        <w:rPr>
          <w:b/>
          <w:bCs/>
        </w:rPr>
        <w:t>Figure 3</w:t>
      </w:r>
      <w:r w:rsidR="005A178C">
        <w:rPr>
          <w:b/>
          <w:bCs/>
        </w:rPr>
        <w:t>C</w:t>
      </w:r>
      <w:r w:rsidRPr="00C458F8">
        <w:t xml:space="preserve">). If the compressed air cools the connector, allow the connector to return to room temperature </w:t>
      </w:r>
      <w:r w:rsidR="0024579A">
        <w:t xml:space="preserve">(RT) </w:t>
      </w:r>
      <w:r w:rsidRPr="00C458F8">
        <w:t>before making and tightening all connections.</w:t>
      </w:r>
    </w:p>
    <w:p w14:paraId="47CF61BC" w14:textId="77777777" w:rsidR="00DF28C2" w:rsidRPr="00C458F8" w:rsidRDefault="00DF28C2" w:rsidP="00C56D1A">
      <w:pPr>
        <w:tabs>
          <w:tab w:val="left" w:pos="0"/>
        </w:tabs>
        <w:jc w:val="left"/>
      </w:pPr>
    </w:p>
    <w:p w14:paraId="79E545AE" w14:textId="23762F29" w:rsidR="00DF28C2" w:rsidRPr="00C458F8" w:rsidRDefault="00DF28C2" w:rsidP="00C56D1A">
      <w:pPr>
        <w:pStyle w:val="ListNumber2"/>
        <w:jc w:val="left"/>
      </w:pPr>
      <w:r w:rsidRPr="00C458F8">
        <w:rPr>
          <w:highlight w:val="yellow"/>
        </w:rPr>
        <w:t>Align and make connections between VNA cables</w:t>
      </w:r>
      <w:r w:rsidR="00336CCC">
        <w:rPr>
          <w:highlight w:val="yellow"/>
        </w:rPr>
        <w:t xml:space="preserve"> on ports 1 and 2</w:t>
      </w:r>
      <w:r w:rsidRPr="00C458F8">
        <w:rPr>
          <w:highlight w:val="yellow"/>
        </w:rPr>
        <w:t xml:space="preserve"> and the DUT</w:t>
      </w:r>
      <w:r w:rsidR="0024579A">
        <w:rPr>
          <w:highlight w:val="yellow"/>
        </w:rPr>
        <w:t>.</w:t>
      </w:r>
      <w:r w:rsidRPr="00C458F8">
        <w:rPr>
          <w:highlight w:val="yellow"/>
        </w:rPr>
        <w:t xml:space="preserve"> </w:t>
      </w:r>
      <w:r w:rsidR="0024579A">
        <w:rPr>
          <w:highlight w:val="yellow"/>
        </w:rPr>
        <w:t>T</w:t>
      </w:r>
      <w:r w:rsidRPr="00C458F8">
        <w:rPr>
          <w:highlight w:val="yellow"/>
        </w:rPr>
        <w:t xml:space="preserve">ighten with a 12 </w:t>
      </w:r>
      <w:proofErr w:type="spellStart"/>
      <w:r w:rsidRPr="00C458F8">
        <w:rPr>
          <w:highlight w:val="yellow"/>
        </w:rPr>
        <w:t>in</w:t>
      </w:r>
      <w:r w:rsidR="0003558F">
        <w:rPr>
          <w:highlight w:val="yellow"/>
        </w:rPr>
        <w:t>.lbf</w:t>
      </w:r>
      <w:proofErr w:type="spellEnd"/>
      <w:r w:rsidR="0003558F">
        <w:rPr>
          <w:highlight w:val="yellow"/>
        </w:rPr>
        <w:t xml:space="preserve">. </w:t>
      </w:r>
      <w:r w:rsidRPr="00C458F8">
        <w:rPr>
          <w:highlight w:val="yellow"/>
        </w:rPr>
        <w:t xml:space="preserve">torque wrench for type N </w:t>
      </w:r>
      <w:r w:rsidRPr="0003558F">
        <w:rPr>
          <w:highlight w:val="yellow"/>
        </w:rPr>
        <w:t>connections (</w:t>
      </w:r>
      <w:r w:rsidRPr="0003558F">
        <w:rPr>
          <w:b/>
          <w:bCs/>
          <w:highlight w:val="yellow"/>
        </w:rPr>
        <w:t>Figure 4</w:t>
      </w:r>
      <w:r w:rsidRPr="0003558F">
        <w:rPr>
          <w:highlight w:val="yellow"/>
        </w:rPr>
        <w:t>).</w:t>
      </w:r>
      <w:r w:rsidRPr="00C458F8">
        <w:t xml:space="preserve"> Ensure</w:t>
      </w:r>
      <w:r w:rsidR="0024579A">
        <w:t xml:space="preserve"> that</w:t>
      </w:r>
      <w:r w:rsidRPr="00C458F8">
        <w:t xml:space="preserve"> the </w:t>
      </w:r>
      <w:r w:rsidR="0024579A">
        <w:t xml:space="preserve">cable </w:t>
      </w:r>
      <w:r w:rsidRPr="00C458F8">
        <w:t xml:space="preserve">ends are properly aligned. </w:t>
      </w:r>
    </w:p>
    <w:p w14:paraId="6BAF22FD" w14:textId="77777777" w:rsidR="00DF28C2" w:rsidRPr="00C458F8" w:rsidRDefault="00DF28C2" w:rsidP="00C56D1A">
      <w:pPr>
        <w:pStyle w:val="ListNumber"/>
        <w:numPr>
          <w:ilvl w:val="0"/>
          <w:numId w:val="0"/>
        </w:numPr>
        <w:tabs>
          <w:tab w:val="left" w:pos="0"/>
        </w:tabs>
        <w:jc w:val="left"/>
      </w:pPr>
    </w:p>
    <w:p w14:paraId="38DE2AA3" w14:textId="3E705C16" w:rsidR="00DF28C2" w:rsidRPr="00C458F8" w:rsidRDefault="00DF28C2" w:rsidP="00C56D1A">
      <w:pPr>
        <w:pStyle w:val="ListNumber3"/>
        <w:jc w:val="left"/>
      </w:pPr>
      <w:r w:rsidRPr="00C458F8">
        <w:t>Begin spinning the connector on the DUT side onto the VNA cable</w:t>
      </w:r>
      <w:r w:rsidR="0024579A">
        <w:t xml:space="preserve"> threads</w:t>
      </w:r>
      <w:r w:rsidRPr="00C458F8">
        <w:t>. Proper connections allow the nut to spin freely with little resistance. Resistance is a sign of cross-threading. Misalignment can damage the connector or cause signal reflections and signal loss. Do not overtighten connector</w:t>
      </w:r>
      <w:r w:rsidR="0024579A">
        <w:t>,</w:t>
      </w:r>
      <w:r w:rsidRPr="00C458F8">
        <w:t xml:space="preserve"> as this will damage the connector.</w:t>
      </w:r>
    </w:p>
    <w:p w14:paraId="3E168A41" w14:textId="77777777" w:rsidR="00DF28C2" w:rsidRPr="00C458F8" w:rsidRDefault="00DF28C2" w:rsidP="00C56D1A">
      <w:pPr>
        <w:pStyle w:val="ListNumber"/>
        <w:numPr>
          <w:ilvl w:val="0"/>
          <w:numId w:val="0"/>
        </w:numPr>
        <w:tabs>
          <w:tab w:val="left" w:pos="0"/>
        </w:tabs>
        <w:jc w:val="left"/>
      </w:pPr>
    </w:p>
    <w:p w14:paraId="01C2ADB1" w14:textId="5F9D3F70" w:rsidR="00DF28C2" w:rsidRPr="00C458F8" w:rsidRDefault="00DF28C2" w:rsidP="00C56D1A">
      <w:pPr>
        <w:pStyle w:val="ListNumber3"/>
        <w:jc w:val="left"/>
      </w:pPr>
      <w:r w:rsidRPr="00C458F8">
        <w:t>Arrange the cables of the VNA such that they move minim</w:t>
      </w:r>
      <w:r w:rsidR="0024579A">
        <w:t>ally</w:t>
      </w:r>
      <w:r w:rsidRPr="00C458F8">
        <w:t xml:space="preserve"> during calibration. Calibration cables are phase</w:t>
      </w:r>
      <w:r w:rsidR="0024579A">
        <w:t>-</w:t>
      </w:r>
      <w:r w:rsidRPr="00C458F8">
        <w:t>stable and ideally not bent or moved during calibration.</w:t>
      </w:r>
    </w:p>
    <w:p w14:paraId="248E1D1E" w14:textId="77777777" w:rsidR="00DF28C2" w:rsidRPr="00C458F8" w:rsidRDefault="00DF28C2" w:rsidP="00C56D1A">
      <w:pPr>
        <w:tabs>
          <w:tab w:val="left" w:pos="0"/>
        </w:tabs>
        <w:jc w:val="left"/>
      </w:pPr>
    </w:p>
    <w:p w14:paraId="7AFFDC1E" w14:textId="2E978AB3" w:rsidR="00DF28C2" w:rsidRPr="00C458F8" w:rsidRDefault="00DF28C2" w:rsidP="00C56D1A">
      <w:pPr>
        <w:pStyle w:val="ListNumber2"/>
        <w:jc w:val="left"/>
      </w:pPr>
      <w:r w:rsidRPr="00C458F8">
        <w:rPr>
          <w:highlight w:val="yellow"/>
        </w:rPr>
        <w:t>Adjust VNA measurement parameters according to the specifications of the DUT</w:t>
      </w:r>
      <w:r w:rsidRPr="00C458F8">
        <w:t xml:space="preserve">. The frequency range can also be selected using the center frequency and frequency range known as the </w:t>
      </w:r>
      <w:r w:rsidR="0024579A">
        <w:t>“</w:t>
      </w:r>
      <w:r w:rsidRPr="00C458F8">
        <w:t>span</w:t>
      </w:r>
      <w:r w:rsidR="0024579A">
        <w:t>”</w:t>
      </w:r>
      <w:r w:rsidRPr="00C458F8">
        <w:t>.</w:t>
      </w:r>
    </w:p>
    <w:p w14:paraId="44AC6209" w14:textId="77777777" w:rsidR="00DF28C2" w:rsidRPr="00C458F8" w:rsidRDefault="00DF28C2" w:rsidP="00C56D1A">
      <w:pPr>
        <w:pStyle w:val="ListNumber"/>
        <w:numPr>
          <w:ilvl w:val="0"/>
          <w:numId w:val="0"/>
        </w:numPr>
        <w:tabs>
          <w:tab w:val="left" w:pos="0"/>
        </w:tabs>
        <w:jc w:val="left"/>
      </w:pPr>
    </w:p>
    <w:p w14:paraId="2D208E5B" w14:textId="067BAF61" w:rsidR="00DF28C2" w:rsidRPr="00F94A60" w:rsidRDefault="00DF28C2" w:rsidP="00C56D1A">
      <w:pPr>
        <w:pStyle w:val="ListNumber3"/>
        <w:jc w:val="left"/>
        <w:rPr>
          <w:highlight w:val="yellow"/>
        </w:rPr>
      </w:pPr>
      <w:r w:rsidRPr="00F94A60">
        <w:rPr>
          <w:highlight w:val="yellow"/>
        </w:rPr>
        <w:t xml:space="preserve">Select </w:t>
      </w:r>
      <w:r w:rsidR="0024579A">
        <w:rPr>
          <w:highlight w:val="yellow"/>
        </w:rPr>
        <w:t xml:space="preserve">the </w:t>
      </w:r>
      <w:r w:rsidRPr="00F94A60">
        <w:rPr>
          <w:highlight w:val="yellow"/>
        </w:rPr>
        <w:t>frequency range.</w:t>
      </w:r>
      <w:r w:rsidR="0003558F" w:rsidRPr="00F94A60">
        <w:rPr>
          <w:highlight w:val="yellow"/>
        </w:rPr>
        <w:t xml:space="preserve"> </w:t>
      </w:r>
      <w:r w:rsidRPr="00F94A60">
        <w:rPr>
          <w:highlight w:val="yellow"/>
        </w:rPr>
        <w:t xml:space="preserve">Choose </w:t>
      </w:r>
      <w:r w:rsidRPr="00F94A60">
        <w:rPr>
          <w:b/>
          <w:bCs/>
          <w:highlight w:val="yellow"/>
        </w:rPr>
        <w:t xml:space="preserve">Stimulus Menu </w:t>
      </w:r>
      <w:r w:rsidR="00C220A2">
        <w:rPr>
          <w:b/>
          <w:bCs/>
          <w:highlight w:val="yellow"/>
        </w:rPr>
        <w:t>|</w:t>
      </w:r>
      <w:r w:rsidRPr="00F94A60">
        <w:rPr>
          <w:b/>
          <w:bCs/>
          <w:highlight w:val="yellow"/>
        </w:rPr>
        <w:t xml:space="preserve"> Freq </w:t>
      </w:r>
      <w:r w:rsidR="00C220A2">
        <w:rPr>
          <w:b/>
          <w:bCs/>
          <w:highlight w:val="yellow"/>
        </w:rPr>
        <w:t>|</w:t>
      </w:r>
      <w:r w:rsidRPr="00F94A60">
        <w:rPr>
          <w:b/>
          <w:bCs/>
          <w:highlight w:val="yellow"/>
        </w:rPr>
        <w:t xml:space="preserve"> Start Frequency</w:t>
      </w:r>
      <w:r w:rsidRPr="00C56D1A">
        <w:rPr>
          <w:b/>
          <w:bCs/>
          <w:highlight w:val="yellow"/>
        </w:rPr>
        <w:t xml:space="preserve">: 1700 </w:t>
      </w:r>
      <w:proofErr w:type="spellStart"/>
      <w:r w:rsidRPr="00C56D1A">
        <w:rPr>
          <w:b/>
          <w:bCs/>
          <w:highlight w:val="yellow"/>
        </w:rPr>
        <w:t>MH</w:t>
      </w:r>
      <w:r w:rsidR="0003558F" w:rsidRPr="00C56D1A">
        <w:rPr>
          <w:b/>
          <w:bCs/>
          <w:highlight w:val="yellow"/>
        </w:rPr>
        <w:t>z</w:t>
      </w:r>
      <w:r w:rsidRPr="00F94A60">
        <w:rPr>
          <w:highlight w:val="yellow"/>
        </w:rPr>
        <w:t>.</w:t>
      </w:r>
      <w:proofErr w:type="spellEnd"/>
      <w:r w:rsidR="0003558F" w:rsidRPr="00F94A60">
        <w:rPr>
          <w:highlight w:val="yellow"/>
        </w:rPr>
        <w:t xml:space="preserve"> Choose </w:t>
      </w:r>
      <w:r w:rsidR="0003558F" w:rsidRPr="00F94A60">
        <w:rPr>
          <w:b/>
          <w:bCs/>
          <w:highlight w:val="yellow"/>
        </w:rPr>
        <w:t xml:space="preserve">Stimulus Menu </w:t>
      </w:r>
      <w:r w:rsidR="00C220A2">
        <w:rPr>
          <w:b/>
          <w:bCs/>
          <w:highlight w:val="yellow"/>
        </w:rPr>
        <w:t>|</w:t>
      </w:r>
      <w:r w:rsidR="0003558F" w:rsidRPr="00F94A60">
        <w:rPr>
          <w:b/>
          <w:bCs/>
          <w:highlight w:val="yellow"/>
        </w:rPr>
        <w:t xml:space="preserve"> Freq </w:t>
      </w:r>
      <w:r w:rsidR="00C220A2">
        <w:rPr>
          <w:b/>
          <w:bCs/>
          <w:highlight w:val="yellow"/>
        </w:rPr>
        <w:t>|</w:t>
      </w:r>
      <w:r w:rsidR="0003558F" w:rsidRPr="00F94A60">
        <w:rPr>
          <w:b/>
          <w:bCs/>
          <w:highlight w:val="yellow"/>
        </w:rPr>
        <w:t xml:space="preserve"> Stop Frequency</w:t>
      </w:r>
      <w:r w:rsidR="0003558F" w:rsidRPr="00C56D1A">
        <w:rPr>
          <w:b/>
          <w:bCs/>
          <w:highlight w:val="yellow"/>
        </w:rPr>
        <w:t xml:space="preserve">: 1900 </w:t>
      </w:r>
      <w:proofErr w:type="spellStart"/>
      <w:r w:rsidR="0003558F" w:rsidRPr="00C56D1A">
        <w:rPr>
          <w:b/>
          <w:bCs/>
          <w:highlight w:val="yellow"/>
        </w:rPr>
        <w:t>MHz.</w:t>
      </w:r>
      <w:proofErr w:type="spellEnd"/>
    </w:p>
    <w:p w14:paraId="0D18CC17" w14:textId="77777777" w:rsidR="00DF28C2" w:rsidRPr="00C458F8" w:rsidRDefault="00DF28C2" w:rsidP="00C56D1A">
      <w:pPr>
        <w:pStyle w:val="ListNumber3"/>
        <w:numPr>
          <w:ilvl w:val="0"/>
          <w:numId w:val="0"/>
        </w:numPr>
        <w:jc w:val="left"/>
      </w:pPr>
    </w:p>
    <w:p w14:paraId="2F689EBC" w14:textId="1D40ABE6" w:rsidR="00DF28C2" w:rsidRPr="00C458F8" w:rsidRDefault="00DF28C2" w:rsidP="00C56D1A">
      <w:pPr>
        <w:pStyle w:val="ListNumber3"/>
        <w:jc w:val="left"/>
      </w:pPr>
      <w:r w:rsidRPr="00C458F8">
        <w:rPr>
          <w:highlight w:val="yellow"/>
        </w:rPr>
        <w:t xml:space="preserve">Select </w:t>
      </w:r>
      <w:r w:rsidR="0024579A">
        <w:rPr>
          <w:highlight w:val="yellow"/>
        </w:rPr>
        <w:t xml:space="preserve">the </w:t>
      </w:r>
      <w:r w:rsidRPr="00C458F8">
        <w:rPr>
          <w:highlight w:val="yellow"/>
        </w:rPr>
        <w:t>measurement type (</w:t>
      </w:r>
      <w:r w:rsidR="0003558F">
        <w:rPr>
          <w:highlight w:val="yellow"/>
        </w:rPr>
        <w:t xml:space="preserve">e.g., </w:t>
      </w:r>
      <w:r w:rsidRPr="00C458F8">
        <w:rPr>
          <w:highlight w:val="yellow"/>
        </w:rPr>
        <w:t>S11, S12</w:t>
      </w:r>
      <w:r w:rsidRPr="0003558F">
        <w:rPr>
          <w:highlight w:val="yellow"/>
        </w:rPr>
        <w:t>, S21, S22).</w:t>
      </w:r>
      <w:r w:rsidR="0003558F" w:rsidRPr="0003558F">
        <w:rPr>
          <w:highlight w:val="yellow"/>
        </w:rPr>
        <w:t xml:space="preserve"> </w:t>
      </w:r>
      <w:r w:rsidRPr="0003558F">
        <w:rPr>
          <w:highlight w:val="yellow"/>
        </w:rPr>
        <w:t xml:space="preserve">Choose </w:t>
      </w:r>
      <w:r w:rsidRPr="0003558F">
        <w:rPr>
          <w:b/>
          <w:bCs/>
          <w:highlight w:val="yellow"/>
        </w:rPr>
        <w:t xml:space="preserve">Response Menu </w:t>
      </w:r>
      <w:r w:rsidR="00C220A2">
        <w:rPr>
          <w:b/>
          <w:bCs/>
          <w:highlight w:val="yellow"/>
        </w:rPr>
        <w:t>|</w:t>
      </w:r>
      <w:r w:rsidRPr="0003558F">
        <w:rPr>
          <w:b/>
          <w:bCs/>
          <w:highlight w:val="yellow"/>
        </w:rPr>
        <w:t xml:space="preserve"> Measure </w:t>
      </w:r>
      <w:r w:rsidR="00C220A2">
        <w:rPr>
          <w:b/>
          <w:bCs/>
          <w:highlight w:val="yellow"/>
        </w:rPr>
        <w:t>|</w:t>
      </w:r>
      <w:r w:rsidRPr="0003558F">
        <w:rPr>
          <w:b/>
          <w:bCs/>
          <w:highlight w:val="yellow"/>
        </w:rPr>
        <w:t xml:space="preserve"> S21</w:t>
      </w:r>
      <w:r w:rsidRPr="0003558F">
        <w:rPr>
          <w:highlight w:val="yellow"/>
        </w:rPr>
        <w:t>.</w:t>
      </w:r>
      <w:r w:rsidRPr="00C458F8">
        <w:t xml:space="preserve"> </w:t>
      </w:r>
    </w:p>
    <w:p w14:paraId="5B9E4DF0" w14:textId="77777777" w:rsidR="00DF28C2" w:rsidRPr="00C458F8" w:rsidRDefault="00DF28C2" w:rsidP="00C56D1A">
      <w:pPr>
        <w:tabs>
          <w:tab w:val="left" w:pos="0"/>
        </w:tabs>
        <w:jc w:val="left"/>
      </w:pPr>
    </w:p>
    <w:p w14:paraId="7041520E" w14:textId="3604DCA8" w:rsidR="00DF28C2" w:rsidRPr="00C458F8" w:rsidRDefault="00DF28C2" w:rsidP="00C56D1A">
      <w:pPr>
        <w:pStyle w:val="ListNumber3"/>
        <w:jc w:val="left"/>
      </w:pPr>
      <w:r w:rsidRPr="00F94A60">
        <w:rPr>
          <w:highlight w:val="yellow"/>
        </w:rPr>
        <w:t>Select and adjust</w:t>
      </w:r>
      <w:r w:rsidR="0024579A">
        <w:rPr>
          <w:highlight w:val="yellow"/>
        </w:rPr>
        <w:t xml:space="preserve"> the</w:t>
      </w:r>
      <w:r w:rsidRPr="00F94A60">
        <w:rPr>
          <w:highlight w:val="yellow"/>
        </w:rPr>
        <w:t xml:space="preserve"> port power.</w:t>
      </w:r>
      <w:r w:rsidR="0003558F" w:rsidRPr="00F94A60">
        <w:rPr>
          <w:highlight w:val="yellow"/>
        </w:rPr>
        <w:t xml:space="preserve"> </w:t>
      </w:r>
      <w:r w:rsidRPr="00F94A60">
        <w:rPr>
          <w:highlight w:val="yellow"/>
        </w:rPr>
        <w:t xml:space="preserve">Choose </w:t>
      </w:r>
      <w:r w:rsidRPr="00F94A60">
        <w:rPr>
          <w:b/>
          <w:bCs/>
          <w:highlight w:val="yellow"/>
        </w:rPr>
        <w:t xml:space="preserve">Stimulus Menu </w:t>
      </w:r>
      <w:r w:rsidR="00C220A2">
        <w:rPr>
          <w:b/>
          <w:bCs/>
          <w:highlight w:val="yellow"/>
        </w:rPr>
        <w:t>|</w:t>
      </w:r>
      <w:r w:rsidRPr="00F94A60">
        <w:rPr>
          <w:b/>
          <w:bCs/>
          <w:highlight w:val="yellow"/>
        </w:rPr>
        <w:t xml:space="preserve"> Power </w:t>
      </w:r>
      <w:r w:rsidR="00C220A2">
        <w:rPr>
          <w:b/>
          <w:bCs/>
          <w:highlight w:val="yellow"/>
        </w:rPr>
        <w:t>|</w:t>
      </w:r>
      <w:r w:rsidRPr="00F94A60">
        <w:rPr>
          <w:b/>
          <w:bCs/>
          <w:highlight w:val="yellow"/>
        </w:rPr>
        <w:t xml:space="preserve"> Adjust Port Power</w:t>
      </w:r>
      <w:r w:rsidRPr="00F94A60">
        <w:rPr>
          <w:highlight w:val="yellow"/>
        </w:rPr>
        <w:t>:</w:t>
      </w:r>
      <w:r w:rsidR="0003558F" w:rsidRPr="00F94A60">
        <w:rPr>
          <w:highlight w:val="yellow"/>
        </w:rPr>
        <w:t xml:space="preserve"> </w:t>
      </w:r>
      <w:r w:rsidRPr="00C56D1A">
        <w:rPr>
          <w:b/>
          <w:bCs/>
          <w:highlight w:val="yellow"/>
        </w:rPr>
        <w:t>0 dBm</w:t>
      </w:r>
      <w:r w:rsidR="0003558F">
        <w:t xml:space="preserve">. </w:t>
      </w:r>
      <w:r w:rsidRPr="00C458F8">
        <w:t xml:space="preserve">Ensure </w:t>
      </w:r>
      <w:r w:rsidR="0024579A">
        <w:t xml:space="preserve">that the </w:t>
      </w:r>
      <w:r w:rsidRPr="00C458F8">
        <w:t xml:space="preserve">output power is </w:t>
      </w:r>
      <w:r w:rsidR="0024579A">
        <w:t>equal to</w:t>
      </w:r>
      <w:r w:rsidRPr="00C458F8">
        <w:t xml:space="preserve"> </w:t>
      </w:r>
      <w:r w:rsidR="0024579A">
        <w:t>(</w:t>
      </w:r>
      <w:r w:rsidRPr="00C458F8">
        <w:t>or below</w:t>
      </w:r>
      <w:r w:rsidR="0024579A">
        <w:t>) the</w:t>
      </w:r>
      <w:r w:rsidRPr="00C458F8">
        <w:t xml:space="preserve"> DUT maximum power specification.</w:t>
      </w:r>
    </w:p>
    <w:p w14:paraId="14F5D32E" w14:textId="77777777" w:rsidR="00DF28C2" w:rsidRPr="00C458F8" w:rsidRDefault="00DF28C2" w:rsidP="00C56D1A">
      <w:pPr>
        <w:pStyle w:val="ListNumber2"/>
        <w:numPr>
          <w:ilvl w:val="0"/>
          <w:numId w:val="0"/>
        </w:numPr>
        <w:jc w:val="left"/>
      </w:pPr>
    </w:p>
    <w:p w14:paraId="5FDD9592" w14:textId="4DD3C197" w:rsidR="0003558F" w:rsidRPr="00F94A60" w:rsidRDefault="00DF28C2" w:rsidP="00C56D1A">
      <w:pPr>
        <w:pStyle w:val="ListNumber3"/>
        <w:jc w:val="left"/>
        <w:rPr>
          <w:highlight w:val="yellow"/>
        </w:rPr>
      </w:pPr>
      <w:r w:rsidRPr="00F94A60">
        <w:rPr>
          <w:highlight w:val="yellow"/>
        </w:rPr>
        <w:t>Select and adjust</w:t>
      </w:r>
      <w:r w:rsidR="0024579A">
        <w:rPr>
          <w:highlight w:val="yellow"/>
        </w:rPr>
        <w:t xml:space="preserve"> the</w:t>
      </w:r>
      <w:r w:rsidRPr="00F94A60">
        <w:rPr>
          <w:highlight w:val="yellow"/>
        </w:rPr>
        <w:t xml:space="preserve"> sweep settings. </w:t>
      </w:r>
      <w:r w:rsidR="0003558F" w:rsidRPr="00F94A60">
        <w:rPr>
          <w:highlight w:val="yellow"/>
        </w:rPr>
        <w:t xml:space="preserve">Choose </w:t>
      </w:r>
      <w:r w:rsidR="0003558F" w:rsidRPr="00F94A60">
        <w:rPr>
          <w:b/>
          <w:highlight w:val="yellow"/>
        </w:rPr>
        <w:t xml:space="preserve">Stimulus Menu </w:t>
      </w:r>
      <w:r w:rsidR="00C220A2">
        <w:rPr>
          <w:b/>
          <w:highlight w:val="yellow"/>
        </w:rPr>
        <w:t>|</w:t>
      </w:r>
      <w:r w:rsidR="0003558F" w:rsidRPr="00F94A60">
        <w:rPr>
          <w:b/>
          <w:highlight w:val="yellow"/>
        </w:rPr>
        <w:t xml:space="preserve"> Sweep </w:t>
      </w:r>
      <w:r w:rsidR="00C220A2">
        <w:rPr>
          <w:b/>
          <w:highlight w:val="yellow"/>
        </w:rPr>
        <w:t>|</w:t>
      </w:r>
      <w:r w:rsidR="0003558F" w:rsidRPr="00F94A60">
        <w:rPr>
          <w:b/>
          <w:highlight w:val="yellow"/>
        </w:rPr>
        <w:t xml:space="preserve"> Sweep Type</w:t>
      </w:r>
      <w:r w:rsidR="0003558F" w:rsidRPr="00F94A60">
        <w:rPr>
          <w:highlight w:val="yellow"/>
        </w:rPr>
        <w:t xml:space="preserve">: Stepped. Choose </w:t>
      </w:r>
      <w:r w:rsidR="0003558F" w:rsidRPr="00F94A60">
        <w:rPr>
          <w:b/>
          <w:bCs/>
          <w:highlight w:val="yellow"/>
        </w:rPr>
        <w:t xml:space="preserve">Stimulus Menu </w:t>
      </w:r>
      <w:r w:rsidR="00C220A2">
        <w:rPr>
          <w:b/>
          <w:bCs/>
          <w:highlight w:val="yellow"/>
        </w:rPr>
        <w:t>|</w:t>
      </w:r>
      <w:r w:rsidR="0003558F" w:rsidRPr="00F94A60">
        <w:rPr>
          <w:b/>
          <w:bCs/>
          <w:highlight w:val="yellow"/>
        </w:rPr>
        <w:t xml:space="preserve"> Sweep </w:t>
      </w:r>
      <w:r w:rsidR="00C220A2">
        <w:rPr>
          <w:b/>
          <w:bCs/>
          <w:highlight w:val="yellow"/>
        </w:rPr>
        <w:t>|</w:t>
      </w:r>
      <w:r w:rsidR="0003558F" w:rsidRPr="00F94A60">
        <w:rPr>
          <w:b/>
          <w:bCs/>
          <w:highlight w:val="yellow"/>
        </w:rPr>
        <w:t xml:space="preserve"> time </w:t>
      </w:r>
      <w:r w:rsidR="00C220A2">
        <w:rPr>
          <w:b/>
          <w:bCs/>
          <w:highlight w:val="yellow"/>
        </w:rPr>
        <w:t>|</w:t>
      </w:r>
      <w:r w:rsidR="0003558F" w:rsidRPr="00F94A60">
        <w:rPr>
          <w:b/>
          <w:bCs/>
          <w:highlight w:val="yellow"/>
        </w:rPr>
        <w:t xml:space="preserve"> Sweep Time</w:t>
      </w:r>
      <w:r w:rsidR="0003558F" w:rsidRPr="00C56D1A">
        <w:rPr>
          <w:b/>
          <w:bCs/>
          <w:highlight w:val="yellow"/>
        </w:rPr>
        <w:t>: 1 sec</w:t>
      </w:r>
      <w:r w:rsidR="0003558F" w:rsidRPr="00F94A60">
        <w:rPr>
          <w:highlight w:val="yellow"/>
        </w:rPr>
        <w:t xml:space="preserve">. </w:t>
      </w:r>
      <w:r w:rsidR="0024579A">
        <w:rPr>
          <w:highlight w:val="yellow"/>
        </w:rPr>
        <w:t>Then, c</w:t>
      </w:r>
      <w:r w:rsidR="0003558F" w:rsidRPr="00F94A60">
        <w:rPr>
          <w:highlight w:val="yellow"/>
        </w:rPr>
        <w:t xml:space="preserve">hoose </w:t>
      </w:r>
      <w:r w:rsidR="0003558F" w:rsidRPr="00F94A60">
        <w:rPr>
          <w:b/>
          <w:bCs/>
          <w:highlight w:val="yellow"/>
        </w:rPr>
        <w:t xml:space="preserve">Stimulus Menu </w:t>
      </w:r>
      <w:r w:rsidR="00C220A2">
        <w:rPr>
          <w:b/>
          <w:bCs/>
          <w:highlight w:val="yellow"/>
        </w:rPr>
        <w:t>|</w:t>
      </w:r>
      <w:r w:rsidR="0003558F" w:rsidRPr="00F94A60">
        <w:rPr>
          <w:b/>
          <w:bCs/>
          <w:highlight w:val="yellow"/>
        </w:rPr>
        <w:t xml:space="preserve"> Sweep </w:t>
      </w:r>
      <w:r w:rsidR="00C220A2">
        <w:rPr>
          <w:b/>
          <w:bCs/>
          <w:highlight w:val="yellow"/>
        </w:rPr>
        <w:t>|</w:t>
      </w:r>
      <w:r w:rsidR="0003558F" w:rsidRPr="00F94A60">
        <w:rPr>
          <w:b/>
          <w:bCs/>
          <w:highlight w:val="yellow"/>
        </w:rPr>
        <w:t xml:space="preserve"> Sweep Setup </w:t>
      </w:r>
      <w:r w:rsidR="00C220A2">
        <w:rPr>
          <w:b/>
          <w:bCs/>
          <w:highlight w:val="yellow"/>
        </w:rPr>
        <w:t>|</w:t>
      </w:r>
      <w:r w:rsidR="0003558F" w:rsidRPr="00F94A60">
        <w:rPr>
          <w:b/>
          <w:bCs/>
          <w:highlight w:val="yellow"/>
        </w:rPr>
        <w:t xml:space="preserve"> Dwell Time</w:t>
      </w:r>
      <w:r w:rsidR="0003558F" w:rsidRPr="00C56D1A">
        <w:rPr>
          <w:b/>
          <w:bCs/>
          <w:highlight w:val="yellow"/>
        </w:rPr>
        <w:t xml:space="preserve">: 0 </w:t>
      </w:r>
      <w:proofErr w:type="spellStart"/>
      <w:r w:rsidR="0003558F" w:rsidRPr="00C56D1A">
        <w:rPr>
          <w:b/>
          <w:bCs/>
          <w:highlight w:val="yellow"/>
        </w:rPr>
        <w:t>μsec</w:t>
      </w:r>
      <w:proofErr w:type="spellEnd"/>
      <w:r w:rsidR="0003558F" w:rsidRPr="00F94A60">
        <w:rPr>
          <w:highlight w:val="yellow"/>
        </w:rPr>
        <w:t>.</w:t>
      </w:r>
    </w:p>
    <w:p w14:paraId="5FA33A40" w14:textId="77777777" w:rsidR="0003558F" w:rsidRDefault="0003558F" w:rsidP="00C56D1A">
      <w:pPr>
        <w:pStyle w:val="ListNumber3"/>
        <w:numPr>
          <w:ilvl w:val="0"/>
          <w:numId w:val="0"/>
        </w:numPr>
        <w:jc w:val="left"/>
      </w:pPr>
    </w:p>
    <w:p w14:paraId="35B35B5C" w14:textId="3F030771" w:rsidR="00DF28C2" w:rsidRPr="00C458F8" w:rsidRDefault="0003558F" w:rsidP="00C56D1A">
      <w:pPr>
        <w:pStyle w:val="ListNumber3"/>
        <w:numPr>
          <w:ilvl w:val="0"/>
          <w:numId w:val="0"/>
        </w:numPr>
        <w:jc w:val="left"/>
      </w:pPr>
      <w:r>
        <w:t xml:space="preserve">NOTE: </w:t>
      </w:r>
      <w:r w:rsidR="00DF28C2" w:rsidRPr="00C458F8">
        <w:t xml:space="preserve">A stepped sweep is the most accurate sweep type, as it steps to each frequency and dwells at a frequency before making a measurement. If using long cables, the dwell time may need to be increased to ensure </w:t>
      </w:r>
      <w:r w:rsidR="0024579A">
        <w:t xml:space="preserve">that </w:t>
      </w:r>
      <w:r w:rsidR="00DF28C2" w:rsidRPr="00C458F8">
        <w:t xml:space="preserve">the signal arrives at the receiver after the measurement. A 0 </w:t>
      </w:r>
      <w:proofErr w:type="spellStart"/>
      <w:r w:rsidR="00DF28C2" w:rsidRPr="00C458F8">
        <w:t>μs</w:t>
      </w:r>
      <w:proofErr w:type="spellEnd"/>
      <w:r w:rsidR="00DF28C2" w:rsidRPr="00C458F8">
        <w:t xml:space="preserve"> dwell time is a</w:t>
      </w:r>
      <w:r w:rsidR="0024579A">
        <w:t>n optimal</w:t>
      </w:r>
      <w:r w:rsidR="00DF28C2" w:rsidRPr="00C458F8">
        <w:t xml:space="preserve"> default setting.</w:t>
      </w:r>
    </w:p>
    <w:p w14:paraId="192A276F" w14:textId="77777777" w:rsidR="00DF28C2" w:rsidRPr="00C458F8" w:rsidRDefault="00DF28C2" w:rsidP="00C56D1A">
      <w:pPr>
        <w:pStyle w:val="ListNumber3"/>
        <w:numPr>
          <w:ilvl w:val="0"/>
          <w:numId w:val="0"/>
        </w:numPr>
        <w:jc w:val="left"/>
      </w:pPr>
    </w:p>
    <w:p w14:paraId="700D7FD5" w14:textId="2AA71C2F" w:rsidR="00DF28C2" w:rsidRPr="00F94A60" w:rsidRDefault="00DF28C2" w:rsidP="00C56D1A">
      <w:pPr>
        <w:pStyle w:val="ListNumber3"/>
        <w:jc w:val="left"/>
        <w:rPr>
          <w:highlight w:val="yellow"/>
        </w:rPr>
      </w:pPr>
      <w:r w:rsidRPr="00C458F8">
        <w:rPr>
          <w:highlight w:val="yellow"/>
        </w:rPr>
        <w:t>Select and adjust averagi</w:t>
      </w:r>
      <w:r w:rsidRPr="00F94A60">
        <w:rPr>
          <w:highlight w:val="yellow"/>
        </w:rPr>
        <w:t>ng mode</w:t>
      </w:r>
      <w:r w:rsidR="00E56400" w:rsidRPr="00F94A60">
        <w:rPr>
          <w:highlight w:val="yellow"/>
        </w:rPr>
        <w:t xml:space="preserve"> by choosing</w:t>
      </w:r>
      <w:r w:rsidRPr="00F94A60">
        <w:rPr>
          <w:highlight w:val="yellow"/>
        </w:rPr>
        <w:t xml:space="preserve"> </w:t>
      </w:r>
      <w:r w:rsidRPr="00F94A60">
        <w:rPr>
          <w:b/>
          <w:bCs/>
          <w:highlight w:val="yellow"/>
        </w:rPr>
        <w:t xml:space="preserve">Response Menu </w:t>
      </w:r>
      <w:r w:rsidR="00C220A2">
        <w:rPr>
          <w:b/>
          <w:bCs/>
          <w:highlight w:val="yellow"/>
        </w:rPr>
        <w:t>|</w:t>
      </w:r>
      <w:r w:rsidRPr="00F94A60">
        <w:rPr>
          <w:b/>
          <w:bCs/>
          <w:highlight w:val="yellow"/>
        </w:rPr>
        <w:t xml:space="preserve"> Averaging </w:t>
      </w:r>
      <w:r w:rsidR="00C220A2">
        <w:rPr>
          <w:b/>
          <w:bCs/>
          <w:highlight w:val="yellow"/>
        </w:rPr>
        <w:t>|</w:t>
      </w:r>
      <w:r w:rsidRPr="00F94A60">
        <w:rPr>
          <w:b/>
          <w:bCs/>
          <w:highlight w:val="yellow"/>
        </w:rPr>
        <w:t xml:space="preserve"> Averaging: IFBW</w:t>
      </w:r>
      <w:r w:rsidRPr="00C56D1A">
        <w:rPr>
          <w:highlight w:val="yellow"/>
        </w:rPr>
        <w:t>:</w:t>
      </w:r>
      <w:r w:rsidR="00E56400" w:rsidRPr="0024579A">
        <w:rPr>
          <w:highlight w:val="yellow"/>
        </w:rPr>
        <w:t xml:space="preserve"> </w:t>
      </w:r>
      <w:r w:rsidRPr="0024579A">
        <w:rPr>
          <w:highlight w:val="yellow"/>
        </w:rPr>
        <w:t>1 kHz</w:t>
      </w:r>
      <w:r w:rsidR="00E56400" w:rsidRPr="00F94A60">
        <w:rPr>
          <w:highlight w:val="yellow"/>
        </w:rPr>
        <w:t>.</w:t>
      </w:r>
    </w:p>
    <w:p w14:paraId="50EE000B" w14:textId="77777777" w:rsidR="00DF28C2" w:rsidRPr="00C458F8" w:rsidRDefault="00DF28C2" w:rsidP="00C56D1A">
      <w:pPr>
        <w:pStyle w:val="ListNumber3"/>
        <w:numPr>
          <w:ilvl w:val="0"/>
          <w:numId w:val="0"/>
        </w:numPr>
        <w:jc w:val="left"/>
      </w:pPr>
    </w:p>
    <w:p w14:paraId="558494F7" w14:textId="2461B0B3" w:rsidR="00DF28C2" w:rsidRPr="00C458F8" w:rsidRDefault="00E56400" w:rsidP="00C56D1A">
      <w:pPr>
        <w:pStyle w:val="ListNumber4"/>
        <w:numPr>
          <w:ilvl w:val="0"/>
          <w:numId w:val="0"/>
        </w:numPr>
        <w:jc w:val="left"/>
      </w:pPr>
      <w:r>
        <w:t xml:space="preserve">NOTE: </w:t>
      </w:r>
      <w:r w:rsidR="00DF28C2" w:rsidRPr="00C458F8">
        <w:t>Choose the appropriate averaging type</w:t>
      </w:r>
      <w:r w:rsidR="0024579A">
        <w:t>:</w:t>
      </w:r>
      <w:r w:rsidR="00DF28C2" w:rsidRPr="00C458F8">
        <w:t xml:space="preserve"> </w:t>
      </w:r>
      <w:r w:rsidR="0024579A">
        <w:t>“p</w:t>
      </w:r>
      <w:r w:rsidR="00DF28C2" w:rsidRPr="00C458F8">
        <w:t>oint averaging</w:t>
      </w:r>
      <w:r w:rsidR="0024579A">
        <w:t>”</w:t>
      </w:r>
      <w:r w:rsidR="00DF28C2" w:rsidRPr="00C458F8">
        <w:t xml:space="preserve"> averages each frequency point </w:t>
      </w:r>
      <w:proofErr w:type="gramStart"/>
      <w:r w:rsidR="00DF28C2" w:rsidRPr="00C458F8">
        <w:t>a number of</w:t>
      </w:r>
      <w:proofErr w:type="gramEnd"/>
      <w:r w:rsidR="00DF28C2" w:rsidRPr="00C458F8">
        <w:t xml:space="preserve"> specified times (</w:t>
      </w:r>
      <w:r w:rsidR="0024579A">
        <w:t xml:space="preserve">i.e., </w:t>
      </w:r>
      <w:r w:rsidR="00DF28C2" w:rsidRPr="00C458F8">
        <w:t>2, 4 16, 32, etc.)</w:t>
      </w:r>
      <w:r w:rsidR="0024579A">
        <w:t>,</w:t>
      </w:r>
      <w:r w:rsidR="00DF28C2" w:rsidRPr="00C458F8">
        <w:t xml:space="preserve"> which reduces the noise floor and </w:t>
      </w:r>
      <w:r w:rsidR="00DF28C2" w:rsidRPr="00C458F8">
        <w:lastRenderedPageBreak/>
        <w:t>uncertainty but increases the sweep time. IFBW uses a filter to measure the power in a small bandwidth</w:t>
      </w:r>
      <w:r w:rsidR="0024579A">
        <w:t>,</w:t>
      </w:r>
      <w:r w:rsidR="00DF28C2" w:rsidRPr="00C458F8">
        <w:t xml:space="preserve"> which also reduces the noise floor but </w:t>
      </w:r>
      <w:r w:rsidR="0024579A">
        <w:t>requires</w:t>
      </w:r>
      <w:r w:rsidR="00DF28C2" w:rsidRPr="00C458F8">
        <w:t xml:space="preserve"> less measurement time. IFWB averaging tends to be a </w:t>
      </w:r>
      <w:r w:rsidR="0024579A">
        <w:t>more optimal</w:t>
      </w:r>
      <w:r w:rsidR="00DF28C2" w:rsidRPr="00C458F8">
        <w:t xml:space="preserve"> averaging technique.</w:t>
      </w:r>
    </w:p>
    <w:p w14:paraId="5A53A1F1" w14:textId="77777777" w:rsidR="00DF28C2" w:rsidRPr="00C458F8" w:rsidRDefault="00DF28C2" w:rsidP="00C56D1A">
      <w:pPr>
        <w:pStyle w:val="ListNumber3"/>
        <w:numPr>
          <w:ilvl w:val="0"/>
          <w:numId w:val="0"/>
        </w:numPr>
        <w:jc w:val="left"/>
      </w:pPr>
    </w:p>
    <w:p w14:paraId="03DD0478" w14:textId="67E08DD6" w:rsidR="00DF28C2" w:rsidRPr="00C458F8" w:rsidRDefault="00DF28C2" w:rsidP="00C56D1A">
      <w:pPr>
        <w:pStyle w:val="ListNumber3"/>
        <w:jc w:val="left"/>
      </w:pPr>
      <w:r w:rsidRPr="00C458F8">
        <w:rPr>
          <w:highlight w:val="yellow"/>
        </w:rPr>
        <w:t>Choose the displayed data format (e.g.</w:t>
      </w:r>
      <w:r w:rsidR="00E56400">
        <w:rPr>
          <w:highlight w:val="yellow"/>
        </w:rPr>
        <w:t>,</w:t>
      </w:r>
      <w:r w:rsidRPr="00C458F8">
        <w:rPr>
          <w:highlight w:val="yellow"/>
        </w:rPr>
        <w:t xml:space="preserve"> </w:t>
      </w:r>
      <w:proofErr w:type="spellStart"/>
      <w:r w:rsidRPr="00C458F8">
        <w:rPr>
          <w:highlight w:val="yellow"/>
        </w:rPr>
        <w:t>L</w:t>
      </w:r>
      <w:r w:rsidRPr="00F94A60">
        <w:rPr>
          <w:highlight w:val="yellow"/>
        </w:rPr>
        <w:t>ogMag</w:t>
      </w:r>
      <w:proofErr w:type="spellEnd"/>
      <w:r w:rsidRPr="00F94A60">
        <w:rPr>
          <w:highlight w:val="yellow"/>
        </w:rPr>
        <w:t xml:space="preserve"> </w:t>
      </w:r>
      <w:r w:rsidR="0024579A">
        <w:rPr>
          <w:highlight w:val="yellow"/>
        </w:rPr>
        <w:t>[</w:t>
      </w:r>
      <w:r w:rsidRPr="00F94A60">
        <w:rPr>
          <w:highlight w:val="yellow"/>
        </w:rPr>
        <w:t>default setting</w:t>
      </w:r>
      <w:r w:rsidR="0024579A">
        <w:rPr>
          <w:highlight w:val="yellow"/>
        </w:rPr>
        <w:t>]</w:t>
      </w:r>
      <w:r w:rsidRPr="00F94A60">
        <w:rPr>
          <w:highlight w:val="yellow"/>
        </w:rPr>
        <w:t>, Smith Chart, SWR, etc.)</w:t>
      </w:r>
      <w:r w:rsidR="00E56400" w:rsidRPr="00F94A60">
        <w:rPr>
          <w:highlight w:val="yellow"/>
        </w:rPr>
        <w:t xml:space="preserve"> by </w:t>
      </w:r>
      <w:r w:rsidR="0024579A">
        <w:rPr>
          <w:highlight w:val="yellow"/>
        </w:rPr>
        <w:t>selecting</w:t>
      </w:r>
      <w:r w:rsidR="00E56400" w:rsidRPr="00F94A60">
        <w:rPr>
          <w:highlight w:val="yellow"/>
        </w:rPr>
        <w:t xml:space="preserve"> </w:t>
      </w:r>
      <w:r w:rsidRPr="00F94A60">
        <w:rPr>
          <w:b/>
          <w:bCs/>
          <w:highlight w:val="yellow"/>
        </w:rPr>
        <w:t xml:space="preserve">Response Menu </w:t>
      </w:r>
      <w:r w:rsidR="00C220A2">
        <w:rPr>
          <w:b/>
          <w:bCs/>
          <w:highlight w:val="yellow"/>
        </w:rPr>
        <w:t>|</w:t>
      </w:r>
      <w:r w:rsidRPr="00F94A60">
        <w:rPr>
          <w:b/>
          <w:bCs/>
          <w:highlight w:val="yellow"/>
        </w:rPr>
        <w:t xml:space="preserve"> Format </w:t>
      </w:r>
      <w:r w:rsidR="00C220A2">
        <w:rPr>
          <w:b/>
          <w:bCs/>
          <w:highlight w:val="yellow"/>
        </w:rPr>
        <w:t>|</w:t>
      </w:r>
      <w:r w:rsidRPr="00F94A60">
        <w:rPr>
          <w:b/>
          <w:bCs/>
          <w:highlight w:val="yellow"/>
        </w:rPr>
        <w:t xml:space="preserve"> </w:t>
      </w:r>
      <w:proofErr w:type="spellStart"/>
      <w:r w:rsidRPr="00F94A60">
        <w:rPr>
          <w:b/>
          <w:bCs/>
          <w:highlight w:val="yellow"/>
        </w:rPr>
        <w:t>LogMag</w:t>
      </w:r>
      <w:proofErr w:type="spellEnd"/>
      <w:r w:rsidRPr="00F94A60">
        <w:rPr>
          <w:highlight w:val="yellow"/>
        </w:rPr>
        <w:t>.</w:t>
      </w:r>
    </w:p>
    <w:p w14:paraId="510129BD" w14:textId="77777777" w:rsidR="00DF28C2" w:rsidRPr="00C458F8" w:rsidRDefault="00DF28C2" w:rsidP="00C56D1A">
      <w:pPr>
        <w:pStyle w:val="ListNumber2"/>
        <w:numPr>
          <w:ilvl w:val="0"/>
          <w:numId w:val="0"/>
        </w:numPr>
        <w:jc w:val="left"/>
      </w:pPr>
    </w:p>
    <w:p w14:paraId="33F6DD00" w14:textId="329E18B2" w:rsidR="00DF28C2" w:rsidRPr="00C458F8" w:rsidRDefault="00DF28C2" w:rsidP="00C56D1A">
      <w:pPr>
        <w:pStyle w:val="ListNumber3"/>
        <w:jc w:val="left"/>
      </w:pPr>
      <w:r w:rsidRPr="00C458F8">
        <w:rPr>
          <w:highlight w:val="yellow"/>
        </w:rPr>
        <w:t>Choose the number of data points in the disp</w:t>
      </w:r>
      <w:r w:rsidRPr="00F94A60">
        <w:rPr>
          <w:highlight w:val="yellow"/>
        </w:rPr>
        <w:t>layed trace</w:t>
      </w:r>
      <w:r w:rsidR="00E56400" w:rsidRPr="00F94A60">
        <w:rPr>
          <w:highlight w:val="yellow"/>
        </w:rPr>
        <w:t xml:space="preserve"> using </w:t>
      </w:r>
      <w:r w:rsidRPr="00F94A60">
        <w:rPr>
          <w:b/>
          <w:bCs/>
          <w:highlight w:val="yellow"/>
        </w:rPr>
        <w:t xml:space="preserve">Stimulus Menu </w:t>
      </w:r>
      <w:r w:rsidR="00C220A2">
        <w:rPr>
          <w:b/>
          <w:bCs/>
          <w:highlight w:val="yellow"/>
        </w:rPr>
        <w:t>|</w:t>
      </w:r>
      <w:r w:rsidRPr="00F94A60">
        <w:rPr>
          <w:b/>
          <w:bCs/>
          <w:highlight w:val="yellow"/>
        </w:rPr>
        <w:t xml:space="preserve"> Sweep </w:t>
      </w:r>
      <w:r w:rsidR="00C220A2">
        <w:rPr>
          <w:b/>
          <w:bCs/>
          <w:highlight w:val="yellow"/>
        </w:rPr>
        <w:t>|</w:t>
      </w:r>
      <w:r w:rsidRPr="00F94A60">
        <w:rPr>
          <w:b/>
          <w:bCs/>
          <w:highlight w:val="yellow"/>
        </w:rPr>
        <w:t xml:space="preserve"> Number of Points</w:t>
      </w:r>
      <w:r w:rsidRPr="00C56D1A">
        <w:rPr>
          <w:b/>
          <w:bCs/>
          <w:highlight w:val="yellow"/>
        </w:rPr>
        <w:t>:</w:t>
      </w:r>
      <w:r w:rsidR="00E56400" w:rsidRPr="00C56D1A">
        <w:rPr>
          <w:b/>
          <w:bCs/>
          <w:highlight w:val="yellow"/>
        </w:rPr>
        <w:t xml:space="preserve"> </w:t>
      </w:r>
      <w:r w:rsidRPr="00C56D1A">
        <w:rPr>
          <w:b/>
          <w:bCs/>
          <w:highlight w:val="yellow"/>
        </w:rPr>
        <w:t>1601.</w:t>
      </w:r>
    </w:p>
    <w:p w14:paraId="20890E3C" w14:textId="77777777" w:rsidR="00DF28C2" w:rsidRPr="00C458F8" w:rsidRDefault="00DF28C2" w:rsidP="00C56D1A">
      <w:pPr>
        <w:pStyle w:val="ListNumber3"/>
        <w:numPr>
          <w:ilvl w:val="0"/>
          <w:numId w:val="0"/>
        </w:numPr>
        <w:jc w:val="left"/>
      </w:pPr>
    </w:p>
    <w:p w14:paraId="44F3E758" w14:textId="76262ADE" w:rsidR="00DF28C2" w:rsidRPr="00C458F8" w:rsidRDefault="00E56400" w:rsidP="00C56D1A">
      <w:pPr>
        <w:pStyle w:val="ListNumber4"/>
        <w:numPr>
          <w:ilvl w:val="0"/>
          <w:numId w:val="0"/>
        </w:numPr>
        <w:jc w:val="left"/>
      </w:pPr>
      <w:r>
        <w:t xml:space="preserve">NOTE: </w:t>
      </w:r>
      <w:r w:rsidR="00DF28C2" w:rsidRPr="00C458F8">
        <w:t>The number of points is set so that maximal frequency coverage can be attained between the start and stop frequencies</w:t>
      </w:r>
      <w:r w:rsidR="0024579A">
        <w:t>:</w:t>
      </w:r>
      <w:r w:rsidR="00DF28C2" w:rsidRPr="00C458F8">
        <w:t xml:space="preserve"> </w:t>
      </w:r>
    </w:p>
    <w:p w14:paraId="5BFEE2C0" w14:textId="77777777" w:rsidR="00DF28C2" w:rsidRPr="00C458F8" w:rsidRDefault="00DF28C2" w:rsidP="00C56D1A">
      <w:pPr>
        <w:pStyle w:val="ListContinue"/>
        <w:ind w:left="0"/>
        <w:jc w:val="left"/>
      </w:pPr>
    </w:p>
    <w:p w14:paraId="5C4DBA0A" w14:textId="77777777" w:rsidR="00DF28C2" w:rsidRPr="00C458F8" w:rsidRDefault="00DF28C2" w:rsidP="00C56D1A">
      <w:pPr>
        <w:pStyle w:val="ListContinue"/>
        <w:ind w:left="0"/>
        <w:jc w:val="left"/>
      </w:pPr>
      <m:oMathPara>
        <m:oMath>
          <m:r>
            <w:rPr>
              <w:rFonts w:ascii="Cambria Math" w:hAnsi="Cambria Math"/>
            </w:rPr>
            <m:t xml:space="preserve">Step Size </m:t>
          </m:r>
          <m:d>
            <m:dPr>
              <m:ctrlPr>
                <w:rPr>
                  <w:rFonts w:ascii="Cambria Math" w:hAnsi="Cambria Math"/>
                  <w:i/>
                </w:rPr>
              </m:ctrlPr>
            </m:dPr>
            <m:e>
              <m:r>
                <w:rPr>
                  <w:rFonts w:ascii="Cambria Math" w:hAnsi="Cambria Math"/>
                </w:rPr>
                <m:t>MHz</m:t>
              </m:r>
            </m:e>
          </m:d>
          <m:r>
            <w:rPr>
              <w:rFonts w:ascii="Cambria Math" w:hAnsi="Cambria Math"/>
            </w:rPr>
            <m:t>=</m:t>
          </m:r>
          <m:f>
            <m:fPr>
              <m:ctrlPr>
                <w:rPr>
                  <w:rFonts w:ascii="Cambria Math" w:hAnsi="Cambria Math"/>
                  <w:i/>
                </w:rPr>
              </m:ctrlPr>
            </m:fPr>
            <m:num>
              <m:r>
                <w:rPr>
                  <w:rFonts w:ascii="Cambria Math" w:hAnsi="Cambria Math"/>
                </w:rPr>
                <m:t xml:space="preserve">(Stop Frequency </m:t>
              </m:r>
              <m:d>
                <m:dPr>
                  <m:ctrlPr>
                    <w:rPr>
                      <w:rFonts w:ascii="Cambria Math" w:hAnsi="Cambria Math"/>
                      <w:i/>
                    </w:rPr>
                  </m:ctrlPr>
                </m:dPr>
                <m:e>
                  <m:r>
                    <w:rPr>
                      <w:rFonts w:ascii="Cambria Math" w:hAnsi="Cambria Math"/>
                    </w:rPr>
                    <m:t>MHz</m:t>
                  </m:r>
                </m:e>
              </m:d>
              <m:r>
                <w:rPr>
                  <w:rFonts w:ascii="Cambria Math" w:hAnsi="Cambria Math"/>
                </w:rPr>
                <m:t>-Start Frequency (MHz)</m:t>
              </m:r>
            </m:num>
            <m:den>
              <m:r>
                <w:rPr>
                  <w:rFonts w:ascii="Cambria Math" w:hAnsi="Cambria Math"/>
                </w:rPr>
                <m:t>Number of Points-1</m:t>
              </m:r>
            </m:den>
          </m:f>
        </m:oMath>
      </m:oMathPara>
    </w:p>
    <w:p w14:paraId="2CE6E6C1" w14:textId="77777777" w:rsidR="00DF28C2" w:rsidRPr="00C458F8" w:rsidRDefault="00DF28C2" w:rsidP="00C56D1A">
      <w:pPr>
        <w:pStyle w:val="ListContinue"/>
        <w:ind w:left="0"/>
        <w:jc w:val="left"/>
      </w:pPr>
    </w:p>
    <w:p w14:paraId="312F3AC7" w14:textId="7D6A5231" w:rsidR="00DF28C2" w:rsidRPr="00C458F8" w:rsidRDefault="0024579A" w:rsidP="00C56D1A">
      <w:pPr>
        <w:pStyle w:val="ListContinue"/>
        <w:ind w:left="0"/>
        <w:jc w:val="left"/>
      </w:pPr>
      <w:r>
        <w:t>In</w:t>
      </w:r>
      <w:r w:rsidR="00DF28C2" w:rsidRPr="00C458F8">
        <w:t xml:space="preserve"> the example above, the step size or frequency spacing </w:t>
      </w:r>
      <w:r>
        <w:t>is</w:t>
      </w:r>
      <w:r w:rsidR="00DF28C2" w:rsidRPr="00C458F8">
        <w:t xml:space="preserve"> 0.125 MHz, so</w:t>
      </w:r>
      <w:r>
        <w:t xml:space="preserve"> that</w:t>
      </w:r>
      <w:r w:rsidR="00DF28C2" w:rsidRPr="00C458F8">
        <w:t xml:space="preserve"> </w:t>
      </w:r>
      <w:proofErr w:type="gramStart"/>
      <w:r w:rsidR="00DF28C2" w:rsidRPr="00C458F8">
        <w:t>frequency(</w:t>
      </w:r>
      <w:proofErr w:type="gramEnd"/>
      <w:r w:rsidR="00DF28C2" w:rsidRPr="00C458F8">
        <w:t>1) = 1700.000 MHz, frequency(2)</w:t>
      </w:r>
      <w:r w:rsidR="00E56400">
        <w:t xml:space="preserve"> </w:t>
      </w:r>
      <w:r w:rsidR="00DF28C2" w:rsidRPr="00C458F8">
        <w:t>=</w:t>
      </w:r>
      <w:r w:rsidR="00E56400">
        <w:t xml:space="preserve"> </w:t>
      </w:r>
      <w:r w:rsidR="00DF28C2" w:rsidRPr="00C458F8">
        <w:t>1700.125 MHz, … frequency(1600) = 1899.875 MHz, frequency(1601) =</w:t>
      </w:r>
      <w:r w:rsidR="00B646DA">
        <w:t xml:space="preserve"> </w:t>
      </w:r>
      <w:r w:rsidR="00DF28C2" w:rsidRPr="00C458F8">
        <w:t xml:space="preserve">1900 </w:t>
      </w:r>
      <w:proofErr w:type="spellStart"/>
      <w:r w:rsidR="00DF28C2" w:rsidRPr="00C458F8">
        <w:t>MHz.</w:t>
      </w:r>
      <w:proofErr w:type="spellEnd"/>
    </w:p>
    <w:p w14:paraId="7BEEB4C3" w14:textId="77777777" w:rsidR="00DF28C2" w:rsidRPr="00C458F8" w:rsidRDefault="00DF28C2" w:rsidP="00C56D1A">
      <w:pPr>
        <w:tabs>
          <w:tab w:val="left" w:pos="0"/>
        </w:tabs>
        <w:jc w:val="left"/>
      </w:pPr>
    </w:p>
    <w:p w14:paraId="0F99A031" w14:textId="35FA26FF" w:rsidR="00DF28C2" w:rsidRPr="0003558F" w:rsidRDefault="00DF28C2" w:rsidP="00C56D1A">
      <w:pPr>
        <w:pStyle w:val="ListNumber"/>
        <w:tabs>
          <w:tab w:val="left" w:pos="0"/>
        </w:tabs>
        <w:jc w:val="left"/>
        <w:rPr>
          <w:b/>
          <w:bCs/>
        </w:rPr>
      </w:pPr>
      <w:r w:rsidRPr="0003558F">
        <w:rPr>
          <w:b/>
          <w:bCs/>
          <w:highlight w:val="yellow"/>
        </w:rPr>
        <w:t>Calibrat</w:t>
      </w:r>
      <w:r w:rsidR="00C220A2">
        <w:rPr>
          <w:b/>
          <w:bCs/>
          <w:highlight w:val="yellow"/>
        </w:rPr>
        <w:t>ion of</w:t>
      </w:r>
      <w:r w:rsidRPr="0003558F">
        <w:rPr>
          <w:b/>
          <w:bCs/>
          <w:highlight w:val="yellow"/>
        </w:rPr>
        <w:t xml:space="preserve"> the VNA</w:t>
      </w:r>
    </w:p>
    <w:p w14:paraId="13A33B50" w14:textId="77777777" w:rsidR="00DF28C2" w:rsidRPr="00C458F8" w:rsidRDefault="00DF28C2" w:rsidP="00C56D1A">
      <w:pPr>
        <w:pStyle w:val="ListNumber"/>
        <w:numPr>
          <w:ilvl w:val="0"/>
          <w:numId w:val="0"/>
        </w:numPr>
        <w:tabs>
          <w:tab w:val="left" w:pos="0"/>
        </w:tabs>
        <w:jc w:val="left"/>
      </w:pPr>
    </w:p>
    <w:p w14:paraId="782738C9" w14:textId="6FD22335" w:rsidR="00DF28C2" w:rsidRPr="00C458F8" w:rsidRDefault="00DF28C2" w:rsidP="00C56D1A">
      <w:pPr>
        <w:pStyle w:val="ListNumber2"/>
        <w:jc w:val="left"/>
      </w:pPr>
      <w:r w:rsidRPr="00C458F8">
        <w:t>Choose a manual or electronic calibration</w:t>
      </w:r>
      <w:r w:rsidR="0024579A">
        <w:t>,</w:t>
      </w:r>
      <w:r w:rsidRPr="00C458F8">
        <w:t xml:space="preserve"> if an electronic calibration module is available and desired (see </w:t>
      </w:r>
      <w:r w:rsidR="0024579A">
        <w:t>s</w:t>
      </w:r>
      <w:r w:rsidRPr="00C458F8">
        <w:t xml:space="preserve">ection </w:t>
      </w:r>
      <w:r w:rsidRPr="00C458F8">
        <w:fldChar w:fldCharType="begin"/>
      </w:r>
      <w:r w:rsidRPr="00C458F8">
        <w:instrText xml:space="preserve"> REF _Ref26509916 \r \h </w:instrText>
      </w:r>
      <w:r w:rsidR="00671151">
        <w:instrText xml:space="preserve"> \* MERGEFORMAT </w:instrText>
      </w:r>
      <w:r w:rsidRPr="00C458F8">
        <w:fldChar w:fldCharType="separate"/>
      </w:r>
      <w:r w:rsidR="00757DFD">
        <w:t>2.11</w:t>
      </w:r>
      <w:r w:rsidRPr="00C458F8">
        <w:fldChar w:fldCharType="end"/>
      </w:r>
      <w:r w:rsidRPr="00C458F8">
        <w:t>). Either calibration is accurate.</w:t>
      </w:r>
    </w:p>
    <w:p w14:paraId="13BA773A" w14:textId="77777777" w:rsidR="00DF28C2" w:rsidRPr="00C458F8" w:rsidRDefault="00DF28C2" w:rsidP="00C56D1A">
      <w:pPr>
        <w:pStyle w:val="ListNumber2"/>
        <w:numPr>
          <w:ilvl w:val="0"/>
          <w:numId w:val="0"/>
        </w:numPr>
        <w:jc w:val="left"/>
      </w:pPr>
    </w:p>
    <w:p w14:paraId="7DDD9961" w14:textId="39DD30E5" w:rsidR="004F5BB8" w:rsidRPr="00C458F8" w:rsidRDefault="00DF28C2" w:rsidP="00C56D1A">
      <w:pPr>
        <w:pStyle w:val="ListNumber2"/>
        <w:jc w:val="left"/>
      </w:pPr>
      <w:r w:rsidRPr="00C458F8">
        <w:rPr>
          <w:highlight w:val="yellow"/>
        </w:rPr>
        <w:t xml:space="preserve">Choose </w:t>
      </w:r>
      <w:r w:rsidRPr="00C56D1A">
        <w:rPr>
          <w:b/>
          <w:bCs/>
          <w:highlight w:val="yellow"/>
        </w:rPr>
        <w:t>Manual Calibration</w:t>
      </w:r>
      <w:r w:rsidR="00724CC3" w:rsidRPr="00F94A60">
        <w:rPr>
          <w:highlight w:val="yellow"/>
        </w:rPr>
        <w:t xml:space="preserve"> by selecting</w:t>
      </w:r>
      <w:r w:rsidRPr="00F94A60">
        <w:rPr>
          <w:highlight w:val="yellow"/>
        </w:rPr>
        <w:t xml:space="preserve"> </w:t>
      </w:r>
      <w:r w:rsidR="004F5BB8" w:rsidRPr="00F94A60">
        <w:rPr>
          <w:b/>
          <w:bCs/>
          <w:color w:val="auto"/>
          <w:highlight w:val="yellow"/>
        </w:rPr>
        <w:t xml:space="preserve">Response </w:t>
      </w:r>
      <w:r w:rsidR="00C220A2">
        <w:rPr>
          <w:b/>
          <w:bCs/>
          <w:color w:val="auto"/>
          <w:highlight w:val="yellow"/>
        </w:rPr>
        <w:t>|</w:t>
      </w:r>
      <w:r w:rsidR="004F5BB8" w:rsidRPr="00F94A60">
        <w:rPr>
          <w:b/>
          <w:bCs/>
          <w:color w:val="auto"/>
          <w:highlight w:val="yellow"/>
        </w:rPr>
        <w:t xml:space="preserve"> </w:t>
      </w:r>
      <w:r w:rsidRPr="00F94A60">
        <w:rPr>
          <w:b/>
          <w:bCs/>
          <w:highlight w:val="yellow"/>
        </w:rPr>
        <w:t xml:space="preserve">Cal Menu </w:t>
      </w:r>
      <w:r w:rsidR="00C220A2">
        <w:rPr>
          <w:b/>
          <w:bCs/>
          <w:highlight w:val="yellow"/>
        </w:rPr>
        <w:t>|</w:t>
      </w:r>
      <w:r w:rsidRPr="00F94A60">
        <w:rPr>
          <w:b/>
          <w:bCs/>
          <w:highlight w:val="yellow"/>
        </w:rPr>
        <w:t xml:space="preserve"> Start Cal </w:t>
      </w:r>
      <w:r w:rsidR="00C220A2">
        <w:rPr>
          <w:b/>
          <w:bCs/>
          <w:highlight w:val="yellow"/>
        </w:rPr>
        <w:t>|</w:t>
      </w:r>
      <w:r w:rsidRPr="00F94A60">
        <w:rPr>
          <w:b/>
          <w:bCs/>
          <w:highlight w:val="yellow"/>
        </w:rPr>
        <w:t xml:space="preserve"> Calibration Wizard</w:t>
      </w:r>
      <w:r w:rsidR="004F5BB8" w:rsidRPr="00F94A60">
        <w:rPr>
          <w:b/>
          <w:bCs/>
          <w:highlight w:val="yellow"/>
        </w:rPr>
        <w:t xml:space="preserve"> </w:t>
      </w:r>
      <w:r w:rsidR="00C220A2">
        <w:rPr>
          <w:b/>
          <w:bCs/>
          <w:color w:val="auto"/>
          <w:highlight w:val="yellow"/>
        </w:rPr>
        <w:t>|</w:t>
      </w:r>
      <w:r w:rsidRPr="00F94A60">
        <w:rPr>
          <w:b/>
          <w:bCs/>
          <w:highlight w:val="yellow"/>
        </w:rPr>
        <w:t xml:space="preserve"> Unguided</w:t>
      </w:r>
      <w:r w:rsidRPr="00F94A60">
        <w:rPr>
          <w:highlight w:val="yellow"/>
        </w:rPr>
        <w:t>.</w:t>
      </w:r>
    </w:p>
    <w:p w14:paraId="2079A32E" w14:textId="77777777" w:rsidR="00DF28C2" w:rsidRPr="00C458F8" w:rsidRDefault="00DF28C2" w:rsidP="00C56D1A">
      <w:pPr>
        <w:pStyle w:val="ListNumber3"/>
        <w:numPr>
          <w:ilvl w:val="0"/>
          <w:numId w:val="0"/>
        </w:numPr>
        <w:jc w:val="left"/>
      </w:pPr>
    </w:p>
    <w:p w14:paraId="7575DBEC" w14:textId="2505D3EB" w:rsidR="00DF28C2" w:rsidRDefault="00DF28C2" w:rsidP="00C56D1A">
      <w:pPr>
        <w:pStyle w:val="ListNumber3"/>
        <w:jc w:val="left"/>
      </w:pPr>
      <w:r w:rsidRPr="00C458F8">
        <w:rPr>
          <w:highlight w:val="yellow"/>
        </w:rPr>
        <w:t xml:space="preserve">Choose the appropriate calibration </w:t>
      </w:r>
      <w:r w:rsidRPr="00F94A60">
        <w:rPr>
          <w:highlight w:val="yellow"/>
        </w:rPr>
        <w:t xml:space="preserve">kit so that an accurate value of the standards in </w:t>
      </w:r>
      <w:r w:rsidR="008470B4">
        <w:rPr>
          <w:highlight w:val="yellow"/>
        </w:rPr>
        <w:t>the specific</w:t>
      </w:r>
      <w:r w:rsidRPr="00F94A60">
        <w:rPr>
          <w:highlight w:val="yellow"/>
        </w:rPr>
        <w:t xml:space="preserve"> cal</w:t>
      </w:r>
      <w:r w:rsidR="00724CC3" w:rsidRPr="00F94A60">
        <w:rPr>
          <w:highlight w:val="yellow"/>
        </w:rPr>
        <w:t>ibration</w:t>
      </w:r>
      <w:r w:rsidRPr="00F94A60">
        <w:rPr>
          <w:highlight w:val="yellow"/>
        </w:rPr>
        <w:t xml:space="preserve"> kit are known (</w:t>
      </w:r>
      <w:r w:rsidRPr="00F94A60">
        <w:rPr>
          <w:b/>
          <w:bCs/>
          <w:highlight w:val="yellow"/>
        </w:rPr>
        <w:t>Figure 5</w:t>
      </w:r>
      <w:r w:rsidRPr="00F94A60">
        <w:rPr>
          <w:highlight w:val="yellow"/>
        </w:rPr>
        <w:t xml:space="preserve">). </w:t>
      </w:r>
      <w:r w:rsidR="008470B4">
        <w:rPr>
          <w:highlight w:val="yellow"/>
        </w:rPr>
        <w:t>Here</w:t>
      </w:r>
      <w:r w:rsidR="004F5BB8" w:rsidRPr="00F94A60">
        <w:rPr>
          <w:highlight w:val="yellow"/>
        </w:rPr>
        <w:t xml:space="preserve">, choose 85054D, </w:t>
      </w:r>
      <w:r w:rsidR="008470B4">
        <w:rPr>
          <w:highlight w:val="yellow"/>
        </w:rPr>
        <w:t>then c</w:t>
      </w:r>
      <w:r w:rsidRPr="00F94A60">
        <w:rPr>
          <w:highlight w:val="yellow"/>
        </w:rPr>
        <w:t>hoose the two-port short-open-load-thru (SOLT) calibration (for a DUT with two</w:t>
      </w:r>
      <w:r w:rsidR="008470B4">
        <w:rPr>
          <w:highlight w:val="yellow"/>
        </w:rPr>
        <w:t xml:space="preserve"> </w:t>
      </w:r>
      <w:r w:rsidRPr="00F94A60">
        <w:rPr>
          <w:highlight w:val="yellow"/>
        </w:rPr>
        <w:t>ports).</w:t>
      </w:r>
      <w:r w:rsidRPr="00C458F8">
        <w:t xml:space="preserve"> Other available calibrations are a </w:t>
      </w:r>
      <w:r w:rsidR="008470B4">
        <w:t>one</w:t>
      </w:r>
      <w:r w:rsidRPr="00C458F8">
        <w:t xml:space="preserve">-port for a device with a single port, </w:t>
      </w:r>
      <w:r w:rsidR="008470B4">
        <w:t>in addition to a</w:t>
      </w:r>
      <w:r w:rsidRPr="00C458F8">
        <w:t xml:space="preserve"> response calibration. The SOLT is the most accurate</w:t>
      </w:r>
      <w:r w:rsidR="008470B4">
        <w:t xml:space="preserve"> option</w:t>
      </w:r>
      <w:r w:rsidR="00757DFD">
        <w:fldChar w:fldCharType="begin"/>
      </w:r>
      <w:r w:rsidR="00757DFD">
        <w:instrText xml:space="preserve"> REF _Ref528076942 \r \h  \* MERGEFORMAT </w:instrText>
      </w:r>
      <w:r w:rsidR="00757DFD">
        <w:fldChar w:fldCharType="separate"/>
      </w:r>
      <w:r w:rsidR="00757DFD" w:rsidRPr="00E41124">
        <w:rPr>
          <w:vertAlign w:val="superscript"/>
        </w:rPr>
        <w:t>11</w:t>
      </w:r>
      <w:r w:rsidR="00757DFD">
        <w:fldChar w:fldCharType="end"/>
      </w:r>
      <w:r w:rsidRPr="00C458F8">
        <w:t>.</w:t>
      </w:r>
    </w:p>
    <w:p w14:paraId="09E7677A" w14:textId="77777777" w:rsidR="00317F82" w:rsidRDefault="00317F82" w:rsidP="00C56D1A">
      <w:pPr>
        <w:pStyle w:val="ListNumber3"/>
        <w:numPr>
          <w:ilvl w:val="0"/>
          <w:numId w:val="0"/>
        </w:numPr>
        <w:jc w:val="left"/>
      </w:pPr>
    </w:p>
    <w:p w14:paraId="0ADB36CB" w14:textId="5BF3DD9A" w:rsidR="004F5BB8" w:rsidRPr="00C458F8" w:rsidRDefault="004F5BB8" w:rsidP="00C56D1A">
      <w:pPr>
        <w:pStyle w:val="ListNumber3"/>
        <w:jc w:val="left"/>
      </w:pPr>
      <w:r w:rsidRPr="00E41124">
        <w:rPr>
          <w:highlight w:val="yellow"/>
        </w:rPr>
        <w:t xml:space="preserve">Choose </w:t>
      </w:r>
      <w:r w:rsidRPr="00E41124">
        <w:rPr>
          <w:b/>
          <w:bCs/>
          <w:highlight w:val="yellow"/>
        </w:rPr>
        <w:t>Next</w:t>
      </w:r>
      <w:r w:rsidRPr="00E41124">
        <w:rPr>
          <w:highlight w:val="yellow"/>
        </w:rPr>
        <w:t xml:space="preserve"> to go to the next screen</w:t>
      </w:r>
      <w:r>
        <w:t>.</w:t>
      </w:r>
    </w:p>
    <w:p w14:paraId="4582E020" w14:textId="77777777" w:rsidR="00DF28C2" w:rsidRPr="00C458F8" w:rsidRDefault="00DF28C2" w:rsidP="00C56D1A">
      <w:pPr>
        <w:jc w:val="left"/>
      </w:pPr>
    </w:p>
    <w:p w14:paraId="60950A02" w14:textId="6B9FB4B0" w:rsidR="00DF28C2" w:rsidRPr="00C458F8" w:rsidRDefault="00DF28C2" w:rsidP="00C56D1A">
      <w:pPr>
        <w:pStyle w:val="ListNumber2"/>
        <w:jc w:val="left"/>
      </w:pPr>
      <w:r w:rsidRPr="00C458F8">
        <w:rPr>
          <w:highlight w:val="yellow"/>
        </w:rPr>
        <w:t>Attach an open calibration standard</w:t>
      </w:r>
      <w:r w:rsidRPr="00C458F8">
        <w:t xml:space="preserve"> (</w:t>
      </w:r>
      <w:r w:rsidRPr="00C458F8">
        <w:rPr>
          <w:b/>
          <w:bCs/>
        </w:rPr>
        <w:t>Figure 6</w:t>
      </w:r>
      <w:r w:rsidRPr="00C458F8">
        <w:t xml:space="preserve">) </w:t>
      </w:r>
      <w:r w:rsidRPr="00C458F8">
        <w:rPr>
          <w:highlight w:val="yellow"/>
        </w:rPr>
        <w:t>to the cable attached</w:t>
      </w:r>
      <w:r w:rsidRPr="00C458F8">
        <w:t xml:space="preserve"> </w:t>
      </w:r>
      <w:r w:rsidRPr="00C458F8">
        <w:rPr>
          <w:highlight w:val="yellow"/>
        </w:rPr>
        <w:t xml:space="preserve">to </w:t>
      </w:r>
      <w:r w:rsidRPr="00F94A60">
        <w:rPr>
          <w:highlight w:val="yellow"/>
        </w:rPr>
        <w:t>port 1.</w:t>
      </w:r>
      <w:r w:rsidRPr="00C458F8">
        <w:t xml:space="preserve"> An open calibration standard has an open cavity behind the connector to simulate a free-space impedance of 377 </w:t>
      </w:r>
      <w:r w:rsidR="00724CC3">
        <w:t>Ω</w:t>
      </w:r>
      <w:r w:rsidRPr="00C458F8">
        <w:t>.</w:t>
      </w:r>
    </w:p>
    <w:p w14:paraId="361C728A" w14:textId="77777777" w:rsidR="00DF28C2" w:rsidRPr="00C458F8" w:rsidRDefault="00DF28C2" w:rsidP="00C56D1A">
      <w:pPr>
        <w:tabs>
          <w:tab w:val="left" w:pos="0"/>
        </w:tabs>
        <w:jc w:val="left"/>
      </w:pPr>
    </w:p>
    <w:p w14:paraId="7C62DE30" w14:textId="277D3B11" w:rsidR="00DF28C2" w:rsidRPr="00C458F8" w:rsidRDefault="00DF28C2" w:rsidP="00C56D1A">
      <w:pPr>
        <w:pStyle w:val="ListNumber2"/>
        <w:jc w:val="left"/>
      </w:pPr>
      <w:r w:rsidRPr="00C458F8">
        <w:rPr>
          <w:highlight w:val="yellow"/>
        </w:rPr>
        <w:t xml:space="preserve">Attach a short calibration standard to the cable attached to </w:t>
      </w:r>
      <w:r w:rsidRPr="00F94A60">
        <w:rPr>
          <w:highlight w:val="yellow"/>
        </w:rPr>
        <w:t>port 2.</w:t>
      </w:r>
      <w:r w:rsidRPr="00C458F8">
        <w:t xml:space="preserve"> A short has a metal plate behind the connector so that the incoming voltage is completely reflected.</w:t>
      </w:r>
    </w:p>
    <w:p w14:paraId="77F2D145" w14:textId="77777777" w:rsidR="00DF28C2" w:rsidRPr="00C458F8" w:rsidRDefault="00DF28C2" w:rsidP="00C56D1A">
      <w:pPr>
        <w:tabs>
          <w:tab w:val="left" w:pos="0"/>
        </w:tabs>
        <w:jc w:val="left"/>
      </w:pPr>
    </w:p>
    <w:p w14:paraId="39532B65" w14:textId="1FB50196" w:rsidR="00DF28C2" w:rsidRDefault="00DF28C2" w:rsidP="00C56D1A">
      <w:pPr>
        <w:pStyle w:val="ListNumber3"/>
        <w:jc w:val="left"/>
        <w:rPr>
          <w:highlight w:val="green"/>
        </w:rPr>
      </w:pPr>
      <w:r w:rsidRPr="00F94A60">
        <w:rPr>
          <w:highlight w:val="yellow"/>
        </w:rPr>
        <w:t xml:space="preserve">Choose </w:t>
      </w:r>
      <w:r w:rsidR="004F5BB8" w:rsidRPr="00F94A60">
        <w:rPr>
          <w:b/>
          <w:bCs/>
          <w:highlight w:val="yellow"/>
        </w:rPr>
        <w:t>Port 1</w:t>
      </w:r>
      <w:r w:rsidRPr="00F94A60">
        <w:rPr>
          <w:b/>
          <w:bCs/>
          <w:highlight w:val="yellow"/>
        </w:rPr>
        <w:t xml:space="preserve"> </w:t>
      </w:r>
      <w:r w:rsidR="00C220A2">
        <w:rPr>
          <w:b/>
          <w:bCs/>
          <w:highlight w:val="yellow"/>
        </w:rPr>
        <w:t>|</w:t>
      </w:r>
      <w:r w:rsidRPr="00F94A60">
        <w:rPr>
          <w:b/>
          <w:bCs/>
          <w:highlight w:val="yellow"/>
        </w:rPr>
        <w:t xml:space="preserve"> </w:t>
      </w:r>
      <w:r w:rsidR="009C12D7" w:rsidRPr="00F94A60">
        <w:rPr>
          <w:b/>
          <w:bCs/>
          <w:highlight w:val="yellow"/>
        </w:rPr>
        <w:t>OPEN</w:t>
      </w:r>
      <w:r w:rsidR="004F5BB8" w:rsidRPr="00F94A60">
        <w:rPr>
          <w:b/>
          <w:bCs/>
          <w:highlight w:val="yellow"/>
        </w:rPr>
        <w:t xml:space="preserve"> </w:t>
      </w:r>
      <w:r w:rsidR="00C220A2">
        <w:rPr>
          <w:b/>
          <w:bCs/>
          <w:highlight w:val="yellow"/>
        </w:rPr>
        <w:t>|</w:t>
      </w:r>
      <w:r w:rsidRPr="00F94A60">
        <w:rPr>
          <w:b/>
          <w:bCs/>
          <w:highlight w:val="yellow"/>
        </w:rPr>
        <w:t xml:space="preserve"> </w:t>
      </w:r>
      <w:r w:rsidR="004F5BB8" w:rsidRPr="00F94A60">
        <w:rPr>
          <w:b/>
          <w:bCs/>
          <w:highlight w:val="yellow"/>
        </w:rPr>
        <w:t>Type N (50) female open</w:t>
      </w:r>
      <w:r w:rsidRPr="00F94A60">
        <w:rPr>
          <w:highlight w:val="yellow"/>
        </w:rPr>
        <w:t xml:space="preserve">, </w:t>
      </w:r>
      <w:r w:rsidR="004F5BB8" w:rsidRPr="00F94A60">
        <w:rPr>
          <w:highlight w:val="yellow"/>
        </w:rPr>
        <w:t xml:space="preserve">which </w:t>
      </w:r>
      <w:r w:rsidR="008470B4">
        <w:rPr>
          <w:highlight w:val="yellow"/>
        </w:rPr>
        <w:t>performs</w:t>
      </w:r>
      <w:r w:rsidR="004F5BB8" w:rsidRPr="00F94A60">
        <w:rPr>
          <w:highlight w:val="yellow"/>
        </w:rPr>
        <w:t xml:space="preserve"> a measurement of the </w:t>
      </w:r>
      <w:r w:rsidR="004F5BB8" w:rsidRPr="00F94A60">
        <w:rPr>
          <w:highlight w:val="yellow"/>
        </w:rPr>
        <w:lastRenderedPageBreak/>
        <w:t xml:space="preserve">attached open. </w:t>
      </w:r>
      <w:r w:rsidR="004F5BB8" w:rsidRPr="00C458F8">
        <w:t>A trace will appear on the VNA screen</w:t>
      </w:r>
      <w:r w:rsidR="008470B4">
        <w:t>,</w:t>
      </w:r>
      <w:r w:rsidR="004F5BB8" w:rsidRPr="00C458F8">
        <w:t xml:space="preserve"> gently sloping away from a </w:t>
      </w:r>
      <w:proofErr w:type="gramStart"/>
      <w:r w:rsidR="004F5BB8" w:rsidRPr="00C458F8">
        <w:t>0</w:t>
      </w:r>
      <w:r w:rsidR="008470B4">
        <w:t xml:space="preserve"> </w:t>
      </w:r>
      <w:r w:rsidR="004F5BB8" w:rsidRPr="00C458F8">
        <w:t>dB</w:t>
      </w:r>
      <w:proofErr w:type="gramEnd"/>
      <w:r w:rsidR="004F5BB8" w:rsidRPr="00C458F8">
        <w:t xml:space="preserve"> reference level on a S</w:t>
      </w:r>
      <w:r w:rsidR="004F5BB8" w:rsidRPr="00724CC3">
        <w:rPr>
          <w:vertAlign w:val="subscript"/>
        </w:rPr>
        <w:t>11</w:t>
      </w:r>
      <w:r w:rsidR="004F5BB8" w:rsidRPr="00C458F8">
        <w:t xml:space="preserve">, log-magnitude display format </w:t>
      </w:r>
      <w:r w:rsidR="004F5BB8">
        <w:t xml:space="preserve">for the open </w:t>
      </w:r>
      <w:r w:rsidR="004F5BB8" w:rsidRPr="00C458F8">
        <w:t>standard.</w:t>
      </w:r>
      <w:r w:rsidR="00D44E23">
        <w:t xml:space="preserve"> Once the measurement is complete (a check mark will appear beside the standard), press the </w:t>
      </w:r>
      <w:r w:rsidR="00D44E23" w:rsidRPr="00C56D1A">
        <w:rPr>
          <w:b/>
          <w:bCs/>
        </w:rPr>
        <w:t>OK</w:t>
      </w:r>
      <w:r w:rsidR="00D44E23">
        <w:t xml:space="preserve"> button to continue. This will send </w:t>
      </w:r>
      <w:r w:rsidR="008470B4">
        <w:t>the user</w:t>
      </w:r>
      <w:r w:rsidR="00D44E23">
        <w:t xml:space="preserve"> back to the previous screen.</w:t>
      </w:r>
    </w:p>
    <w:p w14:paraId="50207D89" w14:textId="77777777" w:rsidR="004F5BB8" w:rsidRDefault="004F5BB8" w:rsidP="00C56D1A">
      <w:pPr>
        <w:pStyle w:val="ListNumber3"/>
        <w:numPr>
          <w:ilvl w:val="0"/>
          <w:numId w:val="0"/>
        </w:numPr>
        <w:jc w:val="left"/>
        <w:rPr>
          <w:highlight w:val="green"/>
        </w:rPr>
      </w:pPr>
    </w:p>
    <w:p w14:paraId="19BCD704" w14:textId="3EF1B3BF" w:rsidR="004F5BB8" w:rsidRPr="00C458F8" w:rsidRDefault="004F5BB8" w:rsidP="00C56D1A">
      <w:pPr>
        <w:pStyle w:val="ListNumber3"/>
        <w:jc w:val="left"/>
      </w:pPr>
      <w:r w:rsidRPr="00C458F8">
        <w:t>Choose a male or female calibration standard with the same sex connector as that of the DUT (i.e.</w:t>
      </w:r>
      <w:r>
        <w:t>,</w:t>
      </w:r>
      <w:r w:rsidRPr="00C458F8">
        <w:t xml:space="preserve"> a male calibration standard has the center pin, and </w:t>
      </w:r>
      <w:r w:rsidR="008470B4">
        <w:t>a</w:t>
      </w:r>
      <w:r w:rsidRPr="00C458F8">
        <w:t xml:space="preserve"> female calibration standard will have an insertable port)</w:t>
      </w:r>
      <w:r w:rsidR="008470B4">
        <w:t>.</w:t>
      </w:r>
      <w:r w:rsidRPr="00C458F8">
        <w:t xml:space="preserve"> Older VNAs require a calibration standard based on the sex of the VNA cable.</w:t>
      </w:r>
    </w:p>
    <w:p w14:paraId="46B487C0" w14:textId="77777777" w:rsidR="00DF28C2" w:rsidRPr="00C458F8" w:rsidRDefault="00DF28C2" w:rsidP="00C56D1A">
      <w:pPr>
        <w:pStyle w:val="ListNumber3"/>
        <w:numPr>
          <w:ilvl w:val="0"/>
          <w:numId w:val="0"/>
        </w:numPr>
        <w:jc w:val="left"/>
      </w:pPr>
    </w:p>
    <w:p w14:paraId="7B9BCFB9" w14:textId="658CA67E" w:rsidR="00DF28C2" w:rsidRPr="00C458F8" w:rsidRDefault="004F5BB8" w:rsidP="00C56D1A">
      <w:pPr>
        <w:pStyle w:val="ListNumber3"/>
        <w:jc w:val="left"/>
      </w:pPr>
      <w:r w:rsidRPr="00F94A60">
        <w:rPr>
          <w:highlight w:val="yellow"/>
        </w:rPr>
        <w:t xml:space="preserve">Choose </w:t>
      </w:r>
      <w:r w:rsidRPr="00F94A60">
        <w:rPr>
          <w:b/>
          <w:bCs/>
          <w:highlight w:val="yellow"/>
        </w:rPr>
        <w:t xml:space="preserve">Port 2 </w:t>
      </w:r>
      <w:r w:rsidR="00C220A2">
        <w:rPr>
          <w:b/>
          <w:bCs/>
          <w:highlight w:val="yellow"/>
        </w:rPr>
        <w:t>|</w:t>
      </w:r>
      <w:r w:rsidRPr="00F94A60">
        <w:rPr>
          <w:b/>
          <w:bCs/>
          <w:highlight w:val="yellow"/>
        </w:rPr>
        <w:t xml:space="preserve"> </w:t>
      </w:r>
      <w:r w:rsidR="009C12D7" w:rsidRPr="00F94A60">
        <w:rPr>
          <w:b/>
          <w:bCs/>
          <w:highlight w:val="yellow"/>
        </w:rPr>
        <w:t>SHORT</w:t>
      </w:r>
      <w:r w:rsidRPr="00F94A60">
        <w:rPr>
          <w:b/>
          <w:bCs/>
          <w:highlight w:val="yellow"/>
        </w:rPr>
        <w:t xml:space="preserve"> </w:t>
      </w:r>
      <w:r w:rsidR="00C220A2">
        <w:rPr>
          <w:b/>
          <w:bCs/>
          <w:highlight w:val="yellow"/>
        </w:rPr>
        <w:t>|</w:t>
      </w:r>
      <w:r w:rsidRPr="00F94A60">
        <w:rPr>
          <w:b/>
          <w:bCs/>
          <w:highlight w:val="yellow"/>
        </w:rPr>
        <w:t xml:space="preserve"> Type N (50) female short</w:t>
      </w:r>
      <w:r w:rsidRPr="00F94A60">
        <w:rPr>
          <w:highlight w:val="yellow"/>
        </w:rPr>
        <w:t xml:space="preserve">, which </w:t>
      </w:r>
      <w:r w:rsidR="00FF5079">
        <w:rPr>
          <w:highlight w:val="yellow"/>
        </w:rPr>
        <w:t>performs</w:t>
      </w:r>
      <w:r w:rsidRPr="00F94A60">
        <w:rPr>
          <w:highlight w:val="yellow"/>
        </w:rPr>
        <w:t xml:space="preserve"> a measurement of the attached </w:t>
      </w:r>
      <w:r w:rsidR="001E56D0" w:rsidRPr="00F94A60">
        <w:rPr>
          <w:highlight w:val="yellow"/>
        </w:rPr>
        <w:t>short</w:t>
      </w:r>
      <w:r w:rsidRPr="00F94A60">
        <w:rPr>
          <w:highlight w:val="yellow"/>
        </w:rPr>
        <w:t xml:space="preserve">. </w:t>
      </w:r>
      <w:r w:rsidR="00DF28C2" w:rsidRPr="00C458F8">
        <w:t>A trace will appear on the VNA screen</w:t>
      </w:r>
      <w:r w:rsidR="00FF5079">
        <w:t xml:space="preserve">, </w:t>
      </w:r>
      <w:r w:rsidR="00DF28C2" w:rsidRPr="00C458F8">
        <w:t xml:space="preserve">gently sloping away from a </w:t>
      </w:r>
      <w:proofErr w:type="gramStart"/>
      <w:r w:rsidR="00DF28C2" w:rsidRPr="00C458F8">
        <w:t>0</w:t>
      </w:r>
      <w:r w:rsidR="00FF5079">
        <w:t xml:space="preserve"> </w:t>
      </w:r>
      <w:r w:rsidR="00DF28C2" w:rsidRPr="00C458F8">
        <w:t>dB</w:t>
      </w:r>
      <w:proofErr w:type="gramEnd"/>
      <w:r w:rsidR="00DF28C2" w:rsidRPr="00C458F8">
        <w:t xml:space="preserve"> reference level on a S</w:t>
      </w:r>
      <w:r w:rsidR="00DF28C2" w:rsidRPr="004F5BB8">
        <w:rPr>
          <w:vertAlign w:val="subscript"/>
        </w:rPr>
        <w:t>11</w:t>
      </w:r>
      <w:r w:rsidR="00DF28C2" w:rsidRPr="00C458F8">
        <w:t xml:space="preserve">, log-magnitude display format for </w:t>
      </w:r>
      <w:r w:rsidR="001E56D0">
        <w:t>the short</w:t>
      </w:r>
      <w:r w:rsidR="00DF28C2" w:rsidRPr="00C458F8">
        <w:t xml:space="preserve"> standard.</w:t>
      </w:r>
      <w:r w:rsidR="00D44E23">
        <w:t xml:space="preserve"> Once the measurement is complete (a check mark will appear beside the standard), press the </w:t>
      </w:r>
      <w:r w:rsidR="00D44E23" w:rsidRPr="00C56D1A">
        <w:rPr>
          <w:b/>
          <w:bCs/>
        </w:rPr>
        <w:t>OK</w:t>
      </w:r>
      <w:r w:rsidR="00D44E23">
        <w:t xml:space="preserve"> button to continue. This will send </w:t>
      </w:r>
      <w:r w:rsidR="00FF5079">
        <w:t>the user</w:t>
      </w:r>
      <w:r w:rsidR="00D44E23">
        <w:t xml:space="preserve"> back to the previous screen.</w:t>
      </w:r>
    </w:p>
    <w:p w14:paraId="237CE751" w14:textId="77777777" w:rsidR="00DF28C2" w:rsidRPr="00C458F8" w:rsidRDefault="00DF28C2" w:rsidP="00C56D1A">
      <w:pPr>
        <w:tabs>
          <w:tab w:val="left" w:pos="0"/>
        </w:tabs>
        <w:jc w:val="left"/>
      </w:pPr>
    </w:p>
    <w:p w14:paraId="09C2D2B0" w14:textId="1263046F" w:rsidR="00DF28C2" w:rsidRPr="00C458F8" w:rsidRDefault="00724CC3" w:rsidP="00C56D1A">
      <w:pPr>
        <w:pStyle w:val="ListNumber2"/>
        <w:jc w:val="left"/>
      </w:pPr>
      <w:r>
        <w:rPr>
          <w:highlight w:val="yellow"/>
        </w:rPr>
        <w:t xml:space="preserve">Swap </w:t>
      </w:r>
      <w:r w:rsidR="00DF28C2" w:rsidRPr="00F94A60">
        <w:rPr>
          <w:highlight w:val="yellow"/>
        </w:rPr>
        <w:t xml:space="preserve">calibration standards </w:t>
      </w:r>
      <w:r w:rsidRPr="00F94A60">
        <w:rPr>
          <w:highlight w:val="yellow"/>
        </w:rPr>
        <w:t>between ports</w:t>
      </w:r>
      <w:r w:rsidR="00FF5079">
        <w:rPr>
          <w:highlight w:val="yellow"/>
        </w:rPr>
        <w:t xml:space="preserve"> (</w:t>
      </w:r>
      <w:r w:rsidR="00DF28C2" w:rsidRPr="00F94A60">
        <w:rPr>
          <w:highlight w:val="yellow"/>
        </w:rPr>
        <w:t>i.e.</w:t>
      </w:r>
      <w:r w:rsidR="00FF5079">
        <w:rPr>
          <w:highlight w:val="yellow"/>
        </w:rPr>
        <w:t>,</w:t>
      </w:r>
      <w:r w:rsidR="00DF28C2" w:rsidRPr="00F94A60">
        <w:rPr>
          <w:highlight w:val="yellow"/>
        </w:rPr>
        <w:t xml:space="preserve"> attach the open calibration standard to port 2</w:t>
      </w:r>
      <w:r w:rsidR="00FF5079">
        <w:rPr>
          <w:highlight w:val="yellow"/>
        </w:rPr>
        <w:t>, then</w:t>
      </w:r>
      <w:r w:rsidR="00DF28C2" w:rsidRPr="00F94A60">
        <w:rPr>
          <w:highlight w:val="yellow"/>
        </w:rPr>
        <w:t xml:space="preserve"> attach the short calibration standard to port 1</w:t>
      </w:r>
      <w:r w:rsidR="00FF5079">
        <w:rPr>
          <w:highlight w:val="yellow"/>
        </w:rPr>
        <w:t>)</w:t>
      </w:r>
      <w:r w:rsidR="00DF28C2" w:rsidRPr="00F94A60">
        <w:rPr>
          <w:highlight w:val="yellow"/>
        </w:rPr>
        <w:t>.</w:t>
      </w:r>
    </w:p>
    <w:p w14:paraId="12196FA0" w14:textId="77777777" w:rsidR="00DF28C2" w:rsidRPr="00C458F8" w:rsidRDefault="00DF28C2" w:rsidP="00C56D1A">
      <w:pPr>
        <w:tabs>
          <w:tab w:val="left" w:pos="0"/>
        </w:tabs>
        <w:jc w:val="left"/>
      </w:pPr>
    </w:p>
    <w:p w14:paraId="608ECA67" w14:textId="2834039E" w:rsidR="00DF28C2" w:rsidRDefault="00DF28C2" w:rsidP="00C56D1A">
      <w:pPr>
        <w:pStyle w:val="ListNumber3"/>
        <w:jc w:val="left"/>
      </w:pPr>
      <w:r w:rsidRPr="00E41124">
        <w:rPr>
          <w:highlight w:val="yellow"/>
        </w:rPr>
        <w:t xml:space="preserve">Choose </w:t>
      </w:r>
      <w:r w:rsidR="001E56D0" w:rsidRPr="00E41124">
        <w:rPr>
          <w:b/>
          <w:bCs/>
          <w:highlight w:val="yellow"/>
        </w:rPr>
        <w:t xml:space="preserve">Port 1 </w:t>
      </w:r>
      <w:r w:rsidR="00C220A2">
        <w:rPr>
          <w:b/>
          <w:bCs/>
          <w:highlight w:val="yellow"/>
        </w:rPr>
        <w:t>|</w:t>
      </w:r>
      <w:r w:rsidR="001E56D0" w:rsidRPr="00E41124">
        <w:rPr>
          <w:b/>
          <w:bCs/>
          <w:highlight w:val="yellow"/>
        </w:rPr>
        <w:t xml:space="preserve"> S</w:t>
      </w:r>
      <w:r w:rsidR="009C12D7">
        <w:rPr>
          <w:b/>
          <w:bCs/>
          <w:highlight w:val="yellow"/>
        </w:rPr>
        <w:t>HORT</w:t>
      </w:r>
      <w:r w:rsidR="001E56D0" w:rsidRPr="00E41124">
        <w:rPr>
          <w:b/>
          <w:bCs/>
          <w:highlight w:val="yellow"/>
        </w:rPr>
        <w:t xml:space="preserve"> </w:t>
      </w:r>
      <w:r w:rsidR="00C220A2">
        <w:rPr>
          <w:b/>
          <w:bCs/>
          <w:highlight w:val="yellow"/>
        </w:rPr>
        <w:t>|</w:t>
      </w:r>
      <w:r w:rsidR="001E56D0" w:rsidRPr="00E41124">
        <w:rPr>
          <w:b/>
          <w:bCs/>
          <w:highlight w:val="yellow"/>
        </w:rPr>
        <w:t xml:space="preserve"> Type N (50) female short</w:t>
      </w:r>
      <w:r w:rsidR="001E56D0" w:rsidRPr="00E41124">
        <w:rPr>
          <w:highlight w:val="yellow"/>
        </w:rPr>
        <w:t xml:space="preserve"> to measure the short on port </w:t>
      </w:r>
      <w:r w:rsidR="001E56D0" w:rsidRPr="00F94A60">
        <w:rPr>
          <w:highlight w:val="yellow"/>
        </w:rPr>
        <w:t>1.</w:t>
      </w:r>
      <w:r w:rsidRPr="00E41124">
        <w:t xml:space="preserve"> </w:t>
      </w:r>
      <w:r w:rsidRPr="00C458F8">
        <w:t>A trace will appear on the VNA screen</w:t>
      </w:r>
      <w:r w:rsidR="00FF5079">
        <w:t>,</w:t>
      </w:r>
      <w:r w:rsidRPr="00C458F8">
        <w:t xml:space="preserve"> gently sloping away from a </w:t>
      </w:r>
      <w:proofErr w:type="gramStart"/>
      <w:r w:rsidRPr="00C458F8">
        <w:t>0</w:t>
      </w:r>
      <w:r w:rsidR="00FF5079">
        <w:t xml:space="preserve"> </w:t>
      </w:r>
      <w:r w:rsidRPr="00C458F8">
        <w:t>dB</w:t>
      </w:r>
      <w:proofErr w:type="gramEnd"/>
      <w:r w:rsidRPr="00C458F8">
        <w:t xml:space="preserve"> reference level on a S11, log-magnitude display format for </w:t>
      </w:r>
      <w:r w:rsidR="006E31B4">
        <w:t>the short</w:t>
      </w:r>
      <w:r w:rsidR="006E31B4" w:rsidRPr="00C458F8">
        <w:t xml:space="preserve"> standard</w:t>
      </w:r>
      <w:r w:rsidRPr="00C458F8">
        <w:t>.</w:t>
      </w:r>
      <w:r w:rsidR="00D44E23">
        <w:t xml:space="preserve"> Once the measurement is complete (a check mark will appear beside the standard), press the </w:t>
      </w:r>
      <w:r w:rsidR="00D44E23" w:rsidRPr="00C56D1A">
        <w:rPr>
          <w:b/>
          <w:bCs/>
        </w:rPr>
        <w:t>OK</w:t>
      </w:r>
      <w:r w:rsidR="00D44E23">
        <w:t xml:space="preserve"> button to continue. This will send </w:t>
      </w:r>
      <w:r w:rsidR="00FF5079">
        <w:t>the user</w:t>
      </w:r>
      <w:r w:rsidR="00D44E23">
        <w:t xml:space="preserve"> back to the previous screen.</w:t>
      </w:r>
    </w:p>
    <w:p w14:paraId="4B0374C4" w14:textId="77777777" w:rsidR="001E56D0" w:rsidRDefault="001E56D0" w:rsidP="00C56D1A">
      <w:pPr>
        <w:pStyle w:val="ListNumber3"/>
        <w:numPr>
          <w:ilvl w:val="0"/>
          <w:numId w:val="0"/>
        </w:numPr>
        <w:jc w:val="left"/>
      </w:pPr>
    </w:p>
    <w:p w14:paraId="30A507A8" w14:textId="520AC71D" w:rsidR="001E56D0" w:rsidRPr="00C458F8" w:rsidRDefault="001E56D0" w:rsidP="00C56D1A">
      <w:pPr>
        <w:pStyle w:val="ListNumber3"/>
        <w:jc w:val="left"/>
      </w:pPr>
      <w:r w:rsidRPr="00E41124">
        <w:rPr>
          <w:highlight w:val="yellow"/>
        </w:rPr>
        <w:t xml:space="preserve">Choose </w:t>
      </w:r>
      <w:r w:rsidRPr="00E41124">
        <w:rPr>
          <w:b/>
          <w:bCs/>
          <w:highlight w:val="yellow"/>
        </w:rPr>
        <w:t xml:space="preserve">Port 2 </w:t>
      </w:r>
      <w:r w:rsidR="00C220A2">
        <w:rPr>
          <w:b/>
          <w:bCs/>
          <w:highlight w:val="yellow"/>
        </w:rPr>
        <w:t>|</w:t>
      </w:r>
      <w:r w:rsidRPr="00E41124">
        <w:rPr>
          <w:b/>
          <w:bCs/>
          <w:highlight w:val="yellow"/>
        </w:rPr>
        <w:t xml:space="preserve"> O</w:t>
      </w:r>
      <w:r w:rsidR="009C12D7">
        <w:rPr>
          <w:b/>
          <w:bCs/>
          <w:highlight w:val="yellow"/>
        </w:rPr>
        <w:t>PEN</w:t>
      </w:r>
      <w:r w:rsidRPr="00E41124">
        <w:rPr>
          <w:b/>
          <w:bCs/>
          <w:highlight w:val="yellow"/>
        </w:rPr>
        <w:t xml:space="preserve"> </w:t>
      </w:r>
      <w:r w:rsidR="00C220A2">
        <w:rPr>
          <w:b/>
          <w:bCs/>
          <w:highlight w:val="yellow"/>
        </w:rPr>
        <w:t>|</w:t>
      </w:r>
      <w:r w:rsidRPr="00E41124">
        <w:rPr>
          <w:b/>
          <w:bCs/>
          <w:highlight w:val="yellow"/>
        </w:rPr>
        <w:t xml:space="preserve"> Type N (50) female open </w:t>
      </w:r>
      <w:r w:rsidRPr="00E41124">
        <w:rPr>
          <w:highlight w:val="yellow"/>
        </w:rPr>
        <w:t>to measure the open on port 2.</w:t>
      </w:r>
      <w:r>
        <w:t xml:space="preserve"> </w:t>
      </w:r>
      <w:r w:rsidRPr="00C458F8">
        <w:t>A trace will appear on the VNA screen</w:t>
      </w:r>
      <w:r w:rsidR="00FF5079">
        <w:t xml:space="preserve">, </w:t>
      </w:r>
      <w:r w:rsidRPr="00C458F8">
        <w:t xml:space="preserve">gently sloping away from a </w:t>
      </w:r>
      <w:proofErr w:type="gramStart"/>
      <w:r w:rsidRPr="00C458F8">
        <w:t>0</w:t>
      </w:r>
      <w:r w:rsidR="00FF5079">
        <w:t xml:space="preserve"> </w:t>
      </w:r>
      <w:r w:rsidRPr="00C458F8">
        <w:t>dB</w:t>
      </w:r>
      <w:proofErr w:type="gramEnd"/>
      <w:r w:rsidRPr="00C458F8">
        <w:t xml:space="preserve"> reference level on a S11, log-magnitude display format for </w:t>
      </w:r>
      <w:r w:rsidR="006E31B4">
        <w:t xml:space="preserve">the open </w:t>
      </w:r>
      <w:r w:rsidR="006E31B4" w:rsidRPr="00C458F8">
        <w:t>standard</w:t>
      </w:r>
      <w:r w:rsidRPr="00C458F8">
        <w:t>.</w:t>
      </w:r>
      <w:r w:rsidR="00D44E23">
        <w:t xml:space="preserve"> Once the measurement is complete (a check mark will appear beside the standard), press the </w:t>
      </w:r>
      <w:r w:rsidR="00D44E23" w:rsidRPr="00C56D1A">
        <w:rPr>
          <w:b/>
          <w:bCs/>
        </w:rPr>
        <w:t>OK</w:t>
      </w:r>
      <w:r w:rsidR="00D44E23">
        <w:t xml:space="preserve"> button to continue. This will send </w:t>
      </w:r>
      <w:r w:rsidR="00FF5079">
        <w:t>the user</w:t>
      </w:r>
      <w:r w:rsidR="00D44E23">
        <w:t xml:space="preserve"> back to the previous screen.</w:t>
      </w:r>
    </w:p>
    <w:p w14:paraId="60F7AD21" w14:textId="77777777" w:rsidR="00DF28C2" w:rsidRPr="00C458F8" w:rsidRDefault="00DF28C2" w:rsidP="00C56D1A">
      <w:pPr>
        <w:jc w:val="left"/>
      </w:pPr>
    </w:p>
    <w:p w14:paraId="18B9B16B" w14:textId="57277209" w:rsidR="00DF28C2" w:rsidRPr="00C458F8" w:rsidRDefault="006E31B4" w:rsidP="00C56D1A">
      <w:pPr>
        <w:pStyle w:val="ListNumber2"/>
        <w:jc w:val="left"/>
      </w:pPr>
      <w:r>
        <w:rPr>
          <w:highlight w:val="yellow"/>
        </w:rPr>
        <w:t xml:space="preserve">Remove the short from port 1 and </w:t>
      </w:r>
      <w:r w:rsidR="00FF5079">
        <w:rPr>
          <w:highlight w:val="yellow"/>
        </w:rPr>
        <w:t>place</w:t>
      </w:r>
      <w:r w:rsidR="00DF28C2" w:rsidRPr="00C458F8">
        <w:rPr>
          <w:highlight w:val="yellow"/>
        </w:rPr>
        <w:t xml:space="preserve"> a broadband load on port 1.</w:t>
      </w:r>
      <w:r w:rsidR="00DF28C2" w:rsidRPr="00C458F8">
        <w:t xml:space="preserve"> </w:t>
      </w:r>
      <w:r w:rsidR="00DF28C2" w:rsidRPr="00E378A8">
        <w:t>A load</w:t>
      </w:r>
      <w:r w:rsidR="00724CC3" w:rsidRPr="00E378A8">
        <w:t xml:space="preserve"> </w:t>
      </w:r>
      <w:r w:rsidR="00DF28C2" w:rsidRPr="00E378A8">
        <w:t>absorbs</w:t>
      </w:r>
      <w:r w:rsidR="00DF28C2" w:rsidRPr="00C458F8">
        <w:t xml:space="preserve"> the incoming energy</w:t>
      </w:r>
      <w:r w:rsidR="00FF5079">
        <w:t>,</w:t>
      </w:r>
      <w:r w:rsidR="00DF28C2" w:rsidRPr="00C458F8">
        <w:t xml:space="preserve"> which results in a small reflection over a large range of frequencies.</w:t>
      </w:r>
    </w:p>
    <w:p w14:paraId="26D814F6" w14:textId="77777777" w:rsidR="00DF28C2" w:rsidRPr="00C458F8" w:rsidRDefault="00DF28C2" w:rsidP="00C56D1A">
      <w:pPr>
        <w:pStyle w:val="ListNumber2"/>
        <w:numPr>
          <w:ilvl w:val="0"/>
          <w:numId w:val="0"/>
        </w:numPr>
        <w:jc w:val="left"/>
      </w:pPr>
    </w:p>
    <w:p w14:paraId="4AA8F8F5" w14:textId="3C41C5FD" w:rsidR="00DF28C2" w:rsidRPr="00E41124" w:rsidRDefault="00DF28C2" w:rsidP="00C56D1A">
      <w:pPr>
        <w:pStyle w:val="ListNumber3"/>
        <w:jc w:val="left"/>
        <w:rPr>
          <w:highlight w:val="yellow"/>
        </w:rPr>
      </w:pPr>
      <w:r w:rsidRPr="00E41124">
        <w:rPr>
          <w:highlight w:val="yellow"/>
        </w:rPr>
        <w:t xml:space="preserve">Choose </w:t>
      </w:r>
      <w:r w:rsidR="006E31B4" w:rsidRPr="00E41124">
        <w:rPr>
          <w:b/>
          <w:bCs/>
          <w:highlight w:val="yellow"/>
        </w:rPr>
        <w:t xml:space="preserve">Port 1 </w:t>
      </w:r>
      <w:r w:rsidR="00C220A2">
        <w:rPr>
          <w:b/>
          <w:bCs/>
          <w:highlight w:val="yellow"/>
        </w:rPr>
        <w:t>|</w:t>
      </w:r>
      <w:r w:rsidR="006E31B4" w:rsidRPr="00E41124">
        <w:rPr>
          <w:b/>
          <w:bCs/>
          <w:highlight w:val="yellow"/>
        </w:rPr>
        <w:t xml:space="preserve"> L</w:t>
      </w:r>
      <w:r w:rsidR="009C12D7">
        <w:rPr>
          <w:b/>
          <w:bCs/>
          <w:highlight w:val="yellow"/>
        </w:rPr>
        <w:t>OADS</w:t>
      </w:r>
      <w:r w:rsidR="006E31B4" w:rsidRPr="00E41124">
        <w:rPr>
          <w:b/>
          <w:bCs/>
          <w:highlight w:val="yellow"/>
        </w:rPr>
        <w:t xml:space="preserve"> </w:t>
      </w:r>
      <w:r w:rsidR="00C220A2">
        <w:rPr>
          <w:b/>
          <w:bCs/>
          <w:highlight w:val="yellow"/>
        </w:rPr>
        <w:t>|</w:t>
      </w:r>
      <w:r w:rsidR="006E31B4" w:rsidRPr="00E41124">
        <w:rPr>
          <w:b/>
          <w:bCs/>
          <w:highlight w:val="yellow"/>
        </w:rPr>
        <w:t xml:space="preserve"> Type N (50) broadband load</w:t>
      </w:r>
      <w:r w:rsidRPr="00E41124">
        <w:rPr>
          <w:highlight w:val="yellow"/>
        </w:rPr>
        <w:t xml:space="preserve"> to </w:t>
      </w:r>
      <w:r w:rsidR="006E31B4" w:rsidRPr="00E41124">
        <w:rPr>
          <w:highlight w:val="yellow"/>
        </w:rPr>
        <w:t>measure the load on port 1</w:t>
      </w:r>
      <w:r w:rsidRPr="00E41124">
        <w:rPr>
          <w:highlight w:val="yellow"/>
        </w:rPr>
        <w:t>.</w:t>
      </w:r>
      <w:r w:rsidR="00D44E23">
        <w:rPr>
          <w:highlight w:val="yellow"/>
        </w:rPr>
        <w:t xml:space="preserve"> </w:t>
      </w:r>
      <w:r w:rsidR="00D44E23">
        <w:t xml:space="preserve">Once the measurement is complete (a check mark will appear beside the standard), press the </w:t>
      </w:r>
      <w:r w:rsidR="00D44E23" w:rsidRPr="00C56D1A">
        <w:rPr>
          <w:b/>
          <w:bCs/>
        </w:rPr>
        <w:t xml:space="preserve">OK </w:t>
      </w:r>
      <w:r w:rsidR="00D44E23">
        <w:t xml:space="preserve">button to continue. This will send </w:t>
      </w:r>
      <w:r w:rsidR="00FF5079">
        <w:t>the user</w:t>
      </w:r>
      <w:r w:rsidR="00D44E23">
        <w:t xml:space="preserve"> back to the previous screen.</w:t>
      </w:r>
    </w:p>
    <w:p w14:paraId="4F63B5CE" w14:textId="77777777" w:rsidR="00DF28C2" w:rsidRPr="00C458F8" w:rsidRDefault="00DF28C2" w:rsidP="00C56D1A">
      <w:pPr>
        <w:pStyle w:val="ListNumber3"/>
        <w:numPr>
          <w:ilvl w:val="0"/>
          <w:numId w:val="0"/>
        </w:numPr>
        <w:jc w:val="left"/>
      </w:pPr>
      <w:r w:rsidRPr="00C458F8">
        <w:t xml:space="preserve"> </w:t>
      </w:r>
    </w:p>
    <w:p w14:paraId="43A27AE6" w14:textId="2715BE16" w:rsidR="00DF28C2" w:rsidRPr="00C458F8" w:rsidRDefault="00DF28C2" w:rsidP="00C56D1A">
      <w:pPr>
        <w:pStyle w:val="ListNumber3"/>
        <w:jc w:val="left"/>
      </w:pPr>
      <w:r w:rsidRPr="00C458F8">
        <w:t>Keep the current calibration standard on port 2. Do not leave the port open</w:t>
      </w:r>
      <w:r w:rsidR="00FF5079">
        <w:t>,</w:t>
      </w:r>
      <w:r w:rsidRPr="00C458F8">
        <w:t xml:space="preserve"> as it may provide a path for leakage signals.</w:t>
      </w:r>
      <w:r w:rsidR="00E378A8">
        <w:t xml:space="preserve"> </w:t>
      </w:r>
      <w:r w:rsidRPr="00C458F8">
        <w:t>A trace will appear on the VNA screen and vary across the screen</w:t>
      </w:r>
      <w:r w:rsidR="00FF5079">
        <w:t>.</w:t>
      </w:r>
      <w:r w:rsidRPr="00C458F8">
        <w:t xml:space="preserve"> </w:t>
      </w:r>
      <w:r w:rsidR="00FF5079">
        <w:t>A</w:t>
      </w:r>
      <w:r w:rsidRPr="00C458F8">
        <w:t>ll measured values on a S11, log-magnitude display format will be less than -20 dB for a good load.</w:t>
      </w:r>
    </w:p>
    <w:p w14:paraId="4B5199F4" w14:textId="77777777" w:rsidR="00DF28C2" w:rsidRPr="00C458F8" w:rsidRDefault="00DF28C2" w:rsidP="00C56D1A">
      <w:pPr>
        <w:tabs>
          <w:tab w:val="left" w:pos="0"/>
        </w:tabs>
        <w:jc w:val="left"/>
      </w:pPr>
    </w:p>
    <w:p w14:paraId="148BFBA9" w14:textId="2926A99E" w:rsidR="00DF28C2" w:rsidRPr="00C458F8" w:rsidRDefault="006E31B4" w:rsidP="00C56D1A">
      <w:pPr>
        <w:pStyle w:val="ListNumber2"/>
        <w:jc w:val="left"/>
      </w:pPr>
      <w:r>
        <w:rPr>
          <w:highlight w:val="yellow"/>
        </w:rPr>
        <w:t>Remove the open from port 2</w:t>
      </w:r>
      <w:r w:rsidR="00FF5079">
        <w:rPr>
          <w:highlight w:val="yellow"/>
        </w:rPr>
        <w:t>,</w:t>
      </w:r>
      <w:r>
        <w:rPr>
          <w:highlight w:val="yellow"/>
        </w:rPr>
        <w:t xml:space="preserve"> take the broadband load from port 1</w:t>
      </w:r>
      <w:r w:rsidR="00FF5079">
        <w:rPr>
          <w:highlight w:val="yellow"/>
        </w:rPr>
        <w:t xml:space="preserve">, </w:t>
      </w:r>
      <w:r>
        <w:rPr>
          <w:highlight w:val="yellow"/>
        </w:rPr>
        <w:t xml:space="preserve">and </w:t>
      </w:r>
      <w:r w:rsidR="00FF5079">
        <w:rPr>
          <w:highlight w:val="yellow"/>
        </w:rPr>
        <w:t>place</w:t>
      </w:r>
      <w:r w:rsidR="00DF28C2" w:rsidRPr="00C458F8">
        <w:rPr>
          <w:highlight w:val="yellow"/>
        </w:rPr>
        <w:t xml:space="preserve"> the </w:t>
      </w:r>
      <w:r w:rsidR="00DF28C2" w:rsidRPr="00C458F8">
        <w:rPr>
          <w:highlight w:val="yellow"/>
        </w:rPr>
        <w:lastRenderedPageBreak/>
        <w:t xml:space="preserve">broadband load on port </w:t>
      </w:r>
      <w:r w:rsidR="00DF28C2" w:rsidRPr="0088189F">
        <w:rPr>
          <w:highlight w:val="yellow"/>
        </w:rPr>
        <w:t>2</w:t>
      </w:r>
      <w:r w:rsidR="00DF28C2" w:rsidRPr="00E41124">
        <w:rPr>
          <w:highlight w:val="yellow"/>
        </w:rPr>
        <w:t>.</w:t>
      </w:r>
      <w:r w:rsidRPr="00E41124">
        <w:rPr>
          <w:highlight w:val="yellow"/>
        </w:rPr>
        <w:t xml:space="preserve"> Place the open from port 2 on port 1 to prevent leakage signals.</w:t>
      </w:r>
    </w:p>
    <w:p w14:paraId="594249F3" w14:textId="77777777" w:rsidR="00DF28C2" w:rsidRPr="00C458F8" w:rsidRDefault="00DF28C2" w:rsidP="00C56D1A">
      <w:pPr>
        <w:pStyle w:val="ListNumber2"/>
        <w:numPr>
          <w:ilvl w:val="0"/>
          <w:numId w:val="0"/>
        </w:numPr>
        <w:jc w:val="left"/>
      </w:pPr>
    </w:p>
    <w:p w14:paraId="26D7A362" w14:textId="1FDBD591" w:rsidR="00DF28C2" w:rsidRPr="00C458F8" w:rsidRDefault="00DF28C2" w:rsidP="00C56D1A">
      <w:pPr>
        <w:pStyle w:val="ListNumber3"/>
        <w:jc w:val="left"/>
      </w:pPr>
      <w:r w:rsidRPr="00F94A60">
        <w:rPr>
          <w:highlight w:val="yellow"/>
        </w:rPr>
        <w:t xml:space="preserve">Choose </w:t>
      </w:r>
      <w:r w:rsidR="009C12D7" w:rsidRPr="00F94A60">
        <w:rPr>
          <w:b/>
          <w:bCs/>
          <w:highlight w:val="yellow"/>
        </w:rPr>
        <w:t xml:space="preserve">Port 2 </w:t>
      </w:r>
      <w:r w:rsidR="00C220A2">
        <w:rPr>
          <w:b/>
          <w:bCs/>
          <w:highlight w:val="yellow"/>
        </w:rPr>
        <w:t>|</w:t>
      </w:r>
      <w:r w:rsidR="009C12D7" w:rsidRPr="00CF692D">
        <w:rPr>
          <w:b/>
          <w:bCs/>
          <w:highlight w:val="yellow"/>
        </w:rPr>
        <w:t xml:space="preserve"> L</w:t>
      </w:r>
      <w:r w:rsidR="009C12D7">
        <w:rPr>
          <w:b/>
          <w:bCs/>
          <w:highlight w:val="yellow"/>
        </w:rPr>
        <w:t>OADS</w:t>
      </w:r>
      <w:r w:rsidR="009C12D7" w:rsidRPr="00CF692D">
        <w:rPr>
          <w:b/>
          <w:bCs/>
          <w:highlight w:val="yellow"/>
        </w:rPr>
        <w:t xml:space="preserve"> </w:t>
      </w:r>
      <w:r w:rsidR="00C220A2">
        <w:rPr>
          <w:b/>
          <w:bCs/>
          <w:highlight w:val="yellow"/>
        </w:rPr>
        <w:t>|</w:t>
      </w:r>
      <w:r w:rsidR="009C12D7" w:rsidRPr="00CF692D">
        <w:rPr>
          <w:b/>
          <w:bCs/>
          <w:highlight w:val="yellow"/>
        </w:rPr>
        <w:t xml:space="preserve"> Type N (50) broadband </w:t>
      </w:r>
      <w:r w:rsidR="009C12D7" w:rsidRPr="0088189F">
        <w:rPr>
          <w:b/>
          <w:bCs/>
          <w:highlight w:val="yellow"/>
        </w:rPr>
        <w:t>loa</w:t>
      </w:r>
      <w:r w:rsidR="009C12D7" w:rsidRPr="001672E3">
        <w:rPr>
          <w:b/>
          <w:bCs/>
          <w:highlight w:val="yellow"/>
        </w:rPr>
        <w:t>d</w:t>
      </w:r>
      <w:r w:rsidRPr="00E41124">
        <w:rPr>
          <w:highlight w:val="yellow"/>
        </w:rPr>
        <w:t xml:space="preserve"> to </w:t>
      </w:r>
      <w:r w:rsidR="00FD0219" w:rsidRPr="00E41124">
        <w:rPr>
          <w:highlight w:val="yellow"/>
        </w:rPr>
        <w:t>m</w:t>
      </w:r>
      <w:r w:rsidRPr="0088189F">
        <w:rPr>
          <w:highlight w:val="yellow"/>
        </w:rPr>
        <w:t xml:space="preserve">easure </w:t>
      </w:r>
      <w:r w:rsidRPr="000F2C77">
        <w:rPr>
          <w:highlight w:val="yellow"/>
        </w:rPr>
        <w:t xml:space="preserve">the </w:t>
      </w:r>
      <w:r w:rsidRPr="00F94A60">
        <w:rPr>
          <w:highlight w:val="yellow"/>
        </w:rPr>
        <w:t>load</w:t>
      </w:r>
      <w:r w:rsidR="009C12D7" w:rsidRPr="00F94A60">
        <w:rPr>
          <w:highlight w:val="yellow"/>
        </w:rPr>
        <w:t xml:space="preserve"> on port 2</w:t>
      </w:r>
      <w:r w:rsidRPr="00F94A60">
        <w:rPr>
          <w:highlight w:val="yellow"/>
        </w:rPr>
        <w:t>.</w:t>
      </w:r>
      <w:r w:rsidR="000F2C77">
        <w:t xml:space="preserve"> </w:t>
      </w:r>
      <w:r w:rsidRPr="00C458F8">
        <w:t>A trace will appear on the VNA screen and vary across the screen</w:t>
      </w:r>
      <w:r w:rsidR="00FF5079">
        <w:t>. A</w:t>
      </w:r>
      <w:r w:rsidRPr="00C458F8">
        <w:t>ll measured values on a S11, log-magnitude display format will be less than -20 dB for a good load.</w:t>
      </w:r>
      <w:r w:rsidR="00D44E23">
        <w:t xml:space="preserve"> Once the measurement is complete (a check mark will appear beside the standard), press the </w:t>
      </w:r>
      <w:r w:rsidR="00D44E23" w:rsidRPr="00C56D1A">
        <w:rPr>
          <w:b/>
          <w:bCs/>
        </w:rPr>
        <w:t>OK</w:t>
      </w:r>
      <w:r w:rsidR="00D44E23">
        <w:t xml:space="preserve"> button to continue. This will send </w:t>
      </w:r>
      <w:r w:rsidR="00FF5079">
        <w:t>the user</w:t>
      </w:r>
      <w:r w:rsidR="00D44E23">
        <w:t xml:space="preserve"> back to the previous screen.</w:t>
      </w:r>
    </w:p>
    <w:p w14:paraId="39A3A46B" w14:textId="77777777" w:rsidR="00DF28C2" w:rsidRPr="00C458F8" w:rsidRDefault="00DF28C2" w:rsidP="00C56D1A">
      <w:pPr>
        <w:pStyle w:val="ListNumber3"/>
        <w:numPr>
          <w:ilvl w:val="0"/>
          <w:numId w:val="0"/>
        </w:numPr>
        <w:jc w:val="left"/>
      </w:pPr>
    </w:p>
    <w:p w14:paraId="55E77117" w14:textId="0C520181" w:rsidR="00DF28C2" w:rsidRPr="00C458F8" w:rsidRDefault="00DF28C2" w:rsidP="00C56D1A">
      <w:pPr>
        <w:pStyle w:val="ListNumber2"/>
        <w:jc w:val="left"/>
      </w:pPr>
      <w:r w:rsidRPr="00C458F8">
        <w:rPr>
          <w:highlight w:val="yellow"/>
        </w:rPr>
        <w:t>Insert a thru calibration standard between the cables attached to ports 1 and 2</w:t>
      </w:r>
      <w:r w:rsidRPr="00C458F8">
        <w:t>. This is typically an adapter with the same sex connectors on both ends.</w:t>
      </w:r>
    </w:p>
    <w:p w14:paraId="2AEA5F7D" w14:textId="77777777" w:rsidR="00DF28C2" w:rsidRPr="00C458F8" w:rsidRDefault="00DF28C2" w:rsidP="00C56D1A">
      <w:pPr>
        <w:pStyle w:val="ListNumber2"/>
        <w:numPr>
          <w:ilvl w:val="0"/>
          <w:numId w:val="0"/>
        </w:numPr>
        <w:jc w:val="left"/>
      </w:pPr>
    </w:p>
    <w:p w14:paraId="33A19E54" w14:textId="3C9C0CA6" w:rsidR="00DF28C2" w:rsidRPr="00C458F8" w:rsidRDefault="00DF28C2" w:rsidP="00C56D1A">
      <w:pPr>
        <w:pStyle w:val="ListNumber3"/>
        <w:jc w:val="left"/>
      </w:pPr>
      <w:r w:rsidRPr="00E75BD7">
        <w:rPr>
          <w:highlight w:val="yellow"/>
        </w:rPr>
        <w:t xml:space="preserve">Choose </w:t>
      </w:r>
      <w:r w:rsidR="009C12D7" w:rsidRPr="00E75BD7">
        <w:rPr>
          <w:b/>
          <w:bCs/>
          <w:highlight w:val="yellow"/>
        </w:rPr>
        <w:t>THRU</w:t>
      </w:r>
      <w:r w:rsidRPr="00E75BD7">
        <w:rPr>
          <w:b/>
          <w:bCs/>
          <w:highlight w:val="yellow"/>
        </w:rPr>
        <w:t xml:space="preserve"> </w:t>
      </w:r>
      <w:r w:rsidR="00D44E23" w:rsidRPr="00E75BD7">
        <w:rPr>
          <w:highlight w:val="yellow"/>
        </w:rPr>
        <w:t>to</w:t>
      </w:r>
      <w:r w:rsidRPr="00E75BD7">
        <w:rPr>
          <w:highlight w:val="yellow"/>
        </w:rPr>
        <w:t xml:space="preserve"> </w:t>
      </w:r>
      <w:r w:rsidR="00D44E23" w:rsidRPr="00E75BD7">
        <w:rPr>
          <w:highlight w:val="yellow"/>
        </w:rPr>
        <w:t>m</w:t>
      </w:r>
      <w:r w:rsidRPr="0088189F">
        <w:rPr>
          <w:highlight w:val="yellow"/>
        </w:rPr>
        <w:t xml:space="preserve">easure </w:t>
      </w:r>
      <w:r w:rsidRPr="000F2C77">
        <w:rPr>
          <w:highlight w:val="yellow"/>
        </w:rPr>
        <w:t>the thru calibration standard</w:t>
      </w:r>
      <w:r w:rsidRPr="00C458F8">
        <w:t>.</w:t>
      </w:r>
      <w:r w:rsidR="000F2C77">
        <w:t xml:space="preserve"> </w:t>
      </w:r>
      <w:r w:rsidR="00D44E23">
        <w:t>Once the measurement is complete</w:t>
      </w:r>
      <w:r w:rsidR="00FF5079">
        <w:t>,</w:t>
      </w:r>
      <w:r w:rsidR="00D44E23">
        <w:t xml:space="preserve"> a check mark will appear above the THRU standard on this screen.</w:t>
      </w:r>
    </w:p>
    <w:p w14:paraId="0930FC0A" w14:textId="77777777" w:rsidR="000F2C77" w:rsidRDefault="000F2C77" w:rsidP="00C56D1A">
      <w:pPr>
        <w:pStyle w:val="ListNumber2"/>
        <w:numPr>
          <w:ilvl w:val="0"/>
          <w:numId w:val="0"/>
        </w:numPr>
        <w:jc w:val="left"/>
      </w:pPr>
    </w:p>
    <w:p w14:paraId="635B6A2D" w14:textId="18FFA691" w:rsidR="00DF28C2" w:rsidRPr="00C458F8" w:rsidRDefault="000F2C77" w:rsidP="00C56D1A">
      <w:pPr>
        <w:pStyle w:val="ListNumber2"/>
        <w:numPr>
          <w:ilvl w:val="0"/>
          <w:numId w:val="0"/>
        </w:numPr>
        <w:jc w:val="left"/>
      </w:pPr>
      <w:r w:rsidRPr="000F2C77">
        <w:t xml:space="preserve">NOTE: </w:t>
      </w:r>
      <w:r>
        <w:t>T</w:t>
      </w:r>
      <w:r w:rsidR="00DF28C2" w:rsidRPr="00C458F8">
        <w:t>he isolation measurement can typically be omitted during calibration as isolation measures the crosstalk between cables and its value is often very small compared to other standards.</w:t>
      </w:r>
      <w:r>
        <w:t xml:space="preserve"> T</w:t>
      </w:r>
      <w:r w:rsidR="00DF28C2" w:rsidRPr="00C458F8">
        <w:t>he calibration measurements above can be done in any order.</w:t>
      </w:r>
    </w:p>
    <w:p w14:paraId="450537DC" w14:textId="77777777" w:rsidR="00DF28C2" w:rsidRPr="00C458F8" w:rsidRDefault="00DF28C2" w:rsidP="00C56D1A">
      <w:pPr>
        <w:tabs>
          <w:tab w:val="left" w:pos="0"/>
        </w:tabs>
        <w:jc w:val="left"/>
      </w:pPr>
    </w:p>
    <w:p w14:paraId="743CC1E5" w14:textId="510E16F2" w:rsidR="00DF28C2" w:rsidRPr="00C458F8" w:rsidRDefault="00D44E23" w:rsidP="00C56D1A">
      <w:pPr>
        <w:pStyle w:val="ListNumber2"/>
        <w:jc w:val="left"/>
      </w:pPr>
      <w:r>
        <w:rPr>
          <w:highlight w:val="yellow"/>
        </w:rPr>
        <w:t xml:space="preserve">Once all standards </w:t>
      </w:r>
      <w:r w:rsidRPr="0088189F">
        <w:rPr>
          <w:highlight w:val="yellow"/>
        </w:rPr>
        <w:t>hav</w:t>
      </w:r>
      <w:r w:rsidRPr="001672E3">
        <w:rPr>
          <w:highlight w:val="yellow"/>
        </w:rPr>
        <w:t xml:space="preserve">e a check mark above them, </w:t>
      </w:r>
      <w:r w:rsidR="00E75BD7">
        <w:rPr>
          <w:highlight w:val="yellow"/>
        </w:rPr>
        <w:t>s</w:t>
      </w:r>
      <w:r w:rsidR="00DF28C2" w:rsidRPr="001672E3">
        <w:rPr>
          <w:highlight w:val="yellow"/>
        </w:rPr>
        <w:t>ave</w:t>
      </w:r>
      <w:r w:rsidR="00DF28C2" w:rsidRPr="0088189F">
        <w:rPr>
          <w:highlight w:val="yellow"/>
        </w:rPr>
        <w:t xml:space="preserve"> the calibration</w:t>
      </w:r>
      <w:r w:rsidR="00DF28C2" w:rsidRPr="00E75BD7">
        <w:rPr>
          <w:highlight w:val="yellow"/>
        </w:rPr>
        <w:t xml:space="preserve">. </w:t>
      </w:r>
      <w:r w:rsidRPr="00E75BD7">
        <w:rPr>
          <w:highlight w:val="yellow"/>
        </w:rPr>
        <w:t xml:space="preserve">Choose </w:t>
      </w:r>
      <w:r w:rsidRPr="00E75BD7">
        <w:rPr>
          <w:b/>
          <w:bCs/>
          <w:highlight w:val="yellow"/>
        </w:rPr>
        <w:t xml:space="preserve">Next </w:t>
      </w:r>
      <w:r w:rsidR="00C220A2">
        <w:rPr>
          <w:b/>
          <w:bCs/>
          <w:highlight w:val="yellow"/>
        </w:rPr>
        <w:t>|</w:t>
      </w:r>
      <w:r w:rsidRPr="00E75BD7">
        <w:rPr>
          <w:b/>
          <w:bCs/>
          <w:highlight w:val="yellow"/>
        </w:rPr>
        <w:t xml:space="preserve"> Save as </w:t>
      </w:r>
      <w:r w:rsidR="00FE2D8C" w:rsidRPr="00E75BD7">
        <w:rPr>
          <w:b/>
          <w:bCs/>
          <w:highlight w:val="yellow"/>
        </w:rPr>
        <w:t>U</w:t>
      </w:r>
      <w:r w:rsidRPr="00E75BD7">
        <w:rPr>
          <w:b/>
          <w:bCs/>
          <w:highlight w:val="yellow"/>
        </w:rPr>
        <w:t xml:space="preserve">ser </w:t>
      </w:r>
      <w:proofErr w:type="spellStart"/>
      <w:r w:rsidR="00FE2D8C" w:rsidRPr="00E75BD7">
        <w:rPr>
          <w:b/>
          <w:bCs/>
          <w:highlight w:val="yellow"/>
        </w:rPr>
        <w:t>C</w:t>
      </w:r>
      <w:r w:rsidRPr="00E75BD7">
        <w:rPr>
          <w:b/>
          <w:bCs/>
          <w:highlight w:val="yellow"/>
        </w:rPr>
        <w:t>alset</w:t>
      </w:r>
      <w:proofErr w:type="spellEnd"/>
      <w:r w:rsidRPr="00E75BD7">
        <w:rPr>
          <w:highlight w:val="yellow"/>
        </w:rPr>
        <w:t xml:space="preserve">. </w:t>
      </w:r>
      <w:r w:rsidR="00FF5079">
        <w:rPr>
          <w:highlight w:val="yellow"/>
        </w:rPr>
        <w:t>Enter</w:t>
      </w:r>
      <w:r w:rsidR="00FE2D8C" w:rsidRPr="00E75BD7">
        <w:rPr>
          <w:highlight w:val="yellow"/>
        </w:rPr>
        <w:t xml:space="preserve"> a name for the calibration and press the</w:t>
      </w:r>
      <w:r w:rsidR="00FE2D8C">
        <w:rPr>
          <w:b/>
          <w:bCs/>
          <w:highlight w:val="yellow"/>
        </w:rPr>
        <w:t xml:space="preserve"> </w:t>
      </w:r>
      <w:r w:rsidR="00FE2D8C" w:rsidRPr="00E75BD7">
        <w:rPr>
          <w:b/>
          <w:bCs/>
          <w:highlight w:val="yellow"/>
        </w:rPr>
        <w:t>SAVE</w:t>
      </w:r>
      <w:r w:rsidR="00FE2D8C">
        <w:rPr>
          <w:b/>
          <w:bCs/>
          <w:highlight w:val="yellow"/>
        </w:rPr>
        <w:t xml:space="preserve"> </w:t>
      </w:r>
      <w:r w:rsidR="00FE2D8C" w:rsidRPr="00E75BD7">
        <w:rPr>
          <w:highlight w:val="yellow"/>
        </w:rPr>
        <w:t>button.</w:t>
      </w:r>
      <w:r w:rsidR="00FE2D8C">
        <w:rPr>
          <w:b/>
          <w:bCs/>
        </w:rPr>
        <w:t xml:space="preserve"> </w:t>
      </w:r>
    </w:p>
    <w:p w14:paraId="59E75943" w14:textId="77777777" w:rsidR="00DF28C2" w:rsidRPr="00C458F8" w:rsidRDefault="00DF28C2" w:rsidP="00C56D1A">
      <w:pPr>
        <w:jc w:val="left"/>
      </w:pPr>
    </w:p>
    <w:p w14:paraId="1B584EE9" w14:textId="2898F2AF" w:rsidR="00DF28C2" w:rsidRPr="00C458F8" w:rsidRDefault="00DF28C2" w:rsidP="00C56D1A">
      <w:pPr>
        <w:pStyle w:val="ListNumber2"/>
        <w:jc w:val="left"/>
      </w:pPr>
      <w:r w:rsidRPr="00C458F8">
        <w:t xml:space="preserve">Check the calibration as detailed in </w:t>
      </w:r>
      <w:r w:rsidR="000F2C77">
        <w:t>s</w:t>
      </w:r>
      <w:r w:rsidRPr="00C458F8">
        <w:t xml:space="preserve">ection </w:t>
      </w:r>
      <w:r w:rsidR="000F2C77">
        <w:t>3</w:t>
      </w:r>
      <w:r w:rsidRPr="00C458F8">
        <w:t>.</w:t>
      </w:r>
    </w:p>
    <w:p w14:paraId="25D805E1" w14:textId="77777777" w:rsidR="00DF28C2" w:rsidRPr="00C458F8" w:rsidRDefault="00DF28C2" w:rsidP="00C56D1A">
      <w:pPr>
        <w:tabs>
          <w:tab w:val="left" w:pos="0"/>
        </w:tabs>
        <w:jc w:val="left"/>
      </w:pPr>
    </w:p>
    <w:p w14:paraId="0150786A" w14:textId="012DFEF3" w:rsidR="00DF28C2" w:rsidRDefault="00DF28C2" w:rsidP="00C56D1A">
      <w:pPr>
        <w:pStyle w:val="ListNumber2"/>
        <w:jc w:val="left"/>
      </w:pPr>
      <w:bookmarkStart w:id="9" w:name="_Ref26509916"/>
      <w:r w:rsidRPr="00F94A60">
        <w:rPr>
          <w:highlight w:val="yellow"/>
        </w:rPr>
        <w:t>If a manual calibration is not chosen, choose the electronic calibration option</w:t>
      </w:r>
      <w:bookmarkEnd w:id="9"/>
      <w:r w:rsidR="00757DFD" w:rsidRPr="00F94A60">
        <w:rPr>
          <w:highlight w:val="yellow"/>
          <w:vertAlign w:val="superscript"/>
        </w:rPr>
        <w:fldChar w:fldCharType="begin"/>
      </w:r>
      <w:r w:rsidR="00757DFD" w:rsidRPr="00F94A60">
        <w:rPr>
          <w:highlight w:val="yellow"/>
          <w:vertAlign w:val="superscript"/>
        </w:rPr>
        <w:instrText xml:space="preserve"> REF _Ref19012196 \r \h  \* MERGEFORMAT </w:instrText>
      </w:r>
      <w:r w:rsidR="00757DFD" w:rsidRPr="00F94A60">
        <w:rPr>
          <w:highlight w:val="yellow"/>
          <w:vertAlign w:val="superscript"/>
        </w:rPr>
      </w:r>
      <w:r w:rsidR="00757DFD" w:rsidRPr="00F94A60">
        <w:rPr>
          <w:highlight w:val="yellow"/>
          <w:vertAlign w:val="superscript"/>
        </w:rPr>
        <w:fldChar w:fldCharType="separate"/>
      </w:r>
      <w:r w:rsidR="00757DFD" w:rsidRPr="00F94A60">
        <w:rPr>
          <w:highlight w:val="yellow"/>
          <w:vertAlign w:val="superscript"/>
        </w:rPr>
        <w:t>12</w:t>
      </w:r>
      <w:r w:rsidR="00757DFD" w:rsidRPr="00F94A60">
        <w:rPr>
          <w:highlight w:val="yellow"/>
          <w:vertAlign w:val="superscript"/>
        </w:rPr>
        <w:fldChar w:fldCharType="end"/>
      </w:r>
      <w:r w:rsidR="000F2C77" w:rsidRPr="00F94A60">
        <w:rPr>
          <w:highlight w:val="yellow"/>
        </w:rPr>
        <w:t>.</w:t>
      </w:r>
      <w:r w:rsidRPr="00F94A60">
        <w:rPr>
          <w:highlight w:val="yellow"/>
        </w:rPr>
        <w:t xml:space="preserve"> Attach the electronic calibration kit (</w:t>
      </w:r>
      <w:r w:rsidRPr="00F94A60">
        <w:rPr>
          <w:b/>
          <w:bCs/>
          <w:highlight w:val="yellow"/>
        </w:rPr>
        <w:t>Figure 7</w:t>
      </w:r>
      <w:r w:rsidRPr="00F94A60">
        <w:rPr>
          <w:highlight w:val="yellow"/>
        </w:rPr>
        <w:t>) to the cables between ports 1 and 2</w:t>
      </w:r>
      <w:r w:rsidR="007D24EB">
        <w:rPr>
          <w:highlight w:val="yellow"/>
        </w:rPr>
        <w:t>.</w:t>
      </w:r>
      <w:r w:rsidRPr="00F94A60">
        <w:rPr>
          <w:highlight w:val="yellow"/>
        </w:rPr>
        <w:t xml:space="preserve"> </w:t>
      </w:r>
      <w:r w:rsidR="007D24EB">
        <w:rPr>
          <w:highlight w:val="yellow"/>
        </w:rPr>
        <w:t>S</w:t>
      </w:r>
      <w:r w:rsidRPr="00F94A60">
        <w:rPr>
          <w:highlight w:val="yellow"/>
        </w:rPr>
        <w:t xml:space="preserve">elect </w:t>
      </w:r>
      <w:r w:rsidR="00FE2D8C" w:rsidRPr="00F94A60">
        <w:rPr>
          <w:b/>
          <w:bCs/>
          <w:color w:val="auto"/>
          <w:highlight w:val="yellow"/>
        </w:rPr>
        <w:t xml:space="preserve">Response </w:t>
      </w:r>
      <w:r w:rsidR="00C220A2">
        <w:rPr>
          <w:b/>
          <w:bCs/>
          <w:color w:val="auto"/>
          <w:highlight w:val="yellow"/>
        </w:rPr>
        <w:t>|</w:t>
      </w:r>
      <w:r w:rsidR="00FE2D8C" w:rsidRPr="00F94A60">
        <w:rPr>
          <w:b/>
          <w:bCs/>
          <w:color w:val="auto"/>
          <w:highlight w:val="yellow"/>
        </w:rPr>
        <w:t xml:space="preserve"> </w:t>
      </w:r>
      <w:r w:rsidR="00FE2D8C" w:rsidRPr="00F94A60">
        <w:rPr>
          <w:b/>
          <w:bCs/>
          <w:highlight w:val="yellow"/>
        </w:rPr>
        <w:t xml:space="preserve">Cal Menu </w:t>
      </w:r>
      <w:r w:rsidR="00C220A2">
        <w:rPr>
          <w:b/>
          <w:bCs/>
          <w:highlight w:val="yellow"/>
        </w:rPr>
        <w:t>|</w:t>
      </w:r>
      <w:r w:rsidR="00FE2D8C" w:rsidRPr="00F94A60">
        <w:rPr>
          <w:b/>
          <w:bCs/>
          <w:highlight w:val="yellow"/>
        </w:rPr>
        <w:t xml:space="preserve"> Start Cal </w:t>
      </w:r>
      <w:r w:rsidR="00C220A2">
        <w:rPr>
          <w:b/>
          <w:bCs/>
          <w:highlight w:val="yellow"/>
        </w:rPr>
        <w:t>|</w:t>
      </w:r>
      <w:r w:rsidR="00FE2D8C" w:rsidRPr="00F94A60">
        <w:rPr>
          <w:b/>
          <w:bCs/>
          <w:highlight w:val="yellow"/>
        </w:rPr>
        <w:t xml:space="preserve"> Calibration Wizard </w:t>
      </w:r>
      <w:r w:rsidR="00C220A2">
        <w:rPr>
          <w:b/>
          <w:bCs/>
          <w:color w:val="auto"/>
          <w:highlight w:val="yellow"/>
        </w:rPr>
        <w:t>|</w:t>
      </w:r>
      <w:r w:rsidR="00FE2D8C" w:rsidRPr="00F94A60">
        <w:rPr>
          <w:b/>
          <w:bCs/>
          <w:color w:val="auto"/>
          <w:highlight w:val="yellow"/>
        </w:rPr>
        <w:t xml:space="preserve"> </w:t>
      </w:r>
      <w:r w:rsidR="00FE2D8C" w:rsidRPr="00E75BD7">
        <w:rPr>
          <w:b/>
          <w:bCs/>
          <w:color w:val="auto"/>
          <w:highlight w:val="yellow"/>
        </w:rPr>
        <w:t>Electronic Calibration</w:t>
      </w:r>
      <w:r w:rsidR="00FE2D8C">
        <w:rPr>
          <w:b/>
          <w:bCs/>
          <w:color w:val="auto"/>
        </w:rPr>
        <w:t xml:space="preserve"> </w:t>
      </w:r>
      <w:r w:rsidRPr="00C458F8">
        <w:t>with the electronic calibration option.</w:t>
      </w:r>
    </w:p>
    <w:p w14:paraId="77F47B8E" w14:textId="77777777" w:rsidR="00FE2D8C" w:rsidRDefault="00FE2D8C" w:rsidP="00C56D1A">
      <w:pPr>
        <w:jc w:val="left"/>
      </w:pPr>
    </w:p>
    <w:p w14:paraId="710891BB" w14:textId="7061B142" w:rsidR="00FE2D8C" w:rsidRDefault="00FE2D8C" w:rsidP="00C56D1A">
      <w:pPr>
        <w:pStyle w:val="ListNumber3"/>
        <w:jc w:val="left"/>
      </w:pPr>
      <w:r w:rsidRPr="00E75BD7">
        <w:rPr>
          <w:highlight w:val="yellow"/>
        </w:rPr>
        <w:t xml:space="preserve">Choose </w:t>
      </w:r>
      <w:r w:rsidRPr="00E75BD7">
        <w:rPr>
          <w:b/>
          <w:bCs/>
          <w:highlight w:val="yellow"/>
        </w:rPr>
        <w:t xml:space="preserve">2-port </w:t>
      </w:r>
      <w:proofErr w:type="spellStart"/>
      <w:r w:rsidRPr="00E75BD7">
        <w:rPr>
          <w:b/>
          <w:bCs/>
          <w:highlight w:val="yellow"/>
        </w:rPr>
        <w:t>ECal</w:t>
      </w:r>
      <w:proofErr w:type="spellEnd"/>
      <w:r w:rsidR="007D24EB">
        <w:rPr>
          <w:highlight w:val="yellow"/>
        </w:rPr>
        <w:t xml:space="preserve"> |</w:t>
      </w:r>
      <w:r w:rsidRPr="00F94A60">
        <w:rPr>
          <w:highlight w:val="yellow"/>
        </w:rPr>
        <w:t xml:space="preserve"> </w:t>
      </w:r>
      <w:r w:rsidRPr="00F94A60">
        <w:rPr>
          <w:b/>
          <w:bCs/>
          <w:highlight w:val="yellow"/>
        </w:rPr>
        <w:t>Next</w:t>
      </w:r>
      <w:r w:rsidR="007D24EB">
        <w:rPr>
          <w:highlight w:val="yellow"/>
        </w:rPr>
        <w:t>, then select</w:t>
      </w:r>
      <w:r w:rsidRPr="00F94A60">
        <w:rPr>
          <w:highlight w:val="yellow"/>
        </w:rPr>
        <w:t xml:space="preserve"> the </w:t>
      </w:r>
      <w:r w:rsidRPr="00F94A60">
        <w:rPr>
          <w:b/>
          <w:bCs/>
          <w:highlight w:val="yellow"/>
        </w:rPr>
        <w:t>Measure</w:t>
      </w:r>
      <w:r w:rsidRPr="00F94A60">
        <w:rPr>
          <w:highlight w:val="yellow"/>
        </w:rPr>
        <w:t xml:space="preserve"> button. </w:t>
      </w:r>
      <w:r w:rsidRPr="00E75BD7">
        <w:t xml:space="preserve">The electronic calibration module will automatically measure </w:t>
      </w:r>
      <w:proofErr w:type="gramStart"/>
      <w:r w:rsidRPr="00E75BD7">
        <w:t>a number of</w:t>
      </w:r>
      <w:proofErr w:type="gramEnd"/>
      <w:r w:rsidRPr="00E75BD7">
        <w:t xml:space="preserve"> different standards and </w:t>
      </w:r>
      <w:r w:rsidR="007D24EB">
        <w:t>prompt the user to</w:t>
      </w:r>
      <w:r w:rsidRPr="00E75BD7">
        <w:t xml:space="preserve"> save the calibration at the end.</w:t>
      </w:r>
    </w:p>
    <w:p w14:paraId="46791262" w14:textId="77777777" w:rsidR="00FE2D8C" w:rsidRDefault="00FE2D8C" w:rsidP="00C56D1A">
      <w:pPr>
        <w:jc w:val="left"/>
      </w:pPr>
    </w:p>
    <w:p w14:paraId="24C621CC" w14:textId="43EDFFD6" w:rsidR="00FE2D8C" w:rsidRPr="0088189F" w:rsidRDefault="00FE2D8C" w:rsidP="00C56D1A">
      <w:pPr>
        <w:pStyle w:val="ListNumber3"/>
        <w:jc w:val="left"/>
      </w:pPr>
      <w:r w:rsidRPr="00CF692D">
        <w:rPr>
          <w:highlight w:val="yellow"/>
        </w:rPr>
        <w:t xml:space="preserve">Choose </w:t>
      </w:r>
      <w:r w:rsidRPr="00CF692D">
        <w:rPr>
          <w:b/>
          <w:bCs/>
          <w:highlight w:val="yellow"/>
        </w:rPr>
        <w:t xml:space="preserve">Next </w:t>
      </w:r>
      <w:r w:rsidR="00C220A2">
        <w:rPr>
          <w:b/>
          <w:bCs/>
          <w:highlight w:val="yellow"/>
        </w:rPr>
        <w:t>|</w:t>
      </w:r>
      <w:r w:rsidRPr="00CF692D">
        <w:rPr>
          <w:b/>
          <w:bCs/>
          <w:highlight w:val="yellow"/>
        </w:rPr>
        <w:t xml:space="preserve"> Save as User </w:t>
      </w:r>
      <w:proofErr w:type="spellStart"/>
      <w:r w:rsidRPr="00CF692D">
        <w:rPr>
          <w:b/>
          <w:bCs/>
          <w:highlight w:val="yellow"/>
        </w:rPr>
        <w:t>Calset</w:t>
      </w:r>
      <w:proofErr w:type="spellEnd"/>
      <w:r w:rsidRPr="00CF692D">
        <w:rPr>
          <w:highlight w:val="yellow"/>
        </w:rPr>
        <w:t xml:space="preserve">. </w:t>
      </w:r>
      <w:r w:rsidR="007D24EB">
        <w:rPr>
          <w:highlight w:val="yellow"/>
        </w:rPr>
        <w:t>Enter</w:t>
      </w:r>
      <w:r w:rsidRPr="00CF692D">
        <w:rPr>
          <w:highlight w:val="yellow"/>
        </w:rPr>
        <w:t xml:space="preserve"> a name for the calibration and press the</w:t>
      </w:r>
      <w:r>
        <w:rPr>
          <w:b/>
          <w:bCs/>
          <w:highlight w:val="yellow"/>
        </w:rPr>
        <w:t xml:space="preserve"> </w:t>
      </w:r>
      <w:r w:rsidRPr="00CF692D">
        <w:rPr>
          <w:b/>
          <w:bCs/>
          <w:highlight w:val="yellow"/>
        </w:rPr>
        <w:t>SAVE</w:t>
      </w:r>
      <w:r>
        <w:rPr>
          <w:b/>
          <w:bCs/>
          <w:highlight w:val="yellow"/>
        </w:rPr>
        <w:t xml:space="preserve"> </w:t>
      </w:r>
      <w:r w:rsidRPr="00CF692D">
        <w:rPr>
          <w:highlight w:val="yellow"/>
        </w:rPr>
        <w:t>button.</w:t>
      </w:r>
    </w:p>
    <w:p w14:paraId="07283734" w14:textId="77777777" w:rsidR="00DF28C2" w:rsidRPr="00C458F8" w:rsidRDefault="00DF28C2" w:rsidP="00C56D1A">
      <w:pPr>
        <w:jc w:val="left"/>
      </w:pPr>
    </w:p>
    <w:p w14:paraId="2BFAC69D" w14:textId="222A3FAE" w:rsidR="00DF28C2" w:rsidRPr="00C458F8" w:rsidRDefault="000F2C77" w:rsidP="00C56D1A">
      <w:pPr>
        <w:pStyle w:val="ListNumber3"/>
        <w:numPr>
          <w:ilvl w:val="0"/>
          <w:numId w:val="0"/>
        </w:numPr>
        <w:jc w:val="left"/>
      </w:pPr>
      <w:r>
        <w:t xml:space="preserve">NOTE: </w:t>
      </w:r>
      <w:r w:rsidR="00DF28C2" w:rsidRPr="00C458F8">
        <w:t xml:space="preserve">For an electronic calibration only the cables from ports </w:t>
      </w:r>
      <w:r>
        <w:t>1</w:t>
      </w:r>
      <w:r w:rsidR="00DF28C2" w:rsidRPr="00C458F8">
        <w:t xml:space="preserve"> and </w:t>
      </w:r>
      <w:r>
        <w:t>2</w:t>
      </w:r>
      <w:r w:rsidR="00DF28C2" w:rsidRPr="00C458F8">
        <w:t xml:space="preserve"> are connected to the module. All calibration standards are contained in the module. The electronic calibration will calibrate the internal standards automatically.</w:t>
      </w:r>
      <w:r>
        <w:t xml:space="preserve"> </w:t>
      </w:r>
      <w:r w:rsidR="00DF28C2" w:rsidRPr="00C458F8">
        <w:t xml:space="preserve">If the electronic calibration module does not have the same connector types as the cables, then an additional calibration will need to be completed to modify the calibration error corrections contained within the module to account </w:t>
      </w:r>
      <w:r w:rsidR="00A236FE">
        <w:t xml:space="preserve">for </w:t>
      </w:r>
      <w:r w:rsidR="00DF28C2" w:rsidRPr="00C458F8">
        <w:t xml:space="preserve">the adapters. </w:t>
      </w:r>
      <w:r w:rsidR="00A236FE">
        <w:t>Make sure to</w:t>
      </w:r>
      <w:r w:rsidR="00DF28C2" w:rsidRPr="00C458F8">
        <w:t xml:space="preserve"> check with the manufacturer for guidance.</w:t>
      </w:r>
    </w:p>
    <w:p w14:paraId="4EA23613" w14:textId="77777777" w:rsidR="00DF28C2" w:rsidRPr="00C458F8" w:rsidRDefault="00DF28C2" w:rsidP="00C56D1A">
      <w:pPr>
        <w:jc w:val="left"/>
      </w:pPr>
    </w:p>
    <w:p w14:paraId="400143DB" w14:textId="07A45634" w:rsidR="00DF28C2" w:rsidRPr="000F2C77" w:rsidRDefault="00DF28C2" w:rsidP="00C56D1A">
      <w:pPr>
        <w:pStyle w:val="ListNumber"/>
        <w:jc w:val="left"/>
        <w:rPr>
          <w:b/>
          <w:bCs/>
          <w:highlight w:val="yellow"/>
        </w:rPr>
      </w:pPr>
      <w:r w:rsidRPr="000F2C77">
        <w:rPr>
          <w:b/>
          <w:bCs/>
          <w:highlight w:val="yellow"/>
        </w:rPr>
        <w:t>Check</w:t>
      </w:r>
      <w:r w:rsidR="000F2C77" w:rsidRPr="000F2C77">
        <w:rPr>
          <w:b/>
          <w:bCs/>
          <w:highlight w:val="yellow"/>
        </w:rPr>
        <w:t>ing</w:t>
      </w:r>
      <w:r w:rsidRPr="000F2C77">
        <w:rPr>
          <w:b/>
          <w:bCs/>
          <w:highlight w:val="yellow"/>
        </w:rPr>
        <w:t xml:space="preserve"> the </w:t>
      </w:r>
      <w:r w:rsidR="000F2C77">
        <w:rPr>
          <w:b/>
          <w:bCs/>
          <w:highlight w:val="yellow"/>
        </w:rPr>
        <w:t>c</w:t>
      </w:r>
      <w:r w:rsidRPr="000F2C77">
        <w:rPr>
          <w:b/>
          <w:bCs/>
          <w:highlight w:val="yellow"/>
        </w:rPr>
        <w:t>alibration</w:t>
      </w:r>
    </w:p>
    <w:p w14:paraId="0B94F0F1" w14:textId="77777777" w:rsidR="00DF28C2" w:rsidRPr="00C458F8" w:rsidRDefault="00DF28C2" w:rsidP="00C56D1A">
      <w:pPr>
        <w:jc w:val="left"/>
      </w:pPr>
    </w:p>
    <w:p w14:paraId="6BEC12DB" w14:textId="77777777" w:rsidR="00DF28C2" w:rsidRPr="00C458F8" w:rsidRDefault="00DF28C2" w:rsidP="00C56D1A">
      <w:pPr>
        <w:pStyle w:val="ListNumber2"/>
        <w:jc w:val="left"/>
      </w:pPr>
      <w:r w:rsidRPr="00C458F8">
        <w:rPr>
          <w:highlight w:val="yellow"/>
        </w:rPr>
        <w:lastRenderedPageBreak/>
        <w:t>Use a thru to check the calibration</w:t>
      </w:r>
      <w:r w:rsidRPr="00C458F8">
        <w:t>.</w:t>
      </w:r>
    </w:p>
    <w:p w14:paraId="5A9C5C6F" w14:textId="77777777" w:rsidR="00DF28C2" w:rsidRPr="00C458F8" w:rsidRDefault="00DF28C2" w:rsidP="00C56D1A">
      <w:pPr>
        <w:tabs>
          <w:tab w:val="left" w:pos="0"/>
        </w:tabs>
        <w:jc w:val="left"/>
      </w:pPr>
    </w:p>
    <w:p w14:paraId="3B92F859" w14:textId="5D5A61F9" w:rsidR="00DF28C2" w:rsidRDefault="00DF28C2" w:rsidP="00C56D1A">
      <w:pPr>
        <w:pStyle w:val="ListNumber3"/>
        <w:jc w:val="left"/>
      </w:pPr>
      <w:r w:rsidRPr="00F94A60">
        <w:rPr>
          <w:highlight w:val="yellow"/>
        </w:rPr>
        <w:t>Connect a thru adapter (</w:t>
      </w:r>
      <w:r w:rsidRPr="00F94A60">
        <w:rPr>
          <w:b/>
          <w:bCs/>
          <w:highlight w:val="yellow"/>
        </w:rPr>
        <w:t>Figure 6</w:t>
      </w:r>
      <w:r w:rsidRPr="00F94A60">
        <w:rPr>
          <w:highlight w:val="yellow"/>
        </w:rPr>
        <w:t xml:space="preserve">) without obvious signs of wear to the cables between ports </w:t>
      </w:r>
      <w:r w:rsidR="00112768">
        <w:rPr>
          <w:highlight w:val="yellow"/>
        </w:rPr>
        <w:t>1</w:t>
      </w:r>
      <w:r w:rsidRPr="00F94A60">
        <w:rPr>
          <w:highlight w:val="yellow"/>
        </w:rPr>
        <w:t xml:space="preserve"> and </w:t>
      </w:r>
      <w:r w:rsidR="00112768">
        <w:rPr>
          <w:highlight w:val="yellow"/>
        </w:rPr>
        <w:t>2</w:t>
      </w:r>
      <w:r w:rsidRPr="00F94A60">
        <w:rPr>
          <w:highlight w:val="yellow"/>
        </w:rPr>
        <w:t>.</w:t>
      </w:r>
      <w:r w:rsidRPr="00C458F8">
        <w:t xml:space="preserve"> Do not measure the thru standard</w:t>
      </w:r>
      <w:r w:rsidR="00112768">
        <w:t>.</w:t>
      </w:r>
      <w:r w:rsidRPr="00C458F8">
        <w:t xml:space="preserve"> </w:t>
      </w:r>
      <w:r w:rsidR="00112768">
        <w:t>C</w:t>
      </w:r>
      <w:r w:rsidRPr="00C458F8">
        <w:t>hoose a different thru.</w:t>
      </w:r>
    </w:p>
    <w:p w14:paraId="59B461C4" w14:textId="77777777" w:rsidR="00310EDF" w:rsidRDefault="00310EDF" w:rsidP="00C56D1A">
      <w:pPr>
        <w:pStyle w:val="ListNumber3"/>
        <w:numPr>
          <w:ilvl w:val="0"/>
          <w:numId w:val="0"/>
        </w:numPr>
        <w:jc w:val="left"/>
      </w:pPr>
    </w:p>
    <w:p w14:paraId="00A276B2" w14:textId="19BF268C" w:rsidR="00DF28C2" w:rsidRPr="00F94A60" w:rsidRDefault="00310EDF" w:rsidP="00C56D1A">
      <w:pPr>
        <w:pStyle w:val="ListNumber3"/>
        <w:jc w:val="left"/>
        <w:rPr>
          <w:highlight w:val="yellow"/>
        </w:rPr>
      </w:pPr>
      <w:r w:rsidRPr="00F94A60">
        <w:rPr>
          <w:highlight w:val="yellow"/>
        </w:rPr>
        <w:t xml:space="preserve">Choose </w:t>
      </w:r>
      <w:r w:rsidRPr="00F94A60">
        <w:rPr>
          <w:b/>
          <w:bCs/>
          <w:highlight w:val="yellow"/>
        </w:rPr>
        <w:t xml:space="preserve">Response </w:t>
      </w:r>
      <w:r w:rsidR="00C220A2">
        <w:rPr>
          <w:b/>
          <w:bCs/>
          <w:highlight w:val="yellow"/>
        </w:rPr>
        <w:t>|</w:t>
      </w:r>
      <w:r w:rsidRPr="00F94A60">
        <w:rPr>
          <w:b/>
          <w:bCs/>
          <w:highlight w:val="yellow"/>
        </w:rPr>
        <w:t xml:space="preserve"> Measure </w:t>
      </w:r>
      <w:r w:rsidR="00C220A2">
        <w:rPr>
          <w:b/>
          <w:bCs/>
          <w:highlight w:val="yellow"/>
        </w:rPr>
        <w:t>|</w:t>
      </w:r>
      <w:r w:rsidRPr="00F94A60">
        <w:rPr>
          <w:b/>
          <w:bCs/>
          <w:highlight w:val="yellow"/>
        </w:rPr>
        <w:t xml:space="preserve"> S21</w:t>
      </w:r>
      <w:r w:rsidR="00112768">
        <w:rPr>
          <w:highlight w:val="yellow"/>
        </w:rPr>
        <w:t>, then</w:t>
      </w:r>
      <w:r w:rsidR="001672E3" w:rsidRPr="00F94A60">
        <w:rPr>
          <w:highlight w:val="yellow"/>
        </w:rPr>
        <w:t xml:space="preserve"> </w:t>
      </w:r>
      <w:r w:rsidR="001672E3" w:rsidRPr="00F94A60">
        <w:rPr>
          <w:b/>
          <w:bCs/>
          <w:highlight w:val="yellow"/>
        </w:rPr>
        <w:t xml:space="preserve">Response </w:t>
      </w:r>
      <w:r w:rsidR="00C220A2">
        <w:rPr>
          <w:b/>
          <w:bCs/>
          <w:highlight w:val="yellow"/>
        </w:rPr>
        <w:t>|</w:t>
      </w:r>
      <w:r w:rsidR="001672E3" w:rsidRPr="00F94A60">
        <w:rPr>
          <w:b/>
          <w:bCs/>
          <w:highlight w:val="yellow"/>
        </w:rPr>
        <w:t xml:space="preserve"> Scale </w:t>
      </w:r>
      <w:r w:rsidR="00C220A2">
        <w:rPr>
          <w:b/>
          <w:bCs/>
          <w:highlight w:val="yellow"/>
        </w:rPr>
        <w:t>|</w:t>
      </w:r>
      <w:r w:rsidR="001672E3" w:rsidRPr="00F94A60">
        <w:rPr>
          <w:b/>
          <w:bCs/>
          <w:highlight w:val="yellow"/>
        </w:rPr>
        <w:t xml:space="preserve"> Scale</w:t>
      </w:r>
      <w:r w:rsidR="00112768">
        <w:rPr>
          <w:b/>
          <w:bCs/>
          <w:highlight w:val="yellow"/>
        </w:rPr>
        <w:t>.</w:t>
      </w:r>
      <w:r w:rsidR="001672E3" w:rsidRPr="00F94A60">
        <w:rPr>
          <w:highlight w:val="yellow"/>
        </w:rPr>
        <w:t xml:space="preserve"> </w:t>
      </w:r>
      <w:r w:rsidR="00112768">
        <w:rPr>
          <w:highlight w:val="yellow"/>
        </w:rPr>
        <w:t>S</w:t>
      </w:r>
      <w:r w:rsidR="001672E3" w:rsidRPr="00F94A60">
        <w:rPr>
          <w:highlight w:val="yellow"/>
        </w:rPr>
        <w:t xml:space="preserve">et the </w:t>
      </w:r>
      <w:r w:rsidR="001672E3" w:rsidRPr="00F94A60">
        <w:rPr>
          <w:b/>
          <w:bCs/>
          <w:highlight w:val="yellow"/>
        </w:rPr>
        <w:t>Per Division</w:t>
      </w:r>
      <w:r w:rsidR="001672E3" w:rsidRPr="00F94A60">
        <w:rPr>
          <w:highlight w:val="yellow"/>
        </w:rPr>
        <w:t xml:space="preserve"> value to 0.1 by pressing the </w:t>
      </w:r>
      <w:r w:rsidR="001672E3" w:rsidRPr="00112768">
        <w:rPr>
          <w:highlight w:val="yellow"/>
        </w:rPr>
        <w:t>down arrow</w:t>
      </w:r>
      <w:r w:rsidR="001672E3" w:rsidRPr="00F94A60">
        <w:rPr>
          <w:highlight w:val="yellow"/>
        </w:rPr>
        <w:t xml:space="preserve"> button.</w:t>
      </w:r>
      <w:r w:rsidR="00F94A60">
        <w:rPr>
          <w:highlight w:val="yellow"/>
        </w:rPr>
        <w:t xml:space="preserve"> </w:t>
      </w:r>
      <w:r w:rsidR="00DF28C2" w:rsidRPr="00F94A60">
        <w:rPr>
          <w:highlight w:val="yellow"/>
        </w:rPr>
        <w:t xml:space="preserve">Choose </w:t>
      </w:r>
      <w:r w:rsidR="00DF28C2" w:rsidRPr="00F94A60">
        <w:rPr>
          <w:b/>
          <w:bCs/>
          <w:highlight w:val="yellow"/>
        </w:rPr>
        <w:t xml:space="preserve">Stimulus Menu </w:t>
      </w:r>
      <w:r w:rsidR="00C220A2">
        <w:rPr>
          <w:b/>
          <w:bCs/>
          <w:highlight w:val="yellow"/>
        </w:rPr>
        <w:t>|</w:t>
      </w:r>
      <w:r w:rsidR="00DF28C2" w:rsidRPr="00F94A60">
        <w:rPr>
          <w:b/>
          <w:bCs/>
          <w:highlight w:val="yellow"/>
        </w:rPr>
        <w:t xml:space="preserve"> Trigger </w:t>
      </w:r>
      <w:r w:rsidR="00C220A2">
        <w:rPr>
          <w:b/>
          <w:bCs/>
          <w:highlight w:val="yellow"/>
        </w:rPr>
        <w:t>|</w:t>
      </w:r>
      <w:r w:rsidR="00DF28C2" w:rsidRPr="00F94A60">
        <w:rPr>
          <w:b/>
          <w:bCs/>
          <w:highlight w:val="yellow"/>
        </w:rPr>
        <w:t xml:space="preserve"> Single</w:t>
      </w:r>
      <w:r w:rsidR="00DF28C2" w:rsidRPr="00F94A60">
        <w:rPr>
          <w:highlight w:val="yellow"/>
        </w:rPr>
        <w:t xml:space="preserve"> </w:t>
      </w:r>
      <w:r w:rsidR="001672E3" w:rsidRPr="00F94A60">
        <w:rPr>
          <w:highlight w:val="yellow"/>
        </w:rPr>
        <w:t>to measure the insertion loss of the thru. A</w:t>
      </w:r>
      <w:r w:rsidR="00DF28C2" w:rsidRPr="00F94A60">
        <w:rPr>
          <w:highlight w:val="yellow"/>
        </w:rPr>
        <w:t xml:space="preserve"> single sweep </w:t>
      </w:r>
      <w:r w:rsidR="001672E3" w:rsidRPr="00F94A60">
        <w:rPr>
          <w:highlight w:val="yellow"/>
        </w:rPr>
        <w:t xml:space="preserve">will appear </w:t>
      </w:r>
      <w:r w:rsidR="00DF28C2" w:rsidRPr="00F94A60">
        <w:rPr>
          <w:highlight w:val="yellow"/>
        </w:rPr>
        <w:t>across the frequency range.</w:t>
      </w:r>
      <w:r w:rsidR="00B646DA">
        <w:rPr>
          <w:highlight w:val="yellow"/>
        </w:rPr>
        <w:t xml:space="preserve"> </w:t>
      </w:r>
    </w:p>
    <w:p w14:paraId="568DE3B0" w14:textId="77777777" w:rsidR="000F2C77" w:rsidRPr="00F94A60" w:rsidRDefault="000F2C77" w:rsidP="00C56D1A">
      <w:pPr>
        <w:pStyle w:val="ListNumber3"/>
        <w:numPr>
          <w:ilvl w:val="0"/>
          <w:numId w:val="0"/>
        </w:numPr>
        <w:jc w:val="left"/>
      </w:pPr>
    </w:p>
    <w:p w14:paraId="73B02FAD" w14:textId="3164FCA0" w:rsidR="00DF28C2" w:rsidRDefault="000F2C77" w:rsidP="00C56D1A">
      <w:pPr>
        <w:jc w:val="left"/>
      </w:pPr>
      <w:r>
        <w:t xml:space="preserve">NOTE: </w:t>
      </w:r>
      <w:r w:rsidRPr="00C458F8">
        <w:t xml:space="preserve">The value of the thru on a log magnitude plot lies within 0.05 dB of the </w:t>
      </w:r>
      <w:proofErr w:type="gramStart"/>
      <w:r w:rsidRPr="00C458F8">
        <w:t>0</w:t>
      </w:r>
      <w:r w:rsidR="00112768">
        <w:t xml:space="preserve"> </w:t>
      </w:r>
      <w:r w:rsidRPr="00C458F8">
        <w:t>dB</w:t>
      </w:r>
      <w:proofErr w:type="gramEnd"/>
      <w:r w:rsidRPr="00C458F8">
        <w:t xml:space="preserve"> reference (</w:t>
      </w:r>
      <w:r w:rsidRPr="00C458F8">
        <w:rPr>
          <w:b/>
          <w:bCs/>
        </w:rPr>
        <w:t>Figure 8</w:t>
      </w:r>
      <w:r w:rsidRPr="00C458F8">
        <w:t xml:space="preserve">) for </w:t>
      </w:r>
      <w:r w:rsidR="00112768">
        <w:t>sufficient</w:t>
      </w:r>
      <w:r w:rsidRPr="00C458F8">
        <w:t xml:space="preserve"> calibration. This is an empirical value obtained over many years of calibrations. This can be seen by changing the scale to 0.05 dB per division.</w:t>
      </w:r>
    </w:p>
    <w:p w14:paraId="6EEF06E9" w14:textId="77777777" w:rsidR="000F2C77" w:rsidRPr="00C458F8" w:rsidRDefault="000F2C77" w:rsidP="00C56D1A">
      <w:pPr>
        <w:jc w:val="left"/>
      </w:pPr>
    </w:p>
    <w:p w14:paraId="4A4007A7" w14:textId="20FEAFC2" w:rsidR="00310EDF" w:rsidRPr="00F94A60" w:rsidRDefault="00DF28C2" w:rsidP="00C56D1A">
      <w:pPr>
        <w:pStyle w:val="ListNumber3"/>
        <w:jc w:val="left"/>
      </w:pPr>
      <w:r w:rsidRPr="00F94A60">
        <w:rPr>
          <w:highlight w:val="yellow"/>
        </w:rPr>
        <w:t xml:space="preserve">Once the </w:t>
      </w:r>
      <w:proofErr w:type="spellStart"/>
      <w:r w:rsidRPr="00F94A60">
        <w:rPr>
          <w:highlight w:val="yellow"/>
        </w:rPr>
        <w:t>thru</w:t>
      </w:r>
      <w:proofErr w:type="spellEnd"/>
      <w:r w:rsidRPr="00F94A60">
        <w:rPr>
          <w:highlight w:val="yellow"/>
        </w:rPr>
        <w:t xml:space="preserve"> has been checked, return the scale back to 10 dB/division</w:t>
      </w:r>
      <w:r w:rsidR="001672E3" w:rsidRPr="00F94A60">
        <w:rPr>
          <w:highlight w:val="yellow"/>
        </w:rPr>
        <w:t xml:space="preserve"> by choosing </w:t>
      </w:r>
      <w:r w:rsidR="001672E3" w:rsidRPr="00F94A60">
        <w:rPr>
          <w:b/>
          <w:bCs/>
          <w:highlight w:val="yellow"/>
        </w:rPr>
        <w:t xml:space="preserve">Response </w:t>
      </w:r>
      <w:r w:rsidR="00C220A2">
        <w:rPr>
          <w:b/>
          <w:bCs/>
          <w:highlight w:val="yellow"/>
        </w:rPr>
        <w:t>|</w:t>
      </w:r>
      <w:r w:rsidR="001672E3" w:rsidRPr="00F94A60">
        <w:rPr>
          <w:b/>
          <w:bCs/>
          <w:highlight w:val="yellow"/>
        </w:rPr>
        <w:t xml:space="preserve"> Scale </w:t>
      </w:r>
      <w:r w:rsidR="00C220A2">
        <w:rPr>
          <w:b/>
          <w:bCs/>
          <w:highlight w:val="yellow"/>
        </w:rPr>
        <w:t>|</w:t>
      </w:r>
      <w:r w:rsidR="001672E3" w:rsidRPr="00F94A60">
        <w:rPr>
          <w:b/>
          <w:bCs/>
          <w:highlight w:val="yellow"/>
        </w:rPr>
        <w:t xml:space="preserve"> Scale</w:t>
      </w:r>
      <w:r w:rsidR="001672E3" w:rsidRPr="00F94A60">
        <w:rPr>
          <w:highlight w:val="yellow"/>
        </w:rPr>
        <w:t xml:space="preserve"> and set the </w:t>
      </w:r>
      <w:r w:rsidR="001672E3" w:rsidRPr="00F94A60">
        <w:rPr>
          <w:b/>
          <w:bCs/>
          <w:highlight w:val="yellow"/>
        </w:rPr>
        <w:t>Per Division</w:t>
      </w:r>
      <w:r w:rsidR="001672E3" w:rsidRPr="00F94A60">
        <w:rPr>
          <w:highlight w:val="yellow"/>
        </w:rPr>
        <w:t xml:space="preserve"> value to 10.</w:t>
      </w:r>
      <w:r w:rsidRPr="00F94A60">
        <w:t xml:space="preserve"> </w:t>
      </w:r>
      <w:r w:rsidR="00310EDF" w:rsidRPr="00F94A60">
        <w:rPr>
          <w:highlight w:val="yellow"/>
        </w:rPr>
        <w:t xml:space="preserve">Choose </w:t>
      </w:r>
      <w:r w:rsidR="00310EDF" w:rsidRPr="00F94A60">
        <w:rPr>
          <w:b/>
          <w:bCs/>
          <w:highlight w:val="yellow"/>
        </w:rPr>
        <w:t xml:space="preserve">Response </w:t>
      </w:r>
      <w:r w:rsidR="00C220A2">
        <w:rPr>
          <w:b/>
          <w:bCs/>
          <w:highlight w:val="yellow"/>
        </w:rPr>
        <w:t>|</w:t>
      </w:r>
      <w:r w:rsidR="00310EDF" w:rsidRPr="00F94A60">
        <w:rPr>
          <w:b/>
          <w:bCs/>
          <w:highlight w:val="yellow"/>
        </w:rPr>
        <w:t xml:space="preserve"> Measure </w:t>
      </w:r>
      <w:r w:rsidR="00C220A2">
        <w:rPr>
          <w:b/>
          <w:bCs/>
          <w:highlight w:val="yellow"/>
        </w:rPr>
        <w:t>|</w:t>
      </w:r>
      <w:r w:rsidR="00310EDF" w:rsidRPr="00F94A60">
        <w:rPr>
          <w:b/>
          <w:bCs/>
          <w:highlight w:val="yellow"/>
        </w:rPr>
        <w:t xml:space="preserve"> S11.</w:t>
      </w:r>
    </w:p>
    <w:p w14:paraId="14DC813C" w14:textId="77777777" w:rsidR="00310EDF" w:rsidRPr="00F94A60" w:rsidRDefault="00310EDF" w:rsidP="00C56D1A">
      <w:pPr>
        <w:pStyle w:val="ListNumber3"/>
        <w:numPr>
          <w:ilvl w:val="0"/>
          <w:numId w:val="0"/>
        </w:numPr>
        <w:jc w:val="left"/>
        <w:rPr>
          <w:highlight w:val="yellow"/>
        </w:rPr>
      </w:pPr>
    </w:p>
    <w:p w14:paraId="388E7A05" w14:textId="0FB7224B" w:rsidR="000F2C77" w:rsidRPr="00F94A60" w:rsidRDefault="00DF28C2" w:rsidP="00C56D1A">
      <w:pPr>
        <w:pStyle w:val="ListNumber3"/>
        <w:jc w:val="left"/>
        <w:rPr>
          <w:highlight w:val="yellow"/>
        </w:rPr>
      </w:pPr>
      <w:r w:rsidRPr="00F94A60">
        <w:rPr>
          <w:highlight w:val="yellow"/>
        </w:rPr>
        <w:t xml:space="preserve">Choose </w:t>
      </w:r>
      <w:r w:rsidRPr="00F94A60">
        <w:rPr>
          <w:b/>
          <w:bCs/>
          <w:highlight w:val="yellow"/>
        </w:rPr>
        <w:t xml:space="preserve">Stimulus Menu </w:t>
      </w:r>
      <w:r w:rsidR="00C220A2">
        <w:rPr>
          <w:b/>
          <w:bCs/>
          <w:highlight w:val="yellow"/>
        </w:rPr>
        <w:t>|</w:t>
      </w:r>
      <w:r w:rsidRPr="00F94A60">
        <w:rPr>
          <w:b/>
          <w:bCs/>
          <w:highlight w:val="yellow"/>
        </w:rPr>
        <w:t xml:space="preserve"> Trigger </w:t>
      </w:r>
      <w:r w:rsidR="00C220A2">
        <w:rPr>
          <w:b/>
          <w:bCs/>
          <w:highlight w:val="yellow"/>
        </w:rPr>
        <w:t>|</w:t>
      </w:r>
      <w:r w:rsidRPr="00F94A60">
        <w:rPr>
          <w:b/>
          <w:bCs/>
          <w:highlight w:val="yellow"/>
        </w:rPr>
        <w:t xml:space="preserve"> Single</w:t>
      </w:r>
      <w:r w:rsidRPr="00F94A60">
        <w:rPr>
          <w:highlight w:val="yellow"/>
        </w:rPr>
        <w:t xml:space="preserve"> to </w:t>
      </w:r>
      <w:r w:rsidR="00310EDF" w:rsidRPr="00F94A60">
        <w:rPr>
          <w:highlight w:val="yellow"/>
        </w:rPr>
        <w:t>m</w:t>
      </w:r>
      <w:r w:rsidRPr="00F94A60">
        <w:rPr>
          <w:highlight w:val="yellow"/>
        </w:rPr>
        <w:t>easure S11</w:t>
      </w:r>
      <w:r w:rsidR="00112768">
        <w:rPr>
          <w:highlight w:val="yellow"/>
        </w:rPr>
        <w:t>.</w:t>
      </w:r>
      <w:r w:rsidRPr="00F94A60">
        <w:rPr>
          <w:highlight w:val="yellow"/>
        </w:rPr>
        <w:t xml:space="preserve"> </w:t>
      </w:r>
      <w:r w:rsidR="00112768">
        <w:rPr>
          <w:highlight w:val="yellow"/>
        </w:rPr>
        <w:t>T</w:t>
      </w:r>
      <w:r w:rsidRPr="00F94A60">
        <w:rPr>
          <w:highlight w:val="yellow"/>
        </w:rPr>
        <w:t xml:space="preserve">he value of a good thru is </w:t>
      </w:r>
      <w:r w:rsidR="00112768">
        <w:rPr>
          <w:highlight w:val="yellow"/>
        </w:rPr>
        <w:t xml:space="preserve">the following: </w:t>
      </w:r>
      <w:r w:rsidR="0048675D" w:rsidRPr="00F94A60">
        <w:rPr>
          <w:highlight w:val="yellow"/>
        </w:rPr>
        <w:t>|S11|</w:t>
      </w:r>
      <w:r w:rsidR="000F2C77" w:rsidRPr="00F94A60">
        <w:rPr>
          <w:highlight w:val="yellow"/>
        </w:rPr>
        <w:t xml:space="preserve"> </w:t>
      </w:r>
      <w:r w:rsidR="0048675D" w:rsidRPr="00F94A60">
        <w:rPr>
          <w:highlight w:val="yellow"/>
        </w:rPr>
        <w:t xml:space="preserve">= </w:t>
      </w:r>
      <w:r w:rsidRPr="00F94A60">
        <w:rPr>
          <w:highlight w:val="yellow"/>
        </w:rPr>
        <w:t>-20 dB (1% reflection</w:t>
      </w:r>
      <w:r w:rsidR="0048675D" w:rsidRPr="00F94A60">
        <w:rPr>
          <w:highlight w:val="yellow"/>
        </w:rPr>
        <w:t xml:space="preserve"> in power and 10% reflection in voltage</w:t>
      </w:r>
      <w:r w:rsidRPr="00F94A60">
        <w:rPr>
          <w:highlight w:val="yellow"/>
        </w:rPr>
        <w:t xml:space="preserve">). </w:t>
      </w:r>
    </w:p>
    <w:p w14:paraId="60D3DF52" w14:textId="77777777" w:rsidR="003064D8" w:rsidRDefault="003064D8" w:rsidP="00C56D1A">
      <w:pPr>
        <w:pStyle w:val="ListNumber3"/>
        <w:numPr>
          <w:ilvl w:val="0"/>
          <w:numId w:val="0"/>
        </w:numPr>
        <w:jc w:val="left"/>
      </w:pPr>
    </w:p>
    <w:p w14:paraId="2FBC0AD2" w14:textId="6BD110AF" w:rsidR="00DF28C2" w:rsidRPr="00C458F8" w:rsidRDefault="003064D8" w:rsidP="00C56D1A">
      <w:pPr>
        <w:pStyle w:val="ListNumber3"/>
        <w:numPr>
          <w:ilvl w:val="0"/>
          <w:numId w:val="0"/>
        </w:numPr>
        <w:jc w:val="left"/>
      </w:pPr>
      <w:r>
        <w:t xml:space="preserve">NOTE: </w:t>
      </w:r>
      <w:r w:rsidR="00DF28C2" w:rsidRPr="00C458F8">
        <w:t>The Smith Chart</w:t>
      </w:r>
      <w:r w:rsidR="00DF28C2" w:rsidRPr="00C458F8">
        <w:rPr>
          <w:vertAlign w:val="superscript"/>
        </w:rPr>
        <w:fldChar w:fldCharType="begin"/>
      </w:r>
      <w:r w:rsidR="00DF28C2" w:rsidRPr="00C458F8">
        <w:rPr>
          <w:vertAlign w:val="superscript"/>
        </w:rPr>
        <w:instrText xml:space="preserve"> REF _Ref19012247 \r \h  \* MERGEFORMAT </w:instrText>
      </w:r>
      <w:r w:rsidR="00DF28C2" w:rsidRPr="00C458F8">
        <w:rPr>
          <w:vertAlign w:val="superscript"/>
        </w:rPr>
      </w:r>
      <w:r w:rsidR="00DF28C2" w:rsidRPr="00C458F8">
        <w:rPr>
          <w:vertAlign w:val="superscript"/>
        </w:rPr>
        <w:fldChar w:fldCharType="separate"/>
      </w:r>
      <w:r w:rsidR="00757DFD">
        <w:rPr>
          <w:vertAlign w:val="superscript"/>
        </w:rPr>
        <w:t>13</w:t>
      </w:r>
      <w:r w:rsidR="00DF28C2" w:rsidRPr="00C458F8">
        <w:rPr>
          <w:vertAlign w:val="superscript"/>
        </w:rPr>
        <w:fldChar w:fldCharType="end"/>
      </w:r>
      <w:r w:rsidR="00DF28C2" w:rsidRPr="00C458F8">
        <w:t xml:space="preserve"> representation displays impedance. Measurements of S11 and S22 appear as a small circle in the center of the chart. The impedance value is within 0.5 </w:t>
      </w:r>
      <w:r w:rsidR="000F2C77">
        <w:t>Ω</w:t>
      </w:r>
      <w:r w:rsidR="00DF28C2" w:rsidRPr="00C458F8">
        <w:t xml:space="preserve"> from the 50 </w:t>
      </w:r>
      <w:r w:rsidR="000F2C77">
        <w:t>Ω</w:t>
      </w:r>
      <w:r w:rsidR="000F2C77" w:rsidRPr="00C458F8">
        <w:t xml:space="preserve"> </w:t>
      </w:r>
      <w:r w:rsidR="00DF28C2" w:rsidRPr="00C458F8">
        <w:t xml:space="preserve">reference for </w:t>
      </w:r>
      <w:proofErr w:type="gramStart"/>
      <w:r w:rsidR="00112768">
        <w:t>sufficient</w:t>
      </w:r>
      <w:proofErr w:type="gramEnd"/>
      <w:r w:rsidR="00DF28C2" w:rsidRPr="00C458F8">
        <w:t xml:space="preserve"> calibration.</w:t>
      </w:r>
    </w:p>
    <w:p w14:paraId="5BF7E225" w14:textId="77777777" w:rsidR="00DF28C2" w:rsidRPr="00C458F8" w:rsidRDefault="00DF28C2" w:rsidP="00C56D1A">
      <w:pPr>
        <w:tabs>
          <w:tab w:val="left" w:pos="0"/>
        </w:tabs>
        <w:jc w:val="left"/>
      </w:pPr>
    </w:p>
    <w:p w14:paraId="4FAB86B3" w14:textId="1965DAEF" w:rsidR="00DF28C2" w:rsidRPr="00C458F8" w:rsidRDefault="00DF28C2" w:rsidP="00C56D1A">
      <w:pPr>
        <w:pStyle w:val="ListNumber2"/>
        <w:jc w:val="left"/>
      </w:pPr>
      <w:r w:rsidRPr="00C458F8">
        <w:t>Use a 50</w:t>
      </w:r>
      <w:r w:rsidR="003064D8">
        <w:t xml:space="preserve"> Ω</w:t>
      </w:r>
      <w:r w:rsidRPr="00C458F8">
        <w:t xml:space="preserve"> load to check the calibration.</w:t>
      </w:r>
    </w:p>
    <w:p w14:paraId="025B5207" w14:textId="77777777" w:rsidR="00DF28C2" w:rsidRPr="00C458F8" w:rsidRDefault="00DF28C2" w:rsidP="00C56D1A">
      <w:pPr>
        <w:pStyle w:val="ListNumber2"/>
        <w:numPr>
          <w:ilvl w:val="0"/>
          <w:numId w:val="0"/>
        </w:numPr>
        <w:jc w:val="left"/>
      </w:pPr>
    </w:p>
    <w:p w14:paraId="45F8094B" w14:textId="2D7083C6" w:rsidR="00310EDF" w:rsidRPr="003055F9" w:rsidRDefault="00DF28C2" w:rsidP="00C56D1A">
      <w:pPr>
        <w:pStyle w:val="ListNumber3"/>
        <w:jc w:val="left"/>
      </w:pPr>
      <w:r w:rsidRPr="003055F9">
        <w:t>Attach a 50</w:t>
      </w:r>
      <w:r w:rsidR="003064D8" w:rsidRPr="003055F9">
        <w:t xml:space="preserve"> Ω</w:t>
      </w:r>
      <w:r w:rsidRPr="003055F9">
        <w:t xml:space="preserve"> matched load to the </w:t>
      </w:r>
      <w:r w:rsidR="00310EDF" w:rsidRPr="003055F9">
        <w:t>port 1</w:t>
      </w:r>
      <w:r w:rsidRPr="003055F9">
        <w:t xml:space="preserve">. </w:t>
      </w:r>
    </w:p>
    <w:p w14:paraId="427583E0" w14:textId="77777777" w:rsidR="00310EDF" w:rsidRDefault="00310EDF" w:rsidP="00C56D1A">
      <w:pPr>
        <w:pStyle w:val="ListNumber3"/>
        <w:numPr>
          <w:ilvl w:val="0"/>
          <w:numId w:val="0"/>
        </w:numPr>
        <w:jc w:val="left"/>
      </w:pPr>
    </w:p>
    <w:p w14:paraId="76C8C155" w14:textId="76D7050B" w:rsidR="003064D8" w:rsidRPr="003055F9" w:rsidRDefault="00DF28C2" w:rsidP="00C56D1A">
      <w:pPr>
        <w:pStyle w:val="ListNumber3"/>
        <w:jc w:val="left"/>
      </w:pPr>
      <w:r w:rsidRPr="003055F9">
        <w:t xml:space="preserve">Choose </w:t>
      </w:r>
      <w:r w:rsidRPr="003055F9">
        <w:rPr>
          <w:b/>
          <w:bCs/>
        </w:rPr>
        <w:t xml:space="preserve">Stimulus Menu </w:t>
      </w:r>
      <w:r w:rsidR="00C220A2">
        <w:rPr>
          <w:b/>
          <w:bCs/>
        </w:rPr>
        <w:t>|</w:t>
      </w:r>
      <w:r w:rsidRPr="003055F9">
        <w:rPr>
          <w:b/>
          <w:bCs/>
        </w:rPr>
        <w:t xml:space="preserve"> Trigger </w:t>
      </w:r>
      <w:r w:rsidR="00C220A2">
        <w:rPr>
          <w:b/>
          <w:bCs/>
        </w:rPr>
        <w:t>|</w:t>
      </w:r>
      <w:r w:rsidRPr="003055F9">
        <w:rPr>
          <w:b/>
          <w:bCs/>
        </w:rPr>
        <w:t xml:space="preserve"> Single</w:t>
      </w:r>
      <w:r w:rsidRPr="003055F9">
        <w:t xml:space="preserve"> to </w:t>
      </w:r>
      <w:r w:rsidR="00310EDF" w:rsidRPr="003055F9">
        <w:t>m</w:t>
      </w:r>
      <w:r w:rsidRPr="003055F9">
        <w:t xml:space="preserve">easure S11. </w:t>
      </w:r>
    </w:p>
    <w:p w14:paraId="5DF812B7" w14:textId="77777777" w:rsidR="003064D8" w:rsidRDefault="003064D8" w:rsidP="00C56D1A">
      <w:pPr>
        <w:pStyle w:val="ListNumber3"/>
        <w:numPr>
          <w:ilvl w:val="0"/>
          <w:numId w:val="0"/>
        </w:numPr>
        <w:jc w:val="left"/>
      </w:pPr>
    </w:p>
    <w:p w14:paraId="151540B0" w14:textId="31E961C5" w:rsidR="00DF28C2" w:rsidRPr="00C458F8" w:rsidRDefault="003064D8" w:rsidP="00C56D1A">
      <w:pPr>
        <w:pStyle w:val="ListNumber3"/>
        <w:numPr>
          <w:ilvl w:val="0"/>
          <w:numId w:val="0"/>
        </w:numPr>
        <w:jc w:val="left"/>
      </w:pPr>
      <w:r>
        <w:t xml:space="preserve">NOTE: </w:t>
      </w:r>
      <w:r w:rsidR="00DF28C2" w:rsidRPr="00C458F8">
        <w:t>A matched load is less than -20 dB (the reflection coefficient of an ideal load is 0). This will also appear as a small circle at the center of the Smith Chart (</w:t>
      </w:r>
      <w:r w:rsidR="00DF28C2" w:rsidRPr="003064D8">
        <w:rPr>
          <w:b/>
          <w:bCs/>
        </w:rPr>
        <w:t>Figure 9</w:t>
      </w:r>
      <w:r w:rsidR="00DF28C2" w:rsidRPr="00C458F8">
        <w:t>).</w:t>
      </w:r>
    </w:p>
    <w:p w14:paraId="6B5F5C1A" w14:textId="77777777" w:rsidR="00DF28C2" w:rsidRPr="00C458F8" w:rsidRDefault="00DF28C2" w:rsidP="00C56D1A">
      <w:pPr>
        <w:tabs>
          <w:tab w:val="left" w:pos="0"/>
        </w:tabs>
        <w:jc w:val="left"/>
      </w:pPr>
    </w:p>
    <w:p w14:paraId="445D4C2E" w14:textId="77777777" w:rsidR="00DF28C2" w:rsidRPr="00C458F8" w:rsidRDefault="00DF28C2" w:rsidP="00C56D1A">
      <w:pPr>
        <w:pStyle w:val="ListNumber2"/>
        <w:jc w:val="left"/>
      </w:pPr>
      <w:r w:rsidRPr="00C458F8">
        <w:t>Use an open calibration standard to check the calibration.</w:t>
      </w:r>
    </w:p>
    <w:p w14:paraId="4A404891" w14:textId="77777777" w:rsidR="00DF28C2" w:rsidRPr="00C458F8" w:rsidRDefault="00DF28C2" w:rsidP="00C56D1A">
      <w:pPr>
        <w:pStyle w:val="ListNumber2"/>
        <w:numPr>
          <w:ilvl w:val="0"/>
          <w:numId w:val="0"/>
        </w:numPr>
        <w:jc w:val="left"/>
      </w:pPr>
    </w:p>
    <w:p w14:paraId="1226B02A" w14:textId="16EA3780" w:rsidR="003055F9" w:rsidRDefault="00DF28C2" w:rsidP="00C56D1A">
      <w:pPr>
        <w:pStyle w:val="ListNumber3"/>
        <w:jc w:val="left"/>
      </w:pPr>
      <w:r w:rsidRPr="00C458F8">
        <w:t xml:space="preserve">Connect an </w:t>
      </w:r>
      <w:r w:rsidR="00112768">
        <w:t>o</w:t>
      </w:r>
      <w:r w:rsidRPr="00C458F8">
        <w:t xml:space="preserve">pen </w:t>
      </w:r>
      <w:r w:rsidR="00112768">
        <w:t>c</w:t>
      </w:r>
      <w:r w:rsidRPr="00C458F8">
        <w:t xml:space="preserve">alibration </w:t>
      </w:r>
      <w:r w:rsidR="00112768">
        <w:t>s</w:t>
      </w:r>
      <w:r w:rsidRPr="00C458F8">
        <w:t xml:space="preserve">tandard. </w:t>
      </w:r>
    </w:p>
    <w:p w14:paraId="01EC55CC" w14:textId="77777777" w:rsidR="003055F9" w:rsidRDefault="003055F9" w:rsidP="00C56D1A">
      <w:pPr>
        <w:pStyle w:val="ListNumber3"/>
        <w:numPr>
          <w:ilvl w:val="0"/>
          <w:numId w:val="0"/>
        </w:numPr>
        <w:jc w:val="left"/>
      </w:pPr>
    </w:p>
    <w:p w14:paraId="56669BFE" w14:textId="7F73B63D" w:rsidR="00DF28C2" w:rsidRPr="00C458F8" w:rsidRDefault="00DF28C2" w:rsidP="00C56D1A">
      <w:pPr>
        <w:pStyle w:val="ListNumber3"/>
        <w:jc w:val="left"/>
      </w:pPr>
      <w:r w:rsidRPr="00C458F8">
        <w:t xml:space="preserve">Choose </w:t>
      </w:r>
      <w:r w:rsidRPr="00F94A60">
        <w:rPr>
          <w:b/>
          <w:bCs/>
        </w:rPr>
        <w:t xml:space="preserve">Stimulus Menu </w:t>
      </w:r>
      <w:r w:rsidR="00C220A2">
        <w:rPr>
          <w:b/>
          <w:bCs/>
        </w:rPr>
        <w:t>|</w:t>
      </w:r>
      <w:r w:rsidRPr="00F94A60">
        <w:rPr>
          <w:b/>
          <w:bCs/>
        </w:rPr>
        <w:t xml:space="preserve"> Trigger </w:t>
      </w:r>
      <w:r w:rsidR="00C220A2">
        <w:rPr>
          <w:b/>
          <w:bCs/>
        </w:rPr>
        <w:t>|</w:t>
      </w:r>
      <w:r w:rsidRPr="00F94A60">
        <w:rPr>
          <w:b/>
          <w:bCs/>
        </w:rPr>
        <w:t xml:space="preserve"> </w:t>
      </w:r>
      <w:r w:rsidRPr="003055F9">
        <w:rPr>
          <w:b/>
          <w:bCs/>
        </w:rPr>
        <w:t>Single</w:t>
      </w:r>
      <w:r w:rsidRPr="00C458F8">
        <w:t xml:space="preserve"> to </w:t>
      </w:r>
      <w:r w:rsidR="003055F9">
        <w:t>m</w:t>
      </w:r>
      <w:r w:rsidRPr="00C458F8">
        <w:t>easure S11. An open is 0 dB on a log-magnitude plot (the reflection coefficient of an ideal open is 1). On a Smith Chart, the open appears as a small circle at 0 on the far right (</w:t>
      </w:r>
      <w:r w:rsidRPr="00C458F8">
        <w:rPr>
          <w:b/>
          <w:bCs/>
        </w:rPr>
        <w:t>Figure 9</w:t>
      </w:r>
      <w:r w:rsidRPr="00C458F8">
        <w:t xml:space="preserve">) for </w:t>
      </w:r>
      <w:proofErr w:type="gramStart"/>
      <w:r w:rsidR="00112768">
        <w:t>sufficient</w:t>
      </w:r>
      <w:proofErr w:type="gramEnd"/>
      <w:r w:rsidRPr="00C458F8">
        <w:t xml:space="preserve"> calibration.</w:t>
      </w:r>
    </w:p>
    <w:p w14:paraId="397B4AF2" w14:textId="77777777" w:rsidR="00DF28C2" w:rsidRPr="00C458F8" w:rsidRDefault="00DF28C2" w:rsidP="00C56D1A">
      <w:pPr>
        <w:tabs>
          <w:tab w:val="left" w:pos="0"/>
        </w:tabs>
        <w:jc w:val="left"/>
      </w:pPr>
    </w:p>
    <w:p w14:paraId="49F7006D" w14:textId="77777777" w:rsidR="00DF28C2" w:rsidRPr="00C458F8" w:rsidRDefault="00DF28C2" w:rsidP="00C56D1A">
      <w:pPr>
        <w:pStyle w:val="ListNumber2"/>
        <w:jc w:val="left"/>
      </w:pPr>
      <w:r w:rsidRPr="00C458F8">
        <w:t>Use a short calibration standard to check the calibration.</w:t>
      </w:r>
    </w:p>
    <w:p w14:paraId="23D83FA0" w14:textId="77777777" w:rsidR="00DF28C2" w:rsidRPr="00C458F8" w:rsidRDefault="00DF28C2" w:rsidP="00C56D1A">
      <w:pPr>
        <w:pStyle w:val="ListNumber2"/>
        <w:numPr>
          <w:ilvl w:val="0"/>
          <w:numId w:val="0"/>
        </w:numPr>
        <w:jc w:val="left"/>
      </w:pPr>
    </w:p>
    <w:p w14:paraId="07C250E4" w14:textId="0DC286DD" w:rsidR="003055F9" w:rsidRDefault="00DF28C2" w:rsidP="00C56D1A">
      <w:pPr>
        <w:pStyle w:val="ListNumber3"/>
        <w:jc w:val="left"/>
      </w:pPr>
      <w:r w:rsidRPr="00C458F8">
        <w:t xml:space="preserve">Connect a </w:t>
      </w:r>
      <w:r w:rsidR="00112768">
        <w:t>s</w:t>
      </w:r>
      <w:r w:rsidRPr="00C458F8">
        <w:t xml:space="preserve">hort </w:t>
      </w:r>
      <w:r w:rsidR="00112768">
        <w:t>c</w:t>
      </w:r>
      <w:r w:rsidRPr="00C458F8">
        <w:t xml:space="preserve">alibration </w:t>
      </w:r>
      <w:r w:rsidR="00112768">
        <w:t>s</w:t>
      </w:r>
      <w:r w:rsidRPr="00C458F8">
        <w:t>tandard.</w:t>
      </w:r>
      <w:r w:rsidR="003064D8">
        <w:t xml:space="preserve"> </w:t>
      </w:r>
    </w:p>
    <w:p w14:paraId="4C73860D" w14:textId="77777777" w:rsidR="003055F9" w:rsidRDefault="003055F9" w:rsidP="00C56D1A">
      <w:pPr>
        <w:pStyle w:val="ListNumber3"/>
        <w:numPr>
          <w:ilvl w:val="0"/>
          <w:numId w:val="0"/>
        </w:numPr>
        <w:jc w:val="left"/>
      </w:pPr>
    </w:p>
    <w:p w14:paraId="13BE937D" w14:textId="7A77AA4A" w:rsidR="00DF28C2" w:rsidRPr="00C458F8" w:rsidRDefault="00DF28C2" w:rsidP="00C56D1A">
      <w:pPr>
        <w:pStyle w:val="ListNumber3"/>
        <w:jc w:val="left"/>
      </w:pPr>
      <w:r w:rsidRPr="003064D8">
        <w:rPr>
          <w:b/>
          <w:bCs/>
        </w:rPr>
        <w:t xml:space="preserve">Choose Stimulus Menu </w:t>
      </w:r>
      <w:r w:rsidR="00C220A2">
        <w:rPr>
          <w:b/>
          <w:bCs/>
        </w:rPr>
        <w:t>|</w:t>
      </w:r>
      <w:r w:rsidRPr="003064D8">
        <w:rPr>
          <w:b/>
          <w:bCs/>
        </w:rPr>
        <w:t xml:space="preserve"> Trigger </w:t>
      </w:r>
      <w:r w:rsidR="00C220A2">
        <w:rPr>
          <w:b/>
          <w:bCs/>
        </w:rPr>
        <w:t>|</w:t>
      </w:r>
      <w:r w:rsidRPr="003064D8">
        <w:rPr>
          <w:b/>
          <w:bCs/>
        </w:rPr>
        <w:t xml:space="preserve"> Single</w:t>
      </w:r>
      <w:r w:rsidR="00112768">
        <w:t xml:space="preserve"> to</w:t>
      </w:r>
      <w:r w:rsidRPr="00C458F8">
        <w:t xml:space="preserve"> </w:t>
      </w:r>
      <w:r w:rsidR="003055F9">
        <w:t>m</w:t>
      </w:r>
      <w:r w:rsidRPr="00C458F8">
        <w:t>easure S11. A short is 0 dB (</w:t>
      </w:r>
      <w:r w:rsidR="00112768">
        <w:t>t</w:t>
      </w:r>
      <w:r w:rsidRPr="00C458F8">
        <w:t>he reflection coefficient of an ideal short is -1) on the log-magnitude plot. On the Smith Chart, the value appears as a circle on the far left (</w:t>
      </w:r>
      <w:r w:rsidRPr="00C458F8">
        <w:rPr>
          <w:b/>
          <w:bCs/>
        </w:rPr>
        <w:t>Figure 9</w:t>
      </w:r>
      <w:r w:rsidRPr="00C458F8">
        <w:t xml:space="preserve">) for </w:t>
      </w:r>
      <w:proofErr w:type="gramStart"/>
      <w:r w:rsidR="00112768">
        <w:t>sufficient</w:t>
      </w:r>
      <w:proofErr w:type="gramEnd"/>
      <w:r w:rsidR="00112768">
        <w:t xml:space="preserve"> </w:t>
      </w:r>
      <w:r w:rsidRPr="00C458F8">
        <w:t>calibration.</w:t>
      </w:r>
    </w:p>
    <w:p w14:paraId="112CCB8D" w14:textId="77777777" w:rsidR="00DF28C2" w:rsidRPr="003064D8" w:rsidRDefault="00DF28C2" w:rsidP="00C56D1A">
      <w:pPr>
        <w:tabs>
          <w:tab w:val="left" w:pos="0"/>
        </w:tabs>
        <w:jc w:val="left"/>
      </w:pPr>
    </w:p>
    <w:p w14:paraId="7E8988FB" w14:textId="404E8501" w:rsidR="00DF28C2" w:rsidRPr="00C458F8" w:rsidRDefault="003064D8" w:rsidP="00C56D1A">
      <w:pPr>
        <w:pStyle w:val="ListNumber"/>
        <w:numPr>
          <w:ilvl w:val="0"/>
          <w:numId w:val="0"/>
        </w:numPr>
        <w:jc w:val="left"/>
      </w:pPr>
      <w:r w:rsidRPr="003064D8">
        <w:t xml:space="preserve">NOTE: </w:t>
      </w:r>
      <w:r w:rsidR="00DF28C2" w:rsidRPr="00C458F8">
        <w:t>If a calibration test fails, check the connections and re</w:t>
      </w:r>
      <w:r w:rsidR="00112768">
        <w:t>peat</w:t>
      </w:r>
      <w:r w:rsidR="00DF28C2" w:rsidRPr="00C458F8">
        <w:t xml:space="preserve"> the calibration. If the calibration is good, continue to </w:t>
      </w:r>
      <w:r w:rsidR="00112768">
        <w:t>section 4.</w:t>
      </w:r>
    </w:p>
    <w:p w14:paraId="7D58FE30" w14:textId="77777777" w:rsidR="00DF28C2" w:rsidRPr="00C458F8" w:rsidRDefault="00DF28C2" w:rsidP="00C56D1A">
      <w:pPr>
        <w:jc w:val="left"/>
      </w:pPr>
    </w:p>
    <w:p w14:paraId="5A1C8520" w14:textId="1F514691" w:rsidR="00DF28C2" w:rsidRPr="003064D8" w:rsidRDefault="00DF28C2" w:rsidP="00C56D1A">
      <w:pPr>
        <w:pStyle w:val="ListNumber"/>
        <w:jc w:val="left"/>
        <w:rPr>
          <w:b/>
          <w:bCs/>
        </w:rPr>
      </w:pPr>
      <w:r w:rsidRPr="003064D8">
        <w:rPr>
          <w:b/>
          <w:bCs/>
          <w:highlight w:val="yellow"/>
        </w:rPr>
        <w:t>Measure</w:t>
      </w:r>
      <w:r w:rsidR="00C220A2">
        <w:rPr>
          <w:b/>
          <w:bCs/>
          <w:highlight w:val="yellow"/>
        </w:rPr>
        <w:t>ment of</w:t>
      </w:r>
      <w:r w:rsidRPr="003064D8">
        <w:rPr>
          <w:b/>
          <w:bCs/>
          <w:highlight w:val="yellow"/>
        </w:rPr>
        <w:t xml:space="preserve"> components or system losses</w:t>
      </w:r>
    </w:p>
    <w:p w14:paraId="132C090D" w14:textId="77777777" w:rsidR="00DF28C2" w:rsidRPr="00C458F8" w:rsidRDefault="00DF28C2" w:rsidP="00C56D1A">
      <w:pPr>
        <w:jc w:val="left"/>
      </w:pPr>
    </w:p>
    <w:p w14:paraId="1B63E4D5" w14:textId="645DF63A" w:rsidR="00DF28C2" w:rsidRDefault="00DF28C2" w:rsidP="00C56D1A">
      <w:pPr>
        <w:pStyle w:val="ListNumber2"/>
        <w:jc w:val="left"/>
      </w:pPr>
      <w:r w:rsidRPr="00C458F8">
        <w:rPr>
          <w:highlight w:val="yellow"/>
        </w:rPr>
        <w:t>Connect the DUT to the VNA</w:t>
      </w:r>
      <w:r w:rsidRPr="00C458F8">
        <w:t xml:space="preserve">. If the DUT has more than </w:t>
      </w:r>
      <w:r w:rsidR="00112768">
        <w:t>two</w:t>
      </w:r>
      <w:r w:rsidRPr="00C458F8">
        <w:t xml:space="preserve"> ports (i.e.</w:t>
      </w:r>
      <w:r w:rsidR="003064D8">
        <w:t>,</w:t>
      </w:r>
      <w:r w:rsidRPr="00C458F8">
        <w:t xml:space="preserve"> switches, power dividers, etc.), attach 50</w:t>
      </w:r>
      <w:r w:rsidR="003064D8">
        <w:t xml:space="preserve"> Ω</w:t>
      </w:r>
      <w:r w:rsidRPr="00C458F8">
        <w:t xml:space="preserve"> matched loads to the ports that are not connected to the VNA</w:t>
      </w:r>
      <w:r w:rsidR="00112768">
        <w:t>,</w:t>
      </w:r>
      <w:r w:rsidRPr="00C458F8">
        <w:t xml:space="preserve"> as power will be reflected from these ports and change the measurement.</w:t>
      </w:r>
    </w:p>
    <w:p w14:paraId="12A54EB6" w14:textId="77777777" w:rsidR="002066C2" w:rsidRDefault="002066C2" w:rsidP="00C56D1A">
      <w:pPr>
        <w:pStyle w:val="ListNumber2"/>
        <w:numPr>
          <w:ilvl w:val="0"/>
          <w:numId w:val="0"/>
        </w:numPr>
        <w:jc w:val="left"/>
      </w:pPr>
    </w:p>
    <w:p w14:paraId="2EAC279C" w14:textId="5CAC0FC1" w:rsidR="002066C2" w:rsidRPr="00F94A60" w:rsidRDefault="00112768" w:rsidP="00C56D1A">
      <w:pPr>
        <w:pStyle w:val="ListNumber2"/>
        <w:jc w:val="left"/>
        <w:rPr>
          <w:highlight w:val="yellow"/>
        </w:rPr>
      </w:pPr>
      <w:r>
        <w:rPr>
          <w:bCs/>
          <w:highlight w:val="yellow"/>
        </w:rPr>
        <w:t xml:space="preserve">Select </w:t>
      </w:r>
      <w:r w:rsidR="002066C2" w:rsidRPr="00F94A60">
        <w:rPr>
          <w:b/>
          <w:bCs/>
          <w:highlight w:val="yellow"/>
        </w:rPr>
        <w:t xml:space="preserve">Response </w:t>
      </w:r>
      <w:r w:rsidR="00C220A2">
        <w:rPr>
          <w:b/>
          <w:bCs/>
          <w:highlight w:val="yellow"/>
        </w:rPr>
        <w:t>|</w:t>
      </w:r>
      <w:r w:rsidR="002066C2" w:rsidRPr="00F94A60">
        <w:rPr>
          <w:b/>
          <w:bCs/>
          <w:highlight w:val="yellow"/>
        </w:rPr>
        <w:t xml:space="preserve"> Measure </w:t>
      </w:r>
      <w:r w:rsidR="00C220A2">
        <w:rPr>
          <w:b/>
          <w:bCs/>
          <w:highlight w:val="yellow"/>
        </w:rPr>
        <w:t>|</w:t>
      </w:r>
      <w:r w:rsidR="002066C2" w:rsidRPr="00F94A60">
        <w:rPr>
          <w:b/>
          <w:bCs/>
          <w:highlight w:val="yellow"/>
        </w:rPr>
        <w:t xml:space="preserve"> S21.</w:t>
      </w:r>
    </w:p>
    <w:p w14:paraId="624E8031" w14:textId="77777777" w:rsidR="00DF28C2" w:rsidRPr="00F94A60" w:rsidRDefault="00DF28C2" w:rsidP="00C56D1A">
      <w:pPr>
        <w:pStyle w:val="ListNumber2"/>
        <w:numPr>
          <w:ilvl w:val="0"/>
          <w:numId w:val="0"/>
        </w:numPr>
        <w:jc w:val="left"/>
        <w:rPr>
          <w:highlight w:val="yellow"/>
        </w:rPr>
      </w:pPr>
    </w:p>
    <w:p w14:paraId="4501560B" w14:textId="4EF8F797" w:rsidR="00DF28C2" w:rsidRPr="00F94A60" w:rsidRDefault="00112768" w:rsidP="00C56D1A">
      <w:pPr>
        <w:pStyle w:val="ListNumber2"/>
        <w:jc w:val="left"/>
        <w:rPr>
          <w:highlight w:val="yellow"/>
        </w:rPr>
      </w:pPr>
      <w:r>
        <w:rPr>
          <w:highlight w:val="yellow"/>
        </w:rPr>
        <w:t>Select</w:t>
      </w:r>
      <w:r w:rsidR="00DF28C2" w:rsidRPr="00F94A60">
        <w:rPr>
          <w:highlight w:val="yellow"/>
        </w:rPr>
        <w:t xml:space="preserve"> </w:t>
      </w:r>
      <w:r w:rsidR="00DF28C2" w:rsidRPr="00F94A60">
        <w:rPr>
          <w:b/>
          <w:bCs/>
          <w:highlight w:val="yellow"/>
        </w:rPr>
        <w:t xml:space="preserve">Stimulus Menu </w:t>
      </w:r>
      <w:r w:rsidR="00C220A2">
        <w:rPr>
          <w:b/>
          <w:bCs/>
          <w:highlight w:val="yellow"/>
        </w:rPr>
        <w:t>|</w:t>
      </w:r>
      <w:r w:rsidR="00DF28C2" w:rsidRPr="00F94A60">
        <w:rPr>
          <w:b/>
          <w:bCs/>
          <w:highlight w:val="yellow"/>
        </w:rPr>
        <w:t xml:space="preserve"> Trigger </w:t>
      </w:r>
      <w:r w:rsidR="00C220A2">
        <w:rPr>
          <w:b/>
          <w:bCs/>
          <w:highlight w:val="yellow"/>
        </w:rPr>
        <w:t>|</w:t>
      </w:r>
      <w:r w:rsidR="00DF28C2" w:rsidRPr="00F94A60">
        <w:rPr>
          <w:b/>
          <w:bCs/>
          <w:highlight w:val="yellow"/>
        </w:rPr>
        <w:t xml:space="preserve"> Single</w:t>
      </w:r>
      <w:r w:rsidR="002066C2" w:rsidRPr="00F94A60">
        <w:rPr>
          <w:highlight w:val="yellow"/>
        </w:rPr>
        <w:t xml:space="preserve"> to m</w:t>
      </w:r>
      <w:r w:rsidR="00DF28C2" w:rsidRPr="00F94A60">
        <w:rPr>
          <w:highlight w:val="yellow"/>
        </w:rPr>
        <w:t>easure the DUT.</w:t>
      </w:r>
    </w:p>
    <w:p w14:paraId="5F4ED00B" w14:textId="77777777" w:rsidR="00DF28C2" w:rsidRPr="00C458F8" w:rsidRDefault="00DF28C2" w:rsidP="00C56D1A">
      <w:pPr>
        <w:pStyle w:val="ListNumber2"/>
        <w:numPr>
          <w:ilvl w:val="0"/>
          <w:numId w:val="0"/>
        </w:numPr>
        <w:jc w:val="left"/>
      </w:pPr>
    </w:p>
    <w:p w14:paraId="6022F159" w14:textId="3EC21A4D" w:rsidR="00AD58A4" w:rsidRPr="00C458F8" w:rsidRDefault="00112768" w:rsidP="00C56D1A">
      <w:pPr>
        <w:pStyle w:val="ListNumber2"/>
        <w:jc w:val="left"/>
      </w:pPr>
      <w:r>
        <w:rPr>
          <w:bCs/>
          <w:highlight w:val="yellow"/>
        </w:rPr>
        <w:t>Select</w:t>
      </w:r>
      <w:r w:rsidR="00DF28C2" w:rsidRPr="00F94A60">
        <w:rPr>
          <w:b/>
          <w:bCs/>
          <w:highlight w:val="yellow"/>
        </w:rPr>
        <w:t xml:space="preserve"> </w:t>
      </w:r>
      <w:r w:rsidR="00C8316B" w:rsidRPr="00F94A60">
        <w:rPr>
          <w:b/>
          <w:bCs/>
          <w:highlight w:val="yellow"/>
        </w:rPr>
        <w:t xml:space="preserve">File </w:t>
      </w:r>
      <w:r w:rsidR="00C220A2">
        <w:rPr>
          <w:b/>
          <w:bCs/>
          <w:highlight w:val="yellow"/>
        </w:rPr>
        <w:t>|</w:t>
      </w:r>
      <w:r w:rsidR="00C8316B" w:rsidRPr="00F94A60">
        <w:rPr>
          <w:b/>
          <w:bCs/>
          <w:highlight w:val="yellow"/>
        </w:rPr>
        <w:t xml:space="preserve"> Save Data A</w:t>
      </w:r>
      <w:r w:rsidR="00C8316B" w:rsidRPr="00C56D1A">
        <w:rPr>
          <w:b/>
          <w:bCs/>
          <w:highlight w:val="yellow"/>
        </w:rPr>
        <w:t>s</w:t>
      </w:r>
      <w:proofErr w:type="gramStart"/>
      <w:r w:rsidR="00AD58A4" w:rsidRPr="00C56D1A">
        <w:rPr>
          <w:b/>
          <w:bCs/>
          <w:highlight w:val="yellow"/>
        </w:rPr>
        <w:t xml:space="preserve">… </w:t>
      </w:r>
      <w:r w:rsidRPr="00C56D1A">
        <w:rPr>
          <w:color w:val="auto"/>
          <w:highlight w:val="yellow"/>
        </w:rPr>
        <w:t>.</w:t>
      </w:r>
      <w:proofErr w:type="gramEnd"/>
      <w:r w:rsidRPr="00C56D1A">
        <w:rPr>
          <w:color w:val="auto"/>
          <w:highlight w:val="yellow"/>
        </w:rPr>
        <w:t xml:space="preserve"> </w:t>
      </w:r>
      <w:r w:rsidR="00C8316B" w:rsidRPr="00C56D1A">
        <w:rPr>
          <w:highlight w:val="yellow"/>
        </w:rPr>
        <w:t>Type in a file</w:t>
      </w:r>
      <w:r w:rsidRPr="00C56D1A">
        <w:rPr>
          <w:highlight w:val="yellow"/>
        </w:rPr>
        <w:t xml:space="preserve"> </w:t>
      </w:r>
      <w:r w:rsidR="00C8316B" w:rsidRPr="00C56D1A">
        <w:rPr>
          <w:highlight w:val="yellow"/>
        </w:rPr>
        <w:t>name in the file</w:t>
      </w:r>
      <w:r w:rsidRPr="00C56D1A">
        <w:rPr>
          <w:highlight w:val="yellow"/>
        </w:rPr>
        <w:t xml:space="preserve"> </w:t>
      </w:r>
      <w:r w:rsidR="00C8316B" w:rsidRPr="00C56D1A">
        <w:rPr>
          <w:highlight w:val="yellow"/>
        </w:rPr>
        <w:t>name box.</w:t>
      </w:r>
      <w:r w:rsidR="00F94A60" w:rsidRPr="00C56D1A">
        <w:rPr>
          <w:highlight w:val="yellow"/>
        </w:rPr>
        <w:t xml:space="preserve"> </w:t>
      </w:r>
      <w:r w:rsidR="00C8316B" w:rsidRPr="00C56D1A">
        <w:rPr>
          <w:highlight w:val="yellow"/>
        </w:rPr>
        <w:t xml:space="preserve">Choose </w:t>
      </w:r>
      <w:r w:rsidRPr="00C56D1A">
        <w:rPr>
          <w:highlight w:val="yellow"/>
        </w:rPr>
        <w:t>a</w:t>
      </w:r>
      <w:r w:rsidR="00C8316B" w:rsidRPr="00C56D1A">
        <w:rPr>
          <w:highlight w:val="yellow"/>
        </w:rPr>
        <w:t xml:space="preserve"> file type </w:t>
      </w:r>
      <w:r w:rsidRPr="00C56D1A">
        <w:rPr>
          <w:highlight w:val="yellow"/>
        </w:rPr>
        <w:t xml:space="preserve">of </w:t>
      </w:r>
      <w:r w:rsidR="00C8316B" w:rsidRPr="00C56D1A">
        <w:rPr>
          <w:highlight w:val="yellow"/>
        </w:rPr>
        <w:t>either .CSV or Trace (*.s2p)</w:t>
      </w:r>
      <w:r w:rsidR="00AD58A4" w:rsidRPr="00C56D1A">
        <w:rPr>
          <w:highlight w:val="yellow"/>
        </w:rPr>
        <w:t>.</w:t>
      </w:r>
      <w:r w:rsidR="00F94A60">
        <w:t xml:space="preserve"> </w:t>
      </w:r>
      <w:r w:rsidR="00AD58A4" w:rsidRPr="00F94A60">
        <w:rPr>
          <w:highlight w:val="yellow"/>
        </w:rPr>
        <w:t xml:space="preserve">Choose the </w:t>
      </w:r>
      <w:r w:rsidR="00AD58A4" w:rsidRPr="00F94A60">
        <w:rPr>
          <w:b/>
          <w:bCs/>
          <w:highlight w:val="yellow"/>
        </w:rPr>
        <w:t>Scope</w:t>
      </w:r>
      <w:r>
        <w:t xml:space="preserve"> (t</w:t>
      </w:r>
      <w:r w:rsidR="00AD58A4">
        <w:t xml:space="preserve">he default value of </w:t>
      </w:r>
      <w:r w:rsidR="00AD58A4" w:rsidRPr="00C56D1A">
        <w:rPr>
          <w:b/>
          <w:bCs/>
        </w:rPr>
        <w:t>Displayed Traces</w:t>
      </w:r>
      <w:r w:rsidR="00AD58A4">
        <w:t xml:space="preserve"> is appropriate</w:t>
      </w:r>
      <w:r>
        <w:t xml:space="preserve"> here)</w:t>
      </w:r>
      <w:r w:rsidR="00AD58A4">
        <w:t>.</w:t>
      </w:r>
      <w:r w:rsidR="00F94A60">
        <w:t xml:space="preserve"> </w:t>
      </w:r>
      <w:r w:rsidR="00AD58A4" w:rsidRPr="00F94A60">
        <w:rPr>
          <w:highlight w:val="yellow"/>
        </w:rPr>
        <w:t xml:space="preserve">Choose a </w:t>
      </w:r>
      <w:r w:rsidR="00AD58A4" w:rsidRPr="00F94A60">
        <w:rPr>
          <w:b/>
          <w:bCs/>
          <w:highlight w:val="yellow"/>
        </w:rPr>
        <w:t>Format</w:t>
      </w:r>
      <w:r w:rsidR="00F94A60">
        <w:t xml:space="preserve"> (e.g., </w:t>
      </w:r>
      <w:r w:rsidR="00DF28C2" w:rsidRPr="00C458F8">
        <w:t>log magnitude and angle,</w:t>
      </w:r>
      <w:r>
        <w:t xml:space="preserve"> </w:t>
      </w:r>
      <w:r w:rsidR="00DF28C2" w:rsidRPr="00C458F8">
        <w:t xml:space="preserve">linear magnitude and phase, real and imaginary, and displayed format </w:t>
      </w:r>
      <w:r>
        <w:t>[</w:t>
      </w:r>
      <w:r w:rsidR="00DF28C2" w:rsidRPr="00C458F8">
        <w:t xml:space="preserve">such as a </w:t>
      </w:r>
      <w:r>
        <w:t>S</w:t>
      </w:r>
      <w:r w:rsidR="00DF28C2" w:rsidRPr="00C458F8">
        <w:t xml:space="preserve">mith </w:t>
      </w:r>
      <w:r>
        <w:t>C</w:t>
      </w:r>
      <w:r w:rsidR="00DF28C2" w:rsidRPr="00C458F8">
        <w:t>hart</w:t>
      </w:r>
      <w:r>
        <w:t>]</w:t>
      </w:r>
      <w:r w:rsidR="00F94A60">
        <w:t>)</w:t>
      </w:r>
      <w:r w:rsidR="00DF28C2" w:rsidRPr="00C458F8">
        <w:t>.</w:t>
      </w:r>
      <w:r w:rsidR="003064D8">
        <w:t xml:space="preserve"> </w:t>
      </w:r>
      <w:r w:rsidR="00AD58A4" w:rsidRPr="00F94A60">
        <w:rPr>
          <w:highlight w:val="yellow"/>
        </w:rPr>
        <w:t xml:space="preserve">Press </w:t>
      </w:r>
      <w:r w:rsidR="00AD58A4" w:rsidRPr="00F94A60">
        <w:rPr>
          <w:b/>
          <w:bCs/>
          <w:highlight w:val="yellow"/>
        </w:rPr>
        <w:t>SAVE</w:t>
      </w:r>
      <w:r w:rsidR="00AD58A4" w:rsidRPr="00F94A60">
        <w:rPr>
          <w:highlight w:val="yellow"/>
        </w:rPr>
        <w:t xml:space="preserve"> to save the data</w:t>
      </w:r>
      <w:r w:rsidR="00AD58A4">
        <w:t>.</w:t>
      </w:r>
    </w:p>
    <w:p w14:paraId="1E6AD314" w14:textId="77777777" w:rsidR="00DF28C2" w:rsidRPr="00C458F8" w:rsidRDefault="00DF28C2" w:rsidP="00C56D1A">
      <w:pPr>
        <w:tabs>
          <w:tab w:val="left" w:pos="0"/>
        </w:tabs>
        <w:jc w:val="left"/>
      </w:pPr>
    </w:p>
    <w:p w14:paraId="03305E64" w14:textId="6CA2FD29" w:rsidR="00DF28C2" w:rsidRPr="00C458F8" w:rsidRDefault="00DF28C2" w:rsidP="00C56D1A">
      <w:pPr>
        <w:pStyle w:val="ListNumber2"/>
        <w:jc w:val="left"/>
      </w:pPr>
      <w:r w:rsidRPr="00C458F8">
        <w:rPr>
          <w:highlight w:val="yellow"/>
        </w:rPr>
        <w:t xml:space="preserve">Check and analyze </w:t>
      </w:r>
      <w:r w:rsidR="00112768">
        <w:rPr>
          <w:highlight w:val="yellow"/>
        </w:rPr>
        <w:t xml:space="preserve">the </w:t>
      </w:r>
      <w:r w:rsidRPr="00C458F8">
        <w:rPr>
          <w:highlight w:val="yellow"/>
        </w:rPr>
        <w:t xml:space="preserve">test </w:t>
      </w:r>
      <w:r w:rsidRPr="004C19DE">
        <w:rPr>
          <w:highlight w:val="yellow"/>
        </w:rPr>
        <w:t>results</w:t>
      </w:r>
      <w:r w:rsidR="004C19DE" w:rsidRPr="00F94A60">
        <w:rPr>
          <w:highlight w:val="yellow"/>
        </w:rPr>
        <w:t xml:space="preserve"> of a bandpass filter</w:t>
      </w:r>
      <w:r w:rsidRPr="00F94A60">
        <w:rPr>
          <w:highlight w:val="yellow"/>
        </w:rPr>
        <w:t>.</w:t>
      </w:r>
      <w:r w:rsidR="0088189F">
        <w:t xml:space="preserve"> An example is outlined in the following steps.</w:t>
      </w:r>
    </w:p>
    <w:p w14:paraId="71A1D7AD" w14:textId="77777777" w:rsidR="00DF28C2" w:rsidRPr="00C458F8" w:rsidRDefault="00DF28C2" w:rsidP="00C56D1A">
      <w:pPr>
        <w:tabs>
          <w:tab w:val="left" w:pos="0"/>
        </w:tabs>
        <w:jc w:val="left"/>
      </w:pPr>
    </w:p>
    <w:p w14:paraId="483FAE62" w14:textId="19752BC0" w:rsidR="004C19DE" w:rsidRPr="00F94A60" w:rsidRDefault="00DF28C2" w:rsidP="00C56D1A">
      <w:pPr>
        <w:pStyle w:val="ListNumber3"/>
        <w:jc w:val="left"/>
        <w:rPr>
          <w:highlight w:val="yellow"/>
        </w:rPr>
      </w:pPr>
      <w:r w:rsidRPr="00F94A60">
        <w:rPr>
          <w:highlight w:val="yellow"/>
        </w:rPr>
        <w:t xml:space="preserve">Identify parts of the trace by </w:t>
      </w:r>
      <w:r w:rsidR="00AD58A4" w:rsidRPr="00F94A60">
        <w:rPr>
          <w:highlight w:val="yellow"/>
        </w:rPr>
        <w:t>placing m</w:t>
      </w:r>
      <w:r w:rsidRPr="00F94A60">
        <w:rPr>
          <w:highlight w:val="yellow"/>
        </w:rPr>
        <w:t>arkers</w:t>
      </w:r>
      <w:r w:rsidR="00AD58A4" w:rsidRPr="00F94A60">
        <w:rPr>
          <w:highlight w:val="yellow"/>
        </w:rPr>
        <w:t xml:space="preserve"> on the trace</w:t>
      </w:r>
      <w:r w:rsidRPr="00F94A60">
        <w:rPr>
          <w:highlight w:val="yellow"/>
        </w:rPr>
        <w:t>.</w:t>
      </w:r>
      <w:r w:rsidRPr="00C458F8">
        <w:t xml:space="preserve"> </w:t>
      </w:r>
      <w:r w:rsidR="004C19DE" w:rsidRPr="00F94A60">
        <w:rPr>
          <w:highlight w:val="yellow"/>
        </w:rPr>
        <w:t xml:space="preserve">Select </w:t>
      </w:r>
      <w:r w:rsidR="004C19DE" w:rsidRPr="00F94A60">
        <w:rPr>
          <w:b/>
          <w:bCs/>
          <w:highlight w:val="yellow"/>
        </w:rPr>
        <w:t xml:space="preserve">Marker/Analysis </w:t>
      </w:r>
      <w:r w:rsidR="00C220A2">
        <w:rPr>
          <w:b/>
          <w:bCs/>
          <w:highlight w:val="yellow"/>
        </w:rPr>
        <w:t>|</w:t>
      </w:r>
      <w:r w:rsidR="004C19DE" w:rsidRPr="00F94A60">
        <w:rPr>
          <w:b/>
          <w:bCs/>
          <w:highlight w:val="yellow"/>
        </w:rPr>
        <w:t xml:space="preserve"> Marker </w:t>
      </w:r>
      <w:r w:rsidR="00112768">
        <w:rPr>
          <w:b/>
          <w:bCs/>
          <w:highlight w:val="yellow"/>
        </w:rPr>
        <w:t>|</w:t>
      </w:r>
      <w:r w:rsidR="004C19DE" w:rsidRPr="00F94A60">
        <w:rPr>
          <w:b/>
          <w:bCs/>
          <w:highlight w:val="yellow"/>
        </w:rPr>
        <w:t xml:space="preserve"> Marker 1</w:t>
      </w:r>
      <w:r w:rsidR="004C19DE" w:rsidRPr="00F94A60">
        <w:rPr>
          <w:highlight w:val="yellow"/>
        </w:rPr>
        <w:t xml:space="preserve"> and </w:t>
      </w:r>
      <w:r w:rsidR="00112768">
        <w:rPr>
          <w:highlight w:val="yellow"/>
        </w:rPr>
        <w:t>p</w:t>
      </w:r>
      <w:r w:rsidR="004C19DE" w:rsidRPr="00F94A60">
        <w:rPr>
          <w:highlight w:val="yellow"/>
        </w:rPr>
        <w:t xml:space="preserve">ress </w:t>
      </w:r>
      <w:r w:rsidR="004C19DE" w:rsidRPr="00C56D1A">
        <w:rPr>
          <w:b/>
          <w:bCs/>
          <w:highlight w:val="yellow"/>
        </w:rPr>
        <w:t>OK</w:t>
      </w:r>
      <w:r w:rsidR="004C19DE" w:rsidRPr="00F94A60">
        <w:rPr>
          <w:highlight w:val="yellow"/>
        </w:rPr>
        <w:t>.</w:t>
      </w:r>
    </w:p>
    <w:p w14:paraId="5850EFE2" w14:textId="77777777" w:rsidR="00DF28C2" w:rsidRPr="00C458F8" w:rsidRDefault="00DF28C2" w:rsidP="00C56D1A">
      <w:pPr>
        <w:tabs>
          <w:tab w:val="left" w:pos="0"/>
        </w:tabs>
        <w:jc w:val="left"/>
      </w:pPr>
    </w:p>
    <w:p w14:paraId="340FA5FE" w14:textId="7072E04A" w:rsidR="00DF28C2" w:rsidRDefault="00DF28C2" w:rsidP="00C56D1A">
      <w:pPr>
        <w:pStyle w:val="ListNumber3"/>
        <w:jc w:val="left"/>
      </w:pPr>
      <w:r w:rsidRPr="00F94A60">
        <w:rPr>
          <w:highlight w:val="yellow"/>
        </w:rPr>
        <w:t>Select</w:t>
      </w:r>
      <w:r w:rsidR="004C19DE" w:rsidRPr="00F94A60">
        <w:rPr>
          <w:highlight w:val="yellow"/>
        </w:rPr>
        <w:t xml:space="preserve"> </w:t>
      </w:r>
      <w:r w:rsidR="004C19DE" w:rsidRPr="00F94A60">
        <w:rPr>
          <w:b/>
          <w:bCs/>
          <w:highlight w:val="yellow"/>
        </w:rPr>
        <w:t xml:space="preserve">Marker/Analysis </w:t>
      </w:r>
      <w:r w:rsidR="00C220A2">
        <w:rPr>
          <w:b/>
          <w:bCs/>
          <w:highlight w:val="yellow"/>
        </w:rPr>
        <w:t>|</w:t>
      </w:r>
      <w:r w:rsidRPr="00F94A60">
        <w:rPr>
          <w:highlight w:val="yellow"/>
        </w:rPr>
        <w:t xml:space="preserve"> </w:t>
      </w:r>
      <w:r w:rsidRPr="00F94A60">
        <w:rPr>
          <w:b/>
          <w:bCs/>
          <w:highlight w:val="yellow"/>
        </w:rPr>
        <w:t>Marker</w:t>
      </w:r>
      <w:r w:rsidR="004C19DE" w:rsidRPr="00F94A60">
        <w:rPr>
          <w:b/>
          <w:bCs/>
          <w:highlight w:val="yellow"/>
        </w:rPr>
        <w:t xml:space="preserve"> Search </w:t>
      </w:r>
      <w:r w:rsidR="00C220A2">
        <w:rPr>
          <w:b/>
          <w:bCs/>
          <w:highlight w:val="yellow"/>
        </w:rPr>
        <w:t>|</w:t>
      </w:r>
      <w:r w:rsidR="004C19DE" w:rsidRPr="00F94A60">
        <w:rPr>
          <w:b/>
          <w:bCs/>
          <w:highlight w:val="yellow"/>
        </w:rPr>
        <w:t xml:space="preserve"> Max </w:t>
      </w:r>
      <w:r w:rsidR="004C19DE" w:rsidRPr="00F94A60">
        <w:rPr>
          <w:highlight w:val="yellow"/>
        </w:rPr>
        <w:t xml:space="preserve">to find the insertion loss of the </w:t>
      </w:r>
      <w:r w:rsidR="00112768">
        <w:rPr>
          <w:highlight w:val="yellow"/>
        </w:rPr>
        <w:t xml:space="preserve">trace </w:t>
      </w:r>
      <w:r w:rsidR="004C19DE" w:rsidRPr="00F94A60">
        <w:rPr>
          <w:highlight w:val="yellow"/>
        </w:rPr>
        <w:t>filter</w:t>
      </w:r>
      <w:r w:rsidRPr="00F94A60">
        <w:rPr>
          <w:highlight w:val="yellow"/>
        </w:rPr>
        <w:t>.</w:t>
      </w:r>
      <w:r w:rsidRPr="00C458F8">
        <w:t xml:space="preserve"> </w:t>
      </w:r>
      <w:r w:rsidR="004C19DE">
        <w:t xml:space="preserve">The knob on the front panel </w:t>
      </w:r>
      <w:r w:rsidRPr="00C458F8">
        <w:t>can also be used to identify maxima and minima while sweeping the marker across frequency points.</w:t>
      </w:r>
    </w:p>
    <w:p w14:paraId="38850F70" w14:textId="77777777" w:rsidR="004C19DE" w:rsidRDefault="004C19DE" w:rsidP="00C56D1A">
      <w:pPr>
        <w:jc w:val="left"/>
      </w:pPr>
    </w:p>
    <w:p w14:paraId="5AECCC41" w14:textId="5035A7C8" w:rsidR="004C19DE" w:rsidRPr="00C458F8" w:rsidRDefault="004C19DE" w:rsidP="00C56D1A">
      <w:pPr>
        <w:pStyle w:val="ListNumber3"/>
        <w:jc w:val="left"/>
      </w:pPr>
      <w:r w:rsidRPr="00CF692D">
        <w:rPr>
          <w:highlight w:val="yellow"/>
        </w:rPr>
        <w:t xml:space="preserve">Select </w:t>
      </w:r>
      <w:r w:rsidRPr="00CF692D">
        <w:rPr>
          <w:b/>
          <w:bCs/>
          <w:highlight w:val="yellow"/>
        </w:rPr>
        <w:t xml:space="preserve">Marker/Analysis </w:t>
      </w:r>
      <w:r w:rsidR="00C220A2">
        <w:rPr>
          <w:b/>
          <w:bCs/>
          <w:highlight w:val="yellow"/>
        </w:rPr>
        <w:t>|</w:t>
      </w:r>
      <w:r w:rsidRPr="00CF692D">
        <w:rPr>
          <w:b/>
          <w:bCs/>
          <w:highlight w:val="yellow"/>
        </w:rPr>
        <w:t xml:space="preserve"> Marker &lt; Marker 1</w:t>
      </w:r>
      <w:r>
        <w:rPr>
          <w:highlight w:val="yellow"/>
        </w:rPr>
        <w:t xml:space="preserve">, </w:t>
      </w:r>
      <w:r w:rsidR="00112768">
        <w:rPr>
          <w:highlight w:val="yellow"/>
        </w:rPr>
        <w:t xml:space="preserve">then </w:t>
      </w:r>
      <w:r>
        <w:rPr>
          <w:highlight w:val="yellow"/>
        </w:rPr>
        <w:t xml:space="preserve">select </w:t>
      </w:r>
      <w:r w:rsidRPr="00C56D1A">
        <w:rPr>
          <w:b/>
          <w:bCs/>
          <w:highlight w:val="yellow"/>
        </w:rPr>
        <w:t>delta marker</w:t>
      </w:r>
      <w:r w:rsidR="00112768">
        <w:rPr>
          <w:b/>
          <w:bCs/>
          <w:highlight w:val="yellow"/>
        </w:rPr>
        <w:t xml:space="preserve"> </w:t>
      </w:r>
      <w:r w:rsidR="00112768">
        <w:rPr>
          <w:highlight w:val="yellow"/>
        </w:rPr>
        <w:t>and</w:t>
      </w:r>
      <w:r>
        <w:rPr>
          <w:highlight w:val="yellow"/>
        </w:rPr>
        <w:t xml:space="preserve"> </w:t>
      </w:r>
      <w:r w:rsidRPr="00C56D1A">
        <w:rPr>
          <w:b/>
          <w:bCs/>
          <w:highlight w:val="yellow"/>
        </w:rPr>
        <w:t>coupled markers</w:t>
      </w:r>
      <w:r>
        <w:t xml:space="preserve">. The value of this </w:t>
      </w:r>
      <w:r w:rsidR="00112768">
        <w:t>m</w:t>
      </w:r>
      <w:r>
        <w:t xml:space="preserve">arker as shown on the screen should read 0 </w:t>
      </w:r>
      <w:proofErr w:type="spellStart"/>
      <w:r>
        <w:t>dB.</w:t>
      </w:r>
      <w:proofErr w:type="spellEnd"/>
      <w:r>
        <w:t xml:space="preserve"> This will set a reference value for the other markers. </w:t>
      </w:r>
    </w:p>
    <w:p w14:paraId="575FC289" w14:textId="77777777" w:rsidR="00DF28C2" w:rsidRPr="00C458F8" w:rsidRDefault="00DF28C2" w:rsidP="00C56D1A">
      <w:pPr>
        <w:jc w:val="left"/>
      </w:pPr>
    </w:p>
    <w:p w14:paraId="0FB6E3A1" w14:textId="71AE9B0F" w:rsidR="00DF28C2" w:rsidRDefault="004C19DE" w:rsidP="00C56D1A">
      <w:pPr>
        <w:pStyle w:val="ListNumber3"/>
        <w:jc w:val="left"/>
      </w:pPr>
      <w:r>
        <w:rPr>
          <w:highlight w:val="yellow"/>
        </w:rPr>
        <w:t xml:space="preserve">Select </w:t>
      </w:r>
      <w:r w:rsidRPr="00CF692D">
        <w:rPr>
          <w:b/>
          <w:bCs/>
          <w:highlight w:val="yellow"/>
        </w:rPr>
        <w:t xml:space="preserve">Marker/Analysis </w:t>
      </w:r>
      <w:r w:rsidR="00C220A2">
        <w:rPr>
          <w:b/>
          <w:bCs/>
          <w:highlight w:val="yellow"/>
        </w:rPr>
        <w:t>|</w:t>
      </w:r>
      <w:r w:rsidRPr="00CF692D">
        <w:rPr>
          <w:highlight w:val="yellow"/>
        </w:rPr>
        <w:t xml:space="preserve"> </w:t>
      </w:r>
      <w:r w:rsidRPr="00CF692D">
        <w:rPr>
          <w:b/>
          <w:bCs/>
          <w:highlight w:val="yellow"/>
        </w:rPr>
        <w:t>Marker</w:t>
      </w:r>
      <w:r>
        <w:rPr>
          <w:b/>
          <w:bCs/>
          <w:highlight w:val="yellow"/>
        </w:rPr>
        <w:t xml:space="preserve">… </w:t>
      </w:r>
      <w:r w:rsidR="00C220A2">
        <w:rPr>
          <w:b/>
          <w:bCs/>
          <w:highlight w:val="yellow"/>
        </w:rPr>
        <w:t>|</w:t>
      </w:r>
      <w:r>
        <w:rPr>
          <w:b/>
          <w:bCs/>
          <w:highlight w:val="yellow"/>
        </w:rPr>
        <w:t xml:space="preserve"> Marker 2</w:t>
      </w:r>
      <w:r w:rsidR="00112768">
        <w:rPr>
          <w:b/>
          <w:bCs/>
          <w:highlight w:val="yellow"/>
        </w:rPr>
        <w:t xml:space="preserve"> | </w:t>
      </w:r>
      <w:r w:rsidRPr="00C56D1A">
        <w:rPr>
          <w:b/>
          <w:bCs/>
          <w:highlight w:val="yellow"/>
        </w:rPr>
        <w:t>ON</w:t>
      </w:r>
      <w:r w:rsidR="00112768">
        <w:rPr>
          <w:highlight w:val="yellow"/>
        </w:rPr>
        <w:t xml:space="preserve"> |</w:t>
      </w:r>
      <w:r>
        <w:rPr>
          <w:highlight w:val="yellow"/>
        </w:rPr>
        <w:t xml:space="preserve"> </w:t>
      </w:r>
      <w:r w:rsidRPr="00C56D1A">
        <w:rPr>
          <w:b/>
          <w:bCs/>
          <w:highlight w:val="yellow"/>
        </w:rPr>
        <w:t>coupled markers</w:t>
      </w:r>
      <w:r>
        <w:rPr>
          <w:highlight w:val="yellow"/>
        </w:rPr>
        <w:t xml:space="preserve">. Click inside the </w:t>
      </w:r>
      <w:r w:rsidR="00112768">
        <w:rPr>
          <w:highlight w:val="yellow"/>
        </w:rPr>
        <w:t>s</w:t>
      </w:r>
      <w:r>
        <w:rPr>
          <w:highlight w:val="yellow"/>
        </w:rPr>
        <w:t>timulus box to highlight the frequency</w:t>
      </w:r>
      <w:r w:rsidR="00112768">
        <w:rPr>
          <w:highlight w:val="yellow"/>
        </w:rPr>
        <w:t>, then</w:t>
      </w:r>
      <w:r>
        <w:rPr>
          <w:highlight w:val="yellow"/>
        </w:rPr>
        <w:t xml:space="preserve"> move the knob until the reading of Marker 2 on the screen shows -3 </w:t>
      </w:r>
      <w:proofErr w:type="spellStart"/>
      <w:r>
        <w:rPr>
          <w:highlight w:val="yellow"/>
        </w:rPr>
        <w:t>dB.</w:t>
      </w:r>
      <w:proofErr w:type="spellEnd"/>
      <w:r>
        <w:rPr>
          <w:highlight w:val="yellow"/>
        </w:rPr>
        <w:t xml:space="preserve"> </w:t>
      </w:r>
    </w:p>
    <w:p w14:paraId="2E51282B" w14:textId="77777777" w:rsidR="004C19DE" w:rsidRDefault="004C19DE" w:rsidP="00C56D1A">
      <w:pPr>
        <w:jc w:val="left"/>
      </w:pPr>
    </w:p>
    <w:p w14:paraId="61B68F2B" w14:textId="4A66CAC6" w:rsidR="004C19DE" w:rsidRDefault="004C19DE" w:rsidP="00C56D1A">
      <w:pPr>
        <w:pStyle w:val="ListNumber3"/>
        <w:jc w:val="left"/>
      </w:pPr>
      <w:r>
        <w:rPr>
          <w:highlight w:val="yellow"/>
        </w:rPr>
        <w:t xml:space="preserve">Select </w:t>
      </w:r>
      <w:r w:rsidRPr="00CF692D">
        <w:rPr>
          <w:b/>
          <w:bCs/>
          <w:highlight w:val="yellow"/>
        </w:rPr>
        <w:t xml:space="preserve">Marker/Analysis </w:t>
      </w:r>
      <w:r w:rsidR="00C220A2">
        <w:rPr>
          <w:b/>
          <w:bCs/>
          <w:highlight w:val="yellow"/>
        </w:rPr>
        <w:t>|</w:t>
      </w:r>
      <w:r w:rsidRPr="00CF692D">
        <w:rPr>
          <w:highlight w:val="yellow"/>
        </w:rPr>
        <w:t xml:space="preserve"> </w:t>
      </w:r>
      <w:r w:rsidRPr="00CF692D">
        <w:rPr>
          <w:b/>
          <w:bCs/>
          <w:highlight w:val="yellow"/>
        </w:rPr>
        <w:t>Marker</w:t>
      </w:r>
      <w:r>
        <w:rPr>
          <w:b/>
          <w:bCs/>
          <w:highlight w:val="yellow"/>
        </w:rPr>
        <w:t xml:space="preserve">… </w:t>
      </w:r>
      <w:r w:rsidR="00C220A2">
        <w:rPr>
          <w:b/>
          <w:bCs/>
          <w:highlight w:val="yellow"/>
        </w:rPr>
        <w:t>|</w:t>
      </w:r>
      <w:r>
        <w:rPr>
          <w:b/>
          <w:bCs/>
          <w:highlight w:val="yellow"/>
        </w:rPr>
        <w:t xml:space="preserve"> Marker 3</w:t>
      </w:r>
      <w:r w:rsidR="00112768">
        <w:rPr>
          <w:highlight w:val="yellow"/>
        </w:rPr>
        <w:t xml:space="preserve"> |</w:t>
      </w:r>
      <w:r>
        <w:rPr>
          <w:b/>
          <w:bCs/>
          <w:highlight w:val="yellow"/>
        </w:rPr>
        <w:t xml:space="preserve"> </w:t>
      </w:r>
      <w:r w:rsidRPr="00C56D1A">
        <w:rPr>
          <w:b/>
          <w:bCs/>
          <w:highlight w:val="yellow"/>
        </w:rPr>
        <w:t>ON</w:t>
      </w:r>
      <w:r w:rsidR="00112768">
        <w:rPr>
          <w:highlight w:val="yellow"/>
        </w:rPr>
        <w:t xml:space="preserve"> |</w:t>
      </w:r>
      <w:r>
        <w:rPr>
          <w:highlight w:val="yellow"/>
        </w:rPr>
        <w:t xml:space="preserve"> </w:t>
      </w:r>
      <w:r w:rsidRPr="00C56D1A">
        <w:rPr>
          <w:b/>
          <w:bCs/>
          <w:highlight w:val="yellow"/>
        </w:rPr>
        <w:t>coupled markers</w:t>
      </w:r>
      <w:r>
        <w:rPr>
          <w:highlight w:val="yellow"/>
        </w:rPr>
        <w:t xml:space="preserve">. Click inside the </w:t>
      </w:r>
      <w:r w:rsidR="00112768">
        <w:rPr>
          <w:highlight w:val="yellow"/>
        </w:rPr>
        <w:t>s</w:t>
      </w:r>
      <w:r>
        <w:rPr>
          <w:highlight w:val="yellow"/>
        </w:rPr>
        <w:t xml:space="preserve">timulus box to highlight the frequency and move the knob until the reading of Marker </w:t>
      </w:r>
      <w:r w:rsidR="00F45DDF">
        <w:rPr>
          <w:highlight w:val="yellow"/>
        </w:rPr>
        <w:t>3</w:t>
      </w:r>
      <w:r>
        <w:rPr>
          <w:highlight w:val="yellow"/>
        </w:rPr>
        <w:t xml:space="preserve"> on the </w:t>
      </w:r>
      <w:r>
        <w:rPr>
          <w:highlight w:val="yellow"/>
        </w:rPr>
        <w:lastRenderedPageBreak/>
        <w:t xml:space="preserve">screen shows -3 </w:t>
      </w:r>
      <w:proofErr w:type="spellStart"/>
      <w:r>
        <w:rPr>
          <w:highlight w:val="yellow"/>
        </w:rPr>
        <w:t>dB.</w:t>
      </w:r>
      <w:proofErr w:type="spellEnd"/>
      <w:r>
        <w:rPr>
          <w:highlight w:val="yellow"/>
        </w:rPr>
        <w:t xml:space="preserve"> </w:t>
      </w:r>
    </w:p>
    <w:p w14:paraId="132CFABB" w14:textId="77777777" w:rsidR="009A195F" w:rsidRDefault="009A195F" w:rsidP="00C56D1A">
      <w:pPr>
        <w:pStyle w:val="ListParagraph"/>
        <w:numPr>
          <w:ilvl w:val="0"/>
          <w:numId w:val="0"/>
        </w:numPr>
        <w:ind w:left="360"/>
        <w:jc w:val="left"/>
      </w:pPr>
    </w:p>
    <w:p w14:paraId="07573E8A" w14:textId="647DE36C" w:rsidR="009A195F" w:rsidRPr="00C458F8" w:rsidRDefault="009A195F" w:rsidP="00C56D1A">
      <w:pPr>
        <w:pStyle w:val="ListNumber3"/>
        <w:jc w:val="left"/>
      </w:pPr>
      <w:r>
        <w:t>Compare the measured values to those of the manufacturer’s filter</w:t>
      </w:r>
      <w:r w:rsidR="00112768">
        <w:t xml:space="preserve"> specifications</w:t>
      </w:r>
      <w:r>
        <w:t>.</w:t>
      </w:r>
    </w:p>
    <w:bookmarkEnd w:id="5"/>
    <w:bookmarkEnd w:id="7"/>
    <w:p w14:paraId="06D24AF5" w14:textId="77777777" w:rsidR="00406019" w:rsidRPr="00C458F8" w:rsidRDefault="00406019" w:rsidP="00C56D1A">
      <w:pPr>
        <w:jc w:val="left"/>
      </w:pPr>
    </w:p>
    <w:p w14:paraId="6F09F4B4" w14:textId="76F81B32" w:rsidR="005D6C13" w:rsidRDefault="005D6C13" w:rsidP="00671151">
      <w:pPr>
        <w:tabs>
          <w:tab w:val="left" w:pos="0"/>
        </w:tabs>
        <w:jc w:val="left"/>
        <w:rPr>
          <w:b/>
          <w:color w:val="auto"/>
        </w:rPr>
      </w:pPr>
      <w:r w:rsidRPr="00C458F8">
        <w:rPr>
          <w:b/>
          <w:color w:val="auto"/>
        </w:rPr>
        <w:t>REPRESENTATIVE RESULTS</w:t>
      </w:r>
      <w:bookmarkEnd w:id="6"/>
      <w:r w:rsidRPr="00C458F8">
        <w:rPr>
          <w:b/>
          <w:color w:val="auto"/>
        </w:rPr>
        <w:t>:</w:t>
      </w:r>
    </w:p>
    <w:p w14:paraId="55671C2F" w14:textId="22E91673" w:rsidR="00406019" w:rsidRPr="00C458F8" w:rsidRDefault="00406019" w:rsidP="00C56D1A">
      <w:pPr>
        <w:tabs>
          <w:tab w:val="left" w:pos="0"/>
        </w:tabs>
        <w:jc w:val="left"/>
        <w:rPr>
          <w:color w:val="auto"/>
        </w:rPr>
      </w:pPr>
      <w:r w:rsidRPr="00C458F8">
        <w:rPr>
          <w:color w:val="auto"/>
        </w:rPr>
        <w:t xml:space="preserve">When verifying </w:t>
      </w:r>
      <w:r w:rsidR="008A0DAE">
        <w:rPr>
          <w:color w:val="auto"/>
        </w:rPr>
        <w:t>whether</w:t>
      </w:r>
      <w:r w:rsidRPr="00C458F8">
        <w:rPr>
          <w:color w:val="auto"/>
        </w:rPr>
        <w:t xml:space="preserve"> a component is operating correctly</w:t>
      </w:r>
      <w:r w:rsidR="008A0DAE">
        <w:rPr>
          <w:color w:val="auto"/>
        </w:rPr>
        <w:t>,</w:t>
      </w:r>
      <w:r w:rsidRPr="00C458F8">
        <w:rPr>
          <w:color w:val="auto"/>
        </w:rPr>
        <w:t xml:space="preserve"> it is important to consult the manufacturer’s specifications</w:t>
      </w:r>
      <w:r w:rsidR="008A0DAE">
        <w:rPr>
          <w:color w:val="auto"/>
        </w:rPr>
        <w:t>, which</w:t>
      </w:r>
      <w:r w:rsidRPr="00C458F8">
        <w:rPr>
          <w:color w:val="auto"/>
        </w:rPr>
        <w:t xml:space="preserve"> can be found on the</w:t>
      </w:r>
      <w:r w:rsidR="008A0DAE">
        <w:rPr>
          <w:color w:val="auto"/>
        </w:rPr>
        <w:t>ir</w:t>
      </w:r>
      <w:r w:rsidRPr="00C458F8">
        <w:rPr>
          <w:color w:val="auto"/>
        </w:rPr>
        <w:t xml:space="preserve"> </w:t>
      </w:r>
      <w:r w:rsidR="008A0DAE">
        <w:rPr>
          <w:color w:val="auto"/>
        </w:rPr>
        <w:t xml:space="preserve">respective </w:t>
      </w:r>
      <w:r w:rsidRPr="00C458F8">
        <w:rPr>
          <w:color w:val="auto"/>
        </w:rPr>
        <w:t>website</w:t>
      </w:r>
      <w:r w:rsidR="008A0DAE">
        <w:rPr>
          <w:color w:val="auto"/>
        </w:rPr>
        <w:t>s</w:t>
      </w:r>
      <w:r w:rsidRPr="00C458F8">
        <w:rPr>
          <w:color w:val="auto"/>
        </w:rPr>
        <w:t xml:space="preserve">. </w:t>
      </w:r>
      <w:r w:rsidR="008A0DAE">
        <w:rPr>
          <w:color w:val="auto"/>
        </w:rPr>
        <w:t>Here, t</w:t>
      </w:r>
      <w:r w:rsidRPr="00C458F8">
        <w:rPr>
          <w:color w:val="auto"/>
        </w:rPr>
        <w:t>he filter</w:t>
      </w:r>
      <w:r w:rsidR="008A0DAE">
        <w:rPr>
          <w:color w:val="auto"/>
        </w:rPr>
        <w:t xml:space="preserve"> (</w:t>
      </w:r>
      <w:r w:rsidRPr="00C458F8">
        <w:rPr>
          <w:b/>
          <w:bCs/>
          <w:color w:val="auto"/>
        </w:rPr>
        <w:t>Figure 10</w:t>
      </w:r>
      <w:r w:rsidR="008A0DAE">
        <w:rPr>
          <w:color w:val="auto"/>
        </w:rPr>
        <w:t>)</w:t>
      </w:r>
      <w:r w:rsidRPr="00C458F8">
        <w:rPr>
          <w:color w:val="auto"/>
        </w:rPr>
        <w:t xml:space="preserve"> was measured after consulting its specifications</w:t>
      </w:r>
      <w:r w:rsidRPr="00C458F8">
        <w:rPr>
          <w:color w:val="auto"/>
          <w:vertAlign w:val="superscript"/>
        </w:rPr>
        <w:fldChar w:fldCharType="begin"/>
      </w:r>
      <w:r w:rsidRPr="00C458F8">
        <w:rPr>
          <w:color w:val="auto"/>
          <w:vertAlign w:val="superscript"/>
        </w:rPr>
        <w:instrText xml:space="preserve"> REF _Ref19012456 \r \h  \* MERGEFORMAT </w:instrText>
      </w:r>
      <w:r w:rsidRPr="00C458F8">
        <w:rPr>
          <w:color w:val="auto"/>
          <w:vertAlign w:val="superscript"/>
        </w:rPr>
      </w:r>
      <w:r w:rsidRPr="00C458F8">
        <w:rPr>
          <w:color w:val="auto"/>
          <w:vertAlign w:val="superscript"/>
        </w:rPr>
        <w:fldChar w:fldCharType="separate"/>
      </w:r>
      <w:r w:rsidR="00757DFD">
        <w:rPr>
          <w:color w:val="auto"/>
          <w:vertAlign w:val="superscript"/>
        </w:rPr>
        <w:t>14</w:t>
      </w:r>
      <w:r w:rsidRPr="00C458F8">
        <w:rPr>
          <w:color w:val="auto"/>
          <w:vertAlign w:val="superscript"/>
        </w:rPr>
        <w:fldChar w:fldCharType="end"/>
      </w:r>
      <w:r w:rsidR="00467732">
        <w:rPr>
          <w:color w:val="auto"/>
        </w:rPr>
        <w:t xml:space="preserve">. </w:t>
      </w:r>
      <w:r w:rsidR="008A0DAE">
        <w:rPr>
          <w:color w:val="auto"/>
        </w:rPr>
        <w:t>As shown i</w:t>
      </w:r>
      <w:r w:rsidRPr="00C458F8">
        <w:rPr>
          <w:color w:val="auto"/>
        </w:rPr>
        <w:t xml:space="preserve">n </w:t>
      </w:r>
      <w:r w:rsidRPr="00C458F8">
        <w:rPr>
          <w:b/>
          <w:bCs/>
          <w:color w:val="auto"/>
        </w:rPr>
        <w:t>Figure 11</w:t>
      </w:r>
      <w:r w:rsidRPr="00C458F8">
        <w:rPr>
          <w:color w:val="auto"/>
        </w:rPr>
        <w:t xml:space="preserve">, the insertion loss </w:t>
      </w:r>
      <w:r w:rsidR="008A0DAE">
        <w:rPr>
          <w:color w:val="auto"/>
        </w:rPr>
        <w:t>was</w:t>
      </w:r>
      <w:r w:rsidRPr="00C458F8">
        <w:rPr>
          <w:color w:val="auto"/>
        </w:rPr>
        <w:t xml:space="preserve"> identified</w:t>
      </w:r>
      <w:r w:rsidR="008A0DAE">
        <w:rPr>
          <w:color w:val="auto"/>
        </w:rPr>
        <w:t>,</w:t>
      </w:r>
      <w:r w:rsidRPr="00C458F8">
        <w:rPr>
          <w:color w:val="auto"/>
        </w:rPr>
        <w:t xml:space="preserve"> as well as the 3 dB points. The measured insertion loss after calibration</w:t>
      </w:r>
      <w:r w:rsidR="008A0DAE">
        <w:rPr>
          <w:color w:val="auto"/>
        </w:rPr>
        <w:t>, as</w:t>
      </w:r>
      <w:r w:rsidRPr="00C458F8">
        <w:rPr>
          <w:color w:val="auto"/>
        </w:rPr>
        <w:t xml:space="preserve"> shown by marker 1</w:t>
      </w:r>
      <w:r w:rsidR="008A0DAE">
        <w:rPr>
          <w:color w:val="auto"/>
        </w:rPr>
        <w:t>,</w:t>
      </w:r>
      <w:r w:rsidRPr="00C458F8">
        <w:rPr>
          <w:color w:val="auto"/>
        </w:rPr>
        <w:t xml:space="preserve"> ha</w:t>
      </w:r>
      <w:r w:rsidR="008A0DAE">
        <w:rPr>
          <w:color w:val="auto"/>
        </w:rPr>
        <w:t>d</w:t>
      </w:r>
      <w:r w:rsidRPr="00C458F8">
        <w:rPr>
          <w:color w:val="auto"/>
        </w:rPr>
        <w:t xml:space="preserve"> a magnitude of 0.83 </w:t>
      </w:r>
      <w:proofErr w:type="spellStart"/>
      <w:r w:rsidRPr="00C458F8">
        <w:rPr>
          <w:color w:val="auto"/>
        </w:rPr>
        <w:t>dB.</w:t>
      </w:r>
      <w:proofErr w:type="spellEnd"/>
      <w:r w:rsidRPr="00C458F8">
        <w:rPr>
          <w:color w:val="auto"/>
        </w:rPr>
        <w:t xml:space="preserve"> The negative sign indicate</w:t>
      </w:r>
      <w:r w:rsidR="008A0DAE">
        <w:rPr>
          <w:color w:val="auto"/>
        </w:rPr>
        <w:t>s</w:t>
      </w:r>
      <w:r w:rsidRPr="00C458F8">
        <w:rPr>
          <w:color w:val="auto"/>
        </w:rPr>
        <w:t xml:space="preserve"> that it</w:t>
      </w:r>
      <w:r w:rsidR="008A0DAE">
        <w:rPr>
          <w:color w:val="auto"/>
        </w:rPr>
        <w:t xml:space="preserve"> was</w:t>
      </w:r>
      <w:r w:rsidRPr="00C458F8">
        <w:rPr>
          <w:color w:val="auto"/>
        </w:rPr>
        <w:t xml:space="preserve"> a loss. The insertion loss in the reference is specified to be 0.8 d</w:t>
      </w:r>
      <w:r w:rsidR="008A0DAE">
        <w:rPr>
          <w:color w:val="auto"/>
        </w:rPr>
        <w:t>B</w:t>
      </w:r>
      <w:r w:rsidRPr="00C458F8">
        <w:rPr>
          <w:color w:val="auto"/>
        </w:rPr>
        <w:t xml:space="preserve"> adjusted (</w:t>
      </w:r>
      <w:proofErr w:type="spellStart"/>
      <w:r w:rsidRPr="00C458F8">
        <w:rPr>
          <w:color w:val="auto"/>
        </w:rPr>
        <w:t>dBa</w:t>
      </w:r>
      <w:proofErr w:type="spellEnd"/>
      <w:r w:rsidRPr="00C458F8">
        <w:rPr>
          <w:color w:val="auto"/>
        </w:rPr>
        <w:t xml:space="preserve">). The measured 3 dB bandwidth of the filter </w:t>
      </w:r>
      <w:r w:rsidR="008A0DAE">
        <w:rPr>
          <w:color w:val="auto"/>
        </w:rPr>
        <w:t xml:space="preserve">changed </w:t>
      </w:r>
      <w:r w:rsidRPr="00C458F8">
        <w:rPr>
          <w:color w:val="auto"/>
        </w:rPr>
        <w:t>from 1</w:t>
      </w:r>
      <w:r w:rsidR="008A0DAE">
        <w:rPr>
          <w:color w:val="auto"/>
        </w:rPr>
        <w:t>,</w:t>
      </w:r>
      <w:r w:rsidRPr="00C458F8">
        <w:rPr>
          <w:color w:val="auto"/>
        </w:rPr>
        <w:t>749 MHz to 1</w:t>
      </w:r>
      <w:r w:rsidR="008A0DAE">
        <w:rPr>
          <w:color w:val="auto"/>
        </w:rPr>
        <w:t>,</w:t>
      </w:r>
      <w:r w:rsidRPr="00C458F8">
        <w:rPr>
          <w:color w:val="auto"/>
        </w:rPr>
        <w:t xml:space="preserve">854 </w:t>
      </w:r>
      <w:proofErr w:type="spellStart"/>
      <w:r w:rsidRPr="00C458F8">
        <w:rPr>
          <w:color w:val="auto"/>
        </w:rPr>
        <w:t>MHz</w:t>
      </w:r>
      <w:r w:rsidR="008A0DAE">
        <w:rPr>
          <w:color w:val="auto"/>
        </w:rPr>
        <w:t>.</w:t>
      </w:r>
      <w:proofErr w:type="spellEnd"/>
      <w:r w:rsidR="008A0DAE">
        <w:rPr>
          <w:color w:val="auto"/>
        </w:rPr>
        <w:t xml:space="preserve"> W</w:t>
      </w:r>
      <w:r w:rsidRPr="00C458F8">
        <w:rPr>
          <w:color w:val="auto"/>
        </w:rPr>
        <w:t>hen subtracted</w:t>
      </w:r>
      <w:r w:rsidR="008A0DAE">
        <w:rPr>
          <w:color w:val="auto"/>
        </w:rPr>
        <w:t>, this yielded</w:t>
      </w:r>
      <w:r w:rsidRPr="00C458F8">
        <w:rPr>
          <w:color w:val="auto"/>
        </w:rPr>
        <w:t xml:space="preserve"> a value of 105 MHz, which is close to the typical value of 104.5 </w:t>
      </w:r>
      <w:proofErr w:type="spellStart"/>
      <w:r w:rsidRPr="00C458F8">
        <w:rPr>
          <w:color w:val="auto"/>
        </w:rPr>
        <w:t>MHz.</w:t>
      </w:r>
      <w:proofErr w:type="spellEnd"/>
    </w:p>
    <w:p w14:paraId="6FB12D29" w14:textId="77777777" w:rsidR="00406019" w:rsidRPr="00C458F8" w:rsidRDefault="00406019" w:rsidP="00C56D1A">
      <w:pPr>
        <w:tabs>
          <w:tab w:val="left" w:pos="0"/>
        </w:tabs>
        <w:jc w:val="left"/>
        <w:rPr>
          <w:color w:val="auto"/>
        </w:rPr>
      </w:pPr>
    </w:p>
    <w:p w14:paraId="7B1E61EC" w14:textId="371C0502" w:rsidR="00406019" w:rsidRPr="00C458F8" w:rsidRDefault="00406019" w:rsidP="00C56D1A">
      <w:pPr>
        <w:tabs>
          <w:tab w:val="left" w:pos="0"/>
        </w:tabs>
        <w:jc w:val="left"/>
        <w:rPr>
          <w:color w:val="auto"/>
        </w:rPr>
      </w:pPr>
      <w:r w:rsidRPr="00C458F8">
        <w:rPr>
          <w:color w:val="auto"/>
        </w:rPr>
        <w:t>There are 10 dB attenuators built to withstand an input power of 50 W</w:t>
      </w:r>
      <w:r w:rsidR="008A0DAE">
        <w:rPr>
          <w:color w:val="auto"/>
        </w:rPr>
        <w:t>,</w:t>
      </w:r>
      <w:r w:rsidRPr="00C458F8">
        <w:rPr>
          <w:color w:val="auto"/>
        </w:rPr>
        <w:t xml:space="preserve"> as </w:t>
      </w:r>
      <w:r w:rsidR="008A0DAE">
        <w:rPr>
          <w:color w:val="auto"/>
        </w:rPr>
        <w:t>described</w:t>
      </w:r>
      <w:r w:rsidRPr="00C458F8">
        <w:rPr>
          <w:color w:val="auto"/>
        </w:rPr>
        <w:t xml:space="preserve"> by the manufacturer’s specification</w:t>
      </w:r>
      <w:r w:rsidR="008A0DAE">
        <w:rPr>
          <w:color w:val="auto"/>
        </w:rPr>
        <w:t>s</w:t>
      </w:r>
      <w:r w:rsidRPr="00C458F8">
        <w:rPr>
          <w:color w:val="auto"/>
          <w:vertAlign w:val="superscript"/>
        </w:rPr>
        <w:fldChar w:fldCharType="begin"/>
      </w:r>
      <w:r w:rsidRPr="00C458F8">
        <w:rPr>
          <w:color w:val="auto"/>
          <w:vertAlign w:val="superscript"/>
        </w:rPr>
        <w:instrText xml:space="preserve"> REF _Ref19012498 \r \h  \* MERGEFORMAT </w:instrText>
      </w:r>
      <w:r w:rsidRPr="00C458F8">
        <w:rPr>
          <w:color w:val="auto"/>
          <w:vertAlign w:val="superscript"/>
        </w:rPr>
      </w:r>
      <w:r w:rsidRPr="00C458F8">
        <w:rPr>
          <w:color w:val="auto"/>
          <w:vertAlign w:val="superscript"/>
        </w:rPr>
        <w:fldChar w:fldCharType="separate"/>
      </w:r>
      <w:r w:rsidR="00757DFD">
        <w:rPr>
          <w:color w:val="auto"/>
          <w:vertAlign w:val="superscript"/>
        </w:rPr>
        <w:t>15</w:t>
      </w:r>
      <w:r w:rsidRPr="00C458F8">
        <w:rPr>
          <w:color w:val="auto"/>
          <w:vertAlign w:val="superscript"/>
        </w:rPr>
        <w:fldChar w:fldCharType="end"/>
      </w:r>
      <w:r w:rsidR="00F06204">
        <w:t xml:space="preserve">. </w:t>
      </w:r>
      <w:r w:rsidRPr="00C458F8">
        <w:rPr>
          <w:color w:val="auto"/>
        </w:rPr>
        <w:t xml:space="preserve">The attenuation specification for this attenuator is 10 dB ± 0.5 </w:t>
      </w:r>
      <w:proofErr w:type="spellStart"/>
      <w:r w:rsidRPr="00C458F8">
        <w:rPr>
          <w:color w:val="auto"/>
        </w:rPr>
        <w:t>dB.</w:t>
      </w:r>
      <w:proofErr w:type="spellEnd"/>
      <w:r w:rsidRPr="00C458F8">
        <w:rPr>
          <w:color w:val="auto"/>
        </w:rPr>
        <w:t xml:space="preserve"> At some point</w:t>
      </w:r>
      <w:r w:rsidR="008A0DAE">
        <w:rPr>
          <w:color w:val="auto"/>
        </w:rPr>
        <w:t>,</w:t>
      </w:r>
      <w:r w:rsidRPr="00C458F8">
        <w:rPr>
          <w:color w:val="auto"/>
        </w:rPr>
        <w:t xml:space="preserve"> an input power greater than 50 W was input into the attenuator</w:t>
      </w:r>
      <w:r w:rsidR="008A0DAE">
        <w:rPr>
          <w:color w:val="auto"/>
        </w:rPr>
        <w:t>,</w:t>
      </w:r>
      <w:r w:rsidRPr="00C458F8">
        <w:rPr>
          <w:color w:val="auto"/>
        </w:rPr>
        <w:t xml:space="preserve"> which damaged the attenuator. A calibrated VNA was used to check the quality of this component. </w:t>
      </w:r>
      <w:r w:rsidR="008A0DAE">
        <w:rPr>
          <w:color w:val="auto"/>
        </w:rPr>
        <w:t>Again, i</w:t>
      </w:r>
      <w:r w:rsidRPr="00C458F8">
        <w:rPr>
          <w:color w:val="auto"/>
        </w:rPr>
        <w:t xml:space="preserve">t is important to measure each component before </w:t>
      </w:r>
      <w:r w:rsidR="008A0DAE">
        <w:rPr>
          <w:color w:val="auto"/>
        </w:rPr>
        <w:t>all</w:t>
      </w:r>
      <w:r w:rsidRPr="00C458F8">
        <w:rPr>
          <w:color w:val="auto"/>
        </w:rPr>
        <w:t xml:space="preserve"> field measurement</w:t>
      </w:r>
      <w:r w:rsidR="008A0DAE">
        <w:rPr>
          <w:color w:val="auto"/>
        </w:rPr>
        <w:t>s</w:t>
      </w:r>
      <w:r w:rsidRPr="00C458F8">
        <w:rPr>
          <w:color w:val="auto"/>
        </w:rPr>
        <w:t xml:space="preserve"> for quality assurance. </w:t>
      </w:r>
      <w:r w:rsidR="008A0DAE">
        <w:rPr>
          <w:color w:val="auto"/>
        </w:rPr>
        <w:t>M</w:t>
      </w:r>
      <w:r w:rsidRPr="00C458F8">
        <w:rPr>
          <w:color w:val="auto"/>
        </w:rPr>
        <w:t>easurement of th</w:t>
      </w:r>
      <w:r w:rsidR="008A0DAE">
        <w:rPr>
          <w:color w:val="auto"/>
        </w:rPr>
        <w:t>e</w:t>
      </w:r>
      <w:r w:rsidRPr="00C458F8">
        <w:rPr>
          <w:color w:val="auto"/>
        </w:rPr>
        <w:t xml:space="preserve"> DUT is shown in </w:t>
      </w:r>
      <w:r w:rsidRPr="00C458F8">
        <w:rPr>
          <w:b/>
          <w:bCs/>
          <w:color w:val="auto"/>
        </w:rPr>
        <w:t>Figure 12</w:t>
      </w:r>
      <w:r w:rsidRPr="00C458F8">
        <w:rPr>
          <w:color w:val="auto"/>
        </w:rPr>
        <w:t xml:space="preserve">. In comparison, measurement of a good 10 dB attenuator is shown in </w:t>
      </w:r>
      <w:r w:rsidRPr="00C458F8">
        <w:rPr>
          <w:b/>
          <w:bCs/>
          <w:color w:val="auto"/>
        </w:rPr>
        <w:t>Figure 13</w:t>
      </w:r>
      <w:r w:rsidRPr="00C458F8">
        <w:rPr>
          <w:color w:val="auto"/>
        </w:rPr>
        <w:t xml:space="preserve">. </w:t>
      </w:r>
      <w:r w:rsidR="008A0DAE">
        <w:rPr>
          <w:color w:val="auto"/>
        </w:rPr>
        <w:t xml:space="preserve">It should be noted </w:t>
      </w:r>
      <w:r w:rsidRPr="00C458F8">
        <w:rPr>
          <w:color w:val="auto"/>
        </w:rPr>
        <w:t xml:space="preserve">that the measured value </w:t>
      </w:r>
      <w:r w:rsidR="008A0DAE">
        <w:rPr>
          <w:color w:val="auto"/>
        </w:rPr>
        <w:t>was</w:t>
      </w:r>
      <w:r w:rsidRPr="00C458F8">
        <w:rPr>
          <w:color w:val="auto"/>
        </w:rPr>
        <w:t xml:space="preserve"> 9.88 dB at 1</w:t>
      </w:r>
      <w:r w:rsidR="008A0DAE">
        <w:rPr>
          <w:color w:val="auto"/>
        </w:rPr>
        <w:t>,</w:t>
      </w:r>
      <w:r w:rsidRPr="00C458F8">
        <w:rPr>
          <w:color w:val="auto"/>
        </w:rPr>
        <w:t>750 MHz</w:t>
      </w:r>
      <w:r w:rsidR="008A0DAE">
        <w:rPr>
          <w:color w:val="auto"/>
        </w:rPr>
        <w:t>, which</w:t>
      </w:r>
      <w:r w:rsidRPr="00C458F8">
        <w:rPr>
          <w:color w:val="auto"/>
        </w:rPr>
        <w:t xml:space="preserve"> is within the specified range </w:t>
      </w:r>
      <w:r w:rsidR="008A0DAE">
        <w:rPr>
          <w:color w:val="auto"/>
        </w:rPr>
        <w:t>of</w:t>
      </w:r>
      <w:r w:rsidRPr="00C458F8">
        <w:rPr>
          <w:color w:val="auto"/>
        </w:rPr>
        <w:t xml:space="preserve"> -9.5</w:t>
      </w:r>
      <w:r w:rsidR="008A0DAE">
        <w:rPr>
          <w:color w:val="auto"/>
        </w:rPr>
        <w:t xml:space="preserve"> </w:t>
      </w:r>
      <w:r w:rsidRPr="00C458F8">
        <w:rPr>
          <w:color w:val="auto"/>
        </w:rPr>
        <w:t xml:space="preserve">to -10.5 dB across the entire bandwidth </w:t>
      </w:r>
      <w:r w:rsidR="008A0DAE">
        <w:rPr>
          <w:color w:val="auto"/>
        </w:rPr>
        <w:t>of</w:t>
      </w:r>
      <w:r w:rsidRPr="00C458F8">
        <w:rPr>
          <w:color w:val="auto"/>
        </w:rPr>
        <w:t xml:space="preserve"> 1</w:t>
      </w:r>
      <w:r w:rsidR="008A0DAE">
        <w:rPr>
          <w:color w:val="auto"/>
        </w:rPr>
        <w:t>,</w:t>
      </w:r>
      <w:r w:rsidRPr="00C458F8">
        <w:rPr>
          <w:color w:val="auto"/>
        </w:rPr>
        <w:t>700</w:t>
      </w:r>
      <w:r w:rsidR="008A0DAE">
        <w:rPr>
          <w:color w:val="auto"/>
        </w:rPr>
        <w:t>–</w:t>
      </w:r>
      <w:r w:rsidRPr="00C458F8">
        <w:rPr>
          <w:color w:val="auto"/>
        </w:rPr>
        <w:t>1</w:t>
      </w:r>
      <w:r w:rsidR="008A0DAE">
        <w:rPr>
          <w:color w:val="auto"/>
        </w:rPr>
        <w:t>,</w:t>
      </w:r>
      <w:r w:rsidRPr="00C458F8">
        <w:rPr>
          <w:color w:val="auto"/>
        </w:rPr>
        <w:t xml:space="preserve">900 </w:t>
      </w:r>
      <w:proofErr w:type="spellStart"/>
      <w:r w:rsidRPr="00C458F8">
        <w:rPr>
          <w:color w:val="auto"/>
        </w:rPr>
        <w:t>MHz.</w:t>
      </w:r>
      <w:proofErr w:type="spellEnd"/>
    </w:p>
    <w:p w14:paraId="579F8774" w14:textId="77777777" w:rsidR="00406019" w:rsidRPr="00C458F8" w:rsidRDefault="00406019" w:rsidP="00C56D1A">
      <w:pPr>
        <w:tabs>
          <w:tab w:val="left" w:pos="0"/>
        </w:tabs>
        <w:jc w:val="left"/>
        <w:rPr>
          <w:color w:val="auto"/>
        </w:rPr>
      </w:pPr>
    </w:p>
    <w:p w14:paraId="1E1C5C90" w14:textId="355E5492" w:rsidR="00406019" w:rsidRPr="00C458F8" w:rsidRDefault="00406019" w:rsidP="00C56D1A">
      <w:pPr>
        <w:tabs>
          <w:tab w:val="left" w:pos="0"/>
        </w:tabs>
        <w:jc w:val="left"/>
        <w:rPr>
          <w:color w:val="auto"/>
        </w:rPr>
      </w:pPr>
      <w:r w:rsidRPr="00C458F8">
        <w:rPr>
          <w:color w:val="auto"/>
        </w:rPr>
        <w:t>Finally, cable loss</w:t>
      </w:r>
      <w:r w:rsidR="008A0DAE">
        <w:rPr>
          <w:color w:val="auto"/>
        </w:rPr>
        <w:t xml:space="preserve"> is</w:t>
      </w:r>
      <w:r w:rsidRPr="00C458F8">
        <w:rPr>
          <w:color w:val="auto"/>
        </w:rPr>
        <w:t xml:space="preserve"> another important measurement frequently </w:t>
      </w:r>
      <w:r w:rsidR="008A0DAE">
        <w:rPr>
          <w:color w:val="auto"/>
        </w:rPr>
        <w:t>performed</w:t>
      </w:r>
      <w:r w:rsidRPr="00C458F8">
        <w:rPr>
          <w:color w:val="auto"/>
        </w:rPr>
        <w:t xml:space="preserve"> in radio frequency measurements. </w:t>
      </w:r>
      <w:r w:rsidR="008A0DAE">
        <w:rPr>
          <w:color w:val="auto"/>
        </w:rPr>
        <w:t>S</w:t>
      </w:r>
      <w:r w:rsidRPr="00C458F8">
        <w:rPr>
          <w:color w:val="auto"/>
        </w:rPr>
        <w:t>pecification</w:t>
      </w:r>
      <w:r w:rsidR="008A0DAE">
        <w:rPr>
          <w:color w:val="auto"/>
        </w:rPr>
        <w:t>s</w:t>
      </w:r>
      <w:r w:rsidRPr="00C458F8">
        <w:rPr>
          <w:color w:val="auto"/>
        </w:rPr>
        <w:t xml:space="preserve"> for the measured cable can be found on page 5 of the data sheet</w:t>
      </w:r>
      <w:r w:rsidRPr="00C458F8">
        <w:rPr>
          <w:color w:val="auto"/>
          <w:vertAlign w:val="superscript"/>
        </w:rPr>
        <w:fldChar w:fldCharType="begin"/>
      </w:r>
      <w:r w:rsidRPr="00C458F8">
        <w:rPr>
          <w:color w:val="auto"/>
          <w:vertAlign w:val="superscript"/>
        </w:rPr>
        <w:instrText xml:space="preserve"> REF _Ref19013514 \r \h  \* MERGEFORMAT </w:instrText>
      </w:r>
      <w:r w:rsidRPr="00C458F8">
        <w:rPr>
          <w:color w:val="auto"/>
          <w:vertAlign w:val="superscript"/>
        </w:rPr>
      </w:r>
      <w:r w:rsidRPr="00C458F8">
        <w:rPr>
          <w:color w:val="auto"/>
          <w:vertAlign w:val="superscript"/>
        </w:rPr>
        <w:fldChar w:fldCharType="separate"/>
      </w:r>
      <w:r w:rsidR="00757DFD">
        <w:rPr>
          <w:color w:val="auto"/>
          <w:vertAlign w:val="superscript"/>
        </w:rPr>
        <w:t>16</w:t>
      </w:r>
      <w:r w:rsidRPr="00C458F8">
        <w:rPr>
          <w:color w:val="auto"/>
          <w:vertAlign w:val="superscript"/>
        </w:rPr>
        <w:fldChar w:fldCharType="end"/>
      </w:r>
      <w:r w:rsidR="008A0DAE">
        <w:rPr>
          <w:color w:val="auto"/>
        </w:rPr>
        <w:t>.</w:t>
      </w:r>
      <w:r w:rsidRPr="00C458F8">
        <w:rPr>
          <w:color w:val="auto"/>
        </w:rPr>
        <w:t xml:space="preserve"> The attenuation per foot (dB/ft) </w:t>
      </w:r>
      <w:r w:rsidR="008A0DAE">
        <w:rPr>
          <w:color w:val="auto"/>
        </w:rPr>
        <w:t>was</w:t>
      </w:r>
      <w:r w:rsidRPr="00C458F8">
        <w:rPr>
          <w:color w:val="auto"/>
        </w:rPr>
        <w:t xml:space="preserve"> 0.05 dB at 1 GHz</w:t>
      </w:r>
      <w:r w:rsidR="008A0DAE">
        <w:rPr>
          <w:color w:val="auto"/>
        </w:rPr>
        <w:t>,</w:t>
      </w:r>
      <w:r w:rsidRPr="00C458F8">
        <w:rPr>
          <w:color w:val="auto"/>
        </w:rPr>
        <w:t xml:space="preserve"> or 0.16 dB/m. A measured cable with a length of 36 feet/11 m ha</w:t>
      </w:r>
      <w:r w:rsidR="008A0DAE">
        <w:rPr>
          <w:color w:val="auto"/>
        </w:rPr>
        <w:t>d</w:t>
      </w:r>
      <w:r w:rsidRPr="00C458F8">
        <w:rPr>
          <w:color w:val="auto"/>
        </w:rPr>
        <w:t xml:space="preserve"> a specified loss of </w:t>
      </w:r>
      <w:r w:rsidR="008A0DAE">
        <w:rPr>
          <w:color w:val="auto"/>
        </w:rPr>
        <w:t>~</w:t>
      </w:r>
      <w:r w:rsidRPr="00C458F8">
        <w:rPr>
          <w:color w:val="auto"/>
        </w:rPr>
        <w:t>1.8 dB</w:t>
      </w:r>
      <w:r w:rsidR="008A0DAE">
        <w:rPr>
          <w:color w:val="auto"/>
        </w:rPr>
        <w:t>,</w:t>
      </w:r>
      <w:r w:rsidRPr="00C458F8">
        <w:rPr>
          <w:color w:val="auto"/>
        </w:rPr>
        <w:t xml:space="preserve"> according to the manufacturer. The measured loss is shown in </w:t>
      </w:r>
      <w:r w:rsidRPr="00C458F8">
        <w:rPr>
          <w:b/>
          <w:bCs/>
          <w:color w:val="auto"/>
        </w:rPr>
        <w:t>Figure 14</w:t>
      </w:r>
      <w:r w:rsidRPr="00C458F8">
        <w:rPr>
          <w:color w:val="auto"/>
        </w:rPr>
        <w:t>. At a frequency of 1</w:t>
      </w:r>
      <w:r w:rsidR="008A0DAE">
        <w:rPr>
          <w:color w:val="auto"/>
        </w:rPr>
        <w:t>,</w:t>
      </w:r>
      <w:r w:rsidRPr="00C458F8">
        <w:rPr>
          <w:color w:val="auto"/>
        </w:rPr>
        <w:t xml:space="preserve">750 MHz, the measured loss </w:t>
      </w:r>
      <w:r w:rsidR="008A0DAE">
        <w:rPr>
          <w:color w:val="auto"/>
        </w:rPr>
        <w:t>was</w:t>
      </w:r>
      <w:r w:rsidR="00B646DA">
        <w:rPr>
          <w:color w:val="auto"/>
        </w:rPr>
        <w:t xml:space="preserve"> </w:t>
      </w:r>
      <w:r w:rsidRPr="00C458F8">
        <w:rPr>
          <w:color w:val="auto"/>
        </w:rPr>
        <w:t>-1.88 dB</w:t>
      </w:r>
      <w:r w:rsidR="008A0DAE">
        <w:rPr>
          <w:color w:val="auto"/>
        </w:rPr>
        <w:t xml:space="preserve"> (</w:t>
      </w:r>
      <w:r w:rsidRPr="00C458F8">
        <w:rPr>
          <w:color w:val="auto"/>
        </w:rPr>
        <w:t>which</w:t>
      </w:r>
      <w:r w:rsidR="008A0DAE">
        <w:rPr>
          <w:color w:val="auto"/>
        </w:rPr>
        <w:t>,</w:t>
      </w:r>
      <w:r w:rsidRPr="00C458F8">
        <w:rPr>
          <w:color w:val="auto"/>
        </w:rPr>
        <w:t xml:space="preserve"> when rounded up to the nearest tenth of a </w:t>
      </w:r>
      <w:r w:rsidR="008A0DAE">
        <w:rPr>
          <w:color w:val="auto"/>
        </w:rPr>
        <w:t>decibel,</w:t>
      </w:r>
      <w:r w:rsidRPr="00C458F8">
        <w:rPr>
          <w:color w:val="auto"/>
        </w:rPr>
        <w:t xml:space="preserve"> </w:t>
      </w:r>
      <w:r w:rsidR="008A0DAE">
        <w:rPr>
          <w:color w:val="auto"/>
        </w:rPr>
        <w:t>is</w:t>
      </w:r>
      <w:r w:rsidRPr="00C458F8">
        <w:rPr>
          <w:color w:val="auto"/>
        </w:rPr>
        <w:t xml:space="preserve"> a magnitude of 1.9 dB</w:t>
      </w:r>
      <w:r w:rsidR="008A0DAE">
        <w:rPr>
          <w:color w:val="auto"/>
        </w:rPr>
        <w:t>)</w:t>
      </w:r>
      <w:r w:rsidRPr="00C458F8">
        <w:rPr>
          <w:color w:val="auto"/>
        </w:rPr>
        <w:t>.</w:t>
      </w:r>
    </w:p>
    <w:p w14:paraId="4117B79C" w14:textId="77777777" w:rsidR="00406019" w:rsidRPr="00C458F8" w:rsidRDefault="00406019" w:rsidP="00C56D1A">
      <w:pPr>
        <w:tabs>
          <w:tab w:val="left" w:pos="0"/>
        </w:tabs>
        <w:jc w:val="left"/>
        <w:rPr>
          <w:color w:val="auto"/>
        </w:rPr>
      </w:pPr>
    </w:p>
    <w:p w14:paraId="45EBB776" w14:textId="0B195341" w:rsidR="00406019" w:rsidRDefault="00406019" w:rsidP="00671151">
      <w:pPr>
        <w:tabs>
          <w:tab w:val="left" w:pos="0"/>
        </w:tabs>
        <w:jc w:val="left"/>
        <w:rPr>
          <w:b/>
          <w:bCs/>
        </w:rPr>
      </w:pPr>
      <w:r w:rsidRPr="00C458F8">
        <w:rPr>
          <w:b/>
          <w:bCs/>
        </w:rPr>
        <w:t>FIGURE LEGENDS:</w:t>
      </w:r>
    </w:p>
    <w:p w14:paraId="659B9504" w14:textId="77777777" w:rsidR="00C220A2" w:rsidRPr="00C458F8" w:rsidRDefault="00C220A2" w:rsidP="00C56D1A">
      <w:pPr>
        <w:tabs>
          <w:tab w:val="left" w:pos="0"/>
        </w:tabs>
        <w:jc w:val="left"/>
        <w:rPr>
          <w:b/>
          <w:bCs/>
        </w:rPr>
      </w:pPr>
    </w:p>
    <w:p w14:paraId="7EE9F0E5" w14:textId="18CC51F7" w:rsidR="00406019"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t xml:space="preserve">Figure </w:t>
      </w:r>
      <w:r w:rsidRPr="00F06204">
        <w:rPr>
          <w:rFonts w:ascii="Calibri" w:hAnsi="Calibri" w:cs="Calibri"/>
          <w:bCs w:val="0"/>
          <w:color w:val="auto"/>
          <w:sz w:val="24"/>
          <w:szCs w:val="24"/>
        </w:rPr>
        <w:fldChar w:fldCharType="begin"/>
      </w:r>
      <w:r w:rsidRPr="00F06204">
        <w:rPr>
          <w:rFonts w:ascii="Calibri" w:hAnsi="Calibri" w:cs="Calibri"/>
          <w:bCs w:val="0"/>
          <w:color w:val="auto"/>
          <w:sz w:val="24"/>
          <w:szCs w:val="24"/>
        </w:rPr>
        <w:instrText xml:space="preserve"> SEQ Figure \* ARABIC </w:instrText>
      </w:r>
      <w:r w:rsidRPr="00F06204">
        <w:rPr>
          <w:rFonts w:ascii="Calibri" w:hAnsi="Calibri" w:cs="Calibri"/>
          <w:bCs w:val="0"/>
          <w:color w:val="auto"/>
          <w:sz w:val="24"/>
          <w:szCs w:val="24"/>
        </w:rPr>
        <w:fldChar w:fldCharType="separate"/>
      </w:r>
      <w:r w:rsidR="00757DFD">
        <w:rPr>
          <w:rFonts w:ascii="Calibri" w:hAnsi="Calibri" w:cs="Calibri"/>
          <w:bCs w:val="0"/>
          <w:noProof/>
          <w:color w:val="auto"/>
          <w:sz w:val="24"/>
          <w:szCs w:val="24"/>
        </w:rPr>
        <w:t>1</w:t>
      </w:r>
      <w:r w:rsidRPr="00F06204">
        <w:rPr>
          <w:rFonts w:ascii="Calibri" w:hAnsi="Calibri" w:cs="Calibri"/>
          <w:bCs w:val="0"/>
          <w:color w:val="auto"/>
          <w:sz w:val="24"/>
          <w:szCs w:val="24"/>
        </w:rPr>
        <w:fldChar w:fldCharType="end"/>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Turn</w:t>
      </w:r>
      <w:r w:rsidR="00F06204">
        <w:rPr>
          <w:rFonts w:ascii="Calibri" w:hAnsi="Calibri" w:cs="Calibri"/>
          <w:bCs w:val="0"/>
          <w:color w:val="auto"/>
          <w:sz w:val="24"/>
          <w:szCs w:val="24"/>
        </w:rPr>
        <w:t>ing</w:t>
      </w:r>
      <w:r w:rsidRPr="00F06204">
        <w:rPr>
          <w:rFonts w:ascii="Calibri" w:hAnsi="Calibri" w:cs="Calibri"/>
          <w:bCs w:val="0"/>
          <w:color w:val="auto"/>
          <w:sz w:val="24"/>
          <w:szCs w:val="24"/>
        </w:rPr>
        <w:t xml:space="preserve"> on </w:t>
      </w:r>
      <w:r w:rsidR="008A0DAE">
        <w:rPr>
          <w:rFonts w:ascii="Calibri" w:hAnsi="Calibri" w:cs="Calibri"/>
          <w:bCs w:val="0"/>
          <w:color w:val="auto"/>
          <w:sz w:val="24"/>
          <w:szCs w:val="24"/>
        </w:rPr>
        <w:t xml:space="preserve">the </w:t>
      </w:r>
      <w:r w:rsidRPr="00F06204">
        <w:rPr>
          <w:rFonts w:ascii="Calibri" w:hAnsi="Calibri" w:cs="Calibri"/>
          <w:bCs w:val="0"/>
          <w:color w:val="auto"/>
          <w:sz w:val="24"/>
          <w:szCs w:val="24"/>
        </w:rPr>
        <w:t>VNA.</w:t>
      </w:r>
      <w:r w:rsidRPr="00C458F8">
        <w:rPr>
          <w:rFonts w:ascii="Calibri" w:hAnsi="Calibri" w:cs="Calibri"/>
          <w:b w:val="0"/>
          <w:color w:val="auto"/>
          <w:sz w:val="24"/>
          <w:szCs w:val="24"/>
        </w:rPr>
        <w:t xml:space="preserve"> The red circle </w:t>
      </w:r>
      <w:r w:rsidR="00B01E40">
        <w:rPr>
          <w:rFonts w:ascii="Calibri" w:hAnsi="Calibri" w:cs="Calibri"/>
          <w:b w:val="0"/>
          <w:color w:val="auto"/>
          <w:sz w:val="24"/>
          <w:szCs w:val="24"/>
        </w:rPr>
        <w:t>represents the location of</w:t>
      </w:r>
      <w:r w:rsidRPr="00C458F8">
        <w:rPr>
          <w:rFonts w:ascii="Calibri" w:hAnsi="Calibri" w:cs="Calibri"/>
          <w:b w:val="0"/>
          <w:color w:val="auto"/>
          <w:sz w:val="24"/>
          <w:szCs w:val="24"/>
        </w:rPr>
        <w:t xml:space="preserve"> the VNA power button</w:t>
      </w:r>
      <w:r w:rsidR="00B01E40">
        <w:rPr>
          <w:rFonts w:ascii="Calibri" w:hAnsi="Calibri" w:cs="Calibri"/>
          <w:b w:val="0"/>
          <w:color w:val="auto"/>
          <w:sz w:val="24"/>
          <w:szCs w:val="24"/>
        </w:rPr>
        <w:t>.</w:t>
      </w:r>
    </w:p>
    <w:p w14:paraId="644979C9" w14:textId="77777777" w:rsidR="00F06204" w:rsidRPr="00F06204" w:rsidRDefault="00F06204" w:rsidP="00C56D1A">
      <w:pPr>
        <w:jc w:val="left"/>
      </w:pPr>
    </w:p>
    <w:p w14:paraId="6FCB88E2" w14:textId="1CA395A3" w:rsidR="00406019" w:rsidRDefault="00406019" w:rsidP="00C56D1A">
      <w:pPr>
        <w:pStyle w:val="Caption"/>
        <w:spacing w:after="0"/>
        <w:jc w:val="both"/>
        <w:rPr>
          <w:rFonts w:ascii="Calibri" w:hAnsi="Calibri" w:cs="Calibri"/>
          <w:b w:val="0"/>
          <w:color w:val="auto"/>
          <w:sz w:val="24"/>
          <w:szCs w:val="24"/>
        </w:rPr>
      </w:pPr>
      <w:r w:rsidRPr="00F06204">
        <w:rPr>
          <w:rFonts w:ascii="Calibri" w:hAnsi="Calibri" w:cs="Calibri"/>
          <w:bCs w:val="0"/>
          <w:color w:val="auto"/>
          <w:sz w:val="24"/>
          <w:szCs w:val="24"/>
        </w:rPr>
        <w:t xml:space="preserve">Figure </w:t>
      </w:r>
      <w:r w:rsidRPr="00F06204">
        <w:rPr>
          <w:rFonts w:ascii="Calibri" w:hAnsi="Calibri" w:cs="Calibri"/>
          <w:bCs w:val="0"/>
          <w:color w:val="auto"/>
          <w:sz w:val="24"/>
          <w:szCs w:val="24"/>
        </w:rPr>
        <w:fldChar w:fldCharType="begin"/>
      </w:r>
      <w:r w:rsidRPr="00F06204">
        <w:rPr>
          <w:rFonts w:ascii="Calibri" w:hAnsi="Calibri" w:cs="Calibri"/>
          <w:bCs w:val="0"/>
          <w:color w:val="auto"/>
          <w:sz w:val="24"/>
          <w:szCs w:val="24"/>
        </w:rPr>
        <w:instrText xml:space="preserve"> SEQ Figure \* ARABIC </w:instrText>
      </w:r>
      <w:r w:rsidRPr="00F06204">
        <w:rPr>
          <w:rFonts w:ascii="Calibri" w:hAnsi="Calibri" w:cs="Calibri"/>
          <w:bCs w:val="0"/>
          <w:color w:val="auto"/>
          <w:sz w:val="24"/>
          <w:szCs w:val="24"/>
        </w:rPr>
        <w:fldChar w:fldCharType="separate"/>
      </w:r>
      <w:r w:rsidR="00757DFD">
        <w:rPr>
          <w:rFonts w:ascii="Calibri" w:hAnsi="Calibri" w:cs="Calibri"/>
          <w:bCs w:val="0"/>
          <w:noProof/>
          <w:color w:val="auto"/>
          <w:sz w:val="24"/>
          <w:szCs w:val="24"/>
        </w:rPr>
        <w:t>2</w:t>
      </w:r>
      <w:r w:rsidRPr="00F06204">
        <w:rPr>
          <w:rFonts w:ascii="Calibri" w:hAnsi="Calibri" w:cs="Calibri"/>
          <w:bCs w:val="0"/>
          <w:color w:val="auto"/>
          <w:sz w:val="24"/>
          <w:szCs w:val="24"/>
        </w:rPr>
        <w:fldChar w:fldCharType="end"/>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High</w:t>
      </w:r>
      <w:r w:rsidR="00B01E40">
        <w:rPr>
          <w:rFonts w:ascii="Calibri" w:hAnsi="Calibri" w:cs="Calibri"/>
          <w:bCs w:val="0"/>
          <w:color w:val="auto"/>
          <w:sz w:val="24"/>
          <w:szCs w:val="24"/>
        </w:rPr>
        <w:t xml:space="preserve"> </w:t>
      </w:r>
      <w:r w:rsidRPr="00F06204">
        <w:rPr>
          <w:rFonts w:ascii="Calibri" w:hAnsi="Calibri" w:cs="Calibri"/>
          <w:bCs w:val="0"/>
          <w:color w:val="auto"/>
          <w:sz w:val="24"/>
          <w:szCs w:val="24"/>
        </w:rPr>
        <w:t xml:space="preserve">quality, phase-stable cables attached to two VNA ports. </w:t>
      </w:r>
      <w:r w:rsidRPr="00C458F8">
        <w:rPr>
          <w:rFonts w:ascii="Calibri" w:hAnsi="Calibri" w:cs="Calibri"/>
          <w:b w:val="0"/>
          <w:color w:val="auto"/>
          <w:sz w:val="24"/>
          <w:szCs w:val="24"/>
        </w:rPr>
        <w:t xml:space="preserve">The cables are attached to the front panel of the VNA using an </w:t>
      </w:r>
      <w:r w:rsidR="00C56D1A">
        <w:rPr>
          <w:rFonts w:ascii="Calibri" w:hAnsi="Calibri" w:cs="Calibri"/>
          <w:b w:val="0"/>
          <w:color w:val="auto"/>
          <w:sz w:val="24"/>
          <w:szCs w:val="24"/>
        </w:rPr>
        <w:t xml:space="preserve">8 </w:t>
      </w:r>
      <w:proofErr w:type="spellStart"/>
      <w:r w:rsidR="00C56D1A">
        <w:rPr>
          <w:rFonts w:ascii="Calibri" w:hAnsi="Calibri" w:cs="Calibri"/>
          <w:b w:val="0"/>
          <w:color w:val="auto"/>
          <w:sz w:val="24"/>
          <w:szCs w:val="24"/>
        </w:rPr>
        <w:t>in.</w:t>
      </w:r>
      <w:r w:rsidR="00B01E40">
        <w:rPr>
          <w:rFonts w:ascii="Calibri" w:hAnsi="Calibri" w:cs="Calibri"/>
          <w:b w:val="0"/>
          <w:color w:val="auto"/>
          <w:sz w:val="24"/>
          <w:szCs w:val="24"/>
        </w:rPr>
        <w:t>lbf</w:t>
      </w:r>
      <w:proofErr w:type="spellEnd"/>
      <w:r w:rsidR="00C56D1A">
        <w:rPr>
          <w:rFonts w:ascii="Calibri" w:hAnsi="Calibri" w:cs="Calibri"/>
          <w:b w:val="0"/>
          <w:color w:val="auto"/>
          <w:sz w:val="24"/>
          <w:szCs w:val="24"/>
        </w:rPr>
        <w:t>.</w:t>
      </w:r>
      <w:r w:rsidR="00B01E40">
        <w:rPr>
          <w:rFonts w:ascii="Calibri" w:hAnsi="Calibri" w:cs="Calibri"/>
          <w:b w:val="0"/>
          <w:color w:val="auto"/>
          <w:sz w:val="24"/>
          <w:szCs w:val="24"/>
        </w:rPr>
        <w:t xml:space="preserve"> </w:t>
      </w:r>
      <w:r w:rsidRPr="00C458F8">
        <w:rPr>
          <w:rFonts w:ascii="Calibri" w:hAnsi="Calibri" w:cs="Calibri"/>
          <w:b w:val="0"/>
          <w:color w:val="auto"/>
          <w:sz w:val="24"/>
          <w:szCs w:val="24"/>
        </w:rPr>
        <w:t>torque wrench.</w:t>
      </w:r>
    </w:p>
    <w:p w14:paraId="12147B29" w14:textId="77777777" w:rsidR="00F06204" w:rsidRPr="00F06204" w:rsidRDefault="00F06204" w:rsidP="00C56D1A">
      <w:pPr>
        <w:jc w:val="left"/>
      </w:pPr>
    </w:p>
    <w:p w14:paraId="6E4F4481" w14:textId="07A322F8" w:rsidR="00406019" w:rsidRPr="00C458F8" w:rsidRDefault="00406019" w:rsidP="00C56D1A">
      <w:pPr>
        <w:jc w:val="left"/>
        <w:rPr>
          <w:bCs/>
          <w:color w:val="auto"/>
        </w:rPr>
      </w:pPr>
      <w:r w:rsidRPr="00F06204">
        <w:rPr>
          <w:b/>
          <w:color w:val="auto"/>
        </w:rPr>
        <w:t xml:space="preserve">Figure </w:t>
      </w:r>
      <w:r w:rsidRPr="00F06204">
        <w:rPr>
          <w:b/>
          <w:color w:val="auto"/>
        </w:rPr>
        <w:fldChar w:fldCharType="begin"/>
      </w:r>
      <w:r w:rsidRPr="00F06204">
        <w:rPr>
          <w:b/>
          <w:color w:val="auto"/>
        </w:rPr>
        <w:instrText xml:space="preserve"> SEQ Figure \* ARABIC </w:instrText>
      </w:r>
      <w:r w:rsidRPr="00F06204">
        <w:rPr>
          <w:b/>
          <w:color w:val="auto"/>
        </w:rPr>
        <w:fldChar w:fldCharType="separate"/>
      </w:r>
      <w:r w:rsidR="00757DFD">
        <w:rPr>
          <w:b/>
          <w:noProof/>
          <w:color w:val="auto"/>
        </w:rPr>
        <w:t>3</w:t>
      </w:r>
      <w:r w:rsidRPr="00F06204">
        <w:rPr>
          <w:b/>
          <w:color w:val="auto"/>
        </w:rPr>
        <w:fldChar w:fldCharType="end"/>
      </w:r>
      <w:r w:rsidR="008A0DAE">
        <w:rPr>
          <w:b/>
          <w:color w:val="auto"/>
        </w:rPr>
        <w:t>:</w:t>
      </w:r>
      <w:r w:rsidRPr="00F06204">
        <w:rPr>
          <w:b/>
          <w:color w:val="auto"/>
        </w:rPr>
        <w:t xml:space="preserve"> Cleaning connectors</w:t>
      </w:r>
      <w:r w:rsidRPr="00C458F8">
        <w:rPr>
          <w:bCs/>
          <w:color w:val="auto"/>
        </w:rPr>
        <w:t>. (</w:t>
      </w:r>
      <w:r w:rsidR="00B01E40" w:rsidRPr="00C56D1A">
        <w:rPr>
          <w:b/>
          <w:color w:val="auto"/>
        </w:rPr>
        <w:t>A</w:t>
      </w:r>
      <w:r w:rsidRPr="00C458F8">
        <w:rPr>
          <w:bCs/>
          <w:color w:val="auto"/>
        </w:rPr>
        <w:t>) Clean</w:t>
      </w:r>
      <w:r w:rsidR="00B01E40">
        <w:rPr>
          <w:bCs/>
          <w:color w:val="auto"/>
        </w:rPr>
        <w:t>ing of</w:t>
      </w:r>
      <w:r w:rsidRPr="00C458F8">
        <w:rPr>
          <w:bCs/>
          <w:color w:val="auto"/>
        </w:rPr>
        <w:t xml:space="preserve"> the inner conductor, (</w:t>
      </w:r>
      <w:r w:rsidR="00B01E40" w:rsidRPr="00C56D1A">
        <w:rPr>
          <w:b/>
          <w:color w:val="auto"/>
        </w:rPr>
        <w:t>B</w:t>
      </w:r>
      <w:r w:rsidRPr="00C458F8">
        <w:rPr>
          <w:bCs/>
          <w:color w:val="auto"/>
        </w:rPr>
        <w:t>) clean</w:t>
      </w:r>
      <w:r w:rsidR="00B01E40">
        <w:rPr>
          <w:bCs/>
          <w:color w:val="auto"/>
        </w:rPr>
        <w:t>ing of</w:t>
      </w:r>
      <w:r w:rsidRPr="00C458F8">
        <w:rPr>
          <w:bCs/>
          <w:color w:val="auto"/>
        </w:rPr>
        <w:t xml:space="preserve"> the outer conductor and threads,</w:t>
      </w:r>
      <w:r w:rsidR="00B01E40">
        <w:rPr>
          <w:bCs/>
          <w:color w:val="auto"/>
        </w:rPr>
        <w:t xml:space="preserve"> and</w:t>
      </w:r>
      <w:r w:rsidRPr="00C458F8">
        <w:rPr>
          <w:bCs/>
          <w:color w:val="auto"/>
        </w:rPr>
        <w:t xml:space="preserve"> (</w:t>
      </w:r>
      <w:r w:rsidR="00B01E40" w:rsidRPr="00C56D1A">
        <w:rPr>
          <w:b/>
          <w:color w:val="auto"/>
        </w:rPr>
        <w:t>C</w:t>
      </w:r>
      <w:r w:rsidRPr="00C458F8">
        <w:rPr>
          <w:bCs/>
          <w:color w:val="auto"/>
        </w:rPr>
        <w:t>) gently blow dry</w:t>
      </w:r>
      <w:r w:rsidR="00B01E40">
        <w:rPr>
          <w:bCs/>
          <w:color w:val="auto"/>
        </w:rPr>
        <w:t>ing</w:t>
      </w:r>
      <w:r w:rsidRPr="00C458F8">
        <w:rPr>
          <w:bCs/>
          <w:color w:val="auto"/>
        </w:rPr>
        <w:t xml:space="preserve"> the connector using compressed air.</w:t>
      </w:r>
    </w:p>
    <w:p w14:paraId="7203F32F" w14:textId="77777777" w:rsidR="00406019" w:rsidRPr="00F06204" w:rsidRDefault="00406019" w:rsidP="00C56D1A">
      <w:pPr>
        <w:jc w:val="left"/>
        <w:rPr>
          <w:b/>
          <w:color w:val="auto"/>
        </w:rPr>
      </w:pPr>
    </w:p>
    <w:p w14:paraId="1C9548B0" w14:textId="23C35B30" w:rsidR="00406019" w:rsidRPr="00C458F8" w:rsidRDefault="00406019" w:rsidP="00C56D1A">
      <w:pPr>
        <w:rPr>
          <w:bCs/>
          <w:color w:val="auto"/>
        </w:rPr>
      </w:pPr>
      <w:r w:rsidRPr="00F06204">
        <w:rPr>
          <w:b/>
          <w:color w:val="auto"/>
        </w:rPr>
        <w:t xml:space="preserve">Figure </w:t>
      </w:r>
      <w:r w:rsidRPr="00F06204">
        <w:rPr>
          <w:b/>
          <w:color w:val="auto"/>
        </w:rPr>
        <w:fldChar w:fldCharType="begin"/>
      </w:r>
      <w:r w:rsidRPr="00F06204">
        <w:rPr>
          <w:b/>
          <w:color w:val="auto"/>
        </w:rPr>
        <w:instrText xml:space="preserve"> SEQ Figure \* ARABIC </w:instrText>
      </w:r>
      <w:r w:rsidRPr="00F06204">
        <w:rPr>
          <w:b/>
          <w:color w:val="auto"/>
        </w:rPr>
        <w:fldChar w:fldCharType="separate"/>
      </w:r>
      <w:r w:rsidR="00757DFD">
        <w:rPr>
          <w:b/>
          <w:noProof/>
          <w:color w:val="auto"/>
        </w:rPr>
        <w:t>4</w:t>
      </w:r>
      <w:r w:rsidRPr="00F06204">
        <w:rPr>
          <w:b/>
          <w:color w:val="auto"/>
        </w:rPr>
        <w:fldChar w:fldCharType="end"/>
      </w:r>
      <w:r w:rsidR="008A0DAE">
        <w:rPr>
          <w:b/>
          <w:color w:val="auto"/>
        </w:rPr>
        <w:t>:</w:t>
      </w:r>
      <w:r w:rsidRPr="00F06204">
        <w:rPr>
          <w:b/>
          <w:color w:val="auto"/>
        </w:rPr>
        <w:t xml:space="preserve"> A 12 </w:t>
      </w:r>
      <w:proofErr w:type="spellStart"/>
      <w:r w:rsidR="00F06204">
        <w:rPr>
          <w:b/>
          <w:color w:val="auto"/>
        </w:rPr>
        <w:t>in.lbf</w:t>
      </w:r>
      <w:proofErr w:type="spellEnd"/>
      <w:r w:rsidR="00F06204">
        <w:rPr>
          <w:b/>
          <w:color w:val="auto"/>
        </w:rPr>
        <w:t>.</w:t>
      </w:r>
      <w:r w:rsidRPr="00F06204">
        <w:rPr>
          <w:b/>
          <w:color w:val="auto"/>
        </w:rPr>
        <w:t xml:space="preserve"> torque wrench for </w:t>
      </w:r>
      <w:r w:rsidR="00B01E40">
        <w:rPr>
          <w:b/>
          <w:color w:val="auto"/>
        </w:rPr>
        <w:t>t</w:t>
      </w:r>
      <w:r w:rsidRPr="00F06204">
        <w:rPr>
          <w:b/>
          <w:color w:val="auto"/>
        </w:rPr>
        <w:t>ype</w:t>
      </w:r>
      <w:r w:rsidR="00B01E40">
        <w:rPr>
          <w:b/>
          <w:color w:val="auto"/>
        </w:rPr>
        <w:t xml:space="preserve"> </w:t>
      </w:r>
      <w:r w:rsidRPr="00F06204">
        <w:rPr>
          <w:b/>
          <w:color w:val="auto"/>
        </w:rPr>
        <w:t>N connectors.</w:t>
      </w:r>
      <w:r w:rsidRPr="00C458F8">
        <w:rPr>
          <w:bCs/>
          <w:color w:val="auto"/>
        </w:rPr>
        <w:t xml:space="preserve"> </w:t>
      </w:r>
      <w:r w:rsidR="00B01E40">
        <w:rPr>
          <w:bCs/>
          <w:color w:val="auto"/>
        </w:rPr>
        <w:t>T</w:t>
      </w:r>
      <w:r w:rsidRPr="00C458F8">
        <w:rPr>
          <w:bCs/>
          <w:color w:val="auto"/>
        </w:rPr>
        <w:t>his wrench</w:t>
      </w:r>
      <w:r w:rsidR="00B01E40">
        <w:rPr>
          <w:bCs/>
          <w:color w:val="auto"/>
        </w:rPr>
        <w:t xml:space="preserve"> is used</w:t>
      </w:r>
      <w:r w:rsidRPr="00C458F8">
        <w:rPr>
          <w:bCs/>
          <w:color w:val="auto"/>
        </w:rPr>
        <w:t xml:space="preserve"> to tighten connections between the VNA cables and DUT.</w:t>
      </w:r>
    </w:p>
    <w:p w14:paraId="26125018" w14:textId="77777777" w:rsidR="00406019" w:rsidRPr="00C458F8" w:rsidRDefault="00406019" w:rsidP="00C56D1A">
      <w:pPr>
        <w:jc w:val="left"/>
        <w:rPr>
          <w:bCs/>
          <w:color w:val="auto"/>
        </w:rPr>
      </w:pPr>
    </w:p>
    <w:p w14:paraId="0D6D2FD3" w14:textId="69532D0B" w:rsidR="00F06204"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lastRenderedPageBreak/>
        <w:t xml:space="preserve">Figure </w:t>
      </w:r>
      <w:r w:rsidRPr="00F06204">
        <w:rPr>
          <w:rFonts w:ascii="Calibri" w:hAnsi="Calibri" w:cs="Calibri"/>
          <w:bCs w:val="0"/>
          <w:color w:val="auto"/>
          <w:sz w:val="24"/>
          <w:szCs w:val="24"/>
        </w:rPr>
        <w:fldChar w:fldCharType="begin"/>
      </w:r>
      <w:r w:rsidRPr="00F06204">
        <w:rPr>
          <w:rFonts w:ascii="Calibri" w:hAnsi="Calibri" w:cs="Calibri"/>
          <w:bCs w:val="0"/>
          <w:color w:val="auto"/>
          <w:sz w:val="24"/>
          <w:szCs w:val="24"/>
        </w:rPr>
        <w:instrText xml:space="preserve"> SEQ Figure \* ARABIC </w:instrText>
      </w:r>
      <w:r w:rsidRPr="00F06204">
        <w:rPr>
          <w:rFonts w:ascii="Calibri" w:hAnsi="Calibri" w:cs="Calibri"/>
          <w:bCs w:val="0"/>
          <w:color w:val="auto"/>
          <w:sz w:val="24"/>
          <w:szCs w:val="24"/>
        </w:rPr>
        <w:fldChar w:fldCharType="separate"/>
      </w:r>
      <w:r w:rsidR="00757DFD">
        <w:rPr>
          <w:rFonts w:ascii="Calibri" w:hAnsi="Calibri" w:cs="Calibri"/>
          <w:bCs w:val="0"/>
          <w:noProof/>
          <w:color w:val="auto"/>
          <w:sz w:val="24"/>
          <w:szCs w:val="24"/>
        </w:rPr>
        <w:t>5</w:t>
      </w:r>
      <w:r w:rsidRPr="00F06204">
        <w:rPr>
          <w:rFonts w:ascii="Calibri" w:hAnsi="Calibri" w:cs="Calibri"/>
          <w:bCs w:val="0"/>
          <w:color w:val="auto"/>
          <w:sz w:val="24"/>
          <w:szCs w:val="24"/>
        </w:rPr>
        <w:fldChar w:fldCharType="end"/>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Type</w:t>
      </w:r>
      <w:r w:rsidR="00B01E40">
        <w:rPr>
          <w:rFonts w:ascii="Calibri" w:hAnsi="Calibri" w:cs="Calibri"/>
          <w:bCs w:val="0"/>
          <w:color w:val="auto"/>
          <w:sz w:val="24"/>
          <w:szCs w:val="24"/>
        </w:rPr>
        <w:t xml:space="preserve"> </w:t>
      </w:r>
      <w:r w:rsidRPr="00F06204">
        <w:rPr>
          <w:rFonts w:ascii="Calibri" w:hAnsi="Calibri" w:cs="Calibri"/>
          <w:bCs w:val="0"/>
          <w:color w:val="auto"/>
          <w:sz w:val="24"/>
          <w:szCs w:val="24"/>
        </w:rPr>
        <w:t>N calibration kit.</w:t>
      </w:r>
      <w:r w:rsidRPr="00C458F8">
        <w:rPr>
          <w:rFonts w:ascii="Calibri" w:hAnsi="Calibri" w:cs="Calibri"/>
          <w:b w:val="0"/>
          <w:color w:val="auto"/>
          <w:sz w:val="24"/>
          <w:szCs w:val="24"/>
        </w:rPr>
        <w:t xml:space="preserve"> </w:t>
      </w:r>
      <w:r w:rsidR="00B01E40">
        <w:rPr>
          <w:rFonts w:ascii="Calibri" w:hAnsi="Calibri" w:cs="Calibri"/>
          <w:b w:val="0"/>
          <w:color w:val="auto"/>
          <w:sz w:val="24"/>
          <w:szCs w:val="24"/>
        </w:rPr>
        <w:t>Shown here</w:t>
      </w:r>
      <w:r w:rsidRPr="00C458F8">
        <w:rPr>
          <w:rFonts w:ascii="Calibri" w:hAnsi="Calibri" w:cs="Calibri"/>
          <w:b w:val="0"/>
          <w:color w:val="auto"/>
          <w:sz w:val="24"/>
          <w:szCs w:val="24"/>
        </w:rPr>
        <w:t xml:space="preserve"> is a calibration kit containing open, short, load, and thru standards used to calibrate errors in the VNA.</w:t>
      </w:r>
    </w:p>
    <w:p w14:paraId="71D4BFD8" w14:textId="77777777" w:rsidR="00F06204" w:rsidRDefault="00F06204" w:rsidP="00C56D1A">
      <w:pPr>
        <w:pStyle w:val="Caption"/>
        <w:spacing w:after="0"/>
        <w:rPr>
          <w:rFonts w:ascii="Calibri" w:hAnsi="Calibri" w:cs="Calibri"/>
          <w:b w:val="0"/>
          <w:color w:val="auto"/>
          <w:sz w:val="24"/>
          <w:szCs w:val="24"/>
        </w:rPr>
      </w:pPr>
    </w:p>
    <w:p w14:paraId="7A029EEC" w14:textId="36F3FF93" w:rsidR="00406019"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t xml:space="preserve">Figure </w:t>
      </w:r>
      <w:r w:rsidRPr="00F06204">
        <w:rPr>
          <w:rFonts w:ascii="Calibri" w:hAnsi="Calibri" w:cs="Calibri"/>
          <w:bCs w:val="0"/>
          <w:color w:val="auto"/>
          <w:sz w:val="24"/>
          <w:szCs w:val="24"/>
        </w:rPr>
        <w:fldChar w:fldCharType="begin"/>
      </w:r>
      <w:r w:rsidRPr="00F06204">
        <w:rPr>
          <w:rFonts w:ascii="Calibri" w:hAnsi="Calibri" w:cs="Calibri"/>
          <w:bCs w:val="0"/>
          <w:color w:val="auto"/>
          <w:sz w:val="24"/>
          <w:szCs w:val="24"/>
        </w:rPr>
        <w:instrText xml:space="preserve"> SEQ Figure \* ARABIC </w:instrText>
      </w:r>
      <w:r w:rsidRPr="00F06204">
        <w:rPr>
          <w:rFonts w:ascii="Calibri" w:hAnsi="Calibri" w:cs="Calibri"/>
          <w:bCs w:val="0"/>
          <w:color w:val="auto"/>
          <w:sz w:val="24"/>
          <w:szCs w:val="24"/>
        </w:rPr>
        <w:fldChar w:fldCharType="separate"/>
      </w:r>
      <w:r w:rsidR="00757DFD">
        <w:rPr>
          <w:rFonts w:ascii="Calibri" w:hAnsi="Calibri" w:cs="Calibri"/>
          <w:bCs w:val="0"/>
          <w:noProof/>
          <w:color w:val="auto"/>
          <w:sz w:val="24"/>
          <w:szCs w:val="24"/>
        </w:rPr>
        <w:t>6</w:t>
      </w:r>
      <w:r w:rsidRPr="00F06204">
        <w:rPr>
          <w:rFonts w:ascii="Calibri" w:hAnsi="Calibri" w:cs="Calibri"/>
          <w:bCs w:val="0"/>
          <w:color w:val="auto"/>
          <w:sz w:val="24"/>
          <w:szCs w:val="24"/>
        </w:rPr>
        <w:fldChar w:fldCharType="end"/>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Type N calibrations standards.</w:t>
      </w:r>
      <w:r w:rsidRPr="00C458F8">
        <w:rPr>
          <w:rFonts w:ascii="Calibri" w:hAnsi="Calibri" w:cs="Calibri"/>
          <w:b w:val="0"/>
          <w:color w:val="auto"/>
          <w:sz w:val="24"/>
          <w:szCs w:val="24"/>
        </w:rPr>
        <w:t xml:space="preserve"> Photographs of the male and female calibration standards used in the calibration.</w:t>
      </w:r>
    </w:p>
    <w:p w14:paraId="1ADCE055" w14:textId="77777777" w:rsidR="00F06204" w:rsidRPr="00F06204" w:rsidRDefault="00F06204" w:rsidP="00C56D1A">
      <w:pPr>
        <w:jc w:val="left"/>
      </w:pPr>
    </w:p>
    <w:p w14:paraId="4C562B91" w14:textId="49A0788D" w:rsidR="00F06204"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t xml:space="preserve">Figure </w:t>
      </w:r>
      <w:r w:rsidRPr="00F06204">
        <w:rPr>
          <w:rFonts w:ascii="Calibri" w:hAnsi="Calibri" w:cs="Calibri"/>
          <w:bCs w:val="0"/>
          <w:color w:val="auto"/>
          <w:sz w:val="24"/>
          <w:szCs w:val="24"/>
        </w:rPr>
        <w:fldChar w:fldCharType="begin"/>
      </w:r>
      <w:r w:rsidRPr="00F06204">
        <w:rPr>
          <w:rFonts w:ascii="Calibri" w:hAnsi="Calibri" w:cs="Calibri"/>
          <w:bCs w:val="0"/>
          <w:color w:val="auto"/>
          <w:sz w:val="24"/>
          <w:szCs w:val="24"/>
        </w:rPr>
        <w:instrText xml:space="preserve"> SEQ Figure \* ARABIC </w:instrText>
      </w:r>
      <w:r w:rsidRPr="00F06204">
        <w:rPr>
          <w:rFonts w:ascii="Calibri" w:hAnsi="Calibri" w:cs="Calibri"/>
          <w:bCs w:val="0"/>
          <w:color w:val="auto"/>
          <w:sz w:val="24"/>
          <w:szCs w:val="24"/>
        </w:rPr>
        <w:fldChar w:fldCharType="separate"/>
      </w:r>
      <w:r w:rsidR="00757DFD">
        <w:rPr>
          <w:rFonts w:ascii="Calibri" w:hAnsi="Calibri" w:cs="Calibri"/>
          <w:bCs w:val="0"/>
          <w:noProof/>
          <w:color w:val="auto"/>
          <w:sz w:val="24"/>
          <w:szCs w:val="24"/>
        </w:rPr>
        <w:t>7</w:t>
      </w:r>
      <w:r w:rsidRPr="00F06204">
        <w:rPr>
          <w:rFonts w:ascii="Calibri" w:hAnsi="Calibri" w:cs="Calibri"/>
          <w:bCs w:val="0"/>
          <w:color w:val="auto"/>
          <w:sz w:val="24"/>
          <w:szCs w:val="24"/>
        </w:rPr>
        <w:fldChar w:fldCharType="end"/>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Electronic calibration module.</w:t>
      </w:r>
      <w:r w:rsidRPr="00C458F8">
        <w:rPr>
          <w:rFonts w:ascii="Calibri" w:hAnsi="Calibri" w:cs="Calibri"/>
          <w:b w:val="0"/>
          <w:color w:val="auto"/>
          <w:sz w:val="24"/>
          <w:szCs w:val="24"/>
        </w:rPr>
        <w:t xml:space="preserve"> A photograph of an electronic calibration module.</w:t>
      </w:r>
    </w:p>
    <w:p w14:paraId="3FBC4574" w14:textId="77777777" w:rsidR="00F06204" w:rsidRPr="00F06204" w:rsidRDefault="00F06204" w:rsidP="00C56D1A">
      <w:pPr>
        <w:jc w:val="left"/>
      </w:pPr>
    </w:p>
    <w:p w14:paraId="42C6A814" w14:textId="69E724FF" w:rsidR="00406019"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t>Figure 8</w:t>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Thru calibration check after calibration on a log-magnitude plot as a function of frequency in GHz.</w:t>
      </w:r>
      <w:r w:rsidRPr="00C458F8">
        <w:rPr>
          <w:rFonts w:ascii="Calibri" w:hAnsi="Calibri" w:cs="Calibri"/>
          <w:b w:val="0"/>
          <w:color w:val="auto"/>
          <w:sz w:val="24"/>
          <w:szCs w:val="24"/>
        </w:rPr>
        <w:t xml:space="preserve"> The value of the thru is 0.01 dB at a frequency of 1.8 GHz. This shows the value of the thru as a function of frequency in GHz after calibration. The thru is used as a calibration check to ensure </w:t>
      </w:r>
      <w:r w:rsidR="00B01E40">
        <w:rPr>
          <w:rFonts w:ascii="Calibri" w:hAnsi="Calibri" w:cs="Calibri"/>
          <w:b w:val="0"/>
          <w:color w:val="auto"/>
          <w:sz w:val="24"/>
          <w:szCs w:val="24"/>
        </w:rPr>
        <w:t xml:space="preserve">that </w:t>
      </w:r>
      <w:r w:rsidRPr="00C458F8">
        <w:rPr>
          <w:rFonts w:ascii="Calibri" w:hAnsi="Calibri" w:cs="Calibri"/>
          <w:b w:val="0"/>
          <w:color w:val="auto"/>
          <w:sz w:val="24"/>
          <w:szCs w:val="24"/>
        </w:rPr>
        <w:t>the calibration is valid.</w:t>
      </w:r>
    </w:p>
    <w:p w14:paraId="0AB90BA5" w14:textId="77777777" w:rsidR="00F06204" w:rsidRPr="00F06204" w:rsidRDefault="00F06204" w:rsidP="00C56D1A">
      <w:pPr>
        <w:jc w:val="left"/>
        <w:rPr>
          <w:b/>
        </w:rPr>
      </w:pPr>
    </w:p>
    <w:p w14:paraId="5A2AF050" w14:textId="0A2864F5" w:rsidR="00406019"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t>Figure 9</w:t>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Smith Chart explanation. </w:t>
      </w:r>
      <w:r w:rsidRPr="00C458F8">
        <w:rPr>
          <w:rFonts w:ascii="Calibri" w:hAnsi="Calibri" w:cs="Calibri"/>
          <w:b w:val="0"/>
          <w:color w:val="auto"/>
          <w:sz w:val="24"/>
          <w:szCs w:val="24"/>
        </w:rPr>
        <w:t>Real and imaginary impedance value locations for standard impedances are shown in the left-hand figure</w:t>
      </w:r>
      <w:r w:rsidR="00B01E40">
        <w:rPr>
          <w:rFonts w:ascii="Calibri" w:hAnsi="Calibri" w:cs="Calibri"/>
          <w:b w:val="0"/>
          <w:color w:val="auto"/>
          <w:sz w:val="24"/>
          <w:szCs w:val="24"/>
        </w:rPr>
        <w:t>, and</w:t>
      </w:r>
      <w:r w:rsidRPr="00C458F8">
        <w:rPr>
          <w:rFonts w:ascii="Calibri" w:hAnsi="Calibri" w:cs="Calibri"/>
          <w:b w:val="0"/>
          <w:color w:val="auto"/>
          <w:sz w:val="24"/>
          <w:szCs w:val="24"/>
        </w:rPr>
        <w:t xml:space="preserve"> </w:t>
      </w:r>
      <w:r w:rsidR="00B01E40">
        <w:rPr>
          <w:rFonts w:ascii="Calibri" w:hAnsi="Calibri" w:cs="Calibri"/>
          <w:b w:val="0"/>
          <w:color w:val="auto"/>
          <w:sz w:val="24"/>
          <w:szCs w:val="24"/>
        </w:rPr>
        <w:t>i</w:t>
      </w:r>
      <w:r w:rsidRPr="00C458F8">
        <w:rPr>
          <w:rFonts w:ascii="Calibri" w:hAnsi="Calibri" w:cs="Calibri"/>
          <w:b w:val="0"/>
          <w:color w:val="auto"/>
          <w:sz w:val="24"/>
          <w:szCs w:val="24"/>
        </w:rPr>
        <w:t>mpedance magnitude values are shown in the right-hand figure</w:t>
      </w:r>
      <w:r w:rsidR="001E0AE7" w:rsidRPr="00F94A60">
        <w:rPr>
          <w:rFonts w:ascii="Calibri" w:hAnsi="Calibri" w:cs="Calibri"/>
          <w:b w:val="0"/>
          <w:color w:val="auto"/>
          <w:sz w:val="24"/>
          <w:szCs w:val="24"/>
          <w:vertAlign w:val="superscript"/>
        </w:rPr>
        <w:fldChar w:fldCharType="begin"/>
      </w:r>
      <w:r w:rsidR="001E0AE7" w:rsidRPr="00F94A60">
        <w:rPr>
          <w:rFonts w:ascii="Calibri" w:hAnsi="Calibri" w:cs="Calibri"/>
          <w:b w:val="0"/>
          <w:color w:val="auto"/>
          <w:sz w:val="24"/>
          <w:szCs w:val="24"/>
          <w:vertAlign w:val="superscript"/>
        </w:rPr>
        <w:instrText xml:space="preserve"> REF _Ref27388896 \r \h </w:instrText>
      </w:r>
      <w:r w:rsidR="001E0AE7">
        <w:rPr>
          <w:rFonts w:ascii="Calibri" w:hAnsi="Calibri" w:cs="Calibri"/>
          <w:b w:val="0"/>
          <w:color w:val="auto"/>
          <w:sz w:val="24"/>
          <w:szCs w:val="24"/>
          <w:vertAlign w:val="superscript"/>
        </w:rPr>
        <w:instrText xml:space="preserve"> \* MERGEFORMAT </w:instrText>
      </w:r>
      <w:r w:rsidR="001E0AE7" w:rsidRPr="00F94A60">
        <w:rPr>
          <w:rFonts w:ascii="Calibri" w:hAnsi="Calibri" w:cs="Calibri"/>
          <w:b w:val="0"/>
          <w:color w:val="auto"/>
          <w:sz w:val="24"/>
          <w:szCs w:val="24"/>
          <w:vertAlign w:val="superscript"/>
        </w:rPr>
      </w:r>
      <w:r w:rsidR="001E0AE7" w:rsidRPr="00F94A60">
        <w:rPr>
          <w:rFonts w:ascii="Calibri" w:hAnsi="Calibri" w:cs="Calibri"/>
          <w:b w:val="0"/>
          <w:color w:val="auto"/>
          <w:sz w:val="24"/>
          <w:szCs w:val="24"/>
          <w:vertAlign w:val="superscript"/>
        </w:rPr>
        <w:fldChar w:fldCharType="separate"/>
      </w:r>
      <w:r w:rsidR="00757DFD">
        <w:rPr>
          <w:rFonts w:ascii="Calibri" w:hAnsi="Calibri" w:cs="Calibri"/>
          <w:b w:val="0"/>
          <w:color w:val="auto"/>
          <w:sz w:val="24"/>
          <w:szCs w:val="24"/>
          <w:vertAlign w:val="superscript"/>
        </w:rPr>
        <w:t>17</w:t>
      </w:r>
      <w:r w:rsidR="001E0AE7" w:rsidRPr="00F94A60">
        <w:rPr>
          <w:rFonts w:ascii="Calibri" w:hAnsi="Calibri" w:cs="Calibri"/>
          <w:b w:val="0"/>
          <w:color w:val="auto"/>
          <w:sz w:val="24"/>
          <w:szCs w:val="24"/>
          <w:vertAlign w:val="superscript"/>
        </w:rPr>
        <w:fldChar w:fldCharType="end"/>
      </w:r>
      <w:r w:rsidR="00B01E40">
        <w:rPr>
          <w:rFonts w:ascii="Calibri" w:hAnsi="Calibri" w:cs="Calibri"/>
          <w:b w:val="0"/>
          <w:color w:val="auto"/>
          <w:sz w:val="24"/>
          <w:szCs w:val="24"/>
        </w:rPr>
        <w:t>.</w:t>
      </w:r>
      <w:r w:rsidRPr="00C458F8">
        <w:rPr>
          <w:rFonts w:ascii="Calibri" w:hAnsi="Calibri" w:cs="Calibri"/>
          <w:b w:val="0"/>
          <w:color w:val="auto"/>
          <w:sz w:val="24"/>
          <w:szCs w:val="24"/>
        </w:rPr>
        <w:t xml:space="preserve"> </w:t>
      </w:r>
      <w:r w:rsidR="009A195F">
        <w:rPr>
          <w:rFonts w:ascii="Calibri" w:hAnsi="Calibri" w:cs="Calibri"/>
          <w:b w:val="0"/>
          <w:color w:val="auto"/>
          <w:sz w:val="24"/>
          <w:szCs w:val="24"/>
        </w:rPr>
        <w:t>T</w:t>
      </w:r>
      <w:r w:rsidRPr="00C458F8">
        <w:rPr>
          <w:rFonts w:ascii="Calibri" w:hAnsi="Calibri" w:cs="Calibri"/>
          <w:b w:val="0"/>
          <w:color w:val="auto"/>
          <w:sz w:val="24"/>
          <w:szCs w:val="24"/>
        </w:rPr>
        <w:t>his Smith Chart drawing show</w:t>
      </w:r>
      <w:r w:rsidR="00B01E40">
        <w:rPr>
          <w:rFonts w:ascii="Calibri" w:hAnsi="Calibri" w:cs="Calibri"/>
          <w:b w:val="0"/>
          <w:color w:val="auto"/>
          <w:sz w:val="24"/>
          <w:szCs w:val="24"/>
        </w:rPr>
        <w:t>s</w:t>
      </w:r>
      <w:r w:rsidRPr="00C458F8">
        <w:rPr>
          <w:rFonts w:ascii="Calibri" w:hAnsi="Calibri" w:cs="Calibri"/>
          <w:b w:val="0"/>
          <w:color w:val="auto"/>
          <w:sz w:val="24"/>
          <w:szCs w:val="24"/>
        </w:rPr>
        <w:t xml:space="preserve"> both the real and imaginary impedance on the left and impedance magnitude on the right.</w:t>
      </w:r>
    </w:p>
    <w:p w14:paraId="63201063" w14:textId="77777777" w:rsidR="00F06204" w:rsidRPr="00F06204" w:rsidRDefault="00F06204" w:rsidP="00C56D1A">
      <w:pPr>
        <w:jc w:val="left"/>
      </w:pPr>
    </w:p>
    <w:p w14:paraId="3C52203A" w14:textId="16AF24FF" w:rsidR="00406019"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t>Figure 10</w:t>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RF </w:t>
      </w:r>
      <w:r w:rsidR="00B01E40">
        <w:rPr>
          <w:rFonts w:ascii="Calibri" w:hAnsi="Calibri" w:cs="Calibri"/>
          <w:bCs w:val="0"/>
          <w:color w:val="auto"/>
          <w:sz w:val="24"/>
          <w:szCs w:val="24"/>
        </w:rPr>
        <w:t>f</w:t>
      </w:r>
      <w:r w:rsidRPr="00F06204">
        <w:rPr>
          <w:rFonts w:ascii="Calibri" w:hAnsi="Calibri" w:cs="Calibri"/>
          <w:bCs w:val="0"/>
          <w:color w:val="auto"/>
          <w:sz w:val="24"/>
          <w:szCs w:val="24"/>
        </w:rPr>
        <w:t xml:space="preserve">ilter inserted between ports </w:t>
      </w:r>
      <w:r w:rsidR="00B01E40">
        <w:rPr>
          <w:rFonts w:ascii="Calibri" w:hAnsi="Calibri" w:cs="Calibri"/>
          <w:bCs w:val="0"/>
          <w:color w:val="auto"/>
          <w:sz w:val="24"/>
          <w:szCs w:val="24"/>
        </w:rPr>
        <w:t>1</w:t>
      </w:r>
      <w:r w:rsidRPr="00F06204">
        <w:rPr>
          <w:rFonts w:ascii="Calibri" w:hAnsi="Calibri" w:cs="Calibri"/>
          <w:bCs w:val="0"/>
          <w:color w:val="auto"/>
          <w:sz w:val="24"/>
          <w:szCs w:val="24"/>
        </w:rPr>
        <w:t xml:space="preserve"> and </w:t>
      </w:r>
      <w:r w:rsidR="00B01E40">
        <w:rPr>
          <w:rFonts w:ascii="Calibri" w:hAnsi="Calibri" w:cs="Calibri"/>
          <w:bCs w:val="0"/>
          <w:color w:val="auto"/>
          <w:sz w:val="24"/>
          <w:szCs w:val="24"/>
        </w:rPr>
        <w:t>2</w:t>
      </w:r>
      <w:r w:rsidRPr="00F06204">
        <w:rPr>
          <w:rFonts w:ascii="Calibri" w:hAnsi="Calibri" w:cs="Calibri"/>
          <w:bCs w:val="0"/>
          <w:color w:val="auto"/>
          <w:sz w:val="24"/>
          <w:szCs w:val="24"/>
        </w:rPr>
        <w:t>.</w:t>
      </w:r>
      <w:r w:rsidRPr="00C458F8">
        <w:rPr>
          <w:rFonts w:ascii="Calibri" w:hAnsi="Calibri" w:cs="Calibri"/>
          <w:b w:val="0"/>
          <w:color w:val="auto"/>
          <w:sz w:val="24"/>
          <w:szCs w:val="24"/>
        </w:rPr>
        <w:t xml:space="preserve"> A photograph of an RF filter inserted between ports 1 and 2 at the end of the VNA cables </w:t>
      </w:r>
      <w:r w:rsidR="00B01E40">
        <w:rPr>
          <w:rFonts w:ascii="Calibri" w:hAnsi="Calibri" w:cs="Calibri"/>
          <w:b w:val="0"/>
          <w:color w:val="auto"/>
          <w:sz w:val="24"/>
          <w:szCs w:val="24"/>
        </w:rPr>
        <w:t>during measurements</w:t>
      </w:r>
      <w:r w:rsidRPr="00C458F8">
        <w:rPr>
          <w:rFonts w:ascii="Calibri" w:hAnsi="Calibri" w:cs="Calibri"/>
          <w:b w:val="0"/>
          <w:color w:val="auto"/>
          <w:sz w:val="24"/>
          <w:szCs w:val="24"/>
        </w:rPr>
        <w:t>.</w:t>
      </w:r>
    </w:p>
    <w:p w14:paraId="0D244610" w14:textId="77777777" w:rsidR="00F06204" w:rsidRPr="00F06204" w:rsidRDefault="00F06204" w:rsidP="00C56D1A">
      <w:pPr>
        <w:jc w:val="left"/>
      </w:pPr>
    </w:p>
    <w:p w14:paraId="35AB31E1" w14:textId="2E7C9C02" w:rsidR="00406019"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t>Figure 11</w:t>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Measured insertion loss and 3 dB points for RF filter with specifications </w:t>
      </w:r>
      <w:r w:rsidR="00B01E40">
        <w:rPr>
          <w:rFonts w:ascii="Calibri" w:hAnsi="Calibri" w:cs="Calibri"/>
          <w:bCs w:val="0"/>
          <w:color w:val="auto"/>
          <w:sz w:val="24"/>
          <w:szCs w:val="24"/>
        </w:rPr>
        <w:t xml:space="preserve">provided in Figure </w:t>
      </w:r>
      <w:r w:rsidRPr="00F06204">
        <w:rPr>
          <w:rFonts w:ascii="Calibri" w:hAnsi="Calibri" w:cs="Calibri"/>
          <w:bCs w:val="0"/>
          <w:color w:val="auto"/>
          <w:sz w:val="24"/>
          <w:szCs w:val="24"/>
        </w:rPr>
        <w:t>9.</w:t>
      </w:r>
      <w:r w:rsidRPr="00C458F8">
        <w:rPr>
          <w:rFonts w:ascii="Calibri" w:hAnsi="Calibri" w:cs="Calibri"/>
          <w:b w:val="0"/>
          <w:color w:val="auto"/>
          <w:sz w:val="24"/>
          <w:szCs w:val="24"/>
        </w:rPr>
        <w:t xml:space="preserve"> This is a screenshot from the VNA </w:t>
      </w:r>
      <w:r w:rsidR="00B01E40">
        <w:rPr>
          <w:rFonts w:ascii="Calibri" w:hAnsi="Calibri" w:cs="Calibri"/>
          <w:b w:val="0"/>
          <w:color w:val="auto"/>
          <w:sz w:val="24"/>
          <w:szCs w:val="24"/>
        </w:rPr>
        <w:t>during</w:t>
      </w:r>
      <w:r w:rsidRPr="00C458F8">
        <w:rPr>
          <w:rFonts w:ascii="Calibri" w:hAnsi="Calibri" w:cs="Calibri"/>
          <w:b w:val="0"/>
          <w:color w:val="auto"/>
          <w:sz w:val="24"/>
          <w:szCs w:val="24"/>
        </w:rPr>
        <w:t xml:space="preserve"> measurement of </w:t>
      </w:r>
      <w:r w:rsidR="00B01E40">
        <w:rPr>
          <w:rFonts w:ascii="Calibri" w:hAnsi="Calibri" w:cs="Calibri"/>
          <w:b w:val="0"/>
          <w:color w:val="auto"/>
          <w:sz w:val="24"/>
          <w:szCs w:val="24"/>
        </w:rPr>
        <w:t>the</w:t>
      </w:r>
      <w:r w:rsidRPr="00C458F8">
        <w:rPr>
          <w:rFonts w:ascii="Calibri" w:hAnsi="Calibri" w:cs="Calibri"/>
          <w:b w:val="0"/>
          <w:color w:val="auto"/>
          <w:sz w:val="24"/>
          <w:szCs w:val="24"/>
        </w:rPr>
        <w:t xml:space="preserve"> RF filter </w:t>
      </w:r>
      <w:r w:rsidR="00B01E40">
        <w:rPr>
          <w:rFonts w:ascii="Calibri" w:hAnsi="Calibri" w:cs="Calibri"/>
          <w:b w:val="0"/>
          <w:color w:val="auto"/>
          <w:sz w:val="24"/>
          <w:szCs w:val="24"/>
        </w:rPr>
        <w:t xml:space="preserve">that is </w:t>
      </w:r>
      <w:r w:rsidRPr="00C458F8">
        <w:rPr>
          <w:rFonts w:ascii="Calibri" w:hAnsi="Calibri" w:cs="Calibri"/>
          <w:b w:val="0"/>
          <w:color w:val="auto"/>
          <w:sz w:val="24"/>
          <w:szCs w:val="24"/>
        </w:rPr>
        <w:t xml:space="preserve">shown in </w:t>
      </w:r>
      <w:r w:rsidRPr="00C56D1A">
        <w:rPr>
          <w:rFonts w:ascii="Calibri" w:hAnsi="Calibri" w:cs="Calibri"/>
          <w:bCs w:val="0"/>
          <w:color w:val="auto"/>
          <w:sz w:val="24"/>
          <w:szCs w:val="24"/>
        </w:rPr>
        <w:t>Figure 10.</w:t>
      </w:r>
    </w:p>
    <w:p w14:paraId="569767CD" w14:textId="77777777" w:rsidR="00F06204" w:rsidRPr="00F06204" w:rsidRDefault="00F06204" w:rsidP="00C56D1A">
      <w:pPr>
        <w:jc w:val="left"/>
      </w:pPr>
    </w:p>
    <w:p w14:paraId="03A5524B" w14:textId="36C4C832" w:rsidR="00406019" w:rsidRPr="00C458F8"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t>Figure 12</w:t>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Measurement of 10</w:t>
      </w:r>
      <w:r w:rsidR="00B01E40">
        <w:rPr>
          <w:rFonts w:ascii="Calibri" w:hAnsi="Calibri" w:cs="Calibri"/>
          <w:bCs w:val="0"/>
          <w:color w:val="auto"/>
          <w:sz w:val="24"/>
          <w:szCs w:val="24"/>
        </w:rPr>
        <w:t xml:space="preserve"> </w:t>
      </w:r>
      <w:r w:rsidRPr="00F06204">
        <w:rPr>
          <w:rFonts w:ascii="Calibri" w:hAnsi="Calibri" w:cs="Calibri"/>
          <w:bCs w:val="0"/>
          <w:color w:val="auto"/>
          <w:sz w:val="24"/>
          <w:szCs w:val="24"/>
        </w:rPr>
        <w:t xml:space="preserve">dB attenuator </w:t>
      </w:r>
      <w:r w:rsidR="00B01E40">
        <w:rPr>
          <w:rFonts w:ascii="Calibri" w:hAnsi="Calibri" w:cs="Calibri"/>
          <w:bCs w:val="0"/>
          <w:color w:val="auto"/>
          <w:sz w:val="24"/>
          <w:szCs w:val="24"/>
        </w:rPr>
        <w:t>not within</w:t>
      </w:r>
      <w:r w:rsidRPr="00F06204">
        <w:rPr>
          <w:rFonts w:ascii="Calibri" w:hAnsi="Calibri" w:cs="Calibri"/>
          <w:bCs w:val="0"/>
          <w:color w:val="auto"/>
          <w:sz w:val="24"/>
          <w:szCs w:val="24"/>
        </w:rPr>
        <w:t xml:space="preserve"> its specification</w:t>
      </w:r>
      <w:r w:rsidR="00B01E40">
        <w:rPr>
          <w:rFonts w:ascii="Calibri" w:hAnsi="Calibri" w:cs="Calibri"/>
          <w:bCs w:val="0"/>
          <w:color w:val="auto"/>
          <w:sz w:val="24"/>
          <w:szCs w:val="24"/>
        </w:rPr>
        <w:t>s</w:t>
      </w:r>
      <w:r w:rsidRPr="00F06204">
        <w:rPr>
          <w:rFonts w:ascii="Calibri" w:hAnsi="Calibri" w:cs="Calibri"/>
          <w:bCs w:val="0"/>
          <w:color w:val="auto"/>
          <w:sz w:val="24"/>
          <w:szCs w:val="24"/>
        </w:rPr>
        <w:t>.</w:t>
      </w:r>
      <w:r w:rsidRPr="00C458F8">
        <w:rPr>
          <w:rFonts w:ascii="Calibri" w:hAnsi="Calibri" w:cs="Calibri"/>
          <w:b w:val="0"/>
          <w:color w:val="auto"/>
          <w:sz w:val="24"/>
          <w:szCs w:val="24"/>
        </w:rPr>
        <w:t xml:space="preserve"> The measured value </w:t>
      </w:r>
      <w:r w:rsidR="00B01E40">
        <w:rPr>
          <w:rFonts w:ascii="Calibri" w:hAnsi="Calibri" w:cs="Calibri"/>
          <w:b w:val="0"/>
          <w:color w:val="auto"/>
          <w:sz w:val="24"/>
          <w:szCs w:val="24"/>
        </w:rPr>
        <w:t>is</w:t>
      </w:r>
      <w:r w:rsidRPr="00C458F8">
        <w:rPr>
          <w:rFonts w:ascii="Calibri" w:hAnsi="Calibri" w:cs="Calibri"/>
          <w:b w:val="0"/>
          <w:color w:val="auto"/>
          <w:sz w:val="24"/>
          <w:szCs w:val="24"/>
        </w:rPr>
        <w:t xml:space="preserve"> </w:t>
      </w:r>
      <w:r w:rsidR="00B01E40">
        <w:rPr>
          <w:rFonts w:ascii="Calibri" w:hAnsi="Calibri" w:cs="Calibri"/>
          <w:b w:val="0"/>
          <w:color w:val="auto"/>
          <w:sz w:val="24"/>
          <w:szCs w:val="24"/>
        </w:rPr>
        <w:t>-</w:t>
      </w:r>
      <w:r w:rsidRPr="00C458F8">
        <w:rPr>
          <w:rFonts w:ascii="Calibri" w:hAnsi="Calibri" w:cs="Calibri"/>
          <w:b w:val="0"/>
          <w:color w:val="auto"/>
          <w:sz w:val="24"/>
          <w:szCs w:val="24"/>
        </w:rPr>
        <w:t xml:space="preserve">22.70 dB at 1.7 GHz and its specification is 10 dB ± 0.5 </w:t>
      </w:r>
      <w:proofErr w:type="spellStart"/>
      <w:r w:rsidRPr="00C458F8">
        <w:rPr>
          <w:rFonts w:ascii="Calibri" w:hAnsi="Calibri" w:cs="Calibri"/>
          <w:b w:val="0"/>
          <w:color w:val="auto"/>
          <w:sz w:val="24"/>
          <w:szCs w:val="24"/>
        </w:rPr>
        <w:t>dB.</w:t>
      </w:r>
      <w:proofErr w:type="spellEnd"/>
      <w:r w:rsidRPr="00C458F8">
        <w:rPr>
          <w:rFonts w:ascii="Calibri" w:hAnsi="Calibri" w:cs="Calibri"/>
          <w:b w:val="0"/>
          <w:color w:val="auto"/>
          <w:sz w:val="24"/>
          <w:szCs w:val="24"/>
        </w:rPr>
        <w:t xml:space="preserve"> </w:t>
      </w:r>
      <w:r w:rsidR="00B01E40">
        <w:rPr>
          <w:rFonts w:ascii="Calibri" w:hAnsi="Calibri" w:cs="Calibri"/>
          <w:b w:val="0"/>
          <w:color w:val="auto"/>
          <w:sz w:val="24"/>
          <w:szCs w:val="24"/>
        </w:rPr>
        <w:t>Also shown is m</w:t>
      </w:r>
      <w:r w:rsidRPr="00C458F8">
        <w:rPr>
          <w:rFonts w:ascii="Calibri" w:hAnsi="Calibri" w:cs="Calibri"/>
          <w:b w:val="0"/>
          <w:color w:val="auto"/>
          <w:sz w:val="24"/>
          <w:szCs w:val="24"/>
        </w:rPr>
        <w:t xml:space="preserve">easurement of a </w:t>
      </w:r>
      <w:proofErr w:type="gramStart"/>
      <w:r w:rsidRPr="00C458F8">
        <w:rPr>
          <w:rFonts w:ascii="Calibri" w:hAnsi="Calibri" w:cs="Calibri"/>
          <w:b w:val="0"/>
          <w:color w:val="auto"/>
          <w:sz w:val="24"/>
          <w:szCs w:val="24"/>
        </w:rPr>
        <w:t>10</w:t>
      </w:r>
      <w:r w:rsidR="00B01E40">
        <w:rPr>
          <w:rFonts w:ascii="Calibri" w:hAnsi="Calibri" w:cs="Calibri"/>
          <w:b w:val="0"/>
          <w:color w:val="auto"/>
          <w:sz w:val="24"/>
          <w:szCs w:val="24"/>
        </w:rPr>
        <w:t xml:space="preserve"> </w:t>
      </w:r>
      <w:r w:rsidRPr="00C458F8">
        <w:rPr>
          <w:rFonts w:ascii="Calibri" w:hAnsi="Calibri" w:cs="Calibri"/>
          <w:b w:val="0"/>
          <w:color w:val="auto"/>
          <w:sz w:val="24"/>
          <w:szCs w:val="24"/>
        </w:rPr>
        <w:t>dB</w:t>
      </w:r>
      <w:proofErr w:type="gramEnd"/>
      <w:r w:rsidRPr="00C458F8">
        <w:rPr>
          <w:rFonts w:ascii="Calibri" w:hAnsi="Calibri" w:cs="Calibri"/>
          <w:b w:val="0"/>
          <w:color w:val="auto"/>
          <w:sz w:val="24"/>
          <w:szCs w:val="24"/>
        </w:rPr>
        <w:t xml:space="preserve"> attenuator that is no longer within its specification</w:t>
      </w:r>
      <w:r w:rsidR="00B01E40">
        <w:rPr>
          <w:rFonts w:ascii="Calibri" w:hAnsi="Calibri" w:cs="Calibri"/>
          <w:b w:val="0"/>
          <w:color w:val="auto"/>
          <w:sz w:val="24"/>
          <w:szCs w:val="24"/>
        </w:rPr>
        <w:t>s</w:t>
      </w:r>
      <w:r w:rsidRPr="00C458F8">
        <w:rPr>
          <w:rFonts w:ascii="Calibri" w:hAnsi="Calibri" w:cs="Calibri"/>
          <w:b w:val="0"/>
          <w:color w:val="auto"/>
          <w:sz w:val="24"/>
          <w:szCs w:val="24"/>
        </w:rPr>
        <w:t>.</w:t>
      </w:r>
    </w:p>
    <w:p w14:paraId="258185C9" w14:textId="77777777" w:rsidR="008A0DAE" w:rsidRDefault="008A0DAE" w:rsidP="00671151">
      <w:pPr>
        <w:pStyle w:val="Caption"/>
        <w:spacing w:after="0"/>
        <w:rPr>
          <w:rFonts w:ascii="Calibri" w:hAnsi="Calibri" w:cs="Calibri"/>
          <w:bCs w:val="0"/>
          <w:color w:val="auto"/>
          <w:sz w:val="24"/>
          <w:szCs w:val="24"/>
        </w:rPr>
      </w:pPr>
    </w:p>
    <w:p w14:paraId="7852BAA5" w14:textId="517B4065" w:rsidR="00406019" w:rsidRDefault="00406019" w:rsidP="00C56D1A">
      <w:pPr>
        <w:pStyle w:val="Caption"/>
        <w:spacing w:after="0"/>
        <w:rPr>
          <w:rFonts w:ascii="Calibri" w:hAnsi="Calibri" w:cs="Calibri"/>
          <w:b w:val="0"/>
          <w:color w:val="auto"/>
          <w:sz w:val="24"/>
          <w:szCs w:val="24"/>
        </w:rPr>
      </w:pPr>
      <w:r w:rsidRPr="00F06204">
        <w:rPr>
          <w:rFonts w:ascii="Calibri" w:hAnsi="Calibri" w:cs="Calibri"/>
          <w:bCs w:val="0"/>
          <w:color w:val="auto"/>
          <w:sz w:val="24"/>
          <w:szCs w:val="24"/>
        </w:rPr>
        <w:t>Figure 13</w:t>
      </w:r>
      <w:r w:rsidR="008A0DAE">
        <w:rPr>
          <w:rFonts w:ascii="Calibri" w:hAnsi="Calibri" w:cs="Calibri"/>
          <w:bCs w:val="0"/>
          <w:color w:val="auto"/>
          <w:sz w:val="24"/>
          <w:szCs w:val="24"/>
        </w:rPr>
        <w:t>:</w:t>
      </w:r>
      <w:r w:rsidRPr="00F06204">
        <w:rPr>
          <w:rFonts w:ascii="Calibri" w:hAnsi="Calibri" w:cs="Calibri"/>
          <w:bCs w:val="0"/>
          <w:color w:val="auto"/>
          <w:sz w:val="24"/>
          <w:szCs w:val="24"/>
        </w:rPr>
        <w:t xml:space="preserve"> Measurement of 10</w:t>
      </w:r>
      <w:r w:rsidR="00B01E40">
        <w:rPr>
          <w:rFonts w:ascii="Calibri" w:hAnsi="Calibri" w:cs="Calibri"/>
          <w:bCs w:val="0"/>
          <w:color w:val="auto"/>
          <w:sz w:val="24"/>
          <w:szCs w:val="24"/>
        </w:rPr>
        <w:t xml:space="preserve"> </w:t>
      </w:r>
      <w:r w:rsidRPr="00F06204">
        <w:rPr>
          <w:rFonts w:ascii="Calibri" w:hAnsi="Calibri" w:cs="Calibri"/>
          <w:bCs w:val="0"/>
          <w:color w:val="auto"/>
          <w:sz w:val="24"/>
          <w:szCs w:val="24"/>
        </w:rPr>
        <w:t>dB attenuator within its specification</w:t>
      </w:r>
      <w:r w:rsidR="00B01E40">
        <w:rPr>
          <w:rFonts w:ascii="Calibri" w:hAnsi="Calibri" w:cs="Calibri"/>
          <w:bCs w:val="0"/>
          <w:color w:val="auto"/>
          <w:sz w:val="24"/>
          <w:szCs w:val="24"/>
        </w:rPr>
        <w:t>s</w:t>
      </w:r>
      <w:r w:rsidRPr="00C458F8">
        <w:rPr>
          <w:rFonts w:ascii="Calibri" w:hAnsi="Calibri" w:cs="Calibri"/>
          <w:b w:val="0"/>
          <w:color w:val="auto"/>
          <w:sz w:val="24"/>
          <w:szCs w:val="24"/>
        </w:rPr>
        <w:t xml:space="preserve">. The measured value was -9.88 </w:t>
      </w:r>
      <w:proofErr w:type="spellStart"/>
      <w:r w:rsidRPr="00C458F8">
        <w:rPr>
          <w:rFonts w:ascii="Calibri" w:hAnsi="Calibri" w:cs="Calibri"/>
          <w:b w:val="0"/>
          <w:color w:val="auto"/>
          <w:sz w:val="24"/>
          <w:szCs w:val="24"/>
        </w:rPr>
        <w:t>dB.</w:t>
      </w:r>
      <w:proofErr w:type="spellEnd"/>
      <w:r w:rsidRPr="00C458F8">
        <w:rPr>
          <w:rFonts w:ascii="Calibri" w:hAnsi="Calibri" w:cs="Calibri"/>
          <w:b w:val="0"/>
          <w:color w:val="auto"/>
          <w:sz w:val="24"/>
          <w:szCs w:val="24"/>
        </w:rPr>
        <w:t xml:space="preserve"> </w:t>
      </w:r>
      <w:r w:rsidR="00B01E40">
        <w:rPr>
          <w:rFonts w:ascii="Calibri" w:hAnsi="Calibri" w:cs="Calibri"/>
          <w:b w:val="0"/>
          <w:color w:val="auto"/>
          <w:sz w:val="24"/>
          <w:szCs w:val="24"/>
        </w:rPr>
        <w:t>Also shown is m</w:t>
      </w:r>
      <w:r w:rsidRPr="00C458F8">
        <w:rPr>
          <w:rFonts w:ascii="Calibri" w:hAnsi="Calibri" w:cs="Calibri"/>
          <w:b w:val="0"/>
          <w:color w:val="auto"/>
          <w:sz w:val="24"/>
          <w:szCs w:val="24"/>
        </w:rPr>
        <w:t>easurement of a 10-dB attenuator that is within its specification</w:t>
      </w:r>
      <w:r w:rsidR="00B01E40">
        <w:rPr>
          <w:rFonts w:ascii="Calibri" w:hAnsi="Calibri" w:cs="Calibri"/>
          <w:b w:val="0"/>
          <w:color w:val="auto"/>
          <w:sz w:val="24"/>
          <w:szCs w:val="24"/>
        </w:rPr>
        <w:t>s</w:t>
      </w:r>
      <w:r w:rsidRPr="00C458F8">
        <w:rPr>
          <w:rFonts w:ascii="Calibri" w:hAnsi="Calibri" w:cs="Calibri"/>
          <w:b w:val="0"/>
          <w:color w:val="auto"/>
          <w:sz w:val="24"/>
          <w:szCs w:val="24"/>
        </w:rPr>
        <w:t>.</w:t>
      </w:r>
    </w:p>
    <w:p w14:paraId="2998C838" w14:textId="77777777" w:rsidR="00F06204" w:rsidRPr="00F06204" w:rsidRDefault="00F06204" w:rsidP="00C56D1A">
      <w:pPr>
        <w:jc w:val="left"/>
      </w:pPr>
    </w:p>
    <w:p w14:paraId="7C5F5B2D" w14:textId="00FF8819" w:rsidR="005D6C13" w:rsidRPr="00C458F8" w:rsidRDefault="00406019" w:rsidP="00C56D1A">
      <w:pPr>
        <w:tabs>
          <w:tab w:val="left" w:pos="0"/>
        </w:tabs>
        <w:jc w:val="left"/>
        <w:rPr>
          <w:bCs/>
          <w:color w:val="808080" w:themeColor="background1" w:themeShade="80"/>
        </w:rPr>
      </w:pPr>
      <w:r w:rsidRPr="00F06204">
        <w:rPr>
          <w:b/>
          <w:color w:val="auto"/>
        </w:rPr>
        <w:t>Figure 14</w:t>
      </w:r>
      <w:r w:rsidR="008A0DAE">
        <w:rPr>
          <w:b/>
          <w:color w:val="auto"/>
        </w:rPr>
        <w:t>:</w:t>
      </w:r>
      <w:r w:rsidRPr="00F06204">
        <w:rPr>
          <w:b/>
          <w:color w:val="auto"/>
        </w:rPr>
        <w:t xml:space="preserve"> Measurement of 36</w:t>
      </w:r>
      <w:r w:rsidR="00B01E40">
        <w:rPr>
          <w:b/>
          <w:color w:val="auto"/>
        </w:rPr>
        <w:t xml:space="preserve"> </w:t>
      </w:r>
      <w:r w:rsidRPr="00F06204">
        <w:rPr>
          <w:b/>
          <w:color w:val="auto"/>
        </w:rPr>
        <w:t xml:space="preserve">ft (11 m) coaxial cable with </w:t>
      </w:r>
      <w:r w:rsidR="00B01E40">
        <w:rPr>
          <w:b/>
          <w:color w:val="auto"/>
        </w:rPr>
        <w:t xml:space="preserve">a </w:t>
      </w:r>
      <w:r w:rsidR="00B01E40" w:rsidRPr="00F06204">
        <w:rPr>
          <w:b/>
          <w:color w:val="auto"/>
        </w:rPr>
        <w:t xml:space="preserve">0.05 dB/ft </w:t>
      </w:r>
      <w:r w:rsidRPr="00F06204">
        <w:rPr>
          <w:b/>
          <w:color w:val="auto"/>
        </w:rPr>
        <w:t>specified attenuation value</w:t>
      </w:r>
      <w:r w:rsidRPr="00C458F8">
        <w:rPr>
          <w:bCs/>
          <w:color w:val="auto"/>
        </w:rPr>
        <w:t xml:space="preserve">. </w:t>
      </w:r>
      <w:r w:rsidR="00B01E40">
        <w:rPr>
          <w:bCs/>
          <w:color w:val="auto"/>
        </w:rPr>
        <w:t>L</w:t>
      </w:r>
      <w:r w:rsidRPr="00C458F8">
        <w:rPr>
          <w:bCs/>
          <w:color w:val="auto"/>
        </w:rPr>
        <w:t xml:space="preserve">oss through the length of the cable </w:t>
      </w:r>
      <w:r w:rsidR="00B01E40">
        <w:rPr>
          <w:bCs/>
          <w:color w:val="auto"/>
        </w:rPr>
        <w:t>was expected to be</w:t>
      </w:r>
      <w:r w:rsidRPr="00C458F8">
        <w:rPr>
          <w:bCs/>
          <w:color w:val="auto"/>
        </w:rPr>
        <w:t xml:space="preserve"> </w:t>
      </w:r>
      <w:r w:rsidR="00B01E40">
        <w:rPr>
          <w:bCs/>
          <w:color w:val="auto"/>
        </w:rPr>
        <w:t>~</w:t>
      </w:r>
      <w:r w:rsidRPr="00C458F8">
        <w:rPr>
          <w:bCs/>
          <w:color w:val="auto"/>
        </w:rPr>
        <w:t>1.8 dB</w:t>
      </w:r>
      <w:r w:rsidR="00B01E40">
        <w:rPr>
          <w:bCs/>
          <w:color w:val="auto"/>
        </w:rPr>
        <w:t>,</w:t>
      </w:r>
      <w:r w:rsidRPr="00C458F8">
        <w:rPr>
          <w:bCs/>
          <w:color w:val="auto"/>
        </w:rPr>
        <w:t xml:space="preserve"> which is consistent with </w:t>
      </w:r>
      <w:r w:rsidR="00B01E40">
        <w:rPr>
          <w:bCs/>
          <w:color w:val="auto"/>
        </w:rPr>
        <w:t>the</w:t>
      </w:r>
      <w:r w:rsidRPr="00C458F8">
        <w:rPr>
          <w:bCs/>
          <w:color w:val="auto"/>
        </w:rPr>
        <w:t xml:space="preserve"> measured value of -1.9 dB at 1.87 GHz. </w:t>
      </w:r>
      <w:r w:rsidR="00B01E40">
        <w:rPr>
          <w:bCs/>
          <w:color w:val="auto"/>
        </w:rPr>
        <w:t>Also displayed is m</w:t>
      </w:r>
      <w:r w:rsidRPr="00C458F8">
        <w:rPr>
          <w:bCs/>
          <w:color w:val="auto"/>
        </w:rPr>
        <w:t>easurement of a cable showing that the measured loss is within the manufacturer’s specification</w:t>
      </w:r>
      <w:r w:rsidR="00B01E40">
        <w:rPr>
          <w:bCs/>
          <w:color w:val="auto"/>
        </w:rPr>
        <w:t>s</w:t>
      </w:r>
      <w:r w:rsidRPr="00C458F8">
        <w:rPr>
          <w:bCs/>
          <w:color w:val="auto"/>
        </w:rPr>
        <w:t>.</w:t>
      </w:r>
    </w:p>
    <w:p w14:paraId="15281A2C" w14:textId="77777777" w:rsidR="005D6C13" w:rsidRPr="00C458F8" w:rsidRDefault="005D6C13" w:rsidP="00C56D1A">
      <w:pPr>
        <w:tabs>
          <w:tab w:val="left" w:pos="0"/>
        </w:tabs>
        <w:jc w:val="left"/>
        <w:rPr>
          <w:b/>
          <w:color w:val="auto"/>
        </w:rPr>
      </w:pPr>
    </w:p>
    <w:p w14:paraId="3E80CC12" w14:textId="3E50678C" w:rsidR="005D6C13" w:rsidRDefault="005D6C13" w:rsidP="00671151">
      <w:pPr>
        <w:tabs>
          <w:tab w:val="left" w:pos="0"/>
        </w:tabs>
        <w:jc w:val="left"/>
        <w:rPr>
          <w:b/>
          <w:bCs/>
          <w:color w:val="auto"/>
        </w:rPr>
      </w:pPr>
      <w:bookmarkStart w:id="10" w:name="Discussion"/>
      <w:r w:rsidRPr="00C458F8">
        <w:rPr>
          <w:b/>
          <w:color w:val="auto"/>
        </w:rPr>
        <w:t>DISCUSSION</w:t>
      </w:r>
      <w:bookmarkEnd w:id="10"/>
      <w:r w:rsidRPr="00C458F8">
        <w:rPr>
          <w:b/>
          <w:bCs/>
          <w:color w:val="auto"/>
        </w:rPr>
        <w:t xml:space="preserve">: </w:t>
      </w:r>
    </w:p>
    <w:p w14:paraId="59C5ECCC" w14:textId="73552A22" w:rsidR="00406019" w:rsidRPr="00C458F8" w:rsidRDefault="00406019" w:rsidP="00C56D1A">
      <w:pPr>
        <w:tabs>
          <w:tab w:val="left" w:pos="0"/>
        </w:tabs>
        <w:jc w:val="left"/>
        <w:rPr>
          <w:color w:val="auto"/>
        </w:rPr>
      </w:pPr>
      <w:r w:rsidRPr="00C458F8">
        <w:rPr>
          <w:color w:val="auto"/>
        </w:rPr>
        <w:t>It is important to allow the VNA to warm</w:t>
      </w:r>
      <w:r w:rsidR="00563B40">
        <w:rPr>
          <w:color w:val="auto"/>
        </w:rPr>
        <w:t xml:space="preserve"> to RT</w:t>
      </w:r>
      <w:r w:rsidRPr="00C458F8">
        <w:rPr>
          <w:color w:val="auto"/>
        </w:rPr>
        <w:t xml:space="preserve"> for at least </w:t>
      </w:r>
      <w:r w:rsidR="00C220A2">
        <w:rPr>
          <w:color w:val="auto"/>
        </w:rPr>
        <w:t>0.5 h (</w:t>
      </w:r>
      <w:r w:rsidRPr="00C458F8">
        <w:rPr>
          <w:color w:val="auto"/>
        </w:rPr>
        <w:t>although</w:t>
      </w:r>
      <w:r w:rsidR="00C220A2">
        <w:rPr>
          <w:color w:val="auto"/>
        </w:rPr>
        <w:t>,</w:t>
      </w:r>
      <w:r w:rsidRPr="00C458F8">
        <w:rPr>
          <w:color w:val="auto"/>
        </w:rPr>
        <w:t xml:space="preserve"> </w:t>
      </w:r>
      <w:r w:rsidR="00C220A2">
        <w:rPr>
          <w:color w:val="auto"/>
        </w:rPr>
        <w:t>1</w:t>
      </w:r>
      <w:r w:rsidRPr="00C458F8">
        <w:rPr>
          <w:color w:val="auto"/>
        </w:rPr>
        <w:t xml:space="preserve"> </w:t>
      </w:r>
      <w:r w:rsidR="00C220A2">
        <w:rPr>
          <w:color w:val="auto"/>
        </w:rPr>
        <w:t>h</w:t>
      </w:r>
      <w:r w:rsidRPr="00C458F8">
        <w:rPr>
          <w:color w:val="auto"/>
        </w:rPr>
        <w:t xml:space="preserve"> is better</w:t>
      </w:r>
      <w:r w:rsidR="00C220A2">
        <w:rPr>
          <w:color w:val="auto"/>
        </w:rPr>
        <w:t>)</w:t>
      </w:r>
      <w:r w:rsidRPr="00C458F8">
        <w:rPr>
          <w:color w:val="auto"/>
        </w:rPr>
        <w:t xml:space="preserve"> before calibration</w:t>
      </w:r>
      <w:r w:rsidR="00563B40">
        <w:rPr>
          <w:color w:val="auto"/>
        </w:rPr>
        <w:t>s are</w:t>
      </w:r>
      <w:r w:rsidRPr="00C458F8">
        <w:rPr>
          <w:color w:val="auto"/>
        </w:rPr>
        <w:t xml:space="preserve"> performed</w:t>
      </w:r>
      <w:r w:rsidR="00563B40">
        <w:rPr>
          <w:color w:val="auto"/>
        </w:rPr>
        <w:t>, which</w:t>
      </w:r>
      <w:r w:rsidRPr="00C458F8">
        <w:rPr>
          <w:color w:val="auto"/>
        </w:rPr>
        <w:t xml:space="preserve"> allow</w:t>
      </w:r>
      <w:r w:rsidR="00563B40">
        <w:rPr>
          <w:color w:val="auto"/>
        </w:rPr>
        <w:t>s</w:t>
      </w:r>
      <w:r w:rsidRPr="00C458F8">
        <w:rPr>
          <w:color w:val="auto"/>
        </w:rPr>
        <w:t xml:space="preserve"> all internal components to come to </w:t>
      </w:r>
      <w:r w:rsidR="00563B40">
        <w:rPr>
          <w:color w:val="auto"/>
        </w:rPr>
        <w:t>RT and</w:t>
      </w:r>
      <w:r w:rsidRPr="00C458F8">
        <w:rPr>
          <w:color w:val="auto"/>
        </w:rPr>
        <w:t xml:space="preserve"> result</w:t>
      </w:r>
      <w:r w:rsidR="00563B40">
        <w:rPr>
          <w:color w:val="auto"/>
        </w:rPr>
        <w:t>s</w:t>
      </w:r>
      <w:r w:rsidRPr="00C458F8">
        <w:rPr>
          <w:color w:val="auto"/>
        </w:rPr>
        <w:t xml:space="preserve"> in </w:t>
      </w:r>
      <w:r w:rsidR="00563B40">
        <w:rPr>
          <w:color w:val="auto"/>
        </w:rPr>
        <w:t xml:space="preserve">more </w:t>
      </w:r>
      <w:r w:rsidRPr="00C458F8">
        <w:rPr>
          <w:color w:val="auto"/>
        </w:rPr>
        <w:t>stable calibration</w:t>
      </w:r>
      <w:r w:rsidR="00563B40">
        <w:rPr>
          <w:color w:val="auto"/>
        </w:rPr>
        <w:t>s</w:t>
      </w:r>
      <w:r w:rsidRPr="00C458F8">
        <w:rPr>
          <w:color w:val="auto"/>
        </w:rPr>
        <w:t>. One calibration can last several days without a large loss of accuracy; however, the calibration is checked daily using a calibration standard to ensure integrity of the measurement. Inspection of all system components is essential so that bad connectors do not damage the precision of the VNA. It is best to use low</w:t>
      </w:r>
      <w:r w:rsidR="00563B40">
        <w:rPr>
          <w:color w:val="auto"/>
        </w:rPr>
        <w:t xml:space="preserve"> </w:t>
      </w:r>
      <w:r w:rsidRPr="00C458F8">
        <w:rPr>
          <w:color w:val="auto"/>
        </w:rPr>
        <w:t xml:space="preserve">loss cables with the VNA. The integrity of </w:t>
      </w:r>
      <w:r w:rsidRPr="00C458F8">
        <w:rPr>
          <w:color w:val="auto"/>
        </w:rPr>
        <w:lastRenderedPageBreak/>
        <w:t>the calibration must be checked before</w:t>
      </w:r>
      <w:r w:rsidR="00563B40">
        <w:rPr>
          <w:color w:val="auto"/>
        </w:rPr>
        <w:t xml:space="preserve"> the</w:t>
      </w:r>
      <w:r w:rsidRPr="00C458F8">
        <w:rPr>
          <w:color w:val="auto"/>
        </w:rPr>
        <w:t xml:space="preserve"> measurement of any system component or DUT. Any measurement outside the specifications </w:t>
      </w:r>
      <w:r w:rsidR="00563B40">
        <w:rPr>
          <w:color w:val="auto"/>
        </w:rPr>
        <w:t>provided</w:t>
      </w:r>
      <w:r w:rsidRPr="00C458F8">
        <w:rPr>
          <w:color w:val="auto"/>
        </w:rPr>
        <w:t xml:space="preserve"> </w:t>
      </w:r>
      <w:r w:rsidR="00563B40">
        <w:rPr>
          <w:color w:val="auto"/>
        </w:rPr>
        <w:t>here should be</w:t>
      </w:r>
      <w:r w:rsidRPr="00C458F8">
        <w:rPr>
          <w:color w:val="auto"/>
        </w:rPr>
        <w:t xml:space="preserve"> repeated or </w:t>
      </w:r>
      <w:r w:rsidR="00563B40">
        <w:rPr>
          <w:color w:val="auto"/>
        </w:rPr>
        <w:t>may</w:t>
      </w:r>
      <w:r w:rsidRPr="00C458F8">
        <w:rPr>
          <w:color w:val="auto"/>
        </w:rPr>
        <w:t xml:space="preserve"> require a new calibration. Finally, using </w:t>
      </w:r>
      <w:r w:rsidR="00563B40">
        <w:rPr>
          <w:color w:val="auto"/>
        </w:rPr>
        <w:t xml:space="preserve">the </w:t>
      </w:r>
      <w:r w:rsidRPr="00C458F8">
        <w:rPr>
          <w:color w:val="auto"/>
        </w:rPr>
        <w:t>manufacturer’s specifications to check the measured DUT values is a necessary part of validation.</w:t>
      </w:r>
    </w:p>
    <w:p w14:paraId="191A3776" w14:textId="77777777" w:rsidR="00406019" w:rsidRPr="00C458F8" w:rsidRDefault="00406019" w:rsidP="00C56D1A">
      <w:pPr>
        <w:tabs>
          <w:tab w:val="left" w:pos="0"/>
        </w:tabs>
        <w:jc w:val="left"/>
        <w:rPr>
          <w:color w:val="auto"/>
        </w:rPr>
      </w:pPr>
    </w:p>
    <w:p w14:paraId="1DCE6C2E" w14:textId="13BF31A2" w:rsidR="00406019" w:rsidRPr="00C458F8" w:rsidRDefault="00406019" w:rsidP="00C56D1A">
      <w:pPr>
        <w:tabs>
          <w:tab w:val="left" w:pos="0"/>
        </w:tabs>
        <w:jc w:val="left"/>
        <w:rPr>
          <w:color w:val="auto"/>
        </w:rPr>
      </w:pPr>
      <w:r w:rsidRPr="00C458F8">
        <w:rPr>
          <w:color w:val="auto"/>
        </w:rPr>
        <w:t>Using the VNA as a measur</w:t>
      </w:r>
      <w:r w:rsidR="00563B40">
        <w:rPr>
          <w:color w:val="auto"/>
        </w:rPr>
        <w:t>ing</w:t>
      </w:r>
      <w:r w:rsidRPr="00C458F8">
        <w:rPr>
          <w:color w:val="auto"/>
        </w:rPr>
        <w:t xml:space="preserve"> instrument </w:t>
      </w:r>
      <w:r w:rsidR="00563B40">
        <w:rPr>
          <w:color w:val="auto"/>
        </w:rPr>
        <w:t>has</w:t>
      </w:r>
      <w:r w:rsidRPr="00C458F8">
        <w:rPr>
          <w:color w:val="auto"/>
        </w:rPr>
        <w:t xml:space="preserve"> its limitations. If the DUT or system has losses so large that the measured S-parameters fall below the noise floor of the VNA, it cannot be measured with the VNA. It is possible to lower the noise floor by decreasing the IF bandwidth and increasing the sweep time. This will slow down the measurement acquisition time</w:t>
      </w:r>
      <w:r w:rsidR="00563B40">
        <w:rPr>
          <w:color w:val="auto"/>
        </w:rPr>
        <w:t>;</w:t>
      </w:r>
      <w:r w:rsidRPr="00C458F8">
        <w:rPr>
          <w:color w:val="auto"/>
        </w:rPr>
        <w:t xml:space="preserve"> </w:t>
      </w:r>
      <w:r w:rsidR="00563B40">
        <w:rPr>
          <w:color w:val="auto"/>
        </w:rPr>
        <w:t>thus,</w:t>
      </w:r>
      <w:r w:rsidRPr="00C458F8">
        <w:rPr>
          <w:color w:val="auto"/>
        </w:rPr>
        <w:t xml:space="preserve"> there is a trade-off when adjusting these parameters. The VNA cannot handle input powers greater than 30 dBm</w:t>
      </w:r>
      <w:r w:rsidR="00563B40">
        <w:rPr>
          <w:color w:val="auto"/>
        </w:rPr>
        <w:t>,</w:t>
      </w:r>
      <w:r w:rsidRPr="00C458F8">
        <w:rPr>
          <w:color w:val="auto"/>
        </w:rPr>
        <w:t xml:space="preserve"> so using internal or external attenuation when measuring amplifiers is required. The VNA has a source and receiver located in the same instrument</w:t>
      </w:r>
      <w:r w:rsidR="00563B40">
        <w:rPr>
          <w:color w:val="auto"/>
        </w:rPr>
        <w:t>,</w:t>
      </w:r>
      <w:r w:rsidRPr="00C458F8">
        <w:rPr>
          <w:color w:val="auto"/>
        </w:rPr>
        <w:t xml:space="preserve"> so it has been used as a radio propagation measurement system. Because the source and receiver </w:t>
      </w:r>
      <w:proofErr w:type="gramStart"/>
      <w:r w:rsidRPr="00C458F8">
        <w:rPr>
          <w:color w:val="auto"/>
        </w:rPr>
        <w:t>are located in</w:t>
      </w:r>
      <w:proofErr w:type="gramEnd"/>
      <w:r w:rsidRPr="00C458F8">
        <w:rPr>
          <w:color w:val="auto"/>
        </w:rPr>
        <w:t xml:space="preserve"> the VNA, the transmitting port must be joined in some manner to the receiving port. Typically, this is done with cables; however, cables add loss</w:t>
      </w:r>
      <w:r w:rsidR="00563B40">
        <w:rPr>
          <w:color w:val="auto"/>
        </w:rPr>
        <w:t>,</w:t>
      </w:r>
      <w:r w:rsidRPr="00C458F8">
        <w:rPr>
          <w:color w:val="auto"/>
        </w:rPr>
        <w:t xml:space="preserve"> decreas</w:t>
      </w:r>
      <w:r w:rsidR="00563B40">
        <w:rPr>
          <w:color w:val="auto"/>
        </w:rPr>
        <w:t>ing</w:t>
      </w:r>
      <w:r w:rsidRPr="00C458F8">
        <w:rPr>
          <w:color w:val="auto"/>
        </w:rPr>
        <w:t xml:space="preserve"> the dynamic range of what can be measured</w:t>
      </w:r>
      <w:r w:rsidR="00563B40">
        <w:rPr>
          <w:color w:val="auto"/>
        </w:rPr>
        <w:t>. Furthermore,</w:t>
      </w:r>
      <w:r w:rsidRPr="00C458F8">
        <w:rPr>
          <w:color w:val="auto"/>
        </w:rPr>
        <w:t xml:space="preserve"> separation distances </w:t>
      </w:r>
      <w:r w:rsidR="00563B40">
        <w:rPr>
          <w:color w:val="auto"/>
        </w:rPr>
        <w:t>become</w:t>
      </w:r>
      <w:r w:rsidRPr="00C458F8">
        <w:rPr>
          <w:color w:val="auto"/>
        </w:rPr>
        <w:t xml:space="preserve"> limited.</w:t>
      </w:r>
    </w:p>
    <w:p w14:paraId="1318F10A" w14:textId="77777777" w:rsidR="00406019" w:rsidRPr="00C458F8" w:rsidRDefault="00406019" w:rsidP="00C56D1A">
      <w:pPr>
        <w:tabs>
          <w:tab w:val="left" w:pos="0"/>
        </w:tabs>
        <w:jc w:val="left"/>
        <w:rPr>
          <w:color w:val="auto"/>
        </w:rPr>
      </w:pPr>
    </w:p>
    <w:p w14:paraId="3EE3B552" w14:textId="616D1D2E" w:rsidR="00406019" w:rsidRPr="00C458F8" w:rsidRDefault="00406019" w:rsidP="00C56D1A">
      <w:pPr>
        <w:tabs>
          <w:tab w:val="left" w:pos="0"/>
        </w:tabs>
        <w:jc w:val="left"/>
        <w:rPr>
          <w:color w:val="auto"/>
        </w:rPr>
      </w:pPr>
      <w:r w:rsidRPr="00C458F8">
        <w:rPr>
          <w:color w:val="auto"/>
        </w:rPr>
        <w:t xml:space="preserve">The other </w:t>
      </w:r>
      <w:r w:rsidR="00563B40">
        <w:rPr>
          <w:color w:val="auto"/>
        </w:rPr>
        <w:t>method by which</w:t>
      </w:r>
      <w:r w:rsidRPr="00C458F8">
        <w:rPr>
          <w:color w:val="auto"/>
        </w:rPr>
        <w:t xml:space="preserve"> losses can be measured is us</w:t>
      </w:r>
      <w:r w:rsidR="00563B40">
        <w:rPr>
          <w:color w:val="auto"/>
        </w:rPr>
        <w:t>e of</w:t>
      </w:r>
      <w:r w:rsidRPr="00C458F8">
        <w:rPr>
          <w:color w:val="auto"/>
        </w:rPr>
        <w:t xml:space="preserve"> a signal generator and power meter. The power meter is a scalar measurement device, </w:t>
      </w:r>
      <w:r w:rsidR="00563B40">
        <w:rPr>
          <w:color w:val="auto"/>
        </w:rPr>
        <w:t>so</w:t>
      </w:r>
      <w:r w:rsidRPr="00C458F8">
        <w:rPr>
          <w:color w:val="auto"/>
        </w:rPr>
        <w:t xml:space="preserve"> it can only measure </w:t>
      </w:r>
      <w:r w:rsidR="00563B40">
        <w:rPr>
          <w:color w:val="auto"/>
        </w:rPr>
        <w:t>a</w:t>
      </w:r>
      <w:r w:rsidRPr="00C458F8">
        <w:rPr>
          <w:color w:val="auto"/>
        </w:rPr>
        <w:t xml:space="preserve"> signal’s magnitude</w:t>
      </w:r>
      <w:r w:rsidR="00563B40">
        <w:rPr>
          <w:color w:val="auto"/>
        </w:rPr>
        <w:t>. I</w:t>
      </w:r>
      <w:r w:rsidRPr="00C458F8">
        <w:rPr>
          <w:color w:val="auto"/>
        </w:rPr>
        <w:t xml:space="preserve">t cannot </w:t>
      </w:r>
      <w:r w:rsidR="00563B40">
        <w:rPr>
          <w:color w:val="auto"/>
        </w:rPr>
        <w:t>monitor</w:t>
      </w:r>
      <w:r w:rsidRPr="00C458F8">
        <w:rPr>
          <w:color w:val="auto"/>
        </w:rPr>
        <w:t xml:space="preserve"> the phase of the signal, which results in less accurate measurements of the signal. The VNA measures both the magnitude and phase </w:t>
      </w:r>
      <w:r w:rsidR="00563B40">
        <w:rPr>
          <w:color w:val="auto"/>
        </w:rPr>
        <w:t>(</w:t>
      </w:r>
      <w:r w:rsidRPr="00C458F8">
        <w:rPr>
          <w:color w:val="auto"/>
        </w:rPr>
        <w:t>o</w:t>
      </w:r>
      <w:r w:rsidR="00563B40">
        <w:rPr>
          <w:color w:val="auto"/>
        </w:rPr>
        <w:t>f</w:t>
      </w:r>
      <w:r w:rsidRPr="00C458F8">
        <w:rPr>
          <w:color w:val="auto"/>
        </w:rPr>
        <w:t xml:space="preserve"> real and imaginary components</w:t>
      </w:r>
      <w:r w:rsidR="00563B40">
        <w:rPr>
          <w:color w:val="auto"/>
        </w:rPr>
        <w:t>)</w:t>
      </w:r>
      <w:r w:rsidRPr="00C458F8">
        <w:rPr>
          <w:color w:val="auto"/>
        </w:rPr>
        <w:t xml:space="preserve"> of a measured signal relative to a well-known input signal, which is a higher quality measurement.</w:t>
      </w:r>
    </w:p>
    <w:p w14:paraId="40AFD678" w14:textId="77777777" w:rsidR="00406019" w:rsidRPr="00C458F8" w:rsidRDefault="00406019" w:rsidP="00C56D1A">
      <w:pPr>
        <w:tabs>
          <w:tab w:val="left" w:pos="0"/>
        </w:tabs>
        <w:jc w:val="left"/>
        <w:rPr>
          <w:color w:val="auto"/>
        </w:rPr>
      </w:pPr>
    </w:p>
    <w:p w14:paraId="34C37E9B" w14:textId="1A02AADE" w:rsidR="00406019" w:rsidRPr="00C458F8" w:rsidRDefault="00406019" w:rsidP="00C56D1A">
      <w:pPr>
        <w:tabs>
          <w:tab w:val="left" w:pos="0"/>
        </w:tabs>
        <w:jc w:val="left"/>
        <w:rPr>
          <w:color w:val="auto"/>
        </w:rPr>
      </w:pPr>
      <w:r w:rsidRPr="00C458F8">
        <w:rPr>
          <w:color w:val="auto"/>
        </w:rPr>
        <w:t xml:space="preserve">VNAs are a versatile </w:t>
      </w:r>
      <w:r w:rsidR="00563B40">
        <w:rPr>
          <w:color w:val="auto"/>
        </w:rPr>
        <w:t>option</w:t>
      </w:r>
      <w:r w:rsidRPr="00C458F8">
        <w:rPr>
          <w:color w:val="auto"/>
        </w:rPr>
        <w:t xml:space="preserve"> for many types of measurements. The instrument can be used to measure radiated radio signals using antennas on the transmitting and receiving ports</w:t>
      </w:r>
      <w:r w:rsidRPr="00C458F8">
        <w:rPr>
          <w:color w:val="auto"/>
          <w:vertAlign w:val="superscript"/>
        </w:rPr>
        <w:fldChar w:fldCharType="begin"/>
      </w:r>
      <w:r w:rsidRPr="00C458F8">
        <w:rPr>
          <w:color w:val="auto"/>
          <w:vertAlign w:val="superscript"/>
        </w:rPr>
        <w:instrText xml:space="preserve"> REF _Ref19013718 \r \h  \* MERGEFORMAT </w:instrText>
      </w:r>
      <w:r w:rsidRPr="00C458F8">
        <w:rPr>
          <w:color w:val="auto"/>
          <w:vertAlign w:val="superscript"/>
        </w:rPr>
      </w:r>
      <w:r w:rsidRPr="00C458F8">
        <w:rPr>
          <w:color w:val="auto"/>
          <w:vertAlign w:val="superscript"/>
        </w:rPr>
        <w:fldChar w:fldCharType="separate"/>
      </w:r>
      <w:r w:rsidR="00757DFD">
        <w:rPr>
          <w:color w:val="auto"/>
          <w:vertAlign w:val="superscript"/>
        </w:rPr>
        <w:t>18</w:t>
      </w:r>
      <w:r w:rsidRPr="00C458F8">
        <w:rPr>
          <w:color w:val="auto"/>
          <w:vertAlign w:val="superscript"/>
        </w:rPr>
        <w:fldChar w:fldCharType="end"/>
      </w:r>
      <w:r w:rsidR="00563B40">
        <w:rPr>
          <w:color w:val="auto"/>
        </w:rPr>
        <w:t>.</w:t>
      </w:r>
      <w:r w:rsidRPr="00C458F8">
        <w:rPr>
          <w:color w:val="auto"/>
        </w:rPr>
        <w:t xml:space="preserve"> Time domain analysis can be used to </w:t>
      </w:r>
      <w:r w:rsidR="00563B40">
        <w:rPr>
          <w:color w:val="auto"/>
        </w:rPr>
        <w:t>monitor</w:t>
      </w:r>
      <w:r w:rsidRPr="00C458F8">
        <w:rPr>
          <w:color w:val="auto"/>
        </w:rPr>
        <w:t xml:space="preserve"> signal</w:t>
      </w:r>
      <w:r w:rsidR="00563B40">
        <w:rPr>
          <w:color w:val="auto"/>
        </w:rPr>
        <w:t>s over</w:t>
      </w:r>
      <w:r w:rsidRPr="00C458F8">
        <w:rPr>
          <w:color w:val="auto"/>
        </w:rPr>
        <w:t xml:space="preserve"> time and </w:t>
      </w:r>
      <w:r w:rsidR="00563B40">
        <w:rPr>
          <w:color w:val="auto"/>
        </w:rPr>
        <w:t>determine</w:t>
      </w:r>
      <w:r w:rsidRPr="00C458F8">
        <w:rPr>
          <w:color w:val="auto"/>
        </w:rPr>
        <w:t xml:space="preserve"> where a break occurs in a cable. It can measure many frequencies during a sweep</w:t>
      </w:r>
      <w:r w:rsidR="00563B40">
        <w:rPr>
          <w:color w:val="auto"/>
        </w:rPr>
        <w:t>,</w:t>
      </w:r>
      <w:r w:rsidRPr="00C458F8">
        <w:rPr>
          <w:color w:val="auto"/>
        </w:rPr>
        <w:t xml:space="preserve"> which can be used to understand attenuation losses over many frequencies </w:t>
      </w:r>
      <w:r w:rsidR="00563B40">
        <w:rPr>
          <w:color w:val="auto"/>
        </w:rPr>
        <w:t>either</w:t>
      </w:r>
      <w:r w:rsidRPr="00C458F8">
        <w:rPr>
          <w:color w:val="auto"/>
        </w:rPr>
        <w:t xml:space="preserve"> in a conducted</w:t>
      </w:r>
      <w:r w:rsidRPr="00C458F8">
        <w:rPr>
          <w:color w:val="auto"/>
          <w:vertAlign w:val="superscript"/>
        </w:rPr>
        <w:fldChar w:fldCharType="begin"/>
      </w:r>
      <w:r w:rsidRPr="00C458F8">
        <w:rPr>
          <w:color w:val="auto"/>
          <w:vertAlign w:val="superscript"/>
        </w:rPr>
        <w:instrText xml:space="preserve"> REF _Ref19013727 \r \h  \* MERGEFORMAT </w:instrText>
      </w:r>
      <w:r w:rsidRPr="00C458F8">
        <w:rPr>
          <w:color w:val="auto"/>
          <w:vertAlign w:val="superscript"/>
        </w:rPr>
      </w:r>
      <w:r w:rsidRPr="00C458F8">
        <w:rPr>
          <w:color w:val="auto"/>
          <w:vertAlign w:val="superscript"/>
        </w:rPr>
        <w:fldChar w:fldCharType="separate"/>
      </w:r>
      <w:r w:rsidR="00757DFD">
        <w:rPr>
          <w:color w:val="auto"/>
          <w:vertAlign w:val="superscript"/>
        </w:rPr>
        <w:t>19</w:t>
      </w:r>
      <w:r w:rsidRPr="00C458F8">
        <w:rPr>
          <w:color w:val="auto"/>
          <w:vertAlign w:val="superscript"/>
        </w:rPr>
        <w:fldChar w:fldCharType="end"/>
      </w:r>
      <w:r w:rsidRPr="00C458F8">
        <w:rPr>
          <w:color w:val="auto"/>
        </w:rPr>
        <w:t xml:space="preserve"> </w:t>
      </w:r>
      <w:r w:rsidR="00563B40">
        <w:rPr>
          <w:color w:val="auto"/>
        </w:rPr>
        <w:t>or</w:t>
      </w:r>
      <w:r w:rsidRPr="00C458F8">
        <w:rPr>
          <w:color w:val="auto"/>
        </w:rPr>
        <w:t xml:space="preserve"> radiated environment</w:t>
      </w:r>
      <w:r w:rsidRPr="00C458F8">
        <w:rPr>
          <w:color w:val="auto"/>
          <w:vertAlign w:val="superscript"/>
        </w:rPr>
        <w:fldChar w:fldCharType="begin"/>
      </w:r>
      <w:r w:rsidRPr="00C458F8">
        <w:rPr>
          <w:color w:val="auto"/>
          <w:vertAlign w:val="superscript"/>
        </w:rPr>
        <w:instrText xml:space="preserve"> REF _Ref19013735 \r \h  \* MERGEFORMAT </w:instrText>
      </w:r>
      <w:r w:rsidRPr="00C458F8">
        <w:rPr>
          <w:color w:val="auto"/>
          <w:vertAlign w:val="superscript"/>
        </w:rPr>
      </w:r>
      <w:r w:rsidRPr="00C458F8">
        <w:rPr>
          <w:color w:val="auto"/>
          <w:vertAlign w:val="superscript"/>
        </w:rPr>
        <w:fldChar w:fldCharType="separate"/>
      </w:r>
      <w:r w:rsidR="00757DFD">
        <w:rPr>
          <w:color w:val="auto"/>
          <w:vertAlign w:val="superscript"/>
        </w:rPr>
        <w:t>20</w:t>
      </w:r>
      <w:r w:rsidRPr="00C458F8">
        <w:rPr>
          <w:color w:val="auto"/>
          <w:vertAlign w:val="superscript"/>
        </w:rPr>
        <w:fldChar w:fldCharType="end"/>
      </w:r>
      <w:r w:rsidR="00563B40">
        <w:rPr>
          <w:color w:val="auto"/>
        </w:rPr>
        <w:t>.</w:t>
      </w:r>
      <w:r w:rsidRPr="00C458F8">
        <w:rPr>
          <w:color w:val="auto"/>
        </w:rPr>
        <w:t xml:space="preserve"> Understanding the various parameter settings of the VNA result</w:t>
      </w:r>
      <w:r w:rsidR="00563B40">
        <w:rPr>
          <w:color w:val="auto"/>
        </w:rPr>
        <w:t>s</w:t>
      </w:r>
      <w:r w:rsidRPr="00C458F8">
        <w:rPr>
          <w:color w:val="auto"/>
        </w:rPr>
        <w:t xml:space="preserve"> in well-characterized DUT</w:t>
      </w:r>
      <w:r w:rsidR="00563B40">
        <w:rPr>
          <w:color w:val="auto"/>
        </w:rPr>
        <w:t>s/</w:t>
      </w:r>
      <w:r w:rsidRPr="00C458F8">
        <w:rPr>
          <w:color w:val="auto"/>
        </w:rPr>
        <w:t>system</w:t>
      </w:r>
      <w:r w:rsidR="00563B40">
        <w:rPr>
          <w:color w:val="auto"/>
        </w:rPr>
        <w:t>s,</w:t>
      </w:r>
      <w:r w:rsidRPr="00C458F8">
        <w:rPr>
          <w:color w:val="auto"/>
        </w:rPr>
        <w:t xml:space="preserve"> and measurements obtained with the DUT</w:t>
      </w:r>
      <w:r w:rsidR="00563B40">
        <w:rPr>
          <w:color w:val="auto"/>
        </w:rPr>
        <w:t>/</w:t>
      </w:r>
      <w:r w:rsidRPr="00C458F8">
        <w:rPr>
          <w:color w:val="auto"/>
        </w:rPr>
        <w:t xml:space="preserve">system can be </w:t>
      </w:r>
      <w:r w:rsidR="00563B40">
        <w:rPr>
          <w:color w:val="auto"/>
        </w:rPr>
        <w:t>used</w:t>
      </w:r>
      <w:r w:rsidR="00563B40" w:rsidRPr="00C458F8">
        <w:rPr>
          <w:color w:val="auto"/>
        </w:rPr>
        <w:t xml:space="preserve"> </w:t>
      </w:r>
      <w:r w:rsidRPr="00C458F8">
        <w:rPr>
          <w:color w:val="auto"/>
        </w:rPr>
        <w:t>with a</w:t>
      </w:r>
      <w:r w:rsidR="00563B40">
        <w:rPr>
          <w:color w:val="auto"/>
        </w:rPr>
        <w:t xml:space="preserve"> </w:t>
      </w:r>
      <w:r w:rsidRPr="00C458F8">
        <w:rPr>
          <w:color w:val="auto"/>
        </w:rPr>
        <w:t xml:space="preserve">high degree of confidence. </w:t>
      </w:r>
    </w:p>
    <w:p w14:paraId="4ADCBEF3" w14:textId="77777777" w:rsidR="00406019" w:rsidRPr="00C458F8" w:rsidRDefault="00406019" w:rsidP="00C56D1A">
      <w:pPr>
        <w:tabs>
          <w:tab w:val="left" w:pos="0"/>
        </w:tabs>
        <w:jc w:val="left"/>
        <w:rPr>
          <w:b/>
          <w:bCs/>
          <w:color w:val="auto"/>
        </w:rPr>
      </w:pPr>
    </w:p>
    <w:p w14:paraId="13AF0B4B" w14:textId="3DCB600F" w:rsidR="005D6C13" w:rsidRPr="00C458F8" w:rsidRDefault="005D6C13" w:rsidP="00C56D1A">
      <w:pPr>
        <w:tabs>
          <w:tab w:val="left" w:pos="0"/>
        </w:tabs>
        <w:jc w:val="left"/>
        <w:rPr>
          <w:color w:val="auto"/>
        </w:rPr>
      </w:pPr>
      <w:bookmarkStart w:id="11" w:name="Acknowledgments"/>
      <w:r w:rsidRPr="00C458F8">
        <w:rPr>
          <w:b/>
          <w:bCs/>
          <w:color w:val="auto"/>
        </w:rPr>
        <w:t>ACKNOWLEDGMENTS</w:t>
      </w:r>
      <w:bookmarkEnd w:id="11"/>
      <w:r w:rsidRPr="00C458F8">
        <w:rPr>
          <w:b/>
          <w:bCs/>
          <w:color w:val="auto"/>
        </w:rPr>
        <w:t>:</w:t>
      </w:r>
      <w:r w:rsidRPr="00C458F8">
        <w:rPr>
          <w:color w:val="auto"/>
        </w:rPr>
        <w:t xml:space="preserve"> </w:t>
      </w:r>
    </w:p>
    <w:p w14:paraId="3D50EF1F" w14:textId="77777777" w:rsidR="005D6C13" w:rsidRPr="00C458F8" w:rsidRDefault="008E0191" w:rsidP="00C56D1A">
      <w:pPr>
        <w:tabs>
          <w:tab w:val="left" w:pos="0"/>
        </w:tabs>
        <w:jc w:val="left"/>
        <w:rPr>
          <w:color w:val="auto"/>
        </w:rPr>
      </w:pPr>
      <w:r w:rsidRPr="00C458F8">
        <w:rPr>
          <w:color w:val="auto"/>
        </w:rPr>
        <w:t xml:space="preserve">We thank the Defense Spectrum Office (DSO) for funding this work. </w:t>
      </w:r>
    </w:p>
    <w:p w14:paraId="64F25EE9" w14:textId="77777777" w:rsidR="005D6C13" w:rsidRPr="00C458F8" w:rsidRDefault="005D6C13" w:rsidP="00C56D1A">
      <w:pPr>
        <w:tabs>
          <w:tab w:val="left" w:pos="0"/>
        </w:tabs>
        <w:jc w:val="left"/>
        <w:rPr>
          <w:color w:val="auto"/>
        </w:rPr>
      </w:pPr>
    </w:p>
    <w:p w14:paraId="2A1F3AD5" w14:textId="4A828602" w:rsidR="00C220A2" w:rsidRPr="00C458F8" w:rsidRDefault="005D6C13" w:rsidP="00C56D1A">
      <w:pPr>
        <w:tabs>
          <w:tab w:val="left" w:pos="0"/>
        </w:tabs>
        <w:jc w:val="left"/>
        <w:rPr>
          <w:rFonts w:eastAsia="Calibri"/>
        </w:rPr>
      </w:pPr>
      <w:bookmarkStart w:id="12" w:name="References"/>
      <w:bookmarkStart w:id="13" w:name="_Hlk27389475"/>
      <w:r w:rsidRPr="00C458F8">
        <w:rPr>
          <w:b/>
        </w:rPr>
        <w:t>REFERENCES</w:t>
      </w:r>
      <w:r w:rsidR="00C220A2">
        <w:rPr>
          <w:b/>
        </w:rPr>
        <w:t>:</w:t>
      </w:r>
      <w:bookmarkEnd w:id="12"/>
    </w:p>
    <w:p w14:paraId="2ED69F1B" w14:textId="02D16969" w:rsidR="00406019" w:rsidRPr="00C458F8" w:rsidRDefault="00406019" w:rsidP="00C56D1A">
      <w:pPr>
        <w:pStyle w:val="Reference"/>
      </w:pPr>
      <w:bookmarkStart w:id="14" w:name="_Ref19011105"/>
      <w:bookmarkEnd w:id="13"/>
      <w:r w:rsidRPr="00C458F8">
        <w:t>Commerce Spectrum Management Advisory Committee, 1755-1850 MHz Airborne Operations: Air Combat Training System Sub-Working Group Final Report (2014).</w:t>
      </w:r>
      <w:bookmarkEnd w:id="14"/>
    </w:p>
    <w:p w14:paraId="0CCBB64B" w14:textId="63C87886" w:rsidR="00406019" w:rsidRPr="00C458F8" w:rsidRDefault="00406019" w:rsidP="00C56D1A">
      <w:pPr>
        <w:pStyle w:val="Reference"/>
      </w:pPr>
      <w:bookmarkStart w:id="15" w:name="_Ref19011407"/>
      <w:proofErr w:type="spellStart"/>
      <w:r w:rsidRPr="00C458F8">
        <w:t>Hammerschmidt</w:t>
      </w:r>
      <w:proofErr w:type="spellEnd"/>
      <w:r w:rsidRPr="00C458F8">
        <w:t>, C.</w:t>
      </w:r>
      <w:r w:rsidR="00AC3FB5">
        <w:t xml:space="preserve"> </w:t>
      </w:r>
      <w:r w:rsidRPr="00C458F8">
        <w:t xml:space="preserve">A., </w:t>
      </w:r>
      <w:proofErr w:type="spellStart"/>
      <w:r w:rsidRPr="00C458F8">
        <w:t>Johnk</w:t>
      </w:r>
      <w:proofErr w:type="spellEnd"/>
      <w:r w:rsidRPr="00C458F8">
        <w:t xml:space="preserve">, R. T., McKenna, P. M., Anderson, C. R. </w:t>
      </w:r>
      <w:hyperlink r:id="rId8" w:history="1">
        <w:r w:rsidRPr="00C458F8">
          <w:rPr>
            <w:rStyle w:val="Hyperlink"/>
            <w:color w:val="auto"/>
            <w:u w:val="none"/>
          </w:rPr>
          <w:t>Best Practices for Radio Propagation Measurements</w:t>
        </w:r>
      </w:hyperlink>
      <w:r w:rsidRPr="00C458F8">
        <w:t>, NTIA Technical Memo TM-19-535, U.S. Dept. of Commerce, (2018).</w:t>
      </w:r>
      <w:bookmarkEnd w:id="15"/>
    </w:p>
    <w:p w14:paraId="3B912377" w14:textId="1CC4889F" w:rsidR="00406019" w:rsidRPr="00C458F8" w:rsidRDefault="00406019" w:rsidP="00C56D1A">
      <w:pPr>
        <w:pStyle w:val="Reference"/>
      </w:pPr>
      <w:r w:rsidRPr="00C458F8">
        <w:t xml:space="preserve">Molisch, A. </w:t>
      </w:r>
      <w:r w:rsidRPr="00C458F8">
        <w:rPr>
          <w:i/>
        </w:rPr>
        <w:t>Wireless Communications – 2nd edition</w:t>
      </w:r>
      <w:r w:rsidRPr="00C458F8">
        <w:t>. J. Wiley &amp; Sons, Ltd. Hoboken, NJ (2010).</w:t>
      </w:r>
    </w:p>
    <w:p w14:paraId="0CC988E7" w14:textId="70AB7B83" w:rsidR="00406019" w:rsidRPr="00C458F8" w:rsidRDefault="00406019" w:rsidP="00C56D1A">
      <w:pPr>
        <w:pStyle w:val="Reference"/>
      </w:pPr>
      <w:bookmarkStart w:id="16" w:name="_Ref19011442"/>
      <w:r w:rsidRPr="00C458F8">
        <w:t xml:space="preserve">Anderson, C. R. Design and Implementation of an Ultrabroadband Millimeter-Wavelength </w:t>
      </w:r>
      <w:r w:rsidRPr="00C458F8">
        <w:lastRenderedPageBreak/>
        <w:t>Vector Sliding Correlator Channel Sounder and In-Building Multipath Measurements at 2.5 &amp; 60 GHz.</w:t>
      </w:r>
      <w:r w:rsidRPr="00C458F8">
        <w:rPr>
          <w:i/>
        </w:rPr>
        <w:t xml:space="preserve"> </w:t>
      </w:r>
      <w:r w:rsidRPr="00C458F8">
        <w:t>Master’s Thesis. Virginia Polytechnic Institute and State University (2002).</w:t>
      </w:r>
      <w:bookmarkEnd w:id="16"/>
    </w:p>
    <w:p w14:paraId="4E6BD88D" w14:textId="6F58DB63" w:rsidR="00406019" w:rsidRPr="00C458F8" w:rsidRDefault="00406019" w:rsidP="00C56D1A">
      <w:pPr>
        <w:pStyle w:val="Reference"/>
      </w:pPr>
      <w:bookmarkStart w:id="17" w:name="_Ref19011532"/>
      <w:r w:rsidRPr="00C458F8">
        <w:t xml:space="preserve">Keysight Technologies, </w:t>
      </w:r>
      <w:r w:rsidRPr="00C458F8">
        <w:rPr>
          <w:i/>
        </w:rPr>
        <w:t>Network Analyzer Basics</w:t>
      </w:r>
      <w:r w:rsidRPr="00C458F8">
        <w:t xml:space="preserve">, July 2014, </w:t>
      </w:r>
      <w:hyperlink r:id="rId9" w:history="1">
        <w:r w:rsidRPr="00C458F8">
          <w:rPr>
            <w:rStyle w:val="Hyperlink"/>
          </w:rPr>
          <w:t>http://literature.cdn.keysight.com/litweb/pdf/5965-7917E.pdf</w:t>
        </w:r>
      </w:hyperlink>
      <w:r w:rsidRPr="00C458F8">
        <w:t>, accessed 8/26/2019.</w:t>
      </w:r>
      <w:bookmarkEnd w:id="17"/>
    </w:p>
    <w:p w14:paraId="5AF07CEE" w14:textId="43D7D197" w:rsidR="00406019" w:rsidRPr="00C458F8" w:rsidRDefault="00406019" w:rsidP="00C56D1A">
      <w:pPr>
        <w:pStyle w:val="Reference"/>
      </w:pPr>
      <w:bookmarkStart w:id="18" w:name="_Ref19012008"/>
      <w:proofErr w:type="spellStart"/>
      <w:r w:rsidRPr="00C458F8">
        <w:t>Rytting</w:t>
      </w:r>
      <w:proofErr w:type="spellEnd"/>
      <w:r w:rsidRPr="00C458F8">
        <w:t xml:space="preserve">, D. </w:t>
      </w:r>
      <w:r w:rsidRPr="00C458F8">
        <w:rPr>
          <w:i/>
        </w:rPr>
        <w:t>Network Analyzer Error Models and Calibration Methods</w:t>
      </w:r>
      <w:r w:rsidRPr="00C458F8">
        <w:t xml:space="preserve">, </w:t>
      </w:r>
      <w:hyperlink r:id="rId10" w:history="1">
        <w:r w:rsidRPr="00C458F8">
          <w:rPr>
            <w:rStyle w:val="Hyperlink"/>
          </w:rPr>
          <w:t>http://emlab.uiuc.edu/ece451/appnotes/Rytting_NAModels.pdf</w:t>
        </w:r>
      </w:hyperlink>
      <w:r w:rsidRPr="00C458F8">
        <w:t>, accessed 8/26/2019.</w:t>
      </w:r>
      <w:bookmarkEnd w:id="18"/>
    </w:p>
    <w:p w14:paraId="29B2BD59" w14:textId="6C236FA2" w:rsidR="00406019" w:rsidRPr="00C458F8" w:rsidRDefault="00406019" w:rsidP="00C56D1A">
      <w:pPr>
        <w:pStyle w:val="Reference"/>
      </w:pPr>
      <w:bookmarkStart w:id="19" w:name="_Ref19012019"/>
      <w:proofErr w:type="spellStart"/>
      <w:r w:rsidRPr="00C458F8">
        <w:t>Rytting</w:t>
      </w:r>
      <w:proofErr w:type="spellEnd"/>
      <w:r w:rsidRPr="00C458F8">
        <w:t xml:space="preserve">, D. Advances in Microwave Error Correction Techniques, Hewlett-Packard, RF &amp; Microwave Measurement Symposium and Exhibition, </w:t>
      </w:r>
      <w:hyperlink r:id="rId11" w:history="1">
        <w:r w:rsidRPr="00C458F8">
          <w:rPr>
            <w:rStyle w:val="Hyperlink"/>
          </w:rPr>
          <w:t>http://na.support.keysight.com/faq/adv-ocr.pdf</w:t>
        </w:r>
      </w:hyperlink>
      <w:r w:rsidRPr="00C458F8">
        <w:t>, accessed 8/26/2019.</w:t>
      </w:r>
      <w:bookmarkEnd w:id="19"/>
    </w:p>
    <w:p w14:paraId="09E45DB3" w14:textId="37EAA062" w:rsidR="00406019" w:rsidRPr="00C458F8" w:rsidRDefault="00406019" w:rsidP="00C56D1A">
      <w:pPr>
        <w:pStyle w:val="Reference"/>
      </w:pPr>
      <w:bookmarkStart w:id="20" w:name="_Ref19012048"/>
      <w:r w:rsidRPr="00C458F8">
        <w:t>Kerns, D. M., Beatty, R. W. Basic Theory of Waveguide Junctions and Introductory Microwave Network Analysis (Monographs on Electromagnetic Waves), Pergamon Press (1967</w:t>
      </w:r>
      <w:proofErr w:type="gramStart"/>
      <w:r w:rsidRPr="00C458F8">
        <w:t>)</w:t>
      </w:r>
      <w:r w:rsidR="00AC3FB5">
        <w:t>.</w:t>
      </w:r>
      <w:r w:rsidRPr="00C458F8">
        <w:t>.</w:t>
      </w:r>
      <w:bookmarkEnd w:id="20"/>
      <w:proofErr w:type="gramEnd"/>
    </w:p>
    <w:p w14:paraId="1502A8CC" w14:textId="21E14793" w:rsidR="00406019" w:rsidRPr="00C458F8" w:rsidRDefault="00406019" w:rsidP="00C56D1A">
      <w:pPr>
        <w:pStyle w:val="Reference"/>
      </w:pPr>
      <w:bookmarkStart w:id="21" w:name="_Ref19012079"/>
      <w:r w:rsidRPr="00C458F8">
        <w:t xml:space="preserve">Engen, G. F. Microwave Circuit Theory and Foundations of Microwave Metrology, Peter </w:t>
      </w:r>
      <w:proofErr w:type="spellStart"/>
      <w:r w:rsidRPr="00C458F8">
        <w:t>Peregrinus</w:t>
      </w:r>
      <w:proofErr w:type="spellEnd"/>
      <w:r w:rsidRPr="00C458F8">
        <w:t>, Ltd., London, UK (1992).</w:t>
      </w:r>
      <w:bookmarkEnd w:id="21"/>
    </w:p>
    <w:p w14:paraId="37089932" w14:textId="41B62F58" w:rsidR="00406019" w:rsidRPr="00C458F8" w:rsidRDefault="00406019" w:rsidP="00C56D1A">
      <w:pPr>
        <w:pStyle w:val="Reference"/>
      </w:pPr>
      <w:bookmarkStart w:id="22" w:name="_Ref19012089"/>
      <w:r w:rsidRPr="00C458F8">
        <w:t xml:space="preserve">Witte, R. A. </w:t>
      </w:r>
      <w:r w:rsidRPr="00C458F8">
        <w:rPr>
          <w:i/>
        </w:rPr>
        <w:t>Spectrum and Network Measurements</w:t>
      </w:r>
      <w:r w:rsidRPr="00C458F8">
        <w:t>, Noble Publishing Corporation, Atlanta, GA (2001).</w:t>
      </w:r>
      <w:bookmarkEnd w:id="22"/>
    </w:p>
    <w:p w14:paraId="29227479" w14:textId="73A4FD35" w:rsidR="00406019" w:rsidRPr="00C458F8" w:rsidRDefault="00406019" w:rsidP="00C56D1A">
      <w:pPr>
        <w:pStyle w:val="Reference"/>
      </w:pPr>
      <w:bookmarkStart w:id="23" w:name="_Ref528076942"/>
      <w:r w:rsidRPr="00C458F8">
        <w:t>Jargon, J.</w:t>
      </w:r>
      <w:r w:rsidR="00AC3FB5">
        <w:t xml:space="preserve"> </w:t>
      </w:r>
      <w:r w:rsidRPr="00C458F8">
        <w:t>A., Williams, D.</w:t>
      </w:r>
      <w:r w:rsidR="00AC3FB5">
        <w:t xml:space="preserve"> </w:t>
      </w:r>
      <w:r w:rsidRPr="00C458F8">
        <w:t>F., Hale, P.</w:t>
      </w:r>
      <w:r w:rsidR="00AC3FB5">
        <w:t xml:space="preserve"> </w:t>
      </w:r>
      <w:r w:rsidRPr="00C458F8">
        <w:t>D. Developing Models for Type-N Coaxial VNA Calibration Kits within the NIST Microwave Uncertainty Framework 87th ARFTG Microwave Measurement Conference, San Francisco, CA, May 2016.</w:t>
      </w:r>
      <w:bookmarkEnd w:id="23"/>
      <w:r w:rsidRPr="00C458F8">
        <w:t xml:space="preserve"> </w:t>
      </w:r>
    </w:p>
    <w:p w14:paraId="530CCD10" w14:textId="7072E36D" w:rsidR="00406019" w:rsidRPr="00C458F8" w:rsidRDefault="00406019" w:rsidP="00C56D1A">
      <w:pPr>
        <w:pStyle w:val="Reference"/>
      </w:pPr>
      <w:bookmarkStart w:id="24" w:name="_Ref19012196"/>
      <w:r w:rsidRPr="00C458F8">
        <w:t xml:space="preserve">Keysight Technologies, </w:t>
      </w:r>
      <w:r w:rsidRPr="00C458F8">
        <w:rPr>
          <w:i/>
        </w:rPr>
        <w:t xml:space="preserve">Keysight Electronic Calibration Modules, </w:t>
      </w:r>
      <w:r w:rsidRPr="00C458F8">
        <w:t xml:space="preserve">April 2018, </w:t>
      </w:r>
      <w:hyperlink r:id="rId12" w:history="1">
        <w:r w:rsidRPr="00C458F8">
          <w:rPr>
            <w:rStyle w:val="Hyperlink"/>
          </w:rPr>
          <w:t>https://literature.cdn.keysight.com/litweb/pdf/N7550-90002.pdf?id=2852836</w:t>
        </w:r>
      </w:hyperlink>
      <w:r w:rsidRPr="00C458F8">
        <w:t>, accessed 8/26/2019.</w:t>
      </w:r>
      <w:bookmarkEnd w:id="24"/>
    </w:p>
    <w:p w14:paraId="4D337E91" w14:textId="17EE4116" w:rsidR="00406019" w:rsidRPr="00C458F8" w:rsidRDefault="00406019" w:rsidP="00C56D1A">
      <w:pPr>
        <w:pStyle w:val="Reference"/>
      </w:pPr>
      <w:bookmarkStart w:id="25" w:name="_Ref19012247"/>
      <w:r w:rsidRPr="00C458F8">
        <w:t>Smith, P. H. Electronic Applications of the Smith Chart (Electromagnetics and Radar, SciTech Publishing, Inc., Raleigh, NC (2006).</w:t>
      </w:r>
      <w:bookmarkEnd w:id="25"/>
    </w:p>
    <w:p w14:paraId="3AFCD88F" w14:textId="44C99877" w:rsidR="00406019" w:rsidRPr="00C458F8" w:rsidRDefault="00406019" w:rsidP="00C56D1A">
      <w:pPr>
        <w:pStyle w:val="Reference"/>
      </w:pPr>
      <w:bookmarkStart w:id="26" w:name="_Ref19012456"/>
      <w:r w:rsidRPr="00C458F8">
        <w:t xml:space="preserve">K&amp;L Microwave, </w:t>
      </w:r>
      <w:hyperlink r:id="rId13" w:history="1">
        <w:r w:rsidRPr="00C458F8">
          <w:rPr>
            <w:rStyle w:val="Hyperlink"/>
          </w:rPr>
          <w:t>http://www.klfilterwizard.com/klfwpart.aspx?FWS=1222001&amp;PN=8FV50-1802%2fT95-O%2fO</w:t>
        </w:r>
      </w:hyperlink>
      <w:r w:rsidRPr="00C458F8">
        <w:t>, accessed 8/27/2019.</w:t>
      </w:r>
      <w:bookmarkEnd w:id="26"/>
    </w:p>
    <w:p w14:paraId="2F99CBE7" w14:textId="2FC30E7E" w:rsidR="00406019" w:rsidRPr="00C458F8" w:rsidRDefault="00406019" w:rsidP="00C56D1A">
      <w:pPr>
        <w:pStyle w:val="Reference"/>
      </w:pPr>
      <w:bookmarkStart w:id="27" w:name="_Ref19012498"/>
      <w:r w:rsidRPr="00C458F8">
        <w:t xml:space="preserve">Mini-Circuits, </w:t>
      </w:r>
      <w:hyperlink r:id="rId14" w:history="1">
        <w:r w:rsidRPr="00C458F8">
          <w:rPr>
            <w:rStyle w:val="Hyperlink"/>
          </w:rPr>
          <w:t>https://www.minicircuits.com/WebStore/dashboard.html?model=BW-N10W50%2B</w:t>
        </w:r>
      </w:hyperlink>
      <w:r w:rsidRPr="00C458F8">
        <w:t>, accessed 8/27/2019.</w:t>
      </w:r>
      <w:bookmarkEnd w:id="27"/>
    </w:p>
    <w:p w14:paraId="22AA94CA" w14:textId="4B4EE6C5" w:rsidR="009A195F" w:rsidRDefault="00406019" w:rsidP="00C56D1A">
      <w:pPr>
        <w:pStyle w:val="Reference"/>
      </w:pPr>
      <w:bookmarkStart w:id="28" w:name="_Ref19013514"/>
      <w:proofErr w:type="spellStart"/>
      <w:r w:rsidRPr="00C458F8">
        <w:t>Utiflex</w:t>
      </w:r>
      <w:proofErr w:type="spellEnd"/>
      <w:r w:rsidRPr="00C458F8">
        <w:t xml:space="preserve"> Flexible Microwave Cable Assemblies Brochure,</w:t>
      </w:r>
      <w:r w:rsidR="00B646DA">
        <w:t xml:space="preserve"> </w:t>
      </w:r>
      <w:hyperlink r:id="rId15" w:history="1">
        <w:r w:rsidRPr="00C458F8">
          <w:rPr>
            <w:rStyle w:val="Hyperlink"/>
          </w:rPr>
          <w:t>https://rf.cdiweb.com/datasheets/micro-coax/UtiflexCableAssemblies.pdf</w:t>
        </w:r>
      </w:hyperlink>
      <w:r w:rsidRPr="00C458F8">
        <w:t>, page 5, accessed 8/29/2019.</w:t>
      </w:r>
      <w:bookmarkEnd w:id="28"/>
    </w:p>
    <w:p w14:paraId="62BCC7F4" w14:textId="2B1B2116" w:rsidR="001E0AE7" w:rsidRPr="00C458F8" w:rsidRDefault="009A195F" w:rsidP="00C56D1A">
      <w:pPr>
        <w:pStyle w:val="Reference"/>
      </w:pPr>
      <w:r>
        <w:t>Smith Chart</w:t>
      </w:r>
      <w:r w:rsidR="001E0AE7">
        <w:t xml:space="preserve"> Explanation</w:t>
      </w:r>
      <w:r>
        <w:t xml:space="preserve">, </w:t>
      </w:r>
      <w:hyperlink r:id="rId16" w:history="1">
        <w:r w:rsidRPr="00F94A60">
          <w:rPr>
            <w:rStyle w:val="Hyperlink"/>
            <w:bCs/>
          </w:rPr>
          <w:t>https://commons.wikimedia.org/wiki/File:Smith_chart_explanation.svg</w:t>
        </w:r>
      </w:hyperlink>
      <w:r w:rsidRPr="00F94A60">
        <w:rPr>
          <w:bCs/>
        </w:rPr>
        <w:t>.</w:t>
      </w:r>
      <w:bookmarkStart w:id="29" w:name="_Ref27388896"/>
      <w:r w:rsidRPr="001E0AE7">
        <w:rPr>
          <w:bCs/>
        </w:rPr>
        <w:t>,</w:t>
      </w:r>
      <w:r>
        <w:t xml:space="preserve"> accessed 8/27/2019.</w:t>
      </w:r>
      <w:bookmarkEnd w:id="29"/>
    </w:p>
    <w:p w14:paraId="212DC9ED" w14:textId="715FED1E" w:rsidR="00406019" w:rsidRPr="00C458F8" w:rsidRDefault="00406019" w:rsidP="00C56D1A">
      <w:pPr>
        <w:pStyle w:val="Reference"/>
      </w:pPr>
      <w:bookmarkStart w:id="30" w:name="_Ref19013718"/>
      <w:proofErr w:type="spellStart"/>
      <w:r w:rsidRPr="00C458F8">
        <w:t>Camell</w:t>
      </w:r>
      <w:proofErr w:type="spellEnd"/>
      <w:r w:rsidRPr="00C458F8">
        <w:t xml:space="preserve">, D., </w:t>
      </w:r>
      <w:proofErr w:type="spellStart"/>
      <w:r w:rsidRPr="00C458F8">
        <w:t>Johnk</w:t>
      </w:r>
      <w:proofErr w:type="spellEnd"/>
      <w:r w:rsidRPr="00C458F8">
        <w:t xml:space="preserve">, R. T., Novotny, D., Grosvenor, C. </w:t>
      </w:r>
      <w:r w:rsidRPr="00C458F8">
        <w:rPr>
          <w:i/>
        </w:rPr>
        <w:t xml:space="preserve">Free-Space Antenna Factors </w:t>
      </w:r>
      <w:proofErr w:type="gramStart"/>
      <w:r w:rsidRPr="00C458F8">
        <w:rPr>
          <w:i/>
        </w:rPr>
        <w:t>through the Use of</w:t>
      </w:r>
      <w:proofErr w:type="gramEnd"/>
      <w:r w:rsidRPr="00C458F8">
        <w:rPr>
          <w:i/>
        </w:rPr>
        <w:t xml:space="preserve"> Time-Domain Signal Processing</w:t>
      </w:r>
      <w:r w:rsidRPr="00C458F8">
        <w:t xml:space="preserve">, IEEE Intl. </w:t>
      </w:r>
      <w:proofErr w:type="spellStart"/>
      <w:r w:rsidRPr="00C458F8">
        <w:t>Symp</w:t>
      </w:r>
      <w:proofErr w:type="spellEnd"/>
      <w:r w:rsidRPr="00C458F8">
        <w:t xml:space="preserve">. </w:t>
      </w:r>
      <w:proofErr w:type="spellStart"/>
      <w:r w:rsidRPr="00C458F8">
        <w:t>Electromag</w:t>
      </w:r>
      <w:proofErr w:type="spellEnd"/>
      <w:r w:rsidRPr="00C458F8">
        <w:t xml:space="preserve">. </w:t>
      </w:r>
      <w:proofErr w:type="spellStart"/>
      <w:r w:rsidRPr="00C458F8">
        <w:t>Compat</w:t>
      </w:r>
      <w:proofErr w:type="spellEnd"/>
      <w:r w:rsidRPr="00C458F8">
        <w:t>.</w:t>
      </w:r>
      <w:r w:rsidR="00F542EC">
        <w:t>, (</w:t>
      </w:r>
      <w:r w:rsidRPr="00C458F8">
        <w:t>2007</w:t>
      </w:r>
      <w:r w:rsidR="00F542EC">
        <w:t>)</w:t>
      </w:r>
      <w:r w:rsidRPr="00C458F8">
        <w:t>.</w:t>
      </w:r>
      <w:bookmarkEnd w:id="30"/>
    </w:p>
    <w:p w14:paraId="77B80796" w14:textId="287BC94C" w:rsidR="00406019" w:rsidRPr="00C458F8" w:rsidRDefault="00406019" w:rsidP="00C56D1A">
      <w:pPr>
        <w:pStyle w:val="Reference"/>
      </w:pPr>
      <w:bookmarkStart w:id="31" w:name="_Ref19013727"/>
      <w:r w:rsidRPr="00C458F8">
        <w:t xml:space="preserve">Baker-Jarvis, J., </w:t>
      </w:r>
      <w:proofErr w:type="spellStart"/>
      <w:r w:rsidRPr="00C458F8">
        <w:t>Janezic</w:t>
      </w:r>
      <w:proofErr w:type="spellEnd"/>
      <w:r w:rsidRPr="00C458F8">
        <w:t xml:space="preserve">, M. D., </w:t>
      </w:r>
      <w:proofErr w:type="spellStart"/>
      <w:r w:rsidRPr="00C458F8">
        <w:t>Krupka</w:t>
      </w:r>
      <w:proofErr w:type="spellEnd"/>
      <w:r w:rsidRPr="00C458F8">
        <w:t xml:space="preserve">, J. Measurements of Coaxial Dielectric Samples Employing Both Transmission/Reflection and Resonant Techniques to Enhance Air-Gap Corrections+, Intl. Conf. </w:t>
      </w:r>
      <w:proofErr w:type="spellStart"/>
      <w:r w:rsidRPr="00C458F8">
        <w:t>Microw</w:t>
      </w:r>
      <w:proofErr w:type="spellEnd"/>
      <w:r w:rsidRPr="00C458F8">
        <w:t>., Radar &amp; Wireless Communications, 2006.</w:t>
      </w:r>
      <w:bookmarkEnd w:id="31"/>
    </w:p>
    <w:p w14:paraId="3DC6D2D3" w14:textId="6499D529" w:rsidR="008B169B" w:rsidRPr="00C458F8" w:rsidRDefault="00406019" w:rsidP="00C56D1A">
      <w:pPr>
        <w:pStyle w:val="Reference"/>
      </w:pPr>
      <w:bookmarkStart w:id="32" w:name="_Ref19013735"/>
      <w:r w:rsidRPr="00C458F8">
        <w:t xml:space="preserve">Grosvenor C., </w:t>
      </w:r>
      <w:proofErr w:type="spellStart"/>
      <w:r w:rsidRPr="00C458F8">
        <w:t>Camell</w:t>
      </w:r>
      <w:proofErr w:type="spellEnd"/>
      <w:r w:rsidRPr="00C458F8">
        <w:t xml:space="preserve">, D., </w:t>
      </w:r>
      <w:proofErr w:type="spellStart"/>
      <w:r w:rsidRPr="00C458F8">
        <w:t>Koepke</w:t>
      </w:r>
      <w:proofErr w:type="spellEnd"/>
      <w:r w:rsidRPr="00C458F8">
        <w:t xml:space="preserve">, G., Novotny, D., </w:t>
      </w:r>
      <w:proofErr w:type="spellStart"/>
      <w:r w:rsidRPr="00C458F8">
        <w:t>Johnk</w:t>
      </w:r>
      <w:proofErr w:type="spellEnd"/>
      <w:r w:rsidRPr="00C458F8">
        <w:t xml:space="preserve">, R. T. </w:t>
      </w:r>
      <w:r w:rsidRPr="00C458F8">
        <w:rPr>
          <w:i/>
        </w:rPr>
        <w:t>Electromagnetic Airframe Penetration Measurements of a Beechcraft Premiere 1A</w:t>
      </w:r>
      <w:r w:rsidRPr="00C458F8">
        <w:t xml:space="preserve">, NIST Technical Note 1548, </w:t>
      </w:r>
      <w:proofErr w:type="gramStart"/>
      <w:r w:rsidRPr="00C458F8">
        <w:t>August,</w:t>
      </w:r>
      <w:proofErr w:type="gramEnd"/>
      <w:r w:rsidRPr="00C458F8">
        <w:t xml:space="preserve"> 2008.</w:t>
      </w:r>
      <w:bookmarkEnd w:id="32"/>
    </w:p>
    <w:sectPr w:rsidR="008B169B" w:rsidRPr="00C458F8" w:rsidSect="00C458F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49778" w14:textId="77777777" w:rsidR="005D3C46" w:rsidRDefault="005D3C46" w:rsidP="00621C4E">
      <w:r>
        <w:separator/>
      </w:r>
    </w:p>
  </w:endnote>
  <w:endnote w:type="continuationSeparator" w:id="0">
    <w:p w14:paraId="49045DD8" w14:textId="77777777" w:rsidR="005D3C46" w:rsidRDefault="005D3C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83DF1" w14:textId="77777777" w:rsidR="005D3C46" w:rsidRDefault="005D3C46" w:rsidP="00621C4E">
      <w:r>
        <w:separator/>
      </w:r>
    </w:p>
  </w:footnote>
  <w:footnote w:type="continuationSeparator" w:id="0">
    <w:p w14:paraId="6F6DDABF" w14:textId="77777777" w:rsidR="005D3C46" w:rsidRDefault="005D3C46"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4EC8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448D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84D5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ACFA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58F1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ACE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02BB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BC6B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BFB062B8"/>
    <w:lvl w:ilvl="0">
      <w:start w:val="1"/>
      <w:numFmt w:val="decimal"/>
      <w:pStyle w:val="ListNumber"/>
      <w:suff w:val="space"/>
      <w:lvlText w:val="%1."/>
      <w:lvlJc w:val="left"/>
      <w:pPr>
        <w:ind w:left="0" w:firstLine="0"/>
      </w:pPr>
      <w:rPr>
        <w:rFonts w:hint="default"/>
      </w:rPr>
    </w:lvl>
    <w:lvl w:ilvl="1">
      <w:start w:val="1"/>
      <w:numFmt w:val="decimal"/>
      <w:pStyle w:val="ListNumber2"/>
      <w:isLgl/>
      <w:suff w:val="space"/>
      <w:lvlText w:val="%1.%2."/>
      <w:lvlJc w:val="left"/>
      <w:pPr>
        <w:ind w:left="0" w:firstLine="0"/>
      </w:pPr>
      <w:rPr>
        <w:rFonts w:hint="default"/>
      </w:rPr>
    </w:lvl>
    <w:lvl w:ilvl="2">
      <w:start w:val="1"/>
      <w:numFmt w:val="decimal"/>
      <w:pStyle w:val="ListNumber3"/>
      <w:isLgl/>
      <w:suff w:val="space"/>
      <w:lvlText w:val="%1.%2.%3."/>
      <w:lvlJc w:val="left"/>
      <w:pPr>
        <w:ind w:left="0" w:firstLine="0"/>
      </w:pPr>
      <w:rPr>
        <w:rFonts w:hint="default"/>
        <w:strike w:val="0"/>
      </w:rPr>
    </w:lvl>
    <w:lvl w:ilvl="3">
      <w:start w:val="1"/>
      <w:numFmt w:val="decimal"/>
      <w:pStyle w:val="ListNumber4"/>
      <w:isLgl/>
      <w:suff w:val="space"/>
      <w:lvlText w:val="%1.%2.%3.%4."/>
      <w:lvlJc w:val="left"/>
      <w:pPr>
        <w:ind w:left="0" w:firstLine="0"/>
      </w:pPr>
      <w:rPr>
        <w:rFonts w:hint="default"/>
      </w:rPr>
    </w:lvl>
    <w:lvl w:ilvl="4">
      <w:start w:val="1"/>
      <w:numFmt w:val="decimal"/>
      <w:pStyle w:val="ListNumber5"/>
      <w:isLgl/>
      <w:suff w:val="space"/>
      <w:lvlText w:val="%1.%2.%3.%4.%5."/>
      <w:lvlJc w:val="left"/>
      <w:pPr>
        <w:ind w:left="0" w:firstLine="0"/>
      </w:pPr>
      <w:rPr>
        <w:rFonts w:hint="default"/>
      </w:rPr>
    </w:lvl>
    <w:lvl w:ilvl="5">
      <w:start w:val="1"/>
      <w:numFmt w:val="decimal"/>
      <w:isLgl/>
      <w:lvlText w:val="%1.%2.%3.%4.%5.%6"/>
      <w:lvlJc w:val="left"/>
      <w:pPr>
        <w:tabs>
          <w:tab w:val="num" w:pos="360"/>
        </w:tabs>
        <w:ind w:left="0" w:firstLine="0"/>
      </w:pPr>
      <w:rPr>
        <w:rFonts w:hint="default"/>
      </w:rPr>
    </w:lvl>
    <w:lvl w:ilvl="6">
      <w:start w:val="1"/>
      <w:numFmt w:val="decimal"/>
      <w:isLgl/>
      <w:lvlText w:val="%1.%2.%3.%4.%5.%6.%7"/>
      <w:lvlJc w:val="left"/>
      <w:pPr>
        <w:tabs>
          <w:tab w:val="num" w:pos="360"/>
        </w:tabs>
        <w:ind w:left="0" w:firstLine="0"/>
      </w:pPr>
      <w:rPr>
        <w:rFonts w:hint="default"/>
      </w:rPr>
    </w:lvl>
    <w:lvl w:ilvl="7">
      <w:start w:val="1"/>
      <w:numFmt w:val="decimal"/>
      <w:isLgl/>
      <w:lvlText w:val="%1.%2.%3.%4.%5.%6.%7.%8"/>
      <w:lvlJc w:val="left"/>
      <w:pPr>
        <w:tabs>
          <w:tab w:val="num" w:pos="360"/>
        </w:tabs>
        <w:ind w:left="0" w:firstLine="0"/>
      </w:pPr>
      <w:rPr>
        <w:rFonts w:hint="default"/>
      </w:rPr>
    </w:lvl>
    <w:lvl w:ilvl="8">
      <w:start w:val="1"/>
      <w:numFmt w:val="decimal"/>
      <w:isLgl/>
      <w:lvlText w:val="%1.%2.%3.%4.%5.%6.%7.%8.%9"/>
      <w:lvlJc w:val="left"/>
      <w:pPr>
        <w:tabs>
          <w:tab w:val="num" w:pos="360"/>
        </w:tabs>
        <w:ind w:left="0" w:firstLine="0"/>
      </w:pPr>
      <w:rPr>
        <w:rFonts w:hint="default"/>
      </w:rPr>
    </w:lvl>
  </w:abstractNum>
  <w:abstractNum w:abstractNumId="9" w15:restartNumberingAfterBreak="0">
    <w:nsid w:val="FFFFFF89"/>
    <w:multiLevelType w:val="singleLevel"/>
    <w:tmpl w:val="21541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A4278"/>
    <w:multiLevelType w:val="hybridMultilevel"/>
    <w:tmpl w:val="635632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FD67221"/>
    <w:multiLevelType w:val="hybridMultilevel"/>
    <w:tmpl w:val="65EA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B0904"/>
    <w:multiLevelType w:val="multilevel"/>
    <w:tmpl w:val="00B0AEC2"/>
    <w:lvl w:ilvl="0">
      <w:start w:val="1"/>
      <w:numFmt w:val="decimal"/>
      <w:pStyle w:val="Reference"/>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2D44AF0"/>
    <w:multiLevelType w:val="hybridMultilevel"/>
    <w:tmpl w:val="B8BA6856"/>
    <w:lvl w:ilvl="0" w:tplc="2DB4D87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23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A5C85"/>
    <w:multiLevelType w:val="hybridMultilevel"/>
    <w:tmpl w:val="16EA7B88"/>
    <w:lvl w:ilvl="0" w:tplc="93BE76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13D30C0"/>
    <w:multiLevelType w:val="hybridMultilevel"/>
    <w:tmpl w:val="E826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F1653D"/>
    <w:multiLevelType w:val="hybridMultilevel"/>
    <w:tmpl w:val="42FC0DD6"/>
    <w:lvl w:ilvl="0" w:tplc="F4E830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17704"/>
    <w:multiLevelType w:val="hybridMultilevel"/>
    <w:tmpl w:val="35CC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32"/>
  </w:num>
  <w:num w:numId="3">
    <w:abstractNumId w:val="15"/>
  </w:num>
  <w:num w:numId="4">
    <w:abstractNumId w:val="30"/>
  </w:num>
  <w:num w:numId="5">
    <w:abstractNumId w:val="21"/>
  </w:num>
  <w:num w:numId="6">
    <w:abstractNumId w:val="29"/>
  </w:num>
  <w:num w:numId="7">
    <w:abstractNumId w:val="10"/>
  </w:num>
  <w:num w:numId="8">
    <w:abstractNumId w:val="22"/>
  </w:num>
  <w:num w:numId="9">
    <w:abstractNumId w:val="24"/>
  </w:num>
  <w:num w:numId="10">
    <w:abstractNumId w:val="31"/>
  </w:num>
  <w:num w:numId="11">
    <w:abstractNumId w:val="38"/>
  </w:num>
  <w:num w:numId="12">
    <w:abstractNumId w:val="12"/>
  </w:num>
  <w:num w:numId="13">
    <w:abstractNumId w:val="34"/>
  </w:num>
  <w:num w:numId="14">
    <w:abstractNumId w:val="44"/>
  </w:num>
  <w:num w:numId="15">
    <w:abstractNumId w:val="25"/>
  </w:num>
  <w:num w:numId="16">
    <w:abstractNumId w:val="20"/>
  </w:num>
  <w:num w:numId="17">
    <w:abstractNumId w:val="36"/>
  </w:num>
  <w:num w:numId="18">
    <w:abstractNumId w:val="26"/>
  </w:num>
  <w:num w:numId="19">
    <w:abstractNumId w:val="40"/>
  </w:num>
  <w:num w:numId="20">
    <w:abstractNumId w:val="13"/>
  </w:num>
  <w:num w:numId="21">
    <w:abstractNumId w:val="41"/>
  </w:num>
  <w:num w:numId="22">
    <w:abstractNumId w:val="39"/>
  </w:num>
  <w:num w:numId="23">
    <w:abstractNumId w:val="27"/>
  </w:num>
  <w:num w:numId="24">
    <w:abstractNumId w:val="45"/>
  </w:num>
  <w:num w:numId="25">
    <w:abstractNumId w:val="18"/>
  </w:num>
  <w:num w:numId="26">
    <w:abstractNumId w:val="11"/>
  </w:num>
  <w:num w:numId="27">
    <w:abstractNumId w:val="17"/>
  </w:num>
  <w:num w:numId="28">
    <w:abstractNumId w:val="46"/>
  </w:num>
  <w:num w:numId="29">
    <w:abstractNumId w:val="35"/>
  </w:num>
  <w:num w:numId="30">
    <w:abstractNumId w:val="43"/>
  </w:num>
  <w:num w:numId="31">
    <w:abstractNumId w:val="28"/>
  </w:num>
  <w:num w:numId="32">
    <w:abstractNumId w:val="3"/>
  </w:num>
  <w:num w:numId="33">
    <w:abstractNumId w:val="8"/>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33"/>
  </w:num>
  <w:num w:numId="43">
    <w:abstractNumId w:val="37"/>
  </w:num>
  <w:num w:numId="44">
    <w:abstractNumId w:val="42"/>
  </w:num>
  <w:num w:numId="45">
    <w:abstractNumId w:val="23"/>
  </w:num>
  <w:num w:numId="46">
    <w:abstractNumId w:val="19"/>
  </w:num>
  <w:num w:numId="4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678"/>
    <w:rsid w:val="00021774"/>
    <w:rsid w:val="00021DF3"/>
    <w:rsid w:val="00023869"/>
    <w:rsid w:val="00024598"/>
    <w:rsid w:val="000279B0"/>
    <w:rsid w:val="000316EA"/>
    <w:rsid w:val="00032769"/>
    <w:rsid w:val="0003311E"/>
    <w:rsid w:val="0003558F"/>
    <w:rsid w:val="00035E07"/>
    <w:rsid w:val="00036B5F"/>
    <w:rsid w:val="00037B58"/>
    <w:rsid w:val="00041B5E"/>
    <w:rsid w:val="00051B73"/>
    <w:rsid w:val="000561AA"/>
    <w:rsid w:val="000575CF"/>
    <w:rsid w:val="00060ABE"/>
    <w:rsid w:val="00061A50"/>
    <w:rsid w:val="00061B51"/>
    <w:rsid w:val="0006361B"/>
    <w:rsid w:val="00064104"/>
    <w:rsid w:val="00064F32"/>
    <w:rsid w:val="000652E3"/>
    <w:rsid w:val="00066025"/>
    <w:rsid w:val="00067A8F"/>
    <w:rsid w:val="000701D1"/>
    <w:rsid w:val="00076BA8"/>
    <w:rsid w:val="00080A20"/>
    <w:rsid w:val="00082796"/>
    <w:rsid w:val="00082DF4"/>
    <w:rsid w:val="0008552E"/>
    <w:rsid w:val="00086FF5"/>
    <w:rsid w:val="00087C0A"/>
    <w:rsid w:val="00091788"/>
    <w:rsid w:val="00093BC4"/>
    <w:rsid w:val="000943E6"/>
    <w:rsid w:val="00097929"/>
    <w:rsid w:val="000A1E80"/>
    <w:rsid w:val="000A3B70"/>
    <w:rsid w:val="000A5153"/>
    <w:rsid w:val="000A76FE"/>
    <w:rsid w:val="000B10AE"/>
    <w:rsid w:val="000B30BF"/>
    <w:rsid w:val="000B566B"/>
    <w:rsid w:val="000B595C"/>
    <w:rsid w:val="000B662E"/>
    <w:rsid w:val="000B7294"/>
    <w:rsid w:val="000B75D0"/>
    <w:rsid w:val="000B76D7"/>
    <w:rsid w:val="000C1767"/>
    <w:rsid w:val="000C1CF8"/>
    <w:rsid w:val="000C49CF"/>
    <w:rsid w:val="000C52E9"/>
    <w:rsid w:val="000C5B8B"/>
    <w:rsid w:val="000C5CDC"/>
    <w:rsid w:val="000C65DC"/>
    <w:rsid w:val="000C65DE"/>
    <w:rsid w:val="000C66F3"/>
    <w:rsid w:val="000C6900"/>
    <w:rsid w:val="000D28BF"/>
    <w:rsid w:val="000D3051"/>
    <w:rsid w:val="000D31E8"/>
    <w:rsid w:val="000D76E4"/>
    <w:rsid w:val="000E1DF2"/>
    <w:rsid w:val="000E3816"/>
    <w:rsid w:val="000E4F77"/>
    <w:rsid w:val="000F265C"/>
    <w:rsid w:val="000F2C77"/>
    <w:rsid w:val="000F3AFA"/>
    <w:rsid w:val="000F5712"/>
    <w:rsid w:val="000F6611"/>
    <w:rsid w:val="000F7E22"/>
    <w:rsid w:val="001002D3"/>
    <w:rsid w:val="00107554"/>
    <w:rsid w:val="001075E9"/>
    <w:rsid w:val="001104F3"/>
    <w:rsid w:val="00112768"/>
    <w:rsid w:val="00112EEB"/>
    <w:rsid w:val="001173FF"/>
    <w:rsid w:val="0012563A"/>
    <w:rsid w:val="001264DE"/>
    <w:rsid w:val="001313A7"/>
    <w:rsid w:val="0013276F"/>
    <w:rsid w:val="001342B5"/>
    <w:rsid w:val="0013621E"/>
    <w:rsid w:val="0013642E"/>
    <w:rsid w:val="00142EFE"/>
    <w:rsid w:val="00152A23"/>
    <w:rsid w:val="00154241"/>
    <w:rsid w:val="00156B11"/>
    <w:rsid w:val="00162CB7"/>
    <w:rsid w:val="001665C9"/>
    <w:rsid w:val="00166F32"/>
    <w:rsid w:val="001672D9"/>
    <w:rsid w:val="001672E3"/>
    <w:rsid w:val="001718C0"/>
    <w:rsid w:val="00171E5B"/>
    <w:rsid w:val="00171F94"/>
    <w:rsid w:val="00175D4E"/>
    <w:rsid w:val="0017668A"/>
    <w:rsid w:val="001766FE"/>
    <w:rsid w:val="001771E7"/>
    <w:rsid w:val="00177370"/>
    <w:rsid w:val="00182B21"/>
    <w:rsid w:val="001911FF"/>
    <w:rsid w:val="00192006"/>
    <w:rsid w:val="00192A51"/>
    <w:rsid w:val="00193180"/>
    <w:rsid w:val="0019530C"/>
    <w:rsid w:val="00196792"/>
    <w:rsid w:val="001B1519"/>
    <w:rsid w:val="001B162B"/>
    <w:rsid w:val="001B2E2D"/>
    <w:rsid w:val="001B5CD2"/>
    <w:rsid w:val="001B7CDE"/>
    <w:rsid w:val="001C0BEE"/>
    <w:rsid w:val="001C1E49"/>
    <w:rsid w:val="001C27C1"/>
    <w:rsid w:val="001C2A98"/>
    <w:rsid w:val="001C3B86"/>
    <w:rsid w:val="001C4D95"/>
    <w:rsid w:val="001D2078"/>
    <w:rsid w:val="001D3D7D"/>
    <w:rsid w:val="001D3FFF"/>
    <w:rsid w:val="001D4997"/>
    <w:rsid w:val="001D625F"/>
    <w:rsid w:val="001D68A4"/>
    <w:rsid w:val="001D7576"/>
    <w:rsid w:val="001E0AE7"/>
    <w:rsid w:val="001E0E3F"/>
    <w:rsid w:val="001E14A0"/>
    <w:rsid w:val="001E56D0"/>
    <w:rsid w:val="001E68EF"/>
    <w:rsid w:val="001E7376"/>
    <w:rsid w:val="001F225C"/>
    <w:rsid w:val="001F6B41"/>
    <w:rsid w:val="00200792"/>
    <w:rsid w:val="00201CFA"/>
    <w:rsid w:val="0020220D"/>
    <w:rsid w:val="00202448"/>
    <w:rsid w:val="00202D15"/>
    <w:rsid w:val="00205B3F"/>
    <w:rsid w:val="002066C2"/>
    <w:rsid w:val="002079D9"/>
    <w:rsid w:val="00212EAE"/>
    <w:rsid w:val="00214BEE"/>
    <w:rsid w:val="00216AF3"/>
    <w:rsid w:val="00217C3D"/>
    <w:rsid w:val="002205B8"/>
    <w:rsid w:val="002212D9"/>
    <w:rsid w:val="00225720"/>
    <w:rsid w:val="002259E5"/>
    <w:rsid w:val="00226140"/>
    <w:rsid w:val="002274F3"/>
    <w:rsid w:val="0023094C"/>
    <w:rsid w:val="00233484"/>
    <w:rsid w:val="00234303"/>
    <w:rsid w:val="00234BE3"/>
    <w:rsid w:val="00235A90"/>
    <w:rsid w:val="0023624F"/>
    <w:rsid w:val="00241E48"/>
    <w:rsid w:val="0024214E"/>
    <w:rsid w:val="00242623"/>
    <w:rsid w:val="0024579A"/>
    <w:rsid w:val="00250558"/>
    <w:rsid w:val="0025357C"/>
    <w:rsid w:val="002605D1"/>
    <w:rsid w:val="00260652"/>
    <w:rsid w:val="00261F25"/>
    <w:rsid w:val="002648A9"/>
    <w:rsid w:val="0026536F"/>
    <w:rsid w:val="0026542E"/>
    <w:rsid w:val="0026553C"/>
    <w:rsid w:val="002661A0"/>
    <w:rsid w:val="0026790A"/>
    <w:rsid w:val="00267DD5"/>
    <w:rsid w:val="00274A0A"/>
    <w:rsid w:val="00277593"/>
    <w:rsid w:val="0028074F"/>
    <w:rsid w:val="00280909"/>
    <w:rsid w:val="00280918"/>
    <w:rsid w:val="00282AF6"/>
    <w:rsid w:val="0028596A"/>
    <w:rsid w:val="00287085"/>
    <w:rsid w:val="00287DC0"/>
    <w:rsid w:val="00290AF9"/>
    <w:rsid w:val="00291131"/>
    <w:rsid w:val="002930E7"/>
    <w:rsid w:val="002967CF"/>
    <w:rsid w:val="00297788"/>
    <w:rsid w:val="002A3285"/>
    <w:rsid w:val="002A34F9"/>
    <w:rsid w:val="002A484B"/>
    <w:rsid w:val="002A6099"/>
    <w:rsid w:val="002A64A6"/>
    <w:rsid w:val="002B1FE3"/>
    <w:rsid w:val="002B3301"/>
    <w:rsid w:val="002B6D37"/>
    <w:rsid w:val="002C1445"/>
    <w:rsid w:val="002C47D4"/>
    <w:rsid w:val="002D0F38"/>
    <w:rsid w:val="002D7485"/>
    <w:rsid w:val="002D77E3"/>
    <w:rsid w:val="002E0AE6"/>
    <w:rsid w:val="002F2859"/>
    <w:rsid w:val="002F3190"/>
    <w:rsid w:val="002F6E3C"/>
    <w:rsid w:val="0030117D"/>
    <w:rsid w:val="00301F30"/>
    <w:rsid w:val="003038FD"/>
    <w:rsid w:val="00303C87"/>
    <w:rsid w:val="003055F9"/>
    <w:rsid w:val="003064D8"/>
    <w:rsid w:val="003108E5"/>
    <w:rsid w:val="00310EDF"/>
    <w:rsid w:val="003115A8"/>
    <w:rsid w:val="003120CB"/>
    <w:rsid w:val="003132C1"/>
    <w:rsid w:val="00313389"/>
    <w:rsid w:val="003176B9"/>
    <w:rsid w:val="00317F82"/>
    <w:rsid w:val="00320153"/>
    <w:rsid w:val="00320367"/>
    <w:rsid w:val="00322871"/>
    <w:rsid w:val="00326FB3"/>
    <w:rsid w:val="003316D4"/>
    <w:rsid w:val="003321B2"/>
    <w:rsid w:val="00332BBE"/>
    <w:rsid w:val="00333822"/>
    <w:rsid w:val="00334F56"/>
    <w:rsid w:val="00336715"/>
    <w:rsid w:val="00336CCC"/>
    <w:rsid w:val="003401EC"/>
    <w:rsid w:val="00340DFD"/>
    <w:rsid w:val="00344954"/>
    <w:rsid w:val="00347931"/>
    <w:rsid w:val="003506E0"/>
    <w:rsid w:val="00350CD7"/>
    <w:rsid w:val="00360C17"/>
    <w:rsid w:val="003621C6"/>
    <w:rsid w:val="003622B8"/>
    <w:rsid w:val="00365849"/>
    <w:rsid w:val="00366B76"/>
    <w:rsid w:val="00371DD4"/>
    <w:rsid w:val="00373051"/>
    <w:rsid w:val="00373B8F"/>
    <w:rsid w:val="00376D95"/>
    <w:rsid w:val="00377FBB"/>
    <w:rsid w:val="00385140"/>
    <w:rsid w:val="00391349"/>
    <w:rsid w:val="0039322C"/>
    <w:rsid w:val="00393CC7"/>
    <w:rsid w:val="00396302"/>
    <w:rsid w:val="003971F7"/>
    <w:rsid w:val="003A0972"/>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2AEA"/>
    <w:rsid w:val="00402507"/>
    <w:rsid w:val="00403730"/>
    <w:rsid w:val="00406019"/>
    <w:rsid w:val="00407EC8"/>
    <w:rsid w:val="0041110A"/>
    <w:rsid w:val="00411624"/>
    <w:rsid w:val="0041398B"/>
    <w:rsid w:val="004148E1"/>
    <w:rsid w:val="00414CFA"/>
    <w:rsid w:val="00415EC0"/>
    <w:rsid w:val="00420BE9"/>
    <w:rsid w:val="00423AD8"/>
    <w:rsid w:val="00423FDD"/>
    <w:rsid w:val="00424C85"/>
    <w:rsid w:val="004260BD"/>
    <w:rsid w:val="0043012F"/>
    <w:rsid w:val="00430F1F"/>
    <w:rsid w:val="004326EA"/>
    <w:rsid w:val="00442230"/>
    <w:rsid w:val="0044434C"/>
    <w:rsid w:val="0044456B"/>
    <w:rsid w:val="00447BD1"/>
    <w:rsid w:val="004507F3"/>
    <w:rsid w:val="00450AF4"/>
    <w:rsid w:val="00456A57"/>
    <w:rsid w:val="00460377"/>
    <w:rsid w:val="004607DE"/>
    <w:rsid w:val="004665D6"/>
    <w:rsid w:val="004671C7"/>
    <w:rsid w:val="00467732"/>
    <w:rsid w:val="00472F4D"/>
    <w:rsid w:val="004730BF"/>
    <w:rsid w:val="00474DCB"/>
    <w:rsid w:val="0047535C"/>
    <w:rsid w:val="004762F6"/>
    <w:rsid w:val="0048279B"/>
    <w:rsid w:val="00485870"/>
    <w:rsid w:val="00485FE8"/>
    <w:rsid w:val="0048675D"/>
    <w:rsid w:val="00486AE6"/>
    <w:rsid w:val="00492473"/>
    <w:rsid w:val="00492EB5"/>
    <w:rsid w:val="00494F77"/>
    <w:rsid w:val="00497721"/>
    <w:rsid w:val="004A0229"/>
    <w:rsid w:val="004A35D2"/>
    <w:rsid w:val="004A5D8E"/>
    <w:rsid w:val="004A71E4"/>
    <w:rsid w:val="004B2F00"/>
    <w:rsid w:val="004B667A"/>
    <w:rsid w:val="004B6E31"/>
    <w:rsid w:val="004C0010"/>
    <w:rsid w:val="004C169C"/>
    <w:rsid w:val="004C19DE"/>
    <w:rsid w:val="004C1D66"/>
    <w:rsid w:val="004C31D7"/>
    <w:rsid w:val="004C4AD2"/>
    <w:rsid w:val="004C6373"/>
    <w:rsid w:val="004C667D"/>
    <w:rsid w:val="004C6981"/>
    <w:rsid w:val="004D1F21"/>
    <w:rsid w:val="004D268C"/>
    <w:rsid w:val="004D59D8"/>
    <w:rsid w:val="004D5DA1"/>
    <w:rsid w:val="004D7910"/>
    <w:rsid w:val="004E150F"/>
    <w:rsid w:val="004E1DCA"/>
    <w:rsid w:val="004E23A1"/>
    <w:rsid w:val="004E3489"/>
    <w:rsid w:val="004E358A"/>
    <w:rsid w:val="004E3AFA"/>
    <w:rsid w:val="004E52E9"/>
    <w:rsid w:val="004E6588"/>
    <w:rsid w:val="004E6ED1"/>
    <w:rsid w:val="004F2700"/>
    <w:rsid w:val="004F2742"/>
    <w:rsid w:val="004F4819"/>
    <w:rsid w:val="004F5BB8"/>
    <w:rsid w:val="00502A0A"/>
    <w:rsid w:val="00507C50"/>
    <w:rsid w:val="00514D40"/>
    <w:rsid w:val="0051568F"/>
    <w:rsid w:val="00517C3A"/>
    <w:rsid w:val="00522D46"/>
    <w:rsid w:val="00527BF4"/>
    <w:rsid w:val="005324BE"/>
    <w:rsid w:val="00534F6C"/>
    <w:rsid w:val="00535994"/>
    <w:rsid w:val="0053646D"/>
    <w:rsid w:val="00536D67"/>
    <w:rsid w:val="00540AAD"/>
    <w:rsid w:val="00543EC1"/>
    <w:rsid w:val="00544CAF"/>
    <w:rsid w:val="00546458"/>
    <w:rsid w:val="0055087C"/>
    <w:rsid w:val="00553413"/>
    <w:rsid w:val="00555983"/>
    <w:rsid w:val="0055681C"/>
    <w:rsid w:val="00560E31"/>
    <w:rsid w:val="00561BDA"/>
    <w:rsid w:val="00563B40"/>
    <w:rsid w:val="00567DBF"/>
    <w:rsid w:val="00572DBB"/>
    <w:rsid w:val="00575961"/>
    <w:rsid w:val="00581B23"/>
    <w:rsid w:val="0058219C"/>
    <w:rsid w:val="0058707F"/>
    <w:rsid w:val="00591DBD"/>
    <w:rsid w:val="005931FE"/>
    <w:rsid w:val="005A0028"/>
    <w:rsid w:val="005A0ACC"/>
    <w:rsid w:val="005A178C"/>
    <w:rsid w:val="005A2F7A"/>
    <w:rsid w:val="005B0072"/>
    <w:rsid w:val="005B0732"/>
    <w:rsid w:val="005B38A0"/>
    <w:rsid w:val="005B491C"/>
    <w:rsid w:val="005B4DBF"/>
    <w:rsid w:val="005B5DE2"/>
    <w:rsid w:val="005B674C"/>
    <w:rsid w:val="005C24F2"/>
    <w:rsid w:val="005C6027"/>
    <w:rsid w:val="005C7561"/>
    <w:rsid w:val="005D1E57"/>
    <w:rsid w:val="005D2F57"/>
    <w:rsid w:val="005D34F6"/>
    <w:rsid w:val="005D3C46"/>
    <w:rsid w:val="005D4F1A"/>
    <w:rsid w:val="005D6C13"/>
    <w:rsid w:val="005E1884"/>
    <w:rsid w:val="005F373A"/>
    <w:rsid w:val="005F4F87"/>
    <w:rsid w:val="005F6B0E"/>
    <w:rsid w:val="005F760E"/>
    <w:rsid w:val="005F7B1D"/>
    <w:rsid w:val="0060136E"/>
    <w:rsid w:val="0060222A"/>
    <w:rsid w:val="006070C4"/>
    <w:rsid w:val="00610C21"/>
    <w:rsid w:val="00611907"/>
    <w:rsid w:val="00613116"/>
    <w:rsid w:val="00613C0A"/>
    <w:rsid w:val="006202A6"/>
    <w:rsid w:val="0062054B"/>
    <w:rsid w:val="00620926"/>
    <w:rsid w:val="00621C4E"/>
    <w:rsid w:val="00624EAE"/>
    <w:rsid w:val="006305D7"/>
    <w:rsid w:val="00632F63"/>
    <w:rsid w:val="00633A01"/>
    <w:rsid w:val="00633B97"/>
    <w:rsid w:val="006341F7"/>
    <w:rsid w:val="00634585"/>
    <w:rsid w:val="00635014"/>
    <w:rsid w:val="006369CE"/>
    <w:rsid w:val="00637299"/>
    <w:rsid w:val="006411CA"/>
    <w:rsid w:val="006450C9"/>
    <w:rsid w:val="0064605E"/>
    <w:rsid w:val="00650E45"/>
    <w:rsid w:val="00657BC4"/>
    <w:rsid w:val="006619C8"/>
    <w:rsid w:val="00667FD4"/>
    <w:rsid w:val="00671151"/>
    <w:rsid w:val="00671710"/>
    <w:rsid w:val="00673414"/>
    <w:rsid w:val="00676079"/>
    <w:rsid w:val="00676ECD"/>
    <w:rsid w:val="00677D0A"/>
    <w:rsid w:val="0068185F"/>
    <w:rsid w:val="00681F75"/>
    <w:rsid w:val="00691C90"/>
    <w:rsid w:val="00693F68"/>
    <w:rsid w:val="006A01CF"/>
    <w:rsid w:val="006A60DD"/>
    <w:rsid w:val="006A7D87"/>
    <w:rsid w:val="006B0679"/>
    <w:rsid w:val="006B074C"/>
    <w:rsid w:val="006B3B84"/>
    <w:rsid w:val="006B4E7C"/>
    <w:rsid w:val="006B5D8C"/>
    <w:rsid w:val="006B72D4"/>
    <w:rsid w:val="006C0261"/>
    <w:rsid w:val="006C11CC"/>
    <w:rsid w:val="006C1AEB"/>
    <w:rsid w:val="006C57FE"/>
    <w:rsid w:val="006C594A"/>
    <w:rsid w:val="006C5A6C"/>
    <w:rsid w:val="006C668E"/>
    <w:rsid w:val="006D3FC7"/>
    <w:rsid w:val="006E2B86"/>
    <w:rsid w:val="006E31B4"/>
    <w:rsid w:val="006E4B63"/>
    <w:rsid w:val="006F06E4"/>
    <w:rsid w:val="006F4515"/>
    <w:rsid w:val="006F4622"/>
    <w:rsid w:val="006F7B41"/>
    <w:rsid w:val="00702B5D"/>
    <w:rsid w:val="00703ED2"/>
    <w:rsid w:val="00707B8D"/>
    <w:rsid w:val="00713636"/>
    <w:rsid w:val="00714B8C"/>
    <w:rsid w:val="0071675D"/>
    <w:rsid w:val="00717736"/>
    <w:rsid w:val="00724CC3"/>
    <w:rsid w:val="007251C1"/>
    <w:rsid w:val="00726A53"/>
    <w:rsid w:val="007270AE"/>
    <w:rsid w:val="00732333"/>
    <w:rsid w:val="00732B47"/>
    <w:rsid w:val="00735CF5"/>
    <w:rsid w:val="0074063A"/>
    <w:rsid w:val="00742AA4"/>
    <w:rsid w:val="00743BA1"/>
    <w:rsid w:val="00745F1E"/>
    <w:rsid w:val="007515FE"/>
    <w:rsid w:val="00757DFD"/>
    <w:rsid w:val="007601D0"/>
    <w:rsid w:val="007603BB"/>
    <w:rsid w:val="0076109D"/>
    <w:rsid w:val="00767107"/>
    <w:rsid w:val="0077347F"/>
    <w:rsid w:val="00773617"/>
    <w:rsid w:val="00773BFD"/>
    <w:rsid w:val="007743B3"/>
    <w:rsid w:val="00774490"/>
    <w:rsid w:val="0077581E"/>
    <w:rsid w:val="007819FF"/>
    <w:rsid w:val="0078360C"/>
    <w:rsid w:val="00784A4C"/>
    <w:rsid w:val="00784BC6"/>
    <w:rsid w:val="0078523D"/>
    <w:rsid w:val="00786864"/>
    <w:rsid w:val="007931DF"/>
    <w:rsid w:val="007A0172"/>
    <w:rsid w:val="007A1804"/>
    <w:rsid w:val="007A215A"/>
    <w:rsid w:val="007A2511"/>
    <w:rsid w:val="007A260E"/>
    <w:rsid w:val="007A4D4C"/>
    <w:rsid w:val="007A4DD6"/>
    <w:rsid w:val="007A5CB9"/>
    <w:rsid w:val="007A77EB"/>
    <w:rsid w:val="007B0128"/>
    <w:rsid w:val="007B0A21"/>
    <w:rsid w:val="007B20AE"/>
    <w:rsid w:val="007B6B07"/>
    <w:rsid w:val="007B6D43"/>
    <w:rsid w:val="007B749A"/>
    <w:rsid w:val="007B7C6E"/>
    <w:rsid w:val="007D20B4"/>
    <w:rsid w:val="007D24EB"/>
    <w:rsid w:val="007D44D7"/>
    <w:rsid w:val="007D621A"/>
    <w:rsid w:val="007E0518"/>
    <w:rsid w:val="007E058A"/>
    <w:rsid w:val="007E2887"/>
    <w:rsid w:val="007E5278"/>
    <w:rsid w:val="007E749C"/>
    <w:rsid w:val="007F1B5C"/>
    <w:rsid w:val="00801257"/>
    <w:rsid w:val="00802309"/>
    <w:rsid w:val="00803B0A"/>
    <w:rsid w:val="00804DED"/>
    <w:rsid w:val="00805B96"/>
    <w:rsid w:val="00810265"/>
    <w:rsid w:val="008105BE"/>
    <w:rsid w:val="008115A5"/>
    <w:rsid w:val="00811D46"/>
    <w:rsid w:val="0081415D"/>
    <w:rsid w:val="00816FD4"/>
    <w:rsid w:val="00820229"/>
    <w:rsid w:val="00822448"/>
    <w:rsid w:val="00822ABE"/>
    <w:rsid w:val="008244D1"/>
    <w:rsid w:val="00827F51"/>
    <w:rsid w:val="00830821"/>
    <w:rsid w:val="0083104E"/>
    <w:rsid w:val="008343BE"/>
    <w:rsid w:val="00836535"/>
    <w:rsid w:val="00840FB4"/>
    <w:rsid w:val="008410B2"/>
    <w:rsid w:val="00841780"/>
    <w:rsid w:val="00843250"/>
    <w:rsid w:val="008470B4"/>
    <w:rsid w:val="008500A0"/>
    <w:rsid w:val="00851384"/>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1211"/>
    <w:rsid w:val="0088189F"/>
    <w:rsid w:val="00885530"/>
    <w:rsid w:val="008910D1"/>
    <w:rsid w:val="0089296C"/>
    <w:rsid w:val="00896ABD"/>
    <w:rsid w:val="00897AB6"/>
    <w:rsid w:val="00897DA8"/>
    <w:rsid w:val="008A0DAE"/>
    <w:rsid w:val="008A1341"/>
    <w:rsid w:val="008A3380"/>
    <w:rsid w:val="008A7A9C"/>
    <w:rsid w:val="008B169B"/>
    <w:rsid w:val="008B1CB5"/>
    <w:rsid w:val="008B3E46"/>
    <w:rsid w:val="008B5218"/>
    <w:rsid w:val="008B7102"/>
    <w:rsid w:val="008C3B7D"/>
    <w:rsid w:val="008D0F90"/>
    <w:rsid w:val="008D22D1"/>
    <w:rsid w:val="008D3715"/>
    <w:rsid w:val="008D5465"/>
    <w:rsid w:val="008D5E61"/>
    <w:rsid w:val="008D7EB7"/>
    <w:rsid w:val="008D7EC5"/>
    <w:rsid w:val="008E0191"/>
    <w:rsid w:val="008E3684"/>
    <w:rsid w:val="008E57F5"/>
    <w:rsid w:val="008E7606"/>
    <w:rsid w:val="008F1DAA"/>
    <w:rsid w:val="008F3EBD"/>
    <w:rsid w:val="008F60B2"/>
    <w:rsid w:val="008F6792"/>
    <w:rsid w:val="008F7C41"/>
    <w:rsid w:val="009031E2"/>
    <w:rsid w:val="0091276C"/>
    <w:rsid w:val="009145BE"/>
    <w:rsid w:val="009165AC"/>
    <w:rsid w:val="00916FFC"/>
    <w:rsid w:val="0092053F"/>
    <w:rsid w:val="0092340A"/>
    <w:rsid w:val="009313D9"/>
    <w:rsid w:val="009314BF"/>
    <w:rsid w:val="00935B7F"/>
    <w:rsid w:val="00941293"/>
    <w:rsid w:val="009440FA"/>
    <w:rsid w:val="00946372"/>
    <w:rsid w:val="0095032B"/>
    <w:rsid w:val="00950B13"/>
    <w:rsid w:val="00950C17"/>
    <w:rsid w:val="00951FAF"/>
    <w:rsid w:val="00954740"/>
    <w:rsid w:val="009557BC"/>
    <w:rsid w:val="00955AE5"/>
    <w:rsid w:val="00962E71"/>
    <w:rsid w:val="00963ABC"/>
    <w:rsid w:val="00964446"/>
    <w:rsid w:val="00965D21"/>
    <w:rsid w:val="00967764"/>
    <w:rsid w:val="00967B84"/>
    <w:rsid w:val="00970B0E"/>
    <w:rsid w:val="00970BB9"/>
    <w:rsid w:val="009726EE"/>
    <w:rsid w:val="00972CDE"/>
    <w:rsid w:val="009733DD"/>
    <w:rsid w:val="00975573"/>
    <w:rsid w:val="00976D03"/>
    <w:rsid w:val="00977B30"/>
    <w:rsid w:val="00982F41"/>
    <w:rsid w:val="00985090"/>
    <w:rsid w:val="00987710"/>
    <w:rsid w:val="009904AB"/>
    <w:rsid w:val="009922EA"/>
    <w:rsid w:val="00993CF7"/>
    <w:rsid w:val="00995688"/>
    <w:rsid w:val="009958A6"/>
    <w:rsid w:val="00996456"/>
    <w:rsid w:val="00996E75"/>
    <w:rsid w:val="009A04F5"/>
    <w:rsid w:val="009A15EF"/>
    <w:rsid w:val="009A195F"/>
    <w:rsid w:val="009A38A5"/>
    <w:rsid w:val="009A5B73"/>
    <w:rsid w:val="009B118B"/>
    <w:rsid w:val="009B1737"/>
    <w:rsid w:val="009B3D4B"/>
    <w:rsid w:val="009B4E63"/>
    <w:rsid w:val="009B5B99"/>
    <w:rsid w:val="009B6EFC"/>
    <w:rsid w:val="009C12D7"/>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07E38"/>
    <w:rsid w:val="00A10656"/>
    <w:rsid w:val="00A113C0"/>
    <w:rsid w:val="00A12FA6"/>
    <w:rsid w:val="00A1339B"/>
    <w:rsid w:val="00A14ABA"/>
    <w:rsid w:val="00A236FE"/>
    <w:rsid w:val="00A24CB6"/>
    <w:rsid w:val="00A25865"/>
    <w:rsid w:val="00A26CD2"/>
    <w:rsid w:val="00A27667"/>
    <w:rsid w:val="00A32979"/>
    <w:rsid w:val="00A34A67"/>
    <w:rsid w:val="00A37462"/>
    <w:rsid w:val="00A374AC"/>
    <w:rsid w:val="00A459E1"/>
    <w:rsid w:val="00A46AC4"/>
    <w:rsid w:val="00A478A5"/>
    <w:rsid w:val="00A5025F"/>
    <w:rsid w:val="00A52296"/>
    <w:rsid w:val="00A55661"/>
    <w:rsid w:val="00A57CEA"/>
    <w:rsid w:val="00A61B70"/>
    <w:rsid w:val="00A61DC0"/>
    <w:rsid w:val="00A61FA8"/>
    <w:rsid w:val="00A637F4"/>
    <w:rsid w:val="00A64DF2"/>
    <w:rsid w:val="00A65485"/>
    <w:rsid w:val="00A66E05"/>
    <w:rsid w:val="00A67655"/>
    <w:rsid w:val="00A70753"/>
    <w:rsid w:val="00A712D2"/>
    <w:rsid w:val="00A740F0"/>
    <w:rsid w:val="00A82C8A"/>
    <w:rsid w:val="00A8346B"/>
    <w:rsid w:val="00A84C8F"/>
    <w:rsid w:val="00A852FF"/>
    <w:rsid w:val="00A87337"/>
    <w:rsid w:val="00A90C97"/>
    <w:rsid w:val="00A92DDC"/>
    <w:rsid w:val="00A9560B"/>
    <w:rsid w:val="00A960C8"/>
    <w:rsid w:val="00A96604"/>
    <w:rsid w:val="00AA03DF"/>
    <w:rsid w:val="00AA1B4F"/>
    <w:rsid w:val="00AA21D8"/>
    <w:rsid w:val="00AA271A"/>
    <w:rsid w:val="00AA3270"/>
    <w:rsid w:val="00AA375A"/>
    <w:rsid w:val="00AA54F3"/>
    <w:rsid w:val="00AA6B43"/>
    <w:rsid w:val="00AA720D"/>
    <w:rsid w:val="00AA7B1F"/>
    <w:rsid w:val="00AB052F"/>
    <w:rsid w:val="00AB3145"/>
    <w:rsid w:val="00AB367A"/>
    <w:rsid w:val="00AB5709"/>
    <w:rsid w:val="00AB7BF8"/>
    <w:rsid w:val="00AC01D1"/>
    <w:rsid w:val="00AC0AB2"/>
    <w:rsid w:val="00AC0E9F"/>
    <w:rsid w:val="00AC3FB5"/>
    <w:rsid w:val="00AC52A5"/>
    <w:rsid w:val="00AC6EFD"/>
    <w:rsid w:val="00AC7151"/>
    <w:rsid w:val="00AD460A"/>
    <w:rsid w:val="00AD58A4"/>
    <w:rsid w:val="00AD6A05"/>
    <w:rsid w:val="00AE118B"/>
    <w:rsid w:val="00AE272B"/>
    <w:rsid w:val="00AE3E3A"/>
    <w:rsid w:val="00AE77B4"/>
    <w:rsid w:val="00AE7B9D"/>
    <w:rsid w:val="00AE7C1A"/>
    <w:rsid w:val="00AE7DF8"/>
    <w:rsid w:val="00AF0D9C"/>
    <w:rsid w:val="00AF13AB"/>
    <w:rsid w:val="00AF1D36"/>
    <w:rsid w:val="00AF280B"/>
    <w:rsid w:val="00AF5F75"/>
    <w:rsid w:val="00AF6001"/>
    <w:rsid w:val="00B01A16"/>
    <w:rsid w:val="00B01E40"/>
    <w:rsid w:val="00B07F45"/>
    <w:rsid w:val="00B1021A"/>
    <w:rsid w:val="00B10271"/>
    <w:rsid w:val="00B11F6B"/>
    <w:rsid w:val="00B13CA8"/>
    <w:rsid w:val="00B140D9"/>
    <w:rsid w:val="00B1481A"/>
    <w:rsid w:val="00B15A1F"/>
    <w:rsid w:val="00B15FE9"/>
    <w:rsid w:val="00B2148A"/>
    <w:rsid w:val="00B220C2"/>
    <w:rsid w:val="00B2276E"/>
    <w:rsid w:val="00B25B32"/>
    <w:rsid w:val="00B31411"/>
    <w:rsid w:val="00B32616"/>
    <w:rsid w:val="00B36AF0"/>
    <w:rsid w:val="00B36C42"/>
    <w:rsid w:val="00B37588"/>
    <w:rsid w:val="00B42EA7"/>
    <w:rsid w:val="00B46FAB"/>
    <w:rsid w:val="00B51845"/>
    <w:rsid w:val="00B51923"/>
    <w:rsid w:val="00B5337C"/>
    <w:rsid w:val="00B53FDE"/>
    <w:rsid w:val="00B56397"/>
    <w:rsid w:val="00B571DA"/>
    <w:rsid w:val="00B6027B"/>
    <w:rsid w:val="00B610F5"/>
    <w:rsid w:val="00B636C8"/>
    <w:rsid w:val="00B646DA"/>
    <w:rsid w:val="00B65EDB"/>
    <w:rsid w:val="00B67AFF"/>
    <w:rsid w:val="00B67C41"/>
    <w:rsid w:val="00B70B59"/>
    <w:rsid w:val="00B73657"/>
    <w:rsid w:val="00B739B3"/>
    <w:rsid w:val="00B81B15"/>
    <w:rsid w:val="00B86834"/>
    <w:rsid w:val="00B90861"/>
    <w:rsid w:val="00B915AE"/>
    <w:rsid w:val="00B92EEF"/>
    <w:rsid w:val="00BA1735"/>
    <w:rsid w:val="00BA19FA"/>
    <w:rsid w:val="00BA4288"/>
    <w:rsid w:val="00BB0902"/>
    <w:rsid w:val="00BB1F9C"/>
    <w:rsid w:val="00BB48E5"/>
    <w:rsid w:val="00BB5607"/>
    <w:rsid w:val="00BB5ACA"/>
    <w:rsid w:val="00BB627F"/>
    <w:rsid w:val="00BB6312"/>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20C4"/>
    <w:rsid w:val="00C13B11"/>
    <w:rsid w:val="00C17BFF"/>
    <w:rsid w:val="00C2031F"/>
    <w:rsid w:val="00C20FAD"/>
    <w:rsid w:val="00C220A2"/>
    <w:rsid w:val="00C2375F"/>
    <w:rsid w:val="00C247CB"/>
    <w:rsid w:val="00C32E66"/>
    <w:rsid w:val="00C3355F"/>
    <w:rsid w:val="00C33A04"/>
    <w:rsid w:val="00C3569A"/>
    <w:rsid w:val="00C43F48"/>
    <w:rsid w:val="00C448FF"/>
    <w:rsid w:val="00C458F8"/>
    <w:rsid w:val="00C45E57"/>
    <w:rsid w:val="00C52F29"/>
    <w:rsid w:val="00C56CE6"/>
    <w:rsid w:val="00C56D1A"/>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16B"/>
    <w:rsid w:val="00C83A0B"/>
    <w:rsid w:val="00C842D0"/>
    <w:rsid w:val="00C84ED1"/>
    <w:rsid w:val="00C863CC"/>
    <w:rsid w:val="00C86BCC"/>
    <w:rsid w:val="00C90257"/>
    <w:rsid w:val="00C9038F"/>
    <w:rsid w:val="00C90E09"/>
    <w:rsid w:val="00C92AAB"/>
    <w:rsid w:val="00C95D4C"/>
    <w:rsid w:val="00C9637F"/>
    <w:rsid w:val="00C9708A"/>
    <w:rsid w:val="00CA075D"/>
    <w:rsid w:val="00CA2435"/>
    <w:rsid w:val="00CA4068"/>
    <w:rsid w:val="00CA67F4"/>
    <w:rsid w:val="00CB1E80"/>
    <w:rsid w:val="00CB37F8"/>
    <w:rsid w:val="00CB5AEE"/>
    <w:rsid w:val="00CB7DC3"/>
    <w:rsid w:val="00CC0E3F"/>
    <w:rsid w:val="00CC3729"/>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1964"/>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23"/>
    <w:rsid w:val="00D44E62"/>
    <w:rsid w:val="00D51570"/>
    <w:rsid w:val="00D556AD"/>
    <w:rsid w:val="00D60381"/>
    <w:rsid w:val="00D616DE"/>
    <w:rsid w:val="00D62201"/>
    <w:rsid w:val="00D651D1"/>
    <w:rsid w:val="00D717BB"/>
    <w:rsid w:val="00D7220F"/>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2BBA"/>
    <w:rsid w:val="00DD3B1E"/>
    <w:rsid w:val="00DE06B2"/>
    <w:rsid w:val="00DE5B5F"/>
    <w:rsid w:val="00DF28C2"/>
    <w:rsid w:val="00DF614E"/>
    <w:rsid w:val="00DF70BB"/>
    <w:rsid w:val="00E00696"/>
    <w:rsid w:val="00E03651"/>
    <w:rsid w:val="00E03808"/>
    <w:rsid w:val="00E060C2"/>
    <w:rsid w:val="00E06324"/>
    <w:rsid w:val="00E07B81"/>
    <w:rsid w:val="00E10AFD"/>
    <w:rsid w:val="00E10E1F"/>
    <w:rsid w:val="00E122C7"/>
    <w:rsid w:val="00E12B11"/>
    <w:rsid w:val="00E12FB0"/>
    <w:rsid w:val="00E140EF"/>
    <w:rsid w:val="00E14814"/>
    <w:rsid w:val="00E1591B"/>
    <w:rsid w:val="00E16A50"/>
    <w:rsid w:val="00E249D5"/>
    <w:rsid w:val="00E25017"/>
    <w:rsid w:val="00E26F73"/>
    <w:rsid w:val="00E30A34"/>
    <w:rsid w:val="00E33C68"/>
    <w:rsid w:val="00E34EEB"/>
    <w:rsid w:val="00E3687C"/>
    <w:rsid w:val="00E378A8"/>
    <w:rsid w:val="00E41124"/>
    <w:rsid w:val="00E44EB9"/>
    <w:rsid w:val="00E45BDC"/>
    <w:rsid w:val="00E460B7"/>
    <w:rsid w:val="00E46358"/>
    <w:rsid w:val="00E471DC"/>
    <w:rsid w:val="00E50EB4"/>
    <w:rsid w:val="00E5239B"/>
    <w:rsid w:val="00E532FC"/>
    <w:rsid w:val="00E559B4"/>
    <w:rsid w:val="00E55BB0"/>
    <w:rsid w:val="00E56400"/>
    <w:rsid w:val="00E609E5"/>
    <w:rsid w:val="00E60F27"/>
    <w:rsid w:val="00E64D93"/>
    <w:rsid w:val="00E65EDB"/>
    <w:rsid w:val="00E66927"/>
    <w:rsid w:val="00E677B8"/>
    <w:rsid w:val="00E67E9E"/>
    <w:rsid w:val="00E67FA1"/>
    <w:rsid w:val="00E7115E"/>
    <w:rsid w:val="00E7387D"/>
    <w:rsid w:val="00E73D53"/>
    <w:rsid w:val="00E75111"/>
    <w:rsid w:val="00E75BD7"/>
    <w:rsid w:val="00E77296"/>
    <w:rsid w:val="00E87527"/>
    <w:rsid w:val="00E87EF7"/>
    <w:rsid w:val="00E90367"/>
    <w:rsid w:val="00E904EE"/>
    <w:rsid w:val="00E93763"/>
    <w:rsid w:val="00E96C4C"/>
    <w:rsid w:val="00EA2AAE"/>
    <w:rsid w:val="00EA2EC0"/>
    <w:rsid w:val="00EA427A"/>
    <w:rsid w:val="00EA6C08"/>
    <w:rsid w:val="00EA723B"/>
    <w:rsid w:val="00EB6350"/>
    <w:rsid w:val="00EB687A"/>
    <w:rsid w:val="00EC2F62"/>
    <w:rsid w:val="00EC62EB"/>
    <w:rsid w:val="00EC6E9F"/>
    <w:rsid w:val="00ED157D"/>
    <w:rsid w:val="00ED44F0"/>
    <w:rsid w:val="00ED4B33"/>
    <w:rsid w:val="00ED4FF4"/>
    <w:rsid w:val="00ED5993"/>
    <w:rsid w:val="00ED7DD6"/>
    <w:rsid w:val="00EE060B"/>
    <w:rsid w:val="00EE0F65"/>
    <w:rsid w:val="00EE15A1"/>
    <w:rsid w:val="00EE2A7C"/>
    <w:rsid w:val="00EE2C42"/>
    <w:rsid w:val="00EE341B"/>
    <w:rsid w:val="00EE4453"/>
    <w:rsid w:val="00EE5FCE"/>
    <w:rsid w:val="00EE6BBD"/>
    <w:rsid w:val="00EE6E1E"/>
    <w:rsid w:val="00EE705F"/>
    <w:rsid w:val="00EF1462"/>
    <w:rsid w:val="00EF33D0"/>
    <w:rsid w:val="00EF54FD"/>
    <w:rsid w:val="00EF6610"/>
    <w:rsid w:val="00F0485F"/>
    <w:rsid w:val="00F06204"/>
    <w:rsid w:val="00F07D6C"/>
    <w:rsid w:val="00F07F0D"/>
    <w:rsid w:val="00F11C15"/>
    <w:rsid w:val="00F13112"/>
    <w:rsid w:val="00F16FE6"/>
    <w:rsid w:val="00F238BD"/>
    <w:rsid w:val="00F24992"/>
    <w:rsid w:val="00F32F2F"/>
    <w:rsid w:val="00F33F3F"/>
    <w:rsid w:val="00F35BDD"/>
    <w:rsid w:val="00F35EF0"/>
    <w:rsid w:val="00F3781F"/>
    <w:rsid w:val="00F403FD"/>
    <w:rsid w:val="00F41E72"/>
    <w:rsid w:val="00F45BDF"/>
    <w:rsid w:val="00F45DDF"/>
    <w:rsid w:val="00F50300"/>
    <w:rsid w:val="00F5414B"/>
    <w:rsid w:val="00F542EC"/>
    <w:rsid w:val="00F56E39"/>
    <w:rsid w:val="00F618DD"/>
    <w:rsid w:val="00F623E9"/>
    <w:rsid w:val="00F63951"/>
    <w:rsid w:val="00F63C86"/>
    <w:rsid w:val="00F71BB2"/>
    <w:rsid w:val="00F766BE"/>
    <w:rsid w:val="00F77EB9"/>
    <w:rsid w:val="00F80635"/>
    <w:rsid w:val="00F8115F"/>
    <w:rsid w:val="00F815D1"/>
    <w:rsid w:val="00F81E7E"/>
    <w:rsid w:val="00F81F0F"/>
    <w:rsid w:val="00F825F4"/>
    <w:rsid w:val="00F838DF"/>
    <w:rsid w:val="00F92AA1"/>
    <w:rsid w:val="00F932DE"/>
    <w:rsid w:val="00F94A60"/>
    <w:rsid w:val="00F963DD"/>
    <w:rsid w:val="00F9641A"/>
    <w:rsid w:val="00F97004"/>
    <w:rsid w:val="00FA067D"/>
    <w:rsid w:val="00FA2045"/>
    <w:rsid w:val="00FA7A66"/>
    <w:rsid w:val="00FB1AA9"/>
    <w:rsid w:val="00FB3914"/>
    <w:rsid w:val="00FB4B5A"/>
    <w:rsid w:val="00FB5963"/>
    <w:rsid w:val="00FB5DAA"/>
    <w:rsid w:val="00FC04B9"/>
    <w:rsid w:val="00FC161A"/>
    <w:rsid w:val="00FC23D5"/>
    <w:rsid w:val="00FC2736"/>
    <w:rsid w:val="00FC4337"/>
    <w:rsid w:val="00FC4C1A"/>
    <w:rsid w:val="00FC628F"/>
    <w:rsid w:val="00FC6468"/>
    <w:rsid w:val="00FC6D49"/>
    <w:rsid w:val="00FD0219"/>
    <w:rsid w:val="00FD4143"/>
    <w:rsid w:val="00FD4922"/>
    <w:rsid w:val="00FD6461"/>
    <w:rsid w:val="00FD72EC"/>
    <w:rsid w:val="00FE0281"/>
    <w:rsid w:val="00FE2D8C"/>
    <w:rsid w:val="00FE7083"/>
    <w:rsid w:val="00FF019F"/>
    <w:rsid w:val="00FF1B2A"/>
    <w:rsid w:val="00FF2160"/>
    <w:rsid w:val="00FF2E31"/>
    <w:rsid w:val="00FF30DE"/>
    <w:rsid w:val="00FF5079"/>
    <w:rsid w:val="00FF579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4D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F6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EndnoteText">
    <w:name w:val="endnote text"/>
    <w:basedOn w:val="Normal"/>
    <w:link w:val="EndnoteTextChar"/>
    <w:uiPriority w:val="99"/>
    <w:semiHidden/>
    <w:unhideWhenUsed/>
    <w:rsid w:val="00E10E1F"/>
    <w:rPr>
      <w:sz w:val="20"/>
      <w:szCs w:val="20"/>
    </w:rPr>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B11F6B"/>
    <w:pPr>
      <w:numPr>
        <w:numId w:val="31"/>
      </w:numPr>
      <w:tabs>
        <w:tab w:val="left" w:pos="0"/>
      </w:tabs>
      <w:ind w:left="36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EndnoteTextChar">
    <w:name w:val="Endnote Text Char"/>
    <w:basedOn w:val="DefaultParagraphFont"/>
    <w:link w:val="EndnoteText"/>
    <w:uiPriority w:val="99"/>
    <w:semiHidden/>
    <w:rsid w:val="00E10E1F"/>
    <w:rPr>
      <w:rFonts w:ascii="Calibri" w:hAnsi="Calibri" w:cs="Calibri"/>
      <w:color w:val="000000"/>
    </w:rPr>
  </w:style>
  <w:style w:type="character" w:styleId="EndnoteReference">
    <w:name w:val="endnote reference"/>
    <w:basedOn w:val="DefaultParagraphFont"/>
    <w:uiPriority w:val="99"/>
    <w:semiHidden/>
    <w:unhideWhenUsed/>
    <w:rsid w:val="00E10E1F"/>
    <w:rPr>
      <w:vertAlign w:val="superscript"/>
    </w:rPr>
  </w:style>
  <w:style w:type="paragraph" w:styleId="ListNumber">
    <w:name w:val="List Number"/>
    <w:basedOn w:val="Normal"/>
    <w:uiPriority w:val="99"/>
    <w:rsid w:val="00B11F6B"/>
    <w:pPr>
      <w:numPr>
        <w:numId w:val="33"/>
      </w:numPr>
      <w:contextualSpacing/>
    </w:pPr>
  </w:style>
  <w:style w:type="paragraph" w:styleId="ListNumber2">
    <w:name w:val="List Number 2"/>
    <w:basedOn w:val="Normal"/>
    <w:uiPriority w:val="99"/>
    <w:rsid w:val="00B11F6B"/>
    <w:pPr>
      <w:numPr>
        <w:ilvl w:val="1"/>
        <w:numId w:val="33"/>
      </w:numPr>
      <w:contextualSpacing/>
    </w:pPr>
  </w:style>
  <w:style w:type="paragraph" w:styleId="ListNumber3">
    <w:name w:val="List Number 3"/>
    <w:basedOn w:val="Normal"/>
    <w:uiPriority w:val="99"/>
    <w:rsid w:val="00B11F6B"/>
    <w:pPr>
      <w:numPr>
        <w:ilvl w:val="2"/>
        <w:numId w:val="33"/>
      </w:numPr>
      <w:contextualSpacing/>
    </w:pPr>
  </w:style>
  <w:style w:type="paragraph" w:styleId="ListNumber4">
    <w:name w:val="List Number 4"/>
    <w:basedOn w:val="Normal"/>
    <w:uiPriority w:val="99"/>
    <w:rsid w:val="00B11F6B"/>
    <w:pPr>
      <w:numPr>
        <w:ilvl w:val="3"/>
        <w:numId w:val="33"/>
      </w:numPr>
      <w:contextualSpacing/>
    </w:pPr>
  </w:style>
  <w:style w:type="paragraph" w:styleId="ListNumber5">
    <w:name w:val="List Number 5"/>
    <w:basedOn w:val="Normal"/>
    <w:uiPriority w:val="99"/>
    <w:rsid w:val="00B11F6B"/>
    <w:pPr>
      <w:numPr>
        <w:ilvl w:val="4"/>
        <w:numId w:val="33"/>
      </w:numPr>
      <w:contextualSpacing/>
    </w:pPr>
  </w:style>
  <w:style w:type="paragraph" w:styleId="ListContinue">
    <w:name w:val="List Continue"/>
    <w:basedOn w:val="Normal"/>
    <w:uiPriority w:val="99"/>
    <w:unhideWhenUsed/>
    <w:rsid w:val="008B1CB5"/>
    <w:pPr>
      <w:ind w:left="360"/>
      <w:contextualSpacing/>
    </w:pPr>
  </w:style>
  <w:style w:type="table" w:styleId="TableGrid">
    <w:name w:val="Table Grid"/>
    <w:basedOn w:val="TableNormal"/>
    <w:uiPriority w:val="59"/>
    <w:rsid w:val="00CA0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0A21"/>
    <w:rPr>
      <w:color w:val="808080"/>
    </w:rPr>
  </w:style>
  <w:style w:type="paragraph" w:customStyle="1" w:styleId="Reference">
    <w:name w:val="Reference"/>
    <w:basedOn w:val="BodyText"/>
    <w:qFormat/>
    <w:rsid w:val="007E0518"/>
    <w:pPr>
      <w:numPr>
        <w:numId w:val="45"/>
      </w:numPr>
    </w:pPr>
  </w:style>
  <w:style w:type="paragraph" w:styleId="Caption">
    <w:name w:val="caption"/>
    <w:basedOn w:val="Normal"/>
    <w:next w:val="Normal"/>
    <w:uiPriority w:val="35"/>
    <w:unhideWhenUsed/>
    <w:qFormat/>
    <w:rsid w:val="00DF28C2"/>
    <w:pPr>
      <w:widowControl/>
      <w:autoSpaceDE/>
      <w:autoSpaceDN/>
      <w:adjustRightInd/>
      <w:spacing w:after="200"/>
      <w:jc w:val="left"/>
    </w:pPr>
    <w:rPr>
      <w:rFonts w:asciiTheme="minorHAnsi" w:eastAsiaTheme="minorHAnsi" w:hAnsiTheme="minorHAnsi" w:cstheme="minorBidi"/>
      <w:b/>
      <w:bCs/>
      <w:color w:val="4F81BD" w:themeColor="accent1"/>
      <w:sz w:val="18"/>
      <w:szCs w:val="18"/>
    </w:rPr>
  </w:style>
  <w:style w:type="character" w:customStyle="1" w:styleId="UnresolvedMention2">
    <w:name w:val="Unresolved Mention2"/>
    <w:basedOn w:val="DefaultParagraphFont"/>
    <w:uiPriority w:val="99"/>
    <w:semiHidden/>
    <w:unhideWhenUsed/>
    <w:rsid w:val="00DF28C2"/>
    <w:rPr>
      <w:color w:val="605E5C"/>
      <w:shd w:val="clear" w:color="auto" w:fill="E1DFDD"/>
    </w:rPr>
  </w:style>
  <w:style w:type="character" w:styleId="UnresolvedMention">
    <w:name w:val="Unresolved Mention"/>
    <w:basedOn w:val="DefaultParagraphFont"/>
    <w:uiPriority w:val="99"/>
    <w:semiHidden/>
    <w:unhideWhenUsed/>
    <w:rsid w:val="009A1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44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431235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5843597">
      <w:bodyDiv w:val="1"/>
      <w:marLeft w:val="0"/>
      <w:marRight w:val="0"/>
      <w:marTop w:val="0"/>
      <w:marBottom w:val="0"/>
      <w:divBdr>
        <w:top w:val="none" w:sz="0" w:space="0" w:color="auto"/>
        <w:left w:val="none" w:sz="0" w:space="0" w:color="auto"/>
        <w:bottom w:val="none" w:sz="0" w:space="0" w:color="auto"/>
        <w:right w:val="none" w:sz="0" w:space="0" w:color="auto"/>
      </w:divBdr>
      <w:divsChild>
        <w:div w:id="1389765254">
          <w:marLeft w:val="0"/>
          <w:marRight w:val="0"/>
          <w:marTop w:val="0"/>
          <w:marBottom w:val="0"/>
          <w:divBdr>
            <w:top w:val="none" w:sz="0" w:space="0" w:color="auto"/>
            <w:left w:val="none" w:sz="0" w:space="0" w:color="auto"/>
            <w:bottom w:val="none" w:sz="0" w:space="0" w:color="auto"/>
            <w:right w:val="none" w:sz="0" w:space="0" w:color="auto"/>
          </w:divBdr>
          <w:divsChild>
            <w:div w:id="383679142">
              <w:marLeft w:val="0"/>
              <w:marRight w:val="0"/>
              <w:marTop w:val="0"/>
              <w:marBottom w:val="0"/>
              <w:divBdr>
                <w:top w:val="none" w:sz="0" w:space="0" w:color="auto"/>
                <w:left w:val="none" w:sz="0" w:space="0" w:color="auto"/>
                <w:bottom w:val="none" w:sz="0" w:space="0" w:color="auto"/>
                <w:right w:val="none" w:sz="0" w:space="0" w:color="auto"/>
              </w:divBdr>
              <w:divsChild>
                <w:div w:id="2031100584">
                  <w:marLeft w:val="0"/>
                  <w:marRight w:val="0"/>
                  <w:marTop w:val="0"/>
                  <w:marBottom w:val="0"/>
                  <w:divBdr>
                    <w:top w:val="none" w:sz="0" w:space="0" w:color="auto"/>
                    <w:left w:val="none" w:sz="0" w:space="0" w:color="auto"/>
                    <w:bottom w:val="none" w:sz="0" w:space="0" w:color="auto"/>
                    <w:right w:val="none" w:sz="0" w:space="0" w:color="auto"/>
                  </w:divBdr>
                  <w:divsChild>
                    <w:div w:id="2073574154">
                      <w:marLeft w:val="0"/>
                      <w:marRight w:val="0"/>
                      <w:marTop w:val="0"/>
                      <w:marBottom w:val="0"/>
                      <w:divBdr>
                        <w:top w:val="none" w:sz="0" w:space="0" w:color="auto"/>
                        <w:left w:val="none" w:sz="0" w:space="0" w:color="auto"/>
                        <w:bottom w:val="none" w:sz="0" w:space="0" w:color="auto"/>
                        <w:right w:val="none" w:sz="0" w:space="0" w:color="auto"/>
                      </w:divBdr>
                      <w:divsChild>
                        <w:div w:id="3469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s.bldrdoc.gov/publications/3211.aspx" TargetMode="External"/><Relationship Id="rId13" Type="http://schemas.openxmlformats.org/officeDocument/2006/relationships/hyperlink" Target="http://www.klfilterwizard.com/klfwpart.aspx?FWS=1222001&amp;PN=8FV50-1802%2fT95-O%2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erature.cdn.keysight.com/litweb/pdf/N7550-90002.pdf?id=28528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ons.wikimedia.org/wiki/File:Smith_chart_explanation.sv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support.keysight.com/faq/adv-ocr.pdf" TargetMode="External"/><Relationship Id="rId5" Type="http://schemas.openxmlformats.org/officeDocument/2006/relationships/webSettings" Target="webSettings.xml"/><Relationship Id="rId15" Type="http://schemas.openxmlformats.org/officeDocument/2006/relationships/hyperlink" Target="https://rf.cdiweb.com/datasheets/micro-coax/UtiflexCableAssemblies.pdf" TargetMode="External"/><Relationship Id="rId10" Type="http://schemas.openxmlformats.org/officeDocument/2006/relationships/hyperlink" Target="http://emlab.uiuc.edu/ece451/appnotes/Rytting_NAModels.pdf" TargetMode="External"/><Relationship Id="rId4" Type="http://schemas.openxmlformats.org/officeDocument/2006/relationships/settings" Target="settings.xml"/><Relationship Id="rId9" Type="http://schemas.openxmlformats.org/officeDocument/2006/relationships/hyperlink" Target="http://literature.cdn.keysight.com/litweb/pdf/5965-7917E.pdf" TargetMode="External"/><Relationship Id="rId14" Type="http://schemas.openxmlformats.org/officeDocument/2006/relationships/hyperlink" Target="https://www.minicircuits.com/WebStore/dashboard.html?model=BW-N10W50%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998D9AB-4EF9-4BC1-B2D2-E46F60FC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5684</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2019-12-17T16:02:00Z</dcterms:created>
  <dcterms:modified xsi:type="dcterms:W3CDTF">2019-12-18T06:22:00Z</dcterms:modified>
</cp:coreProperties>
</file>