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272C0" w14:textId="6CD90FCA" w:rsidR="004F7FDE" w:rsidRPr="00051AC8" w:rsidRDefault="00051AC8" w:rsidP="006033F9">
      <w:pPr>
        <w:jc w:val="center"/>
        <w:rPr>
          <w:b/>
        </w:rPr>
      </w:pPr>
      <w:r w:rsidRPr="00051AC8">
        <w:rPr>
          <w:b/>
        </w:rPr>
        <w:t>JoVE60865 manuscript rebuttal letter</w:t>
      </w:r>
    </w:p>
    <w:p w14:paraId="439E347F" w14:textId="77777777" w:rsidR="00804898" w:rsidRPr="00456F01" w:rsidRDefault="00804898" w:rsidP="00C03CF9">
      <w:pPr>
        <w:jc w:val="both"/>
        <w:rPr>
          <w:rFonts w:ascii="Helvetica" w:hAnsi="Helvetica"/>
          <w:color w:val="4472C4" w:themeColor="accent1"/>
        </w:rPr>
      </w:pPr>
    </w:p>
    <w:p w14:paraId="2750C84D" w14:textId="13153374" w:rsidR="00804898" w:rsidRPr="00456F01" w:rsidRDefault="00804898" w:rsidP="00C03CF9">
      <w:pPr>
        <w:jc w:val="both"/>
        <w:rPr>
          <w:rFonts w:ascii="Helvetica" w:hAnsi="Helvetica"/>
          <w:color w:val="4472C4" w:themeColor="accent1"/>
        </w:rPr>
      </w:pPr>
      <w:r>
        <w:rPr>
          <w:rFonts w:ascii="Helvetica" w:hAnsi="Helvetica"/>
          <w:color w:val="4472C4" w:themeColor="accent1"/>
        </w:rPr>
        <w:t xml:space="preserve">We would like to thank all reviewers and the editor for their positive feedback including comments and </w:t>
      </w:r>
      <w:r w:rsidR="004B6EA6">
        <w:rPr>
          <w:rFonts w:ascii="Helvetica" w:hAnsi="Helvetica"/>
          <w:color w:val="4472C4" w:themeColor="accent1"/>
        </w:rPr>
        <w:t>valuable</w:t>
      </w:r>
      <w:r>
        <w:rPr>
          <w:rFonts w:ascii="Helvetica" w:hAnsi="Helvetica"/>
          <w:color w:val="4472C4" w:themeColor="accent1"/>
        </w:rPr>
        <w:t xml:space="preserve"> suggestions to strengthen our manuscript.</w:t>
      </w:r>
      <w:r w:rsidR="008A16EF">
        <w:rPr>
          <w:rFonts w:ascii="Helvetica" w:hAnsi="Helvetica"/>
          <w:color w:val="4472C4" w:themeColor="accent1"/>
        </w:rPr>
        <w:t xml:space="preserve"> We tried to implement most if not all of the suggestions which were brought up. </w:t>
      </w:r>
      <w:r>
        <w:rPr>
          <w:rFonts w:ascii="Helvetica" w:hAnsi="Helvetica"/>
          <w:color w:val="4472C4" w:themeColor="accent1"/>
        </w:rPr>
        <w:t>Below, we’ll respond point-by-point to each comment.</w:t>
      </w:r>
    </w:p>
    <w:p w14:paraId="6120F57B" w14:textId="78366169" w:rsidR="00804898" w:rsidRDefault="00804898" w:rsidP="00C03CF9">
      <w:pPr>
        <w:jc w:val="both"/>
        <w:rPr>
          <w:rFonts w:ascii="Helvetica" w:hAnsi="Helvetica"/>
          <w:color w:val="4472C4" w:themeColor="accent1"/>
        </w:rPr>
      </w:pPr>
    </w:p>
    <w:p w14:paraId="5943F048" w14:textId="77777777" w:rsidR="006033F9" w:rsidRPr="00456F01" w:rsidRDefault="006033F9" w:rsidP="00C03CF9">
      <w:pPr>
        <w:jc w:val="both"/>
        <w:rPr>
          <w:rFonts w:ascii="Helvetica" w:hAnsi="Helvetica"/>
          <w:color w:val="4472C4" w:themeColor="accent1"/>
        </w:rPr>
      </w:pPr>
    </w:p>
    <w:p w14:paraId="5A4F1F8D" w14:textId="77777777" w:rsidR="00790AD4" w:rsidRDefault="00051AC8" w:rsidP="006033F9">
      <w:pPr>
        <w:jc w:val="center"/>
        <w:rPr>
          <w:b/>
          <w:bCs/>
        </w:rPr>
      </w:pPr>
      <w:r w:rsidRPr="00051AC8">
        <w:rPr>
          <w:b/>
          <w:bCs/>
        </w:rPr>
        <w:t>Editorial comments:</w:t>
      </w:r>
    </w:p>
    <w:p w14:paraId="462DC5EC" w14:textId="77777777" w:rsidR="00456F01" w:rsidRDefault="00456F01" w:rsidP="00C03CF9">
      <w:pPr>
        <w:jc w:val="both"/>
      </w:pPr>
    </w:p>
    <w:p w14:paraId="36344BBE" w14:textId="75A4967A" w:rsidR="00790AD4" w:rsidRPr="00456F01" w:rsidRDefault="00051AC8" w:rsidP="00C03CF9">
      <w:pPr>
        <w:jc w:val="both"/>
        <w:rPr>
          <w:u w:val="single"/>
        </w:rPr>
      </w:pPr>
      <w:r w:rsidRPr="00456F01">
        <w:rPr>
          <w:u w:val="single"/>
        </w:rPr>
        <w:t>Changes to be made by the Author(s):</w:t>
      </w:r>
    </w:p>
    <w:p w14:paraId="76097E17" w14:textId="77777777" w:rsidR="00456F01" w:rsidRDefault="00051AC8" w:rsidP="00C03CF9">
      <w:pPr>
        <w:jc w:val="both"/>
      </w:pPr>
      <w:r w:rsidRPr="00051AC8">
        <w:t xml:space="preserve">1. Please take this opportunity to thoroughly proofread the manuscript to ensure that there are no spelling or grammar issues. The </w:t>
      </w:r>
      <w:proofErr w:type="spellStart"/>
      <w:r w:rsidRPr="00051AC8">
        <w:t>JoVE</w:t>
      </w:r>
      <w:proofErr w:type="spellEnd"/>
      <w:r w:rsidRPr="00051AC8">
        <w:t xml:space="preserve"> editor will not copy-edit your manuscript and any errors in the submitted revision may be present in the published version.</w:t>
      </w:r>
    </w:p>
    <w:p w14:paraId="053638FF" w14:textId="77777777" w:rsidR="00456F01" w:rsidRPr="00456F01" w:rsidRDefault="00456F01" w:rsidP="00C03CF9">
      <w:pPr>
        <w:ind w:left="284"/>
        <w:jc w:val="both"/>
        <w:rPr>
          <w:rFonts w:ascii="Helvetica" w:hAnsi="Helvetica"/>
          <w:color w:val="4472C4" w:themeColor="accent1"/>
        </w:rPr>
      </w:pPr>
    </w:p>
    <w:p w14:paraId="6FC38066" w14:textId="1EB16410" w:rsidR="00456F01" w:rsidRDefault="00413E17" w:rsidP="00C03CF9">
      <w:pPr>
        <w:ind w:left="284"/>
        <w:jc w:val="both"/>
        <w:rPr>
          <w:rFonts w:ascii="Helvetica" w:hAnsi="Helvetica"/>
          <w:color w:val="4472C4" w:themeColor="accent1"/>
        </w:rPr>
      </w:pPr>
      <w:r>
        <w:rPr>
          <w:rFonts w:ascii="Helvetica" w:hAnsi="Helvetica"/>
          <w:color w:val="4472C4" w:themeColor="accent1"/>
        </w:rPr>
        <w:t>We’ve proof read the manuscript multiple times ourselves, and hope there are no errors left.</w:t>
      </w:r>
    </w:p>
    <w:p w14:paraId="165883FF" w14:textId="77777777" w:rsidR="00413E17" w:rsidRPr="00456F01" w:rsidRDefault="00413E17" w:rsidP="00C03CF9">
      <w:pPr>
        <w:ind w:left="284"/>
        <w:jc w:val="both"/>
        <w:rPr>
          <w:rFonts w:ascii="Helvetica" w:hAnsi="Helvetica"/>
          <w:color w:val="4472C4" w:themeColor="accent1"/>
        </w:rPr>
      </w:pPr>
    </w:p>
    <w:p w14:paraId="1748755B" w14:textId="77777777" w:rsidR="00456F01" w:rsidRDefault="00051AC8" w:rsidP="00C03CF9">
      <w:pPr>
        <w:jc w:val="both"/>
      </w:pPr>
      <w:r w:rsidRPr="00051AC8">
        <w:t xml:space="preserve">2. Please adjust the numbering of the Protocol to follow the </w:t>
      </w:r>
      <w:proofErr w:type="spellStart"/>
      <w:r w:rsidRPr="00051AC8">
        <w:t>JoVE</w:t>
      </w:r>
      <w:proofErr w:type="spellEnd"/>
      <w:r w:rsidRPr="00051AC8">
        <w:t xml:space="preserve"> Instructions for Authors. For example, 1 should be followed by 1.1 and then 1.1.1 and 1.1.2 if necessary. Please refrain from using bullets or dashes.</w:t>
      </w:r>
    </w:p>
    <w:p w14:paraId="02DE8653" w14:textId="77777777" w:rsidR="00456F01" w:rsidRPr="00456F01" w:rsidRDefault="00456F01" w:rsidP="00C03CF9">
      <w:pPr>
        <w:ind w:left="284"/>
        <w:jc w:val="both"/>
        <w:rPr>
          <w:rFonts w:ascii="Helvetica" w:hAnsi="Helvetica"/>
          <w:color w:val="4472C4" w:themeColor="accent1"/>
        </w:rPr>
      </w:pPr>
    </w:p>
    <w:p w14:paraId="2DD3D154" w14:textId="37B86AF5" w:rsidR="00456F01" w:rsidRDefault="00804898" w:rsidP="00C03CF9">
      <w:pPr>
        <w:ind w:left="284"/>
        <w:jc w:val="both"/>
        <w:rPr>
          <w:rFonts w:ascii="Helvetica" w:hAnsi="Helvetica"/>
          <w:color w:val="4472C4" w:themeColor="accent1"/>
        </w:rPr>
      </w:pPr>
      <w:r>
        <w:rPr>
          <w:rFonts w:ascii="Helvetica" w:hAnsi="Helvetica"/>
          <w:color w:val="4472C4" w:themeColor="accent1"/>
        </w:rPr>
        <w:t xml:space="preserve">We carefully went through our </w:t>
      </w:r>
      <w:r w:rsidR="00932DA3">
        <w:rPr>
          <w:rFonts w:ascii="Helvetica" w:hAnsi="Helvetica"/>
          <w:color w:val="4472C4" w:themeColor="accent1"/>
        </w:rPr>
        <w:t>protocol section and substantially changed it. We also</w:t>
      </w:r>
      <w:r>
        <w:rPr>
          <w:rFonts w:ascii="Helvetica" w:hAnsi="Helvetica"/>
          <w:color w:val="4472C4" w:themeColor="accent1"/>
        </w:rPr>
        <w:t xml:space="preserve"> ensured that the numbering fits according to the </w:t>
      </w:r>
      <w:proofErr w:type="spellStart"/>
      <w:r>
        <w:rPr>
          <w:rFonts w:ascii="Helvetica" w:hAnsi="Helvetica"/>
          <w:color w:val="4472C4" w:themeColor="accent1"/>
        </w:rPr>
        <w:t>JoVE</w:t>
      </w:r>
      <w:proofErr w:type="spellEnd"/>
      <w:r>
        <w:rPr>
          <w:rFonts w:ascii="Helvetica" w:hAnsi="Helvetica"/>
          <w:color w:val="4472C4" w:themeColor="accent1"/>
        </w:rPr>
        <w:t xml:space="preserve"> Instructions for Authors.</w:t>
      </w:r>
    </w:p>
    <w:p w14:paraId="32125FAE" w14:textId="77777777" w:rsidR="00456F01" w:rsidRPr="00456F01" w:rsidRDefault="00456F01" w:rsidP="00C03CF9">
      <w:pPr>
        <w:ind w:left="284"/>
        <w:jc w:val="both"/>
        <w:rPr>
          <w:rFonts w:ascii="Helvetica" w:hAnsi="Helvetica"/>
          <w:color w:val="4472C4" w:themeColor="accent1"/>
        </w:rPr>
      </w:pPr>
    </w:p>
    <w:p w14:paraId="4B94A7A3" w14:textId="77777777" w:rsidR="00456F01" w:rsidRDefault="00051AC8" w:rsidP="00C03CF9">
      <w:pPr>
        <w:jc w:val="both"/>
      </w:pPr>
      <w:r w:rsidRPr="00051AC8">
        <w:t>3. Please remove all commercial language from your manuscript and use generic terms instead. All commercial products should be sufficiently referenced in the Table of Materials and Reagents.</w:t>
      </w:r>
      <w:r w:rsidR="00456F01">
        <w:t xml:space="preserve"> </w:t>
      </w:r>
      <w:r w:rsidRPr="00051AC8">
        <w:t xml:space="preserve">For </w:t>
      </w:r>
      <w:proofErr w:type="gramStart"/>
      <w:r w:rsidRPr="00051AC8">
        <w:t>example</w:t>
      </w:r>
      <w:proofErr w:type="gramEnd"/>
      <w:r w:rsidRPr="00051AC8">
        <w:t xml:space="preserve"> </w:t>
      </w:r>
      <w:proofErr w:type="spellStart"/>
      <w:r w:rsidRPr="00051AC8">
        <w:t>Sylgard</w:t>
      </w:r>
      <w:proofErr w:type="spellEnd"/>
      <w:r w:rsidRPr="00051AC8">
        <w:t xml:space="preserve"> 184, Eppendorf tube, chicken anti-GFP, Rockland, goat </w:t>
      </w:r>
      <w:proofErr w:type="spellStart"/>
      <w:r w:rsidRPr="00051AC8">
        <w:t>Dylight</w:t>
      </w:r>
      <w:proofErr w:type="spellEnd"/>
      <w:r w:rsidRPr="00051AC8">
        <w:t xml:space="preserve">® anti-chicken, Abcam, 1:500, </w:t>
      </w:r>
      <w:proofErr w:type="spellStart"/>
      <w:r w:rsidRPr="00051AC8">
        <w:t>Mowiol</w:t>
      </w:r>
      <w:proofErr w:type="spellEnd"/>
      <w:r w:rsidRPr="00051AC8">
        <w:t>, national Instrument USB Multifunction I/O Device (NI273 DAQ 6001, etc.</w:t>
      </w:r>
    </w:p>
    <w:p w14:paraId="019359AD" w14:textId="77777777" w:rsidR="00456F01" w:rsidRPr="00456F01" w:rsidRDefault="00456F01" w:rsidP="00C03CF9">
      <w:pPr>
        <w:ind w:left="284"/>
        <w:jc w:val="both"/>
        <w:rPr>
          <w:rFonts w:ascii="Helvetica" w:hAnsi="Helvetica"/>
          <w:color w:val="4472C4" w:themeColor="accent1"/>
        </w:rPr>
      </w:pPr>
    </w:p>
    <w:p w14:paraId="0CE3E990" w14:textId="2F63B56B" w:rsidR="00456F01" w:rsidRPr="00456F01" w:rsidRDefault="00AB6A5E" w:rsidP="00C03CF9">
      <w:pPr>
        <w:ind w:left="284"/>
        <w:jc w:val="both"/>
        <w:rPr>
          <w:rFonts w:ascii="Helvetica" w:hAnsi="Helvetica"/>
          <w:color w:val="4472C4" w:themeColor="accent1"/>
        </w:rPr>
      </w:pPr>
      <w:r>
        <w:rPr>
          <w:rFonts w:ascii="Helvetica" w:hAnsi="Helvetica"/>
          <w:color w:val="4472C4" w:themeColor="accent1"/>
        </w:rPr>
        <w:t>We removed all commercial language from our manuscript. The details of each product can be found in the Table of Materials and Table of Reagents.</w:t>
      </w:r>
    </w:p>
    <w:p w14:paraId="541FF431" w14:textId="77777777" w:rsidR="00932DA3" w:rsidRPr="00456F01" w:rsidRDefault="00932DA3" w:rsidP="00C03CF9">
      <w:pPr>
        <w:ind w:left="284"/>
        <w:jc w:val="both"/>
        <w:rPr>
          <w:rFonts w:ascii="Helvetica" w:hAnsi="Helvetica"/>
          <w:color w:val="4472C4" w:themeColor="accent1"/>
        </w:rPr>
      </w:pPr>
    </w:p>
    <w:p w14:paraId="089865C9" w14:textId="77777777" w:rsidR="00456F01" w:rsidRDefault="00051AC8" w:rsidP="00C03CF9">
      <w:pPr>
        <w:jc w:val="both"/>
      </w:pPr>
      <w:r w:rsidRPr="00051AC8">
        <w:t xml:space="preserve">4. Please include a single line space between each step, </w:t>
      </w:r>
      <w:proofErr w:type="spellStart"/>
      <w:r w:rsidRPr="00051AC8">
        <w:t>substep</w:t>
      </w:r>
      <w:proofErr w:type="spellEnd"/>
      <w:r w:rsidRPr="00051AC8">
        <w:t>, and note in the protocol section.</w:t>
      </w:r>
    </w:p>
    <w:p w14:paraId="6340642C" w14:textId="77777777" w:rsidR="00456F01" w:rsidRPr="00456F01" w:rsidRDefault="00456F01" w:rsidP="00C03CF9">
      <w:pPr>
        <w:ind w:left="284"/>
        <w:jc w:val="both"/>
        <w:rPr>
          <w:rFonts w:ascii="Helvetica" w:hAnsi="Helvetica"/>
          <w:color w:val="4472C4" w:themeColor="accent1"/>
        </w:rPr>
      </w:pPr>
    </w:p>
    <w:p w14:paraId="384FE90A" w14:textId="585F70E3" w:rsidR="00456F01" w:rsidRPr="00456F01" w:rsidRDefault="005138A1" w:rsidP="00C03CF9">
      <w:pPr>
        <w:ind w:left="284"/>
        <w:jc w:val="both"/>
        <w:rPr>
          <w:rFonts w:ascii="Helvetica" w:hAnsi="Helvetica"/>
          <w:color w:val="4472C4" w:themeColor="accent1"/>
        </w:rPr>
      </w:pPr>
      <w:r>
        <w:rPr>
          <w:rFonts w:ascii="Helvetica" w:hAnsi="Helvetica"/>
          <w:color w:val="4472C4" w:themeColor="accent1"/>
        </w:rPr>
        <w:t>We updated our manuscript accordingly.</w:t>
      </w:r>
    </w:p>
    <w:p w14:paraId="5BE2A796" w14:textId="77777777" w:rsidR="008A16EF" w:rsidRPr="00456F01" w:rsidRDefault="008A16EF" w:rsidP="00C03CF9">
      <w:pPr>
        <w:ind w:left="284"/>
        <w:jc w:val="both"/>
        <w:rPr>
          <w:rFonts w:ascii="Helvetica" w:hAnsi="Helvetica"/>
          <w:color w:val="4472C4" w:themeColor="accent1"/>
        </w:rPr>
      </w:pPr>
    </w:p>
    <w:p w14:paraId="493AFC42" w14:textId="77777777" w:rsidR="00456F01" w:rsidRDefault="00051AC8" w:rsidP="00C03CF9">
      <w:pPr>
        <w:jc w:val="both"/>
      </w:pPr>
      <w:r w:rsidRPr="00051AC8">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483274A2" w14:textId="77777777" w:rsidR="00456F01" w:rsidRPr="00456F01" w:rsidRDefault="00456F01" w:rsidP="00C03CF9">
      <w:pPr>
        <w:ind w:left="284"/>
        <w:jc w:val="both"/>
        <w:rPr>
          <w:rFonts w:ascii="Helvetica" w:hAnsi="Helvetica"/>
          <w:color w:val="4472C4" w:themeColor="accent1"/>
        </w:rPr>
      </w:pPr>
    </w:p>
    <w:p w14:paraId="52B136E7" w14:textId="262A91B8" w:rsidR="00456F01" w:rsidRDefault="008A16EF" w:rsidP="00C03CF9">
      <w:pPr>
        <w:ind w:left="284"/>
        <w:jc w:val="both"/>
        <w:rPr>
          <w:rFonts w:ascii="Helvetica" w:hAnsi="Helvetica"/>
          <w:color w:val="4472C4" w:themeColor="accent1"/>
        </w:rPr>
      </w:pPr>
      <w:r>
        <w:rPr>
          <w:rFonts w:ascii="Helvetica" w:hAnsi="Helvetica"/>
          <w:color w:val="4472C4" w:themeColor="accent1"/>
        </w:rPr>
        <w:t>We tried to adjust our protocol section accordingly.</w:t>
      </w:r>
    </w:p>
    <w:p w14:paraId="4A24F6EA" w14:textId="77777777" w:rsidR="008A16EF" w:rsidRPr="00456F01" w:rsidRDefault="008A16EF" w:rsidP="00C03CF9">
      <w:pPr>
        <w:ind w:left="284"/>
        <w:jc w:val="both"/>
        <w:rPr>
          <w:rFonts w:ascii="Helvetica" w:hAnsi="Helvetica"/>
          <w:color w:val="4472C4" w:themeColor="accent1"/>
        </w:rPr>
      </w:pPr>
    </w:p>
    <w:p w14:paraId="38B8AE2E" w14:textId="77777777" w:rsidR="00456F01" w:rsidRDefault="00051AC8" w:rsidP="00C03CF9">
      <w:pPr>
        <w:jc w:val="both"/>
      </w:pPr>
      <w:r w:rsidRPr="00051AC8">
        <w:lastRenderedPageBreak/>
        <w:t>6. The Protocol should contain only action items that direct the reader to do something. Please move the intro/discussion about the protocol to the Introduction/Discussion section as applicable.</w:t>
      </w:r>
    </w:p>
    <w:p w14:paraId="2916475B" w14:textId="77777777" w:rsidR="00456F01" w:rsidRPr="00456F01" w:rsidRDefault="00456F01" w:rsidP="00C03CF9">
      <w:pPr>
        <w:ind w:left="284"/>
        <w:jc w:val="both"/>
        <w:rPr>
          <w:rFonts w:ascii="Helvetica" w:hAnsi="Helvetica"/>
          <w:color w:val="4472C4" w:themeColor="accent1"/>
        </w:rPr>
      </w:pPr>
    </w:p>
    <w:p w14:paraId="56BC3145" w14:textId="0E3DD6FC" w:rsidR="00456F01" w:rsidRPr="00456F01" w:rsidRDefault="00413E17" w:rsidP="00C03CF9">
      <w:pPr>
        <w:ind w:left="284"/>
        <w:jc w:val="both"/>
        <w:rPr>
          <w:rFonts w:ascii="Helvetica" w:hAnsi="Helvetica"/>
          <w:color w:val="4472C4" w:themeColor="accent1"/>
        </w:rPr>
      </w:pPr>
      <w:r>
        <w:rPr>
          <w:rFonts w:ascii="Helvetica" w:hAnsi="Helvetica"/>
          <w:color w:val="4472C4" w:themeColor="accent1"/>
        </w:rPr>
        <w:t xml:space="preserve">All our texts that were not action items in the protocol section </w:t>
      </w:r>
      <w:r w:rsidR="004B6EA6">
        <w:rPr>
          <w:rFonts w:ascii="Helvetica" w:hAnsi="Helvetica"/>
          <w:color w:val="4472C4" w:themeColor="accent1"/>
        </w:rPr>
        <w:t xml:space="preserve">were either rewritten as action items, or </w:t>
      </w:r>
      <w:r>
        <w:rPr>
          <w:rFonts w:ascii="Helvetica" w:hAnsi="Helvetica"/>
          <w:color w:val="4472C4" w:themeColor="accent1"/>
        </w:rPr>
        <w:t xml:space="preserve">relocated </w:t>
      </w:r>
      <w:r w:rsidR="004B6EA6">
        <w:rPr>
          <w:rFonts w:ascii="Helvetica" w:hAnsi="Helvetica"/>
          <w:color w:val="4472C4" w:themeColor="accent1"/>
        </w:rPr>
        <w:t>and implemented as regular text in the</w:t>
      </w:r>
      <w:r>
        <w:rPr>
          <w:rFonts w:ascii="Helvetica" w:hAnsi="Helvetica"/>
          <w:color w:val="4472C4" w:themeColor="accent1"/>
        </w:rPr>
        <w:t xml:space="preserve"> discussion</w:t>
      </w:r>
      <w:r w:rsidR="004B6EA6">
        <w:rPr>
          <w:rFonts w:ascii="Helvetica" w:hAnsi="Helvetica"/>
          <w:color w:val="4472C4" w:themeColor="accent1"/>
        </w:rPr>
        <w:t xml:space="preserve"> section</w:t>
      </w:r>
      <w:r>
        <w:rPr>
          <w:rFonts w:ascii="Helvetica" w:hAnsi="Helvetica"/>
          <w:color w:val="4472C4" w:themeColor="accent1"/>
        </w:rPr>
        <w:t>.</w:t>
      </w:r>
    </w:p>
    <w:p w14:paraId="0CBAFB49" w14:textId="2E47C73C" w:rsidR="00456F01" w:rsidRDefault="00456F01" w:rsidP="00C03CF9">
      <w:pPr>
        <w:ind w:left="284"/>
        <w:jc w:val="both"/>
        <w:rPr>
          <w:rFonts w:ascii="Helvetica" w:hAnsi="Helvetica"/>
          <w:color w:val="4472C4" w:themeColor="accent1"/>
        </w:rPr>
      </w:pPr>
    </w:p>
    <w:p w14:paraId="5EFA7A2F" w14:textId="77777777" w:rsidR="00456F01" w:rsidRDefault="00051AC8" w:rsidP="00C03CF9">
      <w:pPr>
        <w:jc w:val="both"/>
      </w:pPr>
      <w:r w:rsidRPr="00051AC8">
        <w:t>7. Please move all the materials to the table of materials. Please make a separate table for buffer and solutions. Please do not embed Tables from the manuscript. All tables should be uploaded separately to your Editorial Manager account in the form of a .</w:t>
      </w:r>
      <w:proofErr w:type="spellStart"/>
      <w:r w:rsidRPr="00051AC8">
        <w:t>xlsx</w:t>
      </w:r>
      <w:proofErr w:type="spellEnd"/>
      <w:r w:rsidRPr="00051AC8">
        <w:t xml:space="preserve"> file. Each table must be accompanied by a title and a description after the Representative Results of the manuscript text. Please then sort the materials table in alphabetical order.</w:t>
      </w:r>
    </w:p>
    <w:p w14:paraId="6838955D" w14:textId="77777777" w:rsidR="00456F01" w:rsidRPr="00456F01" w:rsidRDefault="00456F01" w:rsidP="00C03CF9">
      <w:pPr>
        <w:ind w:left="284"/>
        <w:jc w:val="both"/>
        <w:rPr>
          <w:rFonts w:ascii="Helvetica" w:hAnsi="Helvetica"/>
          <w:color w:val="4472C4" w:themeColor="accent1"/>
        </w:rPr>
      </w:pPr>
    </w:p>
    <w:p w14:paraId="07CD545C" w14:textId="134425DF" w:rsidR="008A16EF" w:rsidRDefault="008A16EF" w:rsidP="00C03CF9">
      <w:pPr>
        <w:ind w:left="284"/>
        <w:jc w:val="both"/>
        <w:rPr>
          <w:rFonts w:ascii="Helvetica" w:hAnsi="Helvetica"/>
          <w:color w:val="4472C4" w:themeColor="accent1"/>
        </w:rPr>
      </w:pPr>
      <w:r>
        <w:rPr>
          <w:rFonts w:ascii="Helvetica" w:hAnsi="Helvetica"/>
          <w:color w:val="4472C4" w:themeColor="accent1"/>
        </w:rPr>
        <w:t xml:space="preserve">As already mentioned </w:t>
      </w:r>
      <w:r w:rsidR="00413E17">
        <w:rPr>
          <w:rFonts w:ascii="Helvetica" w:hAnsi="Helvetica"/>
          <w:color w:val="4472C4" w:themeColor="accent1"/>
        </w:rPr>
        <w:t xml:space="preserve">above under point </w:t>
      </w:r>
      <w:r>
        <w:rPr>
          <w:rFonts w:ascii="Helvetica" w:hAnsi="Helvetica"/>
          <w:color w:val="4472C4" w:themeColor="accent1"/>
        </w:rPr>
        <w:t xml:space="preserve">3., we carefully went through our protocol section and </w:t>
      </w:r>
      <w:r w:rsidR="006919BB">
        <w:rPr>
          <w:rFonts w:ascii="Helvetica" w:hAnsi="Helvetica"/>
          <w:color w:val="4472C4" w:themeColor="accent1"/>
        </w:rPr>
        <w:t>removed all commercial language, where possible, to the table of materials</w:t>
      </w:r>
      <w:r>
        <w:rPr>
          <w:rFonts w:ascii="Helvetica" w:hAnsi="Helvetica"/>
          <w:color w:val="4472C4" w:themeColor="accent1"/>
        </w:rPr>
        <w:t>.</w:t>
      </w:r>
      <w:r w:rsidR="006919BB">
        <w:rPr>
          <w:rFonts w:ascii="Helvetica" w:hAnsi="Helvetica"/>
          <w:color w:val="4472C4" w:themeColor="accent1"/>
        </w:rPr>
        <w:t xml:space="preserve"> We updated and reformatted the table as well where possible.</w:t>
      </w:r>
    </w:p>
    <w:p w14:paraId="29E315F0" w14:textId="77777777" w:rsidR="008A16EF" w:rsidRPr="00456F01" w:rsidRDefault="008A16EF" w:rsidP="00C03CF9">
      <w:pPr>
        <w:ind w:left="284"/>
        <w:jc w:val="both"/>
        <w:rPr>
          <w:rFonts w:ascii="Helvetica" w:hAnsi="Helvetica"/>
          <w:color w:val="4472C4" w:themeColor="accent1"/>
        </w:rPr>
      </w:pPr>
    </w:p>
    <w:p w14:paraId="01886D2B" w14:textId="77777777" w:rsidR="00456F01" w:rsidRDefault="00051AC8" w:rsidP="00C03CF9">
      <w:pPr>
        <w:jc w:val="both"/>
      </w:pPr>
      <w:r w:rsidRPr="00051AC8">
        <w:t>8. Please include the volume and concentrations of all solutions used in the experiment.</w:t>
      </w:r>
    </w:p>
    <w:p w14:paraId="5AD8405F" w14:textId="77777777" w:rsidR="00456F01" w:rsidRPr="00456F01" w:rsidRDefault="00456F01" w:rsidP="00C03CF9">
      <w:pPr>
        <w:ind w:left="284"/>
        <w:jc w:val="both"/>
        <w:rPr>
          <w:rFonts w:ascii="Helvetica" w:hAnsi="Helvetica"/>
          <w:color w:val="4472C4" w:themeColor="accent1"/>
        </w:rPr>
      </w:pPr>
    </w:p>
    <w:p w14:paraId="352A75E6" w14:textId="1CC6BBCF" w:rsidR="00456F01" w:rsidRDefault="008A16EF" w:rsidP="00C03CF9">
      <w:pPr>
        <w:ind w:left="284"/>
        <w:jc w:val="both"/>
        <w:rPr>
          <w:rFonts w:ascii="Helvetica" w:hAnsi="Helvetica"/>
          <w:color w:val="4472C4" w:themeColor="accent1"/>
        </w:rPr>
      </w:pPr>
      <w:r>
        <w:rPr>
          <w:rFonts w:ascii="Helvetica" w:hAnsi="Helvetica"/>
          <w:color w:val="4472C4" w:themeColor="accent1"/>
        </w:rPr>
        <w:t>We</w:t>
      </w:r>
      <w:r w:rsidR="00413E17">
        <w:rPr>
          <w:rFonts w:ascii="Helvetica" w:hAnsi="Helvetica"/>
          <w:color w:val="4472C4" w:themeColor="accent1"/>
        </w:rPr>
        <w:t xml:space="preserve"> added missing volumes and concentrations into the protocol section.</w:t>
      </w:r>
    </w:p>
    <w:p w14:paraId="38F9B5EC" w14:textId="77777777" w:rsidR="00456F01" w:rsidRPr="00456F01" w:rsidRDefault="00456F01" w:rsidP="00C03CF9">
      <w:pPr>
        <w:ind w:left="284"/>
        <w:jc w:val="both"/>
        <w:rPr>
          <w:rFonts w:ascii="Helvetica" w:hAnsi="Helvetica"/>
          <w:color w:val="4472C4" w:themeColor="accent1"/>
        </w:rPr>
      </w:pPr>
    </w:p>
    <w:p w14:paraId="5F653285" w14:textId="77777777" w:rsidR="00456F01" w:rsidRDefault="00051AC8" w:rsidP="00C03CF9">
      <w:pPr>
        <w:jc w:val="both"/>
      </w:pPr>
      <w:r w:rsidRPr="00051AC8">
        <w:t>9. The Protocol should be made up almost entirely of discrete steps without large paragraphs of text between sections. Please write the actions in a stepwise manner and using complete sentences providing all specific details associated with your experiment. Please simplify the Protocol so that individual steps contain only 2-3 actions per step.</w:t>
      </w:r>
    </w:p>
    <w:p w14:paraId="4C9056EE" w14:textId="77777777" w:rsidR="00456F01" w:rsidRPr="00456F01" w:rsidRDefault="00456F01" w:rsidP="00C03CF9">
      <w:pPr>
        <w:ind w:left="284"/>
        <w:jc w:val="both"/>
        <w:rPr>
          <w:rFonts w:ascii="Helvetica" w:hAnsi="Helvetica"/>
          <w:color w:val="4472C4" w:themeColor="accent1"/>
        </w:rPr>
      </w:pPr>
    </w:p>
    <w:p w14:paraId="5863B676" w14:textId="0A4452BF" w:rsidR="00456F01" w:rsidRPr="00456F01" w:rsidRDefault="00413E17" w:rsidP="00C03CF9">
      <w:pPr>
        <w:ind w:left="284"/>
        <w:jc w:val="both"/>
        <w:rPr>
          <w:rFonts w:ascii="Helvetica" w:hAnsi="Helvetica"/>
          <w:color w:val="4472C4" w:themeColor="accent1"/>
        </w:rPr>
      </w:pPr>
      <w:r>
        <w:rPr>
          <w:rFonts w:ascii="Helvetica" w:hAnsi="Helvetica"/>
          <w:color w:val="4472C4" w:themeColor="accent1"/>
        </w:rPr>
        <w:t>We tried to stick to 2-3 actions per step.</w:t>
      </w:r>
    </w:p>
    <w:p w14:paraId="045BAA15" w14:textId="1F27591B" w:rsidR="00456F01" w:rsidRDefault="00456F01" w:rsidP="00C03CF9">
      <w:pPr>
        <w:ind w:left="284"/>
        <w:jc w:val="both"/>
        <w:rPr>
          <w:rFonts w:ascii="Helvetica" w:hAnsi="Helvetica"/>
          <w:color w:val="4472C4" w:themeColor="accent1"/>
        </w:rPr>
      </w:pPr>
    </w:p>
    <w:p w14:paraId="7DCDFE42" w14:textId="77777777" w:rsidR="00456F01" w:rsidRDefault="00051AC8" w:rsidP="00C03CF9">
      <w:pPr>
        <w:jc w:val="both"/>
      </w:pPr>
      <w:r w:rsidRPr="00051AC8">
        <w:t>10. Please ensure you answer the “how” question, i.e., how is the step performed? This will include discrete experimental steps, button clicks, the knob turns, etc.</w:t>
      </w:r>
    </w:p>
    <w:p w14:paraId="67F71F59" w14:textId="77777777" w:rsidR="00456F01" w:rsidRPr="00456F01" w:rsidRDefault="00456F01" w:rsidP="00C03CF9">
      <w:pPr>
        <w:ind w:left="284"/>
        <w:jc w:val="both"/>
        <w:rPr>
          <w:rFonts w:ascii="Helvetica" w:hAnsi="Helvetica"/>
          <w:color w:val="4472C4" w:themeColor="accent1"/>
        </w:rPr>
      </w:pPr>
    </w:p>
    <w:p w14:paraId="0E7A95CB" w14:textId="7721BC5C" w:rsidR="00456F01" w:rsidRDefault="00413E17" w:rsidP="00C03CF9">
      <w:pPr>
        <w:ind w:left="284"/>
        <w:jc w:val="both"/>
        <w:rPr>
          <w:rFonts w:ascii="Helvetica" w:hAnsi="Helvetica"/>
          <w:color w:val="4472C4" w:themeColor="accent1"/>
        </w:rPr>
      </w:pPr>
      <w:r>
        <w:rPr>
          <w:rFonts w:ascii="Helvetica" w:hAnsi="Helvetica"/>
          <w:color w:val="4472C4" w:themeColor="accent1"/>
        </w:rPr>
        <w:t xml:space="preserve">We carefully went through all action steps in the protocol section and asked the “how” question in every step. </w:t>
      </w:r>
    </w:p>
    <w:p w14:paraId="0FD134E9" w14:textId="77777777" w:rsidR="00456F01" w:rsidRPr="00456F01" w:rsidRDefault="00456F01" w:rsidP="00C03CF9">
      <w:pPr>
        <w:ind w:left="284"/>
        <w:jc w:val="both"/>
        <w:rPr>
          <w:rFonts w:ascii="Helvetica" w:hAnsi="Helvetica"/>
          <w:color w:val="4472C4" w:themeColor="accent1"/>
        </w:rPr>
      </w:pPr>
    </w:p>
    <w:p w14:paraId="4867B618" w14:textId="77777777" w:rsidR="00456F01" w:rsidRDefault="00051AC8" w:rsidP="00C03CF9">
      <w:pPr>
        <w:jc w:val="both"/>
      </w:pPr>
      <w:r w:rsidRPr="00051AC8">
        <w:t>11. 1.2.1: How are the crosses performed. Please detail all the action.</w:t>
      </w:r>
    </w:p>
    <w:p w14:paraId="2941A72E" w14:textId="77777777" w:rsidR="00456F01" w:rsidRPr="00456F01" w:rsidRDefault="00456F01" w:rsidP="00C03CF9">
      <w:pPr>
        <w:ind w:left="284"/>
        <w:jc w:val="both"/>
        <w:rPr>
          <w:rFonts w:ascii="Helvetica" w:hAnsi="Helvetica"/>
          <w:color w:val="4472C4" w:themeColor="accent1"/>
        </w:rPr>
      </w:pPr>
    </w:p>
    <w:p w14:paraId="56B75FE2" w14:textId="353A1D4C" w:rsidR="00456F01" w:rsidRDefault="000943C7" w:rsidP="00C03CF9">
      <w:pPr>
        <w:ind w:left="284"/>
        <w:jc w:val="both"/>
        <w:rPr>
          <w:rFonts w:ascii="Helvetica" w:hAnsi="Helvetica"/>
          <w:color w:val="4472C4" w:themeColor="accent1"/>
        </w:rPr>
      </w:pPr>
      <w:r>
        <w:rPr>
          <w:rFonts w:ascii="Helvetica" w:hAnsi="Helvetica"/>
          <w:color w:val="4472C4" w:themeColor="accent1"/>
        </w:rPr>
        <w:t>We now added more details to describe the crosses</w:t>
      </w:r>
      <w:r w:rsidR="00413E17">
        <w:rPr>
          <w:rFonts w:ascii="Helvetica" w:hAnsi="Helvetica"/>
          <w:color w:val="4472C4" w:themeColor="accent1"/>
        </w:rPr>
        <w:t xml:space="preserve"> in the action steps.</w:t>
      </w:r>
    </w:p>
    <w:p w14:paraId="306E1CFE" w14:textId="77777777" w:rsidR="000943C7" w:rsidRPr="00456F01" w:rsidRDefault="000943C7" w:rsidP="00C03CF9">
      <w:pPr>
        <w:ind w:left="284"/>
        <w:jc w:val="both"/>
        <w:rPr>
          <w:rFonts w:ascii="Helvetica" w:hAnsi="Helvetica"/>
          <w:color w:val="4472C4" w:themeColor="accent1"/>
        </w:rPr>
      </w:pPr>
    </w:p>
    <w:p w14:paraId="109CAF37" w14:textId="77777777" w:rsidR="00456F01" w:rsidRDefault="00051AC8" w:rsidP="00C03CF9">
      <w:pPr>
        <w:jc w:val="both"/>
      </w:pPr>
      <w:r w:rsidRPr="00051AC8">
        <w:t>12. Line 220: Please detail how to perform MARCM crosses.</w:t>
      </w:r>
    </w:p>
    <w:p w14:paraId="749D81CD" w14:textId="77777777" w:rsidR="00456F01" w:rsidRPr="00456F01" w:rsidRDefault="00456F01" w:rsidP="00C03CF9">
      <w:pPr>
        <w:ind w:left="284"/>
        <w:jc w:val="both"/>
        <w:rPr>
          <w:rFonts w:ascii="Helvetica" w:hAnsi="Helvetica"/>
          <w:color w:val="4472C4" w:themeColor="accent1"/>
        </w:rPr>
      </w:pPr>
    </w:p>
    <w:p w14:paraId="3DE91B41" w14:textId="1182BD16" w:rsidR="00413E17" w:rsidRDefault="00413E17" w:rsidP="00C03CF9">
      <w:pPr>
        <w:ind w:left="284"/>
        <w:jc w:val="both"/>
        <w:rPr>
          <w:rFonts w:ascii="Helvetica" w:hAnsi="Helvetica"/>
          <w:color w:val="4472C4" w:themeColor="accent1"/>
        </w:rPr>
      </w:pPr>
      <w:r>
        <w:rPr>
          <w:rFonts w:ascii="Helvetica" w:hAnsi="Helvetica"/>
          <w:color w:val="4472C4" w:themeColor="accent1"/>
        </w:rPr>
        <w:t>We added more details to describe the crosses in the action steps. In addition, we also added the MARCM crosses as schematics in each result figure.</w:t>
      </w:r>
    </w:p>
    <w:p w14:paraId="3B9AEFEC" w14:textId="41F31331" w:rsidR="005138A1" w:rsidRDefault="005138A1" w:rsidP="00C03CF9">
      <w:pPr>
        <w:ind w:left="284"/>
        <w:jc w:val="both"/>
        <w:rPr>
          <w:rFonts w:ascii="Helvetica" w:hAnsi="Helvetica"/>
          <w:color w:val="4472C4" w:themeColor="accent1"/>
        </w:rPr>
      </w:pPr>
    </w:p>
    <w:p w14:paraId="214C65B0" w14:textId="77777777" w:rsidR="00456F01" w:rsidRDefault="00051AC8" w:rsidP="00C03CF9">
      <w:pPr>
        <w:jc w:val="both"/>
      </w:pPr>
      <w:r w:rsidRPr="00051AC8">
        <w:t>13. Ste 3.1: Please rewrite this part as a numbered action step, describing the action being performed.</w:t>
      </w:r>
    </w:p>
    <w:p w14:paraId="142C7ECA" w14:textId="77777777" w:rsidR="00456F01" w:rsidRPr="00456F01" w:rsidRDefault="00456F01" w:rsidP="00C03CF9">
      <w:pPr>
        <w:ind w:left="284"/>
        <w:jc w:val="both"/>
        <w:rPr>
          <w:rFonts w:ascii="Helvetica" w:hAnsi="Helvetica"/>
          <w:color w:val="4472C4" w:themeColor="accent1"/>
        </w:rPr>
      </w:pPr>
    </w:p>
    <w:p w14:paraId="0A08CC0D" w14:textId="141B0624" w:rsidR="00456F01" w:rsidRPr="00456F01" w:rsidRDefault="004A1D47" w:rsidP="00C03CF9">
      <w:pPr>
        <w:ind w:left="284"/>
        <w:jc w:val="both"/>
        <w:rPr>
          <w:rFonts w:ascii="Helvetica" w:hAnsi="Helvetica"/>
          <w:color w:val="4472C4" w:themeColor="accent1"/>
        </w:rPr>
      </w:pPr>
      <w:r>
        <w:rPr>
          <w:rFonts w:ascii="Helvetica" w:hAnsi="Helvetica"/>
          <w:color w:val="4472C4" w:themeColor="accent1"/>
        </w:rPr>
        <w:lastRenderedPageBreak/>
        <w:t>We re-wrote this section as action steps. It is important to notice that we do not want to encourage the readers to build precisely such a setup. Each laboratory can use its own optogenetic setup, and adjust it accordingly.</w:t>
      </w:r>
    </w:p>
    <w:p w14:paraId="0E88B8D6" w14:textId="77777777" w:rsidR="00456F01" w:rsidRPr="00456F01" w:rsidRDefault="00456F01" w:rsidP="00C03CF9">
      <w:pPr>
        <w:ind w:left="284"/>
        <w:jc w:val="both"/>
        <w:rPr>
          <w:rFonts w:ascii="Helvetica" w:hAnsi="Helvetica"/>
          <w:color w:val="4472C4" w:themeColor="accent1"/>
        </w:rPr>
      </w:pPr>
    </w:p>
    <w:p w14:paraId="4E56B540" w14:textId="77777777" w:rsidR="00456F01" w:rsidRDefault="00051AC8" w:rsidP="00C03CF9">
      <w:pPr>
        <w:jc w:val="both"/>
      </w:pPr>
      <w:r w:rsidRPr="00051AC8">
        <w:t>14.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48E7BC5B" w14:textId="77777777" w:rsidR="00456F01" w:rsidRPr="00456F01" w:rsidRDefault="00456F01" w:rsidP="00C03CF9">
      <w:pPr>
        <w:ind w:left="284"/>
        <w:jc w:val="both"/>
        <w:rPr>
          <w:rFonts w:ascii="Helvetica" w:hAnsi="Helvetica"/>
          <w:color w:val="4472C4" w:themeColor="accent1"/>
        </w:rPr>
      </w:pPr>
    </w:p>
    <w:p w14:paraId="7D31CBF7" w14:textId="4FF76253" w:rsidR="00456F01" w:rsidRDefault="008A16EF" w:rsidP="00C03CF9">
      <w:pPr>
        <w:ind w:left="284"/>
        <w:jc w:val="both"/>
        <w:rPr>
          <w:rFonts w:ascii="Helvetica" w:hAnsi="Helvetica"/>
          <w:color w:val="4472C4" w:themeColor="accent1"/>
        </w:rPr>
      </w:pPr>
      <w:r>
        <w:rPr>
          <w:rFonts w:ascii="Helvetica" w:hAnsi="Helvetica"/>
          <w:color w:val="4472C4" w:themeColor="accent1"/>
        </w:rPr>
        <w:t>We understand that we do not exceed the 10-page limit.</w:t>
      </w:r>
    </w:p>
    <w:p w14:paraId="7A6ACBEC" w14:textId="77777777" w:rsidR="00456F01" w:rsidRPr="00456F01" w:rsidRDefault="00456F01" w:rsidP="00C03CF9">
      <w:pPr>
        <w:ind w:left="284"/>
        <w:jc w:val="both"/>
        <w:rPr>
          <w:rFonts w:ascii="Helvetica" w:hAnsi="Helvetica"/>
          <w:color w:val="4472C4" w:themeColor="accent1"/>
        </w:rPr>
      </w:pPr>
    </w:p>
    <w:p w14:paraId="7B99A46F" w14:textId="77777777" w:rsidR="00456F01" w:rsidRDefault="00051AC8" w:rsidP="00C03CF9">
      <w:pPr>
        <w:jc w:val="both"/>
      </w:pPr>
      <w:r w:rsidRPr="00051AC8">
        <w:t>15.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051AC8">
        <w:t>docx</w:t>
      </w:r>
      <w:proofErr w:type="spellEnd"/>
      <w:r w:rsidRPr="00051AC8">
        <w:t xml:space="preserve"> file to your Editorial Manager account. The Figure must be cited appropriately in Figure Legend, i.e. “This figure has been modified from [citation].”</w:t>
      </w:r>
    </w:p>
    <w:p w14:paraId="366F0CDD" w14:textId="77777777" w:rsidR="00456F01" w:rsidRPr="00456F01" w:rsidRDefault="00456F01" w:rsidP="00C03CF9">
      <w:pPr>
        <w:ind w:left="284"/>
        <w:jc w:val="both"/>
        <w:rPr>
          <w:rFonts w:ascii="Helvetica" w:hAnsi="Helvetica"/>
          <w:color w:val="4472C4" w:themeColor="accent1"/>
        </w:rPr>
      </w:pPr>
    </w:p>
    <w:p w14:paraId="5D4D4609" w14:textId="29FD1A89" w:rsidR="00456F01" w:rsidRDefault="008A16EF" w:rsidP="00C03CF9">
      <w:pPr>
        <w:ind w:left="284"/>
        <w:jc w:val="both"/>
        <w:rPr>
          <w:rFonts w:ascii="Helvetica" w:hAnsi="Helvetica"/>
          <w:color w:val="4472C4" w:themeColor="accent1"/>
        </w:rPr>
      </w:pPr>
      <w:r>
        <w:rPr>
          <w:rFonts w:ascii="Helvetica" w:hAnsi="Helvetica"/>
          <w:color w:val="4472C4" w:themeColor="accent1"/>
        </w:rPr>
        <w:t>We did not reuse figures from any previous publication.</w:t>
      </w:r>
    </w:p>
    <w:p w14:paraId="7884B99B" w14:textId="77777777" w:rsidR="00456F01" w:rsidRPr="00456F01" w:rsidRDefault="00456F01" w:rsidP="00C03CF9">
      <w:pPr>
        <w:ind w:left="284"/>
        <w:jc w:val="both"/>
        <w:rPr>
          <w:rFonts w:ascii="Helvetica" w:hAnsi="Helvetica"/>
          <w:color w:val="4472C4" w:themeColor="accent1"/>
        </w:rPr>
      </w:pPr>
    </w:p>
    <w:p w14:paraId="3D5BFEBC" w14:textId="77777777" w:rsidR="006033F9" w:rsidRDefault="00051AC8" w:rsidP="006033F9">
      <w:pPr>
        <w:jc w:val="both"/>
      </w:pPr>
      <w:r w:rsidRPr="00051AC8">
        <w:t>16. As we are a methods journal, please ensure that the Discussion explicitly covers the following in detail in 3-6 paragraphs with citations:</w:t>
      </w:r>
    </w:p>
    <w:p w14:paraId="51ECCE3C" w14:textId="77777777" w:rsidR="006033F9" w:rsidRDefault="00051AC8" w:rsidP="006033F9">
      <w:pPr>
        <w:jc w:val="both"/>
      </w:pPr>
      <w:r w:rsidRPr="00051AC8">
        <w:t>a) Critical steps within the protocol</w:t>
      </w:r>
    </w:p>
    <w:p w14:paraId="53ED822E" w14:textId="77777777" w:rsidR="006033F9" w:rsidRDefault="00051AC8" w:rsidP="006033F9">
      <w:pPr>
        <w:jc w:val="both"/>
      </w:pPr>
      <w:r w:rsidRPr="00051AC8">
        <w:t>b) Any modifications and troubleshooting of the technique</w:t>
      </w:r>
    </w:p>
    <w:p w14:paraId="6976E62C" w14:textId="77777777" w:rsidR="006033F9" w:rsidRDefault="00051AC8" w:rsidP="006033F9">
      <w:pPr>
        <w:jc w:val="both"/>
      </w:pPr>
      <w:r w:rsidRPr="00051AC8">
        <w:t>c) Any limitations of the technique</w:t>
      </w:r>
    </w:p>
    <w:p w14:paraId="2E045B7C" w14:textId="77777777" w:rsidR="006033F9" w:rsidRDefault="00051AC8" w:rsidP="006033F9">
      <w:pPr>
        <w:jc w:val="both"/>
      </w:pPr>
      <w:r w:rsidRPr="00051AC8">
        <w:t>d) The significance with respect to existing methods</w:t>
      </w:r>
    </w:p>
    <w:p w14:paraId="1F339353" w14:textId="096976EF" w:rsidR="00456F01" w:rsidRDefault="00051AC8" w:rsidP="006033F9">
      <w:pPr>
        <w:jc w:val="both"/>
      </w:pPr>
      <w:r w:rsidRPr="00051AC8">
        <w:t>e) Any future applications of the technique</w:t>
      </w:r>
    </w:p>
    <w:p w14:paraId="791D4438" w14:textId="77777777" w:rsidR="00456F01" w:rsidRPr="00456F01" w:rsidRDefault="00456F01" w:rsidP="00C03CF9">
      <w:pPr>
        <w:ind w:left="284"/>
        <w:jc w:val="both"/>
        <w:rPr>
          <w:rFonts w:ascii="Helvetica" w:hAnsi="Helvetica"/>
          <w:color w:val="4472C4" w:themeColor="accent1"/>
        </w:rPr>
      </w:pPr>
    </w:p>
    <w:p w14:paraId="72CF0330" w14:textId="23990D7B" w:rsidR="00456F01" w:rsidRPr="00456F01" w:rsidRDefault="006919BB" w:rsidP="00C03CF9">
      <w:pPr>
        <w:ind w:left="284"/>
        <w:jc w:val="both"/>
        <w:rPr>
          <w:rFonts w:ascii="Helvetica" w:hAnsi="Helvetica"/>
          <w:color w:val="4472C4" w:themeColor="accent1"/>
        </w:rPr>
      </w:pPr>
      <w:r>
        <w:rPr>
          <w:rFonts w:ascii="Helvetica" w:hAnsi="Helvetica"/>
          <w:color w:val="4472C4" w:themeColor="accent1"/>
        </w:rPr>
        <w:t>We significantly expanded on details in the discussion section, making sure that the five points mentioned above are covered to the best of our knowledge.</w:t>
      </w:r>
    </w:p>
    <w:p w14:paraId="0ABA498B" w14:textId="77777777" w:rsidR="00456F01" w:rsidRPr="00456F01" w:rsidRDefault="00456F01" w:rsidP="00C03CF9">
      <w:pPr>
        <w:ind w:left="284"/>
        <w:jc w:val="both"/>
        <w:rPr>
          <w:rFonts w:ascii="Helvetica" w:hAnsi="Helvetica"/>
          <w:color w:val="4472C4" w:themeColor="accent1"/>
        </w:rPr>
      </w:pPr>
    </w:p>
    <w:p w14:paraId="080D9F15" w14:textId="77777777" w:rsidR="00456F01" w:rsidRDefault="00051AC8" w:rsidP="00C03CF9">
      <w:pPr>
        <w:jc w:val="both"/>
      </w:pPr>
      <w:r w:rsidRPr="00051AC8">
        <w:t>17. Please ensure that the references appear as the following: [</w:t>
      </w:r>
      <w:proofErr w:type="spellStart"/>
      <w:r w:rsidRPr="00051AC8">
        <w:t>Lastname</w:t>
      </w:r>
      <w:proofErr w:type="spellEnd"/>
      <w:r w:rsidRPr="00051AC8">
        <w:t xml:space="preserve">, F.I., </w:t>
      </w:r>
      <w:proofErr w:type="spellStart"/>
      <w:r w:rsidRPr="00051AC8">
        <w:t>LastName</w:t>
      </w:r>
      <w:proofErr w:type="spellEnd"/>
      <w:r w:rsidRPr="00051AC8">
        <w:t xml:space="preserve">, F.I., </w:t>
      </w:r>
      <w:proofErr w:type="spellStart"/>
      <w:r w:rsidRPr="00051AC8">
        <w:t>LastName</w:t>
      </w:r>
      <w:proofErr w:type="spellEnd"/>
      <w:r w:rsidRPr="00051AC8">
        <w:t xml:space="preserve">, F.I. Article Title. Source. Volume (Issue), </w:t>
      </w:r>
      <w:proofErr w:type="spellStart"/>
      <w:r w:rsidRPr="00051AC8">
        <w:t>FirstPage</w:t>
      </w:r>
      <w:proofErr w:type="spellEnd"/>
      <w:r w:rsidRPr="00051AC8">
        <w:t xml:space="preserve"> – </w:t>
      </w:r>
      <w:proofErr w:type="spellStart"/>
      <w:r w:rsidRPr="00051AC8">
        <w:t>LastPage</w:t>
      </w:r>
      <w:proofErr w:type="spellEnd"/>
      <w:r w:rsidRPr="00051AC8">
        <w:t>, (YEAR).] For more than 6 authors, list only the first author then et al.</w:t>
      </w:r>
    </w:p>
    <w:p w14:paraId="0EB8295E" w14:textId="77777777" w:rsidR="00456F01" w:rsidRPr="00456F01" w:rsidRDefault="00456F01" w:rsidP="00C03CF9">
      <w:pPr>
        <w:ind w:left="284"/>
        <w:jc w:val="both"/>
        <w:rPr>
          <w:rFonts w:ascii="Helvetica" w:hAnsi="Helvetica"/>
          <w:color w:val="4472C4" w:themeColor="accent1"/>
        </w:rPr>
      </w:pPr>
    </w:p>
    <w:p w14:paraId="4A17A927" w14:textId="44EFD31B" w:rsidR="00456F01" w:rsidRDefault="008A16EF" w:rsidP="00C03CF9">
      <w:pPr>
        <w:ind w:left="284"/>
        <w:jc w:val="both"/>
        <w:rPr>
          <w:rFonts w:ascii="Helvetica" w:hAnsi="Helvetica"/>
          <w:color w:val="4472C4" w:themeColor="accent1"/>
        </w:rPr>
      </w:pPr>
      <w:r>
        <w:rPr>
          <w:rFonts w:ascii="Helvetica" w:hAnsi="Helvetica"/>
          <w:color w:val="4472C4" w:themeColor="accent1"/>
        </w:rPr>
        <w:t xml:space="preserve">We formatted our references by using the </w:t>
      </w:r>
      <w:proofErr w:type="spellStart"/>
      <w:r>
        <w:rPr>
          <w:rFonts w:ascii="Helvetica" w:hAnsi="Helvetica"/>
          <w:color w:val="4472C4" w:themeColor="accent1"/>
        </w:rPr>
        <w:t>JoVE</w:t>
      </w:r>
      <w:proofErr w:type="spellEnd"/>
      <w:r>
        <w:rPr>
          <w:rFonts w:ascii="Helvetica" w:hAnsi="Helvetica"/>
          <w:color w:val="4472C4" w:themeColor="accent1"/>
        </w:rPr>
        <w:t xml:space="preserve"> format in our citation manager.</w:t>
      </w:r>
    </w:p>
    <w:p w14:paraId="1F4BF642" w14:textId="77777777" w:rsidR="008A16EF" w:rsidRPr="00456F01" w:rsidRDefault="008A16EF" w:rsidP="00C03CF9">
      <w:pPr>
        <w:ind w:left="284"/>
        <w:jc w:val="both"/>
        <w:rPr>
          <w:rFonts w:ascii="Helvetica" w:hAnsi="Helvetica"/>
          <w:color w:val="4472C4" w:themeColor="accent1"/>
        </w:rPr>
      </w:pPr>
    </w:p>
    <w:p w14:paraId="08C12B3E" w14:textId="77777777" w:rsidR="00456F01" w:rsidRPr="00456F01" w:rsidRDefault="00456F01" w:rsidP="00C03CF9">
      <w:pPr>
        <w:ind w:left="284"/>
        <w:jc w:val="both"/>
        <w:rPr>
          <w:rFonts w:ascii="Helvetica" w:hAnsi="Helvetica"/>
          <w:color w:val="4472C4" w:themeColor="accent1"/>
        </w:rPr>
      </w:pPr>
    </w:p>
    <w:p w14:paraId="7CE476B5" w14:textId="77777777" w:rsidR="00AB6A5E" w:rsidRDefault="00051AC8" w:rsidP="006033F9">
      <w:pPr>
        <w:jc w:val="center"/>
        <w:rPr>
          <w:b/>
          <w:bCs/>
        </w:rPr>
      </w:pPr>
      <w:r w:rsidRPr="00051AC8">
        <w:rPr>
          <w:b/>
          <w:bCs/>
        </w:rPr>
        <w:t>Reviewers' comments:</w:t>
      </w:r>
    </w:p>
    <w:p w14:paraId="3358E0AE" w14:textId="77777777" w:rsidR="00AB6A5E" w:rsidRDefault="00AB6A5E" w:rsidP="00C03CF9">
      <w:pPr>
        <w:jc w:val="both"/>
      </w:pPr>
    </w:p>
    <w:p w14:paraId="745E952A" w14:textId="63AB07D8" w:rsidR="00AB6A5E" w:rsidRPr="00AB6A5E" w:rsidRDefault="00051AC8" w:rsidP="00C03CF9">
      <w:pPr>
        <w:jc w:val="both"/>
        <w:rPr>
          <w:b/>
        </w:rPr>
      </w:pPr>
      <w:r w:rsidRPr="00AB6A5E">
        <w:rPr>
          <w:b/>
        </w:rPr>
        <w:t>Reviewer #1:</w:t>
      </w:r>
    </w:p>
    <w:p w14:paraId="45C0E06C" w14:textId="77777777" w:rsidR="00AB6A5E" w:rsidRPr="00AB6A5E" w:rsidRDefault="00AB6A5E" w:rsidP="00C03CF9">
      <w:pPr>
        <w:jc w:val="both"/>
      </w:pPr>
    </w:p>
    <w:p w14:paraId="1B750140" w14:textId="2A6A2958" w:rsidR="00AB6A5E" w:rsidRDefault="00051AC8" w:rsidP="00C03CF9">
      <w:pPr>
        <w:jc w:val="both"/>
      </w:pPr>
      <w:r w:rsidRPr="00AB6A5E">
        <w:rPr>
          <w:u w:val="single"/>
        </w:rPr>
        <w:t>Manuscript Summary:</w:t>
      </w:r>
      <w:r w:rsidR="00AB6A5E">
        <w:t xml:space="preserve"> </w:t>
      </w:r>
      <w:r w:rsidRPr="00051AC8">
        <w:t xml:space="preserve">In the manuscript, "Functional and morphological evaluation of axons and their synapses during axon death in Drosophila melanogaster", </w:t>
      </w:r>
      <w:proofErr w:type="spellStart"/>
      <w:r w:rsidRPr="00051AC8">
        <w:t>Paglione</w:t>
      </w:r>
      <w:proofErr w:type="spellEnd"/>
      <w:r w:rsidRPr="00051AC8">
        <w:t xml:space="preserve"> et al describe a set of assays that allow for assessment of neuronal morphology and/or function following neuronal injury. These are some clever and to my knowledge, very robust, assays that have been used in the field to identify and characterize so-called "axon death" genes. It is a very </w:t>
      </w:r>
      <w:r w:rsidRPr="00051AC8">
        <w:lastRenderedPageBreak/>
        <w:t>good idea to publish video instructions for these assays as they could be even more broadly used in the neuron degeneration field.</w:t>
      </w:r>
    </w:p>
    <w:p w14:paraId="17B22BD3" w14:textId="77777777" w:rsidR="00AB6A5E" w:rsidRDefault="00AB6A5E" w:rsidP="00C03CF9">
      <w:pPr>
        <w:jc w:val="both"/>
      </w:pPr>
    </w:p>
    <w:p w14:paraId="6A7693B3" w14:textId="77777777" w:rsidR="00AB6A5E" w:rsidRDefault="00051AC8" w:rsidP="00C03CF9">
      <w:pPr>
        <w:jc w:val="both"/>
      </w:pPr>
      <w:r w:rsidRPr="00AB6A5E">
        <w:rPr>
          <w:u w:val="single"/>
        </w:rPr>
        <w:t>Criticisms:</w:t>
      </w:r>
      <w:r w:rsidRPr="00051AC8">
        <w:t xml:space="preserve"> The protocols are overall clear but would profit from some more detail in the instructions (1). </w:t>
      </w:r>
      <w:proofErr w:type="gramStart"/>
      <w:r w:rsidRPr="00051AC8">
        <w:t>Also</w:t>
      </w:r>
      <w:proofErr w:type="gramEnd"/>
      <w:r w:rsidRPr="00051AC8">
        <w:t xml:space="preserve"> some of the figures could be a little more adapted to the protocols (2).</w:t>
      </w:r>
      <w:r w:rsidRPr="00051AC8">
        <w:br/>
      </w:r>
    </w:p>
    <w:p w14:paraId="4EB774C4" w14:textId="2E69CE23" w:rsidR="00AB6A5E" w:rsidRPr="00AB6A5E" w:rsidRDefault="00051AC8" w:rsidP="00C03CF9">
      <w:pPr>
        <w:jc w:val="both"/>
        <w:rPr>
          <w:u w:val="single"/>
        </w:rPr>
      </w:pPr>
      <w:r w:rsidRPr="00AB6A5E">
        <w:rPr>
          <w:u w:val="single"/>
        </w:rPr>
        <w:t>Major Concerns:</w:t>
      </w:r>
    </w:p>
    <w:p w14:paraId="5D6F1331" w14:textId="77777777" w:rsidR="00AB6A5E" w:rsidRDefault="00051AC8" w:rsidP="00C03CF9">
      <w:pPr>
        <w:jc w:val="both"/>
      </w:pPr>
      <w:r w:rsidRPr="00051AC8">
        <w:t>(1) A major use of these protocols is to characterize new degeneration genes. This would obviously be implemented at the level of the genetic cross, but the crosses are not explained at all. In particular, the images for protocols 1 and 2 involve relatively complicated clonal ("MARCM") experiments that require some genetic knowledge to be carried out, and the reagents for which are not listed. I think it would be helpful to include a simple crossing scheme in the protocol that can be adapted to the study of new genes for people who are not so familiar with fly genetics (maybe involving dsRNA expression driven by one of the listed GAL4 lines). This would also allow the protocol to be adapted more easily to the study of other degenerative conditions (how adaptation to other disease studies can be achieved should also be briefly discussed).</w:t>
      </w:r>
    </w:p>
    <w:p w14:paraId="3279CDE3" w14:textId="77777777" w:rsidR="00AB6A5E" w:rsidRPr="00456F01" w:rsidRDefault="00AB6A5E" w:rsidP="00C03CF9">
      <w:pPr>
        <w:ind w:left="284"/>
        <w:jc w:val="both"/>
        <w:rPr>
          <w:rFonts w:ascii="Helvetica" w:hAnsi="Helvetica"/>
          <w:color w:val="4472C4" w:themeColor="accent1"/>
        </w:rPr>
      </w:pPr>
    </w:p>
    <w:p w14:paraId="05DC46D3" w14:textId="26D99243" w:rsidR="00AB6A5E" w:rsidRDefault="008A16EF" w:rsidP="00C03CF9">
      <w:pPr>
        <w:ind w:left="284"/>
        <w:jc w:val="both"/>
        <w:rPr>
          <w:rFonts w:ascii="Helvetica" w:hAnsi="Helvetica"/>
          <w:color w:val="4472C4" w:themeColor="accent1"/>
        </w:rPr>
      </w:pPr>
      <w:r>
        <w:rPr>
          <w:rFonts w:ascii="Helvetica" w:hAnsi="Helvetica"/>
          <w:color w:val="4472C4" w:themeColor="accent1"/>
        </w:rPr>
        <w:t xml:space="preserve">We thank reviewer #1 for </w:t>
      </w:r>
      <w:r w:rsidR="00D06218">
        <w:rPr>
          <w:rFonts w:ascii="Helvetica" w:hAnsi="Helvetica"/>
          <w:color w:val="4472C4" w:themeColor="accent1"/>
        </w:rPr>
        <w:t>the</w:t>
      </w:r>
      <w:r>
        <w:rPr>
          <w:rFonts w:ascii="Helvetica" w:hAnsi="Helvetica"/>
          <w:color w:val="4472C4" w:themeColor="accent1"/>
        </w:rPr>
        <w:t xml:space="preserve"> specific concern and</w:t>
      </w:r>
      <w:r w:rsidR="00D06218">
        <w:rPr>
          <w:rFonts w:ascii="Helvetica" w:hAnsi="Helvetica"/>
          <w:color w:val="4472C4" w:themeColor="accent1"/>
        </w:rPr>
        <w:t xml:space="preserve"> su</w:t>
      </w:r>
      <w:r w:rsidR="00413E17">
        <w:rPr>
          <w:rFonts w:ascii="Helvetica" w:hAnsi="Helvetica"/>
          <w:color w:val="4472C4" w:themeColor="accent1"/>
        </w:rPr>
        <w:t>g</w:t>
      </w:r>
      <w:r w:rsidR="00D06218">
        <w:rPr>
          <w:rFonts w:ascii="Helvetica" w:hAnsi="Helvetica"/>
          <w:color w:val="4472C4" w:themeColor="accent1"/>
        </w:rPr>
        <w:t>gestion</w:t>
      </w:r>
      <w:r>
        <w:rPr>
          <w:rFonts w:ascii="Helvetica" w:hAnsi="Helvetica"/>
          <w:color w:val="4472C4" w:themeColor="accent1"/>
        </w:rPr>
        <w:t xml:space="preserve">. We now included in all of our </w:t>
      </w:r>
      <w:r w:rsidR="004A1D47">
        <w:rPr>
          <w:rFonts w:ascii="Helvetica" w:hAnsi="Helvetica"/>
          <w:color w:val="4472C4" w:themeColor="accent1"/>
        </w:rPr>
        <w:t>action steps more details covering how to perform MARCM and “regular” crosses. Furthermore, we added a</w:t>
      </w:r>
      <w:r>
        <w:rPr>
          <w:rFonts w:ascii="Helvetica" w:hAnsi="Helvetica"/>
          <w:color w:val="4472C4" w:themeColor="accent1"/>
        </w:rPr>
        <w:t xml:space="preserve"> schematic describing our genetic crosses</w:t>
      </w:r>
      <w:r w:rsidR="004A1D47">
        <w:rPr>
          <w:rFonts w:ascii="Helvetica" w:hAnsi="Helvetica"/>
          <w:color w:val="4472C4" w:themeColor="accent1"/>
        </w:rPr>
        <w:t xml:space="preserve"> in each result figure</w:t>
      </w:r>
      <w:r>
        <w:rPr>
          <w:rFonts w:ascii="Helvetica" w:hAnsi="Helvetica"/>
          <w:color w:val="4472C4" w:themeColor="accent1"/>
        </w:rPr>
        <w:t xml:space="preserve">. </w:t>
      </w:r>
      <w:r w:rsidR="00D06218">
        <w:rPr>
          <w:rFonts w:ascii="Helvetica" w:hAnsi="Helvetica"/>
          <w:color w:val="4472C4" w:themeColor="accent1"/>
        </w:rPr>
        <w:t>This should make it feasible to adapt crosses according to individual needs.</w:t>
      </w:r>
      <w:r w:rsidR="006919BB">
        <w:rPr>
          <w:rFonts w:ascii="Helvetica" w:hAnsi="Helvetica"/>
          <w:color w:val="4472C4" w:themeColor="accent1"/>
        </w:rPr>
        <w:t xml:space="preserve"> In the discussion section, we also mentioned that either RNAi or CRISPR/Cas9 can readily be implemented in our crosses.</w:t>
      </w:r>
    </w:p>
    <w:p w14:paraId="6E95B975" w14:textId="77777777" w:rsidR="00AB6A5E" w:rsidRPr="00456F01" w:rsidRDefault="00AB6A5E" w:rsidP="00C03CF9">
      <w:pPr>
        <w:ind w:left="284"/>
        <w:jc w:val="both"/>
        <w:rPr>
          <w:rFonts w:ascii="Helvetica" w:hAnsi="Helvetica"/>
          <w:color w:val="4472C4" w:themeColor="accent1"/>
        </w:rPr>
      </w:pPr>
    </w:p>
    <w:p w14:paraId="5E80D314" w14:textId="08D53C60" w:rsidR="00AB6A5E" w:rsidRDefault="00051AC8" w:rsidP="00C03CF9">
      <w:pPr>
        <w:jc w:val="both"/>
      </w:pPr>
      <w:r w:rsidRPr="00051AC8">
        <w:t>(2) Figure 1 essentially contains a schematic description of the fly olfactory system but no hint as to how to use it in the injury assay. At least it should be indicated where the antenna must be pinched off. A photo would be helpful in my opinion.</w:t>
      </w:r>
    </w:p>
    <w:p w14:paraId="00F8AF2D" w14:textId="77777777" w:rsidR="00AB6A5E" w:rsidRPr="00456F01" w:rsidRDefault="00AB6A5E" w:rsidP="00C03CF9">
      <w:pPr>
        <w:ind w:left="284"/>
        <w:jc w:val="both"/>
        <w:rPr>
          <w:rFonts w:ascii="Helvetica" w:hAnsi="Helvetica"/>
          <w:color w:val="4472C4" w:themeColor="accent1"/>
        </w:rPr>
      </w:pPr>
    </w:p>
    <w:p w14:paraId="5F64F397" w14:textId="2820252D" w:rsidR="00AB6A5E" w:rsidRPr="00456F01" w:rsidRDefault="00D06218" w:rsidP="00C03CF9">
      <w:pPr>
        <w:ind w:left="284"/>
        <w:jc w:val="both"/>
        <w:rPr>
          <w:rFonts w:ascii="Helvetica" w:hAnsi="Helvetica"/>
          <w:color w:val="4472C4" w:themeColor="accent1"/>
        </w:rPr>
      </w:pPr>
      <w:r>
        <w:rPr>
          <w:rFonts w:ascii="Helvetica" w:hAnsi="Helvetica"/>
          <w:color w:val="4472C4" w:themeColor="accent1"/>
        </w:rPr>
        <w:t>We agree with this suggestion. Figure 2C (formally figure 1) highlights which part of the antennae has to be ablated.</w:t>
      </w:r>
    </w:p>
    <w:p w14:paraId="0D09EE55" w14:textId="77777777" w:rsidR="00413E17" w:rsidRPr="00456F01" w:rsidRDefault="00413E17" w:rsidP="00C03CF9">
      <w:pPr>
        <w:ind w:left="284"/>
        <w:jc w:val="both"/>
        <w:rPr>
          <w:rFonts w:ascii="Helvetica" w:hAnsi="Helvetica"/>
          <w:color w:val="4472C4" w:themeColor="accent1"/>
        </w:rPr>
      </w:pPr>
    </w:p>
    <w:p w14:paraId="65194A0C" w14:textId="77777777" w:rsidR="00AB6A5E" w:rsidRDefault="00051AC8" w:rsidP="00C03CF9">
      <w:pPr>
        <w:jc w:val="both"/>
      </w:pPr>
      <w:r w:rsidRPr="00051AC8">
        <w:t>Minor Concerns: (personal opinion) while the optogenetic behavior assay is an awesome way to demonstrate functionality of severed axons, the appropriate setup is not so easy to come by. I remember dimly there is a behavioral assay based on the wing neurons that induces kicking or wing grooming that can be induced just by stroking the wing? That would even allow for simultaneous morphology/function assessment of the same neurons.</w:t>
      </w:r>
    </w:p>
    <w:p w14:paraId="75DF0626" w14:textId="77777777" w:rsidR="00AB6A5E" w:rsidRPr="00456F01" w:rsidRDefault="00AB6A5E" w:rsidP="00C03CF9">
      <w:pPr>
        <w:ind w:left="284"/>
        <w:jc w:val="both"/>
        <w:rPr>
          <w:rFonts w:ascii="Helvetica" w:hAnsi="Helvetica"/>
          <w:color w:val="4472C4" w:themeColor="accent1"/>
        </w:rPr>
      </w:pPr>
    </w:p>
    <w:p w14:paraId="00652F2F" w14:textId="1C91E689" w:rsidR="00D06218" w:rsidRDefault="004A1D47" w:rsidP="00C03CF9">
      <w:pPr>
        <w:ind w:left="284"/>
        <w:jc w:val="both"/>
        <w:rPr>
          <w:rFonts w:ascii="Helvetica" w:hAnsi="Helvetica"/>
          <w:color w:val="4472C4" w:themeColor="accent1"/>
        </w:rPr>
      </w:pPr>
      <w:r>
        <w:rPr>
          <w:rFonts w:ascii="Helvetica" w:hAnsi="Helvetica"/>
          <w:color w:val="4472C4" w:themeColor="accent1"/>
        </w:rPr>
        <w:t>We agree with reviewer #1. We did not intend the idea that a novel optogenetic setup should be built for this. In fact, an existing optogenetic setup can be adjusted accordingly.</w:t>
      </w:r>
    </w:p>
    <w:p w14:paraId="2445D71C" w14:textId="265A0FA3" w:rsidR="004A1D47" w:rsidRDefault="004A1D47" w:rsidP="00C03CF9">
      <w:pPr>
        <w:ind w:left="284"/>
        <w:jc w:val="both"/>
        <w:rPr>
          <w:rFonts w:ascii="Helvetica" w:hAnsi="Helvetica"/>
          <w:color w:val="4472C4" w:themeColor="accent1"/>
        </w:rPr>
      </w:pPr>
    </w:p>
    <w:p w14:paraId="6816981C" w14:textId="440C8B33" w:rsidR="004A1D47" w:rsidRDefault="004A1D47" w:rsidP="00C03CF9">
      <w:pPr>
        <w:ind w:left="284"/>
        <w:jc w:val="both"/>
        <w:rPr>
          <w:rFonts w:ascii="Helvetica" w:hAnsi="Helvetica"/>
          <w:color w:val="4472C4" w:themeColor="accent1"/>
        </w:rPr>
      </w:pPr>
      <w:r>
        <w:rPr>
          <w:rFonts w:ascii="Helvetica" w:hAnsi="Helvetica"/>
          <w:color w:val="4472C4" w:themeColor="accent1"/>
        </w:rPr>
        <w:t>The suggestion to use wing stroking as an approach does not work in this context, unfortunately. Stroking is sensed by mechanosensory neurons, which have their dendrites projected into the mechanosensory bristles. Injury would result in cut-off mechanosensory bristles, thus dendrites and cell bodies. Stroking would therefore fail to activate the axon.</w:t>
      </w:r>
    </w:p>
    <w:p w14:paraId="3044EDC8" w14:textId="77777777" w:rsidR="004A1D47" w:rsidRDefault="004A1D47" w:rsidP="00C03CF9">
      <w:pPr>
        <w:ind w:left="284"/>
        <w:jc w:val="both"/>
        <w:rPr>
          <w:rFonts w:ascii="Helvetica" w:hAnsi="Helvetica"/>
          <w:color w:val="4472C4" w:themeColor="accent1"/>
        </w:rPr>
      </w:pPr>
    </w:p>
    <w:p w14:paraId="36D2DB99" w14:textId="77777777" w:rsidR="00AB6A5E" w:rsidRPr="00AB6A5E" w:rsidRDefault="00051AC8" w:rsidP="00C03CF9">
      <w:pPr>
        <w:jc w:val="both"/>
        <w:rPr>
          <w:b/>
        </w:rPr>
      </w:pPr>
      <w:r w:rsidRPr="00AB6A5E">
        <w:rPr>
          <w:b/>
        </w:rPr>
        <w:lastRenderedPageBreak/>
        <w:t>Reviewer #2:</w:t>
      </w:r>
    </w:p>
    <w:p w14:paraId="471C431E" w14:textId="77777777" w:rsidR="00AB6A5E" w:rsidRDefault="00AB6A5E" w:rsidP="00C03CF9">
      <w:pPr>
        <w:jc w:val="both"/>
      </w:pPr>
    </w:p>
    <w:p w14:paraId="65BC217F" w14:textId="77777777" w:rsidR="00AB6A5E" w:rsidRDefault="00051AC8" w:rsidP="00C03CF9">
      <w:pPr>
        <w:jc w:val="both"/>
      </w:pPr>
      <w:r w:rsidRPr="00051AC8">
        <w:t xml:space="preserve">This protocol describes two methods for evaluating axon degeneration in Drosophila: antenna removal, and wing injury; as well as an optogenetic method for examining axon function following antenna removal. Both axon damaging methods have been used in multiple studies that made valuable contributions to the axon degeneration field, so a </w:t>
      </w:r>
      <w:proofErr w:type="spellStart"/>
      <w:r w:rsidRPr="00051AC8">
        <w:t>JoVE</w:t>
      </w:r>
      <w:proofErr w:type="spellEnd"/>
      <w:r w:rsidRPr="00051AC8">
        <w:t xml:space="preserve"> video is likely to be useful to multiple labs. The optogenetic method is an ingenious way to evaluate the function of detached axons that has the potential to be used more widely.</w:t>
      </w:r>
    </w:p>
    <w:p w14:paraId="03B4D54B" w14:textId="77777777" w:rsidR="00AB6A5E" w:rsidRDefault="00AB6A5E" w:rsidP="00C03CF9">
      <w:pPr>
        <w:jc w:val="both"/>
      </w:pPr>
    </w:p>
    <w:p w14:paraId="060C1417" w14:textId="77777777" w:rsidR="00AB6A5E" w:rsidRDefault="00051AC8" w:rsidP="00C03CF9">
      <w:pPr>
        <w:jc w:val="both"/>
      </w:pPr>
      <w:r w:rsidRPr="00051AC8">
        <w:t xml:space="preserve">Although I cannot personally comment on the specific technical details of this protocol, since I don't have experience with these methods, the protocol is clearly written and thorough. The video itself will be most useful for illustrating the dissection procedures—removing antennae, dissecting the brain, cutting the wing, </w:t>
      </w:r>
      <w:proofErr w:type="spellStart"/>
      <w:r w:rsidRPr="00051AC8">
        <w:t>etc</w:t>
      </w:r>
      <w:proofErr w:type="spellEnd"/>
      <w:r w:rsidRPr="00051AC8">
        <w:t>—since these procedures are difficult to describe in words. This is already a comprehensive protocol, but the one subject that could be discussed more is image analysis. Not much needs to be said about this, but a brief mention of how images can be scored would be appreciated.</w:t>
      </w:r>
    </w:p>
    <w:p w14:paraId="249512C2" w14:textId="77777777" w:rsidR="00AB6A5E" w:rsidRPr="00456F01" w:rsidRDefault="00AB6A5E" w:rsidP="00C03CF9">
      <w:pPr>
        <w:ind w:left="284"/>
        <w:jc w:val="both"/>
        <w:rPr>
          <w:rFonts w:ascii="Helvetica" w:hAnsi="Helvetica"/>
          <w:color w:val="4472C4" w:themeColor="accent1"/>
        </w:rPr>
      </w:pPr>
    </w:p>
    <w:p w14:paraId="724499EF" w14:textId="6A2C5FD8" w:rsidR="00930EBC" w:rsidRDefault="00D06218" w:rsidP="00C03CF9">
      <w:pPr>
        <w:ind w:left="284"/>
        <w:jc w:val="both"/>
        <w:rPr>
          <w:rFonts w:ascii="Helvetica" w:hAnsi="Helvetica"/>
          <w:color w:val="4472C4" w:themeColor="accent1"/>
        </w:rPr>
      </w:pPr>
      <w:r>
        <w:rPr>
          <w:rFonts w:ascii="Helvetica" w:hAnsi="Helvetica"/>
          <w:color w:val="4472C4" w:themeColor="accent1"/>
        </w:rPr>
        <w:t xml:space="preserve">We thank reviewer #2 for the nice and positive feedback. </w:t>
      </w:r>
      <w:r w:rsidR="00EF12A8">
        <w:rPr>
          <w:rFonts w:ascii="Helvetica" w:hAnsi="Helvetica"/>
          <w:color w:val="4472C4" w:themeColor="accent1"/>
        </w:rPr>
        <w:t>In the action steps, w</w:t>
      </w:r>
      <w:r>
        <w:rPr>
          <w:rFonts w:ascii="Helvetica" w:hAnsi="Helvetica"/>
          <w:color w:val="4472C4" w:themeColor="accent1"/>
        </w:rPr>
        <w:t>e</w:t>
      </w:r>
      <w:r w:rsidR="00EF12A8">
        <w:rPr>
          <w:rFonts w:ascii="Helvetica" w:hAnsi="Helvetica"/>
          <w:color w:val="4472C4" w:themeColor="accent1"/>
        </w:rPr>
        <w:t xml:space="preserve"> included a comment </w:t>
      </w:r>
      <w:r w:rsidR="006919BB">
        <w:rPr>
          <w:rFonts w:ascii="Helvetica" w:hAnsi="Helvetica"/>
          <w:color w:val="4472C4" w:themeColor="accent1"/>
        </w:rPr>
        <w:t>indicating</w:t>
      </w:r>
      <w:r w:rsidR="00EF12A8">
        <w:rPr>
          <w:rFonts w:ascii="Helvetica" w:hAnsi="Helvetica"/>
          <w:color w:val="4472C4" w:themeColor="accent1"/>
        </w:rPr>
        <w:t xml:space="preserve"> that there are already many useful websites out there which provide a detailed visualization of brain dissection. However, we will show how to perform wing injury and antennal ablation</w:t>
      </w:r>
      <w:r w:rsidR="00B616BE">
        <w:rPr>
          <w:rFonts w:ascii="Helvetica" w:hAnsi="Helvetica"/>
          <w:color w:val="4472C4" w:themeColor="accent1"/>
        </w:rPr>
        <w:t xml:space="preserve"> in a video recorded by the film crew</w:t>
      </w:r>
      <w:r w:rsidR="00EF12A8">
        <w:rPr>
          <w:rFonts w:ascii="Helvetica" w:hAnsi="Helvetica"/>
          <w:color w:val="4472C4" w:themeColor="accent1"/>
        </w:rPr>
        <w:t>.</w:t>
      </w:r>
      <w:r w:rsidR="00930EBC">
        <w:rPr>
          <w:rFonts w:ascii="Helvetica" w:hAnsi="Helvetica"/>
          <w:color w:val="4472C4" w:themeColor="accent1"/>
        </w:rPr>
        <w:t xml:space="preserve"> We also added references in the discussion </w:t>
      </w:r>
      <w:r w:rsidR="00B616BE">
        <w:rPr>
          <w:rFonts w:ascii="Helvetica" w:hAnsi="Helvetica"/>
          <w:color w:val="4472C4" w:themeColor="accent1"/>
        </w:rPr>
        <w:t xml:space="preserve">containing </w:t>
      </w:r>
      <w:r w:rsidR="00B616BE">
        <w:rPr>
          <w:rFonts w:ascii="Helvetica" w:hAnsi="Helvetica"/>
          <w:color w:val="4472C4" w:themeColor="accent1"/>
        </w:rPr>
        <w:t>image analys</w:t>
      </w:r>
      <w:r w:rsidR="00B616BE">
        <w:rPr>
          <w:rFonts w:ascii="Helvetica" w:hAnsi="Helvetica"/>
          <w:color w:val="4472C4" w:themeColor="accent1"/>
        </w:rPr>
        <w:t>e</w:t>
      </w:r>
      <w:r w:rsidR="00B616BE">
        <w:rPr>
          <w:rFonts w:ascii="Helvetica" w:hAnsi="Helvetica"/>
          <w:color w:val="4472C4" w:themeColor="accent1"/>
        </w:rPr>
        <w:t>s</w:t>
      </w:r>
      <w:r w:rsidR="00B616BE">
        <w:rPr>
          <w:rFonts w:ascii="Helvetica" w:hAnsi="Helvetica"/>
          <w:color w:val="4472C4" w:themeColor="accent1"/>
        </w:rPr>
        <w:t xml:space="preserve"> information</w:t>
      </w:r>
      <w:r w:rsidR="00930EBC">
        <w:rPr>
          <w:rFonts w:ascii="Helvetica" w:hAnsi="Helvetica"/>
          <w:color w:val="4472C4" w:themeColor="accent1"/>
        </w:rPr>
        <w:t xml:space="preserve">, e.g. </w:t>
      </w:r>
      <w:r w:rsidR="00B616BE">
        <w:rPr>
          <w:rFonts w:ascii="Helvetica" w:hAnsi="Helvetica"/>
          <w:color w:val="4472C4" w:themeColor="accent1"/>
        </w:rPr>
        <w:t xml:space="preserve">how </w:t>
      </w:r>
      <w:r w:rsidR="00930EBC">
        <w:rPr>
          <w:rFonts w:ascii="Helvetica" w:hAnsi="Helvetica"/>
          <w:color w:val="4472C4" w:themeColor="accent1"/>
        </w:rPr>
        <w:t>quantification is performed</w:t>
      </w:r>
      <w:r w:rsidR="006919BB">
        <w:rPr>
          <w:rFonts w:ascii="Helvetica" w:hAnsi="Helvetica"/>
          <w:color w:val="4472C4" w:themeColor="accent1"/>
        </w:rPr>
        <w:t xml:space="preserve"> in each </w:t>
      </w:r>
      <w:r w:rsidR="00B616BE">
        <w:rPr>
          <w:rFonts w:ascii="Helvetica" w:hAnsi="Helvetica"/>
          <w:color w:val="4472C4" w:themeColor="accent1"/>
        </w:rPr>
        <w:t xml:space="preserve">distinct </w:t>
      </w:r>
      <w:r w:rsidR="006919BB">
        <w:rPr>
          <w:rFonts w:ascii="Helvetica" w:hAnsi="Helvetica"/>
          <w:color w:val="4472C4" w:themeColor="accent1"/>
        </w:rPr>
        <w:t>approach.</w:t>
      </w:r>
    </w:p>
    <w:p w14:paraId="100307B8" w14:textId="77777777" w:rsidR="00EF12A8" w:rsidRPr="00456F01" w:rsidRDefault="00EF12A8" w:rsidP="00C03CF9">
      <w:pPr>
        <w:ind w:left="284"/>
        <w:jc w:val="both"/>
        <w:rPr>
          <w:rFonts w:ascii="Helvetica" w:hAnsi="Helvetica"/>
          <w:color w:val="4472C4" w:themeColor="accent1"/>
        </w:rPr>
      </w:pPr>
    </w:p>
    <w:p w14:paraId="64E0C344" w14:textId="77777777" w:rsidR="00AB6A5E" w:rsidRPr="00AB6A5E" w:rsidRDefault="00051AC8" w:rsidP="00C03CF9">
      <w:pPr>
        <w:jc w:val="both"/>
        <w:rPr>
          <w:b/>
        </w:rPr>
      </w:pPr>
      <w:r w:rsidRPr="00AB6A5E">
        <w:rPr>
          <w:b/>
        </w:rPr>
        <w:t>Reviewer #3:</w:t>
      </w:r>
    </w:p>
    <w:p w14:paraId="7FA300B5" w14:textId="77777777" w:rsidR="00AB6A5E" w:rsidRDefault="00AB6A5E" w:rsidP="00C03CF9">
      <w:pPr>
        <w:jc w:val="both"/>
      </w:pPr>
    </w:p>
    <w:p w14:paraId="072E3C48" w14:textId="77777777" w:rsidR="00AB6A5E" w:rsidRDefault="00051AC8" w:rsidP="00C03CF9">
      <w:pPr>
        <w:jc w:val="both"/>
      </w:pPr>
      <w:r w:rsidRPr="00AB6A5E">
        <w:rPr>
          <w:u w:val="single"/>
        </w:rPr>
        <w:t>Manuscript Summary:</w:t>
      </w:r>
      <w:r w:rsidR="00AB6A5E">
        <w:t xml:space="preserve"> </w:t>
      </w:r>
      <w:r w:rsidRPr="00051AC8">
        <w:t xml:space="preserve">The authors have prepared a manuscript discussing the state of the art of procedures for studying axon destruction in the fruit fly Drosophila melanogaster. Three methods for observing the Wallerian degeneration of axons are described: Antennal ablation and observation of CNS axon destruction, Wing injury and PNS axon ablation and optogenetics analysis of fly grooming </w:t>
      </w:r>
      <w:proofErr w:type="spellStart"/>
      <w:r w:rsidRPr="00051AC8">
        <w:t>behaviour</w:t>
      </w:r>
      <w:proofErr w:type="spellEnd"/>
      <w:r w:rsidRPr="00051AC8">
        <w:t>. The manuscript gives a clear description of experimental protocols, which are written in a manner appropriate for an audience with some basic experience in working with Drosophila. Expected results are clearly described, including clear figures illustrating examples of phenotypic differences when axon destruction mutant genes are tested. Useful videos of expected results for the optogenetic assay are provided.</w:t>
      </w:r>
    </w:p>
    <w:p w14:paraId="05CB45A9" w14:textId="77777777" w:rsidR="00AB6A5E" w:rsidRPr="00456F01" w:rsidRDefault="00AB6A5E" w:rsidP="00C03CF9">
      <w:pPr>
        <w:ind w:left="284"/>
        <w:jc w:val="both"/>
        <w:rPr>
          <w:rFonts w:ascii="Helvetica" w:hAnsi="Helvetica"/>
          <w:color w:val="4472C4" w:themeColor="accent1"/>
        </w:rPr>
      </w:pPr>
    </w:p>
    <w:p w14:paraId="22DEECA5" w14:textId="10998EDD" w:rsidR="00AB6A5E" w:rsidRDefault="00051AC8" w:rsidP="00C03CF9">
      <w:pPr>
        <w:jc w:val="both"/>
      </w:pPr>
      <w:r w:rsidRPr="00AB6A5E">
        <w:rPr>
          <w:u w:val="single"/>
        </w:rPr>
        <w:t>Major Concerns:</w:t>
      </w:r>
      <w:r w:rsidR="00AB6A5E">
        <w:t xml:space="preserve"> </w:t>
      </w:r>
      <w:r w:rsidRPr="00051AC8">
        <w:t>There are no Major issues with the manuscript, however I have several minor points to address.</w:t>
      </w:r>
    </w:p>
    <w:p w14:paraId="6E0A6CC7" w14:textId="77777777" w:rsidR="00AB6A5E" w:rsidRDefault="00AB6A5E" w:rsidP="00C03CF9">
      <w:pPr>
        <w:jc w:val="both"/>
      </w:pPr>
    </w:p>
    <w:p w14:paraId="11A9D2B7" w14:textId="0471F55F" w:rsidR="00AB6A5E" w:rsidRDefault="00051AC8" w:rsidP="00C03CF9">
      <w:pPr>
        <w:jc w:val="both"/>
        <w:rPr>
          <w:u w:val="single"/>
        </w:rPr>
      </w:pPr>
      <w:r w:rsidRPr="00AB6A5E">
        <w:rPr>
          <w:u w:val="single"/>
        </w:rPr>
        <w:t>Minor Concerns:</w:t>
      </w:r>
    </w:p>
    <w:p w14:paraId="72D14182" w14:textId="77777777" w:rsidR="00AB6A5E" w:rsidRDefault="00051AC8" w:rsidP="00C03CF9">
      <w:pPr>
        <w:jc w:val="both"/>
      </w:pPr>
      <w:r w:rsidRPr="00051AC8">
        <w:t>Line 98-100: axon death signaling is activated not only when the axon is cut, crushed or stretched24,25, it also seems to be a major contributor in different animal models of neurological conditions, e.g. where axons degenerate in an injury-independent manner4</w:t>
      </w:r>
      <w:r w:rsidRPr="00051AC8">
        <w:br/>
        <w:t>- This statement is a little bold. Evidence from models of neurodegenerations are not entirely supportive of a of role axon destruction signaling genes in their pathogenesis and progression. Examples of effective and ineffective modification of neurodegenerative phenotypes would be useful for the reader.</w:t>
      </w:r>
    </w:p>
    <w:p w14:paraId="78EADE7F" w14:textId="2A14F2C3" w:rsidR="00AB6A5E" w:rsidRPr="00456F01" w:rsidRDefault="006919BB" w:rsidP="00C03CF9">
      <w:pPr>
        <w:ind w:left="284"/>
        <w:jc w:val="both"/>
        <w:rPr>
          <w:rFonts w:ascii="Helvetica" w:hAnsi="Helvetica"/>
          <w:color w:val="4472C4" w:themeColor="accent1"/>
        </w:rPr>
      </w:pPr>
      <w:r>
        <w:rPr>
          <w:rFonts w:ascii="Helvetica" w:hAnsi="Helvetica"/>
          <w:color w:val="4472C4" w:themeColor="accent1"/>
        </w:rPr>
        <w:lastRenderedPageBreak/>
        <w:t>We changed the sentence in the following way: “</w:t>
      </w:r>
      <w:r w:rsidRPr="006919BB">
        <w:rPr>
          <w:rFonts w:ascii="Helvetica" w:hAnsi="Helvetica"/>
          <w:color w:val="4472C4" w:themeColor="accent1"/>
        </w:rPr>
        <w:t>Importantly, axon death signaling is activated not only when the axon is cut, crushed or stretched</w:t>
      </w:r>
      <w:r w:rsidRPr="006919BB">
        <w:rPr>
          <w:rFonts w:ascii="Helvetica" w:hAnsi="Helvetica"/>
          <w:color w:val="4472C4" w:themeColor="accent1"/>
        </w:rPr>
        <w:fldChar w:fldCharType="begin"/>
      </w:r>
      <w:r w:rsidRPr="006919BB">
        <w:rPr>
          <w:rFonts w:ascii="Helvetica" w:hAnsi="Helvetica"/>
          <w:color w:val="4472C4" w:themeColor="accent1"/>
        </w:rPr>
        <w:instrText xml:space="preserve"> ADDIN PAPERS2_CITATIONS &lt;citation&gt;&lt;priority&gt;9&lt;/priority&gt;&lt;uuid&gt;906EC0C9-7920-4638-B255-587FE8D88527&lt;/uuid&gt;&lt;publications&gt;&lt;publication&gt;&lt;subtype&gt;400&lt;/subtype&gt;&lt;title&gt;Nerve crush injuries--a model for axonotmesis.&lt;/title&gt;&lt;url&gt;https://linkinghub.elsevier.com/retrieve/pii/S0014488684711046&lt;/url&gt;&lt;volume&gt;127&lt;/volume&gt;&lt;publication_date&gt;99199406001200000000220000&lt;/publication_date&gt;&lt;uuid&gt;D5A79B80-DC68-4616-B1B7-081A3C82082F&lt;/uuid&gt;&lt;type&gt;400&lt;/type&gt;&lt;number&gt;2&lt;/number&gt;&lt;doi&gt;10.1006/exnr.1994.1104&lt;/doi&gt;&lt;institution&gt;Division of Plastic Surgery, Washington University School of Medicine, St. Louis, Missouri 63110.&lt;/institution&gt;&lt;startpage&gt;284&lt;/startpage&gt;&lt;endpage&gt;290&lt;/endpage&gt;&lt;bundle&gt;&lt;publication&gt;&lt;title&gt;Experimental neurology&lt;/title&gt;&lt;uuid&gt;7F0F5486-8C2B-4803-968A-B2CFEE2C27C9&lt;/uuid&gt;&lt;subtype&gt;-100&lt;/subtype&gt;&lt;publisher&gt;Academic Press&lt;/publisher&gt;&lt;type&gt;-100&lt;/type&gt;&lt;/publication&gt;&lt;/bundle&gt;&lt;authors&gt;&lt;author&gt;&lt;lastName&gt;Bridge&lt;/lastName&gt;&lt;firstName&gt;P&lt;/firstName&gt;&lt;middleNames&gt;M&lt;/middleNames&gt;&lt;/author&gt;&lt;author&gt;&lt;lastName&gt;Ball&lt;/lastName&gt;&lt;firstName&gt;D&lt;/firstName&gt;&lt;middleNames&gt;J&lt;/middleNames&gt;&lt;/author&gt;&lt;author&gt;&lt;lastName&gt;Mackinnon&lt;/lastName&gt;&lt;firstName&gt;S&lt;/firstName&gt;&lt;middleNames&gt;E&lt;/middleNames&gt;&lt;/author&gt;&lt;author&gt;&lt;lastName&gt;Nakao&lt;/lastName&gt;&lt;firstName&gt;Y&lt;/firstName&gt;&lt;/author&gt;&lt;author&gt;&lt;lastName&gt;Brandt&lt;/lastName&gt;&lt;firstName&gt;K&lt;/firstName&gt;&lt;/author&gt;&lt;author&gt;&lt;lastName&gt;Hunter&lt;/lastName&gt;&lt;firstName&gt;D&lt;/firstName&gt;&lt;middleNames&gt;A&lt;/middleNames&gt;&lt;/author&gt;&lt;author&gt;&lt;lastName&gt;Hertl&lt;/lastName&gt;&lt;firstName&gt;C&lt;/firstName&gt;&lt;/author&gt;&lt;/authors&gt;&lt;/publication&gt;&lt;publication&gt;&lt;subtype&gt;400&lt;/subtype&gt;&lt;publisher&gt;Mary Ann Liebert, Inc. 140 Huguenot Street, 3rd Floor New Rochelle, NY 10801 USA&lt;/publisher&gt;&lt;title&gt;Wallerian Degeneration in the Optic Nerve Stretch-Injury Model of Traumatic Brain Injury: A Stereological Analysis&lt;/title&gt;&lt;url&gt;http://www.liebertpub.com/doi/10.1089/neu.2014.3369&lt;/url&gt;&lt;volume&gt;32&lt;/volume&gt;&lt;publication_date&gt;99201505271200000000222000&lt;/publication_date&gt;&lt;uuid&gt;2FA20A18-B67B-4393-9364-F3BDFE289C77&lt;/uuid&gt;&lt;type&gt;400&lt;/type&gt;&lt;number&gt;11&lt;/number&gt;&lt;doi&gt;10.1089/neu.2014.3369&lt;/doi&gt;&lt;startpage&gt;780&lt;/startpage&gt;&lt;endpage&gt;790&lt;/endpage&gt;&lt;bundle&gt;&lt;publication&gt;&lt;title&gt;Journal of neurotrauma&lt;/title&gt;&lt;uuid&gt;0A60FE3E-3286-49B8-BA5B-126D86DE354C&lt;/uuid&gt;&lt;subtype&gt;-100&lt;/subtype&gt;&lt;publisher&gt; Mary Ann Liebert, Inc. 140 Huguenot Street, 3rd Floor New Rochelle, NY 10801 USA&lt;/publisher&gt;&lt;type&gt;-100&lt;/type&gt;&lt;/publication&gt;&lt;/bundle&gt;&lt;authors&gt;&lt;author&gt;&lt;lastName&gt;Maxwell&lt;/lastName&gt;&lt;firstName&gt;William&lt;/firstName&gt;&lt;middleNames&gt;L&lt;/middleNames&gt;&lt;/author&gt;&lt;author&gt;&lt;lastName&gt;Bartlett&lt;/lastName&gt;&lt;firstName&gt;E&lt;/firstName&gt;&lt;/author&gt;&lt;author&gt;&lt;lastName&gt;Morgan&lt;/lastName&gt;&lt;firstName&gt;H&lt;/firstName&gt;&lt;/author&gt;&lt;/authors&gt;&lt;/publication&gt;&lt;/publications&gt;&lt;cites&gt;&lt;/cites&gt;&lt;/citation&gt;</w:instrText>
      </w:r>
      <w:r w:rsidRPr="006919BB">
        <w:rPr>
          <w:rFonts w:ascii="Helvetica" w:hAnsi="Helvetica"/>
          <w:color w:val="4472C4" w:themeColor="accent1"/>
        </w:rPr>
        <w:fldChar w:fldCharType="separate"/>
      </w:r>
      <w:r w:rsidRPr="006919BB">
        <w:rPr>
          <w:rFonts w:ascii="Helvetica" w:hAnsi="Helvetica"/>
          <w:color w:val="4472C4" w:themeColor="accent1"/>
          <w:vertAlign w:val="superscript"/>
        </w:rPr>
        <w:t>24,25</w:t>
      </w:r>
      <w:r w:rsidRPr="006919BB">
        <w:rPr>
          <w:rFonts w:ascii="Helvetica" w:hAnsi="Helvetica"/>
          <w:color w:val="4472C4" w:themeColor="accent1"/>
        </w:rPr>
        <w:fldChar w:fldCharType="end"/>
      </w:r>
      <w:r w:rsidRPr="006919BB">
        <w:rPr>
          <w:rFonts w:ascii="Helvetica" w:hAnsi="Helvetica"/>
          <w:color w:val="4472C4" w:themeColor="accent1"/>
        </w:rPr>
        <w:t xml:space="preserve">, it also seems to be a contributor in distinct animal models of neurological conditions, </w:t>
      </w:r>
      <w:r w:rsidRPr="006919BB">
        <w:rPr>
          <w:rFonts w:ascii="Helvetica" w:hAnsi="Helvetica"/>
          <w:i/>
          <w:color w:val="4472C4" w:themeColor="accent1"/>
        </w:rPr>
        <w:t xml:space="preserve">e.g. </w:t>
      </w:r>
      <w:r w:rsidRPr="006919BB">
        <w:rPr>
          <w:rFonts w:ascii="Helvetica" w:hAnsi="Helvetica"/>
          <w:color w:val="4472C4" w:themeColor="accent1"/>
        </w:rPr>
        <w:t>where axons degenerate in an injury-independent manner</w:t>
      </w:r>
      <w:r w:rsidRPr="006919BB">
        <w:rPr>
          <w:rFonts w:ascii="Helvetica" w:hAnsi="Helvetica"/>
          <w:color w:val="4472C4" w:themeColor="accent1"/>
        </w:rPr>
        <w:fldChar w:fldCharType="begin"/>
      </w:r>
      <w:r w:rsidRPr="006919BB">
        <w:rPr>
          <w:rFonts w:ascii="Helvetica" w:hAnsi="Helvetica"/>
          <w:color w:val="4472C4" w:themeColor="accent1"/>
        </w:rPr>
        <w:instrText xml:space="preserve"> ADDIN PAPERS2_CITATIONS &lt;citation&gt;&lt;priority&gt;10&lt;/priority&gt;&lt;uuid&gt;C15F5EBA-C198-448F-8A10-F166712A56EA&lt;/uuid&gt;&lt;publications&gt;&lt;publication&gt;&lt;subtype&gt;400&lt;/subtype&gt;&lt;title&gt;Wallerian degeneration: an emerging axon death pathway linking injury and disease.&lt;/title&gt;&lt;url&gt;http://www.nature.com/doifinder/10.1038/nrn3680&lt;/url&gt;&lt;volume&gt;15&lt;/volume&gt;&lt;publication_date&gt;99201406001200000000220000&lt;/publication_date&gt;&lt;uuid&gt;CABC57D2-9676-4782-A48D-3CA76338FCD3&lt;/uuid&gt;&lt;type&gt;400&lt;/type&gt;&lt;number&gt;6&lt;/number&gt;&lt;citekey&gt;Conforti:2014bd&lt;/citekey&gt;&lt;doi&gt;10.1038/nrn3680&lt;/doi&gt;&lt;institution&gt;1] School of Biomedical Sciences, University of Nottingham, Medical School, Queen's Medical Centre, Nottingham, NG7 2UH, UK. [2].&lt;/institution&gt;&lt;startpage&gt;394&lt;/startpage&gt;&lt;endpage&gt;409&lt;/endpage&gt;&lt;bundle&gt;&lt;publication&gt;&lt;title&gt;Nature reviews Neuroscience&lt;/title&gt;&lt;uuid&gt;FF71337A-CA39-4A83-A006-22EC3D745909&lt;/uuid&gt;&lt;subtype&gt;-100&lt;/subtype&gt;&lt;publisher&gt;Nature Publishing Group&lt;/publisher&gt;&lt;type&gt;-100&lt;/type&gt;&lt;/publication&gt;&lt;/bundle&gt;&lt;authors&gt;&lt;author&gt;&lt;lastName&gt;Conforti&lt;/lastName&gt;&lt;firstName&gt;Laura&lt;/firstName&gt;&lt;/author&gt;&lt;author&gt;&lt;lastName&gt;Gilley&lt;/lastName&gt;&lt;firstName&gt;Jonathan&lt;/firstName&gt;&lt;/author&gt;&lt;author&gt;&lt;lastName&gt;Coleman&lt;/lastName&gt;&lt;firstName&gt;Michael&lt;/firstName&gt;&lt;middleNames&gt;P&lt;/middleNames&gt;&lt;/author&gt;&lt;/authors&gt;&lt;/publication&gt;&lt;/publications&gt;&lt;cites&gt;&lt;/cites&gt;&lt;/citation&gt;</w:instrText>
      </w:r>
      <w:r w:rsidRPr="006919BB">
        <w:rPr>
          <w:rFonts w:ascii="Helvetica" w:hAnsi="Helvetica"/>
          <w:color w:val="4472C4" w:themeColor="accent1"/>
        </w:rPr>
        <w:fldChar w:fldCharType="separate"/>
      </w:r>
      <w:r w:rsidRPr="006919BB">
        <w:rPr>
          <w:rFonts w:ascii="Helvetica" w:hAnsi="Helvetica"/>
          <w:color w:val="4472C4" w:themeColor="accent1"/>
          <w:vertAlign w:val="superscript"/>
        </w:rPr>
        <w:t>4</w:t>
      </w:r>
      <w:r w:rsidRPr="006919BB">
        <w:rPr>
          <w:rFonts w:ascii="Helvetica" w:hAnsi="Helvetica"/>
          <w:color w:val="4472C4" w:themeColor="accent1"/>
        </w:rPr>
        <w:fldChar w:fldCharType="end"/>
      </w:r>
      <w:r w:rsidRPr="006919BB">
        <w:rPr>
          <w:rFonts w:ascii="Helvetica" w:hAnsi="Helvetica"/>
          <w:color w:val="4472C4" w:themeColor="accent1"/>
        </w:rPr>
        <w:t>, yet with a range of beneficial outcomes</w:t>
      </w:r>
      <w:r w:rsidRPr="006919BB">
        <w:rPr>
          <w:rFonts w:ascii="Helvetica" w:hAnsi="Helvetica"/>
          <w:color w:val="4472C4" w:themeColor="accent1"/>
        </w:rPr>
        <w:fldChar w:fldCharType="begin"/>
      </w:r>
      <w:r w:rsidRPr="006919BB">
        <w:rPr>
          <w:rFonts w:ascii="Helvetica" w:hAnsi="Helvetica"/>
          <w:color w:val="4472C4" w:themeColor="accent1"/>
        </w:rPr>
        <w:instrText xml:space="preserve"> ADDIN PAPERS2_CITATIONS &lt;citation&gt;&lt;priority&gt;12&lt;/priority&gt;&lt;uuid&gt;2188666D-C87E-4774-9739-7BCCA3470D19&lt;/uuid&gt;&lt;publications&gt;&lt;publication&gt;&lt;subtype&gt;400&lt;/subtype&gt;&lt;title&gt;Wallerian degeneration: an emerging axon death pathway linking injury and disease.&lt;/title&gt;&lt;url&gt;http://www.nature.com/doifinder/10.1038/nrn3680&lt;/url&gt;&lt;volume&gt;15&lt;/volume&gt;&lt;publication_date&gt;99201406001200000000220000&lt;/publication_date&gt;&lt;uuid&gt;CABC57D2-9676-4782-A48D-3CA76338FCD3&lt;/uuid&gt;&lt;type&gt;400&lt;/type&gt;&lt;number&gt;6&lt;/number&gt;&lt;citekey&gt;Conforti:2014bd&lt;/citekey&gt;&lt;doi&gt;10.1038/nrn3680&lt;/doi&gt;&lt;institution&gt;1] School of Biomedical Sciences, University of Nottingham, Medical School, Queen's Medical Centre, Nottingham, NG7 2UH, UK. [2].&lt;/institution&gt;&lt;startpage&gt;394&lt;/startpage&gt;&lt;endpage&gt;409&lt;/endpage&gt;&lt;bundle&gt;&lt;publication&gt;&lt;title&gt;Nature reviews Neuroscience&lt;/title&gt;&lt;uuid&gt;FF71337A-CA39-4A83-A006-22EC3D745909&lt;/uuid&gt;&lt;subtype&gt;-100&lt;/subtype&gt;&lt;publisher&gt;Nature Publishing Group&lt;/publisher&gt;&lt;type&gt;-100&lt;/type&gt;&lt;/publication&gt;&lt;/bundle&gt;&lt;authors&gt;&lt;author&gt;&lt;lastName&gt;Conforti&lt;/lastName&gt;&lt;firstName&gt;Laura&lt;/firstName&gt;&lt;/author&gt;&lt;author&gt;&lt;lastName&gt;Gilley&lt;/lastName&gt;&lt;firstName&gt;Jonathan&lt;/firstName&gt;&lt;/author&gt;&lt;author&gt;&lt;lastName&gt;Coleman&lt;/lastName&gt;&lt;firstName&gt;Michael&lt;/firstName&gt;&lt;middleNames&gt;P&lt;/middleNames&gt;&lt;/author&gt;&lt;/authors&gt;&lt;/publication&gt;&lt;publication&gt;&lt;subtype&gt;400&lt;/subtype&gt;&lt;publisher&gt;The Royal Society&lt;/publisher&gt;&lt;title&gt;Axon death signalling in Wallerian degeneration among species and in disease.&lt;/title&gt;&lt;url&gt;https://royalsocietypublishing.org/doi/10.1098/rsob.190118&lt;/url&gt;&lt;volume&gt;9&lt;/volume&gt;&lt;publication_date&gt;99201908301200000000222000&lt;/publication_date&gt;&lt;uuid&gt;D307B186-DB90-4052-898A-39F338DBAD47&lt;/uuid&gt;&lt;type&gt;400&lt;/type&gt;&lt;number&gt;8&lt;/number&gt;&lt;doi&gt;10.1098/rsob.190118&lt;/doi&gt;&lt;institution&gt;Department of Fundamental Neurosciences, University of Lausanne, Rue du Bugnon 9, 1005 Lausanne, VD, Switzerland.&lt;/institution&gt;&lt;startpage&gt;190118&lt;/startpage&gt;&lt;bundle&gt;&lt;publication&gt;&lt;title&gt;Open biology&lt;/title&gt;&lt;uuid&gt;FD7289EC-03F6-4E01-96C8-D5D2910F1345&lt;/uuid&gt;&lt;subtype&gt;-100&lt;/subtype&gt;&lt;type&gt;-100&lt;/type&gt;&lt;/publication&gt;&lt;/bundle&gt;&lt;authors&gt;&lt;author&gt;&lt;lastName&gt;Llobet Rosell&lt;/lastName&gt;&lt;firstName&gt;Arnau&lt;/firstName&gt;&lt;/author&gt;&lt;author&gt;&lt;lastName&gt;Neukomm&lt;/lastName&gt;&lt;firstName&gt;Lukas&lt;/firstName&gt;&lt;middleNames&gt;J&lt;/middleNames&gt;&lt;/author&gt;&lt;/authors&gt;&lt;/publication&gt;&lt;/publications&gt;&lt;cites&gt;&lt;/cites&gt;&lt;/citation&gt;</w:instrText>
      </w:r>
      <w:r w:rsidRPr="006919BB">
        <w:rPr>
          <w:rFonts w:ascii="Helvetica" w:hAnsi="Helvetica"/>
          <w:color w:val="4472C4" w:themeColor="accent1"/>
        </w:rPr>
        <w:fldChar w:fldCharType="separate"/>
      </w:r>
      <w:r w:rsidRPr="006919BB">
        <w:rPr>
          <w:rFonts w:ascii="Helvetica" w:hAnsi="Helvetica"/>
          <w:color w:val="4472C4" w:themeColor="accent1"/>
          <w:vertAlign w:val="superscript"/>
        </w:rPr>
        <w:t>4,8</w:t>
      </w:r>
      <w:r w:rsidRPr="006919BB">
        <w:rPr>
          <w:rFonts w:ascii="Helvetica" w:hAnsi="Helvetica"/>
          <w:color w:val="4472C4" w:themeColor="accent1"/>
        </w:rPr>
        <w:fldChar w:fldCharType="end"/>
      </w:r>
      <w:r w:rsidRPr="006919BB">
        <w:rPr>
          <w:rFonts w:ascii="Helvetica" w:hAnsi="Helvetica"/>
          <w:color w:val="4472C4" w:themeColor="accent1"/>
        </w:rPr>
        <w:t>.</w:t>
      </w:r>
      <w:r w:rsidR="009D7A31">
        <w:rPr>
          <w:rFonts w:ascii="Helvetica" w:hAnsi="Helvetica"/>
          <w:color w:val="4472C4" w:themeColor="accent1"/>
        </w:rPr>
        <w:t>”</w:t>
      </w:r>
    </w:p>
    <w:p w14:paraId="6566AE30" w14:textId="77777777" w:rsidR="00AB6A5E" w:rsidRPr="00456F01" w:rsidRDefault="00AB6A5E" w:rsidP="00C03CF9">
      <w:pPr>
        <w:ind w:left="284"/>
        <w:jc w:val="both"/>
        <w:rPr>
          <w:rFonts w:ascii="Helvetica" w:hAnsi="Helvetica"/>
          <w:color w:val="4472C4" w:themeColor="accent1"/>
        </w:rPr>
      </w:pPr>
    </w:p>
    <w:p w14:paraId="321D42E9" w14:textId="77777777" w:rsidR="00AB6A5E" w:rsidRDefault="00051AC8" w:rsidP="00C03CF9">
      <w:pPr>
        <w:jc w:val="both"/>
      </w:pPr>
      <w:r w:rsidRPr="00051AC8">
        <w:t>Line 118-120: The Gal4/UAS system combined with the clonal tools, they allow for the observation of individual axonal and synaptic morphology either in the central, or peripheral nervous system (CNS and PNS, respectively)12,13</w:t>
      </w:r>
    </w:p>
    <w:p w14:paraId="05144703" w14:textId="77777777" w:rsidR="00AB6A5E" w:rsidRDefault="00051AC8" w:rsidP="00C03CF9">
      <w:pPr>
        <w:jc w:val="both"/>
      </w:pPr>
      <w:r w:rsidRPr="00051AC8">
        <w:t>- Language is a little unclear in the first half of this statement. What are "the clonal tools"?</w:t>
      </w:r>
    </w:p>
    <w:p w14:paraId="2F35519D" w14:textId="77777777" w:rsidR="00AB6A5E" w:rsidRPr="00456F01" w:rsidRDefault="00AB6A5E" w:rsidP="00C03CF9">
      <w:pPr>
        <w:ind w:left="284"/>
        <w:jc w:val="both"/>
        <w:rPr>
          <w:rFonts w:ascii="Helvetica" w:hAnsi="Helvetica"/>
          <w:color w:val="4472C4" w:themeColor="accent1"/>
        </w:rPr>
      </w:pPr>
    </w:p>
    <w:p w14:paraId="68B56DF0" w14:textId="710EDC7C" w:rsidR="00805522" w:rsidRDefault="00805522" w:rsidP="00C03CF9">
      <w:pPr>
        <w:ind w:left="284"/>
        <w:jc w:val="both"/>
        <w:rPr>
          <w:rFonts w:ascii="Helvetica" w:hAnsi="Helvetica"/>
          <w:color w:val="4472C4" w:themeColor="accent1"/>
        </w:rPr>
      </w:pPr>
      <w:r>
        <w:rPr>
          <w:rFonts w:ascii="Helvetica" w:hAnsi="Helvetica"/>
          <w:color w:val="4472C4" w:themeColor="accent1"/>
        </w:rPr>
        <w:t>We added more details to describe the crosses in the action steps. In addition, we also added the MARCM crosses as schematics in each result figure. This should help the reader to understand what genotypes were used in this manuscript.</w:t>
      </w:r>
    </w:p>
    <w:p w14:paraId="36C564C9" w14:textId="77777777" w:rsidR="00AB6A5E" w:rsidRPr="00456F01" w:rsidRDefault="00AB6A5E" w:rsidP="00C03CF9">
      <w:pPr>
        <w:ind w:left="284"/>
        <w:jc w:val="both"/>
        <w:rPr>
          <w:rFonts w:ascii="Helvetica" w:hAnsi="Helvetica"/>
          <w:color w:val="4472C4" w:themeColor="accent1"/>
        </w:rPr>
      </w:pPr>
    </w:p>
    <w:p w14:paraId="267F6580" w14:textId="760D6A58" w:rsidR="00AB6A5E" w:rsidRDefault="00051AC8" w:rsidP="00C03CF9">
      <w:pPr>
        <w:jc w:val="both"/>
      </w:pPr>
      <w:r w:rsidRPr="00051AC8">
        <w:t>The authors may consider adding a brief statement and citation for reader interested in mammalian models for axon destruction, for example neuronal culture and rodent nerve cut/crush injury models</w:t>
      </w:r>
      <w:r w:rsidR="00AB6A5E">
        <w:t>.</w:t>
      </w:r>
    </w:p>
    <w:p w14:paraId="4DB84630" w14:textId="77777777" w:rsidR="00AB6A5E" w:rsidRPr="00456F01" w:rsidRDefault="00AB6A5E" w:rsidP="00C03CF9">
      <w:pPr>
        <w:ind w:left="284"/>
        <w:jc w:val="both"/>
        <w:rPr>
          <w:rFonts w:ascii="Helvetica" w:hAnsi="Helvetica"/>
          <w:color w:val="4472C4" w:themeColor="accent1"/>
        </w:rPr>
      </w:pPr>
    </w:p>
    <w:p w14:paraId="3169911B" w14:textId="6072AF12" w:rsidR="00AB6A5E" w:rsidRPr="00805522" w:rsidRDefault="00805522" w:rsidP="00C03CF9">
      <w:pPr>
        <w:ind w:left="284"/>
        <w:jc w:val="both"/>
        <w:rPr>
          <w:rFonts w:ascii="Helvetica" w:hAnsi="Helvetica"/>
          <w:color w:val="4472C4" w:themeColor="accent1"/>
        </w:rPr>
      </w:pPr>
      <w:r>
        <w:rPr>
          <w:rFonts w:ascii="Helvetica" w:hAnsi="Helvetica"/>
          <w:color w:val="4472C4" w:themeColor="accent1"/>
        </w:rPr>
        <w:t xml:space="preserve">We appreciate this concern. However, we’d like to focus in our article on the tools in </w:t>
      </w:r>
      <w:r>
        <w:rPr>
          <w:rFonts w:ascii="Helvetica" w:hAnsi="Helvetica"/>
          <w:i/>
          <w:color w:val="4472C4" w:themeColor="accent1"/>
        </w:rPr>
        <w:t>Drosophila</w:t>
      </w:r>
      <w:r>
        <w:rPr>
          <w:rFonts w:ascii="Helvetica" w:hAnsi="Helvetica"/>
          <w:color w:val="4472C4" w:themeColor="accent1"/>
        </w:rPr>
        <w:t>, and how they can be used in a broader context. We therefore would like not to mention mammalian models and the approached used there.</w:t>
      </w:r>
    </w:p>
    <w:p w14:paraId="39F08157" w14:textId="77777777" w:rsidR="00AB6A5E" w:rsidRPr="00456F01" w:rsidRDefault="00AB6A5E" w:rsidP="00C03CF9">
      <w:pPr>
        <w:ind w:left="284"/>
        <w:jc w:val="both"/>
        <w:rPr>
          <w:rFonts w:ascii="Helvetica" w:hAnsi="Helvetica"/>
          <w:color w:val="4472C4" w:themeColor="accent1"/>
        </w:rPr>
      </w:pPr>
    </w:p>
    <w:p w14:paraId="5BF7566A" w14:textId="77777777" w:rsidR="00AB6A5E" w:rsidRDefault="00051AC8" w:rsidP="00C03CF9">
      <w:pPr>
        <w:jc w:val="both"/>
      </w:pPr>
      <w:r w:rsidRPr="00051AC8">
        <w:t>The sequence of experimental procedures might be more logically arranged as 1. Wing Ablation; 2. Antennae ablation; 3. Optogenetic assay of antennae ablation flies.</w:t>
      </w:r>
    </w:p>
    <w:p w14:paraId="5A9EB9D9" w14:textId="77777777" w:rsidR="00AB6A5E" w:rsidRPr="00456F01" w:rsidRDefault="00AB6A5E" w:rsidP="00C03CF9">
      <w:pPr>
        <w:ind w:left="284"/>
        <w:jc w:val="both"/>
        <w:rPr>
          <w:rFonts w:ascii="Helvetica" w:hAnsi="Helvetica"/>
          <w:color w:val="4472C4" w:themeColor="accent1"/>
        </w:rPr>
      </w:pPr>
    </w:p>
    <w:p w14:paraId="164CB278" w14:textId="777C0511" w:rsidR="00AB6A5E" w:rsidRPr="00456F01" w:rsidRDefault="008A4090" w:rsidP="00C03CF9">
      <w:pPr>
        <w:ind w:left="284"/>
        <w:jc w:val="both"/>
        <w:rPr>
          <w:rFonts w:ascii="Helvetica" w:hAnsi="Helvetica"/>
          <w:color w:val="4472C4" w:themeColor="accent1"/>
        </w:rPr>
      </w:pPr>
      <w:r>
        <w:rPr>
          <w:rFonts w:ascii="Helvetica" w:hAnsi="Helvetica"/>
          <w:color w:val="4472C4" w:themeColor="accent1"/>
        </w:rPr>
        <w:t xml:space="preserve">We </w:t>
      </w:r>
      <w:r w:rsidR="00805522">
        <w:rPr>
          <w:rFonts w:ascii="Helvetica" w:hAnsi="Helvetica"/>
          <w:color w:val="4472C4" w:themeColor="accent1"/>
        </w:rPr>
        <w:t xml:space="preserve">fully </w:t>
      </w:r>
      <w:r>
        <w:rPr>
          <w:rFonts w:ascii="Helvetica" w:hAnsi="Helvetica"/>
          <w:color w:val="4472C4" w:themeColor="accent1"/>
        </w:rPr>
        <w:t xml:space="preserve">agree with this suggestion and arranged </w:t>
      </w:r>
      <w:r w:rsidR="005138A1">
        <w:rPr>
          <w:rFonts w:ascii="Helvetica" w:hAnsi="Helvetica"/>
          <w:color w:val="4472C4" w:themeColor="accent1"/>
        </w:rPr>
        <w:t>the experimental procedures</w:t>
      </w:r>
      <w:r>
        <w:rPr>
          <w:rFonts w:ascii="Helvetica" w:hAnsi="Helvetica"/>
          <w:color w:val="4472C4" w:themeColor="accent1"/>
        </w:rPr>
        <w:t xml:space="preserve"> accordingly.</w:t>
      </w:r>
      <w:r w:rsidR="00413E17">
        <w:rPr>
          <w:rFonts w:ascii="Helvetica" w:hAnsi="Helvetica"/>
          <w:color w:val="4472C4" w:themeColor="accent1"/>
        </w:rPr>
        <w:t xml:space="preserve"> We also changed the sequence in the discussion.</w:t>
      </w:r>
      <w:r>
        <w:rPr>
          <w:rFonts w:ascii="Helvetica" w:hAnsi="Helvetica"/>
          <w:color w:val="4472C4" w:themeColor="accent1"/>
        </w:rPr>
        <w:t xml:space="preserve"> </w:t>
      </w:r>
      <w:r w:rsidR="005138A1">
        <w:rPr>
          <w:rFonts w:ascii="Helvetica" w:hAnsi="Helvetica"/>
          <w:color w:val="4472C4" w:themeColor="accent1"/>
        </w:rPr>
        <w:t>In addition,</w:t>
      </w:r>
      <w:r>
        <w:rPr>
          <w:rFonts w:ascii="Helvetica" w:hAnsi="Helvetica"/>
          <w:color w:val="4472C4" w:themeColor="accent1"/>
        </w:rPr>
        <w:t xml:space="preserve"> we changed the title of our article </w:t>
      </w:r>
      <w:r w:rsidR="005138A1">
        <w:rPr>
          <w:rFonts w:ascii="Helvetica" w:hAnsi="Helvetica"/>
          <w:color w:val="4472C4" w:themeColor="accent1"/>
        </w:rPr>
        <w:t xml:space="preserve">from “Functional and morphological evaluation…” </w:t>
      </w:r>
      <w:r>
        <w:rPr>
          <w:rFonts w:ascii="Helvetica" w:hAnsi="Helvetica"/>
          <w:color w:val="4472C4" w:themeColor="accent1"/>
        </w:rPr>
        <w:t>to “Morphological and functional evaluation…”, so that it is in line with the novel arrangement.</w:t>
      </w:r>
    </w:p>
    <w:p w14:paraId="17676A02" w14:textId="77777777" w:rsidR="00AB6A5E" w:rsidRPr="00456F01" w:rsidRDefault="00AB6A5E" w:rsidP="00C03CF9">
      <w:pPr>
        <w:ind w:left="284"/>
        <w:jc w:val="both"/>
        <w:rPr>
          <w:rFonts w:ascii="Helvetica" w:hAnsi="Helvetica"/>
          <w:color w:val="4472C4" w:themeColor="accent1"/>
        </w:rPr>
      </w:pPr>
    </w:p>
    <w:p w14:paraId="62634C8F" w14:textId="3ABB03E7" w:rsidR="00051AC8" w:rsidRPr="00051AC8" w:rsidRDefault="00051AC8" w:rsidP="00C03CF9">
      <w:pPr>
        <w:jc w:val="both"/>
      </w:pPr>
      <w:r w:rsidRPr="00051AC8">
        <w:t xml:space="preserve">Though videos of </w:t>
      </w:r>
      <w:r w:rsidRPr="00AB6A5E">
        <w:rPr>
          <w:i/>
        </w:rPr>
        <w:t>Drosophila</w:t>
      </w:r>
      <w:r w:rsidRPr="00051AC8">
        <w:t xml:space="preserve"> brain dissection are available via other sources (for example </w:t>
      </w:r>
      <w:proofErr w:type="spellStart"/>
      <w:r w:rsidRPr="00051AC8">
        <w:t>Janellia</w:t>
      </w:r>
      <w:proofErr w:type="spellEnd"/>
      <w:r w:rsidRPr="00051AC8">
        <w:t xml:space="preserve"> Farm website) a video demonstrating the procedure for antennae and wing injury would be helpful additions to the manuscript.</w:t>
      </w:r>
    </w:p>
    <w:p w14:paraId="755A7BFB" w14:textId="77777777" w:rsidR="00AB6A5E" w:rsidRPr="00456F01" w:rsidRDefault="00AB6A5E" w:rsidP="00C03CF9">
      <w:pPr>
        <w:ind w:left="284"/>
        <w:jc w:val="both"/>
        <w:rPr>
          <w:rFonts w:ascii="Helvetica" w:hAnsi="Helvetica"/>
          <w:color w:val="4472C4" w:themeColor="accent1"/>
        </w:rPr>
      </w:pPr>
    </w:p>
    <w:p w14:paraId="2B53414C" w14:textId="1512149F" w:rsidR="00AB6A5E" w:rsidRPr="006C04EA" w:rsidRDefault="005138A1" w:rsidP="00C03CF9">
      <w:pPr>
        <w:ind w:left="284"/>
        <w:jc w:val="both"/>
        <w:rPr>
          <w:rFonts w:ascii="Helvetica" w:hAnsi="Helvetica"/>
          <w:color w:val="4472C4" w:themeColor="accent1"/>
        </w:rPr>
      </w:pPr>
      <w:r>
        <w:rPr>
          <w:rFonts w:ascii="Helvetica" w:hAnsi="Helvetica"/>
          <w:color w:val="4472C4" w:themeColor="accent1"/>
        </w:rPr>
        <w:t xml:space="preserve">We agree with this suggestion. Instead of a video, we now included Figure 2C </w:t>
      </w:r>
      <w:r w:rsidR="006C04EA">
        <w:rPr>
          <w:rFonts w:ascii="Helvetica" w:hAnsi="Helvetica"/>
          <w:color w:val="4472C4" w:themeColor="accent1"/>
        </w:rPr>
        <w:t xml:space="preserve">highlighting the </w:t>
      </w:r>
      <w:r>
        <w:rPr>
          <w:rFonts w:ascii="Helvetica" w:hAnsi="Helvetica"/>
          <w:color w:val="4472C4" w:themeColor="accent1"/>
        </w:rPr>
        <w:t>part</w:t>
      </w:r>
      <w:r w:rsidR="006C04EA">
        <w:rPr>
          <w:rFonts w:ascii="Helvetica" w:hAnsi="Helvetica"/>
          <w:color w:val="4472C4" w:themeColor="accent1"/>
        </w:rPr>
        <w:t>s</w:t>
      </w:r>
      <w:r>
        <w:rPr>
          <w:rFonts w:ascii="Helvetica" w:hAnsi="Helvetica"/>
          <w:color w:val="4472C4" w:themeColor="accent1"/>
        </w:rPr>
        <w:t xml:space="preserve"> of antennae to </w:t>
      </w:r>
      <w:r w:rsidR="006C04EA">
        <w:rPr>
          <w:rFonts w:ascii="Helvetica" w:hAnsi="Helvetica"/>
          <w:color w:val="4472C4" w:themeColor="accent1"/>
        </w:rPr>
        <w:t xml:space="preserve">be </w:t>
      </w:r>
      <w:r>
        <w:rPr>
          <w:rFonts w:ascii="Helvetica" w:hAnsi="Helvetica"/>
          <w:color w:val="4472C4" w:themeColor="accent1"/>
        </w:rPr>
        <w:t>ablate</w:t>
      </w:r>
      <w:r w:rsidR="008479E5">
        <w:rPr>
          <w:rFonts w:ascii="Helvetica" w:hAnsi="Helvetica"/>
          <w:color w:val="4472C4" w:themeColor="accent1"/>
        </w:rPr>
        <w:t>d</w:t>
      </w:r>
      <w:r>
        <w:rPr>
          <w:rFonts w:ascii="Helvetica" w:hAnsi="Helvetica"/>
          <w:color w:val="4472C4" w:themeColor="accent1"/>
        </w:rPr>
        <w:t xml:space="preserve"> with tweezers.</w:t>
      </w:r>
      <w:r w:rsidR="006C04EA">
        <w:rPr>
          <w:rFonts w:ascii="Helvetica" w:hAnsi="Helvetica"/>
          <w:color w:val="4472C4" w:themeColor="accent1"/>
        </w:rPr>
        <w:t xml:space="preserve"> In addition, we also provided a link from </w:t>
      </w:r>
      <w:proofErr w:type="spellStart"/>
      <w:r w:rsidR="006C04EA">
        <w:rPr>
          <w:rFonts w:ascii="Helvetica" w:hAnsi="Helvetica"/>
          <w:color w:val="4472C4" w:themeColor="accent1"/>
        </w:rPr>
        <w:t>Janelia</w:t>
      </w:r>
      <w:proofErr w:type="spellEnd"/>
      <w:r w:rsidR="006C04EA">
        <w:rPr>
          <w:rFonts w:ascii="Helvetica" w:hAnsi="Helvetica"/>
          <w:color w:val="4472C4" w:themeColor="accent1"/>
        </w:rPr>
        <w:t xml:space="preserve"> Farm </w:t>
      </w:r>
      <w:r w:rsidR="00246E57">
        <w:rPr>
          <w:rFonts w:ascii="Helvetica" w:hAnsi="Helvetica"/>
          <w:color w:val="4472C4" w:themeColor="accent1"/>
        </w:rPr>
        <w:t>(Section</w:t>
      </w:r>
      <w:bookmarkStart w:id="0" w:name="_GoBack"/>
      <w:bookmarkEnd w:id="0"/>
      <w:r w:rsidR="006C04EA">
        <w:rPr>
          <w:rFonts w:ascii="Helvetica" w:hAnsi="Helvetica"/>
          <w:color w:val="4472C4" w:themeColor="accent1"/>
        </w:rPr>
        <w:t xml:space="preserve"> 2.2.</w:t>
      </w:r>
      <w:r w:rsidR="00246E57">
        <w:rPr>
          <w:rFonts w:ascii="Helvetica" w:hAnsi="Helvetica"/>
          <w:color w:val="4472C4" w:themeColor="accent1"/>
        </w:rPr>
        <w:t>)</w:t>
      </w:r>
      <w:r w:rsidR="006C04EA">
        <w:rPr>
          <w:rFonts w:ascii="Helvetica" w:hAnsi="Helvetica"/>
          <w:color w:val="4472C4" w:themeColor="accent1"/>
        </w:rPr>
        <w:t xml:space="preserve"> which thoroughly explains how to perform </w:t>
      </w:r>
      <w:r w:rsidR="006C04EA">
        <w:rPr>
          <w:rFonts w:ascii="Helvetica" w:hAnsi="Helvetica"/>
          <w:i/>
          <w:color w:val="4472C4" w:themeColor="accent1"/>
        </w:rPr>
        <w:t xml:space="preserve">Drosophila </w:t>
      </w:r>
      <w:r w:rsidR="006C04EA">
        <w:rPr>
          <w:rFonts w:ascii="Helvetica" w:hAnsi="Helvetica"/>
          <w:color w:val="4472C4" w:themeColor="accent1"/>
        </w:rPr>
        <w:t>brain dissections.</w:t>
      </w:r>
    </w:p>
    <w:p w14:paraId="33FCD6DA" w14:textId="77777777" w:rsidR="00AB6A5E" w:rsidRPr="00456F01" w:rsidRDefault="00AB6A5E" w:rsidP="00C03CF9">
      <w:pPr>
        <w:ind w:left="284"/>
        <w:jc w:val="both"/>
        <w:rPr>
          <w:rFonts w:ascii="Helvetica" w:hAnsi="Helvetica"/>
          <w:color w:val="4472C4" w:themeColor="accent1"/>
        </w:rPr>
      </w:pPr>
    </w:p>
    <w:sectPr w:rsidR="00AB6A5E" w:rsidRPr="00456F01" w:rsidSect="00051AC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C8"/>
    <w:rsid w:val="00051AC8"/>
    <w:rsid w:val="000943C7"/>
    <w:rsid w:val="00140955"/>
    <w:rsid w:val="00246E57"/>
    <w:rsid w:val="00413E17"/>
    <w:rsid w:val="00456F01"/>
    <w:rsid w:val="004A1D47"/>
    <w:rsid w:val="004B6EA6"/>
    <w:rsid w:val="004F7FDE"/>
    <w:rsid w:val="005138A1"/>
    <w:rsid w:val="006033F9"/>
    <w:rsid w:val="006919BB"/>
    <w:rsid w:val="006C04EA"/>
    <w:rsid w:val="00775AF7"/>
    <w:rsid w:val="00790AD4"/>
    <w:rsid w:val="00804898"/>
    <w:rsid w:val="00805522"/>
    <w:rsid w:val="008322D2"/>
    <w:rsid w:val="008479E5"/>
    <w:rsid w:val="008A16EF"/>
    <w:rsid w:val="008A4090"/>
    <w:rsid w:val="00930EBC"/>
    <w:rsid w:val="00932DA3"/>
    <w:rsid w:val="009D7A31"/>
    <w:rsid w:val="00AB6A5E"/>
    <w:rsid w:val="00B616BE"/>
    <w:rsid w:val="00C03CF9"/>
    <w:rsid w:val="00D06218"/>
    <w:rsid w:val="00EF12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9361A97"/>
  <w15:chartTrackingRefBased/>
  <w15:docId w15:val="{877FB70C-106B-3744-85A9-C50DD868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73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3260</Words>
  <Characters>18586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cp:lastPrinted>2019-11-22T16:14:00Z</cp:lastPrinted>
  <dcterms:created xsi:type="dcterms:W3CDTF">2019-11-04T10:18:00Z</dcterms:created>
  <dcterms:modified xsi:type="dcterms:W3CDTF">2019-11-25T10:57:00Z</dcterms:modified>
</cp:coreProperties>
</file>