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18630" w14:textId="505A889A" w:rsidR="007F3708" w:rsidRDefault="001B55B3">
      <w:r>
        <w:t>60861_screenshot_1</w:t>
      </w:r>
    </w:p>
    <w:p w14:paraId="1577CB5E" w14:textId="673B3A99" w:rsidR="001B55B3" w:rsidRDefault="001B55B3" w:rsidP="001B55B3">
      <w:pPr>
        <w:pStyle w:val="ListParagraph"/>
        <w:numPr>
          <w:ilvl w:val="0"/>
          <w:numId w:val="1"/>
        </w:numPr>
      </w:pPr>
      <w:r w:rsidRPr="001B55B3">
        <w:t xml:space="preserve">3.3.4 </w:t>
      </w:r>
      <w:r>
        <w:t>(</w:t>
      </w:r>
      <w:r w:rsidRPr="001B55B3">
        <w:t>Click “Import List” and select the .csv file “MDR-TB LCMS method transitions.csv” that is included in Supplemental Materials.</w:t>
      </w:r>
      <w:r>
        <w:t>) 0:04-0:15</w:t>
      </w:r>
    </w:p>
    <w:p w14:paraId="6643FD4F" w14:textId="46DCE59B" w:rsidR="001B55B3" w:rsidRDefault="001B55B3" w:rsidP="001B55B3">
      <w:pPr>
        <w:pStyle w:val="ListParagraph"/>
        <w:numPr>
          <w:ilvl w:val="1"/>
          <w:numId w:val="1"/>
        </w:numPr>
      </w:pPr>
      <w:r>
        <w:t xml:space="preserve">We have changed software since this step was written. You will see in the video that now the best way is to copy paste the data from excel into the software, rather than press the Import List button. I propose that we change the wording to reflect that. Proposed text: </w:t>
      </w:r>
      <w:r w:rsidRPr="001B55B3">
        <w:rPr>
          <w:i/>
          <w:iCs/>
        </w:rPr>
        <w:t>Copy and paste the compound information included in the file “</w:t>
      </w:r>
      <w:r w:rsidRPr="001B55B3">
        <w:rPr>
          <w:i/>
          <w:iCs/>
        </w:rPr>
        <w:t>MDR-TB LCMS method transitions.csv”</w:t>
      </w:r>
      <w:r w:rsidRPr="001B55B3">
        <w:rPr>
          <w:i/>
          <w:iCs/>
        </w:rPr>
        <w:t xml:space="preserve"> (in Supplemental Materials) into the box in the Mass Spec tab.</w:t>
      </w:r>
    </w:p>
    <w:p w14:paraId="16E21A92" w14:textId="4A915F1C" w:rsidR="001B55B3" w:rsidRDefault="001B55B3" w:rsidP="001B55B3"/>
    <w:p w14:paraId="45FA9767" w14:textId="7A50239A" w:rsidR="001B55B3" w:rsidRDefault="001B55B3" w:rsidP="001B55B3">
      <w:r>
        <w:t>60861_screenshot_2</w:t>
      </w:r>
    </w:p>
    <w:p w14:paraId="31021C39" w14:textId="34EC8C76" w:rsidR="001B55B3" w:rsidRDefault="001B55B3" w:rsidP="001B55B3">
      <w:pPr>
        <w:pStyle w:val="ListParagraph"/>
        <w:numPr>
          <w:ilvl w:val="0"/>
          <w:numId w:val="1"/>
        </w:numPr>
        <w:rPr>
          <w:rFonts w:cstheme="minorHAnsi"/>
        </w:rPr>
      </w:pPr>
      <w:r w:rsidRPr="001B55B3">
        <w:rPr>
          <w:rFonts w:cstheme="minorHAnsi"/>
        </w:rPr>
        <w:t xml:space="preserve">3.4.1 </w:t>
      </w:r>
      <w:r>
        <w:rPr>
          <w:rFonts w:cstheme="minorHAnsi"/>
        </w:rPr>
        <w:t>(</w:t>
      </w:r>
      <w:r w:rsidRPr="001B55B3">
        <w:rPr>
          <w:rFonts w:cstheme="minorHAnsi"/>
        </w:rPr>
        <w:t xml:space="preserve">In a spreadsheet, create a batch that follows this order: calibration curve, quality controls, patient samples, calibration curve, quality controls, patient samples, calibration curve, quality controls. Add solvent blank injections at the start and end of the run, as well as before and after the calibration curve, quality controls and patient samples. Put at least eight solvent blank injections after injections of the calibration curve and </w:t>
      </w:r>
      <w:proofErr w:type="gramStart"/>
      <w:r w:rsidRPr="001B55B3">
        <w:rPr>
          <w:rFonts w:cstheme="minorHAnsi"/>
        </w:rPr>
        <w:t>high quality</w:t>
      </w:r>
      <w:proofErr w:type="gramEnd"/>
      <w:r w:rsidRPr="001B55B3">
        <w:rPr>
          <w:rFonts w:cstheme="minorHAnsi"/>
        </w:rPr>
        <w:t xml:space="preserve"> control vial in order to reduce analyte carryover.</w:t>
      </w:r>
      <w:r>
        <w:rPr>
          <w:rFonts w:cstheme="minorHAnsi"/>
        </w:rPr>
        <w:t>) 0:04-0:17</w:t>
      </w:r>
    </w:p>
    <w:p w14:paraId="71D55019" w14:textId="65692E98" w:rsidR="001B55B3" w:rsidRDefault="001B55B3" w:rsidP="001B55B3">
      <w:pPr>
        <w:rPr>
          <w:rFonts w:cstheme="minorHAnsi"/>
        </w:rPr>
      </w:pPr>
    </w:p>
    <w:p w14:paraId="0F2D6CB7" w14:textId="236133D7" w:rsidR="001B55B3" w:rsidRDefault="001B55B3" w:rsidP="001B55B3">
      <w:pPr>
        <w:rPr>
          <w:rFonts w:cstheme="minorHAnsi"/>
        </w:rPr>
      </w:pPr>
      <w:r>
        <w:rPr>
          <w:rFonts w:cstheme="minorHAnsi"/>
        </w:rPr>
        <w:t>60861_screenshot_3</w:t>
      </w:r>
    </w:p>
    <w:p w14:paraId="4D86455A" w14:textId="49455A44" w:rsidR="001B55B3" w:rsidRPr="001B55B3" w:rsidRDefault="001B55B3" w:rsidP="001B55B3">
      <w:pPr>
        <w:pStyle w:val="ListParagraph"/>
        <w:numPr>
          <w:ilvl w:val="0"/>
          <w:numId w:val="1"/>
        </w:numPr>
        <w:rPr>
          <w:rFonts w:cstheme="minorHAnsi"/>
        </w:rPr>
      </w:pPr>
      <w:r w:rsidRPr="001B55B3">
        <w:rPr>
          <w:rFonts w:cstheme="minorHAnsi"/>
        </w:rPr>
        <w:t xml:space="preserve">4.1 </w:t>
      </w:r>
      <w:r w:rsidRPr="001B55B3">
        <w:rPr>
          <w:rFonts w:cstheme="minorHAnsi"/>
        </w:rPr>
        <w:t>(</w:t>
      </w:r>
      <w:r w:rsidRPr="001B55B3">
        <w:rPr>
          <w:rFonts w:cstheme="minorHAnsi"/>
        </w:rPr>
        <w:t>After the batch is completed, open the quantitation software</w:t>
      </w:r>
      <w:r w:rsidRPr="001B55B3">
        <w:rPr>
          <w:rFonts w:cstheme="minorHAnsi"/>
        </w:rPr>
        <w:t>) 0:03-0:08</w:t>
      </w:r>
    </w:p>
    <w:p w14:paraId="630E9259" w14:textId="518EE681" w:rsidR="001B55B3" w:rsidRDefault="001B55B3" w:rsidP="001B55B3">
      <w:pPr>
        <w:rPr>
          <w:rFonts w:cstheme="minorHAnsi"/>
        </w:rPr>
      </w:pPr>
    </w:p>
    <w:p w14:paraId="50AFE036" w14:textId="299915A4" w:rsidR="001B55B3" w:rsidRDefault="001B55B3" w:rsidP="001B55B3">
      <w:pPr>
        <w:rPr>
          <w:rFonts w:cstheme="minorHAnsi"/>
        </w:rPr>
      </w:pPr>
      <w:r>
        <w:rPr>
          <w:rFonts w:cstheme="minorHAnsi"/>
        </w:rPr>
        <w:t>60861_screenshot_4</w:t>
      </w:r>
    </w:p>
    <w:p w14:paraId="7B749BB7" w14:textId="4071B3F5" w:rsidR="001B55B3" w:rsidRPr="00457553" w:rsidRDefault="001B55B3" w:rsidP="001B55B3">
      <w:pPr>
        <w:pStyle w:val="NormalWeb"/>
        <w:numPr>
          <w:ilvl w:val="0"/>
          <w:numId w:val="1"/>
        </w:numPr>
        <w:tabs>
          <w:tab w:val="left" w:pos="1369"/>
        </w:tabs>
        <w:spacing w:before="0" w:beforeAutospacing="0" w:after="0" w:afterAutospacing="0"/>
        <w:rPr>
          <w:rFonts w:asciiTheme="minorHAnsi" w:hAnsiTheme="minorHAnsi" w:cstheme="minorHAnsi"/>
          <w:color w:val="auto"/>
        </w:rPr>
      </w:pPr>
      <w:r w:rsidRPr="00457553">
        <w:rPr>
          <w:rFonts w:asciiTheme="minorHAnsi" w:hAnsiTheme="minorHAnsi" w:cstheme="minorHAnsi"/>
          <w:color w:val="auto"/>
        </w:rPr>
        <w:t xml:space="preserve">4.1.6 </w:t>
      </w:r>
      <w:r>
        <w:rPr>
          <w:rFonts w:asciiTheme="minorHAnsi" w:hAnsiTheme="minorHAnsi" w:cstheme="minorHAnsi"/>
          <w:color w:val="auto"/>
        </w:rPr>
        <w:t>(</w:t>
      </w:r>
      <w:r w:rsidRPr="00457553">
        <w:rPr>
          <w:rFonts w:asciiTheme="minorHAnsi" w:hAnsiTheme="minorHAnsi" w:cstheme="minorHAnsi"/>
          <w:color w:val="auto"/>
        </w:rPr>
        <w:t>Scroll through the transitions to assure that the automatically selected retention time is accurate. Make sure that Gaussian Smoothing is set to 1.5. All other default settings can remain as is (i.e. Noise Percentage 100%, Baseline Sub. Window 2.00 min, Peak Splitting 2 points). NOTE: You can choose to modify automatic integration parameters at this point. Since these parameters change based on instrument setup, we have not included ours here.</w:t>
      </w:r>
      <w:r>
        <w:rPr>
          <w:rFonts w:asciiTheme="minorHAnsi" w:hAnsiTheme="minorHAnsi" w:cstheme="minorHAnsi"/>
          <w:color w:val="auto"/>
        </w:rPr>
        <w:t>) 0:03-0:26</w:t>
      </w:r>
    </w:p>
    <w:p w14:paraId="4386B1A4" w14:textId="5A7AF5CE" w:rsidR="001B55B3" w:rsidRDefault="001B55B3" w:rsidP="001B55B3"/>
    <w:p w14:paraId="45C65C71" w14:textId="03748EDB" w:rsidR="001B55B3" w:rsidRPr="00457553" w:rsidRDefault="001B55B3" w:rsidP="001B55B3">
      <w:r>
        <w:t>60861_screenshot_5</w:t>
      </w:r>
    </w:p>
    <w:p w14:paraId="2159CBA7" w14:textId="0A85EAAC" w:rsidR="001B55B3" w:rsidRPr="00457553" w:rsidRDefault="001B55B3" w:rsidP="001B55B3">
      <w:pPr>
        <w:pStyle w:val="NormalWeb"/>
        <w:numPr>
          <w:ilvl w:val="0"/>
          <w:numId w:val="1"/>
        </w:numPr>
        <w:tabs>
          <w:tab w:val="left" w:pos="1369"/>
        </w:tabs>
        <w:spacing w:before="0" w:beforeAutospacing="0" w:after="0" w:afterAutospacing="0"/>
        <w:rPr>
          <w:rFonts w:asciiTheme="minorHAnsi" w:hAnsiTheme="minorHAnsi" w:cstheme="minorHAnsi"/>
          <w:color w:val="auto"/>
        </w:rPr>
      </w:pPr>
      <w:r w:rsidRPr="00457553">
        <w:rPr>
          <w:rFonts w:asciiTheme="minorHAnsi" w:hAnsiTheme="minorHAnsi" w:cstheme="minorHAnsi"/>
          <w:color w:val="auto"/>
        </w:rPr>
        <w:t xml:space="preserve">4.5 </w:t>
      </w:r>
      <w:r>
        <w:rPr>
          <w:rFonts w:asciiTheme="minorHAnsi" w:hAnsiTheme="minorHAnsi" w:cstheme="minorHAnsi"/>
          <w:color w:val="auto"/>
        </w:rPr>
        <w:t>(</w:t>
      </w:r>
      <w:r w:rsidRPr="00457553">
        <w:rPr>
          <w:rFonts w:asciiTheme="minorHAnsi" w:hAnsiTheme="minorHAnsi" w:cstheme="minorHAnsi"/>
          <w:color w:val="auto"/>
        </w:rPr>
        <w:t>Click the second from top left “Displays the calibration curve” button. Click the “Regression” button.</w:t>
      </w:r>
      <w:r>
        <w:rPr>
          <w:rFonts w:asciiTheme="minorHAnsi" w:hAnsiTheme="minorHAnsi" w:cstheme="minorHAnsi"/>
          <w:color w:val="auto"/>
        </w:rPr>
        <w:t>) 0:02-0:05</w:t>
      </w:r>
    </w:p>
    <w:p w14:paraId="0CE68ECD" w14:textId="77777777" w:rsidR="001B55B3" w:rsidRPr="00457553" w:rsidRDefault="001B55B3" w:rsidP="001B55B3">
      <w:pPr>
        <w:pStyle w:val="NormalWeb"/>
        <w:tabs>
          <w:tab w:val="left" w:pos="1369"/>
        </w:tabs>
        <w:spacing w:before="0" w:beforeAutospacing="0" w:after="0" w:afterAutospacing="0"/>
        <w:rPr>
          <w:rFonts w:asciiTheme="minorHAnsi" w:hAnsiTheme="minorHAnsi" w:cstheme="minorHAnsi"/>
          <w:color w:val="auto"/>
        </w:rPr>
      </w:pPr>
    </w:p>
    <w:p w14:paraId="04010CBE" w14:textId="195FF418" w:rsidR="001B55B3" w:rsidRPr="00457553" w:rsidRDefault="001B55B3" w:rsidP="001B55B3">
      <w:pPr>
        <w:pStyle w:val="NormalWeb"/>
        <w:numPr>
          <w:ilvl w:val="0"/>
          <w:numId w:val="1"/>
        </w:numPr>
        <w:tabs>
          <w:tab w:val="left" w:pos="1369"/>
        </w:tabs>
        <w:spacing w:before="0" w:beforeAutospacing="0" w:after="0" w:afterAutospacing="0"/>
        <w:rPr>
          <w:rFonts w:asciiTheme="minorHAnsi" w:hAnsiTheme="minorHAnsi" w:cstheme="minorHAnsi"/>
          <w:color w:val="auto"/>
        </w:rPr>
      </w:pPr>
      <w:r w:rsidRPr="00457553">
        <w:rPr>
          <w:rFonts w:asciiTheme="minorHAnsi" w:hAnsiTheme="minorHAnsi" w:cstheme="minorHAnsi"/>
          <w:color w:val="auto"/>
        </w:rPr>
        <w:t xml:space="preserve">4.6 </w:t>
      </w:r>
      <w:r>
        <w:rPr>
          <w:rFonts w:asciiTheme="minorHAnsi" w:hAnsiTheme="minorHAnsi" w:cstheme="minorHAnsi"/>
          <w:color w:val="auto"/>
        </w:rPr>
        <w:t>(</w:t>
      </w:r>
      <w:r w:rsidRPr="00457553">
        <w:rPr>
          <w:rFonts w:asciiTheme="minorHAnsi" w:hAnsiTheme="minorHAnsi" w:cstheme="minorHAnsi"/>
          <w:color w:val="auto"/>
        </w:rPr>
        <w:t>Set Weighting Type to 1/x and press OK.</w:t>
      </w:r>
      <w:r>
        <w:rPr>
          <w:rFonts w:asciiTheme="minorHAnsi" w:hAnsiTheme="minorHAnsi" w:cstheme="minorHAnsi"/>
          <w:color w:val="auto"/>
        </w:rPr>
        <w:t>) 0:05-0:09</w:t>
      </w:r>
    </w:p>
    <w:p w14:paraId="37528654" w14:textId="77777777" w:rsidR="001B55B3" w:rsidRPr="00457553" w:rsidRDefault="001B55B3" w:rsidP="001B55B3">
      <w:pPr>
        <w:pStyle w:val="NormalWeb"/>
        <w:tabs>
          <w:tab w:val="left" w:pos="1369"/>
        </w:tabs>
        <w:spacing w:before="0" w:beforeAutospacing="0" w:after="0" w:afterAutospacing="0"/>
        <w:rPr>
          <w:rFonts w:asciiTheme="minorHAnsi" w:hAnsiTheme="minorHAnsi" w:cstheme="minorHAnsi"/>
          <w:color w:val="auto"/>
        </w:rPr>
      </w:pPr>
    </w:p>
    <w:p w14:paraId="73F80BEB" w14:textId="6E0C8491" w:rsidR="001B55B3" w:rsidRPr="00457553" w:rsidRDefault="001B55B3" w:rsidP="001B55B3">
      <w:pPr>
        <w:pStyle w:val="NormalWeb"/>
        <w:numPr>
          <w:ilvl w:val="0"/>
          <w:numId w:val="1"/>
        </w:numPr>
        <w:tabs>
          <w:tab w:val="left" w:pos="1369"/>
        </w:tabs>
        <w:spacing w:before="0" w:beforeAutospacing="0" w:after="0" w:afterAutospacing="0"/>
        <w:rPr>
          <w:rFonts w:asciiTheme="minorHAnsi" w:hAnsiTheme="minorHAnsi" w:cstheme="minorHAnsi"/>
          <w:color w:val="auto"/>
        </w:rPr>
      </w:pPr>
      <w:r w:rsidRPr="00457553">
        <w:rPr>
          <w:rFonts w:asciiTheme="minorHAnsi" w:hAnsiTheme="minorHAnsi" w:cstheme="minorHAnsi"/>
          <w:color w:val="auto"/>
        </w:rPr>
        <w:t xml:space="preserve">4.7 </w:t>
      </w:r>
      <w:r>
        <w:rPr>
          <w:rFonts w:asciiTheme="minorHAnsi" w:hAnsiTheme="minorHAnsi" w:cstheme="minorHAnsi"/>
          <w:color w:val="auto"/>
        </w:rPr>
        <w:t>(</w:t>
      </w:r>
      <w:r w:rsidRPr="00457553">
        <w:rPr>
          <w:rFonts w:asciiTheme="minorHAnsi" w:hAnsiTheme="minorHAnsi" w:cstheme="minorHAnsi"/>
          <w:color w:val="auto"/>
        </w:rPr>
        <w:t>Validate the calibration curve and quality control samples to assure that the batch ran successfully.</w:t>
      </w:r>
      <w:r>
        <w:rPr>
          <w:rFonts w:asciiTheme="minorHAnsi" w:hAnsiTheme="minorHAnsi" w:cstheme="minorHAnsi"/>
          <w:color w:val="auto"/>
        </w:rPr>
        <w:t>) 0:09-0:43</w:t>
      </w:r>
    </w:p>
    <w:p w14:paraId="0DEE3A8C" w14:textId="77777777" w:rsidR="001B55B3" w:rsidRPr="00457553" w:rsidRDefault="001B55B3" w:rsidP="001B55B3">
      <w:pPr>
        <w:pStyle w:val="NormalWeb"/>
        <w:tabs>
          <w:tab w:val="left" w:pos="1369"/>
        </w:tabs>
        <w:spacing w:before="0" w:beforeAutospacing="0" w:after="0" w:afterAutospacing="0"/>
        <w:rPr>
          <w:rFonts w:asciiTheme="minorHAnsi" w:hAnsiTheme="minorHAnsi" w:cstheme="minorHAnsi"/>
          <w:color w:val="auto"/>
        </w:rPr>
      </w:pPr>
    </w:p>
    <w:p w14:paraId="0748D039" w14:textId="0B2723D8" w:rsidR="001B55B3" w:rsidRPr="00457553" w:rsidRDefault="001B55B3" w:rsidP="001B55B3">
      <w:pPr>
        <w:pStyle w:val="NormalWeb"/>
        <w:numPr>
          <w:ilvl w:val="0"/>
          <w:numId w:val="1"/>
        </w:numPr>
        <w:tabs>
          <w:tab w:val="left" w:pos="1369"/>
        </w:tabs>
        <w:spacing w:before="0" w:beforeAutospacing="0" w:after="0" w:afterAutospacing="0"/>
        <w:rPr>
          <w:rFonts w:asciiTheme="minorHAnsi" w:hAnsiTheme="minorHAnsi" w:cstheme="minorHAnsi"/>
          <w:color w:val="auto"/>
        </w:rPr>
      </w:pPr>
      <w:r w:rsidRPr="00457553">
        <w:rPr>
          <w:rFonts w:asciiTheme="minorHAnsi" w:hAnsiTheme="minorHAnsi" w:cstheme="minorHAnsi"/>
          <w:color w:val="auto"/>
        </w:rPr>
        <w:t xml:space="preserve">4.7.1 </w:t>
      </w:r>
      <w:r>
        <w:rPr>
          <w:rFonts w:asciiTheme="minorHAnsi" w:hAnsiTheme="minorHAnsi" w:cstheme="minorHAnsi"/>
          <w:color w:val="auto"/>
        </w:rPr>
        <w:t>(</w:t>
      </w:r>
      <w:r w:rsidRPr="00457553">
        <w:rPr>
          <w:rFonts w:asciiTheme="minorHAnsi" w:hAnsiTheme="minorHAnsi" w:cstheme="minorHAnsi"/>
          <w:color w:val="auto"/>
        </w:rPr>
        <w:t>For each quantifier reference transition (not internal standard transitions), look at each calibration curve injection accuracy (in the “Accuracy” column). At least two-thirds of the calibration points must have an accuracy within 80-120%.</w:t>
      </w:r>
      <w:r>
        <w:rPr>
          <w:rFonts w:asciiTheme="minorHAnsi" w:hAnsiTheme="minorHAnsi" w:cstheme="minorHAnsi"/>
          <w:color w:val="auto"/>
        </w:rPr>
        <w:t>) 0:09-0:43</w:t>
      </w:r>
    </w:p>
    <w:p w14:paraId="0F68D980" w14:textId="77777777" w:rsidR="001B55B3" w:rsidRPr="00457553" w:rsidRDefault="001B55B3" w:rsidP="001B55B3">
      <w:pPr>
        <w:pStyle w:val="NormalWeb"/>
        <w:tabs>
          <w:tab w:val="left" w:pos="1369"/>
        </w:tabs>
        <w:spacing w:before="0" w:beforeAutospacing="0" w:after="0" w:afterAutospacing="0"/>
        <w:rPr>
          <w:rFonts w:asciiTheme="minorHAnsi" w:hAnsiTheme="minorHAnsi" w:cstheme="minorHAnsi"/>
          <w:color w:val="auto"/>
        </w:rPr>
      </w:pPr>
    </w:p>
    <w:p w14:paraId="446CBF38" w14:textId="746E4DEC" w:rsidR="001B55B3" w:rsidRPr="00457553" w:rsidRDefault="001B55B3" w:rsidP="001B55B3">
      <w:pPr>
        <w:pStyle w:val="NormalWeb"/>
        <w:numPr>
          <w:ilvl w:val="0"/>
          <w:numId w:val="1"/>
        </w:numPr>
        <w:tabs>
          <w:tab w:val="left" w:pos="1369"/>
        </w:tabs>
        <w:spacing w:before="0" w:beforeAutospacing="0" w:after="0" w:afterAutospacing="0"/>
        <w:rPr>
          <w:rFonts w:asciiTheme="minorHAnsi" w:hAnsiTheme="minorHAnsi" w:cstheme="minorHAnsi"/>
          <w:color w:val="auto"/>
        </w:rPr>
      </w:pPr>
      <w:r w:rsidRPr="00457553">
        <w:rPr>
          <w:rFonts w:asciiTheme="minorHAnsi" w:hAnsiTheme="minorHAnsi" w:cstheme="minorHAnsi"/>
          <w:color w:val="auto"/>
        </w:rPr>
        <w:t xml:space="preserve">4.7.2 </w:t>
      </w:r>
      <w:r>
        <w:rPr>
          <w:rFonts w:asciiTheme="minorHAnsi" w:hAnsiTheme="minorHAnsi" w:cstheme="minorHAnsi"/>
          <w:color w:val="auto"/>
        </w:rPr>
        <w:t>(</w:t>
      </w:r>
      <w:r w:rsidRPr="00457553">
        <w:rPr>
          <w:rFonts w:asciiTheme="minorHAnsi" w:hAnsiTheme="minorHAnsi" w:cstheme="minorHAnsi"/>
          <w:color w:val="auto"/>
        </w:rPr>
        <w:t xml:space="preserve">For calibration points far outside of the expected accuracy, the injection may be an </w:t>
      </w:r>
      <w:r w:rsidRPr="00457553">
        <w:rPr>
          <w:rFonts w:asciiTheme="minorHAnsi" w:hAnsiTheme="minorHAnsi" w:cstheme="minorHAnsi"/>
          <w:color w:val="auto"/>
        </w:rPr>
        <w:lastRenderedPageBreak/>
        <w:t>outlier. Outliers can only be excluded if their calculated concentration is more than two standard deviations away from the other two injections of that vial.  Outliers can be excluded by clicking the “Set peak to ‘not found’” button above each chromatogram.</w:t>
      </w:r>
      <w:r>
        <w:rPr>
          <w:rFonts w:asciiTheme="minorHAnsi" w:hAnsiTheme="minorHAnsi" w:cstheme="minorHAnsi"/>
          <w:color w:val="auto"/>
        </w:rPr>
        <w:t xml:space="preserve">) </w:t>
      </w:r>
      <w:r>
        <w:rPr>
          <w:rFonts w:asciiTheme="minorHAnsi" w:hAnsiTheme="minorHAnsi" w:cstheme="minorHAnsi"/>
          <w:color w:val="auto"/>
        </w:rPr>
        <w:t>0:09-0:45</w:t>
      </w:r>
    </w:p>
    <w:p w14:paraId="1AF09845" w14:textId="77777777" w:rsidR="001B55B3" w:rsidRPr="00457553" w:rsidRDefault="001B55B3" w:rsidP="001B55B3">
      <w:pPr>
        <w:pStyle w:val="NormalWeb"/>
        <w:tabs>
          <w:tab w:val="left" w:pos="1369"/>
        </w:tabs>
        <w:spacing w:before="0" w:beforeAutospacing="0" w:after="0" w:afterAutospacing="0"/>
        <w:rPr>
          <w:rFonts w:asciiTheme="minorHAnsi" w:hAnsiTheme="minorHAnsi" w:cstheme="minorHAnsi"/>
          <w:color w:val="auto"/>
        </w:rPr>
      </w:pPr>
    </w:p>
    <w:p w14:paraId="1B0E4923" w14:textId="4C91DE65" w:rsidR="001B55B3" w:rsidRPr="00457553" w:rsidRDefault="001B55B3" w:rsidP="001B55B3">
      <w:pPr>
        <w:pStyle w:val="NormalWeb"/>
        <w:numPr>
          <w:ilvl w:val="0"/>
          <w:numId w:val="1"/>
        </w:numPr>
        <w:tabs>
          <w:tab w:val="left" w:pos="1369"/>
        </w:tabs>
        <w:spacing w:before="0" w:beforeAutospacing="0" w:after="0" w:afterAutospacing="0"/>
        <w:rPr>
          <w:rFonts w:asciiTheme="minorHAnsi" w:hAnsiTheme="minorHAnsi" w:cstheme="minorHAnsi"/>
          <w:color w:val="auto"/>
        </w:rPr>
      </w:pPr>
      <w:r w:rsidRPr="00457553">
        <w:rPr>
          <w:rFonts w:asciiTheme="minorHAnsi" w:hAnsiTheme="minorHAnsi" w:cstheme="minorHAnsi"/>
          <w:color w:val="auto"/>
        </w:rPr>
        <w:t xml:space="preserve">4.7.3 </w:t>
      </w:r>
      <w:r>
        <w:rPr>
          <w:rFonts w:asciiTheme="minorHAnsi" w:hAnsiTheme="minorHAnsi" w:cstheme="minorHAnsi"/>
          <w:color w:val="auto"/>
        </w:rPr>
        <w:t>(</w:t>
      </w:r>
      <w:r w:rsidRPr="00457553">
        <w:rPr>
          <w:rFonts w:asciiTheme="minorHAnsi" w:hAnsiTheme="minorHAnsi" w:cstheme="minorHAnsi"/>
          <w:color w:val="auto"/>
        </w:rPr>
        <w:t>Check that the R-value displayed above the calibration curve is &gt;0.975.</w:t>
      </w:r>
      <w:r>
        <w:rPr>
          <w:rFonts w:asciiTheme="minorHAnsi" w:hAnsiTheme="minorHAnsi" w:cstheme="minorHAnsi"/>
          <w:color w:val="auto"/>
        </w:rPr>
        <w:t xml:space="preserve">) </w:t>
      </w:r>
      <w:r>
        <w:rPr>
          <w:rFonts w:asciiTheme="minorHAnsi" w:hAnsiTheme="minorHAnsi" w:cstheme="minorHAnsi"/>
          <w:color w:val="auto"/>
        </w:rPr>
        <w:t>0:09-0:4</w:t>
      </w:r>
      <w:r>
        <w:rPr>
          <w:rFonts w:asciiTheme="minorHAnsi" w:hAnsiTheme="minorHAnsi" w:cstheme="minorHAnsi"/>
          <w:color w:val="auto"/>
        </w:rPr>
        <w:t>3</w:t>
      </w:r>
      <w:r w:rsidRPr="001B55B3">
        <w:rPr>
          <w:rFonts w:asciiTheme="minorHAnsi" w:hAnsiTheme="minorHAnsi" w:cstheme="minorHAnsi"/>
          <w:i/>
          <w:iCs/>
          <w:color w:val="auto"/>
        </w:rPr>
        <w:t xml:space="preserve"> I also specifically circled the R-value at 0:45 if that is helpful</w:t>
      </w:r>
    </w:p>
    <w:p w14:paraId="0E1894CA" w14:textId="77777777" w:rsidR="001B55B3" w:rsidRPr="00457553" w:rsidRDefault="001B55B3" w:rsidP="001B55B3">
      <w:pPr>
        <w:pStyle w:val="NormalWeb"/>
        <w:tabs>
          <w:tab w:val="left" w:pos="1369"/>
        </w:tabs>
        <w:spacing w:before="0" w:beforeAutospacing="0" w:after="0" w:afterAutospacing="0"/>
        <w:rPr>
          <w:rFonts w:asciiTheme="minorHAnsi" w:hAnsiTheme="minorHAnsi" w:cstheme="minorHAnsi"/>
          <w:color w:val="auto"/>
        </w:rPr>
      </w:pPr>
    </w:p>
    <w:p w14:paraId="6010D163" w14:textId="3E794D74" w:rsidR="001B55B3" w:rsidRPr="00457553" w:rsidRDefault="001B55B3" w:rsidP="001B55B3">
      <w:pPr>
        <w:pStyle w:val="NormalWeb"/>
        <w:numPr>
          <w:ilvl w:val="0"/>
          <w:numId w:val="1"/>
        </w:numPr>
        <w:tabs>
          <w:tab w:val="left" w:pos="1369"/>
        </w:tabs>
        <w:spacing w:before="0" w:beforeAutospacing="0" w:after="0" w:afterAutospacing="0"/>
        <w:rPr>
          <w:rFonts w:asciiTheme="minorHAnsi" w:hAnsiTheme="minorHAnsi" w:cstheme="minorHAnsi"/>
          <w:color w:val="auto"/>
        </w:rPr>
      </w:pPr>
      <w:r w:rsidRPr="00457553">
        <w:rPr>
          <w:rFonts w:asciiTheme="minorHAnsi" w:hAnsiTheme="minorHAnsi" w:cstheme="minorHAnsi"/>
          <w:color w:val="auto"/>
        </w:rPr>
        <w:t xml:space="preserve">4.7.4 </w:t>
      </w:r>
      <w:r>
        <w:rPr>
          <w:rFonts w:asciiTheme="minorHAnsi" w:hAnsiTheme="minorHAnsi" w:cstheme="minorHAnsi"/>
          <w:color w:val="auto"/>
        </w:rPr>
        <w:t>(</w:t>
      </w:r>
      <w:r w:rsidRPr="00457553">
        <w:rPr>
          <w:rFonts w:asciiTheme="minorHAnsi" w:hAnsiTheme="minorHAnsi" w:cstheme="minorHAnsi"/>
          <w:color w:val="auto"/>
        </w:rPr>
        <w:t>Check that all quality control injections have an accuracy within 80-120%.</w:t>
      </w:r>
      <w:r>
        <w:rPr>
          <w:rFonts w:asciiTheme="minorHAnsi" w:hAnsiTheme="minorHAnsi" w:cstheme="minorHAnsi"/>
          <w:color w:val="auto"/>
        </w:rPr>
        <w:t xml:space="preserve">) </w:t>
      </w:r>
      <w:r>
        <w:rPr>
          <w:rFonts w:asciiTheme="minorHAnsi" w:hAnsiTheme="minorHAnsi" w:cstheme="minorHAnsi"/>
          <w:color w:val="auto"/>
        </w:rPr>
        <w:t>0:09-0:4</w:t>
      </w:r>
      <w:r>
        <w:rPr>
          <w:rFonts w:asciiTheme="minorHAnsi" w:hAnsiTheme="minorHAnsi" w:cstheme="minorHAnsi"/>
          <w:color w:val="auto"/>
        </w:rPr>
        <w:t>3</w:t>
      </w:r>
    </w:p>
    <w:p w14:paraId="003DB22A" w14:textId="77777777" w:rsidR="001B55B3" w:rsidRPr="00457553" w:rsidRDefault="001B55B3" w:rsidP="001B55B3">
      <w:pPr>
        <w:pStyle w:val="NormalWeb"/>
        <w:tabs>
          <w:tab w:val="left" w:pos="1369"/>
        </w:tabs>
        <w:spacing w:before="0" w:beforeAutospacing="0" w:after="0" w:afterAutospacing="0"/>
        <w:rPr>
          <w:rFonts w:asciiTheme="minorHAnsi" w:hAnsiTheme="minorHAnsi" w:cstheme="minorHAnsi"/>
          <w:color w:val="auto"/>
        </w:rPr>
      </w:pPr>
    </w:p>
    <w:p w14:paraId="59E897A6" w14:textId="0A3E3C41" w:rsidR="001B55B3" w:rsidRPr="00457553" w:rsidRDefault="001B55B3" w:rsidP="001B55B3">
      <w:pPr>
        <w:pStyle w:val="NormalWeb"/>
        <w:numPr>
          <w:ilvl w:val="0"/>
          <w:numId w:val="1"/>
        </w:numPr>
        <w:tabs>
          <w:tab w:val="left" w:pos="1369"/>
        </w:tabs>
        <w:spacing w:before="0" w:beforeAutospacing="0" w:after="0" w:afterAutospacing="0"/>
        <w:rPr>
          <w:rFonts w:asciiTheme="minorHAnsi" w:hAnsiTheme="minorHAnsi" w:cstheme="minorHAnsi"/>
          <w:color w:val="auto"/>
        </w:rPr>
      </w:pPr>
      <w:r w:rsidRPr="00457553">
        <w:rPr>
          <w:rFonts w:asciiTheme="minorHAnsi" w:hAnsiTheme="minorHAnsi" w:cstheme="minorHAnsi"/>
          <w:color w:val="auto"/>
        </w:rPr>
        <w:t xml:space="preserve">4.8 </w:t>
      </w:r>
      <w:r>
        <w:rPr>
          <w:rFonts w:asciiTheme="minorHAnsi" w:hAnsiTheme="minorHAnsi" w:cstheme="minorHAnsi"/>
          <w:color w:val="auto"/>
        </w:rPr>
        <w:t>(</w:t>
      </w:r>
      <w:r w:rsidRPr="00457553">
        <w:rPr>
          <w:rFonts w:asciiTheme="minorHAnsi" w:hAnsiTheme="minorHAnsi" w:cstheme="minorHAnsi"/>
          <w:color w:val="auto"/>
        </w:rPr>
        <w:t>If all above conditions are satisfied, the batch has passed, and samples can be quantified. Click “Edit” in the toolbar, then click “Copy entire table”. Paste the table in a spreadsheet.</w:t>
      </w:r>
      <w:r>
        <w:rPr>
          <w:rFonts w:asciiTheme="minorHAnsi" w:hAnsiTheme="minorHAnsi" w:cstheme="minorHAnsi"/>
          <w:color w:val="auto"/>
        </w:rPr>
        <w:t>)</w:t>
      </w:r>
      <w:bookmarkStart w:id="0" w:name="_GoBack"/>
      <w:bookmarkEnd w:id="0"/>
      <w:r w:rsidRPr="00457553">
        <w:rPr>
          <w:rFonts w:asciiTheme="minorHAnsi" w:hAnsiTheme="minorHAnsi" w:cstheme="minorHAnsi"/>
          <w:color w:val="auto"/>
        </w:rPr>
        <w:t xml:space="preserve"> </w:t>
      </w:r>
      <w:r>
        <w:rPr>
          <w:rFonts w:asciiTheme="minorHAnsi" w:hAnsiTheme="minorHAnsi" w:cstheme="minorHAnsi"/>
          <w:color w:val="auto"/>
        </w:rPr>
        <w:t>0:45-0:53</w:t>
      </w:r>
    </w:p>
    <w:p w14:paraId="4B0EA375" w14:textId="71C57C50" w:rsidR="001B55B3" w:rsidRDefault="001B55B3" w:rsidP="001B55B3">
      <w:pPr>
        <w:pStyle w:val="NormalWeb"/>
        <w:tabs>
          <w:tab w:val="left" w:pos="1369"/>
        </w:tabs>
        <w:spacing w:before="0" w:beforeAutospacing="0" w:after="0" w:afterAutospacing="0"/>
        <w:rPr>
          <w:rFonts w:asciiTheme="minorHAnsi" w:hAnsiTheme="minorHAnsi" w:cstheme="minorHAnsi"/>
          <w:color w:val="auto"/>
        </w:rPr>
      </w:pPr>
    </w:p>
    <w:p w14:paraId="403F0212" w14:textId="2ED894BE" w:rsidR="001B55B3" w:rsidRDefault="001B55B3" w:rsidP="001B55B3">
      <w:pPr>
        <w:pStyle w:val="NormalWeb"/>
        <w:tabs>
          <w:tab w:val="left" w:pos="1369"/>
        </w:tabs>
        <w:spacing w:before="0" w:beforeAutospacing="0" w:after="0" w:afterAutospacing="0"/>
        <w:rPr>
          <w:rFonts w:asciiTheme="minorHAnsi" w:hAnsiTheme="minorHAnsi" w:cstheme="minorHAnsi"/>
          <w:color w:val="auto"/>
        </w:rPr>
      </w:pPr>
      <w:r>
        <w:rPr>
          <w:rFonts w:asciiTheme="minorHAnsi" w:hAnsiTheme="minorHAnsi" w:cstheme="minorHAnsi"/>
          <w:color w:val="auto"/>
        </w:rPr>
        <w:t>60861_screenshot_6</w:t>
      </w:r>
    </w:p>
    <w:p w14:paraId="6376DA1C" w14:textId="70E00340" w:rsidR="001B55B3" w:rsidRPr="00457553" w:rsidRDefault="001B55B3" w:rsidP="001B55B3">
      <w:pPr>
        <w:pStyle w:val="NormalWeb"/>
        <w:numPr>
          <w:ilvl w:val="0"/>
          <w:numId w:val="2"/>
        </w:numPr>
        <w:tabs>
          <w:tab w:val="left" w:pos="1369"/>
        </w:tabs>
        <w:spacing w:before="0" w:beforeAutospacing="0" w:after="0" w:afterAutospacing="0"/>
        <w:rPr>
          <w:rFonts w:asciiTheme="minorHAnsi" w:hAnsiTheme="minorHAnsi" w:cstheme="minorHAnsi"/>
          <w:color w:val="auto"/>
        </w:rPr>
      </w:pPr>
      <w:r w:rsidRPr="00457553">
        <w:rPr>
          <w:rFonts w:asciiTheme="minorHAnsi" w:hAnsiTheme="minorHAnsi" w:cstheme="minorHAnsi"/>
          <w:color w:val="auto"/>
        </w:rPr>
        <w:t xml:space="preserve">4.9 </w:t>
      </w:r>
      <w:r>
        <w:rPr>
          <w:rFonts w:asciiTheme="minorHAnsi" w:hAnsiTheme="minorHAnsi" w:cstheme="minorHAnsi"/>
          <w:color w:val="auto"/>
        </w:rPr>
        <w:t>(</w:t>
      </w:r>
      <w:r w:rsidRPr="00457553">
        <w:rPr>
          <w:rFonts w:asciiTheme="minorHAnsi" w:hAnsiTheme="minorHAnsi" w:cstheme="minorHAnsi"/>
          <w:color w:val="auto"/>
        </w:rPr>
        <w:t>Take the average of the calculated concentration of the two sample injections to determine the reported concentration of each sample.</w:t>
      </w:r>
      <w:r>
        <w:rPr>
          <w:rFonts w:asciiTheme="minorHAnsi" w:hAnsiTheme="minorHAnsi" w:cstheme="minorHAnsi"/>
          <w:color w:val="auto"/>
        </w:rPr>
        <w:t>) 0:03-0:12</w:t>
      </w:r>
    </w:p>
    <w:p w14:paraId="79BF0A14" w14:textId="2A1808FB" w:rsidR="001B55B3" w:rsidRDefault="001B55B3" w:rsidP="001B55B3">
      <w:pPr>
        <w:pStyle w:val="NormalWeb"/>
        <w:tabs>
          <w:tab w:val="left" w:pos="1369"/>
        </w:tabs>
        <w:spacing w:before="0" w:beforeAutospacing="0" w:after="0" w:afterAutospacing="0"/>
        <w:rPr>
          <w:rFonts w:asciiTheme="minorHAnsi" w:hAnsiTheme="minorHAnsi" w:cstheme="minorHAnsi"/>
          <w:color w:val="auto"/>
        </w:rPr>
      </w:pPr>
    </w:p>
    <w:p w14:paraId="6E2BD385" w14:textId="77777777" w:rsidR="001B55B3" w:rsidRPr="00457553" w:rsidRDefault="001B55B3" w:rsidP="001B55B3">
      <w:pPr>
        <w:pStyle w:val="NormalWeb"/>
        <w:tabs>
          <w:tab w:val="left" w:pos="1369"/>
        </w:tabs>
        <w:spacing w:before="0" w:beforeAutospacing="0" w:after="0" w:afterAutospacing="0"/>
        <w:rPr>
          <w:rFonts w:asciiTheme="minorHAnsi" w:hAnsiTheme="minorHAnsi" w:cstheme="minorHAnsi"/>
          <w:color w:val="auto"/>
        </w:rPr>
      </w:pPr>
    </w:p>
    <w:p w14:paraId="65773254" w14:textId="77777777" w:rsidR="001B55B3" w:rsidRPr="001B55B3" w:rsidRDefault="001B55B3" w:rsidP="001B55B3">
      <w:pPr>
        <w:rPr>
          <w:rFonts w:cstheme="minorHAnsi"/>
        </w:rPr>
      </w:pPr>
    </w:p>
    <w:p w14:paraId="6F72D03D" w14:textId="77777777" w:rsidR="001B55B3" w:rsidRPr="001B55B3" w:rsidRDefault="001B55B3" w:rsidP="001B55B3"/>
    <w:p w14:paraId="3C374FF1" w14:textId="77777777" w:rsidR="001B55B3" w:rsidRDefault="001B55B3" w:rsidP="001B55B3">
      <w:pPr>
        <w:pStyle w:val="ListParagraph"/>
      </w:pPr>
    </w:p>
    <w:sectPr w:rsidR="001B55B3" w:rsidSect="007A4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24C1E"/>
    <w:multiLevelType w:val="hybridMultilevel"/>
    <w:tmpl w:val="3536B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997711"/>
    <w:multiLevelType w:val="hybridMultilevel"/>
    <w:tmpl w:val="515E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5B3"/>
    <w:rsid w:val="00027FB6"/>
    <w:rsid w:val="001B55B3"/>
    <w:rsid w:val="007A4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4C47E6"/>
  <w14:defaultImageDpi w14:val="32767"/>
  <w15:chartTrackingRefBased/>
  <w15:docId w15:val="{6D78B5FC-5AD5-9342-8BAA-B5DB12B8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5B3"/>
    <w:pPr>
      <w:ind w:left="720"/>
      <w:contextualSpacing/>
    </w:pPr>
  </w:style>
  <w:style w:type="paragraph" w:styleId="NormalWeb">
    <w:name w:val="Normal (Web)"/>
    <w:basedOn w:val="Normal"/>
    <w:rsid w:val="001B55B3"/>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Reckers, Andrew</dc:creator>
  <cp:keywords/>
  <dc:description/>
  <cp:lastModifiedBy>Reckers, Andrew</cp:lastModifiedBy>
  <cp:revision>1</cp:revision>
  <dcterms:created xsi:type="dcterms:W3CDTF">2020-01-16T22:03:00Z</dcterms:created>
  <dcterms:modified xsi:type="dcterms:W3CDTF">2020-01-16T22:20:00Z</dcterms:modified>
</cp:coreProperties>
</file>