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Dear, editor. We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ve corrected the problems you mentioned. We didn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t mark all of the corrections, because we corrected many errors and rephrase many sentences. </w:t>
      </w:r>
      <w:bookmarkStart w:id="0" w:name="_GoBack"/>
      <w:bookmarkEnd w:id="0"/>
      <w:r>
        <w:rPr>
          <w:rFonts w:hint="eastAsia"/>
          <w:lang w:val="en-US" w:eastAsia="zh-CN"/>
        </w:rPr>
        <w:t>We also provided a point to point response as following: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The whole manuscript has been read again. We corrected the language problems.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Our corrections are based on your updated manuscript.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The tile has been revised.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The summary has been revised.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The abstract has been revised. We extract two methods from the whole study. And introduce these methods in the the new abstract. Because, JOVE is a method-based journal. Thus, we detailedly describe the method and corresponding results.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The goal of this article has been revised. Because JOVE is a method-based journal, we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ve corrected the rephrase. We presented two methods and introduced the steps of these methods. We also mentioned the research significance.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 We also revised the discussion part. In the 1</w:t>
      </w:r>
      <w:r>
        <w:rPr>
          <w:rFonts w:hint="eastAsia"/>
          <w:vertAlign w:val="superscript"/>
          <w:lang w:val="en-US" w:eastAsia="zh-CN"/>
        </w:rPr>
        <w:t>st</w:t>
      </w:r>
      <w:r>
        <w:rPr>
          <w:rFonts w:hint="eastAsia"/>
          <w:lang w:val="en-US" w:eastAsia="zh-CN"/>
        </w:rPr>
        <w:t xml:space="preserve"> paragraph we introduced the critical steps in the protocol. In the 2</w:t>
      </w:r>
      <w:r>
        <w:rPr>
          <w:rFonts w:hint="eastAsia"/>
          <w:vertAlign w:val="superscript"/>
          <w:lang w:val="en-US" w:eastAsia="zh-CN"/>
        </w:rPr>
        <w:t>nd</w:t>
      </w:r>
      <w:r>
        <w:rPr>
          <w:rFonts w:hint="eastAsia"/>
          <w:lang w:val="en-US" w:eastAsia="zh-CN"/>
        </w:rPr>
        <w:t xml:space="preserve"> paragraph we introduced the application of ANOVA method. In the 3</w:t>
      </w:r>
      <w:r>
        <w:rPr>
          <w:rFonts w:hint="eastAsia"/>
          <w:vertAlign w:val="superscript"/>
          <w:lang w:val="en-US" w:eastAsia="zh-CN"/>
        </w:rPr>
        <w:t>rd</w:t>
      </w:r>
      <w:r>
        <w:rPr>
          <w:rFonts w:hint="eastAsia"/>
          <w:lang w:val="en-US" w:eastAsia="zh-CN"/>
        </w:rPr>
        <w:t xml:space="preserve"> paragraph, we discussed the limitations of the method, the significance of the methods in knitting and compressed garment field and the future applications these methods.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 We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ve submitted multipanel figures (A, B, C, etc.) as a single image file that contains the entire figure (Fig.2).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 We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ve uploaded each table individually to the system as an .xlsx file including supplemental tables.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 We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ve mentioned all of the relevant suppliese, software, material in the Table of Materials, and sorted the materials alphabetically by material name.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 The comments attached in the manuscript are addressed here: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(1) the error of reference 10 has been corrected.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(2) we revised the goal of whole article at the end of the introduction part.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(3) The head of section 2.2 has been revised.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(4) The explanation of pick glass has been deleted. And the explanation is added into the Table of Material.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(5) It seems that there are many confused part in the original protocol. Thus, we rephrase the whole protocol. We hope the new protocol will exhibit clearly.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(6) The section 4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"E:/App/Dict/8.5.2.0/resultui/html/index.html" \l "/javascript:;"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theoretical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 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"E:/App/Dict/8.5.2.0/resultui/html/index.html" \l "/javascript:;"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calculation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is not appropriate for filming.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(7) The error bar exhibits the standard deviation of data in Fig.2. We also added this sentence in the caption of Fig.2.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(8) We also added the explanation of Sig. in the 2</w:t>
      </w:r>
      <w:r>
        <w:rPr>
          <w:rFonts w:hint="eastAsia"/>
          <w:vertAlign w:val="superscript"/>
          <w:lang w:val="en-US" w:eastAsia="zh-CN"/>
        </w:rPr>
        <w:t>nd</w:t>
      </w:r>
      <w:r>
        <w:rPr>
          <w:rFonts w:hint="eastAsia"/>
          <w:lang w:val="en-US" w:eastAsia="zh-CN"/>
        </w:rPr>
        <w:t xml:space="preserve"> paragraph in the representative results part.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(9) We reference all of the tables in the manuscript.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2341B"/>
    <w:rsid w:val="625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32970</dc:creator>
  <cp:lastModifiedBy>骑驴看夕阳</cp:lastModifiedBy>
  <dcterms:modified xsi:type="dcterms:W3CDTF">2019-11-21T08:00:49Z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