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26" w:rsidRPr="0030799A" w:rsidRDefault="002E4CEB" w:rsidP="002E4CEB">
      <w:pPr>
        <w:jc w:val="right"/>
        <w:rPr>
          <w:rFonts w:ascii="Times New Roman" w:hAnsi="Times New Roman" w:cs="Times New Roman"/>
        </w:rPr>
      </w:pPr>
      <w:r w:rsidRPr="001A01E1">
        <w:rPr>
          <w:rFonts w:ascii="Times New Roman" w:hAnsi="Times New Roman" w:cs="Times New Roman"/>
          <w:sz w:val="20"/>
          <w:szCs w:val="20"/>
        </w:rPr>
        <w:tab/>
      </w:r>
      <w:r w:rsidRPr="001A01E1">
        <w:rPr>
          <w:rFonts w:ascii="Times New Roman" w:hAnsi="Times New Roman" w:cs="Times New Roman"/>
          <w:sz w:val="20"/>
          <w:szCs w:val="20"/>
        </w:rPr>
        <w:tab/>
      </w:r>
      <w:r w:rsidRPr="001A01E1">
        <w:rPr>
          <w:rFonts w:ascii="Times New Roman" w:hAnsi="Times New Roman" w:cs="Times New Roman"/>
          <w:sz w:val="20"/>
          <w:szCs w:val="20"/>
        </w:rPr>
        <w:tab/>
      </w:r>
      <w:r w:rsidRPr="0030799A">
        <w:rPr>
          <w:rFonts w:ascii="Times New Roman" w:hAnsi="Times New Roman" w:cs="Times New Roman"/>
        </w:rPr>
        <w:tab/>
      </w:r>
      <w:r w:rsidRPr="0030799A">
        <w:rPr>
          <w:rFonts w:ascii="Times New Roman" w:hAnsi="Times New Roman" w:cs="Times New Roman"/>
        </w:rPr>
        <w:tab/>
      </w:r>
      <w:r w:rsidRPr="0030799A">
        <w:rPr>
          <w:rFonts w:ascii="Times New Roman" w:hAnsi="Times New Roman" w:cs="Times New Roman"/>
        </w:rPr>
        <w:tab/>
      </w:r>
      <w:r w:rsidRPr="0030799A">
        <w:rPr>
          <w:rFonts w:ascii="Times New Roman" w:hAnsi="Times New Roman" w:cs="Times New Roman"/>
        </w:rPr>
        <w:tab/>
      </w:r>
      <w:r w:rsidRPr="0030799A">
        <w:rPr>
          <w:rFonts w:ascii="Times New Roman" w:hAnsi="Times New Roman" w:cs="Times New Roman"/>
        </w:rPr>
        <w:tab/>
      </w:r>
      <w:r w:rsidRPr="0030799A">
        <w:rPr>
          <w:rFonts w:ascii="Times New Roman" w:hAnsi="Times New Roman" w:cs="Times New Roman"/>
        </w:rPr>
        <w:tab/>
      </w:r>
      <w:proofErr w:type="gramStart"/>
      <w:r w:rsidRPr="0030799A">
        <w:rPr>
          <w:rStyle w:val="Strong"/>
          <w:rFonts w:ascii="Times New Roman" w:hAnsi="Times New Roman" w:cs="Times New Roman"/>
        </w:rPr>
        <w:t>p53</w:t>
      </w:r>
      <w:proofErr w:type="gramEnd"/>
      <w:r w:rsidRPr="0030799A">
        <w:rPr>
          <w:rStyle w:val="Strong"/>
          <w:rFonts w:ascii="Times New Roman" w:hAnsi="Times New Roman" w:cs="Times New Roman"/>
        </w:rPr>
        <w:t xml:space="preserve"> Laboratory (p53Lab)</w:t>
      </w:r>
      <w:r w:rsidRPr="0030799A">
        <w:rPr>
          <w:rFonts w:ascii="Times New Roman" w:hAnsi="Times New Roman" w:cs="Times New Roman"/>
          <w:b/>
          <w:bCs/>
        </w:rPr>
        <w:br/>
      </w:r>
      <w:r w:rsidRPr="0030799A">
        <w:rPr>
          <w:rFonts w:ascii="Times New Roman" w:hAnsi="Times New Roman" w:cs="Times New Roman"/>
        </w:rPr>
        <w:t>8A Biomedical Grove, #06-04/05</w:t>
      </w:r>
      <w:r w:rsidRPr="0030799A">
        <w:rPr>
          <w:rFonts w:ascii="Times New Roman" w:hAnsi="Times New Roman" w:cs="Times New Roman"/>
        </w:rPr>
        <w:br/>
        <w:t>Neuros/</w:t>
      </w:r>
      <w:proofErr w:type="spellStart"/>
      <w:r w:rsidRPr="0030799A">
        <w:rPr>
          <w:rFonts w:ascii="Times New Roman" w:hAnsi="Times New Roman" w:cs="Times New Roman"/>
        </w:rPr>
        <w:t>Immunos</w:t>
      </w:r>
      <w:proofErr w:type="spellEnd"/>
      <w:r w:rsidRPr="0030799A">
        <w:rPr>
          <w:rFonts w:ascii="Times New Roman" w:hAnsi="Times New Roman" w:cs="Times New Roman"/>
        </w:rPr>
        <w:t>, Singapore 138648</w:t>
      </w:r>
      <w:r w:rsidRPr="0030799A">
        <w:rPr>
          <w:rFonts w:ascii="Times New Roman" w:hAnsi="Times New Roman" w:cs="Times New Roman"/>
        </w:rPr>
        <w:br/>
        <w:t>Tel: (65) 6407 0552</w:t>
      </w:r>
    </w:p>
    <w:p w:rsidR="002E4CEB" w:rsidRPr="0030799A" w:rsidRDefault="00A863D5" w:rsidP="002E4C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53183A" w:rsidRPr="0030799A">
        <w:rPr>
          <w:rFonts w:ascii="Times New Roman" w:hAnsi="Times New Roman" w:cs="Times New Roman"/>
          <w:vertAlign w:val="superscript"/>
        </w:rPr>
        <w:t>th</w:t>
      </w:r>
      <w:r w:rsidR="00CE27F4" w:rsidRPr="003079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September</w:t>
      </w:r>
      <w:r w:rsidR="00CE27F4" w:rsidRPr="0030799A">
        <w:rPr>
          <w:rFonts w:ascii="Times New Roman" w:hAnsi="Times New Roman" w:cs="Times New Roman"/>
        </w:rPr>
        <w:t xml:space="preserve"> 201</w:t>
      </w:r>
      <w:r w:rsidR="00F40D17">
        <w:rPr>
          <w:rFonts w:ascii="Times New Roman" w:hAnsi="Times New Roman" w:cs="Times New Roman"/>
        </w:rPr>
        <w:t>9</w:t>
      </w:r>
    </w:p>
    <w:p w:rsidR="002E4CEB" w:rsidRPr="00CA4016" w:rsidRDefault="003B4AF6" w:rsidP="002E4CEB">
      <w:pPr>
        <w:jc w:val="both"/>
        <w:rPr>
          <w:rFonts w:cstheme="minorHAnsi"/>
          <w:sz w:val="24"/>
          <w:szCs w:val="24"/>
        </w:rPr>
      </w:pPr>
      <w:r w:rsidRPr="00CA4016">
        <w:rPr>
          <w:rFonts w:cstheme="minorHAnsi"/>
          <w:sz w:val="24"/>
          <w:szCs w:val="24"/>
        </w:rPr>
        <w:t>Dear E</w:t>
      </w:r>
      <w:r w:rsidR="002E4CEB" w:rsidRPr="00CA4016">
        <w:rPr>
          <w:rFonts w:cstheme="minorHAnsi"/>
          <w:sz w:val="24"/>
          <w:szCs w:val="24"/>
        </w:rPr>
        <w:t>ditor</w:t>
      </w:r>
    </w:p>
    <w:p w:rsidR="00E63D29" w:rsidRPr="00DC22C1" w:rsidRDefault="0053183A" w:rsidP="00A863D5">
      <w:pPr>
        <w:rPr>
          <w:rFonts w:cstheme="minorHAnsi"/>
        </w:rPr>
      </w:pPr>
      <w:r w:rsidRPr="00CA4016">
        <w:rPr>
          <w:rFonts w:cstheme="minorHAnsi"/>
          <w:sz w:val="24"/>
          <w:szCs w:val="24"/>
        </w:rPr>
        <w:t xml:space="preserve">Please find the </w:t>
      </w:r>
      <w:r w:rsidR="008079B2" w:rsidRPr="00CA4016">
        <w:rPr>
          <w:rFonts w:cstheme="minorHAnsi"/>
          <w:sz w:val="24"/>
          <w:szCs w:val="24"/>
        </w:rPr>
        <w:t xml:space="preserve">manuscript enclosed </w:t>
      </w:r>
      <w:r w:rsidR="00C94366" w:rsidRPr="00CA4016">
        <w:rPr>
          <w:rFonts w:cstheme="minorHAnsi"/>
          <w:sz w:val="24"/>
          <w:szCs w:val="24"/>
        </w:rPr>
        <w:t>entitled ‘</w:t>
      </w:r>
      <w:r w:rsidR="00DC22C1">
        <w:rPr>
          <w:rFonts w:cstheme="minorHAnsi"/>
        </w:rPr>
        <w:t xml:space="preserve">Monitoring eIF4F Assembly by </w:t>
      </w:r>
      <w:r w:rsidR="00DC22C1" w:rsidRPr="00436FE6">
        <w:rPr>
          <w:rFonts w:cstheme="minorHAnsi"/>
        </w:rPr>
        <w:t>Measur</w:t>
      </w:r>
      <w:r w:rsidR="00DC22C1">
        <w:rPr>
          <w:rFonts w:cstheme="minorHAnsi"/>
        </w:rPr>
        <w:t>ing eIF4E-eIF4G Interaction i</w:t>
      </w:r>
      <w:r w:rsidR="00DC22C1" w:rsidRPr="00436FE6">
        <w:rPr>
          <w:rFonts w:cstheme="minorHAnsi"/>
        </w:rPr>
        <w:t xml:space="preserve">n Live Cells </w:t>
      </w:r>
      <w:r w:rsidR="00DC22C1">
        <w:rPr>
          <w:rFonts w:cstheme="minorHAnsi"/>
        </w:rPr>
        <w:t>‘</w:t>
      </w:r>
      <w:bookmarkStart w:id="0" w:name="_GoBack"/>
      <w:bookmarkEnd w:id="0"/>
      <w:r w:rsidR="00986A78" w:rsidRPr="00CA4016">
        <w:rPr>
          <w:rFonts w:cstheme="minorHAnsi"/>
          <w:sz w:val="24"/>
          <w:szCs w:val="24"/>
        </w:rPr>
        <w:t xml:space="preserve"> that we would like to be considered</w:t>
      </w:r>
      <w:r w:rsidR="009A3CD4" w:rsidRPr="00CA4016">
        <w:rPr>
          <w:rFonts w:cstheme="minorHAnsi"/>
          <w:sz w:val="24"/>
          <w:szCs w:val="24"/>
        </w:rPr>
        <w:t xml:space="preserve"> for publication in</w:t>
      </w:r>
      <w:r w:rsidR="00A863D5" w:rsidRPr="00CA4016">
        <w:rPr>
          <w:rFonts w:cstheme="minorHAnsi"/>
          <w:sz w:val="24"/>
          <w:szCs w:val="24"/>
        </w:rPr>
        <w:t xml:space="preserve"> </w:t>
      </w:r>
      <w:proofErr w:type="spellStart"/>
      <w:r w:rsidR="00A863D5" w:rsidRPr="00CA4016">
        <w:rPr>
          <w:rFonts w:cstheme="minorHAnsi"/>
          <w:sz w:val="24"/>
          <w:szCs w:val="24"/>
        </w:rPr>
        <w:t>JoVE</w:t>
      </w:r>
      <w:proofErr w:type="spellEnd"/>
      <w:r w:rsidR="00986A78" w:rsidRPr="00CA4016">
        <w:rPr>
          <w:rFonts w:cstheme="minorHAnsi"/>
          <w:sz w:val="24"/>
          <w:szCs w:val="24"/>
        </w:rPr>
        <w:t>.</w:t>
      </w:r>
      <w:r w:rsidR="00F40D17" w:rsidRPr="00CA4016">
        <w:rPr>
          <w:rFonts w:cstheme="minorHAnsi"/>
          <w:sz w:val="24"/>
          <w:szCs w:val="24"/>
        </w:rPr>
        <w:t xml:space="preserve">  Enclosed below</w:t>
      </w:r>
      <w:r w:rsidR="00A863D5" w:rsidRPr="00CA4016">
        <w:rPr>
          <w:rFonts w:cstheme="minorHAnsi"/>
          <w:sz w:val="24"/>
          <w:szCs w:val="24"/>
        </w:rPr>
        <w:t xml:space="preserve"> is the original cover letter.</w:t>
      </w:r>
    </w:p>
    <w:p w:rsidR="009A3CD4" w:rsidRPr="00CA4016" w:rsidRDefault="00E63D29" w:rsidP="00E63D29">
      <w:pPr>
        <w:jc w:val="both"/>
        <w:rPr>
          <w:rFonts w:cstheme="minorHAnsi"/>
          <w:sz w:val="24"/>
          <w:szCs w:val="24"/>
        </w:rPr>
      </w:pPr>
      <w:r w:rsidRPr="00CA4016">
        <w:rPr>
          <w:rFonts w:cstheme="minorHAnsi"/>
          <w:sz w:val="24"/>
          <w:szCs w:val="24"/>
        </w:rPr>
        <w:t>In this work we have developed an innovative live cell protein-protein interaction</w:t>
      </w:r>
      <w:r w:rsidR="00B47E0D" w:rsidRPr="00CA4016">
        <w:rPr>
          <w:rFonts w:cstheme="minorHAnsi"/>
          <w:sz w:val="24"/>
          <w:szCs w:val="24"/>
        </w:rPr>
        <w:t xml:space="preserve"> (PPI)</w:t>
      </w:r>
      <w:r w:rsidRPr="00CA4016">
        <w:rPr>
          <w:rFonts w:cstheme="minorHAnsi"/>
          <w:sz w:val="24"/>
          <w:szCs w:val="24"/>
        </w:rPr>
        <w:t xml:space="preserve"> assay</w:t>
      </w:r>
      <w:r w:rsidR="005C2ED2" w:rsidRPr="00CA4016">
        <w:rPr>
          <w:rFonts w:cstheme="minorHAnsi"/>
          <w:sz w:val="24"/>
          <w:szCs w:val="24"/>
        </w:rPr>
        <w:t xml:space="preserve">, using </w:t>
      </w:r>
      <w:proofErr w:type="spellStart"/>
      <w:r w:rsidR="005C2ED2" w:rsidRPr="00CA4016">
        <w:rPr>
          <w:rFonts w:cstheme="minorHAnsi"/>
          <w:sz w:val="24"/>
          <w:szCs w:val="24"/>
        </w:rPr>
        <w:t>NanoBit</w:t>
      </w:r>
      <w:proofErr w:type="spellEnd"/>
      <w:r w:rsidR="005C2ED2" w:rsidRPr="00CA4016">
        <w:rPr>
          <w:rFonts w:cstheme="minorHAnsi"/>
          <w:sz w:val="24"/>
          <w:szCs w:val="24"/>
        </w:rPr>
        <w:t xml:space="preserve"> technology (PROMEGA),</w:t>
      </w:r>
      <w:r w:rsidR="001258A8" w:rsidRPr="00CA4016">
        <w:rPr>
          <w:rFonts w:cstheme="minorHAnsi"/>
          <w:sz w:val="24"/>
          <w:szCs w:val="24"/>
        </w:rPr>
        <w:t xml:space="preserve"> which</w:t>
      </w:r>
      <w:r w:rsidRPr="00CA4016">
        <w:rPr>
          <w:rFonts w:cstheme="minorHAnsi"/>
          <w:sz w:val="24"/>
          <w:szCs w:val="24"/>
        </w:rPr>
        <w:t xml:space="preserve"> measures the eIF4E:eIF4G interaction and allows activity of the </w:t>
      </w:r>
      <w:r w:rsidR="00234552" w:rsidRPr="00CA4016">
        <w:rPr>
          <w:rFonts w:cstheme="minorHAnsi"/>
          <w:sz w:val="24"/>
          <w:szCs w:val="24"/>
        </w:rPr>
        <w:t xml:space="preserve">intracellular </w:t>
      </w:r>
      <w:r w:rsidRPr="00CA4016">
        <w:rPr>
          <w:rFonts w:cstheme="minorHAnsi"/>
          <w:sz w:val="24"/>
          <w:szCs w:val="24"/>
        </w:rPr>
        <w:t>eIF4F complex to be quantitatively evaluated.</w:t>
      </w:r>
      <w:r w:rsidR="003B4AF6" w:rsidRPr="00CA4016">
        <w:rPr>
          <w:rFonts w:cstheme="minorHAnsi"/>
          <w:sz w:val="24"/>
          <w:szCs w:val="24"/>
        </w:rPr>
        <w:t xml:space="preserve"> eIF4F activity is frequently elevated in many cancers, usually as a direct consequence of commonly occurring cancer mutations that can be found in signal transduction pathways that feed into the translational mac</w:t>
      </w:r>
      <w:r w:rsidR="00234552" w:rsidRPr="00CA4016">
        <w:rPr>
          <w:rFonts w:cstheme="minorHAnsi"/>
          <w:sz w:val="24"/>
          <w:szCs w:val="24"/>
        </w:rPr>
        <w:t>hinery such as RAS/ERK e.g. RAS</w:t>
      </w:r>
      <w:r w:rsidR="003B4AF6" w:rsidRPr="00CA4016">
        <w:rPr>
          <w:rFonts w:cstheme="minorHAnsi"/>
          <w:sz w:val="24"/>
          <w:szCs w:val="24"/>
          <w:vertAlign w:val="superscript"/>
        </w:rPr>
        <w:t>G12D</w:t>
      </w:r>
      <w:r w:rsidR="00587076" w:rsidRPr="00CA4016">
        <w:rPr>
          <w:rFonts w:cstheme="minorHAnsi"/>
          <w:sz w:val="24"/>
          <w:szCs w:val="24"/>
        </w:rPr>
        <w:t xml:space="preserve">, </w:t>
      </w:r>
      <w:r w:rsidR="00587076" w:rsidRPr="00CA4016">
        <w:rPr>
          <w:rFonts w:cstheme="minorHAnsi"/>
          <w:sz w:val="24"/>
          <w:szCs w:val="24"/>
          <w:lang w:val="en-SG"/>
        </w:rPr>
        <w:t>B-RAF</w:t>
      </w:r>
      <w:r w:rsidR="00587076" w:rsidRPr="00CA4016">
        <w:rPr>
          <w:rFonts w:cstheme="minorHAnsi"/>
          <w:sz w:val="24"/>
          <w:szCs w:val="24"/>
          <w:vertAlign w:val="superscript"/>
          <w:lang w:val="en-SG"/>
        </w:rPr>
        <w:t>V600E</w:t>
      </w:r>
      <w:r w:rsidR="003B4AF6" w:rsidRPr="00CA4016">
        <w:rPr>
          <w:rFonts w:cstheme="minorHAnsi"/>
          <w:sz w:val="24"/>
          <w:szCs w:val="24"/>
        </w:rPr>
        <w:t xml:space="preserve"> and PI3K/AKT e.g. AKT</w:t>
      </w:r>
      <w:r w:rsidR="003B4AF6" w:rsidRPr="00CA4016">
        <w:rPr>
          <w:rFonts w:cstheme="minorHAnsi"/>
          <w:sz w:val="24"/>
          <w:szCs w:val="24"/>
          <w:vertAlign w:val="superscript"/>
        </w:rPr>
        <w:t>E17K</w:t>
      </w:r>
      <w:r w:rsidR="00496BC1" w:rsidRPr="00CA4016">
        <w:rPr>
          <w:rFonts w:cstheme="minorHAnsi"/>
          <w:sz w:val="24"/>
          <w:szCs w:val="24"/>
        </w:rPr>
        <w:t>, PI3K</w:t>
      </w:r>
      <w:r w:rsidR="00496BC1" w:rsidRPr="00CA4016">
        <w:rPr>
          <w:rFonts w:cstheme="minorHAnsi"/>
          <w:sz w:val="24"/>
          <w:szCs w:val="24"/>
          <w:vertAlign w:val="superscript"/>
        </w:rPr>
        <w:t>E542K</w:t>
      </w:r>
      <w:r w:rsidR="00496BC1" w:rsidRPr="00CA4016">
        <w:rPr>
          <w:rFonts w:cstheme="minorHAnsi"/>
          <w:sz w:val="24"/>
          <w:szCs w:val="24"/>
        </w:rPr>
        <w:t>.</w:t>
      </w:r>
      <w:r w:rsidR="003B4AF6" w:rsidRPr="00CA4016">
        <w:rPr>
          <w:rFonts w:cstheme="minorHAnsi"/>
          <w:sz w:val="24"/>
          <w:szCs w:val="24"/>
        </w:rPr>
        <w:t xml:space="preserve">  Hyper-activation of the eIF4F complex as a result of </w:t>
      </w:r>
      <w:r w:rsidR="00DC67A2" w:rsidRPr="00CA4016">
        <w:rPr>
          <w:rFonts w:cstheme="minorHAnsi"/>
          <w:sz w:val="24"/>
          <w:szCs w:val="24"/>
        </w:rPr>
        <w:t>these mutations</w:t>
      </w:r>
      <w:r w:rsidR="003B4AF6" w:rsidRPr="00CA4016">
        <w:rPr>
          <w:rFonts w:cstheme="minorHAnsi"/>
          <w:sz w:val="24"/>
          <w:szCs w:val="24"/>
        </w:rPr>
        <w:t xml:space="preserve"> results in increased protein translation of a large group of proteins involved in onco</w:t>
      </w:r>
      <w:r w:rsidR="00346B61" w:rsidRPr="00CA4016">
        <w:rPr>
          <w:rFonts w:cstheme="minorHAnsi"/>
          <w:sz w:val="24"/>
          <w:szCs w:val="24"/>
        </w:rPr>
        <w:t>genic development (MCL-1, C-MYC</w:t>
      </w:r>
      <w:r w:rsidR="003B4AF6" w:rsidRPr="00CA4016">
        <w:rPr>
          <w:rFonts w:cstheme="minorHAnsi"/>
          <w:sz w:val="24"/>
          <w:szCs w:val="24"/>
        </w:rPr>
        <w:t xml:space="preserve"> </w:t>
      </w:r>
      <w:r w:rsidR="00346B61" w:rsidRPr="00CA4016">
        <w:rPr>
          <w:rFonts w:cstheme="minorHAnsi"/>
          <w:sz w:val="24"/>
          <w:szCs w:val="24"/>
        </w:rPr>
        <w:t>and VEGF</w:t>
      </w:r>
      <w:r w:rsidR="003B4AF6" w:rsidRPr="00CA4016">
        <w:rPr>
          <w:rFonts w:cstheme="minorHAnsi"/>
          <w:sz w:val="24"/>
          <w:szCs w:val="24"/>
        </w:rPr>
        <w:t xml:space="preserve">). </w:t>
      </w:r>
      <w:r w:rsidR="002A4E6C" w:rsidRPr="00CA4016">
        <w:rPr>
          <w:rFonts w:cstheme="minorHAnsi"/>
          <w:sz w:val="24"/>
          <w:szCs w:val="24"/>
        </w:rPr>
        <w:t xml:space="preserve"> Regulation of the eIF4F complex by both these pathways </w:t>
      </w:r>
      <w:r w:rsidR="005C2ED2" w:rsidRPr="00CA4016">
        <w:rPr>
          <w:rFonts w:cstheme="minorHAnsi"/>
          <w:sz w:val="24"/>
          <w:szCs w:val="24"/>
        </w:rPr>
        <w:t>is</w:t>
      </w:r>
      <w:r w:rsidR="002A4E6C" w:rsidRPr="00CA4016">
        <w:rPr>
          <w:rFonts w:cstheme="minorHAnsi"/>
          <w:sz w:val="24"/>
          <w:szCs w:val="24"/>
        </w:rPr>
        <w:t xml:space="preserve"> primarily through</w:t>
      </w:r>
      <w:r w:rsidR="00F01A05" w:rsidRPr="00CA4016">
        <w:rPr>
          <w:rFonts w:cstheme="minorHAnsi"/>
          <w:sz w:val="24"/>
          <w:szCs w:val="24"/>
        </w:rPr>
        <w:t xml:space="preserve"> MNK mediated phosphorylation of eIF4E and</w:t>
      </w:r>
      <w:r w:rsidR="002A4E6C" w:rsidRPr="00CA4016">
        <w:rPr>
          <w:rFonts w:cstheme="minorHAnsi"/>
          <w:sz w:val="24"/>
          <w:szCs w:val="24"/>
        </w:rPr>
        <w:t xml:space="preserve"> mTOR</w:t>
      </w:r>
      <w:r w:rsidR="009A3CD4" w:rsidRPr="00CA4016">
        <w:rPr>
          <w:rFonts w:cstheme="minorHAnsi"/>
          <w:sz w:val="24"/>
          <w:szCs w:val="24"/>
        </w:rPr>
        <w:t>C1</w:t>
      </w:r>
      <w:r w:rsidR="002A4E6C" w:rsidRPr="00CA4016">
        <w:rPr>
          <w:rFonts w:cstheme="minorHAnsi"/>
          <w:sz w:val="24"/>
          <w:szCs w:val="24"/>
        </w:rPr>
        <w:t xml:space="preserve"> mediated phosphorylation of 4E-BP1</w:t>
      </w:r>
      <w:r w:rsidR="00F01A05" w:rsidRPr="00CA4016">
        <w:rPr>
          <w:rFonts w:cstheme="minorHAnsi"/>
          <w:sz w:val="24"/>
          <w:szCs w:val="24"/>
        </w:rPr>
        <w:t>, respectively</w:t>
      </w:r>
      <w:r w:rsidR="009A3CD4" w:rsidRPr="00CA4016">
        <w:rPr>
          <w:rFonts w:cstheme="minorHAnsi"/>
          <w:sz w:val="24"/>
          <w:szCs w:val="24"/>
        </w:rPr>
        <w:t>.</w:t>
      </w:r>
      <w:r w:rsidR="003228F3" w:rsidRPr="00CA4016">
        <w:rPr>
          <w:rFonts w:cstheme="minorHAnsi"/>
          <w:sz w:val="24"/>
          <w:szCs w:val="24"/>
        </w:rPr>
        <w:t xml:space="preserve"> </w:t>
      </w:r>
      <w:r w:rsidR="009A3CD4" w:rsidRPr="00CA4016">
        <w:rPr>
          <w:rFonts w:cstheme="minorHAnsi"/>
          <w:sz w:val="24"/>
          <w:szCs w:val="24"/>
        </w:rPr>
        <w:t>Non phosphorylated 4E-BP1</w:t>
      </w:r>
      <w:r w:rsidR="002A4E6C" w:rsidRPr="00CA4016">
        <w:rPr>
          <w:rFonts w:cstheme="minorHAnsi"/>
          <w:sz w:val="24"/>
          <w:szCs w:val="24"/>
        </w:rPr>
        <w:t xml:space="preserve"> prevents eIF4F complex formation through </w:t>
      </w:r>
      <w:r w:rsidR="009A3CD4" w:rsidRPr="00CA4016">
        <w:rPr>
          <w:rFonts w:cstheme="minorHAnsi"/>
          <w:sz w:val="24"/>
          <w:szCs w:val="24"/>
        </w:rPr>
        <w:t xml:space="preserve">binding eIF4E directly and </w:t>
      </w:r>
      <w:r w:rsidR="00F01A05" w:rsidRPr="00CA4016">
        <w:rPr>
          <w:rFonts w:cstheme="minorHAnsi"/>
          <w:sz w:val="24"/>
          <w:szCs w:val="24"/>
        </w:rPr>
        <w:t>inhibiting</w:t>
      </w:r>
      <w:r w:rsidR="009A3CD4" w:rsidRPr="00CA4016">
        <w:rPr>
          <w:rFonts w:cstheme="minorHAnsi"/>
          <w:sz w:val="24"/>
          <w:szCs w:val="24"/>
        </w:rPr>
        <w:t xml:space="preserve"> its interaction with eIF4G</w:t>
      </w:r>
      <w:r w:rsidR="002A4E6C" w:rsidRPr="00CA4016">
        <w:rPr>
          <w:rFonts w:cstheme="minorHAnsi"/>
          <w:sz w:val="24"/>
          <w:szCs w:val="24"/>
        </w:rPr>
        <w:t>.</w:t>
      </w:r>
      <w:r w:rsidR="00157946" w:rsidRPr="00CA4016">
        <w:rPr>
          <w:rFonts w:cstheme="minorHAnsi"/>
          <w:sz w:val="24"/>
          <w:szCs w:val="24"/>
        </w:rPr>
        <w:t xml:space="preserve"> </w:t>
      </w:r>
      <w:r w:rsidR="009A3CD4" w:rsidRPr="00CA4016">
        <w:rPr>
          <w:rFonts w:cstheme="minorHAnsi"/>
          <w:sz w:val="24"/>
          <w:szCs w:val="24"/>
        </w:rPr>
        <w:t>Using well know</w:t>
      </w:r>
      <w:r w:rsidR="00DC67A2" w:rsidRPr="00CA4016">
        <w:rPr>
          <w:rFonts w:cstheme="minorHAnsi"/>
          <w:sz w:val="24"/>
          <w:szCs w:val="24"/>
        </w:rPr>
        <w:t>n</w:t>
      </w:r>
      <w:r w:rsidR="009A3CD4" w:rsidRPr="00CA4016">
        <w:rPr>
          <w:rFonts w:cstheme="minorHAnsi"/>
          <w:sz w:val="24"/>
          <w:szCs w:val="24"/>
        </w:rPr>
        <w:t xml:space="preserve"> inhibitors of mTORC1 </w:t>
      </w:r>
      <w:r w:rsidR="00F01A05" w:rsidRPr="00CA4016">
        <w:rPr>
          <w:rFonts w:cstheme="minorHAnsi"/>
          <w:sz w:val="24"/>
          <w:szCs w:val="24"/>
        </w:rPr>
        <w:t>we showed that the eIF4E:</w:t>
      </w:r>
      <w:r w:rsidR="00DC67A2" w:rsidRPr="00CA4016">
        <w:rPr>
          <w:rFonts w:cstheme="minorHAnsi"/>
          <w:sz w:val="24"/>
          <w:szCs w:val="24"/>
        </w:rPr>
        <w:t>4G live cell PPI assay could accurately detect the release of endogenously un-phosphorylated 4E-BP1.</w:t>
      </w:r>
      <w:r w:rsidR="00157946" w:rsidRPr="00CA4016">
        <w:rPr>
          <w:rFonts w:cstheme="minorHAnsi"/>
          <w:sz w:val="24"/>
          <w:szCs w:val="24"/>
        </w:rPr>
        <w:t xml:space="preserve"> Additionally we could also differentiate these inhibitors in terms of potency and demonstrate the increased effectiveness of</w:t>
      </w:r>
      <w:r w:rsidR="00A863D5" w:rsidRPr="00CA4016">
        <w:rPr>
          <w:rFonts w:cstheme="minorHAnsi"/>
          <w:sz w:val="24"/>
          <w:szCs w:val="24"/>
        </w:rPr>
        <w:t xml:space="preserve"> the </w:t>
      </w:r>
      <w:r w:rsidR="00157946" w:rsidRPr="00CA4016">
        <w:rPr>
          <w:rFonts w:cstheme="minorHAnsi"/>
          <w:sz w:val="24"/>
          <w:szCs w:val="24"/>
        </w:rPr>
        <w:t>ATP active site inhibitors</w:t>
      </w:r>
      <w:proofErr w:type="gramStart"/>
      <w:r w:rsidR="00A863D5" w:rsidRPr="00CA4016">
        <w:rPr>
          <w:rFonts w:cstheme="minorHAnsi"/>
          <w:sz w:val="24"/>
          <w:szCs w:val="24"/>
        </w:rPr>
        <w:t>,  P242</w:t>
      </w:r>
      <w:proofErr w:type="gramEnd"/>
      <w:r w:rsidR="00A863D5" w:rsidRPr="00CA4016">
        <w:rPr>
          <w:rFonts w:cstheme="minorHAnsi"/>
          <w:sz w:val="24"/>
          <w:szCs w:val="24"/>
        </w:rPr>
        <w:t xml:space="preserve">, </w:t>
      </w:r>
      <w:r w:rsidR="0004046B" w:rsidRPr="00CA4016">
        <w:rPr>
          <w:rFonts w:cstheme="minorHAnsi"/>
          <w:sz w:val="24"/>
          <w:szCs w:val="24"/>
        </w:rPr>
        <w:t xml:space="preserve"> </w:t>
      </w:r>
      <w:r w:rsidR="00157946" w:rsidRPr="00CA4016">
        <w:rPr>
          <w:rFonts w:cstheme="minorHAnsi"/>
          <w:sz w:val="24"/>
          <w:szCs w:val="24"/>
        </w:rPr>
        <w:t>over allosteric inhibitors</w:t>
      </w:r>
      <w:r w:rsidR="0004046B" w:rsidRPr="00CA4016">
        <w:rPr>
          <w:rFonts w:cstheme="minorHAnsi"/>
          <w:sz w:val="24"/>
          <w:szCs w:val="24"/>
        </w:rPr>
        <w:t xml:space="preserve"> (e.g. Rapamycin)</w:t>
      </w:r>
      <w:r w:rsidR="00157946" w:rsidRPr="00CA4016">
        <w:rPr>
          <w:rFonts w:cstheme="minorHAnsi"/>
          <w:sz w:val="24"/>
          <w:szCs w:val="24"/>
        </w:rPr>
        <w:t>.</w:t>
      </w:r>
    </w:p>
    <w:p w:rsidR="003E3B52" w:rsidRPr="00CA4016" w:rsidRDefault="00CA4016" w:rsidP="003E3B52">
      <w:pPr>
        <w:jc w:val="both"/>
        <w:rPr>
          <w:rFonts w:cstheme="minorHAnsi"/>
          <w:sz w:val="24"/>
          <w:szCs w:val="24"/>
        </w:rPr>
      </w:pPr>
      <w:r w:rsidRPr="00CA4016">
        <w:rPr>
          <w:rFonts w:cstheme="minorHAnsi"/>
          <w:sz w:val="24"/>
          <w:szCs w:val="24"/>
        </w:rPr>
        <w:t xml:space="preserve">We </w:t>
      </w:r>
      <w:r w:rsidR="0030799A" w:rsidRPr="00CA4016">
        <w:rPr>
          <w:rFonts w:cstheme="minorHAnsi"/>
          <w:sz w:val="24"/>
          <w:szCs w:val="24"/>
        </w:rPr>
        <w:t>envision that the eIF4E:4G live cell PPI assay could be a critical tool in identifying novel modalities that inhibit this interaction and in isolating new leads for therapeutic development programs.</w:t>
      </w:r>
    </w:p>
    <w:p w:rsidR="00986A78" w:rsidRPr="00CA4016" w:rsidRDefault="000551DA" w:rsidP="0019432A">
      <w:pPr>
        <w:spacing w:line="240" w:lineRule="auto"/>
        <w:jc w:val="both"/>
        <w:rPr>
          <w:rFonts w:cstheme="minorHAnsi"/>
          <w:sz w:val="24"/>
          <w:szCs w:val="24"/>
        </w:rPr>
      </w:pPr>
      <w:r w:rsidRPr="00CA4016">
        <w:rPr>
          <w:rFonts w:cstheme="minorHAnsi"/>
          <w:sz w:val="24"/>
          <w:szCs w:val="24"/>
        </w:rPr>
        <w:t>Kind regards</w:t>
      </w:r>
    </w:p>
    <w:p w:rsidR="000551DA" w:rsidRPr="00CA4016" w:rsidRDefault="000551DA" w:rsidP="0019432A">
      <w:pPr>
        <w:spacing w:line="240" w:lineRule="auto"/>
        <w:jc w:val="both"/>
        <w:rPr>
          <w:rFonts w:cstheme="minorHAnsi"/>
          <w:sz w:val="24"/>
          <w:szCs w:val="24"/>
        </w:rPr>
      </w:pPr>
      <w:r w:rsidRPr="00CA4016">
        <w:rPr>
          <w:rFonts w:cstheme="minorHAnsi"/>
          <w:sz w:val="24"/>
          <w:szCs w:val="24"/>
        </w:rPr>
        <w:t>Christopher Brown</w:t>
      </w:r>
    </w:p>
    <w:p w:rsidR="000944E8" w:rsidRPr="00CA4016" w:rsidRDefault="000944E8" w:rsidP="002E4CEB">
      <w:pPr>
        <w:jc w:val="both"/>
        <w:rPr>
          <w:rFonts w:cstheme="minorHAnsi"/>
          <w:sz w:val="24"/>
          <w:szCs w:val="24"/>
        </w:rPr>
      </w:pPr>
    </w:p>
    <w:p w:rsidR="009A3CD4" w:rsidRPr="00CA4016" w:rsidRDefault="009A3CD4" w:rsidP="002E4CEB">
      <w:pPr>
        <w:jc w:val="both"/>
        <w:rPr>
          <w:rFonts w:cstheme="minorHAnsi"/>
          <w:sz w:val="24"/>
          <w:szCs w:val="24"/>
        </w:rPr>
      </w:pPr>
    </w:p>
    <w:p w:rsidR="009A3CD4" w:rsidRDefault="009A3CD4" w:rsidP="002E4CE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3CD4" w:rsidRDefault="009A3CD4" w:rsidP="002E4CE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A3CD4" w:rsidSect="0089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rw5xvefgx2tteews2bvrxwjevapdd0s0drp&quot;&gt;cell-uptake&lt;record-ids&gt;&lt;item&gt;32&lt;/item&gt;&lt;item&gt;40&lt;/item&gt;&lt;item&gt;42&lt;/item&gt;&lt;item&gt;49&lt;/item&gt;&lt;item&gt;74&lt;/item&gt;&lt;/record-ids&gt;&lt;/item&gt;&lt;/Libraries&gt;"/>
  </w:docVars>
  <w:rsids>
    <w:rsidRoot w:val="008F518D"/>
    <w:rsid w:val="00030FD2"/>
    <w:rsid w:val="00035111"/>
    <w:rsid w:val="00037350"/>
    <w:rsid w:val="0004046B"/>
    <w:rsid w:val="000551DA"/>
    <w:rsid w:val="000944E8"/>
    <w:rsid w:val="000A6ABE"/>
    <w:rsid w:val="000E15C3"/>
    <w:rsid w:val="001258A8"/>
    <w:rsid w:val="00144087"/>
    <w:rsid w:val="00156A37"/>
    <w:rsid w:val="00157946"/>
    <w:rsid w:val="0019432A"/>
    <w:rsid w:val="001A01E1"/>
    <w:rsid w:val="001A1ED8"/>
    <w:rsid w:val="001D6737"/>
    <w:rsid w:val="00234552"/>
    <w:rsid w:val="0026625E"/>
    <w:rsid w:val="00297C19"/>
    <w:rsid w:val="002A4E6C"/>
    <w:rsid w:val="002D46C1"/>
    <w:rsid w:val="002E4CEB"/>
    <w:rsid w:val="002F12CA"/>
    <w:rsid w:val="00301C3C"/>
    <w:rsid w:val="0030799A"/>
    <w:rsid w:val="00315DD0"/>
    <w:rsid w:val="003177F2"/>
    <w:rsid w:val="003228F3"/>
    <w:rsid w:val="0034256F"/>
    <w:rsid w:val="00346B61"/>
    <w:rsid w:val="00376C09"/>
    <w:rsid w:val="003B4AF6"/>
    <w:rsid w:val="003B72C1"/>
    <w:rsid w:val="003C52F8"/>
    <w:rsid w:val="003E3B52"/>
    <w:rsid w:val="00446C27"/>
    <w:rsid w:val="00485D4F"/>
    <w:rsid w:val="00496BC1"/>
    <w:rsid w:val="004B2AA1"/>
    <w:rsid w:val="004D1661"/>
    <w:rsid w:val="00506C52"/>
    <w:rsid w:val="005212E7"/>
    <w:rsid w:val="005238B0"/>
    <w:rsid w:val="00524AA0"/>
    <w:rsid w:val="0053183A"/>
    <w:rsid w:val="00573FF3"/>
    <w:rsid w:val="005838C9"/>
    <w:rsid w:val="00587076"/>
    <w:rsid w:val="005C2ED2"/>
    <w:rsid w:val="005D7834"/>
    <w:rsid w:val="00657680"/>
    <w:rsid w:val="00666D12"/>
    <w:rsid w:val="0069034E"/>
    <w:rsid w:val="006B7126"/>
    <w:rsid w:val="006E126B"/>
    <w:rsid w:val="00712AAC"/>
    <w:rsid w:val="007B2BDA"/>
    <w:rsid w:val="007D25AB"/>
    <w:rsid w:val="0080545B"/>
    <w:rsid w:val="008079B2"/>
    <w:rsid w:val="00845B1B"/>
    <w:rsid w:val="008924C4"/>
    <w:rsid w:val="008F2E89"/>
    <w:rsid w:val="008F518D"/>
    <w:rsid w:val="00926F43"/>
    <w:rsid w:val="00986A78"/>
    <w:rsid w:val="009A3CD4"/>
    <w:rsid w:val="00A047B2"/>
    <w:rsid w:val="00A42FCC"/>
    <w:rsid w:val="00A439E1"/>
    <w:rsid w:val="00A62E8A"/>
    <w:rsid w:val="00A70A42"/>
    <w:rsid w:val="00A863D5"/>
    <w:rsid w:val="00AC3E42"/>
    <w:rsid w:val="00AE30B5"/>
    <w:rsid w:val="00AF0F99"/>
    <w:rsid w:val="00B47E0D"/>
    <w:rsid w:val="00BB3F43"/>
    <w:rsid w:val="00BC5D9B"/>
    <w:rsid w:val="00BD01C0"/>
    <w:rsid w:val="00C54D9F"/>
    <w:rsid w:val="00C61528"/>
    <w:rsid w:val="00C94366"/>
    <w:rsid w:val="00CA4016"/>
    <w:rsid w:val="00CE27F4"/>
    <w:rsid w:val="00D04914"/>
    <w:rsid w:val="00D06D47"/>
    <w:rsid w:val="00D1186A"/>
    <w:rsid w:val="00DA52EF"/>
    <w:rsid w:val="00DB7E78"/>
    <w:rsid w:val="00DC157D"/>
    <w:rsid w:val="00DC22C1"/>
    <w:rsid w:val="00DC67A2"/>
    <w:rsid w:val="00E10455"/>
    <w:rsid w:val="00E260EC"/>
    <w:rsid w:val="00E63D29"/>
    <w:rsid w:val="00EA7584"/>
    <w:rsid w:val="00ED36F4"/>
    <w:rsid w:val="00F01A05"/>
    <w:rsid w:val="00F21D20"/>
    <w:rsid w:val="00F40D17"/>
    <w:rsid w:val="00F6001C"/>
    <w:rsid w:val="00F621CD"/>
    <w:rsid w:val="00FA2596"/>
    <w:rsid w:val="00FC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A84B"/>
  <w15:docId w15:val="{B385D76F-9E9F-43A3-BB67-73EB45A4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CEB"/>
    <w:rPr>
      <w:b/>
      <w:bCs/>
    </w:rPr>
  </w:style>
  <w:style w:type="character" w:styleId="Hyperlink">
    <w:name w:val="Hyperlink"/>
    <w:basedOn w:val="DefaultParagraphFont"/>
    <w:uiPriority w:val="99"/>
    <w:unhideWhenUsed/>
    <w:rsid w:val="00506C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9B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B2"/>
    <w:rPr>
      <w:rFonts w:ascii="Calibri" w:hAnsi="Calibr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BMSI</dc:creator>
  <cp:lastModifiedBy>Yuri Frosi</cp:lastModifiedBy>
  <cp:revision>2</cp:revision>
  <cp:lastPrinted>2018-10-18T05:20:00Z</cp:lastPrinted>
  <dcterms:created xsi:type="dcterms:W3CDTF">2019-12-23T12:23:00Z</dcterms:created>
  <dcterms:modified xsi:type="dcterms:W3CDTF">2019-12-23T12:23:00Z</dcterms:modified>
</cp:coreProperties>
</file>