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A2C891" w:rsidR="006305D7" w:rsidRPr="00B27860" w:rsidRDefault="00C01177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bookmarkStart w:id="0" w:name="_Hlk26341521"/>
      <w:r w:rsidRPr="00B27860">
        <w:rPr>
          <w:rFonts w:asciiTheme="minorHAnsi" w:hAnsiTheme="minorHAnsi" w:cstheme="minorHAnsi"/>
          <w:b/>
          <w:bCs/>
          <w:color w:val="000000" w:themeColor="text1"/>
        </w:rPr>
        <w:softHyphen/>
      </w:r>
      <w:r w:rsidR="006305D7" w:rsidRPr="00B27860">
        <w:rPr>
          <w:rFonts w:asciiTheme="minorHAnsi" w:hAnsiTheme="minorHAnsi" w:cstheme="minorHAnsi"/>
          <w:b/>
          <w:bCs/>
          <w:color w:val="000000" w:themeColor="text1"/>
        </w:rPr>
        <w:t>TITLE:</w:t>
      </w:r>
    </w:p>
    <w:p w14:paraId="0C76090E" w14:textId="62C79DB6" w:rsidR="007A4DD6" w:rsidRPr="003F5D76" w:rsidRDefault="006E4877" w:rsidP="00B27860">
      <w:pPr>
        <w:rPr>
          <w:rFonts w:asciiTheme="minorHAnsi" w:hAnsiTheme="minorHAnsi"/>
          <w:b/>
          <w:color w:val="000000" w:themeColor="text1"/>
        </w:rPr>
      </w:pPr>
      <w:r w:rsidRPr="003F5D76">
        <w:rPr>
          <w:rFonts w:asciiTheme="minorHAnsi" w:hAnsiTheme="minorHAnsi"/>
          <w:b/>
          <w:color w:val="000000" w:themeColor="text1"/>
        </w:rPr>
        <w:t xml:space="preserve">Efficient </w:t>
      </w:r>
      <w:r w:rsidR="0075371F" w:rsidRPr="003F5D76">
        <w:rPr>
          <w:rFonts w:asciiTheme="minorHAnsi" w:hAnsiTheme="minorHAnsi"/>
          <w:b/>
          <w:color w:val="000000" w:themeColor="text1"/>
        </w:rPr>
        <w:t>D</w:t>
      </w:r>
      <w:r w:rsidRPr="003F5D76">
        <w:rPr>
          <w:rFonts w:asciiTheme="minorHAnsi" w:hAnsiTheme="minorHAnsi"/>
          <w:b/>
          <w:color w:val="000000" w:themeColor="text1"/>
        </w:rPr>
        <w:t xml:space="preserve">ifferentiation of </w:t>
      </w:r>
      <w:r w:rsidR="0075371F" w:rsidRPr="003F5D76">
        <w:rPr>
          <w:rFonts w:asciiTheme="minorHAnsi" w:hAnsiTheme="minorHAnsi"/>
          <w:b/>
          <w:color w:val="000000" w:themeColor="text1"/>
        </w:rPr>
        <w:t>P</w:t>
      </w:r>
      <w:r w:rsidRPr="003F5D76">
        <w:rPr>
          <w:rFonts w:asciiTheme="minorHAnsi" w:hAnsiTheme="minorHAnsi"/>
          <w:b/>
          <w:color w:val="000000" w:themeColor="text1"/>
        </w:rPr>
        <w:t xml:space="preserve">ostganglionic </w:t>
      </w:r>
      <w:r w:rsidR="0075371F" w:rsidRPr="003F5D76">
        <w:rPr>
          <w:rFonts w:asciiTheme="minorHAnsi" w:hAnsiTheme="minorHAnsi"/>
          <w:b/>
          <w:color w:val="000000" w:themeColor="text1"/>
        </w:rPr>
        <w:t>S</w:t>
      </w:r>
      <w:r w:rsidRPr="003F5D76">
        <w:rPr>
          <w:rFonts w:asciiTheme="minorHAnsi" w:hAnsiTheme="minorHAnsi"/>
          <w:b/>
          <w:color w:val="000000" w:themeColor="text1"/>
        </w:rPr>
        <w:t xml:space="preserve">ympathetic </w:t>
      </w:r>
      <w:r w:rsidR="0075371F" w:rsidRPr="003F5D76">
        <w:rPr>
          <w:rFonts w:asciiTheme="minorHAnsi" w:hAnsiTheme="minorHAnsi"/>
          <w:b/>
          <w:color w:val="000000" w:themeColor="text1"/>
        </w:rPr>
        <w:t>N</w:t>
      </w:r>
      <w:r w:rsidRPr="003F5D76">
        <w:rPr>
          <w:rFonts w:asciiTheme="minorHAnsi" w:hAnsiTheme="minorHAnsi"/>
          <w:b/>
          <w:color w:val="000000" w:themeColor="text1"/>
        </w:rPr>
        <w:t xml:space="preserve">eurons </w:t>
      </w:r>
      <w:r w:rsidR="0075371F" w:rsidRPr="003F5D76">
        <w:rPr>
          <w:rFonts w:asciiTheme="minorHAnsi" w:hAnsiTheme="minorHAnsi"/>
          <w:b/>
          <w:color w:val="000000" w:themeColor="text1"/>
        </w:rPr>
        <w:t>U</w:t>
      </w:r>
      <w:r w:rsidRPr="003F5D76">
        <w:rPr>
          <w:rFonts w:asciiTheme="minorHAnsi" w:hAnsiTheme="minorHAnsi"/>
          <w:b/>
          <w:color w:val="000000" w:themeColor="text1"/>
        </w:rPr>
        <w:t xml:space="preserve">sing </w:t>
      </w:r>
      <w:r w:rsidR="0075371F" w:rsidRPr="003F5D76">
        <w:rPr>
          <w:rFonts w:asciiTheme="minorHAnsi" w:hAnsiTheme="minorHAnsi"/>
          <w:b/>
          <w:color w:val="000000" w:themeColor="text1"/>
        </w:rPr>
        <w:t>H</w:t>
      </w:r>
      <w:r w:rsidRPr="003F5D76">
        <w:rPr>
          <w:rFonts w:asciiTheme="minorHAnsi" w:hAnsiTheme="minorHAnsi"/>
          <w:b/>
          <w:color w:val="000000" w:themeColor="text1"/>
        </w:rPr>
        <w:t xml:space="preserve">uman </w:t>
      </w:r>
      <w:r w:rsidR="0075371F" w:rsidRPr="003F5D76">
        <w:rPr>
          <w:rFonts w:asciiTheme="minorHAnsi" w:hAnsiTheme="minorHAnsi"/>
          <w:b/>
          <w:color w:val="000000" w:themeColor="text1"/>
        </w:rPr>
        <w:t>P</w:t>
      </w:r>
      <w:r w:rsidRPr="003F5D76">
        <w:rPr>
          <w:rFonts w:asciiTheme="minorHAnsi" w:hAnsiTheme="minorHAnsi"/>
          <w:b/>
          <w:color w:val="000000" w:themeColor="text1"/>
        </w:rPr>
        <w:t xml:space="preserve">luripotent </w:t>
      </w:r>
      <w:r w:rsidR="0075371F" w:rsidRPr="003F5D76">
        <w:rPr>
          <w:rFonts w:asciiTheme="minorHAnsi" w:hAnsiTheme="minorHAnsi"/>
          <w:b/>
          <w:color w:val="000000" w:themeColor="text1"/>
        </w:rPr>
        <w:t>S</w:t>
      </w:r>
      <w:r w:rsidRPr="003F5D76">
        <w:rPr>
          <w:rFonts w:asciiTheme="minorHAnsi" w:hAnsiTheme="minorHAnsi"/>
          <w:b/>
          <w:color w:val="000000" w:themeColor="text1"/>
        </w:rPr>
        <w:t xml:space="preserve">tem </w:t>
      </w:r>
      <w:r w:rsidR="0075371F" w:rsidRPr="003F5D76">
        <w:rPr>
          <w:rFonts w:asciiTheme="minorHAnsi" w:hAnsiTheme="minorHAnsi"/>
          <w:b/>
          <w:color w:val="000000" w:themeColor="text1"/>
        </w:rPr>
        <w:t>C</w:t>
      </w:r>
      <w:r w:rsidRPr="003F5D76">
        <w:rPr>
          <w:rFonts w:asciiTheme="minorHAnsi" w:hAnsiTheme="minorHAnsi"/>
          <w:b/>
          <w:color w:val="000000" w:themeColor="text1"/>
        </w:rPr>
        <w:t xml:space="preserve">ells under </w:t>
      </w:r>
      <w:r w:rsidR="0075371F" w:rsidRPr="003F5D76">
        <w:rPr>
          <w:rFonts w:asciiTheme="minorHAnsi" w:hAnsiTheme="minorHAnsi"/>
          <w:b/>
          <w:color w:val="000000" w:themeColor="text1"/>
        </w:rPr>
        <w:t>F</w:t>
      </w:r>
      <w:r w:rsidRPr="003F5D76">
        <w:rPr>
          <w:rFonts w:asciiTheme="minorHAnsi" w:hAnsiTheme="minorHAnsi"/>
          <w:b/>
          <w:color w:val="000000" w:themeColor="text1"/>
        </w:rPr>
        <w:t xml:space="preserve">eeder-free and </w:t>
      </w:r>
      <w:r w:rsidR="00AB57AA" w:rsidRPr="003F5D76">
        <w:rPr>
          <w:rFonts w:asciiTheme="minorHAnsi" w:hAnsiTheme="minorHAnsi"/>
          <w:b/>
          <w:color w:val="000000" w:themeColor="text1"/>
        </w:rPr>
        <w:t>Chemically Defined Culture Conditions</w:t>
      </w:r>
    </w:p>
    <w:p w14:paraId="2E300B21" w14:textId="77777777" w:rsidR="007A4DD6" w:rsidRPr="00B27860" w:rsidRDefault="007A4DD6" w:rsidP="00B2786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D080DA3" w14:textId="6B60479A" w:rsidR="006305D7" w:rsidRPr="00B27860" w:rsidRDefault="006305D7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AUTHORS</w:t>
      </w:r>
      <w:r w:rsidR="000B662E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86FF5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AND </w:t>
      </w:r>
      <w:r w:rsidR="000B662E" w:rsidRPr="00B27860">
        <w:rPr>
          <w:rFonts w:asciiTheme="minorHAnsi" w:hAnsiTheme="minorHAnsi" w:cstheme="minorHAnsi"/>
          <w:b/>
          <w:bCs/>
          <w:color w:val="000000" w:themeColor="text1"/>
        </w:rPr>
        <w:t>AFFILIATIONS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B0E8A37" w14:textId="621207F7" w:rsidR="005C5B30" w:rsidRPr="00B27860" w:rsidRDefault="005C5B30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lang w:eastAsia="zh-TW"/>
        </w:rPr>
      </w:pP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Hsueh Fu W</w:t>
      </w:r>
      <w:r w:rsidR="0007735F">
        <w:rPr>
          <w:rFonts w:asciiTheme="minorHAnsi" w:eastAsia="Times New Roman" w:hAnsiTheme="minorHAnsi" w:cstheme="minorHAnsi"/>
          <w:color w:val="000000" w:themeColor="text1"/>
          <w:lang w:eastAsia="zh-TW"/>
        </w:rPr>
        <w:t>u</w:t>
      </w:r>
      <w:r w:rsidR="0075371F" w:rsidRPr="00B27860"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  <w:t>1,2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, Nadja Zeltner</w:t>
      </w:r>
      <w:r w:rsidRPr="00B27860"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  <w:t>1,2,3</w:t>
      </w:r>
    </w:p>
    <w:p w14:paraId="420347FF" w14:textId="77777777" w:rsidR="00065585" w:rsidRPr="00B27860" w:rsidRDefault="00065585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lang w:eastAsia="zh-TW"/>
        </w:rPr>
      </w:pPr>
    </w:p>
    <w:p w14:paraId="0ED5533D" w14:textId="0FF592EB" w:rsidR="005C5B30" w:rsidRPr="00B27860" w:rsidRDefault="005C5B30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lang w:eastAsia="zh-TW"/>
        </w:rPr>
      </w:pPr>
      <w:r w:rsidRPr="00B27860"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  <w:t>1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Center for Molecular Medicine, University of</w:t>
      </w:r>
      <w:r w:rsidR="0075371F"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Georgia,</w:t>
      </w:r>
      <w:r w:rsidR="0075371F"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Athens, Georgia</w:t>
      </w:r>
      <w:r w:rsidR="003C632C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, USA </w:t>
      </w:r>
    </w:p>
    <w:p w14:paraId="25E6EDCB" w14:textId="23D00519" w:rsidR="005C5B30" w:rsidRPr="00B27860" w:rsidRDefault="005C5B30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lang w:eastAsia="zh-TW"/>
        </w:rPr>
      </w:pPr>
      <w:r w:rsidRPr="00B27860"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  <w:t>2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Department of Biochemistry and Molecular Biology, Franklin College of Arts and</w:t>
      </w:r>
      <w:r w:rsidR="0075371F"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Sciences, University of Georgia, Athens, Georgia</w:t>
      </w:r>
      <w:r w:rsidR="003C632C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, USA </w:t>
      </w:r>
    </w:p>
    <w:p w14:paraId="47857055" w14:textId="43BD6083" w:rsidR="004976C6" w:rsidRPr="00B27860" w:rsidRDefault="005C5B30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lang w:eastAsia="zh-TW"/>
        </w:rPr>
      </w:pPr>
      <w:r w:rsidRPr="00B27860"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  <w:t>3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Department of Cellular Biology, Franklin College of Arts and Sciences, University of</w:t>
      </w:r>
      <w:r w:rsidR="0075371F"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Georgia, Athens, Georgia</w:t>
      </w:r>
      <w:r w:rsidR="003C632C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, USA </w:t>
      </w:r>
    </w:p>
    <w:p w14:paraId="32F2B44D" w14:textId="77777777" w:rsidR="003C632C" w:rsidRPr="00B27860" w:rsidRDefault="003C632C" w:rsidP="003C632C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</w:pPr>
    </w:p>
    <w:p w14:paraId="23FBC544" w14:textId="72DB985A" w:rsidR="003C632C" w:rsidRPr="0007735F" w:rsidRDefault="003C632C" w:rsidP="003C632C">
      <w:pPr>
        <w:widowControl/>
        <w:autoSpaceDE/>
        <w:autoSpaceDN/>
        <w:adjustRightInd/>
        <w:rPr>
          <w:rFonts w:asciiTheme="minorHAnsi" w:eastAsia="Times New Roman" w:hAnsiTheme="minorHAnsi" w:cstheme="minorHAnsi"/>
          <w:b/>
          <w:bCs/>
          <w:color w:val="000000" w:themeColor="text1"/>
          <w:lang w:eastAsia="zh-TW"/>
        </w:rPr>
      </w:pPr>
      <w:r w:rsidRPr="0007735F">
        <w:rPr>
          <w:rFonts w:asciiTheme="minorHAnsi" w:eastAsia="Times New Roman" w:hAnsiTheme="minorHAnsi" w:cstheme="minorHAnsi"/>
          <w:b/>
          <w:bCs/>
          <w:color w:val="000000" w:themeColor="text1"/>
          <w:lang w:eastAsia="zh-TW"/>
        </w:rPr>
        <w:t xml:space="preserve">Corresponding Author: </w:t>
      </w:r>
    </w:p>
    <w:p w14:paraId="0CCB8CA3" w14:textId="0E1E75CC" w:rsidR="003C632C" w:rsidRPr="00B27860" w:rsidRDefault="003C632C" w:rsidP="003C632C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lang w:eastAsia="zh-TW"/>
        </w:rPr>
      </w:pP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Nadja </w:t>
      </w:r>
      <w:proofErr w:type="spellStart"/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Zeltner</w:t>
      </w:r>
      <w:proofErr w:type="spellEnd"/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lang w:eastAsia="zh-TW"/>
        </w:rPr>
        <w:tab/>
        <w:t>(</w:t>
      </w: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nadja.zeltner@uga.edu</w:t>
      </w:r>
      <w:r>
        <w:rPr>
          <w:rFonts w:asciiTheme="minorHAnsi" w:eastAsia="Times New Roman" w:hAnsiTheme="minorHAnsi" w:cstheme="minorHAnsi"/>
          <w:color w:val="000000" w:themeColor="text1"/>
          <w:lang w:eastAsia="zh-TW"/>
        </w:rPr>
        <w:t>)</w:t>
      </w:r>
    </w:p>
    <w:p w14:paraId="5EE61479" w14:textId="77777777" w:rsidR="00065585" w:rsidRPr="00B27860" w:rsidRDefault="00065585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</w:pPr>
    </w:p>
    <w:p w14:paraId="1A480BB1" w14:textId="0FE0C6F9" w:rsidR="00065585" w:rsidRPr="0007735F" w:rsidRDefault="00065585" w:rsidP="00B27860">
      <w:pPr>
        <w:rPr>
          <w:rFonts w:asciiTheme="minorHAnsi" w:hAnsiTheme="minorHAnsi" w:cstheme="minorHAnsi"/>
          <w:b/>
          <w:color w:val="000000" w:themeColor="text1"/>
        </w:rPr>
      </w:pPr>
      <w:r w:rsidRPr="0007735F">
        <w:rPr>
          <w:rFonts w:asciiTheme="minorHAnsi" w:hAnsiTheme="minorHAnsi" w:cstheme="minorHAnsi"/>
          <w:b/>
          <w:color w:val="000000" w:themeColor="text1"/>
        </w:rPr>
        <w:t xml:space="preserve">Email </w:t>
      </w:r>
      <w:r w:rsidR="003C632C" w:rsidRPr="0007735F">
        <w:rPr>
          <w:rFonts w:asciiTheme="minorHAnsi" w:hAnsiTheme="minorHAnsi" w:cstheme="minorHAnsi"/>
          <w:b/>
          <w:color w:val="000000" w:themeColor="text1"/>
        </w:rPr>
        <w:t xml:space="preserve">Address </w:t>
      </w:r>
      <w:r w:rsidRPr="0007735F">
        <w:rPr>
          <w:rFonts w:asciiTheme="minorHAnsi" w:hAnsiTheme="minorHAnsi" w:cstheme="minorHAnsi"/>
          <w:b/>
          <w:color w:val="000000" w:themeColor="text1"/>
        </w:rPr>
        <w:t>of</w:t>
      </w:r>
      <w:r w:rsidR="00831F8C" w:rsidRPr="0007735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C632C" w:rsidRPr="0007735F">
        <w:rPr>
          <w:rFonts w:asciiTheme="minorHAnsi" w:hAnsiTheme="minorHAnsi" w:cstheme="minorHAnsi"/>
          <w:b/>
          <w:color w:val="000000" w:themeColor="text1"/>
        </w:rPr>
        <w:t>Co</w:t>
      </w:r>
      <w:r w:rsidR="00831F8C" w:rsidRPr="0007735F">
        <w:rPr>
          <w:rFonts w:asciiTheme="minorHAnsi" w:hAnsiTheme="minorHAnsi" w:cstheme="minorHAnsi"/>
          <w:b/>
          <w:color w:val="000000" w:themeColor="text1"/>
        </w:rPr>
        <w:t>-</w:t>
      </w:r>
      <w:r w:rsidRPr="0007735F">
        <w:rPr>
          <w:rFonts w:asciiTheme="minorHAnsi" w:hAnsiTheme="minorHAnsi" w:cstheme="minorHAnsi"/>
          <w:b/>
          <w:color w:val="000000" w:themeColor="text1"/>
        </w:rPr>
        <w:t>author:</w:t>
      </w:r>
    </w:p>
    <w:p w14:paraId="6A87568E" w14:textId="3D3DEF16" w:rsidR="00065585" w:rsidRPr="00B27860" w:rsidRDefault="00065585" w:rsidP="00B27860">
      <w:pPr>
        <w:widowControl/>
        <w:autoSpaceDE/>
        <w:autoSpaceDN/>
        <w:adjustRightInd/>
        <w:rPr>
          <w:rFonts w:asciiTheme="minorHAnsi" w:eastAsia="Times New Roman" w:hAnsiTheme="minorHAnsi" w:cstheme="minorHAnsi"/>
          <w:color w:val="000000" w:themeColor="text1"/>
          <w:vertAlign w:val="superscript"/>
          <w:lang w:eastAsia="zh-TW"/>
        </w:rPr>
      </w:pPr>
      <w:r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>Hsueh Fu Wu</w:t>
      </w:r>
      <w:r w:rsidR="000564F7" w:rsidRPr="00B27860">
        <w:rPr>
          <w:rFonts w:asciiTheme="minorHAnsi" w:eastAsia="Times New Roman" w:hAnsiTheme="minorHAnsi" w:cstheme="minorHAnsi"/>
          <w:color w:val="000000" w:themeColor="text1"/>
          <w:lang w:eastAsia="zh-TW"/>
        </w:rPr>
        <w:t xml:space="preserve"> </w:t>
      </w:r>
      <w:r w:rsidR="003C632C">
        <w:rPr>
          <w:rFonts w:asciiTheme="minorHAnsi" w:eastAsia="Times New Roman" w:hAnsiTheme="minorHAnsi" w:cstheme="minorHAnsi"/>
          <w:color w:val="000000" w:themeColor="text1"/>
          <w:lang w:eastAsia="zh-TW"/>
        </w:rPr>
        <w:tab/>
        <w:t>(</w:t>
      </w:r>
      <w:r w:rsidR="001246BF" w:rsidRPr="00B27860">
        <w:rPr>
          <w:rFonts w:asciiTheme="minorHAnsi" w:eastAsia="PingFang TC" w:hAnsiTheme="minorHAnsi" w:cstheme="minorHAnsi"/>
          <w:color w:val="000000" w:themeColor="text1"/>
          <w:lang w:eastAsia="zh-TW"/>
        </w:rPr>
        <w:t>Hsuehfu.Wu</w:t>
      </w:r>
      <w:r w:rsidRPr="00B27860">
        <w:rPr>
          <w:rFonts w:asciiTheme="minorHAnsi" w:eastAsia="PingFang TC" w:hAnsiTheme="minorHAnsi" w:cstheme="minorHAnsi"/>
          <w:color w:val="000000" w:themeColor="text1"/>
          <w:lang w:eastAsia="zh-TW"/>
        </w:rPr>
        <w:t>@uga.edu</w:t>
      </w:r>
      <w:r w:rsidR="003C632C">
        <w:rPr>
          <w:rFonts w:asciiTheme="minorHAnsi" w:eastAsia="PingFang TC" w:hAnsiTheme="minorHAnsi" w:cstheme="minorHAnsi"/>
          <w:color w:val="000000" w:themeColor="text1"/>
          <w:lang w:eastAsia="zh-TW"/>
        </w:rPr>
        <w:t>)</w:t>
      </w:r>
    </w:p>
    <w:p w14:paraId="60FCB589" w14:textId="42D11221" w:rsidR="00D04A95" w:rsidRPr="00B27860" w:rsidRDefault="00D04A95" w:rsidP="00B27860">
      <w:pPr>
        <w:rPr>
          <w:rFonts w:asciiTheme="minorHAnsi" w:hAnsiTheme="minorHAnsi" w:cstheme="minorHAnsi"/>
          <w:bCs/>
          <w:color w:val="000000" w:themeColor="text1"/>
        </w:rPr>
      </w:pPr>
    </w:p>
    <w:p w14:paraId="0DB0BD21" w14:textId="2A8F3F95" w:rsidR="003B482E" w:rsidRPr="00B27860" w:rsidRDefault="006305D7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KEYWORDS:</w:t>
      </w:r>
    </w:p>
    <w:p w14:paraId="6C0B0781" w14:textId="421BC4C1" w:rsidR="007A4DD6" w:rsidRPr="00B27860" w:rsidRDefault="006E4877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human </w:t>
      </w:r>
      <w:r w:rsidR="0075371F" w:rsidRPr="00B27860">
        <w:rPr>
          <w:rFonts w:asciiTheme="minorHAnsi" w:hAnsiTheme="minorHAnsi" w:cstheme="minorHAnsi"/>
          <w:color w:val="000000" w:themeColor="text1"/>
        </w:rPr>
        <w:t>pluripotent</w:t>
      </w:r>
      <w:r w:rsidRPr="00B27860">
        <w:rPr>
          <w:rFonts w:asciiTheme="minorHAnsi" w:hAnsiTheme="minorHAnsi" w:cstheme="minorHAnsi"/>
          <w:color w:val="000000" w:themeColor="text1"/>
        </w:rPr>
        <w:t xml:space="preserve"> stem cell</w:t>
      </w:r>
      <w:r w:rsidR="0075371F" w:rsidRPr="00B27860">
        <w:rPr>
          <w:rFonts w:asciiTheme="minorHAnsi" w:hAnsiTheme="minorHAnsi" w:cstheme="minorHAnsi"/>
          <w:color w:val="000000" w:themeColor="text1"/>
        </w:rPr>
        <w:t>s</w:t>
      </w:r>
      <w:r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75371F" w:rsidRPr="00B27860">
        <w:rPr>
          <w:rFonts w:asciiTheme="minorHAnsi" w:hAnsiTheme="minorHAnsi" w:cstheme="minorHAnsi"/>
          <w:color w:val="000000" w:themeColor="text1"/>
        </w:rPr>
        <w:t>neural crest, sympathetic neurons</w:t>
      </w:r>
      <w:r w:rsidR="00A27F5D" w:rsidRPr="00B27860">
        <w:rPr>
          <w:rFonts w:asciiTheme="minorHAnsi" w:hAnsiTheme="minorHAnsi" w:cstheme="minorHAnsi"/>
          <w:color w:val="000000" w:themeColor="text1"/>
        </w:rPr>
        <w:t>, autonomic nervous system</w:t>
      </w:r>
      <w:r w:rsidR="006750E5" w:rsidRPr="00B27860">
        <w:rPr>
          <w:rFonts w:asciiTheme="minorHAnsi" w:hAnsiTheme="minorHAnsi" w:cstheme="minorHAnsi"/>
          <w:color w:val="000000" w:themeColor="text1"/>
        </w:rPr>
        <w:t>, sympathetic nervous system</w:t>
      </w:r>
      <w:r w:rsidR="00364E97" w:rsidRPr="00B27860">
        <w:rPr>
          <w:rFonts w:asciiTheme="minorHAnsi" w:hAnsiTheme="minorHAnsi" w:cstheme="minorHAnsi"/>
          <w:color w:val="000000" w:themeColor="text1"/>
        </w:rPr>
        <w:t>, feeder-free</w:t>
      </w:r>
      <w:r w:rsidR="007743F4" w:rsidRPr="00B27860">
        <w:rPr>
          <w:rFonts w:asciiTheme="minorHAnsi" w:hAnsiTheme="minorHAnsi" w:cstheme="minorHAnsi"/>
          <w:color w:val="000000" w:themeColor="text1"/>
        </w:rPr>
        <w:t>, chemically defined</w:t>
      </w:r>
      <w:r w:rsidR="00364E97" w:rsidRPr="00B27860">
        <w:rPr>
          <w:rFonts w:asciiTheme="minorHAnsi" w:hAnsiTheme="minorHAnsi" w:cstheme="minorHAnsi"/>
          <w:color w:val="000000" w:themeColor="text1"/>
        </w:rPr>
        <w:t xml:space="preserve"> stem cell culture</w:t>
      </w:r>
    </w:p>
    <w:p w14:paraId="1CB4E390" w14:textId="77777777" w:rsidR="006305D7" w:rsidRPr="00B27860" w:rsidRDefault="006305D7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54740CB" w14:textId="31706053" w:rsidR="003B482E" w:rsidRPr="00B27860" w:rsidRDefault="00086FF5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SUMMARY</w:t>
      </w:r>
      <w:r w:rsidR="006305D7" w:rsidRPr="00B2786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32798D51" w14:textId="25F9C69D" w:rsidR="007A4DD6" w:rsidRPr="00B27860" w:rsidRDefault="00065585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In this protocol</w:t>
      </w:r>
      <w:r w:rsidR="00AA3714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we describe a stable</w:t>
      </w:r>
      <w:r w:rsidR="0017149E" w:rsidRPr="00B27860">
        <w:rPr>
          <w:rFonts w:asciiTheme="minorHAnsi" w:hAnsiTheme="minorHAnsi" w:cstheme="minorHAnsi"/>
          <w:color w:val="000000" w:themeColor="text1"/>
        </w:rPr>
        <w:t>, highly efficient</w:t>
      </w:r>
      <w:r w:rsidRPr="00B27860">
        <w:rPr>
          <w:rFonts w:asciiTheme="minorHAnsi" w:hAnsiTheme="minorHAnsi" w:cstheme="minorHAnsi"/>
          <w:color w:val="000000" w:themeColor="text1"/>
        </w:rPr>
        <w:t xml:space="preserve"> differentiation strategy </w:t>
      </w:r>
      <w:r w:rsidR="0017149E" w:rsidRPr="00B27860">
        <w:rPr>
          <w:rFonts w:asciiTheme="minorHAnsi" w:hAnsiTheme="minorHAnsi" w:cstheme="minorHAnsi"/>
          <w:color w:val="000000" w:themeColor="text1"/>
        </w:rPr>
        <w:t>for the generation of</w:t>
      </w:r>
      <w:r w:rsidRPr="00B27860">
        <w:rPr>
          <w:rFonts w:asciiTheme="minorHAnsi" w:hAnsiTheme="minorHAnsi" w:cstheme="minorHAnsi"/>
          <w:color w:val="000000" w:themeColor="text1"/>
        </w:rPr>
        <w:t xml:space="preserve"> postganglionic </w:t>
      </w:r>
      <w:r w:rsidR="00A27F5D" w:rsidRPr="00B27860">
        <w:rPr>
          <w:rFonts w:asciiTheme="minorHAnsi" w:hAnsiTheme="minorHAnsi" w:cstheme="minorHAnsi"/>
          <w:color w:val="000000" w:themeColor="text1"/>
        </w:rPr>
        <w:t>sympathetic neuron</w:t>
      </w:r>
      <w:r w:rsidRPr="00B27860">
        <w:rPr>
          <w:rFonts w:asciiTheme="minorHAnsi" w:hAnsiTheme="minorHAnsi" w:cstheme="minorHAnsi"/>
          <w:color w:val="000000" w:themeColor="text1"/>
        </w:rPr>
        <w:t>s</w:t>
      </w:r>
      <w:r w:rsidR="00A27F5D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B3D7E" w:rsidRPr="00B27860">
        <w:rPr>
          <w:rFonts w:asciiTheme="minorHAnsi" w:hAnsiTheme="minorHAnsi" w:cstheme="minorHAnsi"/>
          <w:color w:val="000000" w:themeColor="text1"/>
        </w:rPr>
        <w:t>from</w:t>
      </w:r>
      <w:r w:rsidR="00A27F5D" w:rsidRPr="00B27860">
        <w:rPr>
          <w:rFonts w:asciiTheme="minorHAnsi" w:hAnsiTheme="minorHAnsi" w:cstheme="minorHAnsi"/>
          <w:color w:val="000000" w:themeColor="text1"/>
        </w:rPr>
        <w:t xml:space="preserve"> human pluripotent stem cells</w:t>
      </w:r>
      <w:r w:rsidRPr="00B27860">
        <w:rPr>
          <w:rFonts w:asciiTheme="minorHAnsi" w:hAnsiTheme="minorHAnsi" w:cstheme="minorHAnsi"/>
          <w:color w:val="000000" w:themeColor="text1"/>
        </w:rPr>
        <w:t>. Th</w:t>
      </w:r>
      <w:r w:rsidR="00A27F5D" w:rsidRPr="00B27860">
        <w:rPr>
          <w:rFonts w:asciiTheme="minorHAnsi" w:hAnsiTheme="minorHAnsi" w:cstheme="minorHAnsi"/>
          <w:color w:val="000000" w:themeColor="text1"/>
        </w:rPr>
        <w:t xml:space="preserve">is model </w:t>
      </w:r>
      <w:r w:rsidR="00534290" w:rsidRPr="00B27860">
        <w:rPr>
          <w:rFonts w:asciiTheme="minorHAnsi" w:hAnsiTheme="minorHAnsi" w:cstheme="minorHAnsi"/>
          <w:color w:val="000000" w:themeColor="text1"/>
        </w:rPr>
        <w:t>will make neurons available for the</w:t>
      </w:r>
      <w:r w:rsidR="00A27F5D" w:rsidRPr="00B27860">
        <w:rPr>
          <w:rFonts w:asciiTheme="minorHAnsi" w:hAnsiTheme="minorHAnsi" w:cstheme="minorHAnsi"/>
          <w:color w:val="000000" w:themeColor="text1"/>
        </w:rPr>
        <w:t xml:space="preserve"> use </w:t>
      </w:r>
      <w:r w:rsidR="00534290" w:rsidRPr="00B27860">
        <w:rPr>
          <w:rFonts w:asciiTheme="minorHAnsi" w:hAnsiTheme="minorHAnsi" w:cstheme="minorHAnsi"/>
          <w:color w:val="000000" w:themeColor="text1"/>
        </w:rPr>
        <w:t xml:space="preserve">of </w:t>
      </w:r>
      <w:r w:rsidR="003829F0" w:rsidRPr="00B27860">
        <w:rPr>
          <w:rFonts w:asciiTheme="minorHAnsi" w:hAnsiTheme="minorHAnsi" w:cstheme="minorHAnsi"/>
          <w:color w:val="000000" w:themeColor="text1"/>
        </w:rPr>
        <w:t>studies of</w:t>
      </w:r>
      <w:r w:rsidR="00A27F5D" w:rsidRPr="00B27860">
        <w:rPr>
          <w:rFonts w:asciiTheme="minorHAnsi" w:hAnsiTheme="minorHAnsi" w:cstheme="minorHAnsi"/>
          <w:color w:val="000000" w:themeColor="text1"/>
        </w:rPr>
        <w:t xml:space="preserve"> multiple autonomic disorders. </w:t>
      </w:r>
    </w:p>
    <w:p w14:paraId="761028D6" w14:textId="77777777" w:rsidR="006305D7" w:rsidRPr="00B27860" w:rsidRDefault="006305D7" w:rsidP="00B27860">
      <w:pPr>
        <w:rPr>
          <w:rFonts w:asciiTheme="minorHAnsi" w:hAnsiTheme="minorHAnsi" w:cstheme="minorHAnsi"/>
          <w:color w:val="000000" w:themeColor="text1"/>
        </w:rPr>
      </w:pPr>
    </w:p>
    <w:p w14:paraId="4C979F5B" w14:textId="0E332C0F" w:rsidR="003B482E" w:rsidRPr="00B27860" w:rsidRDefault="006305D7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ABSTRACT:</w:t>
      </w:r>
    </w:p>
    <w:p w14:paraId="4C7D5FD5" w14:textId="4FB88FDA" w:rsidR="006305D7" w:rsidRPr="00B27860" w:rsidRDefault="00621651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H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>uman pluripotent stem cell</w:t>
      </w:r>
      <w:r w:rsidR="00173A5B" w:rsidRPr="00B27860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(</w:t>
      </w:r>
      <w:proofErr w:type="spellStart"/>
      <w:r w:rsidRPr="00B27860">
        <w:rPr>
          <w:rFonts w:asciiTheme="minorHAnsi" w:hAnsiTheme="minorHAnsi" w:cstheme="minorHAnsi"/>
          <w:color w:val="000000" w:themeColor="text1"/>
          <w:lang w:eastAsia="zh-TW"/>
        </w:rPr>
        <w:t>hPSC</w:t>
      </w:r>
      <w:r w:rsidR="005E276B" w:rsidRPr="00B27860">
        <w:rPr>
          <w:rFonts w:asciiTheme="minorHAnsi" w:hAnsiTheme="minorHAnsi" w:cstheme="minorHAnsi"/>
          <w:color w:val="000000" w:themeColor="text1"/>
          <w:lang w:eastAsia="zh-TW"/>
        </w:rPr>
        <w:t>s</w:t>
      </w:r>
      <w:proofErr w:type="spellEnd"/>
      <w:r w:rsidRPr="00B27860">
        <w:rPr>
          <w:rFonts w:asciiTheme="minorHAnsi" w:hAnsiTheme="minorHAnsi" w:cstheme="minorHAnsi"/>
          <w:color w:val="000000" w:themeColor="text1"/>
          <w:lang w:eastAsia="zh-TW"/>
        </w:rPr>
        <w:t>) ha</w:t>
      </w:r>
      <w:r w:rsidR="00015C77" w:rsidRPr="00B27860">
        <w:rPr>
          <w:rFonts w:asciiTheme="minorHAnsi" w:hAnsiTheme="minorHAnsi" w:cstheme="minorHAnsi"/>
          <w:color w:val="000000" w:themeColor="text1"/>
          <w:lang w:eastAsia="zh-TW"/>
        </w:rPr>
        <w:t>ve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become a powerful tool for disease modeling </w:t>
      </w:r>
      <w:r w:rsidR="00243F85" w:rsidRPr="00B27860">
        <w:rPr>
          <w:rFonts w:asciiTheme="minorHAnsi" w:hAnsiTheme="minorHAnsi" w:cstheme="minorHAnsi"/>
          <w:color w:val="000000" w:themeColor="text1"/>
          <w:lang w:eastAsia="zh-TW"/>
        </w:rPr>
        <w:t>and</w:t>
      </w:r>
      <w:r w:rsidR="00015C77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the study of human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>embryonic development</w:t>
      </w:r>
      <w:r w:rsidR="00F93E19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in vitro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8D57AE" w:rsidRPr="00B27860">
        <w:rPr>
          <w:rFonts w:asciiTheme="minorHAnsi" w:hAnsiTheme="minorHAnsi" w:cstheme="minorHAnsi"/>
          <w:color w:val="000000" w:themeColor="text1"/>
          <w:lang w:eastAsia="zh-TW"/>
        </w:rPr>
        <w:t>W</w:t>
      </w:r>
      <w:r w:rsidR="008D57AE" w:rsidRPr="00B27860">
        <w:rPr>
          <w:rFonts w:asciiTheme="minorHAnsi" w:hAnsiTheme="minorHAnsi" w:cstheme="minorHAnsi"/>
          <w:color w:val="000000" w:themeColor="text1"/>
        </w:rPr>
        <w:t xml:space="preserve">e previously </w:t>
      </w:r>
      <w:r w:rsidRPr="00B27860">
        <w:rPr>
          <w:rFonts w:asciiTheme="minorHAnsi" w:hAnsiTheme="minorHAnsi" w:cstheme="minorHAnsi"/>
          <w:color w:val="000000" w:themeColor="text1"/>
        </w:rPr>
        <w:t>presented a</w:t>
      </w:r>
      <w:r w:rsidR="00265AE2" w:rsidRPr="00B27860">
        <w:rPr>
          <w:rFonts w:asciiTheme="minorHAnsi" w:hAnsiTheme="minorHAnsi" w:cstheme="minorHAnsi"/>
          <w:color w:val="000000" w:themeColor="text1"/>
        </w:rPr>
        <w:t xml:space="preserve"> differentiation protocol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65AE2" w:rsidRPr="00B27860">
        <w:rPr>
          <w:rFonts w:asciiTheme="minorHAnsi" w:hAnsiTheme="minorHAnsi" w:cstheme="minorHAnsi"/>
          <w:color w:val="000000" w:themeColor="text1"/>
        </w:rPr>
        <w:t xml:space="preserve">for the derivation of </w:t>
      </w:r>
      <w:r w:rsidRPr="00B27860">
        <w:rPr>
          <w:rFonts w:asciiTheme="minorHAnsi" w:hAnsiTheme="minorHAnsi" w:cstheme="minorHAnsi"/>
          <w:color w:val="000000" w:themeColor="text1"/>
        </w:rPr>
        <w:t>autonomic neuron</w:t>
      </w:r>
      <w:r w:rsidR="00265AE2" w:rsidRPr="00B27860">
        <w:rPr>
          <w:rFonts w:asciiTheme="minorHAnsi" w:hAnsiTheme="minorHAnsi" w:cstheme="minorHAnsi"/>
          <w:color w:val="000000" w:themeColor="text1"/>
        </w:rPr>
        <w:t xml:space="preserve">s with sympathetic character </w:t>
      </w:r>
      <w:r w:rsidR="003C632C" w:rsidRPr="003C632C">
        <w:rPr>
          <w:rFonts w:asciiTheme="minorHAnsi" w:hAnsiTheme="minorHAnsi" w:cstheme="minorHAnsi"/>
          <w:color w:val="000000" w:themeColor="text1"/>
        </w:rPr>
        <w:t>that</w:t>
      </w:r>
      <w:r w:rsidRPr="00B27860">
        <w:rPr>
          <w:rFonts w:asciiTheme="minorHAnsi" w:hAnsiTheme="minorHAnsi" w:cstheme="minorHAnsi"/>
          <w:color w:val="000000" w:themeColor="text1"/>
        </w:rPr>
        <w:t xml:space="preserve"> has been applied to patients with autonomic neuropathy. However, the protocol </w:t>
      </w:r>
      <w:r w:rsidR="00C05928" w:rsidRPr="00B27860">
        <w:rPr>
          <w:rFonts w:asciiTheme="minorHAnsi" w:hAnsiTheme="minorHAnsi" w:cstheme="minorHAnsi"/>
          <w:color w:val="000000" w:themeColor="text1"/>
        </w:rPr>
        <w:t>was built on Knock</w:t>
      </w:r>
      <w:r w:rsidR="00FA48F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05928" w:rsidRPr="00B27860">
        <w:rPr>
          <w:rFonts w:asciiTheme="minorHAnsi" w:hAnsiTheme="minorHAnsi" w:cstheme="minorHAnsi"/>
          <w:color w:val="000000" w:themeColor="text1"/>
        </w:rPr>
        <w:t xml:space="preserve">Out </w:t>
      </w:r>
      <w:r w:rsidR="00AE4506" w:rsidRPr="00B27860">
        <w:rPr>
          <w:rFonts w:asciiTheme="minorHAnsi" w:hAnsiTheme="minorHAnsi" w:cstheme="minorHAnsi"/>
          <w:color w:val="000000" w:themeColor="text1"/>
        </w:rPr>
        <w:t>S</w:t>
      </w:r>
      <w:r w:rsidR="00C05928" w:rsidRPr="00B27860">
        <w:rPr>
          <w:rFonts w:asciiTheme="minorHAnsi" w:hAnsiTheme="minorHAnsi" w:cstheme="minorHAnsi"/>
          <w:color w:val="000000" w:themeColor="text1"/>
        </w:rPr>
        <w:t>erum</w:t>
      </w:r>
      <w:r w:rsidR="00AE4506" w:rsidRPr="00B27860">
        <w:rPr>
          <w:rFonts w:asciiTheme="minorHAnsi" w:hAnsiTheme="minorHAnsi" w:cstheme="minorHAnsi"/>
          <w:color w:val="000000" w:themeColor="text1"/>
        </w:rPr>
        <w:t xml:space="preserve"> Replacement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 (KSR)</w:t>
      </w:r>
      <w:r w:rsidR="00C05928" w:rsidRPr="00B27860">
        <w:rPr>
          <w:rFonts w:asciiTheme="minorHAnsi" w:hAnsiTheme="minorHAnsi" w:cstheme="minorHAnsi"/>
          <w:color w:val="000000" w:themeColor="text1"/>
        </w:rPr>
        <w:t xml:space="preserve"> and feeder-based </w:t>
      </w:r>
      <w:r w:rsidR="005E276B" w:rsidRPr="00B27860">
        <w:rPr>
          <w:rFonts w:asciiTheme="minorHAnsi" w:hAnsiTheme="minorHAnsi" w:cstheme="minorHAnsi"/>
          <w:color w:val="000000" w:themeColor="text1"/>
        </w:rPr>
        <w:t xml:space="preserve">culture </w:t>
      </w:r>
      <w:r w:rsidR="00C05928" w:rsidRPr="00B27860">
        <w:rPr>
          <w:rFonts w:asciiTheme="minorHAnsi" w:hAnsiTheme="minorHAnsi" w:cstheme="minorHAnsi"/>
          <w:color w:val="000000" w:themeColor="text1"/>
        </w:rPr>
        <w:t>conditions</w:t>
      </w:r>
      <w:r w:rsidR="008D3439" w:rsidRPr="00B27860">
        <w:rPr>
          <w:rFonts w:asciiTheme="minorHAnsi" w:hAnsiTheme="minorHAnsi" w:cstheme="minorHAnsi"/>
          <w:color w:val="000000" w:themeColor="text1"/>
        </w:rPr>
        <w:t>, and</w:t>
      </w:r>
      <w:r w:rsidR="00C0592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E408A" w:rsidRPr="00B27860">
        <w:rPr>
          <w:rFonts w:asciiTheme="minorHAnsi" w:hAnsiTheme="minorHAnsi" w:cstheme="minorHAnsi"/>
          <w:color w:val="000000" w:themeColor="text1"/>
        </w:rPr>
        <w:t xml:space="preserve">to ensure high differentiation efficiency, </w:t>
      </w:r>
      <w:r w:rsidR="00083BC8" w:rsidRPr="00B27860">
        <w:rPr>
          <w:rFonts w:asciiTheme="minorHAnsi" w:hAnsiTheme="minorHAnsi" w:cstheme="minorHAnsi"/>
          <w:color w:val="000000" w:themeColor="text1"/>
        </w:rPr>
        <w:t xml:space="preserve">cell sorting </w:t>
      </w:r>
      <w:r w:rsidR="00E2497E" w:rsidRPr="00B27860">
        <w:rPr>
          <w:rFonts w:asciiTheme="minorHAnsi" w:hAnsiTheme="minorHAnsi" w:cstheme="minorHAnsi"/>
          <w:color w:val="000000" w:themeColor="text1"/>
        </w:rPr>
        <w:t>was</w:t>
      </w:r>
      <w:r w:rsidR="00083BC8" w:rsidRPr="00B27860">
        <w:rPr>
          <w:rFonts w:asciiTheme="minorHAnsi" w:hAnsiTheme="minorHAnsi" w:cstheme="minorHAnsi"/>
          <w:color w:val="000000" w:themeColor="text1"/>
        </w:rPr>
        <w:t xml:space="preserve"> necessary. </w:t>
      </w:r>
      <w:r w:rsidR="005E276B" w:rsidRPr="00B27860">
        <w:rPr>
          <w:rFonts w:asciiTheme="minorHAnsi" w:hAnsiTheme="minorHAnsi" w:cstheme="minorHAnsi"/>
          <w:color w:val="000000" w:themeColor="text1"/>
        </w:rPr>
        <w:t>T</w:t>
      </w:r>
      <w:r w:rsidR="008D3439" w:rsidRPr="00B27860">
        <w:rPr>
          <w:rFonts w:asciiTheme="minorHAnsi" w:hAnsiTheme="minorHAnsi" w:cstheme="minorHAnsi"/>
          <w:color w:val="000000" w:themeColor="text1"/>
        </w:rPr>
        <w:t>hese factors cause high variability</w:t>
      </w:r>
      <w:r w:rsidR="005E276B" w:rsidRPr="00B27860">
        <w:rPr>
          <w:rFonts w:asciiTheme="minorHAnsi" w:hAnsiTheme="minorHAnsi" w:cstheme="minorHAnsi"/>
          <w:color w:val="000000" w:themeColor="text1"/>
        </w:rPr>
        <w:t>, high cost</w:t>
      </w:r>
      <w:r w:rsidR="00F241E0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3C632C" w:rsidRPr="003C632C">
        <w:rPr>
          <w:rFonts w:asciiTheme="minorHAnsi" w:hAnsiTheme="minorHAnsi" w:cstheme="minorHAnsi"/>
          <w:color w:val="000000" w:themeColor="text1"/>
        </w:rPr>
        <w:t>and</w:t>
      </w:r>
      <w:r w:rsidR="008D3439" w:rsidRPr="00B27860">
        <w:rPr>
          <w:rFonts w:asciiTheme="minorHAnsi" w:hAnsiTheme="minorHAnsi" w:cstheme="minorHAnsi"/>
          <w:color w:val="000000" w:themeColor="text1"/>
        </w:rPr>
        <w:t xml:space="preserve"> low reproducibility. Moreover, </w:t>
      </w:r>
      <w:r w:rsidR="00CC78D9" w:rsidRPr="00B27860">
        <w:rPr>
          <w:rFonts w:asciiTheme="minorHAnsi" w:hAnsiTheme="minorHAnsi" w:cstheme="minorHAnsi"/>
          <w:color w:val="000000" w:themeColor="text1"/>
        </w:rPr>
        <w:t>mature</w:t>
      </w:r>
      <w:r w:rsidR="008D3439" w:rsidRPr="00B27860">
        <w:rPr>
          <w:rFonts w:asciiTheme="minorHAnsi" w:hAnsiTheme="minorHAnsi" w:cstheme="minorHAnsi"/>
          <w:color w:val="000000" w:themeColor="text1"/>
        </w:rPr>
        <w:t xml:space="preserve"> sympathetic properties</w:t>
      </w:r>
      <w:r w:rsidR="00CC78D9" w:rsidRPr="00B27860">
        <w:rPr>
          <w:rFonts w:asciiTheme="minorHAnsi" w:hAnsiTheme="minorHAnsi" w:cstheme="minorHAnsi"/>
          <w:color w:val="000000" w:themeColor="text1"/>
        </w:rPr>
        <w:t>, including electrical activity</w:t>
      </w:r>
      <w:r w:rsidR="00F241E0" w:rsidRPr="00B27860">
        <w:rPr>
          <w:rFonts w:asciiTheme="minorHAnsi" w:hAnsiTheme="minorHAnsi" w:cstheme="minorHAnsi"/>
          <w:color w:val="000000" w:themeColor="text1"/>
        </w:rPr>
        <w:t>,</w:t>
      </w:r>
      <w:r w:rsidR="008D3439" w:rsidRPr="00B27860">
        <w:rPr>
          <w:rFonts w:asciiTheme="minorHAnsi" w:hAnsiTheme="minorHAnsi" w:cstheme="minorHAnsi"/>
          <w:color w:val="000000" w:themeColor="text1"/>
        </w:rPr>
        <w:t xml:space="preserve"> have not been </w:t>
      </w:r>
      <w:r w:rsidR="006E2650" w:rsidRPr="00B27860">
        <w:rPr>
          <w:rFonts w:asciiTheme="minorHAnsi" w:hAnsiTheme="minorHAnsi" w:cstheme="minorHAnsi"/>
          <w:color w:val="000000" w:themeColor="text1"/>
        </w:rPr>
        <w:t xml:space="preserve">verified. </w:t>
      </w:r>
      <w:r w:rsidR="004C17DF" w:rsidRPr="00B27860">
        <w:rPr>
          <w:rFonts w:asciiTheme="minorHAnsi" w:hAnsiTheme="minorHAnsi" w:cstheme="minorHAnsi"/>
          <w:color w:val="000000" w:themeColor="text1"/>
        </w:rPr>
        <w:t>Here, we present an</w:t>
      </w:r>
      <w:r w:rsidR="006E2650" w:rsidRPr="00B27860">
        <w:rPr>
          <w:rFonts w:asciiTheme="minorHAnsi" w:hAnsiTheme="minorHAnsi" w:cstheme="minorHAnsi"/>
          <w:color w:val="000000" w:themeColor="text1"/>
        </w:rPr>
        <w:t xml:space="preserve"> optimized protocol </w:t>
      </w:r>
      <w:r w:rsidR="004C17DF" w:rsidRPr="00B27860">
        <w:rPr>
          <w:rFonts w:asciiTheme="minorHAnsi" w:hAnsiTheme="minorHAnsi" w:cstheme="minorHAnsi"/>
          <w:color w:val="000000" w:themeColor="text1"/>
        </w:rPr>
        <w:t>where</w:t>
      </w:r>
      <w:r w:rsidR="00E81450" w:rsidRPr="00B27860">
        <w:rPr>
          <w:rFonts w:asciiTheme="minorHAnsi" w:hAnsiTheme="minorHAnsi" w:cstheme="minorHAnsi"/>
          <w:color w:val="000000" w:themeColor="text1"/>
        </w:rPr>
        <w:t xml:space="preserve"> PSC culture and</w:t>
      </w:r>
      <w:r w:rsidR="006E2650" w:rsidRPr="00B27860">
        <w:rPr>
          <w:rFonts w:asciiTheme="minorHAnsi" w:hAnsiTheme="minorHAnsi" w:cstheme="minorHAnsi"/>
          <w:color w:val="000000" w:themeColor="text1"/>
        </w:rPr>
        <w:t xml:space="preserve"> differentiation </w:t>
      </w:r>
      <w:r w:rsidR="00AA3714">
        <w:rPr>
          <w:rFonts w:asciiTheme="minorHAnsi" w:hAnsiTheme="minorHAnsi" w:cstheme="minorHAnsi"/>
          <w:color w:val="000000" w:themeColor="text1"/>
        </w:rPr>
        <w:t xml:space="preserve">are </w:t>
      </w:r>
      <w:r w:rsidR="009354A4">
        <w:rPr>
          <w:rFonts w:asciiTheme="minorHAnsi" w:hAnsiTheme="minorHAnsi" w:cstheme="minorHAnsi"/>
          <w:color w:val="000000" w:themeColor="text1"/>
        </w:rPr>
        <w:t xml:space="preserve">performed </w:t>
      </w:r>
      <w:r w:rsidR="006A3C2B" w:rsidRPr="00B27860">
        <w:rPr>
          <w:rFonts w:asciiTheme="minorHAnsi" w:hAnsiTheme="minorHAnsi" w:cstheme="minorHAnsi"/>
          <w:color w:val="000000" w:themeColor="text1"/>
        </w:rPr>
        <w:t xml:space="preserve">in feeder-free and chemically defined culture conditions. </w:t>
      </w:r>
      <w:r w:rsidR="00001CBA" w:rsidRPr="00B27860">
        <w:rPr>
          <w:rFonts w:asciiTheme="minorHAnsi" w:hAnsiTheme="minorHAnsi" w:cstheme="minorHAnsi"/>
          <w:color w:val="000000" w:themeColor="text1"/>
        </w:rPr>
        <w:t>Genetic m</w:t>
      </w:r>
      <w:r w:rsidR="006E2650" w:rsidRPr="00B27860">
        <w:rPr>
          <w:rFonts w:asciiTheme="minorHAnsi" w:hAnsiTheme="minorHAnsi" w:cstheme="minorHAnsi"/>
          <w:color w:val="000000" w:themeColor="text1"/>
        </w:rPr>
        <w:t>arkers</w:t>
      </w:r>
      <w:r w:rsidR="00001CBA" w:rsidRPr="00B27860">
        <w:rPr>
          <w:rFonts w:asciiTheme="minorHAnsi" w:hAnsiTheme="minorHAnsi" w:cstheme="minorHAnsi"/>
          <w:color w:val="000000" w:themeColor="text1"/>
        </w:rPr>
        <w:t xml:space="preserve"> identifying</w:t>
      </w:r>
      <w:r w:rsidR="006E2650" w:rsidRPr="00B27860">
        <w:rPr>
          <w:rFonts w:asciiTheme="minorHAnsi" w:hAnsiTheme="minorHAnsi" w:cstheme="minorHAnsi"/>
          <w:color w:val="000000" w:themeColor="text1"/>
        </w:rPr>
        <w:t xml:space="preserve"> trunk neural crest </w:t>
      </w:r>
      <w:r w:rsidR="005E276B" w:rsidRPr="00B27860">
        <w:rPr>
          <w:rFonts w:asciiTheme="minorHAnsi" w:hAnsiTheme="minorHAnsi" w:cstheme="minorHAnsi"/>
          <w:color w:val="000000" w:themeColor="text1"/>
        </w:rPr>
        <w:t>are identified. Further differentiation into</w:t>
      </w:r>
      <w:r w:rsidR="006E2650" w:rsidRPr="00B27860">
        <w:rPr>
          <w:rFonts w:asciiTheme="minorHAnsi" w:hAnsiTheme="minorHAnsi" w:cstheme="minorHAnsi"/>
          <w:color w:val="000000" w:themeColor="text1"/>
        </w:rPr>
        <w:t xml:space="preserve"> postganglionic sympathetic neuron</w:t>
      </w:r>
      <w:r w:rsidR="007F6101" w:rsidRPr="00B27860">
        <w:rPr>
          <w:rFonts w:asciiTheme="minorHAnsi" w:hAnsiTheme="minorHAnsi" w:cstheme="minorHAnsi"/>
          <w:color w:val="000000" w:themeColor="text1"/>
        </w:rPr>
        <w:t>s</w:t>
      </w:r>
      <w:r w:rsidR="00C5153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5E276B" w:rsidRPr="00B27860">
        <w:rPr>
          <w:rFonts w:asciiTheme="minorHAnsi" w:hAnsiTheme="minorHAnsi" w:cstheme="minorHAnsi"/>
          <w:color w:val="000000" w:themeColor="text1"/>
        </w:rPr>
        <w:t>is achieved</w:t>
      </w:r>
      <w:r w:rsidR="007F610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E2650" w:rsidRPr="00B27860">
        <w:rPr>
          <w:rFonts w:asciiTheme="minorHAnsi" w:hAnsiTheme="minorHAnsi" w:cstheme="minorHAnsi"/>
          <w:color w:val="000000" w:themeColor="text1"/>
        </w:rPr>
        <w:t>after 20 days without</w:t>
      </w:r>
      <w:r w:rsidR="00AF65E1" w:rsidRPr="00B27860">
        <w:rPr>
          <w:rFonts w:asciiTheme="minorHAnsi" w:hAnsiTheme="minorHAnsi" w:cstheme="minorHAnsi"/>
          <w:color w:val="000000" w:themeColor="text1"/>
        </w:rPr>
        <w:t xml:space="preserve"> the need for</w:t>
      </w:r>
      <w:r w:rsidR="006E2650" w:rsidRPr="00B27860">
        <w:rPr>
          <w:rFonts w:asciiTheme="minorHAnsi" w:hAnsiTheme="minorHAnsi" w:cstheme="minorHAnsi"/>
          <w:color w:val="000000" w:themeColor="text1"/>
        </w:rPr>
        <w:t xml:space="preserve"> cell sorting. Electrophysiological recording further </w:t>
      </w:r>
      <w:r w:rsidR="004E03B4" w:rsidRPr="00B27860">
        <w:rPr>
          <w:rFonts w:asciiTheme="minorHAnsi" w:hAnsiTheme="minorHAnsi" w:cstheme="minorHAnsi"/>
          <w:color w:val="000000" w:themeColor="text1"/>
        </w:rPr>
        <w:t xml:space="preserve">shows </w:t>
      </w:r>
      <w:r w:rsidR="00A83914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C854BA" w:rsidRPr="00B27860">
        <w:rPr>
          <w:rFonts w:asciiTheme="minorHAnsi" w:hAnsiTheme="minorHAnsi" w:cstheme="minorHAnsi"/>
          <w:color w:val="000000" w:themeColor="text1"/>
        </w:rPr>
        <w:t>functional</w:t>
      </w:r>
      <w:r w:rsidR="00A83914" w:rsidRPr="00B27860">
        <w:rPr>
          <w:rFonts w:asciiTheme="minorHAnsi" w:hAnsiTheme="minorHAnsi" w:cstheme="minorHAnsi"/>
          <w:color w:val="000000" w:themeColor="text1"/>
        </w:rPr>
        <w:t xml:space="preserve"> neuron identity. </w:t>
      </w:r>
      <w:r w:rsidR="005E276B" w:rsidRPr="00B27860">
        <w:rPr>
          <w:rFonts w:asciiTheme="minorHAnsi" w:hAnsiTheme="minorHAnsi" w:cstheme="minorHAnsi"/>
          <w:color w:val="000000" w:themeColor="text1"/>
        </w:rPr>
        <w:t xml:space="preserve">Firing </w:t>
      </w:r>
      <w:r w:rsidR="00A83914" w:rsidRPr="00B27860">
        <w:rPr>
          <w:rFonts w:asciiTheme="minorHAnsi" w:hAnsiTheme="minorHAnsi" w:cstheme="minorHAnsi"/>
          <w:color w:val="000000" w:themeColor="text1"/>
        </w:rPr>
        <w:t xml:space="preserve">detected from our differentiated neurons can be enhanced by nicotine and suppressed by </w:t>
      </w:r>
      <w:r w:rsidR="00DA1765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A83914" w:rsidRPr="00B27860">
        <w:rPr>
          <w:rFonts w:asciiTheme="minorHAnsi" w:hAnsiTheme="minorHAnsi" w:cstheme="minorHAnsi"/>
          <w:color w:val="000000" w:themeColor="text1"/>
        </w:rPr>
        <w:t>adrenergic receptor antagonist propranolol. Intermediate sympathetic neural progenitors</w:t>
      </w:r>
      <w:r w:rsidR="00ED0D57" w:rsidRPr="00B27860">
        <w:rPr>
          <w:rFonts w:asciiTheme="minorHAnsi" w:hAnsiTheme="minorHAnsi" w:cstheme="minorHAnsi"/>
          <w:color w:val="000000" w:themeColor="text1"/>
        </w:rPr>
        <w:t xml:space="preserve"> in this protocol</w:t>
      </w:r>
      <w:r w:rsidR="00A83914" w:rsidRPr="00B27860">
        <w:rPr>
          <w:rFonts w:asciiTheme="minorHAnsi" w:hAnsiTheme="minorHAnsi" w:cstheme="minorHAnsi"/>
          <w:color w:val="000000" w:themeColor="text1"/>
        </w:rPr>
        <w:t xml:space="preserve"> can be maintained as neural spheroids for up to </w:t>
      </w:r>
      <w:r w:rsidR="003C632C" w:rsidRPr="003C632C">
        <w:rPr>
          <w:rFonts w:asciiTheme="minorHAnsi" w:hAnsiTheme="minorHAnsi" w:cstheme="minorHAnsi"/>
          <w:color w:val="000000" w:themeColor="text1"/>
        </w:rPr>
        <w:t>2</w:t>
      </w:r>
      <w:r w:rsidR="00A83914" w:rsidRPr="00B27860">
        <w:rPr>
          <w:rFonts w:asciiTheme="minorHAnsi" w:hAnsiTheme="minorHAnsi" w:cstheme="minorHAnsi"/>
          <w:color w:val="000000" w:themeColor="text1"/>
        </w:rPr>
        <w:t xml:space="preserve"> weeks</w:t>
      </w:r>
      <w:r w:rsidR="005E276B" w:rsidRPr="00B27860">
        <w:rPr>
          <w:rFonts w:asciiTheme="minorHAnsi" w:hAnsiTheme="minorHAnsi" w:cstheme="minorHAnsi"/>
          <w:color w:val="000000" w:themeColor="text1"/>
        </w:rPr>
        <w:t>, which allows expansion of the cu</w:t>
      </w:r>
      <w:r w:rsidR="4292BFDE" w:rsidRPr="00B27860">
        <w:rPr>
          <w:rFonts w:asciiTheme="minorHAnsi" w:hAnsiTheme="minorHAnsi" w:cstheme="minorHAnsi"/>
          <w:color w:val="000000" w:themeColor="text1"/>
        </w:rPr>
        <w:t>l</w:t>
      </w:r>
      <w:r w:rsidR="005E276B" w:rsidRPr="00B27860">
        <w:rPr>
          <w:rFonts w:asciiTheme="minorHAnsi" w:hAnsiTheme="minorHAnsi" w:cstheme="minorHAnsi"/>
          <w:color w:val="000000" w:themeColor="text1"/>
        </w:rPr>
        <w:t>tures</w:t>
      </w:r>
      <w:r w:rsidR="00A83914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C11D04" w:rsidRPr="00B27860">
        <w:rPr>
          <w:rFonts w:asciiTheme="minorHAnsi" w:hAnsiTheme="minorHAnsi" w:cstheme="minorHAnsi"/>
          <w:color w:val="000000" w:themeColor="text1"/>
        </w:rPr>
        <w:lastRenderedPageBreak/>
        <w:t xml:space="preserve">In sum, our updated </w:t>
      </w:r>
      <w:r w:rsidR="0031132B" w:rsidRPr="00B27860">
        <w:rPr>
          <w:rFonts w:asciiTheme="minorHAnsi" w:hAnsiTheme="minorHAnsi" w:cstheme="minorHAnsi"/>
          <w:color w:val="000000" w:themeColor="text1"/>
        </w:rPr>
        <w:t xml:space="preserve">sympathetic neuron differentiation protocol </w:t>
      </w:r>
      <w:r w:rsidR="003E5751" w:rsidRPr="00B27860">
        <w:rPr>
          <w:rFonts w:asciiTheme="minorHAnsi" w:hAnsiTheme="minorHAnsi" w:cstheme="minorHAnsi"/>
          <w:color w:val="000000" w:themeColor="text1"/>
        </w:rPr>
        <w:t>show</w:t>
      </w:r>
      <w:r w:rsidR="0031132B" w:rsidRPr="00B27860">
        <w:rPr>
          <w:rFonts w:asciiTheme="minorHAnsi" w:hAnsiTheme="minorHAnsi" w:cstheme="minorHAnsi"/>
          <w:color w:val="000000" w:themeColor="text1"/>
        </w:rPr>
        <w:t>s</w:t>
      </w:r>
      <w:r w:rsidR="003E5751" w:rsidRPr="00B27860">
        <w:rPr>
          <w:rFonts w:asciiTheme="minorHAnsi" w:hAnsiTheme="minorHAnsi" w:cstheme="minorHAnsi"/>
          <w:color w:val="000000" w:themeColor="text1"/>
        </w:rPr>
        <w:t xml:space="preserve"> high differentiation efficiency</w:t>
      </w:r>
      <w:r w:rsidR="00F93414" w:rsidRPr="00B27860">
        <w:rPr>
          <w:rFonts w:asciiTheme="minorHAnsi" w:hAnsiTheme="minorHAnsi" w:cstheme="minorHAnsi"/>
          <w:color w:val="000000" w:themeColor="text1"/>
        </w:rPr>
        <w:t>, better reproducibility, more flexibility</w:t>
      </w:r>
      <w:r w:rsidR="002B28DB" w:rsidRPr="00B27860">
        <w:rPr>
          <w:rFonts w:asciiTheme="minorHAnsi" w:hAnsiTheme="minorHAnsi" w:cstheme="minorHAnsi"/>
          <w:color w:val="000000" w:themeColor="text1"/>
        </w:rPr>
        <w:t>,</w:t>
      </w:r>
      <w:r w:rsidR="00F93414" w:rsidRPr="00B27860">
        <w:rPr>
          <w:rFonts w:asciiTheme="minorHAnsi" w:hAnsiTheme="minorHAnsi" w:cstheme="minorHAnsi"/>
          <w:color w:val="000000" w:themeColor="text1"/>
        </w:rPr>
        <w:t xml:space="preserve"> and better neural maturation</w:t>
      </w:r>
      <w:r w:rsidR="003E5751" w:rsidRPr="00B27860">
        <w:rPr>
          <w:rFonts w:asciiTheme="minorHAnsi" w:hAnsiTheme="minorHAnsi" w:cstheme="minorHAnsi"/>
          <w:color w:val="000000" w:themeColor="text1"/>
        </w:rPr>
        <w:t xml:space="preserve"> compare</w:t>
      </w:r>
      <w:r w:rsidR="00F93414" w:rsidRPr="00B27860">
        <w:rPr>
          <w:rFonts w:asciiTheme="minorHAnsi" w:hAnsiTheme="minorHAnsi" w:cstheme="minorHAnsi"/>
          <w:color w:val="000000" w:themeColor="text1"/>
        </w:rPr>
        <w:t>d</w:t>
      </w:r>
      <w:r w:rsidR="003E5751" w:rsidRPr="00B27860">
        <w:rPr>
          <w:rFonts w:asciiTheme="minorHAnsi" w:hAnsiTheme="minorHAnsi" w:cstheme="minorHAnsi"/>
          <w:color w:val="000000" w:themeColor="text1"/>
        </w:rPr>
        <w:t xml:space="preserve"> to the</w:t>
      </w:r>
      <w:r w:rsidR="005E276B" w:rsidRPr="00B27860">
        <w:rPr>
          <w:rFonts w:asciiTheme="minorHAnsi" w:hAnsiTheme="minorHAnsi" w:cstheme="minorHAnsi"/>
          <w:color w:val="000000" w:themeColor="text1"/>
        </w:rPr>
        <w:t xml:space="preserve"> previous</w:t>
      </w:r>
      <w:r w:rsidR="003E5751" w:rsidRPr="00B27860">
        <w:rPr>
          <w:rFonts w:asciiTheme="minorHAnsi" w:hAnsiTheme="minorHAnsi" w:cstheme="minorHAnsi"/>
          <w:color w:val="000000" w:themeColor="text1"/>
        </w:rPr>
        <w:t xml:space="preserve"> version.</w:t>
      </w:r>
      <w:r w:rsidR="00891A60" w:rsidRPr="00B27860">
        <w:rPr>
          <w:rFonts w:asciiTheme="minorHAnsi" w:hAnsiTheme="minorHAnsi" w:cstheme="minorHAnsi"/>
          <w:color w:val="000000" w:themeColor="text1"/>
        </w:rPr>
        <w:t xml:space="preserve"> This protocol will provide researchers with the cells necessary to study human disorders that affect the autonomic nervous system.</w:t>
      </w:r>
    </w:p>
    <w:p w14:paraId="244A34FB" w14:textId="77777777" w:rsidR="003E5751" w:rsidRPr="00B27860" w:rsidRDefault="003E5751" w:rsidP="00B27860">
      <w:pPr>
        <w:rPr>
          <w:rFonts w:asciiTheme="minorHAnsi" w:hAnsiTheme="minorHAnsi" w:cstheme="minorHAnsi"/>
          <w:color w:val="000000" w:themeColor="text1"/>
        </w:rPr>
      </w:pPr>
    </w:p>
    <w:p w14:paraId="00D25F73" w14:textId="0DBF63F6" w:rsidR="006305D7" w:rsidRPr="00B27860" w:rsidRDefault="006305D7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color w:val="000000" w:themeColor="text1"/>
        </w:rPr>
        <w:t>INTRODUCTION</w:t>
      </w:r>
      <w:r w:rsidR="0007735F">
        <w:rPr>
          <w:rFonts w:asciiTheme="minorHAnsi" w:hAnsiTheme="minorHAnsi" w:cstheme="minorHAnsi"/>
          <w:b/>
          <w:color w:val="000000" w:themeColor="text1"/>
        </w:rPr>
        <w:t>:</w:t>
      </w:r>
    </w:p>
    <w:p w14:paraId="68ED2AF1" w14:textId="63E6C2F0" w:rsidR="00092708" w:rsidRPr="00B27860" w:rsidRDefault="004D3FE7" w:rsidP="00B27860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bookmarkStart w:id="1" w:name="_Hlk26342833"/>
      <w:r w:rsidRPr="00B27860">
        <w:rPr>
          <w:rFonts w:asciiTheme="minorHAnsi" w:hAnsiTheme="minorHAnsi" w:cstheme="minorHAnsi"/>
          <w:color w:val="000000" w:themeColor="text1"/>
        </w:rPr>
        <w:t>Postganglionic s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ympathetic neurons </w:t>
      </w:r>
      <w:bookmarkEnd w:id="1"/>
      <w:r w:rsidR="00466260" w:rsidRPr="00B27860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466260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466260" w:rsidRPr="00B27860">
        <w:rPr>
          <w:rFonts w:asciiTheme="minorHAnsi" w:hAnsiTheme="minorHAnsi" w:cstheme="minorHAnsi"/>
          <w:color w:val="000000" w:themeColor="text1"/>
        </w:rPr>
        <w:t>)</w:t>
      </w:r>
      <w:r w:rsidR="007112E3" w:rsidRPr="00B27860">
        <w:rPr>
          <w:rFonts w:asciiTheme="minorHAnsi" w:hAnsiTheme="minorHAnsi" w:cstheme="minorHAnsi"/>
          <w:color w:val="000000" w:themeColor="text1"/>
        </w:rPr>
        <w:t xml:space="preserve"> belong to </w:t>
      </w:r>
      <w:r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7112E3" w:rsidRPr="00B27860">
        <w:rPr>
          <w:rFonts w:asciiTheme="minorHAnsi" w:hAnsiTheme="minorHAnsi" w:cstheme="minorHAnsi"/>
          <w:color w:val="000000" w:themeColor="text1"/>
        </w:rPr>
        <w:t>autonomic nervous system (ANS) and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7112E3" w:rsidRPr="00B27860">
        <w:rPr>
          <w:rFonts w:asciiTheme="minorHAnsi" w:hAnsiTheme="minorHAnsi" w:cstheme="minorHAnsi"/>
          <w:color w:val="000000" w:themeColor="text1"/>
        </w:rPr>
        <w:t>have multiple</w:t>
      </w:r>
      <w:r w:rsidR="0080649F" w:rsidRPr="00B27860">
        <w:rPr>
          <w:rFonts w:asciiTheme="minorHAnsi" w:hAnsiTheme="minorHAnsi" w:cstheme="minorHAnsi"/>
          <w:color w:val="000000" w:themeColor="text1"/>
        </w:rPr>
        <w:t xml:space="preserve"> import</w:t>
      </w:r>
      <w:r w:rsidR="00FB658D" w:rsidRPr="00B27860">
        <w:rPr>
          <w:rFonts w:asciiTheme="minorHAnsi" w:hAnsiTheme="minorHAnsi" w:cstheme="minorHAnsi"/>
          <w:color w:val="000000" w:themeColor="text1"/>
        </w:rPr>
        <w:t>ant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 roles in responding </w:t>
      </w:r>
      <w:r w:rsidR="002641EB" w:rsidRPr="00B27860">
        <w:rPr>
          <w:rFonts w:asciiTheme="minorHAnsi" w:hAnsiTheme="minorHAnsi" w:cstheme="minorHAnsi"/>
          <w:color w:val="000000" w:themeColor="text1"/>
        </w:rPr>
        <w:t xml:space="preserve">and 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regulating homeostasis of </w:t>
      </w:r>
      <w:r w:rsidR="0080649F" w:rsidRPr="00B27860">
        <w:rPr>
          <w:rFonts w:asciiTheme="minorHAnsi" w:hAnsiTheme="minorHAnsi" w:cstheme="minorHAnsi"/>
          <w:color w:val="000000" w:themeColor="text1"/>
        </w:rPr>
        <w:t>the body</w:t>
      </w:r>
      <w:r w:rsidR="00132EB7" w:rsidRPr="00B27860">
        <w:rPr>
          <w:rFonts w:asciiTheme="minorHAnsi" w:hAnsiTheme="minorHAnsi" w:cstheme="minorHAnsi"/>
          <w:color w:val="000000" w:themeColor="text1"/>
        </w:rPr>
        <w:t xml:space="preserve"> independent of </w:t>
      </w:r>
      <w:r w:rsidR="007112E3" w:rsidRPr="00B27860">
        <w:rPr>
          <w:rFonts w:asciiTheme="minorHAnsi" w:hAnsiTheme="minorHAnsi" w:cstheme="minorHAnsi"/>
          <w:color w:val="000000" w:themeColor="text1"/>
        </w:rPr>
        <w:t>consciousness</w:t>
      </w:r>
      <w:r w:rsidR="00132EB7" w:rsidRPr="00B27860">
        <w:rPr>
          <w:rFonts w:asciiTheme="minorHAnsi" w:hAnsiTheme="minorHAnsi" w:cstheme="minorHAnsi"/>
          <w:color w:val="000000" w:themeColor="text1"/>
        </w:rPr>
        <w:t>. For example,</w:t>
      </w:r>
      <w:r w:rsidR="001A3B18" w:rsidRPr="00B27860">
        <w:rPr>
          <w:rFonts w:asciiTheme="minorHAnsi" w:hAnsiTheme="minorHAnsi" w:cstheme="minorHAnsi"/>
          <w:color w:val="000000" w:themeColor="text1"/>
        </w:rPr>
        <w:t xml:space="preserve"> stress stimulates</w:t>
      </w:r>
      <w:r w:rsidR="00251276"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251276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251276" w:rsidRPr="00B27860">
        <w:rPr>
          <w:rFonts w:asciiTheme="minorHAnsi" w:hAnsiTheme="minorHAnsi" w:cstheme="minorHAnsi"/>
          <w:color w:val="000000" w:themeColor="text1"/>
        </w:rPr>
        <w:t xml:space="preserve"> and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067DD" w:rsidRPr="00B27860">
        <w:rPr>
          <w:rFonts w:asciiTheme="minorHAnsi" w:hAnsiTheme="minorHAnsi" w:cstheme="minorHAnsi"/>
          <w:color w:val="000000" w:themeColor="text1"/>
        </w:rPr>
        <w:t>e</w:t>
      </w:r>
      <w:r w:rsidR="00466260" w:rsidRPr="00B27860">
        <w:rPr>
          <w:rFonts w:asciiTheme="minorHAnsi" w:hAnsiTheme="minorHAnsi" w:cstheme="minorHAnsi"/>
          <w:color w:val="000000" w:themeColor="text1"/>
        </w:rPr>
        <w:t>vok</w:t>
      </w:r>
      <w:r w:rsidR="001A3B18" w:rsidRPr="00B27860">
        <w:rPr>
          <w:rFonts w:asciiTheme="minorHAnsi" w:hAnsiTheme="minorHAnsi" w:cstheme="minorHAnsi"/>
          <w:color w:val="000000" w:themeColor="text1"/>
        </w:rPr>
        <w:t>es</w:t>
      </w:r>
      <w:r w:rsidR="000C77C5" w:rsidRPr="00B27860">
        <w:rPr>
          <w:rFonts w:asciiTheme="minorHAnsi" w:hAnsiTheme="minorHAnsi" w:cstheme="minorHAnsi"/>
          <w:color w:val="000000" w:themeColor="text1"/>
        </w:rPr>
        <w:t xml:space="preserve"> the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 fight-or-flight response that lead</w:t>
      </w:r>
      <w:r w:rsidR="000C77C5" w:rsidRPr="00B27860">
        <w:rPr>
          <w:rFonts w:asciiTheme="minorHAnsi" w:hAnsiTheme="minorHAnsi" w:cstheme="minorHAnsi"/>
          <w:color w:val="000000" w:themeColor="text1"/>
        </w:rPr>
        <w:t>s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 to</w:t>
      </w:r>
      <w:r w:rsidR="0025127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B28DB" w:rsidRPr="00B27860">
        <w:rPr>
          <w:rFonts w:asciiTheme="minorHAnsi" w:hAnsiTheme="minorHAnsi" w:cstheme="minorHAnsi"/>
          <w:color w:val="000000" w:themeColor="text1"/>
        </w:rPr>
        <w:t xml:space="preserve">an </w:t>
      </w:r>
      <w:r w:rsidR="005E276B" w:rsidRPr="00B27860">
        <w:rPr>
          <w:rFonts w:asciiTheme="minorHAnsi" w:hAnsiTheme="minorHAnsi" w:cstheme="minorHAnsi"/>
          <w:color w:val="000000" w:themeColor="text1"/>
        </w:rPr>
        <w:t>increase</w:t>
      </w:r>
      <w:r w:rsidR="0046626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B28DB" w:rsidRPr="00B27860">
        <w:rPr>
          <w:rFonts w:asciiTheme="minorHAnsi" w:hAnsiTheme="minorHAnsi" w:cstheme="minorHAnsi"/>
          <w:color w:val="000000" w:themeColor="text1"/>
        </w:rPr>
        <w:t xml:space="preserve">in </w:t>
      </w:r>
      <w:r w:rsidR="002067DD" w:rsidRPr="00B27860">
        <w:rPr>
          <w:rFonts w:asciiTheme="minorHAnsi" w:hAnsiTheme="minorHAnsi" w:cstheme="minorHAnsi"/>
          <w:color w:val="000000" w:themeColor="text1"/>
        </w:rPr>
        <w:t>heart rate, blood pressure</w:t>
      </w:r>
      <w:r w:rsidR="001C773B" w:rsidRPr="00B27860">
        <w:rPr>
          <w:rFonts w:asciiTheme="minorHAnsi" w:hAnsiTheme="minorHAnsi" w:cstheme="minorHAnsi"/>
          <w:color w:val="000000" w:themeColor="text1"/>
        </w:rPr>
        <w:t>,</w:t>
      </w:r>
      <w:r w:rsidR="002067DD" w:rsidRPr="00B27860">
        <w:rPr>
          <w:rFonts w:asciiTheme="minorHAnsi" w:hAnsiTheme="minorHAnsi" w:cstheme="minorHAnsi"/>
          <w:color w:val="000000" w:themeColor="text1"/>
        </w:rPr>
        <w:t xml:space="preserve"> and sweating. </w:t>
      </w:r>
      <w:proofErr w:type="spellStart"/>
      <w:r w:rsidR="000C77C5" w:rsidRPr="00B27860">
        <w:rPr>
          <w:rFonts w:asciiTheme="minorHAnsi" w:hAnsiTheme="minorHAnsi" w:cstheme="minorHAnsi"/>
          <w:color w:val="000000" w:themeColor="text1"/>
        </w:rPr>
        <w:t>S</w:t>
      </w:r>
      <w:r w:rsidR="0076059D" w:rsidRPr="00B27860">
        <w:rPr>
          <w:rFonts w:asciiTheme="minorHAnsi" w:hAnsiTheme="minorHAnsi" w:cstheme="minorHAnsi"/>
          <w:color w:val="000000" w:themeColor="text1"/>
        </w:rPr>
        <w:t>ymNs</w:t>
      </w:r>
      <w:proofErr w:type="spellEnd"/>
      <w:r w:rsidR="0076059D" w:rsidRPr="00B27860">
        <w:rPr>
          <w:rFonts w:asciiTheme="minorHAnsi" w:hAnsiTheme="minorHAnsi" w:cstheme="minorHAnsi"/>
          <w:color w:val="000000" w:themeColor="text1"/>
        </w:rPr>
        <w:t xml:space="preserve"> are affected in multiple human disorders </w:t>
      </w:r>
      <w:r w:rsidR="003C632C">
        <w:rPr>
          <w:rFonts w:asciiTheme="minorHAnsi" w:hAnsiTheme="minorHAnsi" w:cstheme="minorHAnsi"/>
          <w:color w:val="000000" w:themeColor="text1"/>
        </w:rPr>
        <w:t>due to</w:t>
      </w:r>
      <w:r w:rsidR="0076059D" w:rsidRPr="00B27860">
        <w:rPr>
          <w:rFonts w:asciiTheme="minorHAnsi" w:hAnsiTheme="minorHAnsi" w:cstheme="minorHAnsi"/>
          <w:color w:val="000000" w:themeColor="text1"/>
        </w:rPr>
        <w:t xml:space="preserve"> genetics, toxicity</w:t>
      </w:r>
      <w:r w:rsidR="00CE360B" w:rsidRPr="00B27860">
        <w:rPr>
          <w:rFonts w:asciiTheme="minorHAnsi" w:hAnsiTheme="minorHAnsi" w:cstheme="minorHAnsi"/>
          <w:color w:val="000000" w:themeColor="text1"/>
        </w:rPr>
        <w:t>/</w:t>
      </w:r>
      <w:r w:rsidR="001D1A0B" w:rsidRPr="00B27860">
        <w:rPr>
          <w:rFonts w:asciiTheme="minorHAnsi" w:hAnsiTheme="minorHAnsi" w:cstheme="minorHAnsi"/>
          <w:color w:val="000000" w:themeColor="text1"/>
        </w:rPr>
        <w:t>injury</w:t>
      </w:r>
      <w:r w:rsidR="00405892" w:rsidRPr="00B27860">
        <w:rPr>
          <w:rFonts w:asciiTheme="minorHAnsi" w:hAnsiTheme="minorHAnsi" w:cstheme="minorHAnsi"/>
          <w:color w:val="000000" w:themeColor="text1"/>
        </w:rPr>
        <w:t>,</w:t>
      </w:r>
      <w:r w:rsidR="00CE360B" w:rsidRPr="00B27860">
        <w:rPr>
          <w:rFonts w:asciiTheme="minorHAnsi" w:hAnsiTheme="minorHAnsi" w:cstheme="minorHAnsi"/>
          <w:color w:val="000000" w:themeColor="text1"/>
        </w:rPr>
        <w:t xml:space="preserve"> or as companions to other diseases.</w:t>
      </w:r>
      <w:r w:rsidR="00733DD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F6958" w:rsidRPr="00B27860">
        <w:rPr>
          <w:rFonts w:asciiTheme="minorHAnsi" w:hAnsiTheme="minorHAnsi" w:cstheme="minorHAnsi"/>
          <w:color w:val="000000" w:themeColor="text1"/>
        </w:rPr>
        <w:t>An example of a genetic neuropathy is</w:t>
      </w:r>
      <w:r w:rsidR="002067DD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F6958" w:rsidRPr="00B27860">
        <w:rPr>
          <w:rFonts w:asciiTheme="minorHAnsi" w:hAnsiTheme="minorHAnsi" w:cstheme="minorHAnsi"/>
          <w:color w:val="000000" w:themeColor="text1"/>
        </w:rPr>
        <w:t>the childhood disorder F</w:t>
      </w:r>
      <w:r w:rsidR="002067DD" w:rsidRPr="00B27860">
        <w:rPr>
          <w:rFonts w:asciiTheme="minorHAnsi" w:hAnsiTheme="minorHAnsi" w:cstheme="minorHAnsi"/>
          <w:color w:val="000000" w:themeColor="text1"/>
        </w:rPr>
        <w:t xml:space="preserve">amilial </w:t>
      </w:r>
      <w:r w:rsidR="001F6958" w:rsidRPr="00B27860">
        <w:rPr>
          <w:rFonts w:asciiTheme="minorHAnsi" w:hAnsiTheme="minorHAnsi" w:cstheme="minorHAnsi"/>
          <w:color w:val="000000" w:themeColor="text1"/>
        </w:rPr>
        <w:t>D</w:t>
      </w:r>
      <w:r w:rsidR="002067DD" w:rsidRPr="00B27860">
        <w:rPr>
          <w:rFonts w:asciiTheme="minorHAnsi" w:hAnsiTheme="minorHAnsi" w:cstheme="minorHAnsi"/>
          <w:color w:val="000000" w:themeColor="text1"/>
        </w:rPr>
        <w:t>ysautonomia (FD)</w:t>
      </w:r>
      <w:r w:rsidR="007B569D" w:rsidRPr="00B27860">
        <w:rPr>
          <w:rFonts w:asciiTheme="minorHAnsi" w:hAnsiTheme="minorHAnsi" w:cstheme="minorHAnsi"/>
          <w:color w:val="000000" w:themeColor="text1"/>
        </w:rPr>
        <w:t xml:space="preserve">, where a severe </w:t>
      </w:r>
      <w:r w:rsidR="002067DD" w:rsidRPr="00B27860">
        <w:rPr>
          <w:rFonts w:asciiTheme="minorHAnsi" w:hAnsiTheme="minorHAnsi" w:cstheme="minorHAnsi"/>
          <w:color w:val="000000" w:themeColor="text1"/>
        </w:rPr>
        <w:t>dysregula</w:t>
      </w:r>
      <w:r w:rsidR="00A60E19" w:rsidRPr="00B27860">
        <w:rPr>
          <w:rFonts w:asciiTheme="minorHAnsi" w:hAnsiTheme="minorHAnsi" w:cstheme="minorHAnsi"/>
          <w:color w:val="000000" w:themeColor="text1"/>
        </w:rPr>
        <w:t xml:space="preserve">tion of </w:t>
      </w:r>
      <w:proofErr w:type="spellStart"/>
      <w:r w:rsidR="00A60E19" w:rsidRPr="00B27860">
        <w:rPr>
          <w:rFonts w:asciiTheme="minorHAnsi" w:hAnsiTheme="minorHAnsi" w:cstheme="minorHAnsi"/>
          <w:color w:val="000000" w:themeColor="text1"/>
        </w:rPr>
        <w:t>symN</w:t>
      </w:r>
      <w:r w:rsidR="007B569D" w:rsidRPr="00B27860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00A60E19" w:rsidRPr="00B27860">
        <w:rPr>
          <w:rFonts w:asciiTheme="minorHAnsi" w:hAnsiTheme="minorHAnsi" w:cstheme="minorHAnsi"/>
          <w:color w:val="000000" w:themeColor="text1"/>
        </w:rPr>
        <w:t xml:space="preserve"> causes </w:t>
      </w:r>
      <w:proofErr w:type="spellStart"/>
      <w:r w:rsidR="00582658" w:rsidRPr="00B27860">
        <w:rPr>
          <w:rFonts w:asciiTheme="minorHAnsi" w:hAnsiTheme="minorHAnsi" w:cstheme="minorHAnsi"/>
          <w:color w:val="000000" w:themeColor="text1"/>
        </w:rPr>
        <w:t>dysautonomic</w:t>
      </w:r>
      <w:proofErr w:type="spellEnd"/>
      <w:r w:rsidR="0058265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60E19" w:rsidRPr="00B27860">
        <w:rPr>
          <w:rFonts w:asciiTheme="minorHAnsi" w:hAnsiTheme="minorHAnsi" w:cstheme="minorHAnsi"/>
          <w:color w:val="000000" w:themeColor="text1"/>
        </w:rPr>
        <w:t>crisis</w:t>
      </w:r>
      <w:r w:rsidR="009C545C">
        <w:rPr>
          <w:rFonts w:asciiTheme="minorHAnsi" w:hAnsiTheme="minorHAnsi" w:cstheme="minorHAnsi"/>
          <w:color w:val="000000" w:themeColor="text1"/>
        </w:rPr>
        <w:t>,</w:t>
      </w:r>
      <w:r w:rsidR="00582658" w:rsidRPr="00B27860">
        <w:rPr>
          <w:rFonts w:asciiTheme="minorHAnsi" w:hAnsiTheme="minorHAnsi" w:cstheme="minorHAnsi"/>
          <w:color w:val="000000" w:themeColor="text1"/>
        </w:rPr>
        <w:t xml:space="preserve"> evident by</w:t>
      </w:r>
      <w:r w:rsidR="00A60E19" w:rsidRPr="00B27860">
        <w:rPr>
          <w:rFonts w:asciiTheme="minorHAnsi" w:hAnsiTheme="minorHAnsi" w:cstheme="minorHAnsi"/>
          <w:color w:val="000000" w:themeColor="text1"/>
        </w:rPr>
        <w:t xml:space="preserve"> sweating, blotching of the skin, vomiting attack</w:t>
      </w:r>
      <w:r w:rsidR="00582658" w:rsidRPr="00B27860">
        <w:rPr>
          <w:rFonts w:asciiTheme="minorHAnsi" w:hAnsiTheme="minorHAnsi" w:cstheme="minorHAnsi"/>
          <w:color w:val="000000" w:themeColor="text1"/>
        </w:rPr>
        <w:t>s</w:t>
      </w:r>
      <w:r w:rsidR="00A60E19" w:rsidRPr="00B27860">
        <w:rPr>
          <w:rFonts w:asciiTheme="minorHAnsi" w:hAnsiTheme="minorHAnsi" w:cstheme="minorHAnsi"/>
          <w:color w:val="000000" w:themeColor="text1"/>
        </w:rPr>
        <w:t>, hypertension</w:t>
      </w:r>
      <w:r w:rsidR="009C545C">
        <w:rPr>
          <w:rFonts w:asciiTheme="minorHAnsi" w:hAnsiTheme="minorHAnsi" w:cstheme="minorHAnsi"/>
          <w:color w:val="000000" w:themeColor="text1"/>
        </w:rPr>
        <w:t>,</w:t>
      </w:r>
      <w:r w:rsidR="00A60E19" w:rsidRPr="00B27860">
        <w:rPr>
          <w:rFonts w:asciiTheme="minorHAnsi" w:hAnsiTheme="minorHAnsi" w:cstheme="minorHAnsi"/>
          <w:color w:val="000000" w:themeColor="text1"/>
        </w:rPr>
        <w:t xml:space="preserve"> and anxie</w:t>
      </w:r>
      <w:r w:rsidR="00D13232" w:rsidRPr="00B27860">
        <w:rPr>
          <w:rFonts w:asciiTheme="minorHAnsi" w:hAnsiTheme="minorHAnsi" w:cstheme="minorHAnsi"/>
          <w:color w:val="000000" w:themeColor="text1"/>
        </w:rPr>
        <w:t>ty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D13232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582658" w:rsidRPr="00B27860">
        <w:rPr>
          <w:rFonts w:asciiTheme="minorHAnsi" w:hAnsiTheme="minorHAnsi" w:cstheme="minorHAnsi"/>
          <w:color w:val="000000" w:themeColor="text1"/>
        </w:rPr>
        <w:t>An example of toxicity</w:t>
      </w:r>
      <w:r w:rsidR="00F57A64" w:rsidRPr="00B27860">
        <w:rPr>
          <w:rFonts w:asciiTheme="minorHAnsi" w:hAnsiTheme="minorHAnsi" w:cstheme="minorHAnsi"/>
          <w:color w:val="000000" w:themeColor="text1"/>
        </w:rPr>
        <w:t xml:space="preserve"> is chemotherapy treatment</w:t>
      </w:r>
      <w:r w:rsidR="009C545C">
        <w:rPr>
          <w:rFonts w:asciiTheme="minorHAnsi" w:hAnsiTheme="minorHAnsi" w:cstheme="minorHAnsi"/>
          <w:color w:val="000000" w:themeColor="text1"/>
        </w:rPr>
        <w:t>,</w:t>
      </w:r>
      <w:r w:rsidR="00F57A6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C545C" w:rsidRPr="00563BF5">
        <w:rPr>
          <w:rFonts w:asciiTheme="minorHAnsi" w:hAnsiTheme="minorHAnsi" w:cstheme="minorHAnsi"/>
          <w:color w:val="000000" w:themeColor="text1"/>
        </w:rPr>
        <w:t>which</w:t>
      </w:r>
      <w:r w:rsidR="009C545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57A64" w:rsidRPr="00B27860">
        <w:rPr>
          <w:rFonts w:asciiTheme="minorHAnsi" w:hAnsiTheme="minorHAnsi" w:cstheme="minorHAnsi"/>
          <w:color w:val="000000" w:themeColor="text1"/>
        </w:rPr>
        <w:t>has been reported</w:t>
      </w:r>
      <w:r w:rsidR="00AC1536" w:rsidRPr="00B27860">
        <w:rPr>
          <w:rFonts w:asciiTheme="minorHAnsi" w:hAnsiTheme="minorHAnsi" w:cstheme="minorHAnsi"/>
          <w:color w:val="000000" w:themeColor="text1"/>
        </w:rPr>
        <w:t xml:space="preserve"> to have</w:t>
      </w:r>
      <w:r w:rsidR="00F57A64" w:rsidRPr="00B27860">
        <w:rPr>
          <w:rFonts w:asciiTheme="minorHAnsi" w:hAnsiTheme="minorHAnsi" w:cstheme="minorHAnsi"/>
          <w:color w:val="000000" w:themeColor="text1"/>
        </w:rPr>
        <w:t xml:space="preserve"> toxic</w:t>
      </w:r>
      <w:r w:rsidR="00AC1536" w:rsidRPr="00B27860">
        <w:rPr>
          <w:rFonts w:asciiTheme="minorHAnsi" w:hAnsiTheme="minorHAnsi" w:cstheme="minorHAnsi"/>
          <w:color w:val="000000" w:themeColor="text1"/>
        </w:rPr>
        <w:t xml:space="preserve"> side effects on</w:t>
      </w:r>
      <w:r w:rsidR="00F57A6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E671B" w:rsidRPr="00B27860">
        <w:rPr>
          <w:rFonts w:asciiTheme="minorHAnsi" w:hAnsiTheme="minorHAnsi" w:cstheme="minorHAnsi"/>
          <w:color w:val="000000" w:themeColor="text1"/>
        </w:rPr>
        <w:t>autonomic neurons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FE671B" w:rsidRPr="00B27860">
        <w:rPr>
          <w:rFonts w:asciiTheme="minorHAnsi" w:hAnsiTheme="minorHAnsi" w:cstheme="minorHAnsi"/>
          <w:color w:val="000000" w:themeColor="text1"/>
        </w:rPr>
        <w:t>.</w:t>
      </w:r>
      <w:r w:rsidR="003B6B0B">
        <w:rPr>
          <w:rFonts w:asciiTheme="minorHAnsi" w:hAnsiTheme="minorHAnsi" w:cstheme="minorHAnsi"/>
          <w:color w:val="000000" w:themeColor="text1"/>
        </w:rPr>
        <w:t xml:space="preserve"> </w:t>
      </w:r>
      <w:r w:rsidR="00CE360B" w:rsidRPr="00B27860">
        <w:rPr>
          <w:rFonts w:asciiTheme="minorHAnsi" w:hAnsiTheme="minorHAnsi" w:cstheme="minorHAnsi"/>
          <w:color w:val="000000" w:themeColor="text1"/>
        </w:rPr>
        <w:t xml:space="preserve">It is known that autonomic denervation </w:t>
      </w:r>
      <w:r w:rsidR="001C773B" w:rsidRPr="00B27860">
        <w:rPr>
          <w:rFonts w:asciiTheme="minorHAnsi" w:hAnsiTheme="minorHAnsi" w:cstheme="minorHAnsi"/>
          <w:color w:val="000000" w:themeColor="text1"/>
        </w:rPr>
        <w:t>and</w:t>
      </w:r>
      <w:r w:rsidR="000A3676" w:rsidRPr="00B27860">
        <w:rPr>
          <w:rFonts w:asciiTheme="minorHAnsi" w:hAnsiTheme="minorHAnsi" w:cstheme="minorHAnsi"/>
          <w:color w:val="000000" w:themeColor="text1"/>
        </w:rPr>
        <w:t xml:space="preserve"> hyper</w:t>
      </w:r>
      <w:r w:rsidR="00AC1536" w:rsidRPr="00B27860">
        <w:rPr>
          <w:rFonts w:asciiTheme="minorHAnsi" w:hAnsiTheme="minorHAnsi" w:cstheme="minorHAnsi"/>
          <w:color w:val="000000" w:themeColor="text1"/>
        </w:rPr>
        <w:t>-i</w:t>
      </w:r>
      <w:r w:rsidR="000A3676" w:rsidRPr="00B27860">
        <w:rPr>
          <w:rFonts w:asciiTheme="minorHAnsi" w:hAnsiTheme="minorHAnsi" w:cstheme="minorHAnsi"/>
          <w:color w:val="000000" w:themeColor="text1"/>
        </w:rPr>
        <w:t>n</w:t>
      </w:r>
      <w:r w:rsidR="00F1548F" w:rsidRPr="00B27860">
        <w:rPr>
          <w:rFonts w:asciiTheme="minorHAnsi" w:hAnsiTheme="minorHAnsi" w:cstheme="minorHAnsi"/>
          <w:color w:val="000000" w:themeColor="text1"/>
        </w:rPr>
        <w:t>n</w:t>
      </w:r>
      <w:r w:rsidR="000A3676" w:rsidRPr="00B27860">
        <w:rPr>
          <w:rFonts w:asciiTheme="minorHAnsi" w:hAnsiTheme="minorHAnsi" w:cstheme="minorHAnsi"/>
          <w:color w:val="000000" w:themeColor="text1"/>
        </w:rPr>
        <w:t>ervation</w:t>
      </w:r>
      <w:r w:rsidR="001C773B" w:rsidRPr="00B27860">
        <w:rPr>
          <w:rFonts w:asciiTheme="minorHAnsi" w:hAnsiTheme="minorHAnsi" w:cstheme="minorHAnsi"/>
          <w:color w:val="000000" w:themeColor="text1"/>
        </w:rPr>
        <w:t xml:space="preserve"> can</w:t>
      </w:r>
      <w:r w:rsidR="000A3676" w:rsidRPr="00B27860">
        <w:rPr>
          <w:rFonts w:asciiTheme="minorHAnsi" w:hAnsiTheme="minorHAnsi" w:cstheme="minorHAnsi"/>
          <w:color w:val="000000" w:themeColor="text1"/>
        </w:rPr>
        <w:t xml:space="preserve"> both lead to</w:t>
      </w:r>
      <w:r w:rsidR="001C773B" w:rsidRPr="00B27860">
        <w:rPr>
          <w:rFonts w:asciiTheme="minorHAnsi" w:hAnsiTheme="minorHAnsi" w:cstheme="minorHAnsi"/>
          <w:color w:val="000000" w:themeColor="text1"/>
        </w:rPr>
        <w:t>,</w:t>
      </w:r>
      <w:r w:rsidR="000A3676" w:rsidRPr="00B27860">
        <w:rPr>
          <w:rFonts w:asciiTheme="minorHAnsi" w:hAnsiTheme="minorHAnsi" w:cstheme="minorHAnsi"/>
          <w:color w:val="000000" w:themeColor="text1"/>
        </w:rPr>
        <w:t xml:space="preserve"> or accompany</w:t>
      </w:r>
      <w:r w:rsidR="001C773B" w:rsidRPr="00B27860">
        <w:rPr>
          <w:rFonts w:asciiTheme="minorHAnsi" w:hAnsiTheme="minorHAnsi" w:cstheme="minorHAnsi"/>
          <w:color w:val="000000" w:themeColor="text1"/>
        </w:rPr>
        <w:t>,</w:t>
      </w:r>
      <w:r w:rsidR="000A3676" w:rsidRPr="00B27860">
        <w:rPr>
          <w:rFonts w:asciiTheme="minorHAnsi" w:hAnsiTheme="minorHAnsi" w:cstheme="minorHAnsi"/>
          <w:color w:val="000000" w:themeColor="text1"/>
        </w:rPr>
        <w:t xml:space="preserve"> diseases such as Parkinson’s disease or h</w:t>
      </w:r>
      <w:r w:rsidR="004B6BD1" w:rsidRPr="00B27860">
        <w:rPr>
          <w:rFonts w:asciiTheme="minorHAnsi" w:hAnsiTheme="minorHAnsi" w:cstheme="minorHAnsi"/>
          <w:color w:val="000000" w:themeColor="text1"/>
        </w:rPr>
        <w:t>ypertensive renal disease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3,4</w:t>
      </w:r>
      <w:r w:rsidR="004B6BD1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7112E3" w:rsidRPr="00B27860">
        <w:rPr>
          <w:rFonts w:asciiTheme="minorHAnsi" w:hAnsiTheme="minorHAnsi" w:cstheme="minorHAnsi"/>
          <w:color w:val="000000" w:themeColor="text1"/>
        </w:rPr>
        <w:t>Thus</w:t>
      </w:r>
      <w:r w:rsidR="007477D7" w:rsidRPr="00B27860">
        <w:rPr>
          <w:rFonts w:asciiTheme="minorHAnsi" w:hAnsiTheme="minorHAnsi" w:cstheme="minorHAnsi"/>
          <w:color w:val="000000" w:themeColor="text1"/>
        </w:rPr>
        <w:t>,</w:t>
      </w:r>
      <w:r w:rsidR="007112E3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85F54" w:rsidRPr="00B27860">
        <w:rPr>
          <w:rFonts w:asciiTheme="minorHAnsi" w:hAnsiTheme="minorHAnsi" w:cstheme="minorHAnsi"/>
          <w:color w:val="000000" w:themeColor="text1"/>
        </w:rPr>
        <w:t xml:space="preserve">being able to conduct research and </w:t>
      </w:r>
      <w:r w:rsidR="007112E3" w:rsidRPr="00B27860">
        <w:rPr>
          <w:rFonts w:asciiTheme="minorHAnsi" w:hAnsiTheme="minorHAnsi" w:cstheme="minorHAnsi"/>
          <w:color w:val="000000" w:themeColor="text1"/>
        </w:rPr>
        <w:t xml:space="preserve">understand the mechanisms of </w:t>
      </w:r>
      <w:proofErr w:type="spellStart"/>
      <w:r w:rsidR="007112E3" w:rsidRPr="00B27860">
        <w:rPr>
          <w:rFonts w:asciiTheme="minorHAnsi" w:hAnsiTheme="minorHAnsi" w:cstheme="minorHAnsi"/>
          <w:color w:val="000000" w:themeColor="text1"/>
        </w:rPr>
        <w:t>sym</w:t>
      </w:r>
      <w:r w:rsidR="00B85F54" w:rsidRPr="00B27860">
        <w:rPr>
          <w:rFonts w:asciiTheme="minorHAnsi" w:hAnsiTheme="minorHAnsi" w:cstheme="minorHAnsi"/>
          <w:color w:val="000000" w:themeColor="text1"/>
        </w:rPr>
        <w:t>N</w:t>
      </w:r>
      <w:proofErr w:type="spellEnd"/>
      <w:r w:rsidR="007112E3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85F54" w:rsidRPr="00B27860">
        <w:rPr>
          <w:rFonts w:asciiTheme="minorHAnsi" w:hAnsiTheme="minorHAnsi" w:cstheme="minorHAnsi"/>
          <w:color w:val="000000" w:themeColor="text1"/>
        </w:rPr>
        <w:t xml:space="preserve">biology and </w:t>
      </w:r>
      <w:r w:rsidR="003F00A2" w:rsidRPr="00B27860">
        <w:rPr>
          <w:rFonts w:asciiTheme="minorHAnsi" w:hAnsiTheme="minorHAnsi" w:cstheme="minorHAnsi"/>
          <w:color w:val="000000" w:themeColor="text1"/>
        </w:rPr>
        <w:t>defects in the context of disease</w:t>
      </w:r>
      <w:r w:rsidR="007112E3" w:rsidRPr="00B27860">
        <w:rPr>
          <w:rFonts w:asciiTheme="minorHAnsi" w:hAnsiTheme="minorHAnsi" w:cstheme="minorHAnsi"/>
          <w:color w:val="000000" w:themeColor="text1"/>
        </w:rPr>
        <w:t xml:space="preserve"> is </w:t>
      </w:r>
      <w:r w:rsidR="00E352C6" w:rsidRPr="00B27860">
        <w:rPr>
          <w:rFonts w:asciiTheme="minorHAnsi" w:hAnsiTheme="minorHAnsi" w:cstheme="minorHAnsi"/>
          <w:color w:val="000000" w:themeColor="text1"/>
        </w:rPr>
        <w:t xml:space="preserve">beneficial for </w:t>
      </w:r>
      <w:r w:rsidR="004A3C30" w:rsidRPr="00B27860">
        <w:rPr>
          <w:rFonts w:asciiTheme="minorHAnsi" w:hAnsiTheme="minorHAnsi" w:cstheme="minorHAnsi"/>
          <w:color w:val="000000" w:themeColor="text1"/>
        </w:rPr>
        <w:t>the search of novel and effective treatments</w:t>
      </w:r>
      <w:r w:rsidR="00E352C6" w:rsidRPr="00B27860">
        <w:rPr>
          <w:rFonts w:asciiTheme="minorHAnsi" w:hAnsiTheme="minorHAnsi" w:cstheme="minorHAnsi"/>
          <w:color w:val="000000" w:themeColor="text1"/>
        </w:rPr>
        <w:t xml:space="preserve">. </w:t>
      </w:r>
    </w:p>
    <w:p w14:paraId="7D25E00F" w14:textId="77777777" w:rsidR="00831F8C" w:rsidRDefault="00831F8C" w:rsidP="00B27860">
      <w:pPr>
        <w:tabs>
          <w:tab w:val="left" w:pos="180"/>
        </w:tabs>
        <w:rPr>
          <w:rFonts w:asciiTheme="minorHAnsi" w:hAnsiTheme="minorHAnsi" w:cstheme="minorBidi"/>
          <w:b/>
          <w:bCs/>
          <w:color w:val="000000" w:themeColor="text1"/>
        </w:rPr>
      </w:pPr>
    </w:p>
    <w:p w14:paraId="113C336F" w14:textId="33600E4A" w:rsidR="00831F8C" w:rsidRDefault="003B1130" w:rsidP="00B27860">
      <w:pPr>
        <w:tabs>
          <w:tab w:val="left" w:pos="180"/>
        </w:tabs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b/>
          <w:bCs/>
          <w:color w:val="000000" w:themeColor="text1"/>
        </w:rPr>
        <w:t>Anatomy</w:t>
      </w:r>
    </w:p>
    <w:p w14:paraId="69965001" w14:textId="62A630C7" w:rsidR="0044709B" w:rsidRPr="00B27860" w:rsidRDefault="00F04F86" w:rsidP="00B27860">
      <w:pPr>
        <w:tabs>
          <w:tab w:val="left" w:pos="180"/>
        </w:tabs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The peripheral nervous system </w:t>
      </w:r>
      <w:r w:rsidR="00CB2195" w:rsidRPr="00B27860">
        <w:rPr>
          <w:rFonts w:asciiTheme="minorHAnsi" w:hAnsiTheme="minorHAnsi" w:cstheme="minorBidi"/>
          <w:color w:val="000000" w:themeColor="text1"/>
        </w:rPr>
        <w:t>branches</w:t>
      </w:r>
      <w:r w:rsidRPr="00B27860">
        <w:rPr>
          <w:rFonts w:asciiTheme="minorHAnsi" w:hAnsiTheme="minorHAnsi" w:cstheme="minorBidi"/>
          <w:color w:val="000000" w:themeColor="text1"/>
        </w:rPr>
        <w:t xml:space="preserve"> into sensory and autonomic</w:t>
      </w:r>
      <w:r w:rsidR="00362B05" w:rsidRPr="00B27860">
        <w:rPr>
          <w:rFonts w:asciiTheme="minorHAnsi" w:hAnsiTheme="minorHAnsi" w:cstheme="minorBidi"/>
          <w:color w:val="000000" w:themeColor="text1"/>
        </w:rPr>
        <w:t xml:space="preserve"> division</w:t>
      </w:r>
      <w:r w:rsidR="00CB2195" w:rsidRPr="00B27860">
        <w:rPr>
          <w:rFonts w:asciiTheme="minorHAnsi" w:hAnsiTheme="minorHAnsi" w:cstheme="minorBidi"/>
          <w:color w:val="000000" w:themeColor="text1"/>
        </w:rPr>
        <w:t>s</w:t>
      </w:r>
      <w:r w:rsidR="00362B05" w:rsidRPr="00B27860">
        <w:rPr>
          <w:rFonts w:asciiTheme="minorHAnsi" w:hAnsiTheme="minorHAnsi" w:cstheme="minorBidi"/>
          <w:color w:val="000000" w:themeColor="text1"/>
        </w:rPr>
        <w:t>. The afferent nerves of the sensory nervou</w:t>
      </w:r>
      <w:r w:rsidR="007457B9" w:rsidRPr="00B27860">
        <w:rPr>
          <w:rFonts w:asciiTheme="minorHAnsi" w:hAnsiTheme="minorHAnsi" w:cstheme="minorBidi"/>
          <w:color w:val="000000" w:themeColor="text1"/>
        </w:rPr>
        <w:t>s</w:t>
      </w:r>
      <w:r w:rsidR="00362B05" w:rsidRPr="00B27860">
        <w:rPr>
          <w:rFonts w:asciiTheme="minorHAnsi" w:hAnsiTheme="minorHAnsi" w:cstheme="minorBidi"/>
          <w:color w:val="000000" w:themeColor="text1"/>
        </w:rPr>
        <w:t xml:space="preserve"> system are responsible for sensation of pain and touch</w:t>
      </w:r>
      <w:r w:rsidR="000A2701" w:rsidRPr="00B27860">
        <w:rPr>
          <w:rFonts w:asciiTheme="minorHAnsi" w:hAnsiTheme="minorHAnsi" w:cstheme="minorBidi"/>
          <w:color w:val="000000" w:themeColor="text1"/>
        </w:rPr>
        <w:t>,</w:t>
      </w:r>
      <w:r w:rsidR="007457B9" w:rsidRPr="00B27860">
        <w:rPr>
          <w:rFonts w:asciiTheme="minorHAnsi" w:hAnsiTheme="minorHAnsi" w:cstheme="minorBidi"/>
          <w:color w:val="000000" w:themeColor="text1"/>
        </w:rPr>
        <w:t xml:space="preserve"> whereas the</w:t>
      </w:r>
      <w:r w:rsidR="00E44F28" w:rsidRPr="00B27860">
        <w:rPr>
          <w:rFonts w:asciiTheme="minorHAnsi" w:hAnsiTheme="minorHAnsi" w:cstheme="minorBidi"/>
          <w:color w:val="000000" w:themeColor="text1"/>
        </w:rPr>
        <w:t xml:space="preserve"> ANS</w:t>
      </w:r>
      <w:r w:rsidR="007457B9" w:rsidRPr="00B27860">
        <w:rPr>
          <w:rFonts w:asciiTheme="minorHAnsi" w:hAnsiTheme="minorHAnsi" w:cstheme="minorBidi"/>
          <w:color w:val="000000" w:themeColor="text1"/>
        </w:rPr>
        <w:t xml:space="preserve"> is </w:t>
      </w:r>
      <w:r w:rsidR="00CB2195" w:rsidRPr="00B27860">
        <w:rPr>
          <w:rFonts w:asciiTheme="minorHAnsi" w:hAnsiTheme="minorHAnsi" w:cstheme="minorBidi"/>
          <w:color w:val="000000" w:themeColor="text1"/>
        </w:rPr>
        <w:t xml:space="preserve">responsible for </w:t>
      </w:r>
      <w:r w:rsidR="007457B9" w:rsidRPr="00B27860">
        <w:rPr>
          <w:rFonts w:asciiTheme="minorHAnsi" w:hAnsiTheme="minorHAnsi" w:cstheme="minorBidi"/>
          <w:color w:val="000000" w:themeColor="text1"/>
        </w:rPr>
        <w:t xml:space="preserve">relaying information </w:t>
      </w:r>
      <w:r w:rsidR="00CB2195" w:rsidRPr="00B27860">
        <w:rPr>
          <w:rFonts w:asciiTheme="minorHAnsi" w:hAnsiTheme="minorHAnsi" w:cstheme="minorBidi"/>
          <w:color w:val="000000" w:themeColor="text1"/>
        </w:rPr>
        <w:t xml:space="preserve">from </w:t>
      </w:r>
      <w:r w:rsidR="007457B9" w:rsidRPr="00B27860">
        <w:rPr>
          <w:rFonts w:asciiTheme="minorHAnsi" w:hAnsiTheme="minorHAnsi" w:cstheme="minorBidi"/>
          <w:color w:val="000000" w:themeColor="text1"/>
        </w:rPr>
        <w:t>all organs to the brain.</w:t>
      </w:r>
      <w:r w:rsidR="007635B8" w:rsidRPr="00B27860">
        <w:rPr>
          <w:rFonts w:asciiTheme="minorHAnsi" w:hAnsiTheme="minorHAnsi" w:cstheme="minorBidi"/>
          <w:color w:val="000000" w:themeColor="text1"/>
        </w:rPr>
        <w:t xml:space="preserve"> The ANS</w:t>
      </w:r>
      <w:r w:rsidR="000A2701" w:rsidRPr="00B27860">
        <w:rPr>
          <w:rFonts w:asciiTheme="minorHAnsi" w:hAnsiTheme="minorHAnsi" w:cstheme="minorBidi"/>
          <w:color w:val="000000" w:themeColor="text1"/>
        </w:rPr>
        <w:t xml:space="preserve"> is divided into the enteric nervous system, in</w:t>
      </w:r>
      <w:r w:rsidR="00F1548F" w:rsidRPr="00B27860">
        <w:rPr>
          <w:rFonts w:asciiTheme="minorHAnsi" w:hAnsiTheme="minorHAnsi" w:cstheme="minorBidi"/>
          <w:color w:val="000000" w:themeColor="text1"/>
        </w:rPr>
        <w:t>n</w:t>
      </w:r>
      <w:r w:rsidR="000A2701" w:rsidRPr="00B27860">
        <w:rPr>
          <w:rFonts w:asciiTheme="minorHAnsi" w:hAnsiTheme="minorHAnsi" w:cstheme="minorBidi"/>
          <w:color w:val="000000" w:themeColor="text1"/>
        </w:rPr>
        <w:t>ervating the gastrointestinal tract</w:t>
      </w:r>
      <w:r w:rsidR="008435F3" w:rsidRPr="00B27860">
        <w:rPr>
          <w:rFonts w:asciiTheme="minorHAnsi" w:hAnsiTheme="minorHAnsi" w:cstheme="minorBidi"/>
          <w:color w:val="000000" w:themeColor="text1"/>
        </w:rPr>
        <w:t>, the parasympathetic nervous system</w:t>
      </w:r>
      <w:r w:rsidR="009C545C">
        <w:rPr>
          <w:rFonts w:asciiTheme="minorHAnsi" w:hAnsiTheme="minorHAnsi" w:cstheme="minorBidi"/>
          <w:color w:val="000000" w:themeColor="text1"/>
        </w:rPr>
        <w:t xml:space="preserve">, which is </w:t>
      </w:r>
      <w:r w:rsidR="00F1548F" w:rsidRPr="00B27860">
        <w:rPr>
          <w:rFonts w:asciiTheme="minorHAnsi" w:hAnsiTheme="minorHAnsi" w:cstheme="minorBidi"/>
          <w:color w:val="000000" w:themeColor="text1"/>
        </w:rPr>
        <w:t>important</w:t>
      </w:r>
      <w:r w:rsidR="008435F3" w:rsidRPr="00B27860">
        <w:rPr>
          <w:rFonts w:asciiTheme="minorHAnsi" w:hAnsiTheme="minorHAnsi" w:cstheme="minorBidi"/>
          <w:color w:val="000000" w:themeColor="text1"/>
        </w:rPr>
        <w:t xml:space="preserve"> for relaxation</w:t>
      </w:r>
      <w:r w:rsidR="00405892" w:rsidRPr="00B27860">
        <w:rPr>
          <w:rFonts w:asciiTheme="minorHAnsi" w:hAnsiTheme="minorHAnsi" w:cstheme="minorBidi"/>
          <w:color w:val="000000" w:themeColor="text1"/>
        </w:rPr>
        <w:t>,</w:t>
      </w:r>
      <w:r w:rsidR="008435F3" w:rsidRPr="00B27860">
        <w:rPr>
          <w:rFonts w:asciiTheme="minorHAnsi" w:hAnsiTheme="minorHAnsi" w:cstheme="minorBidi"/>
          <w:color w:val="000000" w:themeColor="text1"/>
        </w:rPr>
        <w:t xml:space="preserve"> and the sympathetic </w:t>
      </w:r>
      <w:r w:rsidR="00F1548F" w:rsidRPr="00B27860">
        <w:rPr>
          <w:rFonts w:asciiTheme="minorHAnsi" w:hAnsiTheme="minorHAnsi" w:cstheme="minorBidi"/>
          <w:color w:val="000000" w:themeColor="text1"/>
        </w:rPr>
        <w:t>nervous system</w:t>
      </w:r>
      <w:r w:rsidR="00834971" w:rsidRPr="00B27860">
        <w:rPr>
          <w:rFonts w:asciiTheme="minorHAnsi" w:hAnsiTheme="minorHAnsi" w:cstheme="minorBidi"/>
          <w:color w:val="000000" w:themeColor="text1"/>
        </w:rPr>
        <w:t xml:space="preserve"> (SNS)</w:t>
      </w:r>
      <w:r w:rsidR="00F1548F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9C545C">
        <w:rPr>
          <w:rFonts w:asciiTheme="minorHAnsi" w:hAnsiTheme="minorHAnsi" w:cstheme="minorBidi"/>
          <w:color w:val="000000" w:themeColor="text1"/>
        </w:rPr>
        <w:t xml:space="preserve">which is </w:t>
      </w:r>
      <w:r w:rsidR="00F1548F" w:rsidRPr="00B27860">
        <w:rPr>
          <w:rFonts w:asciiTheme="minorHAnsi" w:hAnsiTheme="minorHAnsi" w:cstheme="minorBidi"/>
          <w:color w:val="000000" w:themeColor="text1"/>
        </w:rPr>
        <w:t>important for activation</w:t>
      </w:r>
      <w:r w:rsidR="003E27DE" w:rsidRPr="00B27860">
        <w:rPr>
          <w:rFonts w:asciiTheme="minorHAnsi" w:hAnsiTheme="minorHAnsi" w:cstheme="minorBidi"/>
          <w:color w:val="000000" w:themeColor="text1"/>
        </w:rPr>
        <w:t>/regulation</w:t>
      </w:r>
      <w:r w:rsidR="00F1548F" w:rsidRPr="00B27860">
        <w:rPr>
          <w:rFonts w:asciiTheme="minorHAnsi" w:hAnsiTheme="minorHAnsi" w:cstheme="minorBidi"/>
          <w:color w:val="000000" w:themeColor="text1"/>
        </w:rPr>
        <w:t xml:space="preserve"> of organs.</w:t>
      </w:r>
      <w:r w:rsidR="00E9638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245913" w:rsidRPr="00B27860">
        <w:rPr>
          <w:rFonts w:asciiTheme="minorHAnsi" w:hAnsiTheme="minorHAnsi" w:cstheme="minorBidi"/>
          <w:color w:val="000000" w:themeColor="text1"/>
        </w:rPr>
        <w:t>T</w:t>
      </w:r>
      <w:r w:rsidR="00D41A7E" w:rsidRPr="00B27860">
        <w:rPr>
          <w:rFonts w:asciiTheme="minorHAnsi" w:hAnsiTheme="minorHAnsi" w:cstheme="minorBidi"/>
          <w:color w:val="000000" w:themeColor="text1"/>
        </w:rPr>
        <w:t xml:space="preserve">he SNS </w:t>
      </w:r>
      <w:r w:rsidR="00F4222E" w:rsidRPr="00B27860">
        <w:rPr>
          <w:rFonts w:asciiTheme="minorHAnsi" w:hAnsiTheme="minorHAnsi" w:cstheme="minorBidi"/>
          <w:color w:val="000000" w:themeColor="text1"/>
        </w:rPr>
        <w:t>adap</w:t>
      </w:r>
      <w:r w:rsidR="00587305" w:rsidRPr="00B27860">
        <w:rPr>
          <w:rFonts w:asciiTheme="minorHAnsi" w:hAnsiTheme="minorHAnsi" w:cstheme="minorBidi"/>
          <w:color w:val="000000" w:themeColor="text1"/>
        </w:rPr>
        <w:t>ts</w:t>
      </w:r>
      <w:r w:rsidR="00834971" w:rsidRPr="00B27860">
        <w:rPr>
          <w:rFonts w:asciiTheme="minorHAnsi" w:hAnsiTheme="minorHAnsi" w:cstheme="minorBidi"/>
          <w:color w:val="000000" w:themeColor="text1"/>
        </w:rPr>
        <w:t xml:space="preserve"> a</w:t>
      </w:r>
      <w:r w:rsidR="00587305" w:rsidRPr="00B27860">
        <w:rPr>
          <w:rFonts w:asciiTheme="minorHAnsi" w:hAnsiTheme="minorHAnsi" w:cstheme="minorBidi"/>
          <w:color w:val="000000" w:themeColor="text1"/>
        </w:rPr>
        <w:t xml:space="preserve"> two-</w:t>
      </w:r>
      <w:r w:rsidR="00F4222E" w:rsidRPr="00B27860">
        <w:rPr>
          <w:rFonts w:asciiTheme="minorHAnsi" w:hAnsiTheme="minorHAnsi" w:cstheme="minorBidi"/>
          <w:color w:val="000000" w:themeColor="text1"/>
        </w:rPr>
        <w:t>neuron system</w:t>
      </w:r>
      <w:r w:rsidR="00D33091" w:rsidRPr="00B27860">
        <w:rPr>
          <w:noProof/>
          <w:color w:val="000000" w:themeColor="text1"/>
          <w:vertAlign w:val="superscript"/>
        </w:rPr>
        <w:t>5</w:t>
      </w:r>
      <w:r w:rsidR="00F4222E" w:rsidRPr="00B27860">
        <w:rPr>
          <w:rFonts w:asciiTheme="minorHAnsi" w:hAnsiTheme="minorHAnsi" w:cstheme="minorBidi"/>
          <w:color w:val="000000" w:themeColor="text1"/>
        </w:rPr>
        <w:t xml:space="preserve">. </w:t>
      </w:r>
      <w:r w:rsidR="007112E3" w:rsidRPr="00B27860">
        <w:rPr>
          <w:rFonts w:asciiTheme="minorHAnsi" w:hAnsiTheme="minorHAnsi" w:cstheme="minorBidi"/>
          <w:color w:val="000000" w:themeColor="text1"/>
        </w:rPr>
        <w:t>P</w:t>
      </w:r>
      <w:r w:rsidR="009D37C4" w:rsidRPr="00B27860">
        <w:rPr>
          <w:rFonts w:asciiTheme="minorHAnsi" w:hAnsiTheme="minorHAnsi" w:cstheme="minorBidi"/>
          <w:color w:val="000000" w:themeColor="text1"/>
        </w:rPr>
        <w:t>reganglionic</w:t>
      </w:r>
      <w:r w:rsidR="00834971" w:rsidRPr="00B27860">
        <w:rPr>
          <w:rFonts w:asciiTheme="minorHAnsi" w:hAnsiTheme="minorHAnsi" w:cstheme="minorBidi"/>
          <w:color w:val="000000" w:themeColor="text1"/>
        </w:rPr>
        <w:t xml:space="preserve"> sympathetic</w:t>
      </w:r>
      <w:r w:rsidR="00F4222E" w:rsidRPr="00B27860">
        <w:rPr>
          <w:rFonts w:asciiTheme="minorHAnsi" w:hAnsiTheme="minorHAnsi" w:cstheme="minorBidi"/>
          <w:color w:val="000000" w:themeColor="text1"/>
        </w:rPr>
        <w:t xml:space="preserve"> neural axons</w:t>
      </w:r>
      <w:r w:rsidR="007112E3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4222E" w:rsidRPr="00B27860">
        <w:rPr>
          <w:rFonts w:asciiTheme="minorHAnsi" w:hAnsiTheme="minorHAnsi" w:cstheme="minorBidi"/>
          <w:color w:val="000000" w:themeColor="text1"/>
        </w:rPr>
        <w:t xml:space="preserve">in </w:t>
      </w:r>
      <w:r w:rsidR="00834971" w:rsidRPr="00B27860">
        <w:rPr>
          <w:rFonts w:asciiTheme="minorHAnsi" w:hAnsiTheme="minorHAnsi" w:cstheme="minorBidi"/>
          <w:color w:val="000000" w:themeColor="text1"/>
        </w:rPr>
        <w:t xml:space="preserve">the </w:t>
      </w:r>
      <w:r w:rsidR="00F4222E" w:rsidRPr="00B27860">
        <w:rPr>
          <w:rFonts w:asciiTheme="minorHAnsi" w:hAnsiTheme="minorHAnsi" w:cstheme="minorBidi"/>
          <w:color w:val="000000" w:themeColor="text1"/>
        </w:rPr>
        <w:t>spinal cord</w:t>
      </w:r>
      <w:r w:rsidR="007112E3" w:rsidRPr="00B27860">
        <w:rPr>
          <w:rFonts w:asciiTheme="minorHAnsi" w:hAnsiTheme="minorHAnsi" w:cstheme="minorBidi"/>
          <w:color w:val="000000" w:themeColor="text1"/>
        </w:rPr>
        <w:t xml:space="preserve"> first</w:t>
      </w:r>
      <w:r w:rsidR="00F4222E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54BAC" w:rsidRPr="00B27860">
        <w:rPr>
          <w:rFonts w:asciiTheme="minorHAnsi" w:hAnsiTheme="minorHAnsi" w:cstheme="minorBidi"/>
          <w:color w:val="000000" w:themeColor="text1"/>
        </w:rPr>
        <w:t xml:space="preserve">project to the </w:t>
      </w:r>
      <w:r w:rsidR="00F4222E" w:rsidRPr="00B27860">
        <w:rPr>
          <w:rFonts w:asciiTheme="minorHAnsi" w:hAnsiTheme="minorHAnsi" w:cstheme="minorBidi"/>
          <w:color w:val="000000" w:themeColor="text1"/>
        </w:rPr>
        <w:t>sympathetic</w:t>
      </w:r>
      <w:r w:rsidR="00F54BAC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4222E" w:rsidRPr="00B27860">
        <w:rPr>
          <w:rFonts w:asciiTheme="minorHAnsi" w:hAnsiTheme="minorHAnsi" w:cstheme="minorBidi"/>
          <w:color w:val="000000" w:themeColor="text1"/>
        </w:rPr>
        <w:t>gangli</w:t>
      </w:r>
      <w:r w:rsidR="00466260" w:rsidRPr="00B27860">
        <w:rPr>
          <w:rFonts w:asciiTheme="minorHAnsi" w:hAnsiTheme="minorHAnsi" w:cstheme="minorBidi"/>
          <w:color w:val="000000" w:themeColor="text1"/>
        </w:rPr>
        <w:t>a</w:t>
      </w:r>
      <w:r w:rsidR="00F54BAC" w:rsidRPr="00B27860">
        <w:rPr>
          <w:rFonts w:asciiTheme="minorHAnsi" w:hAnsiTheme="minorHAnsi" w:cstheme="minorBidi"/>
          <w:color w:val="000000" w:themeColor="text1"/>
        </w:rPr>
        <w:t>,</w:t>
      </w:r>
      <w:r w:rsidR="00F4222E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3B1130" w:rsidRPr="00B27860">
        <w:rPr>
          <w:rFonts w:asciiTheme="minorHAnsi" w:hAnsiTheme="minorHAnsi" w:cstheme="minorBidi"/>
          <w:color w:val="000000" w:themeColor="text1"/>
        </w:rPr>
        <w:t>where</w:t>
      </w:r>
      <w:r w:rsidR="009D37C4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54BAC" w:rsidRPr="00B27860">
        <w:rPr>
          <w:rFonts w:asciiTheme="minorHAnsi" w:hAnsiTheme="minorHAnsi" w:cstheme="minorBidi"/>
          <w:color w:val="000000" w:themeColor="text1"/>
        </w:rPr>
        <w:t xml:space="preserve">postganglionic </w:t>
      </w:r>
      <w:proofErr w:type="spellStart"/>
      <w:r w:rsidR="009D37C4" w:rsidRPr="00B27860">
        <w:rPr>
          <w:rFonts w:asciiTheme="minorHAnsi" w:hAnsiTheme="minorHAnsi" w:cstheme="minorBidi"/>
          <w:color w:val="000000" w:themeColor="text1"/>
        </w:rPr>
        <w:t>symN</w:t>
      </w:r>
      <w:proofErr w:type="spellEnd"/>
      <w:r w:rsidR="00F54BAC" w:rsidRPr="00B27860">
        <w:rPr>
          <w:rFonts w:asciiTheme="minorHAnsi" w:hAnsiTheme="minorHAnsi" w:cstheme="minorBidi"/>
          <w:color w:val="000000" w:themeColor="text1"/>
        </w:rPr>
        <w:t xml:space="preserve"> cell bodies</w:t>
      </w:r>
      <w:r w:rsidR="009D37C4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3B1130" w:rsidRPr="00B27860">
        <w:rPr>
          <w:rFonts w:asciiTheme="minorHAnsi" w:hAnsiTheme="minorHAnsi" w:cstheme="minorBidi"/>
          <w:color w:val="000000" w:themeColor="text1"/>
        </w:rPr>
        <w:t>are located</w:t>
      </w:r>
      <w:r w:rsidR="009D37C4" w:rsidRPr="00B27860">
        <w:rPr>
          <w:rFonts w:asciiTheme="minorHAnsi" w:hAnsiTheme="minorHAnsi" w:cstheme="minorBidi"/>
          <w:color w:val="000000" w:themeColor="text1"/>
        </w:rPr>
        <w:t xml:space="preserve">. These </w:t>
      </w:r>
      <w:r w:rsidR="003B1130" w:rsidRPr="00B27860">
        <w:rPr>
          <w:rFonts w:asciiTheme="minorHAnsi" w:hAnsiTheme="minorHAnsi" w:cstheme="minorBidi"/>
          <w:color w:val="000000" w:themeColor="text1"/>
        </w:rPr>
        <w:t>neurons then</w:t>
      </w:r>
      <w:r w:rsidR="008C2BC5" w:rsidRPr="00B27860">
        <w:rPr>
          <w:rFonts w:asciiTheme="minorHAnsi" w:hAnsiTheme="minorHAnsi" w:cstheme="minorBidi"/>
          <w:color w:val="000000" w:themeColor="text1"/>
        </w:rPr>
        <w:t xml:space="preserve"> send long projections to</w:t>
      </w:r>
      <w:r w:rsidR="003B1130" w:rsidRPr="00B27860">
        <w:rPr>
          <w:rFonts w:asciiTheme="minorHAnsi" w:hAnsiTheme="minorHAnsi" w:cstheme="minorBidi"/>
          <w:color w:val="000000" w:themeColor="text1"/>
        </w:rPr>
        <w:t xml:space="preserve"> innervate the target tissues of every organ in the body</w:t>
      </w:r>
      <w:r w:rsidR="00AC111B" w:rsidRPr="00B27860">
        <w:rPr>
          <w:rFonts w:asciiTheme="minorHAnsi" w:hAnsiTheme="minorHAnsi" w:cstheme="minorBidi"/>
          <w:color w:val="000000" w:themeColor="text1"/>
        </w:rPr>
        <w:t xml:space="preserve">. Signals transmitted by </w:t>
      </w:r>
      <w:r w:rsidR="004741C5" w:rsidRPr="00B27860">
        <w:rPr>
          <w:rFonts w:asciiTheme="minorHAnsi" w:hAnsiTheme="minorHAnsi" w:cstheme="minorBidi"/>
          <w:color w:val="000000" w:themeColor="text1"/>
        </w:rPr>
        <w:t>preganglionic ne</w:t>
      </w:r>
      <w:r w:rsidR="008C2BC5" w:rsidRPr="00B27860">
        <w:rPr>
          <w:rFonts w:asciiTheme="minorHAnsi" w:hAnsiTheme="minorHAnsi" w:cstheme="minorBidi"/>
          <w:color w:val="000000" w:themeColor="text1"/>
        </w:rPr>
        <w:t>urons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475173" w:rsidRPr="00B27860">
        <w:rPr>
          <w:rFonts w:asciiTheme="minorHAnsi" w:hAnsiTheme="minorHAnsi" w:cstheme="minorBidi"/>
          <w:color w:val="000000" w:themeColor="text1"/>
        </w:rPr>
        <w:t xml:space="preserve">are cholinergic, whereas postganglionic </w:t>
      </w:r>
      <w:proofErr w:type="spellStart"/>
      <w:r w:rsidR="000200B0" w:rsidRPr="00B27860">
        <w:rPr>
          <w:rFonts w:asciiTheme="minorHAnsi" w:hAnsiTheme="minorHAnsi" w:cstheme="minorBidi"/>
          <w:color w:val="000000" w:themeColor="text1"/>
        </w:rPr>
        <w:t>symNs</w:t>
      </w:r>
      <w:proofErr w:type="spellEnd"/>
      <w:r w:rsidR="000200B0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C531D" w:rsidRPr="00B27860">
        <w:rPr>
          <w:rFonts w:asciiTheme="minorHAnsi" w:hAnsiTheme="minorHAnsi" w:cstheme="minorBidi"/>
          <w:color w:val="000000" w:themeColor="text1"/>
        </w:rPr>
        <w:t>are adrenergic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 and thus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 express norepinephrine (NE)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 as their main neurotransmitter. There are few notable exceptions of postganglionic</w:t>
      </w:r>
      <w:r w:rsidR="00CB2195" w:rsidRPr="00B27860">
        <w:rPr>
          <w:rFonts w:asciiTheme="minorHAnsi" w:hAnsiTheme="minorHAnsi" w:cstheme="minorBidi"/>
          <w:color w:val="000000" w:themeColor="text1"/>
        </w:rPr>
        <w:t>,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 sympathetic neurons that are cholinergic, including the ones innervating blood vessels.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Adrenergic postganglionic neurons express the </w:t>
      </w:r>
      <w:r w:rsidR="00FC531D" w:rsidRPr="00B27860">
        <w:rPr>
          <w:rFonts w:asciiTheme="minorHAnsi" w:hAnsiTheme="minorHAnsi" w:cstheme="minorBidi"/>
          <w:color w:val="000000" w:themeColor="text1"/>
        </w:rPr>
        <w:t>enzymes</w:t>
      </w:r>
      <w:r w:rsidR="000B2E1A" w:rsidRPr="00B27860">
        <w:rPr>
          <w:rFonts w:asciiTheme="minorHAnsi" w:hAnsiTheme="minorHAnsi" w:cstheme="minorBidi"/>
          <w:color w:val="000000" w:themeColor="text1"/>
        </w:rPr>
        <w:t xml:space="preserve"> tyrosine hydroxylase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B2E1A" w:rsidRPr="00B27860">
        <w:rPr>
          <w:rFonts w:asciiTheme="minorHAnsi" w:hAnsiTheme="minorHAnsi" w:cstheme="minorBidi"/>
          <w:color w:val="000000" w:themeColor="text1"/>
        </w:rPr>
        <w:t>(</w:t>
      </w:r>
      <w:r w:rsidR="00FC531D" w:rsidRPr="00B27860">
        <w:rPr>
          <w:rFonts w:asciiTheme="minorHAnsi" w:hAnsiTheme="minorHAnsi" w:cstheme="minorBidi"/>
          <w:color w:val="000000" w:themeColor="text1"/>
        </w:rPr>
        <w:t>TH</w:t>
      </w:r>
      <w:r w:rsidR="000B2E1A" w:rsidRPr="00B27860">
        <w:rPr>
          <w:rFonts w:asciiTheme="minorHAnsi" w:hAnsiTheme="minorHAnsi" w:cstheme="minorBidi"/>
          <w:color w:val="000000" w:themeColor="text1"/>
        </w:rPr>
        <w:t>)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405D1C" w:rsidRPr="00B27860">
        <w:rPr>
          <w:rFonts w:asciiTheme="minorHAnsi" w:hAnsiTheme="minorHAnsi" w:cstheme="minorBidi"/>
          <w:color w:val="000000" w:themeColor="text1"/>
        </w:rPr>
        <w:t>aromatic L-amino acid decarboxylase (</w:t>
      </w:r>
      <w:r w:rsidR="00FC531D" w:rsidRPr="00B27860">
        <w:rPr>
          <w:rFonts w:asciiTheme="minorHAnsi" w:hAnsiTheme="minorHAnsi" w:cstheme="minorBidi"/>
          <w:color w:val="000000" w:themeColor="text1"/>
        </w:rPr>
        <w:t>AAAD</w:t>
      </w:r>
      <w:r w:rsidR="00405D1C" w:rsidRPr="00B27860">
        <w:rPr>
          <w:rFonts w:asciiTheme="minorHAnsi" w:hAnsiTheme="minorHAnsi" w:cstheme="minorBidi"/>
          <w:color w:val="000000" w:themeColor="text1"/>
        </w:rPr>
        <w:t>)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405D1C" w:rsidRPr="00B27860">
        <w:rPr>
          <w:rFonts w:asciiTheme="minorHAnsi" w:hAnsiTheme="minorHAnsi" w:cstheme="minorBidi"/>
          <w:color w:val="000000" w:themeColor="text1"/>
        </w:rPr>
        <w:t>dopamine</w:t>
      </w:r>
      <w:r w:rsidR="45633800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24EEDB28" w:rsidRPr="00B27860">
        <w:rPr>
          <w:rFonts w:asciiTheme="minorHAnsi" w:hAnsiTheme="minorHAnsi" w:cstheme="minorBidi"/>
          <w:color w:val="000000" w:themeColor="text1"/>
        </w:rPr>
        <w:t>β</w:t>
      </w:r>
      <w:r w:rsidR="00411268" w:rsidRPr="00B27860">
        <w:rPr>
          <w:rFonts w:asciiTheme="minorHAnsi" w:hAnsiTheme="minorHAnsi" w:cstheme="minorBidi"/>
          <w:color w:val="000000" w:themeColor="text1"/>
        </w:rPr>
        <w:t>-hydroxylase (</w:t>
      </w:r>
      <w:r w:rsidR="00FC531D" w:rsidRPr="00B27860">
        <w:rPr>
          <w:rFonts w:asciiTheme="minorHAnsi" w:hAnsiTheme="minorHAnsi" w:cstheme="minorBidi"/>
          <w:color w:val="000000" w:themeColor="text1"/>
        </w:rPr>
        <w:t>DBH</w:t>
      </w:r>
      <w:r w:rsidR="00411268" w:rsidRPr="00B27860">
        <w:rPr>
          <w:rFonts w:asciiTheme="minorHAnsi" w:hAnsiTheme="minorHAnsi" w:cstheme="minorBidi"/>
          <w:color w:val="000000" w:themeColor="text1"/>
        </w:rPr>
        <w:t>)</w:t>
      </w:r>
      <w:r w:rsidR="009C545C">
        <w:rPr>
          <w:rFonts w:asciiTheme="minorHAnsi" w:hAnsiTheme="minorHAnsi" w:cstheme="minorBidi"/>
          <w:color w:val="000000" w:themeColor="text1"/>
        </w:rPr>
        <w:t>,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 and </w:t>
      </w:r>
      <w:r w:rsidR="009478CB" w:rsidRPr="00B27860">
        <w:rPr>
          <w:rFonts w:asciiTheme="minorHAnsi" w:hAnsiTheme="minorHAnsi" w:cstheme="minorBidi"/>
          <w:color w:val="000000" w:themeColor="text1"/>
        </w:rPr>
        <w:t>monoamine oxidase (</w:t>
      </w:r>
      <w:r w:rsidR="00FC531D" w:rsidRPr="00B27860">
        <w:rPr>
          <w:rFonts w:asciiTheme="minorHAnsi" w:hAnsiTheme="minorHAnsi" w:cstheme="minorBidi"/>
          <w:color w:val="000000" w:themeColor="text1"/>
        </w:rPr>
        <w:t>MAO-A</w:t>
      </w:r>
      <w:r w:rsidR="009478CB" w:rsidRPr="00B27860">
        <w:rPr>
          <w:rFonts w:asciiTheme="minorHAnsi" w:hAnsiTheme="minorHAnsi" w:cstheme="minorBidi"/>
          <w:color w:val="000000" w:themeColor="text1"/>
        </w:rPr>
        <w:t>)</w:t>
      </w:r>
      <w:r w:rsidR="009C545C">
        <w:rPr>
          <w:rFonts w:asciiTheme="minorHAnsi" w:hAnsiTheme="minorHAnsi" w:cstheme="minorBidi"/>
          <w:color w:val="000000" w:themeColor="text1"/>
        </w:rPr>
        <w:t>,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 all responsible for generating and metabolizing NE.</w:t>
      </w:r>
      <w:r w:rsidR="003B6B0B">
        <w:rPr>
          <w:rFonts w:asciiTheme="minorHAnsi" w:hAnsiTheme="minorHAnsi" w:cstheme="minorBidi"/>
          <w:color w:val="000000" w:themeColor="text1"/>
        </w:rPr>
        <w:t xml:space="preserve"> </w:t>
      </w:r>
      <w:r w:rsidR="004741C5" w:rsidRPr="00B27860">
        <w:rPr>
          <w:rFonts w:asciiTheme="minorHAnsi" w:hAnsiTheme="minorHAnsi" w:cstheme="minorBidi"/>
          <w:color w:val="000000" w:themeColor="text1"/>
        </w:rPr>
        <w:t xml:space="preserve">Furthermore, they express the 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NE recycling transporters and/or receptors </w:t>
      </w:r>
      <w:r w:rsidR="753BD6C6" w:rsidRPr="00B27860">
        <w:rPr>
          <w:rFonts w:asciiTheme="minorHAnsi" w:hAnsiTheme="minorHAnsi" w:cstheme="minorBidi"/>
          <w:color w:val="000000" w:themeColor="text1"/>
        </w:rPr>
        <w:t>α</w:t>
      </w:r>
      <w:r w:rsidR="00121C88" w:rsidRPr="00B27860">
        <w:rPr>
          <w:rFonts w:asciiTheme="minorHAnsi" w:hAnsiTheme="minorHAnsi" w:cstheme="minorBidi"/>
          <w:color w:val="000000" w:themeColor="text1"/>
        </w:rPr>
        <w:t>-adrenergic receptor (</w:t>
      </w:r>
      <w:r w:rsidR="00FC531D" w:rsidRPr="00B27860">
        <w:rPr>
          <w:rFonts w:asciiTheme="minorHAnsi" w:hAnsiTheme="minorHAnsi" w:cstheme="minorBidi"/>
          <w:color w:val="000000" w:themeColor="text1"/>
        </w:rPr>
        <w:t>ADRA2</w:t>
      </w:r>
      <w:r w:rsidR="00121C88" w:rsidRPr="00B27860">
        <w:rPr>
          <w:rFonts w:asciiTheme="minorHAnsi" w:hAnsiTheme="minorHAnsi" w:cstheme="minorBidi"/>
          <w:color w:val="000000" w:themeColor="text1"/>
        </w:rPr>
        <w:t>)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45633800" w:rsidRPr="00B27860">
        <w:rPr>
          <w:rFonts w:asciiTheme="minorHAnsi" w:hAnsiTheme="minorHAnsi" w:cstheme="minorBidi"/>
          <w:color w:val="000000" w:themeColor="text1"/>
        </w:rPr>
        <w:t>β</w:t>
      </w:r>
      <w:r w:rsidR="00121C88" w:rsidRPr="00B27860">
        <w:rPr>
          <w:rFonts w:asciiTheme="minorHAnsi" w:hAnsiTheme="minorHAnsi" w:cstheme="minorBidi"/>
          <w:color w:val="000000" w:themeColor="text1"/>
        </w:rPr>
        <w:t>-adrenergic receptor (</w:t>
      </w:r>
      <w:r w:rsidR="00FC531D" w:rsidRPr="00B27860">
        <w:rPr>
          <w:rFonts w:asciiTheme="minorHAnsi" w:hAnsiTheme="minorHAnsi" w:cstheme="minorBidi"/>
          <w:color w:val="000000" w:themeColor="text1"/>
        </w:rPr>
        <w:t>ADR2B</w:t>
      </w:r>
      <w:r w:rsidR="00121C88" w:rsidRPr="00B27860">
        <w:rPr>
          <w:rFonts w:asciiTheme="minorHAnsi" w:hAnsiTheme="minorHAnsi" w:cstheme="minorBidi"/>
          <w:color w:val="000000" w:themeColor="text1"/>
        </w:rPr>
        <w:t>)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121C88" w:rsidRPr="00B27860">
        <w:rPr>
          <w:rFonts w:asciiTheme="minorHAnsi" w:hAnsiTheme="minorHAnsi" w:cstheme="minorBidi"/>
          <w:color w:val="000000" w:themeColor="text1"/>
        </w:rPr>
        <w:t>norepinephrine transporter (</w:t>
      </w:r>
      <w:r w:rsidR="00FC531D" w:rsidRPr="00B27860">
        <w:rPr>
          <w:rFonts w:asciiTheme="minorHAnsi" w:hAnsiTheme="minorHAnsi" w:cstheme="minorBidi"/>
          <w:color w:val="000000" w:themeColor="text1"/>
        </w:rPr>
        <w:t>NET1</w:t>
      </w:r>
      <w:r w:rsidR="00121C88" w:rsidRPr="00B27860">
        <w:rPr>
          <w:rFonts w:asciiTheme="minorHAnsi" w:hAnsiTheme="minorHAnsi" w:cstheme="minorBidi"/>
          <w:color w:val="000000" w:themeColor="text1"/>
        </w:rPr>
        <w:t>)</w:t>
      </w:r>
      <w:r w:rsidR="00FC531D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C3583E" w:rsidRPr="00B27860">
        <w:rPr>
          <w:rFonts w:asciiTheme="minorHAnsi" w:hAnsiTheme="minorHAnsi" w:cstheme="minorBidi"/>
          <w:color w:val="000000" w:themeColor="text1"/>
        </w:rPr>
        <w:t xml:space="preserve">and </w:t>
      </w:r>
      <w:r w:rsidR="0025205D" w:rsidRPr="00B27860">
        <w:rPr>
          <w:rFonts w:asciiTheme="minorHAnsi" w:hAnsiTheme="minorHAnsi" w:cstheme="minorBidi"/>
          <w:color w:val="000000" w:themeColor="text1"/>
        </w:rPr>
        <w:t>vesicular monoamine transporter (</w:t>
      </w:r>
      <w:r w:rsidR="00FC531D" w:rsidRPr="00B27860">
        <w:rPr>
          <w:rFonts w:asciiTheme="minorHAnsi" w:hAnsiTheme="minorHAnsi" w:cstheme="minorBidi"/>
          <w:color w:val="000000" w:themeColor="text1"/>
        </w:rPr>
        <w:t>VMAT</w:t>
      </w:r>
      <w:r w:rsidR="0025205D" w:rsidRPr="00B27860">
        <w:rPr>
          <w:rFonts w:asciiTheme="minorHAnsi" w:hAnsiTheme="minorHAnsi" w:cstheme="minorBidi"/>
          <w:color w:val="000000" w:themeColor="text1"/>
        </w:rPr>
        <w:t>1/</w:t>
      </w:r>
      <w:r w:rsidR="00FC531D" w:rsidRPr="00B27860">
        <w:rPr>
          <w:rFonts w:asciiTheme="minorHAnsi" w:hAnsiTheme="minorHAnsi" w:cstheme="minorBidi"/>
          <w:color w:val="000000" w:themeColor="text1"/>
        </w:rPr>
        <w:t>2</w:t>
      </w:r>
      <w:r w:rsidR="0025205D" w:rsidRPr="00B27860">
        <w:rPr>
          <w:rFonts w:asciiTheme="minorHAnsi" w:hAnsiTheme="minorHAnsi" w:cstheme="minorBidi"/>
          <w:color w:val="000000" w:themeColor="text1"/>
        </w:rPr>
        <w:t>)</w:t>
      </w:r>
      <w:r w:rsidR="00FC531D" w:rsidRPr="00B27860">
        <w:rPr>
          <w:rFonts w:asciiTheme="minorHAnsi" w:hAnsiTheme="minorHAnsi" w:cstheme="minorBidi"/>
          <w:color w:val="000000" w:themeColor="text1"/>
        </w:rPr>
        <w:t>.</w:t>
      </w:r>
    </w:p>
    <w:p w14:paraId="1A29646E" w14:textId="100A9FBB" w:rsidR="0044709B" w:rsidRPr="00B27860" w:rsidRDefault="0044709B" w:rsidP="00B27860">
      <w:pPr>
        <w:tabs>
          <w:tab w:val="left" w:pos="180"/>
        </w:tabs>
        <w:rPr>
          <w:rFonts w:asciiTheme="minorHAnsi" w:hAnsiTheme="minorHAnsi" w:cstheme="minorBidi"/>
          <w:color w:val="000000" w:themeColor="text1"/>
        </w:rPr>
      </w:pPr>
    </w:p>
    <w:p w14:paraId="359EB366" w14:textId="73BF7559" w:rsidR="00831F8C" w:rsidRDefault="003B1130" w:rsidP="00B27860">
      <w:pPr>
        <w:tabs>
          <w:tab w:val="left" w:pos="180"/>
        </w:tabs>
        <w:rPr>
          <w:color w:val="000000" w:themeColor="text1"/>
        </w:rPr>
      </w:pPr>
      <w:r w:rsidRPr="00B27860">
        <w:rPr>
          <w:b/>
          <w:bCs/>
          <w:color w:val="000000" w:themeColor="text1"/>
        </w:rPr>
        <w:t>Development</w:t>
      </w:r>
    </w:p>
    <w:p w14:paraId="7A0231D7" w14:textId="623653C7" w:rsidR="0093495A" w:rsidRPr="00B27860" w:rsidRDefault="004741C5" w:rsidP="00B27860">
      <w:pPr>
        <w:tabs>
          <w:tab w:val="left" w:pos="180"/>
        </w:tabs>
        <w:rPr>
          <w:rFonts w:eastAsia="Times New Roman"/>
          <w:color w:val="000000" w:themeColor="text1"/>
        </w:rPr>
      </w:pPr>
      <w:r w:rsidRPr="00B27860">
        <w:rPr>
          <w:color w:val="000000" w:themeColor="text1"/>
        </w:rPr>
        <w:t>During embryonic development</w:t>
      </w:r>
      <w:r w:rsidR="007477D7" w:rsidRPr="00B27860">
        <w:rPr>
          <w:color w:val="000000" w:themeColor="text1"/>
        </w:rPr>
        <w:t xml:space="preserve"> </w:t>
      </w:r>
      <w:proofErr w:type="spellStart"/>
      <w:r w:rsidR="007477D7" w:rsidRPr="00B27860">
        <w:rPr>
          <w:color w:val="000000" w:themeColor="text1"/>
        </w:rPr>
        <w:t>symNs</w:t>
      </w:r>
      <w:proofErr w:type="spellEnd"/>
      <w:r w:rsidR="007477D7" w:rsidRPr="00B27860">
        <w:rPr>
          <w:color w:val="000000" w:themeColor="text1"/>
        </w:rPr>
        <w:t xml:space="preserve"> are derived from </w:t>
      </w:r>
      <w:r w:rsidR="003E1BA7" w:rsidRPr="00B27860">
        <w:rPr>
          <w:color w:val="000000" w:themeColor="text1"/>
        </w:rPr>
        <w:t xml:space="preserve">the </w:t>
      </w:r>
      <w:r w:rsidR="007477D7" w:rsidRPr="00B27860">
        <w:rPr>
          <w:color w:val="000000" w:themeColor="text1"/>
        </w:rPr>
        <w:t>neural crest (NC)</w:t>
      </w:r>
      <w:r w:rsidRPr="00B27860">
        <w:rPr>
          <w:color w:val="000000" w:themeColor="text1"/>
        </w:rPr>
        <w:t>,</w:t>
      </w:r>
      <w:r w:rsidR="007477D7" w:rsidRPr="00B27860">
        <w:rPr>
          <w:color w:val="000000" w:themeColor="text1"/>
        </w:rPr>
        <w:t xml:space="preserve"> which</w:t>
      </w:r>
      <w:r w:rsidR="00444F43" w:rsidRPr="00B27860">
        <w:rPr>
          <w:color w:val="000000" w:themeColor="text1"/>
        </w:rPr>
        <w:t xml:space="preserve"> </w:t>
      </w:r>
      <w:r w:rsidRPr="00B27860">
        <w:rPr>
          <w:color w:val="000000" w:themeColor="text1"/>
        </w:rPr>
        <w:t>emerge</w:t>
      </w:r>
      <w:r w:rsidR="003E1BA7" w:rsidRPr="00B27860">
        <w:rPr>
          <w:color w:val="000000" w:themeColor="text1"/>
        </w:rPr>
        <w:t>s</w:t>
      </w:r>
      <w:r w:rsidRPr="00B27860">
        <w:rPr>
          <w:color w:val="000000" w:themeColor="text1"/>
        </w:rPr>
        <w:t xml:space="preserve"> between the neural tube and overlaying ectoderm</w:t>
      </w:r>
      <w:r w:rsidR="00D33091" w:rsidRPr="00B27860">
        <w:rPr>
          <w:noProof/>
          <w:color w:val="000000" w:themeColor="text1"/>
          <w:vertAlign w:val="superscript"/>
        </w:rPr>
        <w:t>6</w:t>
      </w:r>
      <w:r w:rsidR="009C545C">
        <w:rPr>
          <w:noProof/>
          <w:color w:val="000000" w:themeColor="text1"/>
        </w:rPr>
        <w:t>,</w:t>
      </w:r>
      <w:r w:rsidR="00DF1418" w:rsidRPr="00B27860">
        <w:rPr>
          <w:color w:val="000000" w:themeColor="text1"/>
        </w:rPr>
        <w:t xml:space="preserve"> and can differentiate into multiple cell lineages</w:t>
      </w:r>
      <w:r w:rsidR="009C545C">
        <w:rPr>
          <w:color w:val="000000" w:themeColor="text1"/>
        </w:rPr>
        <w:t>,</w:t>
      </w:r>
      <w:r w:rsidR="00DF1418" w:rsidRPr="00B27860">
        <w:rPr>
          <w:color w:val="000000" w:themeColor="text1"/>
        </w:rPr>
        <w:t xml:space="preserve"> including melanocytes, osteoblasts, adipocytes, glia, enteric neurons, sensory neurons</w:t>
      </w:r>
      <w:r w:rsidR="009C545C">
        <w:rPr>
          <w:color w:val="000000" w:themeColor="text1"/>
        </w:rPr>
        <w:t>,</w:t>
      </w:r>
      <w:r w:rsidR="00DF1418" w:rsidRPr="00B27860">
        <w:rPr>
          <w:color w:val="000000" w:themeColor="text1"/>
        </w:rPr>
        <w:t xml:space="preserve"> </w:t>
      </w:r>
      <w:r w:rsidR="00DF1418" w:rsidRPr="00B27860">
        <w:rPr>
          <w:color w:val="000000" w:themeColor="text1"/>
        </w:rPr>
        <w:lastRenderedPageBreak/>
        <w:t xml:space="preserve">and </w:t>
      </w:r>
      <w:r w:rsidR="00A86357" w:rsidRPr="00B27860">
        <w:rPr>
          <w:color w:val="000000" w:themeColor="text1"/>
        </w:rPr>
        <w:t>autonomic neurons</w:t>
      </w:r>
      <w:r w:rsidR="00D33091" w:rsidRPr="00B27860">
        <w:rPr>
          <w:noProof/>
          <w:color w:val="000000" w:themeColor="text1"/>
          <w:vertAlign w:val="superscript"/>
        </w:rPr>
        <w:t>7</w:t>
      </w:r>
      <w:r w:rsidR="00DF1418" w:rsidRPr="00B27860">
        <w:rPr>
          <w:color w:val="000000" w:themeColor="text1"/>
        </w:rPr>
        <w:t xml:space="preserve">. </w:t>
      </w:r>
      <w:r w:rsidR="00AA2F22" w:rsidRPr="00B27860">
        <w:rPr>
          <w:color w:val="000000" w:themeColor="text1"/>
        </w:rPr>
        <w:t>Neural crest cells (</w:t>
      </w:r>
      <w:r w:rsidRPr="00B27860">
        <w:rPr>
          <w:color w:val="000000" w:themeColor="text1"/>
        </w:rPr>
        <w:t>NCCs</w:t>
      </w:r>
      <w:r w:rsidR="00AA2F22" w:rsidRPr="00B27860">
        <w:rPr>
          <w:color w:val="000000" w:themeColor="text1"/>
        </w:rPr>
        <w:t>)</w:t>
      </w:r>
      <w:r w:rsidRPr="00B27860">
        <w:rPr>
          <w:color w:val="000000" w:themeColor="text1"/>
        </w:rPr>
        <w:t xml:space="preserve"> </w:t>
      </w:r>
      <w:r w:rsidR="00F25BFF" w:rsidRPr="00B27860">
        <w:rPr>
          <w:color w:val="000000" w:themeColor="text1"/>
        </w:rPr>
        <w:t xml:space="preserve">are highly migratory cells that take several routes through the embryo. </w:t>
      </w:r>
      <w:r w:rsidR="00E260BD" w:rsidRPr="00B27860">
        <w:rPr>
          <w:color w:val="000000" w:themeColor="text1"/>
        </w:rPr>
        <w:t xml:space="preserve">At this early stage of NC development, the cells </w:t>
      </w:r>
      <w:r w:rsidR="00E260BD" w:rsidRPr="00B27860">
        <w:rPr>
          <w:rFonts w:eastAsia="Times New Roman"/>
          <w:color w:val="000000" w:themeColor="text1"/>
        </w:rPr>
        <w:t xml:space="preserve">express the markers </w:t>
      </w:r>
      <w:r w:rsidR="00BB7573" w:rsidRPr="00B27860">
        <w:rPr>
          <w:rFonts w:eastAsia="Times New Roman"/>
          <w:color w:val="000000" w:themeColor="text1"/>
        </w:rPr>
        <w:t>SNAIL</w:t>
      </w:r>
      <w:r w:rsidR="00E260BD" w:rsidRPr="00B27860">
        <w:rPr>
          <w:rFonts w:eastAsia="Times New Roman"/>
          <w:color w:val="000000" w:themeColor="text1"/>
        </w:rPr>
        <w:t>1/2, F</w:t>
      </w:r>
      <w:r w:rsidR="00BB7573" w:rsidRPr="00B27860">
        <w:rPr>
          <w:rFonts w:eastAsia="Times New Roman"/>
          <w:color w:val="000000" w:themeColor="text1"/>
        </w:rPr>
        <w:t>OX</w:t>
      </w:r>
      <w:r w:rsidR="00E260BD" w:rsidRPr="00B27860">
        <w:rPr>
          <w:rFonts w:eastAsia="Times New Roman"/>
          <w:color w:val="000000" w:themeColor="text1"/>
        </w:rPr>
        <w:t>D3, and S</w:t>
      </w:r>
      <w:r w:rsidR="00BB7573" w:rsidRPr="00B27860">
        <w:rPr>
          <w:rFonts w:eastAsia="Times New Roman"/>
          <w:color w:val="000000" w:themeColor="text1"/>
        </w:rPr>
        <w:t>OX</w:t>
      </w:r>
      <w:r w:rsidR="00E260BD" w:rsidRPr="00B27860">
        <w:rPr>
          <w:rFonts w:eastAsia="Times New Roman"/>
          <w:color w:val="000000" w:themeColor="text1"/>
        </w:rPr>
        <w:t>10</w:t>
      </w:r>
      <w:r w:rsidR="00D33091" w:rsidRPr="00B27860">
        <w:rPr>
          <w:rFonts w:eastAsia="Times New Roman"/>
          <w:noProof/>
          <w:color w:val="000000" w:themeColor="text1"/>
          <w:vertAlign w:val="superscript"/>
        </w:rPr>
        <w:t>8-11</w:t>
      </w:r>
      <w:r w:rsidR="000303A7" w:rsidRPr="00B27860">
        <w:rPr>
          <w:rFonts w:eastAsia="Times New Roman"/>
          <w:color w:val="000000" w:themeColor="text1"/>
        </w:rPr>
        <w:t xml:space="preserve">. </w:t>
      </w:r>
      <w:r w:rsidR="00F25BFF" w:rsidRPr="00B27860">
        <w:rPr>
          <w:color w:val="000000" w:themeColor="text1"/>
        </w:rPr>
        <w:t>The</w:t>
      </w:r>
      <w:r w:rsidR="00C3583E" w:rsidRPr="00B27860">
        <w:rPr>
          <w:color w:val="000000" w:themeColor="text1"/>
        </w:rPr>
        <w:t xml:space="preserve"> </w:t>
      </w:r>
      <w:r w:rsidR="00F25BFF" w:rsidRPr="00B27860">
        <w:rPr>
          <w:color w:val="000000" w:themeColor="text1"/>
        </w:rPr>
        <w:t xml:space="preserve">migration route together with the axial location they adopt determines </w:t>
      </w:r>
      <w:r w:rsidR="00C3583E" w:rsidRPr="00B27860">
        <w:rPr>
          <w:color w:val="000000" w:themeColor="text1"/>
        </w:rPr>
        <w:t xml:space="preserve">the </w:t>
      </w:r>
      <w:r w:rsidR="00F25BFF" w:rsidRPr="00B27860">
        <w:rPr>
          <w:color w:val="000000" w:themeColor="text1"/>
        </w:rPr>
        <w:t xml:space="preserve">NC subtype </w:t>
      </w:r>
      <w:r w:rsidR="00C3583E" w:rsidRPr="00B27860">
        <w:rPr>
          <w:color w:val="000000" w:themeColor="text1"/>
        </w:rPr>
        <w:t>in</w:t>
      </w:r>
      <w:r w:rsidR="00A15C02" w:rsidRPr="00B27860">
        <w:rPr>
          <w:color w:val="000000" w:themeColor="text1"/>
        </w:rPr>
        <w:t>to</w:t>
      </w:r>
      <w:r w:rsidR="00C3583E" w:rsidRPr="00B27860">
        <w:rPr>
          <w:color w:val="000000" w:themeColor="text1"/>
        </w:rPr>
        <w:t xml:space="preserve"> which they will develop</w:t>
      </w:r>
      <w:r w:rsidR="00F25BFF" w:rsidRPr="00B27860">
        <w:rPr>
          <w:color w:val="000000" w:themeColor="text1"/>
        </w:rPr>
        <w:t xml:space="preserve">. These NC subtypes </w:t>
      </w:r>
      <w:r w:rsidR="00DF1418" w:rsidRPr="00B27860">
        <w:rPr>
          <w:color w:val="000000" w:themeColor="text1"/>
        </w:rPr>
        <w:t xml:space="preserve">can be distinguished </w:t>
      </w:r>
      <w:r w:rsidR="00DF1418" w:rsidRPr="00B27860">
        <w:rPr>
          <w:color w:val="000000" w:themeColor="text1"/>
          <w:lang w:eastAsia="zh-TW"/>
        </w:rPr>
        <w:t>by</w:t>
      </w:r>
      <w:r w:rsidR="00AF6BD9" w:rsidRPr="00B27860">
        <w:rPr>
          <w:color w:val="000000" w:themeColor="text1"/>
          <w:lang w:eastAsia="zh-TW"/>
        </w:rPr>
        <w:t xml:space="preserve"> </w:t>
      </w:r>
      <w:r w:rsidR="00F25BFF" w:rsidRPr="00B27860">
        <w:rPr>
          <w:color w:val="000000" w:themeColor="text1"/>
          <w:lang w:eastAsia="zh-TW"/>
        </w:rPr>
        <w:t xml:space="preserve">their </w:t>
      </w:r>
      <w:r w:rsidR="00A7424E" w:rsidRPr="00B27860">
        <w:rPr>
          <w:color w:val="000000" w:themeColor="text1"/>
          <w:lang w:eastAsia="zh-TW"/>
        </w:rPr>
        <w:t>specific HOX gene expression:</w:t>
      </w:r>
      <w:r w:rsidR="00F25BFF" w:rsidRPr="00B27860">
        <w:rPr>
          <w:color w:val="000000" w:themeColor="text1"/>
          <w:lang w:eastAsia="zh-TW"/>
        </w:rPr>
        <w:t xml:space="preserve"> C</w:t>
      </w:r>
      <w:r w:rsidR="00A7424E" w:rsidRPr="00B27860">
        <w:rPr>
          <w:color w:val="000000" w:themeColor="text1"/>
          <w:lang w:eastAsia="zh-TW"/>
        </w:rPr>
        <w:t>ranial NCC</w:t>
      </w:r>
      <w:r w:rsidR="00CB2195" w:rsidRPr="00B27860">
        <w:rPr>
          <w:color w:val="000000" w:themeColor="text1"/>
          <w:lang w:eastAsia="zh-TW"/>
        </w:rPr>
        <w:t xml:space="preserve">s </w:t>
      </w:r>
      <w:r w:rsidR="00F25BFF" w:rsidRPr="00B27860">
        <w:rPr>
          <w:color w:val="000000" w:themeColor="text1"/>
          <w:lang w:eastAsia="zh-TW"/>
        </w:rPr>
        <w:t>do not</w:t>
      </w:r>
      <w:r w:rsidR="00A7424E" w:rsidRPr="00B27860">
        <w:rPr>
          <w:color w:val="000000" w:themeColor="text1"/>
          <w:lang w:eastAsia="zh-TW"/>
        </w:rPr>
        <w:t xml:space="preserve"> expres</w:t>
      </w:r>
      <w:r w:rsidR="00F25BFF" w:rsidRPr="00B27860">
        <w:rPr>
          <w:color w:val="000000" w:themeColor="text1"/>
          <w:lang w:eastAsia="zh-TW"/>
        </w:rPr>
        <w:t>s</w:t>
      </w:r>
      <w:r w:rsidR="00A7424E" w:rsidRPr="00B27860">
        <w:rPr>
          <w:color w:val="000000" w:themeColor="text1"/>
          <w:lang w:eastAsia="zh-TW"/>
        </w:rPr>
        <w:t xml:space="preserve"> HOX genes</w:t>
      </w:r>
      <w:r w:rsidR="009C545C">
        <w:rPr>
          <w:color w:val="000000" w:themeColor="text1"/>
          <w:lang w:eastAsia="zh-TW"/>
        </w:rPr>
        <w:t>,</w:t>
      </w:r>
      <w:r w:rsidR="00A7424E" w:rsidRPr="00B27860">
        <w:rPr>
          <w:color w:val="000000" w:themeColor="text1"/>
          <w:lang w:eastAsia="zh-TW"/>
        </w:rPr>
        <w:t xml:space="preserve"> vagal NCCs </w:t>
      </w:r>
      <w:r w:rsidR="00F25BFF" w:rsidRPr="00B27860">
        <w:rPr>
          <w:color w:val="000000" w:themeColor="text1"/>
          <w:lang w:eastAsia="zh-TW"/>
        </w:rPr>
        <w:t>express</w:t>
      </w:r>
      <w:r w:rsidR="00A7424E" w:rsidRPr="00B27860">
        <w:rPr>
          <w:color w:val="000000" w:themeColor="text1"/>
          <w:lang w:eastAsia="zh-TW"/>
        </w:rPr>
        <w:t xml:space="preserve"> HOX 1</w:t>
      </w:r>
      <w:r w:rsidR="003D5607" w:rsidRPr="008F7418">
        <w:rPr>
          <w:color w:val="000000" w:themeColor="text1"/>
          <w:lang w:eastAsia="zh-TW"/>
        </w:rPr>
        <w:t>–</w:t>
      </w:r>
      <w:r w:rsidR="00A7424E" w:rsidRPr="00B27860">
        <w:rPr>
          <w:color w:val="000000" w:themeColor="text1"/>
          <w:lang w:eastAsia="zh-TW"/>
        </w:rPr>
        <w:t>5</w:t>
      </w:r>
      <w:r w:rsidR="009C545C">
        <w:rPr>
          <w:color w:val="000000" w:themeColor="text1"/>
          <w:lang w:eastAsia="zh-TW"/>
        </w:rPr>
        <w:t>,</w:t>
      </w:r>
      <w:r w:rsidR="00A7424E" w:rsidRPr="00B27860">
        <w:rPr>
          <w:color w:val="000000" w:themeColor="text1"/>
          <w:lang w:eastAsia="zh-TW"/>
        </w:rPr>
        <w:t xml:space="preserve"> trunk NCCs </w:t>
      </w:r>
      <w:r w:rsidR="00F25BFF" w:rsidRPr="00B27860">
        <w:rPr>
          <w:color w:val="000000" w:themeColor="text1"/>
          <w:lang w:eastAsia="zh-TW"/>
        </w:rPr>
        <w:t xml:space="preserve">express </w:t>
      </w:r>
      <w:r w:rsidR="00A7424E" w:rsidRPr="00B27860">
        <w:rPr>
          <w:color w:val="000000" w:themeColor="text1"/>
          <w:lang w:eastAsia="zh-TW"/>
        </w:rPr>
        <w:t>HOX 6</w:t>
      </w:r>
      <w:r w:rsidR="003D5607" w:rsidRPr="008F7418">
        <w:rPr>
          <w:color w:val="000000" w:themeColor="text1"/>
          <w:lang w:eastAsia="zh-TW"/>
        </w:rPr>
        <w:t>–</w:t>
      </w:r>
      <w:r w:rsidR="00A7424E" w:rsidRPr="00B27860">
        <w:rPr>
          <w:color w:val="000000" w:themeColor="text1"/>
          <w:lang w:eastAsia="zh-TW"/>
        </w:rPr>
        <w:t>9</w:t>
      </w:r>
      <w:r w:rsidR="009C545C">
        <w:rPr>
          <w:color w:val="000000" w:themeColor="text1"/>
          <w:lang w:eastAsia="zh-TW"/>
        </w:rPr>
        <w:t>,</w:t>
      </w:r>
      <w:r w:rsidR="00A7424E" w:rsidRPr="00B27860">
        <w:rPr>
          <w:color w:val="000000" w:themeColor="text1"/>
          <w:lang w:eastAsia="zh-TW"/>
        </w:rPr>
        <w:t xml:space="preserve"> and sacral NCCs </w:t>
      </w:r>
      <w:r w:rsidR="00F25BFF" w:rsidRPr="00B27860">
        <w:rPr>
          <w:color w:val="000000" w:themeColor="text1"/>
          <w:lang w:eastAsia="zh-TW"/>
        </w:rPr>
        <w:t xml:space="preserve">express </w:t>
      </w:r>
      <w:r w:rsidR="00A7424E" w:rsidRPr="00B27860">
        <w:rPr>
          <w:color w:val="000000" w:themeColor="text1"/>
          <w:lang w:eastAsia="zh-TW"/>
        </w:rPr>
        <w:t>HOX 10</w:t>
      </w:r>
      <w:r w:rsidR="003D5607" w:rsidRPr="008F7418">
        <w:rPr>
          <w:color w:val="000000" w:themeColor="text1"/>
          <w:lang w:eastAsia="zh-TW"/>
        </w:rPr>
        <w:t>–</w:t>
      </w:r>
      <w:r w:rsidR="00A7424E" w:rsidRPr="00B27860">
        <w:rPr>
          <w:color w:val="000000" w:themeColor="text1"/>
          <w:lang w:eastAsia="zh-TW"/>
        </w:rPr>
        <w:t>11</w:t>
      </w:r>
      <w:r w:rsidR="00D33091" w:rsidRPr="00B27860">
        <w:rPr>
          <w:noProof/>
          <w:color w:val="000000" w:themeColor="text1"/>
          <w:vertAlign w:val="superscript"/>
          <w:lang w:eastAsia="zh-TW"/>
        </w:rPr>
        <w:t>12</w:t>
      </w:r>
      <w:r w:rsidR="00A7424E" w:rsidRPr="00B27860">
        <w:rPr>
          <w:color w:val="000000" w:themeColor="text1"/>
          <w:lang w:eastAsia="zh-TW"/>
        </w:rPr>
        <w:t>.</w:t>
      </w:r>
      <w:r w:rsidR="00A86357" w:rsidRPr="00B27860">
        <w:rPr>
          <w:color w:val="000000" w:themeColor="text1"/>
          <w:lang w:eastAsia="zh-TW"/>
        </w:rPr>
        <w:t xml:space="preserve"> Among them, trunk NCCs are recognized as the main source</w:t>
      </w:r>
      <w:r w:rsidR="00A63930" w:rsidRPr="00B27860">
        <w:rPr>
          <w:color w:val="000000" w:themeColor="text1"/>
          <w:lang w:eastAsia="zh-TW"/>
        </w:rPr>
        <w:t xml:space="preserve"> </w:t>
      </w:r>
      <w:r w:rsidR="009C545C">
        <w:rPr>
          <w:color w:val="000000" w:themeColor="text1"/>
          <w:lang w:eastAsia="zh-TW"/>
        </w:rPr>
        <w:t>of</w:t>
      </w:r>
      <w:r w:rsidR="00A86357" w:rsidRPr="00B27860">
        <w:rPr>
          <w:color w:val="000000" w:themeColor="text1"/>
          <w:lang w:eastAsia="zh-TW"/>
        </w:rPr>
        <w:t xml:space="preserve"> </w:t>
      </w:r>
      <w:proofErr w:type="spellStart"/>
      <w:r w:rsidR="00A86357" w:rsidRPr="00B27860">
        <w:rPr>
          <w:color w:val="000000" w:themeColor="text1"/>
          <w:lang w:eastAsia="zh-TW"/>
        </w:rPr>
        <w:t>symNs</w:t>
      </w:r>
      <w:proofErr w:type="spellEnd"/>
      <w:r w:rsidR="00A86357" w:rsidRPr="00B27860">
        <w:rPr>
          <w:color w:val="000000" w:themeColor="text1"/>
          <w:lang w:eastAsia="zh-TW"/>
        </w:rPr>
        <w:t>.</w:t>
      </w:r>
      <w:r w:rsidR="00A7424E" w:rsidRPr="00B27860">
        <w:rPr>
          <w:color w:val="000000" w:themeColor="text1"/>
          <w:lang w:eastAsia="zh-TW"/>
        </w:rPr>
        <w:t xml:space="preserve"> </w:t>
      </w:r>
      <w:proofErr w:type="spellStart"/>
      <w:r w:rsidR="00176B9C" w:rsidRPr="00B27860">
        <w:rPr>
          <w:rFonts w:eastAsia="Times New Roman"/>
          <w:color w:val="000000" w:themeColor="text1"/>
        </w:rPr>
        <w:t>SymN</w:t>
      </w:r>
      <w:proofErr w:type="spellEnd"/>
      <w:r w:rsidR="000303A7" w:rsidRPr="00B27860">
        <w:rPr>
          <w:rFonts w:eastAsia="Times New Roman"/>
          <w:color w:val="000000" w:themeColor="text1"/>
        </w:rPr>
        <w:t xml:space="preserve"> precursors</w:t>
      </w:r>
      <w:r w:rsidR="00176B9C" w:rsidRPr="00B27860">
        <w:rPr>
          <w:rFonts w:eastAsia="Times New Roman"/>
          <w:color w:val="000000" w:themeColor="text1"/>
        </w:rPr>
        <w:t xml:space="preserve"> express the transcription factor</w:t>
      </w:r>
      <w:r w:rsidR="000303A7" w:rsidRPr="00B27860">
        <w:rPr>
          <w:rFonts w:eastAsia="Times New Roman"/>
          <w:color w:val="000000" w:themeColor="text1"/>
        </w:rPr>
        <w:t xml:space="preserve"> MASH1</w:t>
      </w:r>
      <w:r w:rsidR="00C319DD" w:rsidRPr="00B27860">
        <w:rPr>
          <w:rFonts w:eastAsia="Times New Roman"/>
          <w:color w:val="000000" w:themeColor="text1"/>
        </w:rPr>
        <w:t>/ASCL1</w:t>
      </w:r>
      <w:r w:rsidR="00D33091" w:rsidRPr="00B27860">
        <w:rPr>
          <w:rFonts w:eastAsia="Times New Roman"/>
          <w:noProof/>
          <w:color w:val="000000" w:themeColor="text1"/>
          <w:vertAlign w:val="superscript"/>
        </w:rPr>
        <w:t>13</w:t>
      </w:r>
      <w:r w:rsidR="00176B9C" w:rsidRPr="00B27860">
        <w:rPr>
          <w:rFonts w:eastAsia="Times New Roman"/>
          <w:color w:val="000000" w:themeColor="text1"/>
        </w:rPr>
        <w:t>, which</w:t>
      </w:r>
      <w:r w:rsidR="000303A7" w:rsidRPr="00B27860">
        <w:rPr>
          <w:rFonts w:eastAsia="Times New Roman"/>
          <w:color w:val="000000" w:themeColor="text1"/>
        </w:rPr>
        <w:t xml:space="preserve"> promotes expression of PHOX2</w:t>
      </w:r>
      <w:r w:rsidR="00DD4B84" w:rsidRPr="00B27860">
        <w:rPr>
          <w:rFonts w:eastAsia="Times New Roman"/>
          <w:color w:val="000000" w:themeColor="text1"/>
        </w:rPr>
        <w:t>B</w:t>
      </w:r>
      <w:r w:rsidR="00D33091" w:rsidRPr="00B27860">
        <w:rPr>
          <w:rFonts w:eastAsia="Times New Roman"/>
          <w:noProof/>
          <w:color w:val="000000" w:themeColor="text1"/>
          <w:vertAlign w:val="superscript"/>
        </w:rPr>
        <w:t>14</w:t>
      </w:r>
      <w:r w:rsidR="00DD4B84" w:rsidRPr="00B27860">
        <w:rPr>
          <w:rFonts w:eastAsia="Times New Roman"/>
          <w:color w:val="000000" w:themeColor="text1"/>
        </w:rPr>
        <w:t xml:space="preserve"> </w:t>
      </w:r>
      <w:r w:rsidR="00E91ABD" w:rsidRPr="00B27860">
        <w:rPr>
          <w:rFonts w:eastAsia="Times New Roman"/>
          <w:color w:val="000000" w:themeColor="text1"/>
        </w:rPr>
        <w:t xml:space="preserve">and </w:t>
      </w:r>
      <w:r w:rsidR="000303A7" w:rsidRPr="00B27860">
        <w:rPr>
          <w:rFonts w:eastAsia="Times New Roman"/>
          <w:color w:val="000000" w:themeColor="text1"/>
        </w:rPr>
        <w:t>INSM1</w:t>
      </w:r>
      <w:r w:rsidR="00D33091" w:rsidRPr="00B27860">
        <w:rPr>
          <w:rFonts w:eastAsia="Times New Roman"/>
          <w:noProof/>
          <w:color w:val="000000" w:themeColor="text1"/>
          <w:vertAlign w:val="superscript"/>
        </w:rPr>
        <w:t>15</w:t>
      </w:r>
      <w:r w:rsidR="000303A7" w:rsidRPr="00B27860">
        <w:rPr>
          <w:rFonts w:eastAsia="Times New Roman"/>
          <w:color w:val="000000" w:themeColor="text1"/>
        </w:rPr>
        <w:t xml:space="preserve">. </w:t>
      </w:r>
      <w:r w:rsidR="00C802BE" w:rsidRPr="00B27860">
        <w:rPr>
          <w:rFonts w:eastAsia="Times New Roman"/>
          <w:color w:val="000000" w:themeColor="text1"/>
        </w:rPr>
        <w:t xml:space="preserve">The </w:t>
      </w:r>
      <w:r w:rsidR="000303A7" w:rsidRPr="00B27860">
        <w:rPr>
          <w:rFonts w:eastAsia="Times New Roman"/>
          <w:color w:val="000000" w:themeColor="text1"/>
        </w:rPr>
        <w:t xml:space="preserve">GATA family of transcription factors </w:t>
      </w:r>
      <w:r w:rsidR="009C545C">
        <w:rPr>
          <w:rFonts w:eastAsia="Times New Roman"/>
          <w:color w:val="000000" w:themeColor="text1"/>
        </w:rPr>
        <w:t>is</w:t>
      </w:r>
      <w:r w:rsidR="009C545C" w:rsidRPr="00B27860">
        <w:rPr>
          <w:rFonts w:eastAsia="Times New Roman"/>
          <w:color w:val="000000" w:themeColor="text1"/>
        </w:rPr>
        <w:t xml:space="preserve"> </w:t>
      </w:r>
      <w:r w:rsidR="00C802BE" w:rsidRPr="00B27860">
        <w:rPr>
          <w:rFonts w:eastAsia="Times New Roman"/>
          <w:color w:val="000000" w:themeColor="text1"/>
        </w:rPr>
        <w:t>expressed</w:t>
      </w:r>
      <w:r w:rsidR="000303A7" w:rsidRPr="00B27860">
        <w:rPr>
          <w:rFonts w:eastAsia="Times New Roman"/>
          <w:color w:val="000000" w:themeColor="text1"/>
        </w:rPr>
        <w:t xml:space="preserve"> </w:t>
      </w:r>
      <w:r w:rsidR="00AA2F22" w:rsidRPr="00B27860">
        <w:rPr>
          <w:rFonts w:eastAsia="Times New Roman"/>
          <w:color w:val="000000" w:themeColor="text1"/>
        </w:rPr>
        <w:t>during late</w:t>
      </w:r>
      <w:r w:rsidR="000303A7" w:rsidRPr="00B27860">
        <w:rPr>
          <w:rFonts w:eastAsia="Times New Roman"/>
          <w:color w:val="000000" w:themeColor="text1"/>
        </w:rPr>
        <w:t xml:space="preserve"> sympathetic development. GATA2 and GATA3 are expressed in the </w:t>
      </w:r>
      <w:proofErr w:type="spellStart"/>
      <w:r w:rsidR="00C802BE" w:rsidRPr="00B27860">
        <w:rPr>
          <w:rFonts w:eastAsia="Times New Roman"/>
          <w:color w:val="000000" w:themeColor="text1"/>
        </w:rPr>
        <w:t>symNs</w:t>
      </w:r>
      <w:proofErr w:type="spellEnd"/>
      <w:r w:rsidR="00C802BE" w:rsidRPr="00B27860">
        <w:rPr>
          <w:rFonts w:eastAsia="Times New Roman"/>
          <w:color w:val="000000" w:themeColor="text1"/>
        </w:rPr>
        <w:t xml:space="preserve">, </w:t>
      </w:r>
      <w:r w:rsidR="00AA2F22" w:rsidRPr="00B27860">
        <w:rPr>
          <w:rFonts w:eastAsia="Times New Roman"/>
          <w:color w:val="000000" w:themeColor="text1"/>
        </w:rPr>
        <w:t xml:space="preserve">which in turn </w:t>
      </w:r>
      <w:r w:rsidR="000303A7" w:rsidRPr="00B27860">
        <w:rPr>
          <w:rFonts w:eastAsia="Times New Roman"/>
          <w:color w:val="000000" w:themeColor="text1"/>
        </w:rPr>
        <w:t>activat</w:t>
      </w:r>
      <w:r w:rsidR="00C802BE" w:rsidRPr="00B27860">
        <w:rPr>
          <w:rFonts w:eastAsia="Times New Roman"/>
          <w:color w:val="000000" w:themeColor="text1"/>
        </w:rPr>
        <w:t>e</w:t>
      </w:r>
      <w:r w:rsidR="00AA2F22" w:rsidRPr="00B27860">
        <w:rPr>
          <w:rFonts w:eastAsia="Times New Roman"/>
          <w:color w:val="000000" w:themeColor="text1"/>
        </w:rPr>
        <w:t>s</w:t>
      </w:r>
      <w:r w:rsidR="000303A7" w:rsidRPr="00B27860">
        <w:rPr>
          <w:rFonts w:eastAsia="Times New Roman"/>
          <w:color w:val="000000" w:themeColor="text1"/>
        </w:rPr>
        <w:t xml:space="preserve"> </w:t>
      </w:r>
      <w:r w:rsidR="00C22237" w:rsidRPr="00B27860">
        <w:rPr>
          <w:rFonts w:eastAsia="Times New Roman"/>
          <w:color w:val="000000" w:themeColor="text1"/>
        </w:rPr>
        <w:t>DBH</w:t>
      </w:r>
      <w:r w:rsidR="00D33091" w:rsidRPr="00B27860">
        <w:rPr>
          <w:rFonts w:eastAsia="Times New Roman"/>
          <w:noProof/>
          <w:color w:val="000000" w:themeColor="text1"/>
          <w:vertAlign w:val="superscript"/>
        </w:rPr>
        <w:t>16</w:t>
      </w:r>
      <w:r w:rsidR="000303A7" w:rsidRPr="00B27860">
        <w:rPr>
          <w:rFonts w:eastAsia="Times New Roman"/>
          <w:color w:val="000000" w:themeColor="text1"/>
        </w:rPr>
        <w:t xml:space="preserve">. The transcription factor HAND2 </w:t>
      </w:r>
      <w:r w:rsidR="00DE26B4" w:rsidRPr="00B27860">
        <w:rPr>
          <w:rFonts w:eastAsia="Times New Roman"/>
          <w:color w:val="000000" w:themeColor="text1"/>
        </w:rPr>
        <w:t>is</w:t>
      </w:r>
      <w:r w:rsidR="000303A7" w:rsidRPr="00B27860">
        <w:rPr>
          <w:rFonts w:eastAsia="Times New Roman"/>
          <w:color w:val="000000" w:themeColor="text1"/>
        </w:rPr>
        <w:t xml:space="preserve"> </w:t>
      </w:r>
      <w:r w:rsidR="00AA2F22" w:rsidRPr="00B27860">
        <w:rPr>
          <w:rFonts w:eastAsia="Times New Roman"/>
          <w:color w:val="000000" w:themeColor="text1"/>
        </w:rPr>
        <w:t xml:space="preserve">also </w:t>
      </w:r>
      <w:r w:rsidR="000303A7" w:rsidRPr="00B27860">
        <w:rPr>
          <w:rFonts w:eastAsia="Times New Roman"/>
          <w:color w:val="000000" w:themeColor="text1"/>
        </w:rPr>
        <w:t xml:space="preserve">important </w:t>
      </w:r>
      <w:r w:rsidR="00DE26B4" w:rsidRPr="00B27860">
        <w:rPr>
          <w:rFonts w:eastAsia="Times New Roman"/>
          <w:color w:val="000000" w:themeColor="text1"/>
        </w:rPr>
        <w:t>for</w:t>
      </w:r>
      <w:r w:rsidR="000303A7" w:rsidRPr="00B27860">
        <w:rPr>
          <w:rFonts w:eastAsia="Times New Roman"/>
          <w:color w:val="000000" w:themeColor="text1"/>
        </w:rPr>
        <w:t xml:space="preserve"> the expression and maintenance of </w:t>
      </w:r>
      <w:r w:rsidR="00DE26B4" w:rsidRPr="00B27860">
        <w:rPr>
          <w:rFonts w:eastAsia="Times New Roman"/>
          <w:color w:val="000000" w:themeColor="text1"/>
        </w:rPr>
        <w:t>DBH</w:t>
      </w:r>
      <w:r w:rsidR="000303A7" w:rsidRPr="00B27860">
        <w:rPr>
          <w:rFonts w:eastAsia="Times New Roman"/>
          <w:color w:val="000000" w:themeColor="text1"/>
        </w:rPr>
        <w:t xml:space="preserve"> and </w:t>
      </w:r>
      <w:r w:rsidR="00DE26B4" w:rsidRPr="00B27860">
        <w:rPr>
          <w:rFonts w:eastAsia="Times New Roman"/>
          <w:color w:val="000000" w:themeColor="text1"/>
        </w:rPr>
        <w:t>TH</w:t>
      </w:r>
      <w:r w:rsidR="00D33091" w:rsidRPr="00B27860">
        <w:rPr>
          <w:rFonts w:eastAsia="Times New Roman"/>
          <w:noProof/>
          <w:color w:val="000000" w:themeColor="text1"/>
          <w:vertAlign w:val="superscript"/>
        </w:rPr>
        <w:t>17</w:t>
      </w:r>
      <w:r w:rsidR="00F662D5" w:rsidRPr="00B27860">
        <w:rPr>
          <w:rFonts w:eastAsia="Times New Roman"/>
          <w:color w:val="000000" w:themeColor="text1"/>
        </w:rPr>
        <w:t>.</w:t>
      </w:r>
    </w:p>
    <w:p w14:paraId="27E94530" w14:textId="019CEE47" w:rsidR="005276F0" w:rsidRPr="00B27860" w:rsidRDefault="00F662D5" w:rsidP="00B27860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  <w:lang w:eastAsia="zh-TW"/>
        </w:rPr>
        <w:tab/>
      </w:r>
    </w:p>
    <w:p w14:paraId="4236715B" w14:textId="5A001D63" w:rsidR="00153373" w:rsidRPr="00B27860" w:rsidRDefault="00067420" w:rsidP="00B27860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HPSCs (</w:t>
      </w:r>
      <w:r w:rsidR="003D5607">
        <w:rPr>
          <w:rFonts w:asciiTheme="minorHAnsi" w:hAnsiTheme="minorHAnsi" w:cstheme="minorHAnsi"/>
          <w:color w:val="000000" w:themeColor="text1"/>
        </w:rPr>
        <w:t>e.g.,</w:t>
      </w:r>
      <w:r w:rsidRPr="00B27860">
        <w:rPr>
          <w:rFonts w:asciiTheme="minorHAnsi" w:hAnsiTheme="minorHAnsi" w:cstheme="minorHAnsi"/>
          <w:color w:val="000000" w:themeColor="text1"/>
        </w:rPr>
        <w:t xml:space="preserve"> embryonic and induced pluripotent stem cells) are </w:t>
      </w:r>
      <w:r w:rsidR="00E06AEB" w:rsidRPr="00B27860">
        <w:rPr>
          <w:rFonts w:asciiTheme="minorHAnsi" w:hAnsiTheme="minorHAnsi" w:cstheme="minorHAnsi"/>
          <w:color w:val="000000" w:themeColor="text1"/>
        </w:rPr>
        <w:t xml:space="preserve">a </w:t>
      </w:r>
      <w:r w:rsidRPr="00B27860">
        <w:rPr>
          <w:rFonts w:asciiTheme="minorHAnsi" w:hAnsiTheme="minorHAnsi" w:cstheme="minorHAnsi"/>
          <w:color w:val="000000" w:themeColor="text1"/>
        </w:rPr>
        <w:t>powerful tool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18</w:t>
      </w:r>
      <w:r w:rsidRPr="00B27860">
        <w:rPr>
          <w:rFonts w:asciiTheme="minorHAnsi" w:hAnsiTheme="minorHAnsi" w:cstheme="minorHAnsi"/>
          <w:color w:val="000000" w:themeColor="text1"/>
        </w:rPr>
        <w:t xml:space="preserve"> to recapitulate developmental paradigms and generate </w:t>
      </w:r>
      <w:proofErr w:type="spellStart"/>
      <w:r w:rsidR="00801859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that </w:t>
      </w:r>
      <w:r w:rsidR="00AA2F22" w:rsidRPr="00B27860">
        <w:rPr>
          <w:rFonts w:asciiTheme="minorHAnsi" w:hAnsiTheme="minorHAnsi" w:cstheme="minorHAnsi"/>
          <w:color w:val="000000" w:themeColor="text1"/>
        </w:rPr>
        <w:t xml:space="preserve">can </w:t>
      </w:r>
      <w:r w:rsidRPr="00B27860">
        <w:rPr>
          <w:rFonts w:asciiTheme="minorHAnsi" w:hAnsiTheme="minorHAnsi" w:cstheme="minorHAnsi"/>
          <w:color w:val="000000" w:themeColor="text1"/>
        </w:rPr>
        <w:t>then be employed for disease modeling of various human disorder</w:t>
      </w:r>
      <w:r w:rsidR="00C3583E" w:rsidRPr="00B27860">
        <w:rPr>
          <w:rFonts w:asciiTheme="minorHAnsi" w:hAnsiTheme="minorHAnsi" w:cstheme="minorHAnsi"/>
          <w:color w:val="000000" w:themeColor="text1"/>
        </w:rPr>
        <w:t>s</w:t>
      </w:r>
      <w:r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Thus, </w:t>
      </w:r>
      <w:r w:rsidR="00AA2F22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while </w:t>
      </w:r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>generat</w:t>
      </w:r>
      <w:r w:rsidR="00AA2F22" w:rsidRPr="00B27860">
        <w:rPr>
          <w:rFonts w:asciiTheme="minorHAnsi" w:hAnsiTheme="minorHAnsi" w:cstheme="minorBidi"/>
          <w:color w:val="000000" w:themeColor="text1"/>
          <w:lang w:eastAsia="zh-TW"/>
        </w:rPr>
        <w:t>ing</w:t>
      </w:r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proofErr w:type="spellStart"/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>symNs</w:t>
      </w:r>
      <w:proofErr w:type="spellEnd"/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from </w:t>
      </w:r>
      <w:proofErr w:type="spellStart"/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>hPSCs</w:t>
      </w:r>
      <w:proofErr w:type="spellEnd"/>
      <w:r w:rsidR="00195F15" w:rsidRPr="00B27860">
        <w:rPr>
          <w:rFonts w:asciiTheme="minorHAnsi" w:hAnsiTheme="minorHAnsi" w:cstheme="minorBidi"/>
          <w:color w:val="000000" w:themeColor="text1"/>
          <w:lang w:eastAsia="zh-TW"/>
        </w:rPr>
        <w:t>,</w:t>
      </w:r>
      <w:r w:rsidR="0093495A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it is crucial to follow developmental guidelines and assess expression of appropriate markers along the differentiation process.</w:t>
      </w:r>
    </w:p>
    <w:p w14:paraId="69CEBF68" w14:textId="77777777" w:rsidR="00153373" w:rsidRPr="00B27860" w:rsidRDefault="00153373" w:rsidP="00B27860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78FE7A8B" w14:textId="63631CF0" w:rsidR="00831F8C" w:rsidRDefault="003B1130" w:rsidP="00B27860">
      <w:pPr>
        <w:tabs>
          <w:tab w:val="left" w:pos="180"/>
        </w:tabs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b/>
          <w:bCs/>
          <w:color w:val="000000" w:themeColor="text1"/>
        </w:rPr>
        <w:t xml:space="preserve">Previous </w:t>
      </w:r>
      <w:proofErr w:type="spellStart"/>
      <w:r w:rsidRPr="00B27860">
        <w:rPr>
          <w:rFonts w:asciiTheme="minorHAnsi" w:hAnsiTheme="minorHAnsi" w:cstheme="minorBidi"/>
          <w:b/>
          <w:bCs/>
          <w:color w:val="000000" w:themeColor="text1"/>
        </w:rPr>
        <w:t>symN</w:t>
      </w:r>
      <w:proofErr w:type="spellEnd"/>
      <w:r w:rsidRPr="00B27860">
        <w:rPr>
          <w:rFonts w:asciiTheme="minorHAnsi" w:hAnsiTheme="minorHAnsi" w:cstheme="minorBidi"/>
          <w:b/>
          <w:bCs/>
          <w:color w:val="000000" w:themeColor="text1"/>
        </w:rPr>
        <w:t xml:space="preserve"> protocol</w:t>
      </w:r>
    </w:p>
    <w:p w14:paraId="52DB86C6" w14:textId="78749665" w:rsidR="00861277" w:rsidRPr="00B27860" w:rsidRDefault="00D73C60" w:rsidP="00B27860">
      <w:pPr>
        <w:tabs>
          <w:tab w:val="left" w:pos="180"/>
        </w:tabs>
        <w:rPr>
          <w:rFonts w:asciiTheme="minorHAnsi" w:hAnsiTheme="minorHAnsi" w:cstheme="minorBidi"/>
          <w:color w:val="000000" w:themeColor="text1"/>
          <w:lang w:eastAsia="zh-TW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Few research groups have </w:t>
      </w:r>
      <w:r w:rsidR="00A2769A" w:rsidRPr="00B27860">
        <w:rPr>
          <w:rFonts w:asciiTheme="minorHAnsi" w:hAnsiTheme="minorHAnsi" w:cstheme="minorBidi"/>
          <w:color w:val="000000" w:themeColor="text1"/>
        </w:rPr>
        <w:t xml:space="preserve">previously </w:t>
      </w:r>
      <w:r w:rsidR="00637C72" w:rsidRPr="00B27860">
        <w:rPr>
          <w:rFonts w:asciiTheme="minorHAnsi" w:hAnsiTheme="minorHAnsi" w:cstheme="minorBidi"/>
          <w:color w:val="000000" w:themeColor="text1"/>
        </w:rPr>
        <w:t>reported</w:t>
      </w:r>
      <w:r w:rsidR="00A2769A" w:rsidRPr="00B27860">
        <w:rPr>
          <w:rFonts w:asciiTheme="minorHAnsi" w:hAnsiTheme="minorHAnsi" w:cstheme="minorBidi"/>
          <w:color w:val="000000" w:themeColor="text1"/>
        </w:rPr>
        <w:t xml:space="preserve"> the </w:t>
      </w:r>
      <w:r w:rsidR="00637C72" w:rsidRPr="00B27860">
        <w:rPr>
          <w:rFonts w:asciiTheme="minorHAnsi" w:hAnsiTheme="minorHAnsi" w:cstheme="minorBidi"/>
          <w:color w:val="000000" w:themeColor="text1"/>
        </w:rPr>
        <w:t>generat</w:t>
      </w:r>
      <w:r w:rsidR="00A2769A" w:rsidRPr="00B27860">
        <w:rPr>
          <w:rFonts w:asciiTheme="minorHAnsi" w:hAnsiTheme="minorHAnsi" w:cstheme="minorBidi"/>
          <w:color w:val="000000" w:themeColor="text1"/>
        </w:rPr>
        <w:t>ion of</w:t>
      </w:r>
      <w:r w:rsidR="00637C72" w:rsidRPr="00B27860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637C72" w:rsidRPr="00B27860">
        <w:rPr>
          <w:rFonts w:asciiTheme="minorHAnsi" w:hAnsiTheme="minorHAnsi" w:cstheme="minorBidi"/>
          <w:color w:val="000000" w:themeColor="text1"/>
        </w:rPr>
        <w:t>symNs</w:t>
      </w:r>
      <w:proofErr w:type="spellEnd"/>
      <w:r w:rsidR="00637C72" w:rsidRPr="00B27860">
        <w:rPr>
          <w:rFonts w:asciiTheme="minorHAnsi" w:hAnsiTheme="minorHAnsi" w:cstheme="minorBidi"/>
          <w:color w:val="000000" w:themeColor="text1"/>
        </w:rPr>
        <w:t xml:space="preserve"> from hPSCs</w:t>
      </w:r>
      <w:r w:rsidR="00D33091" w:rsidRPr="00B27860">
        <w:rPr>
          <w:rFonts w:asciiTheme="minorHAnsi" w:hAnsiTheme="minorHAnsi" w:cstheme="minorBidi"/>
          <w:noProof/>
          <w:color w:val="000000" w:themeColor="text1"/>
          <w:vertAlign w:val="superscript"/>
        </w:rPr>
        <w:t>19-21</w:t>
      </w:r>
      <w:r w:rsidR="00637C72" w:rsidRPr="00B27860">
        <w:rPr>
          <w:rFonts w:asciiTheme="minorHAnsi" w:hAnsiTheme="minorHAnsi" w:cstheme="minorBidi"/>
          <w:color w:val="000000" w:themeColor="text1"/>
        </w:rPr>
        <w:t>.</w:t>
      </w:r>
      <w:r w:rsidR="003B010B" w:rsidRPr="00B27860">
        <w:rPr>
          <w:rFonts w:asciiTheme="minorHAnsi" w:hAnsiTheme="minorHAnsi" w:cstheme="minorBidi"/>
          <w:color w:val="000000" w:themeColor="text1"/>
        </w:rPr>
        <w:t xml:space="preserve"> The direct comparison of these protocols to each other and ours was reviewed recently</w:t>
      </w:r>
      <w:r w:rsidR="00D33091" w:rsidRPr="00B27860">
        <w:rPr>
          <w:rFonts w:asciiTheme="minorHAnsi" w:hAnsiTheme="minorHAnsi" w:cstheme="minorBidi"/>
          <w:noProof/>
          <w:color w:val="000000" w:themeColor="text1"/>
          <w:vertAlign w:val="superscript"/>
        </w:rPr>
        <w:t>22</w:t>
      </w:r>
      <w:r w:rsidR="003B010B" w:rsidRPr="00B27860">
        <w:rPr>
          <w:rFonts w:asciiTheme="minorHAnsi" w:hAnsiTheme="minorHAnsi" w:cstheme="minorBidi"/>
          <w:color w:val="000000" w:themeColor="text1"/>
        </w:rPr>
        <w:t>.</w:t>
      </w:r>
      <w:r w:rsidR="00637C72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A86357" w:rsidRPr="00B27860">
        <w:rPr>
          <w:rFonts w:asciiTheme="minorHAnsi" w:hAnsiTheme="minorHAnsi" w:cstheme="minorBidi"/>
          <w:color w:val="000000" w:themeColor="text1"/>
        </w:rPr>
        <w:t>In 2016</w:t>
      </w:r>
      <w:r w:rsidR="00D33091" w:rsidRPr="00B27860">
        <w:rPr>
          <w:noProof/>
          <w:color w:val="000000" w:themeColor="text1"/>
          <w:vertAlign w:val="superscript"/>
        </w:rPr>
        <w:t>23</w:t>
      </w:r>
      <w:r w:rsidR="001407FA" w:rsidRPr="00B27860">
        <w:rPr>
          <w:color w:val="000000" w:themeColor="text1"/>
        </w:rPr>
        <w:t>,</w:t>
      </w:r>
      <w:r w:rsidR="00067420" w:rsidRPr="00B27860">
        <w:rPr>
          <w:rFonts w:asciiTheme="minorHAnsi" w:hAnsiTheme="minorHAnsi" w:cstheme="minorBidi"/>
          <w:color w:val="000000" w:themeColor="text1"/>
        </w:rPr>
        <w:t xml:space="preserve"> we </w:t>
      </w:r>
      <w:r w:rsidR="00A86357" w:rsidRPr="00B27860">
        <w:rPr>
          <w:rFonts w:asciiTheme="minorHAnsi" w:hAnsiTheme="minorHAnsi" w:cstheme="minorBidi"/>
          <w:color w:val="000000" w:themeColor="text1"/>
        </w:rPr>
        <w:t xml:space="preserve">published a 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>differentiation protocol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for the generation of autonomic neurons with </w:t>
      </w:r>
      <w:proofErr w:type="spellStart"/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symN</w:t>
      </w:r>
      <w:proofErr w:type="spellEnd"/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character</w:t>
      </w:r>
      <w:r w:rsidR="00906AAC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(</w:t>
      </w:r>
      <w:r w:rsidR="00A450FC" w:rsidRPr="00A450FC">
        <w:rPr>
          <w:rFonts w:asciiTheme="minorHAnsi" w:hAnsiTheme="minorHAnsi" w:cstheme="minorBidi"/>
          <w:b/>
          <w:bCs/>
          <w:color w:val="000000" w:themeColor="text1"/>
          <w:lang w:eastAsia="zh-TW"/>
        </w:rPr>
        <w:t>Figure 1A</w:t>
      </w:r>
      <w:r w:rsidR="00906AAC" w:rsidRPr="00B27860">
        <w:rPr>
          <w:rFonts w:asciiTheme="minorHAnsi" w:hAnsiTheme="minorHAnsi" w:cstheme="minorBidi"/>
          <w:color w:val="000000" w:themeColor="text1"/>
          <w:lang w:eastAsia="zh-TW"/>
        </w:rPr>
        <w:t>)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. This protocol </w:t>
      </w:r>
      <w:r w:rsidR="003D5607">
        <w:rPr>
          <w:rFonts w:asciiTheme="minorHAnsi" w:hAnsiTheme="minorHAnsi" w:cstheme="minorBidi"/>
          <w:color w:val="000000" w:themeColor="text1"/>
          <w:lang w:eastAsia="zh-TW"/>
        </w:rPr>
        <w:t>used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>KSR-based medium</w:t>
      </w:r>
      <w:r w:rsidR="00C9424A" w:rsidRPr="00B27860">
        <w:rPr>
          <w:rFonts w:asciiTheme="minorHAnsi" w:hAnsiTheme="minorHAnsi" w:cstheme="minorBidi"/>
          <w:color w:val="000000" w:themeColor="text1"/>
          <w:lang w:eastAsia="zh-TW"/>
        </w:rPr>
        <w:t>,</w:t>
      </w:r>
      <w:r w:rsidR="006C460D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which </w:t>
      </w:r>
      <w:r w:rsidR="003D5607">
        <w:rPr>
          <w:rFonts w:asciiTheme="minorHAnsi" w:hAnsiTheme="minorHAnsi" w:cstheme="minorBidi"/>
          <w:color w:val="000000" w:themeColor="text1"/>
          <w:lang w:eastAsia="zh-TW"/>
        </w:rPr>
        <w:t>was</w:t>
      </w:r>
      <w:r w:rsidR="003D5607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used </w:t>
      </w:r>
      <w:r w:rsidR="006C460D" w:rsidRPr="00B27860">
        <w:rPr>
          <w:rFonts w:asciiTheme="minorHAnsi" w:hAnsiTheme="minorHAnsi" w:cstheme="minorBidi"/>
          <w:color w:val="000000" w:themeColor="text1"/>
          <w:lang w:eastAsia="zh-TW"/>
        </w:rPr>
        <w:t>in both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the </w:t>
      </w:r>
      <w:r w:rsidR="00504A6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maintenance of undifferentiated </w:t>
      </w:r>
      <w:proofErr w:type="spellStart"/>
      <w:r w:rsidR="00504A60" w:rsidRPr="00B27860">
        <w:rPr>
          <w:rFonts w:asciiTheme="minorHAnsi" w:hAnsiTheme="minorHAnsi" w:cstheme="minorBidi"/>
          <w:color w:val="000000" w:themeColor="text1"/>
          <w:lang w:eastAsia="zh-TW"/>
        </w:rPr>
        <w:t>hPSCs</w:t>
      </w:r>
      <w:proofErr w:type="spellEnd"/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E06AEB" w:rsidRPr="00B27860">
        <w:rPr>
          <w:rFonts w:asciiTheme="minorHAnsi" w:hAnsiTheme="minorHAnsi" w:cstheme="minorBidi"/>
          <w:color w:val="000000" w:themeColor="text1"/>
          <w:lang w:eastAsia="zh-TW"/>
        </w:rPr>
        <w:t>and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E06AEB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cell 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differentiation</w:t>
      </w:r>
      <w:r w:rsidR="006C460D" w:rsidRPr="00B27860">
        <w:rPr>
          <w:rFonts w:asciiTheme="minorHAnsi" w:hAnsiTheme="minorHAnsi" w:cstheme="minorBidi"/>
          <w:color w:val="000000" w:themeColor="text1"/>
          <w:lang w:eastAsia="zh-TW"/>
        </w:rPr>
        <w:t>. F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urthermore</w:t>
      </w:r>
      <w:r w:rsidR="6B5DFB6B" w:rsidRPr="00B27860">
        <w:rPr>
          <w:rFonts w:asciiTheme="minorHAnsi" w:hAnsiTheme="minorHAnsi" w:cstheme="minorBidi"/>
          <w:color w:val="000000" w:themeColor="text1"/>
          <w:lang w:eastAsia="zh-TW"/>
        </w:rPr>
        <w:t>,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proofErr w:type="spellStart"/>
      <w:r w:rsidR="00E06AEB" w:rsidRPr="00B27860">
        <w:rPr>
          <w:rFonts w:asciiTheme="minorHAnsi" w:hAnsiTheme="minorHAnsi" w:cstheme="minorBidi"/>
          <w:color w:val="000000" w:themeColor="text1"/>
          <w:lang w:eastAsia="zh-TW"/>
        </w:rPr>
        <w:t>h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PSCs</w:t>
      </w:r>
      <w:proofErr w:type="spellEnd"/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were maintained</w:t>
      </w:r>
      <w:r w:rsidR="005B5514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on mouse embryonic fibroblasts (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>MEF feeder cells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)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>.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We employed this protocol</w:t>
      </w:r>
      <w:r w:rsidR="00E714D5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and PSCs from patients with FD to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model </w:t>
      </w:r>
      <w:r w:rsidR="00E714D5" w:rsidRPr="00B27860">
        <w:rPr>
          <w:rFonts w:asciiTheme="minorHAnsi" w:hAnsiTheme="minorHAnsi" w:cstheme="minorBidi"/>
          <w:color w:val="000000" w:themeColor="text1"/>
          <w:lang w:eastAsia="zh-TW"/>
        </w:rPr>
        <w:t>the disorder</w:t>
      </w:r>
      <w:r w:rsidR="00D33091" w:rsidRPr="00B27860">
        <w:rPr>
          <w:noProof/>
          <w:color w:val="000000" w:themeColor="text1"/>
          <w:vertAlign w:val="superscript"/>
        </w:rPr>
        <w:t>23</w:t>
      </w:r>
      <w:r w:rsidR="00067420" w:rsidRPr="00B27860">
        <w:rPr>
          <w:rFonts w:asciiTheme="minorHAnsi" w:hAnsiTheme="minorHAnsi" w:cstheme="minorBidi"/>
          <w:color w:val="000000" w:themeColor="text1"/>
          <w:lang w:eastAsia="zh-TW"/>
        </w:rPr>
        <w:t>.</w:t>
      </w:r>
      <w:r w:rsidR="56ED432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1E05C7" w:rsidRPr="00B27860">
        <w:rPr>
          <w:rFonts w:asciiTheme="minorHAnsi" w:hAnsiTheme="minorHAnsi" w:cstheme="minorBidi"/>
          <w:color w:val="000000" w:themeColor="text1"/>
          <w:lang w:eastAsia="zh-TW"/>
        </w:rPr>
        <w:t>I</w:t>
      </w:r>
      <w:r w:rsidR="00576C5F" w:rsidRPr="00B27860">
        <w:rPr>
          <w:rFonts w:asciiTheme="minorHAnsi" w:hAnsiTheme="minorHAnsi" w:cstheme="minorBidi"/>
          <w:color w:val="000000" w:themeColor="text1"/>
          <w:lang w:eastAsia="zh-TW"/>
        </w:rPr>
        <w:t>n</w:t>
      </w:r>
      <w:r w:rsidR="001E05C7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2019, w</w:t>
      </w:r>
      <w:r w:rsidR="00EA5A2C" w:rsidRPr="00B27860">
        <w:rPr>
          <w:rFonts w:asciiTheme="minorHAnsi" w:hAnsiTheme="minorHAnsi" w:cstheme="minorBidi"/>
          <w:color w:val="000000" w:themeColor="text1"/>
          <w:lang w:eastAsia="zh-TW"/>
        </w:rPr>
        <w:t>e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EA5A2C" w:rsidRPr="00B27860">
        <w:rPr>
          <w:rFonts w:asciiTheme="minorHAnsi" w:hAnsiTheme="minorHAnsi" w:cstheme="minorBidi"/>
          <w:color w:val="000000" w:themeColor="text1"/>
          <w:lang w:eastAsia="zh-TW"/>
        </w:rPr>
        <w:t>described</w:t>
      </w:r>
      <w:r w:rsidR="00311666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a</w:t>
      </w:r>
      <w:r w:rsidR="00FC1E99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more</w:t>
      </w:r>
      <w:r w:rsidR="00EA5A2C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>detailed</w:t>
      </w:r>
      <w:r w:rsidR="00576C5F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version of this old</w:t>
      </w:r>
      <w:r w:rsidR="009C545C">
        <w:rPr>
          <w:rFonts w:asciiTheme="minorHAnsi" w:hAnsiTheme="minorHAnsi" w:cstheme="minorBidi"/>
          <w:color w:val="000000" w:themeColor="text1"/>
          <w:lang w:eastAsia="zh-TW"/>
        </w:rPr>
        <w:t>er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protocol</w:t>
      </w:r>
      <w:r w:rsidR="00D33091" w:rsidRPr="00B27860">
        <w:rPr>
          <w:noProof/>
          <w:color w:val="000000" w:themeColor="text1"/>
          <w:vertAlign w:val="superscript"/>
        </w:rPr>
        <w:t>24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. </w:t>
      </w:r>
      <w:r w:rsidR="006C460D" w:rsidRPr="00B27860">
        <w:rPr>
          <w:rFonts w:asciiTheme="minorHAnsi" w:hAnsiTheme="minorHAnsi" w:cstheme="minorBidi"/>
          <w:color w:val="000000" w:themeColor="text1"/>
          <w:lang w:eastAsia="zh-TW"/>
        </w:rPr>
        <w:t>In summary</w:t>
      </w:r>
      <w:r w:rsidR="00B573C5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, 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the </w:t>
      </w:r>
      <w:r w:rsidR="0098632E" w:rsidRPr="00B27860">
        <w:rPr>
          <w:rFonts w:asciiTheme="minorHAnsi" w:hAnsiTheme="minorHAnsi" w:cstheme="minorBidi"/>
          <w:color w:val="000000" w:themeColor="text1"/>
          <w:lang w:eastAsia="zh-TW"/>
        </w:rPr>
        <w:t>neural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fate was induced by dual SMAD inhibition</w:t>
      </w:r>
      <w:r w:rsidR="00D33091" w:rsidRPr="00B27860">
        <w:rPr>
          <w:noProof/>
          <w:color w:val="000000" w:themeColor="text1"/>
          <w:vertAlign w:val="superscript"/>
        </w:rPr>
        <w:t>25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F75EEF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to 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block TGF-β and BMP signaling in </w:t>
      </w:r>
      <w:r w:rsidR="00E06AEB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the 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first </w:t>
      </w:r>
      <w:r w:rsidR="009C545C" w:rsidRPr="00563BF5">
        <w:rPr>
          <w:rFonts w:asciiTheme="minorHAnsi" w:hAnsiTheme="minorHAnsi" w:cstheme="minorBidi"/>
          <w:color w:val="000000" w:themeColor="text1"/>
          <w:lang w:eastAsia="zh-TW"/>
        </w:rPr>
        <w:t>2</w:t>
      </w:r>
      <w:r w:rsidR="009C545C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>days. W</w:t>
      </w:r>
      <w:r w:rsidR="00F57743" w:rsidRPr="00B27860">
        <w:rPr>
          <w:rFonts w:asciiTheme="minorHAnsi" w:hAnsiTheme="minorHAnsi" w:cstheme="minorBidi"/>
          <w:color w:val="000000" w:themeColor="text1"/>
          <w:lang w:eastAsia="zh-TW"/>
        </w:rPr>
        <w:t>NT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activation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3F60F4" w:rsidRPr="00B27860">
        <w:rPr>
          <w:rFonts w:asciiTheme="minorHAnsi" w:hAnsiTheme="minorHAnsi" w:cstheme="minorBidi"/>
          <w:color w:val="000000" w:themeColor="text1"/>
          <w:lang w:eastAsia="zh-TW"/>
        </w:rPr>
        <w:t>using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CHIR99021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0B0143">
        <w:rPr>
          <w:rFonts w:asciiTheme="minorHAnsi" w:hAnsiTheme="minorHAnsi" w:cstheme="minorBidi"/>
          <w:color w:val="000000" w:themeColor="text1"/>
          <w:lang w:eastAsia="zh-TW"/>
        </w:rPr>
        <w:t>promoted</w:t>
      </w:r>
      <w:r w:rsidR="000B0143" w:rsidDel="000B0143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9C545C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neural progenitors </w:t>
      </w:r>
      <w:r w:rsidR="009C545C">
        <w:rPr>
          <w:rFonts w:asciiTheme="minorHAnsi" w:hAnsiTheme="minorHAnsi" w:cstheme="minorBidi"/>
          <w:color w:val="000000" w:themeColor="text1"/>
          <w:lang w:eastAsia="zh-TW"/>
        </w:rPr>
        <w:t xml:space="preserve">to become 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>NC cell</w:t>
      </w:r>
      <w:r w:rsidR="009C545C">
        <w:rPr>
          <w:rFonts w:asciiTheme="minorHAnsi" w:hAnsiTheme="minorHAnsi" w:cstheme="minorBidi"/>
          <w:color w:val="000000" w:themeColor="text1"/>
          <w:lang w:eastAsia="zh-TW"/>
        </w:rPr>
        <w:t>s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. </w:t>
      </w:r>
      <w:r w:rsidR="009C545C" w:rsidRPr="00B27860">
        <w:rPr>
          <w:rFonts w:asciiTheme="minorHAnsi" w:hAnsiTheme="minorHAnsi" w:cstheme="minorBidi"/>
          <w:color w:val="000000" w:themeColor="text1"/>
          <w:lang w:eastAsia="zh-TW"/>
        </w:rPr>
        <w:t>On day 11</w:t>
      </w:r>
      <w:r w:rsidR="009C545C">
        <w:rPr>
          <w:rFonts w:asciiTheme="minorHAnsi" w:hAnsiTheme="minorHAnsi" w:cstheme="minorBidi"/>
          <w:color w:val="000000" w:themeColor="text1"/>
          <w:lang w:eastAsia="zh-TW"/>
        </w:rPr>
        <w:t>,</w:t>
      </w:r>
      <w:r w:rsidR="009C545C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cells 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>were sorted by FACS for CD49</w:t>
      </w:r>
      <w:r w:rsidR="00590E3D" w:rsidRPr="00B27860">
        <w:rPr>
          <w:rFonts w:asciiTheme="minorHAnsi" w:hAnsiTheme="minorHAnsi" w:cstheme="minorBidi"/>
          <w:color w:val="000000" w:themeColor="text1"/>
          <w:lang w:eastAsia="zh-TW"/>
        </w:rPr>
        <w:t>D</w:t>
      </w:r>
      <w:r w:rsidR="00590E3D" w:rsidRPr="00B27860">
        <w:rPr>
          <w:rFonts w:asciiTheme="minorHAnsi" w:hAnsiTheme="minorHAnsi" w:cstheme="minorBidi"/>
          <w:color w:val="000000" w:themeColor="text1"/>
          <w:vertAlign w:val="superscript"/>
          <w:lang w:eastAsia="zh-TW"/>
        </w:rPr>
        <w:t>+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or SOX10</w:t>
      </w:r>
      <w:r w:rsidR="00590E3D" w:rsidRPr="00B27860">
        <w:rPr>
          <w:rFonts w:asciiTheme="minorHAnsi" w:hAnsiTheme="minorHAnsi" w:cstheme="minorBidi"/>
          <w:color w:val="000000" w:themeColor="text1"/>
          <w:vertAlign w:val="superscript"/>
          <w:lang w:eastAsia="zh-TW"/>
        </w:rPr>
        <w:t>+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populations</w:t>
      </w:r>
      <w:r w:rsidR="00D33091" w:rsidRPr="00B27860">
        <w:rPr>
          <w:rFonts w:asciiTheme="minorHAnsi" w:hAnsiTheme="minorHAnsi" w:cstheme="minorBidi"/>
          <w:noProof/>
          <w:color w:val="000000" w:themeColor="text1"/>
          <w:vertAlign w:val="superscript"/>
          <w:lang w:eastAsia="zh-TW"/>
        </w:rPr>
        <w:t>26</w:t>
      </w:r>
      <w:r w:rsidR="004839F6" w:rsidRPr="00B27860">
        <w:rPr>
          <w:rFonts w:asciiTheme="minorHAnsi" w:hAnsiTheme="minorHAnsi" w:cstheme="minorBidi"/>
          <w:noProof/>
          <w:color w:val="000000" w:themeColor="text1"/>
          <w:vertAlign w:val="superscript"/>
          <w:lang w:eastAsia="zh-TW"/>
        </w:rPr>
        <w:t>,23</w:t>
      </w:r>
      <w:r w:rsidR="00354B01" w:rsidRPr="00B27860">
        <w:rPr>
          <w:rFonts w:asciiTheme="minorHAnsi" w:hAnsiTheme="minorHAnsi" w:cstheme="minorBidi"/>
          <w:color w:val="000000" w:themeColor="text1"/>
          <w:lang w:eastAsia="zh-TW"/>
        </w:rPr>
        <w:t>,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which yielded about 40%</w:t>
      </w:r>
      <w:r w:rsidR="00354B0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NC generation efficiency</w:t>
      </w:r>
      <w:r w:rsidR="000B0143">
        <w:rPr>
          <w:rFonts w:asciiTheme="minorHAnsi" w:hAnsiTheme="minorHAnsi" w:cstheme="minorBidi"/>
          <w:color w:val="000000" w:themeColor="text1"/>
          <w:lang w:eastAsia="zh-TW"/>
        </w:rPr>
        <w:t>.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0B0143" w:rsidRPr="00B27860">
        <w:rPr>
          <w:rFonts w:asciiTheme="minorHAnsi" w:hAnsiTheme="minorHAnsi" w:cstheme="minorBidi"/>
          <w:color w:val="000000" w:themeColor="text1"/>
          <w:lang w:eastAsia="zh-TW"/>
        </w:rPr>
        <w:t>Thus</w:t>
      </w:r>
      <w:r w:rsidR="000B0143">
        <w:rPr>
          <w:rFonts w:asciiTheme="minorHAnsi" w:hAnsiTheme="minorHAnsi" w:cstheme="minorBidi"/>
          <w:color w:val="000000" w:themeColor="text1"/>
          <w:lang w:eastAsia="zh-TW"/>
        </w:rPr>
        <w:t>,</w:t>
      </w:r>
      <w:r w:rsidR="000B014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>sorting was needed to ensure the efficiency and purity for the next steps of differentiation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. 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>The NCC</w:t>
      </w:r>
      <w:r w:rsidR="00E06AEB" w:rsidRPr="00B27860">
        <w:rPr>
          <w:rFonts w:asciiTheme="minorHAnsi" w:hAnsiTheme="minorHAnsi" w:cstheme="minorBidi"/>
          <w:color w:val="000000" w:themeColor="text1"/>
          <w:lang w:eastAsia="zh-TW"/>
        </w:rPr>
        <w:t>s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were maintained and amplified as spheroids</w:t>
      </w:r>
      <w:r w:rsidR="000A4393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>with the combine</w:t>
      </w:r>
      <w:r w:rsidR="006D694D" w:rsidRPr="00B27860">
        <w:rPr>
          <w:rFonts w:asciiTheme="minorHAnsi" w:hAnsiTheme="minorHAnsi" w:cstheme="minorBidi"/>
          <w:color w:val="000000" w:themeColor="text1"/>
          <w:lang w:eastAsia="zh-TW"/>
        </w:rPr>
        <w:t>d</w:t>
      </w:r>
      <w:r w:rsidR="00C71751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 treatment of FGF2 and CHIR</w:t>
      </w:r>
      <w:r w:rsidR="00DD5D38" w:rsidRPr="00B27860">
        <w:rPr>
          <w:rFonts w:asciiTheme="minorHAnsi" w:hAnsiTheme="minorHAnsi" w:cstheme="minorBidi"/>
          <w:color w:val="000000" w:themeColor="text1"/>
          <w:lang w:eastAsia="zh-TW"/>
        </w:rPr>
        <w:t xml:space="preserve">. </w:t>
      </w:r>
      <w:r w:rsidR="000B0143" w:rsidRPr="00B27860">
        <w:rPr>
          <w:rFonts w:asciiTheme="minorHAnsi" w:hAnsiTheme="minorHAnsi" w:cstheme="minorBidi"/>
          <w:color w:val="000000" w:themeColor="text1"/>
        </w:rPr>
        <w:t>After 4 days</w:t>
      </w:r>
      <w:r w:rsidR="000B0143">
        <w:rPr>
          <w:rFonts w:asciiTheme="minorHAnsi" w:hAnsiTheme="minorHAnsi" w:cstheme="minorBidi"/>
          <w:color w:val="000000" w:themeColor="text1"/>
        </w:rPr>
        <w:t>,</w:t>
      </w:r>
      <w:r w:rsidR="000B0143" w:rsidRPr="00B27860">
        <w:rPr>
          <w:rFonts w:asciiTheme="minorHAnsi" w:hAnsiTheme="minorHAnsi" w:cstheme="minorBidi"/>
          <w:color w:val="000000" w:themeColor="text1"/>
        </w:rPr>
        <w:t xml:space="preserve"> the </w:t>
      </w:r>
      <w:r w:rsidR="00A42110" w:rsidRPr="00B27860">
        <w:rPr>
          <w:rFonts w:asciiTheme="minorHAnsi" w:hAnsiTheme="minorHAnsi" w:cstheme="minorBidi"/>
          <w:color w:val="000000" w:themeColor="text1"/>
        </w:rPr>
        <w:t>NC spheroids of maintenance wer</w:t>
      </w:r>
      <w:r w:rsidR="00DD5D38" w:rsidRPr="00B27860">
        <w:rPr>
          <w:rFonts w:asciiTheme="minorHAnsi" w:hAnsiTheme="minorHAnsi" w:cstheme="minorBidi"/>
          <w:color w:val="000000" w:themeColor="text1"/>
        </w:rPr>
        <w:t xml:space="preserve">e plated </w:t>
      </w:r>
      <w:r w:rsidR="00A42110" w:rsidRPr="00B27860">
        <w:rPr>
          <w:rFonts w:asciiTheme="minorHAnsi" w:hAnsiTheme="minorHAnsi" w:cstheme="minorBidi"/>
          <w:color w:val="000000" w:themeColor="text1"/>
        </w:rPr>
        <w:t xml:space="preserve">and </w:t>
      </w:r>
      <w:r w:rsidR="00E06AEB" w:rsidRPr="00B27860">
        <w:rPr>
          <w:rFonts w:asciiTheme="minorHAnsi" w:hAnsiTheme="minorHAnsi" w:cstheme="minorBidi"/>
          <w:color w:val="000000" w:themeColor="text1"/>
        </w:rPr>
        <w:t>given</w:t>
      </w:r>
      <w:r w:rsidR="00A42110" w:rsidRPr="00B27860">
        <w:rPr>
          <w:rFonts w:asciiTheme="minorHAnsi" w:hAnsiTheme="minorHAnsi" w:cstheme="minorBidi"/>
          <w:color w:val="000000" w:themeColor="text1"/>
        </w:rPr>
        <w:t xml:space="preserve"> BDNF, GDNF</w:t>
      </w:r>
      <w:r w:rsidR="000B0143">
        <w:rPr>
          <w:rFonts w:asciiTheme="minorHAnsi" w:hAnsiTheme="minorHAnsi" w:cstheme="minorBidi"/>
          <w:color w:val="000000" w:themeColor="text1"/>
        </w:rPr>
        <w:t>,</w:t>
      </w:r>
      <w:r w:rsidR="00A42110" w:rsidRPr="00B27860">
        <w:rPr>
          <w:rFonts w:asciiTheme="minorHAnsi" w:hAnsiTheme="minorHAnsi" w:cstheme="minorBidi"/>
          <w:color w:val="000000" w:themeColor="text1"/>
        </w:rPr>
        <w:t xml:space="preserve"> and NGF to finish</w:t>
      </w:r>
      <w:r w:rsidR="0017291D" w:rsidRPr="00B27860">
        <w:rPr>
          <w:rFonts w:asciiTheme="minorHAnsi" w:hAnsiTheme="minorHAnsi" w:cstheme="minorBidi"/>
          <w:color w:val="000000" w:themeColor="text1"/>
        </w:rPr>
        <w:t xml:space="preserve"> the</w:t>
      </w:r>
      <w:r w:rsidR="00A42110" w:rsidRPr="00B27860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A42110" w:rsidRPr="00B27860">
        <w:rPr>
          <w:rFonts w:asciiTheme="minorHAnsi" w:hAnsiTheme="minorHAnsi" w:cstheme="minorBidi"/>
          <w:color w:val="000000" w:themeColor="text1"/>
        </w:rPr>
        <w:t>symN</w:t>
      </w:r>
      <w:proofErr w:type="spellEnd"/>
      <w:r w:rsidR="00A42110" w:rsidRPr="00B27860">
        <w:rPr>
          <w:rFonts w:asciiTheme="minorHAnsi" w:hAnsiTheme="minorHAnsi" w:cstheme="minorBidi"/>
          <w:color w:val="000000" w:themeColor="text1"/>
        </w:rPr>
        <w:t xml:space="preserve"> maturation. </w:t>
      </w:r>
      <w:r w:rsidR="0017291D" w:rsidRPr="00B27860">
        <w:rPr>
          <w:rFonts w:asciiTheme="minorHAnsi" w:hAnsiTheme="minorHAnsi" w:cstheme="minorBidi"/>
          <w:color w:val="000000" w:themeColor="text1"/>
        </w:rPr>
        <w:t>A</w:t>
      </w:r>
      <w:r w:rsidR="00C37774" w:rsidRPr="00B27860">
        <w:rPr>
          <w:rFonts w:asciiTheme="minorHAnsi" w:hAnsiTheme="minorHAnsi" w:cstheme="minorBidi"/>
          <w:color w:val="000000" w:themeColor="text1"/>
        </w:rPr>
        <w:t xml:space="preserve">lthough these </w:t>
      </w:r>
      <w:proofErr w:type="spellStart"/>
      <w:r w:rsidR="00C37774" w:rsidRPr="00B27860">
        <w:rPr>
          <w:rFonts w:asciiTheme="minorHAnsi" w:hAnsiTheme="minorHAnsi" w:cstheme="minorBidi"/>
          <w:color w:val="000000" w:themeColor="text1"/>
        </w:rPr>
        <w:t>symNs</w:t>
      </w:r>
      <w:proofErr w:type="spellEnd"/>
      <w:r w:rsidR="00C37774" w:rsidRPr="00B27860">
        <w:rPr>
          <w:rFonts w:asciiTheme="minorHAnsi" w:hAnsiTheme="minorHAnsi" w:cstheme="minorBidi"/>
          <w:color w:val="000000" w:themeColor="text1"/>
        </w:rPr>
        <w:t xml:space="preserve"> expressed strong </w:t>
      </w:r>
      <w:proofErr w:type="spellStart"/>
      <w:r w:rsidR="00C37774" w:rsidRPr="00B27860">
        <w:rPr>
          <w:rFonts w:asciiTheme="minorHAnsi" w:hAnsiTheme="minorHAnsi" w:cstheme="minorBidi"/>
          <w:color w:val="000000" w:themeColor="text1"/>
        </w:rPr>
        <w:t>symN</w:t>
      </w:r>
      <w:proofErr w:type="spellEnd"/>
      <w:r w:rsidR="00C37774" w:rsidRPr="00B27860">
        <w:rPr>
          <w:rFonts w:asciiTheme="minorHAnsi" w:hAnsiTheme="minorHAnsi" w:cstheme="minorBidi"/>
          <w:color w:val="000000" w:themeColor="text1"/>
        </w:rPr>
        <w:t xml:space="preserve"> markers such as A</w:t>
      </w:r>
      <w:r w:rsidR="007E2B1B" w:rsidRPr="00B27860">
        <w:rPr>
          <w:rFonts w:asciiTheme="minorHAnsi" w:hAnsiTheme="minorHAnsi" w:cstheme="minorBidi"/>
          <w:color w:val="000000" w:themeColor="text1"/>
        </w:rPr>
        <w:t>SCL1</w:t>
      </w:r>
      <w:r w:rsidR="00C37774" w:rsidRPr="00B27860">
        <w:rPr>
          <w:rFonts w:asciiTheme="minorHAnsi" w:hAnsiTheme="minorHAnsi" w:cstheme="minorBidi"/>
          <w:color w:val="000000" w:themeColor="text1"/>
        </w:rPr>
        <w:t xml:space="preserve">, TH, DBH, and PHOX2A, </w:t>
      </w:r>
      <w:r w:rsidR="000B0143" w:rsidRPr="00B27860">
        <w:rPr>
          <w:rFonts w:asciiTheme="minorHAnsi" w:hAnsiTheme="minorHAnsi" w:cstheme="minorBidi"/>
          <w:color w:val="000000" w:themeColor="text1"/>
        </w:rPr>
        <w:t xml:space="preserve">markers </w:t>
      </w:r>
      <w:r w:rsidR="000B0143">
        <w:rPr>
          <w:rFonts w:asciiTheme="minorHAnsi" w:hAnsiTheme="minorHAnsi" w:cstheme="minorBidi"/>
          <w:color w:val="000000" w:themeColor="text1"/>
        </w:rPr>
        <w:t xml:space="preserve">for </w:t>
      </w:r>
      <w:r w:rsidR="007E2B1B" w:rsidRPr="00B27860">
        <w:rPr>
          <w:rFonts w:asciiTheme="minorHAnsi" w:hAnsiTheme="minorHAnsi" w:cstheme="minorBidi"/>
          <w:color w:val="000000" w:themeColor="text1"/>
        </w:rPr>
        <w:t>more mature</w:t>
      </w:r>
      <w:r w:rsidR="000B0143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0B0143">
        <w:rPr>
          <w:rFonts w:asciiTheme="minorHAnsi" w:hAnsiTheme="minorHAnsi" w:cstheme="minorBidi"/>
          <w:color w:val="000000" w:themeColor="text1"/>
        </w:rPr>
        <w:t>symNs</w:t>
      </w:r>
      <w:proofErr w:type="spellEnd"/>
      <w:r w:rsidR="007E2B1B" w:rsidRPr="00B27860">
        <w:rPr>
          <w:rFonts w:asciiTheme="minorHAnsi" w:hAnsiTheme="minorHAnsi" w:cstheme="minorBidi"/>
          <w:color w:val="000000" w:themeColor="text1"/>
        </w:rPr>
        <w:t xml:space="preserve">, including </w:t>
      </w:r>
      <w:r w:rsidR="000B0143" w:rsidRPr="00B27860">
        <w:rPr>
          <w:rFonts w:asciiTheme="minorHAnsi" w:hAnsiTheme="minorHAnsi" w:cstheme="minorBidi"/>
          <w:color w:val="000000" w:themeColor="text1"/>
        </w:rPr>
        <w:t>expression</w:t>
      </w:r>
      <w:r w:rsidR="000B0143">
        <w:rPr>
          <w:rFonts w:asciiTheme="minorHAnsi" w:hAnsiTheme="minorHAnsi" w:cstheme="minorBidi"/>
          <w:color w:val="000000" w:themeColor="text1"/>
        </w:rPr>
        <w:t xml:space="preserve"> of</w:t>
      </w:r>
      <w:r w:rsidR="000B0143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C37774" w:rsidRPr="00B27860">
        <w:rPr>
          <w:rFonts w:asciiTheme="minorHAnsi" w:hAnsiTheme="minorHAnsi" w:cstheme="minorBidi"/>
          <w:color w:val="000000" w:themeColor="text1"/>
        </w:rPr>
        <w:t xml:space="preserve">the </w:t>
      </w:r>
      <w:r w:rsidR="007E2B1B" w:rsidRPr="00B27860">
        <w:rPr>
          <w:rFonts w:asciiTheme="minorHAnsi" w:hAnsiTheme="minorHAnsi" w:cstheme="minorBidi"/>
          <w:color w:val="000000" w:themeColor="text1"/>
        </w:rPr>
        <w:t>nicotinic acety</w:t>
      </w:r>
      <w:r w:rsidR="00E06AEB" w:rsidRPr="00B27860">
        <w:rPr>
          <w:rFonts w:asciiTheme="minorHAnsi" w:hAnsiTheme="minorHAnsi" w:cstheme="minorBidi"/>
          <w:color w:val="000000" w:themeColor="text1"/>
        </w:rPr>
        <w:t>l</w:t>
      </w:r>
      <w:r w:rsidR="007E2B1B" w:rsidRPr="00B27860">
        <w:rPr>
          <w:rFonts w:asciiTheme="minorHAnsi" w:hAnsiTheme="minorHAnsi" w:cstheme="minorBidi"/>
          <w:color w:val="000000" w:themeColor="text1"/>
        </w:rPr>
        <w:t>choline receptor</w:t>
      </w:r>
      <w:r w:rsidR="00DD79AF" w:rsidRPr="00B27860">
        <w:rPr>
          <w:rFonts w:asciiTheme="minorHAnsi" w:hAnsiTheme="minorHAnsi" w:cstheme="minorBidi"/>
          <w:color w:val="000000" w:themeColor="text1"/>
        </w:rPr>
        <w:t xml:space="preserve"> (</w:t>
      </w:r>
      <w:r w:rsidR="001000DE" w:rsidRPr="00B27860">
        <w:rPr>
          <w:rFonts w:asciiTheme="minorHAnsi" w:hAnsiTheme="minorHAnsi" w:cstheme="minorBidi"/>
          <w:color w:val="000000" w:themeColor="text1"/>
        </w:rPr>
        <w:t>CHRN</w:t>
      </w:r>
      <w:r w:rsidR="00F303CE" w:rsidRPr="00B27860">
        <w:rPr>
          <w:rFonts w:asciiTheme="minorHAnsi" w:hAnsiTheme="minorHAnsi" w:cstheme="minorBidi"/>
          <w:color w:val="000000" w:themeColor="text1"/>
        </w:rPr>
        <w:t>A3/CHRNB4)</w:t>
      </w:r>
      <w:r w:rsidR="00C37774" w:rsidRPr="00B27860">
        <w:rPr>
          <w:rFonts w:asciiTheme="minorHAnsi" w:hAnsiTheme="minorHAnsi" w:cstheme="minorBidi"/>
          <w:color w:val="000000" w:themeColor="text1"/>
        </w:rPr>
        <w:t xml:space="preserve"> and </w:t>
      </w:r>
      <w:r w:rsidR="007E2B1B" w:rsidRPr="00B27860">
        <w:rPr>
          <w:rFonts w:asciiTheme="minorHAnsi" w:hAnsiTheme="minorHAnsi" w:cstheme="minorBidi"/>
          <w:color w:val="000000" w:themeColor="text1"/>
        </w:rPr>
        <w:t xml:space="preserve">vesicle </w:t>
      </w:r>
      <w:r w:rsidR="00C37774" w:rsidRPr="00B27860">
        <w:rPr>
          <w:rFonts w:asciiTheme="minorHAnsi" w:hAnsiTheme="minorHAnsi" w:cstheme="minorBidi"/>
          <w:color w:val="000000" w:themeColor="text1"/>
        </w:rPr>
        <w:t>transporter</w:t>
      </w:r>
      <w:r w:rsidR="00F303CE" w:rsidRPr="00B27860">
        <w:rPr>
          <w:rFonts w:asciiTheme="minorHAnsi" w:hAnsiTheme="minorHAnsi" w:cstheme="minorBidi"/>
          <w:color w:val="000000" w:themeColor="text1"/>
        </w:rPr>
        <w:t xml:space="preserve"> (</w:t>
      </w:r>
      <w:r w:rsidR="005303DD" w:rsidRPr="00B27860">
        <w:rPr>
          <w:rFonts w:asciiTheme="minorHAnsi" w:hAnsiTheme="minorHAnsi" w:cstheme="minorBidi"/>
          <w:color w:val="000000" w:themeColor="text1"/>
        </w:rPr>
        <w:t>VMAT1/2</w:t>
      </w:r>
      <w:r w:rsidR="00D0502F" w:rsidRPr="00B27860">
        <w:rPr>
          <w:rFonts w:asciiTheme="minorHAnsi" w:hAnsiTheme="minorHAnsi" w:cstheme="minorBidi"/>
          <w:color w:val="000000" w:themeColor="text1"/>
        </w:rPr>
        <w:t>)</w:t>
      </w:r>
      <w:r w:rsidR="006C460D" w:rsidRPr="00B27860">
        <w:rPr>
          <w:rFonts w:asciiTheme="minorHAnsi" w:hAnsiTheme="minorHAnsi" w:cstheme="minorBidi"/>
          <w:color w:val="000000" w:themeColor="text1"/>
        </w:rPr>
        <w:t>,</w:t>
      </w:r>
      <w:r w:rsidR="00C37774" w:rsidRPr="00B27860">
        <w:rPr>
          <w:rFonts w:asciiTheme="minorHAnsi" w:hAnsiTheme="minorHAnsi" w:cstheme="minorBidi"/>
          <w:color w:val="000000" w:themeColor="text1"/>
        </w:rPr>
        <w:t xml:space="preserve"> were low </w:t>
      </w:r>
      <w:r w:rsidR="00C01962" w:rsidRPr="00B27860">
        <w:rPr>
          <w:rFonts w:asciiTheme="minorHAnsi" w:hAnsiTheme="minorHAnsi" w:cstheme="minorBidi"/>
          <w:color w:val="000000" w:themeColor="text1"/>
        </w:rPr>
        <w:t>even after</w:t>
      </w:r>
      <w:r w:rsidR="00C37774" w:rsidRPr="00B27860">
        <w:rPr>
          <w:rFonts w:asciiTheme="minorHAnsi" w:hAnsiTheme="minorHAnsi" w:cstheme="minorBidi"/>
          <w:color w:val="000000" w:themeColor="text1"/>
        </w:rPr>
        <w:t xml:space="preserve"> 70 days of differentiation</w:t>
      </w:r>
      <w:r w:rsidR="00386AEF" w:rsidRPr="00B27860">
        <w:rPr>
          <w:rFonts w:asciiTheme="minorHAnsi" w:hAnsiTheme="minorHAnsi" w:cstheme="minorBidi"/>
          <w:color w:val="000000" w:themeColor="text1"/>
        </w:rPr>
        <w:t>.</w:t>
      </w:r>
      <w:r w:rsidR="00150477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913F2" w:rsidRPr="00B27860">
        <w:rPr>
          <w:rFonts w:asciiTheme="minorHAnsi" w:hAnsiTheme="minorHAnsi" w:cstheme="minorBidi"/>
          <w:color w:val="000000" w:themeColor="text1"/>
        </w:rPr>
        <w:t xml:space="preserve">HOX genes in this protocol </w:t>
      </w:r>
      <w:r w:rsidR="000B0143">
        <w:rPr>
          <w:rFonts w:asciiTheme="minorHAnsi" w:hAnsiTheme="minorHAnsi" w:cstheme="minorBidi"/>
          <w:color w:val="000000" w:themeColor="text1"/>
        </w:rPr>
        <w:t>were not</w:t>
      </w:r>
      <w:r w:rsidR="00F913F2" w:rsidRPr="00B27860">
        <w:rPr>
          <w:rFonts w:asciiTheme="minorHAnsi" w:hAnsiTheme="minorHAnsi" w:cstheme="minorBidi"/>
          <w:color w:val="000000" w:themeColor="text1"/>
        </w:rPr>
        <w:t xml:space="preserve"> formally teste</w:t>
      </w:r>
      <w:r w:rsidR="00793541" w:rsidRPr="00B27860">
        <w:rPr>
          <w:rFonts w:asciiTheme="minorHAnsi" w:hAnsiTheme="minorHAnsi" w:cstheme="minorBidi"/>
          <w:color w:val="000000" w:themeColor="text1"/>
        </w:rPr>
        <w:t>d</w:t>
      </w:r>
      <w:r w:rsidR="000B0143">
        <w:rPr>
          <w:rFonts w:asciiTheme="minorHAnsi" w:hAnsiTheme="minorHAnsi" w:cstheme="minorBidi"/>
          <w:color w:val="000000" w:themeColor="text1"/>
        </w:rPr>
        <w:t>,</w:t>
      </w:r>
      <w:r w:rsidR="00793541" w:rsidRPr="00B27860">
        <w:rPr>
          <w:rFonts w:asciiTheme="minorHAnsi" w:hAnsiTheme="minorHAnsi" w:cstheme="minorBidi"/>
          <w:color w:val="000000" w:themeColor="text1"/>
        </w:rPr>
        <w:t xml:space="preserve"> and</w:t>
      </w:r>
      <w:r w:rsidR="00CA2B7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6D694D" w:rsidRPr="00B27860">
        <w:rPr>
          <w:rFonts w:asciiTheme="minorHAnsi" w:hAnsiTheme="minorHAnsi" w:cstheme="minorBidi"/>
          <w:color w:val="000000" w:themeColor="text1"/>
        </w:rPr>
        <w:t xml:space="preserve">mature </w:t>
      </w:r>
      <w:r w:rsidR="00150477" w:rsidRPr="00B27860">
        <w:rPr>
          <w:rFonts w:asciiTheme="minorHAnsi" w:hAnsiTheme="minorHAnsi" w:cstheme="minorBidi"/>
          <w:color w:val="000000" w:themeColor="text1"/>
        </w:rPr>
        <w:t>neural properties</w:t>
      </w:r>
      <w:r w:rsidR="006D694D" w:rsidRPr="00B27860">
        <w:rPr>
          <w:rFonts w:asciiTheme="minorHAnsi" w:hAnsiTheme="minorHAnsi" w:cstheme="minorBidi"/>
          <w:color w:val="000000" w:themeColor="text1"/>
        </w:rPr>
        <w:t>, including electrophysiological activity</w:t>
      </w:r>
      <w:r w:rsidR="00150477" w:rsidRPr="00B27860">
        <w:rPr>
          <w:rFonts w:asciiTheme="minorHAnsi" w:hAnsiTheme="minorHAnsi" w:cstheme="minorBidi"/>
          <w:color w:val="000000" w:themeColor="text1"/>
        </w:rPr>
        <w:t xml:space="preserve"> of t</w:t>
      </w:r>
      <w:r w:rsidR="00793541" w:rsidRPr="00B27860">
        <w:rPr>
          <w:rFonts w:asciiTheme="minorHAnsi" w:hAnsiTheme="minorHAnsi" w:cstheme="minorBidi"/>
          <w:color w:val="000000" w:themeColor="text1"/>
        </w:rPr>
        <w:t>he</w:t>
      </w:r>
      <w:r w:rsidR="00150477" w:rsidRPr="00B27860">
        <w:rPr>
          <w:rFonts w:asciiTheme="minorHAnsi" w:hAnsiTheme="minorHAnsi" w:cstheme="minorBidi"/>
          <w:color w:val="000000" w:themeColor="text1"/>
        </w:rPr>
        <w:t xml:space="preserve"> cells</w:t>
      </w:r>
      <w:r w:rsidR="006C460D" w:rsidRPr="00B27860">
        <w:rPr>
          <w:rFonts w:asciiTheme="minorHAnsi" w:hAnsiTheme="minorHAnsi" w:cstheme="minorBidi"/>
          <w:color w:val="000000" w:themeColor="text1"/>
        </w:rPr>
        <w:t>,</w:t>
      </w:r>
      <w:r w:rsidR="00150477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B0143">
        <w:rPr>
          <w:rFonts w:asciiTheme="minorHAnsi" w:hAnsiTheme="minorHAnsi" w:cstheme="minorBidi"/>
          <w:color w:val="000000" w:themeColor="text1"/>
        </w:rPr>
        <w:t>were</w:t>
      </w:r>
      <w:r w:rsidR="000B0143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150477" w:rsidRPr="00B27860">
        <w:rPr>
          <w:rFonts w:asciiTheme="minorHAnsi" w:hAnsiTheme="minorHAnsi" w:cstheme="minorBidi"/>
          <w:color w:val="000000" w:themeColor="text1"/>
        </w:rPr>
        <w:t xml:space="preserve">not </w:t>
      </w:r>
      <w:r w:rsidR="00A22055" w:rsidRPr="00B27860">
        <w:rPr>
          <w:rFonts w:asciiTheme="minorHAnsi" w:hAnsiTheme="minorHAnsi" w:cstheme="minorBidi"/>
          <w:color w:val="000000" w:themeColor="text1"/>
        </w:rPr>
        <w:t>verified.</w:t>
      </w:r>
    </w:p>
    <w:p w14:paraId="3939DB99" w14:textId="09535339" w:rsidR="00D8552D" w:rsidRPr="00B27860" w:rsidRDefault="00D8552D" w:rsidP="00B27860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</w:p>
    <w:p w14:paraId="64BF9A11" w14:textId="767374CF" w:rsidR="005200E3" w:rsidRPr="00B27860" w:rsidRDefault="00C37774" w:rsidP="00B27860">
      <w:pPr>
        <w:tabs>
          <w:tab w:val="left" w:pos="180"/>
        </w:tabs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Here</w:t>
      </w:r>
      <w:r w:rsidR="000B0143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we present an optimized protocol</w:t>
      </w:r>
      <w:r w:rsidR="0090323A" w:rsidRPr="00B27860">
        <w:rPr>
          <w:rFonts w:asciiTheme="minorHAnsi" w:hAnsiTheme="minorHAnsi" w:cstheme="minorHAnsi"/>
          <w:color w:val="000000" w:themeColor="text1"/>
        </w:rPr>
        <w:t xml:space="preserve"> to generate </w:t>
      </w:r>
      <w:proofErr w:type="spellStart"/>
      <w:r w:rsidR="0090323A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906AAC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1B</w:t>
      </w:r>
      <w:r w:rsidR="00906AAC" w:rsidRPr="00B27860">
        <w:rPr>
          <w:rFonts w:asciiTheme="minorHAnsi" w:hAnsiTheme="minorHAnsi" w:cstheme="minorHAnsi"/>
          <w:color w:val="000000" w:themeColor="text1"/>
        </w:rPr>
        <w:t>)</w:t>
      </w:r>
      <w:r w:rsidR="0090323A" w:rsidRPr="00B27860">
        <w:rPr>
          <w:rFonts w:asciiTheme="minorHAnsi" w:hAnsiTheme="minorHAnsi" w:cstheme="minorHAnsi"/>
          <w:color w:val="000000" w:themeColor="text1"/>
        </w:rPr>
        <w:t>.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0323A" w:rsidRPr="00B27860">
        <w:rPr>
          <w:rFonts w:asciiTheme="minorHAnsi" w:hAnsiTheme="minorHAnsi" w:cstheme="minorHAnsi"/>
          <w:color w:val="000000" w:themeColor="text1"/>
        </w:rPr>
        <w:t>H</w:t>
      </w:r>
      <w:r w:rsidR="00150477" w:rsidRPr="00B27860">
        <w:rPr>
          <w:rFonts w:asciiTheme="minorHAnsi" w:hAnsiTheme="minorHAnsi" w:cstheme="minorHAnsi"/>
          <w:color w:val="000000" w:themeColor="text1"/>
        </w:rPr>
        <w:t>PSCs</w:t>
      </w:r>
      <w:r w:rsidR="0090323A" w:rsidRPr="00B27860">
        <w:rPr>
          <w:rFonts w:asciiTheme="minorHAnsi" w:hAnsiTheme="minorHAnsi" w:cstheme="minorHAnsi"/>
          <w:color w:val="000000" w:themeColor="text1"/>
        </w:rPr>
        <w:t xml:space="preserve"> are maintained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in feeder-free</w:t>
      </w:r>
      <w:r w:rsidR="0090323A" w:rsidRPr="00B27860">
        <w:rPr>
          <w:rFonts w:asciiTheme="minorHAnsi" w:hAnsiTheme="minorHAnsi" w:cstheme="minorHAnsi"/>
          <w:color w:val="000000" w:themeColor="text1"/>
        </w:rPr>
        <w:t xml:space="preserve"> conditions, on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vitronectin (VTN)-coated dishes</w:t>
      </w:r>
      <w:r w:rsidR="00E06AEB" w:rsidRPr="00B27860">
        <w:rPr>
          <w:rFonts w:asciiTheme="minorHAnsi" w:hAnsiTheme="minorHAnsi" w:cstheme="minorHAnsi"/>
          <w:color w:val="000000" w:themeColor="text1"/>
        </w:rPr>
        <w:t>,</w:t>
      </w:r>
      <w:r w:rsidR="006D694D" w:rsidRPr="00B27860">
        <w:rPr>
          <w:rFonts w:asciiTheme="minorHAnsi" w:hAnsiTheme="minorHAnsi" w:cstheme="minorHAnsi"/>
          <w:color w:val="000000" w:themeColor="text1"/>
        </w:rPr>
        <w:t xml:space="preserve"> using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D694D" w:rsidRPr="00B27860">
        <w:rPr>
          <w:rFonts w:asciiTheme="minorHAnsi" w:hAnsiTheme="minorHAnsi" w:cstheme="minorHAnsi"/>
          <w:color w:val="000000" w:themeColor="text1"/>
        </w:rPr>
        <w:t>Essential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8 </w:t>
      </w:r>
      <w:r w:rsidR="00047955">
        <w:rPr>
          <w:rFonts w:asciiTheme="minorHAnsi" w:hAnsiTheme="minorHAnsi" w:cstheme="minorHAnsi"/>
          <w:color w:val="000000" w:themeColor="text1"/>
        </w:rPr>
        <w:t xml:space="preserve">(E8) </w:t>
      </w:r>
      <w:r w:rsidR="00150477" w:rsidRPr="00B27860">
        <w:rPr>
          <w:rFonts w:asciiTheme="minorHAnsi" w:hAnsiTheme="minorHAnsi" w:cstheme="minorHAnsi"/>
          <w:color w:val="000000" w:themeColor="text1"/>
        </w:rPr>
        <w:t>medi</w:t>
      </w:r>
      <w:r w:rsidR="0078020D" w:rsidRPr="00B27860">
        <w:rPr>
          <w:rFonts w:asciiTheme="minorHAnsi" w:hAnsiTheme="minorHAnsi" w:cstheme="minorHAnsi"/>
          <w:color w:val="000000" w:themeColor="text1"/>
        </w:rPr>
        <w:t>a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27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AA3714">
        <w:rPr>
          <w:rFonts w:asciiTheme="minorHAnsi" w:hAnsiTheme="minorHAnsi" w:cstheme="minorHAnsi"/>
          <w:color w:val="000000" w:themeColor="text1"/>
        </w:rPr>
        <w:t>T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he formula of </w:t>
      </w:r>
      <w:r w:rsidR="00047955">
        <w:rPr>
          <w:rFonts w:asciiTheme="minorHAnsi" w:hAnsiTheme="minorHAnsi" w:cstheme="minorHAnsi"/>
          <w:color w:val="000000" w:themeColor="text1"/>
        </w:rPr>
        <w:t xml:space="preserve">the </w:t>
      </w:r>
      <w:r w:rsidR="00150477" w:rsidRPr="00B27860">
        <w:rPr>
          <w:rFonts w:asciiTheme="minorHAnsi" w:hAnsiTheme="minorHAnsi" w:cstheme="minorHAnsi"/>
          <w:color w:val="000000" w:themeColor="text1"/>
        </w:rPr>
        <w:t>differentiation med</w:t>
      </w:r>
      <w:r w:rsidR="00FA535A">
        <w:rPr>
          <w:rFonts w:asciiTheme="minorHAnsi" w:hAnsiTheme="minorHAnsi" w:cstheme="minorHAnsi"/>
          <w:color w:val="000000" w:themeColor="text1"/>
        </w:rPr>
        <w:t>ia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A3714">
        <w:rPr>
          <w:rFonts w:asciiTheme="minorHAnsi" w:hAnsiTheme="minorHAnsi" w:cstheme="minorHAnsi"/>
          <w:color w:val="000000" w:themeColor="text1"/>
        </w:rPr>
        <w:t xml:space="preserve">has been modified </w:t>
      </w:r>
      <w:r w:rsidR="00150477" w:rsidRPr="00B27860">
        <w:rPr>
          <w:rFonts w:asciiTheme="minorHAnsi" w:hAnsiTheme="minorHAnsi" w:cstheme="minorHAnsi"/>
          <w:color w:val="000000" w:themeColor="text1"/>
        </w:rPr>
        <w:t>at each stage</w:t>
      </w:r>
      <w:r w:rsidR="00480DDA">
        <w:rPr>
          <w:rFonts w:asciiTheme="minorHAnsi" w:hAnsiTheme="minorHAnsi" w:cstheme="minorHAnsi"/>
          <w:color w:val="000000" w:themeColor="text1"/>
        </w:rPr>
        <w:t>,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80DDA">
        <w:rPr>
          <w:rFonts w:asciiTheme="minorHAnsi" w:hAnsiTheme="minorHAnsi" w:cstheme="minorHAnsi"/>
          <w:color w:val="000000" w:themeColor="text1"/>
        </w:rPr>
        <w:t>thereby</w:t>
      </w:r>
      <w:r w:rsidR="00480DD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50477" w:rsidRPr="00B27860">
        <w:rPr>
          <w:rFonts w:asciiTheme="minorHAnsi" w:hAnsiTheme="minorHAnsi" w:cstheme="minorHAnsi"/>
          <w:color w:val="000000" w:themeColor="text1"/>
        </w:rPr>
        <w:t>increas</w:t>
      </w:r>
      <w:r w:rsidR="00480DDA">
        <w:rPr>
          <w:rFonts w:asciiTheme="minorHAnsi" w:hAnsiTheme="minorHAnsi" w:cstheme="minorHAnsi"/>
          <w:color w:val="000000" w:themeColor="text1"/>
        </w:rPr>
        <w:t>ing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the percentage of </w:t>
      </w:r>
      <w:r w:rsidR="00E06AEB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150477" w:rsidRPr="00B27860">
        <w:rPr>
          <w:rFonts w:asciiTheme="minorHAnsi" w:hAnsiTheme="minorHAnsi" w:cstheme="minorHAnsi"/>
          <w:color w:val="000000" w:themeColor="text1"/>
        </w:rPr>
        <w:t>NC population</w:t>
      </w:r>
      <w:r w:rsidR="006C489B" w:rsidRPr="00B27860">
        <w:rPr>
          <w:rFonts w:asciiTheme="minorHAnsi" w:hAnsiTheme="minorHAnsi" w:cstheme="minorHAnsi"/>
          <w:color w:val="000000" w:themeColor="text1"/>
          <w:vertAlign w:val="superscript"/>
        </w:rPr>
        <w:t>28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480DDA" w:rsidRPr="00B27860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991855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991855" w:rsidRPr="00B27860">
        <w:rPr>
          <w:rFonts w:asciiTheme="minorHAnsi" w:hAnsiTheme="minorHAnsi" w:cstheme="minorHAnsi"/>
          <w:color w:val="000000" w:themeColor="text1"/>
        </w:rPr>
        <w:t xml:space="preserve"> maturation can be done on CD49D</w:t>
      </w:r>
      <w:r w:rsidR="00862A63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991855" w:rsidRPr="00B27860">
        <w:rPr>
          <w:rFonts w:asciiTheme="minorHAnsi" w:hAnsiTheme="minorHAnsi" w:cstheme="minorHAnsi"/>
          <w:color w:val="000000" w:themeColor="text1"/>
        </w:rPr>
        <w:t>/SOX10</w:t>
      </w:r>
      <w:r w:rsidR="00862A63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991855" w:rsidRPr="00B27860">
        <w:rPr>
          <w:rFonts w:asciiTheme="minorHAnsi" w:hAnsiTheme="minorHAnsi" w:cstheme="minorHAnsi"/>
          <w:color w:val="000000" w:themeColor="text1"/>
        </w:rPr>
        <w:t xml:space="preserve"> sorted or unsorted bulk NCC populations</w:t>
      </w:r>
      <w:r w:rsidR="00047955">
        <w:rPr>
          <w:rFonts w:asciiTheme="minorHAnsi" w:hAnsiTheme="minorHAnsi" w:cstheme="minorHAnsi"/>
          <w:color w:val="000000" w:themeColor="text1"/>
        </w:rPr>
        <w:t>.</w:t>
      </w:r>
      <w:r w:rsidR="00105AA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047955" w:rsidRPr="00B27860">
        <w:rPr>
          <w:rFonts w:asciiTheme="minorHAnsi" w:hAnsiTheme="minorHAnsi" w:cstheme="minorHAnsi"/>
          <w:color w:val="000000" w:themeColor="text1"/>
        </w:rPr>
        <w:t xml:space="preserve">Both 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show high levels of </w:t>
      </w:r>
      <w:proofErr w:type="spellStart"/>
      <w:r w:rsidR="00150477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150477" w:rsidRPr="00B27860">
        <w:rPr>
          <w:rFonts w:asciiTheme="minorHAnsi" w:hAnsiTheme="minorHAnsi" w:cstheme="minorHAnsi"/>
          <w:color w:val="000000" w:themeColor="text1"/>
        </w:rPr>
        <w:t xml:space="preserve"> marker</w:t>
      </w:r>
      <w:r w:rsidR="00862A63" w:rsidRPr="00B27860">
        <w:rPr>
          <w:rFonts w:asciiTheme="minorHAnsi" w:hAnsiTheme="minorHAnsi" w:cstheme="minorHAnsi"/>
          <w:color w:val="000000" w:themeColor="text1"/>
        </w:rPr>
        <w:t xml:space="preserve"> expression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86AEF" w:rsidRPr="00B27860">
        <w:rPr>
          <w:rFonts w:asciiTheme="minorHAnsi" w:hAnsiTheme="minorHAnsi" w:cstheme="minorHAnsi"/>
          <w:color w:val="000000" w:themeColor="text1"/>
        </w:rPr>
        <w:t>by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 day</w:t>
      </w:r>
      <w:r w:rsidR="00386AE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50477" w:rsidRPr="00B27860">
        <w:rPr>
          <w:rFonts w:asciiTheme="minorHAnsi" w:hAnsiTheme="minorHAnsi" w:cstheme="minorHAnsi"/>
          <w:color w:val="000000" w:themeColor="text1"/>
        </w:rPr>
        <w:t xml:space="preserve">30. </w:t>
      </w:r>
      <w:r w:rsidR="00E06AEB" w:rsidRPr="00B27860">
        <w:rPr>
          <w:rFonts w:asciiTheme="minorHAnsi" w:hAnsiTheme="minorHAnsi" w:cstheme="minorHAnsi"/>
          <w:color w:val="000000" w:themeColor="text1"/>
        </w:rPr>
        <w:lastRenderedPageBreak/>
        <w:t>Moreover</w:t>
      </w:r>
      <w:r w:rsidR="00A22055" w:rsidRPr="00B27860">
        <w:rPr>
          <w:rFonts w:asciiTheme="minorHAnsi" w:hAnsiTheme="minorHAnsi" w:cstheme="minorHAnsi"/>
          <w:color w:val="000000" w:themeColor="text1"/>
        </w:rPr>
        <w:t xml:space="preserve">, the </w:t>
      </w:r>
      <w:proofErr w:type="spellStart"/>
      <w:r w:rsidR="00A22055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A22055" w:rsidRPr="00B27860">
        <w:rPr>
          <w:rFonts w:asciiTheme="minorHAnsi" w:hAnsiTheme="minorHAnsi" w:cstheme="minorHAnsi"/>
          <w:color w:val="000000" w:themeColor="text1"/>
        </w:rPr>
        <w:t xml:space="preserve"> generated </w:t>
      </w:r>
      <w:r w:rsidR="00862A63" w:rsidRPr="00B27860">
        <w:rPr>
          <w:rFonts w:asciiTheme="minorHAnsi" w:hAnsiTheme="minorHAnsi" w:cstheme="minorHAnsi"/>
          <w:color w:val="000000" w:themeColor="text1"/>
        </w:rPr>
        <w:t>with</w:t>
      </w:r>
      <w:r w:rsidR="00A22055" w:rsidRPr="00B27860">
        <w:rPr>
          <w:rFonts w:asciiTheme="minorHAnsi" w:hAnsiTheme="minorHAnsi" w:cstheme="minorHAnsi"/>
          <w:color w:val="000000" w:themeColor="text1"/>
        </w:rPr>
        <w:t xml:space="preserve"> this protocol are responsive to electrophysiological recording </w:t>
      </w:r>
      <w:r w:rsidR="000870B6" w:rsidRPr="00B27860">
        <w:rPr>
          <w:rFonts w:asciiTheme="minorHAnsi" w:hAnsiTheme="minorHAnsi" w:cstheme="minorHAnsi"/>
          <w:color w:val="000000" w:themeColor="text1"/>
        </w:rPr>
        <w:t>and to</w:t>
      </w:r>
      <w:r w:rsidR="00A22055" w:rsidRPr="00B27860">
        <w:rPr>
          <w:rFonts w:asciiTheme="minorHAnsi" w:hAnsiTheme="minorHAnsi" w:cstheme="minorHAnsi"/>
          <w:color w:val="000000" w:themeColor="text1"/>
        </w:rPr>
        <w:t xml:space="preserve"> treatments </w:t>
      </w:r>
      <w:r w:rsidR="000870B6" w:rsidRPr="00B27860">
        <w:rPr>
          <w:rFonts w:asciiTheme="minorHAnsi" w:hAnsiTheme="minorHAnsi" w:cstheme="minorHAnsi"/>
          <w:color w:val="000000" w:themeColor="text1"/>
        </w:rPr>
        <w:t xml:space="preserve">with </w:t>
      </w:r>
      <w:proofErr w:type="spellStart"/>
      <w:r w:rsidR="00386AEF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A22055" w:rsidRPr="00B27860">
        <w:rPr>
          <w:rFonts w:asciiTheme="minorHAnsi" w:hAnsiTheme="minorHAnsi" w:cstheme="minorHAnsi"/>
          <w:color w:val="000000" w:themeColor="text1"/>
        </w:rPr>
        <w:t xml:space="preserve"> activator and inhibitor</w:t>
      </w:r>
      <w:r w:rsidR="000870B6" w:rsidRPr="00B27860">
        <w:rPr>
          <w:rFonts w:asciiTheme="minorHAnsi" w:hAnsiTheme="minorHAnsi" w:cstheme="minorHAnsi"/>
          <w:color w:val="000000" w:themeColor="text1"/>
        </w:rPr>
        <w:t xml:space="preserve"> compounds</w:t>
      </w:r>
      <w:r w:rsidR="00A22055" w:rsidRPr="00B27860">
        <w:rPr>
          <w:rFonts w:asciiTheme="minorHAnsi" w:hAnsiTheme="minorHAnsi" w:cstheme="minorHAnsi"/>
          <w:color w:val="000000" w:themeColor="text1"/>
        </w:rPr>
        <w:t>.</w:t>
      </w:r>
    </w:p>
    <w:p w14:paraId="1CAC055E" w14:textId="77777777" w:rsidR="005200E3" w:rsidRPr="00B27860" w:rsidRDefault="005200E3" w:rsidP="00B27860">
      <w:pPr>
        <w:rPr>
          <w:rFonts w:asciiTheme="minorHAnsi" w:hAnsiTheme="minorHAnsi" w:cstheme="minorHAnsi"/>
          <w:b/>
          <w:color w:val="000000" w:themeColor="text1"/>
        </w:rPr>
      </w:pPr>
    </w:p>
    <w:p w14:paraId="681F4B8C" w14:textId="0A489091" w:rsidR="003B482E" w:rsidRPr="00B27860" w:rsidRDefault="006305D7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color w:val="000000" w:themeColor="text1"/>
        </w:rPr>
        <w:t>PROTOCOL:</w:t>
      </w:r>
    </w:p>
    <w:p w14:paraId="5E699BA0" w14:textId="60615CEE" w:rsidR="00EC3420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EC3420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B27860" w:rsidRPr="00B27860">
        <w:rPr>
          <w:rFonts w:asciiTheme="minorHAnsi" w:hAnsiTheme="minorHAnsi" w:cstheme="minorBidi"/>
          <w:color w:val="000000" w:themeColor="text1"/>
        </w:rPr>
        <w:t>The H9 PHOX2</w:t>
      </w:r>
      <w:proofErr w:type="gramStart"/>
      <w:r w:rsidR="00B27860" w:rsidRPr="00B27860">
        <w:rPr>
          <w:rFonts w:asciiTheme="minorHAnsi" w:hAnsiTheme="minorHAnsi" w:cstheme="minorBidi"/>
          <w:color w:val="000000" w:themeColor="text1"/>
        </w:rPr>
        <w:t>B:GFP</w:t>
      </w:r>
      <w:proofErr w:type="gramEnd"/>
      <w:r w:rsidR="00B27860" w:rsidRPr="00B27860">
        <w:rPr>
          <w:rFonts w:asciiTheme="minorHAnsi" w:hAnsiTheme="minorHAnsi" w:cstheme="minorBidi"/>
          <w:color w:val="000000" w:themeColor="text1"/>
        </w:rPr>
        <w:t xml:space="preserve"> reporter line was provided by Oh et al.</w:t>
      </w:r>
      <w:r w:rsidR="00B27860" w:rsidRPr="00B27860">
        <w:rPr>
          <w:rFonts w:asciiTheme="minorHAnsi" w:hAnsiTheme="minorHAnsi" w:cstheme="minorBidi"/>
          <w:noProof/>
          <w:color w:val="000000" w:themeColor="text1"/>
          <w:vertAlign w:val="superscript"/>
        </w:rPr>
        <w:t>19</w:t>
      </w:r>
      <w:r w:rsidR="00B27860" w:rsidRPr="00B27860">
        <w:rPr>
          <w:rFonts w:asciiTheme="minorHAnsi" w:hAnsiTheme="minorHAnsi" w:cstheme="minorBidi"/>
          <w:color w:val="000000" w:themeColor="text1"/>
        </w:rPr>
        <w:t xml:space="preserve">. Some qPCR primers used in this paper were obtained from </w:t>
      </w:r>
      <w:proofErr w:type="spellStart"/>
      <w:r w:rsidR="00B27860" w:rsidRPr="00B27860">
        <w:rPr>
          <w:rFonts w:asciiTheme="minorHAnsi" w:eastAsia="Times New Roman" w:hAnsiTheme="minorHAnsi" w:cstheme="minorBidi"/>
          <w:color w:val="000000" w:themeColor="text1"/>
          <w:shd w:val="clear" w:color="auto" w:fill="FFFFFF"/>
          <w:lang w:eastAsia="zh-TW"/>
        </w:rPr>
        <w:t>OriGene</w:t>
      </w:r>
      <w:proofErr w:type="spellEnd"/>
      <w:r w:rsidR="00B27860" w:rsidRPr="00B27860">
        <w:rPr>
          <w:rFonts w:asciiTheme="minorHAnsi" w:eastAsia="Times New Roman" w:hAnsiTheme="minorHAnsi" w:cstheme="minorBidi"/>
          <w:color w:val="000000" w:themeColor="text1"/>
          <w:shd w:val="clear" w:color="auto" w:fill="FFFFFF"/>
          <w:lang w:eastAsia="zh-TW"/>
        </w:rPr>
        <w:t xml:space="preserve"> Technologies, while </w:t>
      </w:r>
      <w:r w:rsidR="00480DDA">
        <w:rPr>
          <w:rFonts w:asciiTheme="minorHAnsi" w:eastAsia="Times New Roman" w:hAnsiTheme="minorHAnsi" w:cstheme="minorBidi"/>
          <w:color w:val="000000" w:themeColor="text1"/>
          <w:shd w:val="clear" w:color="auto" w:fill="FFFFFF"/>
          <w:lang w:eastAsia="zh-TW"/>
        </w:rPr>
        <w:t xml:space="preserve">a </w:t>
      </w:r>
      <w:r w:rsidR="00B27860" w:rsidRPr="00B27860">
        <w:rPr>
          <w:rFonts w:asciiTheme="minorHAnsi" w:eastAsia="Times New Roman" w:hAnsiTheme="minorHAnsi" w:cstheme="minorBidi"/>
          <w:color w:val="000000" w:themeColor="text1"/>
          <w:shd w:val="clear" w:color="auto" w:fill="FFFFFF"/>
          <w:lang w:eastAsia="zh-TW"/>
        </w:rPr>
        <w:t xml:space="preserve">few sequences are obtained from </w:t>
      </w:r>
      <w:proofErr w:type="spellStart"/>
      <w:r w:rsidR="00B27860" w:rsidRPr="00B27860">
        <w:rPr>
          <w:rFonts w:asciiTheme="minorHAnsi" w:eastAsia="Times New Roman" w:hAnsiTheme="minorHAnsi" w:cstheme="minorBidi"/>
          <w:color w:val="000000" w:themeColor="text1"/>
          <w:shd w:val="clear" w:color="auto" w:fill="FFFFFF"/>
          <w:lang w:eastAsia="zh-TW"/>
        </w:rPr>
        <w:t>Frith</w:t>
      </w:r>
      <w:proofErr w:type="spellEnd"/>
      <w:r w:rsidR="00B27860" w:rsidRPr="00B27860">
        <w:rPr>
          <w:rFonts w:asciiTheme="minorHAnsi" w:eastAsia="Times New Roman" w:hAnsiTheme="minorHAnsi" w:cstheme="minorBidi"/>
          <w:color w:val="000000" w:themeColor="text1"/>
          <w:shd w:val="clear" w:color="auto" w:fill="FFFFFF"/>
          <w:lang w:eastAsia="zh-TW"/>
        </w:rPr>
        <w:t xml:space="preserve"> et al.</w:t>
      </w:r>
      <w:r w:rsidR="00B27860" w:rsidRPr="00B27860">
        <w:rPr>
          <w:rFonts w:asciiTheme="minorHAnsi" w:eastAsia="Times New Roman" w:hAnsiTheme="minorHAnsi" w:cstheme="minorHAnsi"/>
          <w:noProof/>
          <w:color w:val="000000" w:themeColor="text1"/>
          <w:shd w:val="clear" w:color="auto" w:fill="FFFFFF"/>
          <w:vertAlign w:val="superscript"/>
          <w:lang w:eastAsia="zh-TW"/>
        </w:rPr>
        <w:t>20,30</w:t>
      </w:r>
      <w:r w:rsidR="00B27860" w:rsidRPr="00B27860">
        <w:rPr>
          <w:rFonts w:ascii="Times New Roman" w:eastAsia="Times New Roman" w:hAnsi="Times New Roman" w:cs="Times New Roman"/>
          <w:color w:val="000000" w:themeColor="text1"/>
          <w:lang w:eastAsia="zh-TW"/>
        </w:rPr>
        <w:t>.</w:t>
      </w:r>
    </w:p>
    <w:p w14:paraId="7354A05E" w14:textId="77777777" w:rsidR="00EC3420" w:rsidRPr="00B27860" w:rsidRDefault="00EC3420" w:rsidP="00B27860">
      <w:pPr>
        <w:rPr>
          <w:rFonts w:asciiTheme="minorHAnsi" w:hAnsiTheme="minorHAnsi" w:cstheme="minorHAnsi"/>
          <w:color w:val="000000" w:themeColor="text1"/>
        </w:rPr>
      </w:pPr>
    </w:p>
    <w:p w14:paraId="660A413F" w14:textId="425F1127" w:rsidR="00AF59B1" w:rsidRPr="003F5D76" w:rsidRDefault="00AF59B1" w:rsidP="00B27860">
      <w:pPr>
        <w:numPr>
          <w:ilvl w:val="0"/>
          <w:numId w:val="49"/>
        </w:numPr>
        <w:rPr>
          <w:rFonts w:asciiTheme="minorHAnsi" w:hAnsiTheme="minorHAnsi" w:cstheme="minorHAnsi"/>
          <w:b/>
          <w:bCs/>
          <w:color w:val="000000" w:themeColor="text1"/>
          <w:highlight w:val="yellow"/>
        </w:rPr>
      </w:pPr>
      <w:r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Set</w:t>
      </w:r>
      <w:r w:rsidR="003D5607"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-</w:t>
      </w:r>
      <w:r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up for dish coating, media preparation</w:t>
      </w:r>
      <w:r w:rsidR="00480DDA"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,</w:t>
      </w:r>
      <w:r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and </w:t>
      </w:r>
      <w:proofErr w:type="spellStart"/>
      <w:r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>hPSC</w:t>
      </w:r>
      <w:proofErr w:type="spellEnd"/>
      <w:r w:rsidRPr="003F5D76">
        <w:rPr>
          <w:rFonts w:asciiTheme="minorHAnsi" w:hAnsiTheme="minorHAnsi" w:cstheme="minorHAnsi"/>
          <w:b/>
          <w:bCs/>
          <w:color w:val="000000" w:themeColor="text1"/>
          <w:highlight w:val="yellow"/>
        </w:rPr>
        <w:t xml:space="preserve"> maintenance </w:t>
      </w:r>
    </w:p>
    <w:p w14:paraId="74E7E6F5" w14:textId="77777777" w:rsidR="00AF59B1" w:rsidRPr="00B27860" w:rsidRDefault="00AF59B1" w:rsidP="00B27860">
      <w:pPr>
        <w:rPr>
          <w:rFonts w:asciiTheme="minorHAnsi" w:hAnsiTheme="minorHAnsi" w:cstheme="minorHAnsi"/>
          <w:color w:val="000000" w:themeColor="text1"/>
        </w:rPr>
      </w:pPr>
    </w:p>
    <w:p w14:paraId="7F943ADD" w14:textId="77777777" w:rsidR="00AF59B1" w:rsidRPr="00B27860" w:rsidRDefault="00AF59B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Dish coating</w:t>
      </w:r>
    </w:p>
    <w:p w14:paraId="74A325D8" w14:textId="77777777" w:rsidR="00AF59B1" w:rsidRPr="00B27860" w:rsidRDefault="00AF59B1" w:rsidP="00B27860">
      <w:pPr>
        <w:rPr>
          <w:rFonts w:asciiTheme="minorHAnsi" w:hAnsiTheme="minorHAnsi" w:cstheme="minorHAnsi"/>
          <w:color w:val="000000" w:themeColor="text1"/>
        </w:rPr>
      </w:pPr>
    </w:p>
    <w:p w14:paraId="25EC8C9E" w14:textId="2190DC29" w:rsidR="00696461" w:rsidRDefault="00AF59B1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Vitronectin (VTN) coating</w:t>
      </w:r>
    </w:p>
    <w:p w14:paraId="5DDD2B30" w14:textId="77777777" w:rsidR="00696461" w:rsidRPr="00696461" w:rsidRDefault="00696461" w:rsidP="0069646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171510A" w14:textId="645ACD47" w:rsidR="00696461" w:rsidRDefault="00AF59B1" w:rsidP="00696461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Place vials of VTN in </w:t>
      </w:r>
      <w:r w:rsidR="00480DDA">
        <w:rPr>
          <w:rFonts w:asciiTheme="minorHAnsi" w:hAnsiTheme="minorHAnsi" w:cstheme="minorHAnsi"/>
          <w:color w:val="000000" w:themeColor="text1"/>
        </w:rPr>
        <w:t xml:space="preserve">a </w:t>
      </w:r>
      <w:r w:rsidRPr="00B27860">
        <w:rPr>
          <w:rFonts w:asciiTheme="minorHAnsi" w:hAnsiTheme="minorHAnsi" w:cstheme="minorHAnsi"/>
          <w:color w:val="000000" w:themeColor="text1"/>
        </w:rPr>
        <w:t>37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°C water bath until fully thawed, </w:t>
      </w:r>
      <w:r w:rsidR="00696461">
        <w:rPr>
          <w:rFonts w:asciiTheme="minorHAnsi" w:hAnsiTheme="minorHAnsi" w:cstheme="minorHAnsi"/>
          <w:color w:val="000000" w:themeColor="text1"/>
        </w:rPr>
        <w:t xml:space="preserve">then </w:t>
      </w:r>
      <w:r w:rsidRPr="00B27860">
        <w:rPr>
          <w:rFonts w:asciiTheme="minorHAnsi" w:hAnsiTheme="minorHAnsi" w:cstheme="minorHAnsi"/>
          <w:color w:val="000000" w:themeColor="text1"/>
        </w:rPr>
        <w:t>mix tho</w:t>
      </w:r>
      <w:r w:rsidR="00BE189B" w:rsidRPr="00B27860">
        <w:rPr>
          <w:rFonts w:asciiTheme="minorHAnsi" w:hAnsiTheme="minorHAnsi" w:cstheme="minorHAnsi"/>
          <w:color w:val="000000" w:themeColor="text1"/>
        </w:rPr>
        <w:t>ro</w:t>
      </w:r>
      <w:r w:rsidRPr="00B27860">
        <w:rPr>
          <w:rFonts w:asciiTheme="minorHAnsi" w:hAnsiTheme="minorHAnsi" w:cstheme="minorHAnsi"/>
          <w:color w:val="000000" w:themeColor="text1"/>
        </w:rPr>
        <w:t>ugh</w:t>
      </w:r>
      <w:r w:rsidR="00BE189B" w:rsidRPr="00B27860">
        <w:rPr>
          <w:rFonts w:asciiTheme="minorHAnsi" w:hAnsiTheme="minorHAnsi" w:cstheme="minorHAnsi"/>
          <w:color w:val="000000" w:themeColor="text1"/>
        </w:rPr>
        <w:t>ly</w:t>
      </w:r>
      <w:r w:rsidRPr="00B27860">
        <w:rPr>
          <w:rFonts w:asciiTheme="minorHAnsi" w:hAnsiTheme="minorHAnsi" w:cstheme="minorHAnsi"/>
          <w:color w:val="000000" w:themeColor="text1"/>
        </w:rPr>
        <w:t xml:space="preserve">. </w:t>
      </w:r>
    </w:p>
    <w:p w14:paraId="0B02B0D1" w14:textId="77777777" w:rsidR="00696461" w:rsidRDefault="00696461" w:rsidP="0069646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FAB141A" w14:textId="2FCEBFEC" w:rsidR="00CC0962" w:rsidRDefault="00AF59B1" w:rsidP="00696461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For a 100 mm Petri dish, mix 7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of 1x </w:t>
      </w:r>
      <w:r w:rsidR="00047955" w:rsidRPr="00563BF5">
        <w:rPr>
          <w:rFonts w:asciiTheme="minorHAnsi" w:hAnsiTheme="minorHAnsi" w:cstheme="minorHAnsi"/>
          <w:color w:val="000000" w:themeColor="text1"/>
        </w:rPr>
        <w:t>phosphate buffered saline</w:t>
      </w:r>
      <w:r w:rsidR="00047955">
        <w:rPr>
          <w:rFonts w:asciiTheme="minorHAnsi" w:hAnsiTheme="minorHAnsi" w:cstheme="minorHAnsi"/>
          <w:color w:val="000000" w:themeColor="text1"/>
        </w:rPr>
        <w:t xml:space="preserve"> (PBS)</w:t>
      </w:r>
      <w:r w:rsidR="0004795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with </w:t>
      </w:r>
      <w:r w:rsidR="00491E2D" w:rsidRPr="00B27860">
        <w:rPr>
          <w:rFonts w:asciiTheme="minorHAnsi" w:hAnsiTheme="minorHAnsi" w:cstheme="minorHAnsi"/>
          <w:color w:val="000000" w:themeColor="text1"/>
        </w:rPr>
        <w:t>0.5</w:t>
      </w:r>
      <w:r w:rsidR="0041257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91E2D" w:rsidRPr="00B27860">
        <w:rPr>
          <w:rFonts w:asciiTheme="minorHAnsi" w:hAnsiTheme="minorHAnsi" w:cstheme="minorHAnsi"/>
          <w:color w:val="000000" w:themeColor="text1"/>
        </w:rPr>
        <w:t>m</w:t>
      </w:r>
      <w:r w:rsidR="00FF1587" w:rsidRPr="00B27860">
        <w:rPr>
          <w:rFonts w:asciiTheme="minorHAnsi" w:hAnsiTheme="minorHAnsi" w:cstheme="minorHAnsi"/>
          <w:color w:val="000000" w:themeColor="text1"/>
        </w:rPr>
        <w:t>g</w:t>
      </w:r>
      <w:r w:rsidR="00A450FC">
        <w:rPr>
          <w:rFonts w:asciiTheme="minorHAnsi" w:hAnsiTheme="minorHAnsi" w:cstheme="minorHAnsi"/>
          <w:color w:val="000000" w:themeColor="text1"/>
        </w:rPr>
        <w:t>/mL</w:t>
      </w:r>
      <w:r w:rsidRPr="00B27860">
        <w:rPr>
          <w:rFonts w:asciiTheme="minorHAnsi" w:hAnsiTheme="minorHAnsi" w:cstheme="minorHAnsi"/>
          <w:color w:val="000000" w:themeColor="text1"/>
        </w:rPr>
        <w:t xml:space="preserve"> VTN</w:t>
      </w:r>
      <w:r w:rsidR="00491E2D" w:rsidRPr="00B27860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add VTN solution to the dish</w:t>
      </w:r>
      <w:r w:rsidR="00E06AEB" w:rsidRPr="00B27860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and incubate at room temperature</w:t>
      </w:r>
      <w:r w:rsidR="00563BF5">
        <w:rPr>
          <w:rFonts w:asciiTheme="minorHAnsi" w:hAnsiTheme="minorHAnsi" w:cstheme="minorHAnsi"/>
          <w:color w:val="000000" w:themeColor="text1"/>
        </w:rPr>
        <w:t xml:space="preserve"> (RT)</w:t>
      </w:r>
      <w:r w:rsidRPr="00B27860">
        <w:rPr>
          <w:rFonts w:asciiTheme="minorHAnsi" w:hAnsiTheme="minorHAnsi" w:cstheme="minorHAnsi"/>
          <w:color w:val="000000" w:themeColor="text1"/>
        </w:rPr>
        <w:t xml:space="preserve"> for</w:t>
      </w:r>
      <w:r w:rsidR="00F9269B" w:rsidRPr="00B27860">
        <w:rPr>
          <w:rFonts w:asciiTheme="minorHAnsi" w:hAnsiTheme="minorHAnsi" w:cstheme="minorHAnsi"/>
          <w:color w:val="000000" w:themeColor="text1"/>
        </w:rPr>
        <w:t xml:space="preserve"> 1</w:t>
      </w:r>
      <w:r w:rsidR="00480DDA">
        <w:rPr>
          <w:rFonts w:asciiTheme="minorHAnsi" w:hAnsiTheme="minorHAnsi" w:cstheme="minorHAnsi"/>
          <w:color w:val="000000" w:themeColor="text1"/>
        </w:rPr>
        <w:t xml:space="preserve"> </w:t>
      </w:r>
      <w:r w:rsidR="00F9269B" w:rsidRPr="00B27860">
        <w:rPr>
          <w:rFonts w:asciiTheme="minorHAnsi" w:hAnsiTheme="minorHAnsi" w:cstheme="minorHAnsi"/>
          <w:color w:val="000000" w:themeColor="text1"/>
        </w:rPr>
        <w:t>h</w:t>
      </w:r>
      <w:r w:rsidRPr="00B27860">
        <w:rPr>
          <w:rFonts w:asciiTheme="minorHAnsi" w:hAnsiTheme="minorHAnsi" w:cstheme="minorHAnsi"/>
          <w:color w:val="000000" w:themeColor="text1"/>
        </w:rPr>
        <w:t>.</w:t>
      </w:r>
    </w:p>
    <w:p w14:paraId="53A5A4CC" w14:textId="77777777" w:rsidR="0007735F" w:rsidRPr="0007735F" w:rsidRDefault="0007735F" w:rsidP="0007735F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</w:rPr>
      </w:pPr>
    </w:p>
    <w:p w14:paraId="02E2CB6B" w14:textId="769A7FAD" w:rsidR="00696461" w:rsidRDefault="0007735F" w:rsidP="0007735F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B</w:t>
      </w:r>
      <w:r w:rsidRPr="0007735F">
        <w:rPr>
          <w:rFonts w:asciiTheme="minorHAnsi" w:hAnsiTheme="minorHAnsi" w:cstheme="minorHAnsi"/>
          <w:b/>
          <w:bCs/>
          <w:color w:val="000000" w:themeColor="text1"/>
        </w:rPr>
        <w:t>asement membrane matri</w:t>
      </w:r>
      <w:r>
        <w:rPr>
          <w:rFonts w:asciiTheme="minorHAnsi" w:hAnsiTheme="minorHAnsi" w:cstheme="minorHAnsi"/>
          <w:b/>
          <w:bCs/>
          <w:color w:val="000000" w:themeColor="text1"/>
        </w:rPr>
        <w:t>x c</w:t>
      </w:r>
      <w:r w:rsidR="00AF59B1" w:rsidRPr="00B27860">
        <w:rPr>
          <w:rFonts w:asciiTheme="minorHAnsi" w:hAnsiTheme="minorHAnsi" w:cstheme="minorHAnsi"/>
          <w:b/>
          <w:bCs/>
          <w:color w:val="000000" w:themeColor="text1"/>
        </w:rPr>
        <w:t>oating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</w:p>
    <w:p w14:paraId="7666D0E5" w14:textId="77777777" w:rsidR="00696461" w:rsidRDefault="00696461" w:rsidP="0069646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507759D" w14:textId="29A58140" w:rsidR="00696461" w:rsidRDefault="00AF59B1" w:rsidP="00696461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Thaw vials of </w:t>
      </w:r>
      <w:r w:rsidR="0007735F" w:rsidRPr="0007735F">
        <w:rPr>
          <w:rFonts w:asciiTheme="minorHAnsi" w:hAnsiTheme="minorHAnsi" w:cstheme="minorHAnsi"/>
          <w:color w:val="000000" w:themeColor="text1"/>
        </w:rPr>
        <w:t>basement membrane matrix</w:t>
      </w:r>
      <w:r w:rsidR="0007735F">
        <w:rPr>
          <w:rFonts w:asciiTheme="minorHAnsi" w:hAnsiTheme="minorHAnsi" w:cstheme="minorHAnsi"/>
          <w:color w:val="000000" w:themeColor="text1"/>
        </w:rPr>
        <w:t xml:space="preserve"> (see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Table of Materials</w:t>
      </w:r>
      <w:r w:rsidR="00480DDA">
        <w:rPr>
          <w:rFonts w:asciiTheme="minorHAnsi" w:hAnsiTheme="minorHAnsi" w:cstheme="minorHAnsi"/>
          <w:color w:val="000000" w:themeColor="text1"/>
        </w:rPr>
        <w:t>)</w:t>
      </w:r>
      <w:r w:rsidR="0041257F" w:rsidRPr="0007735F">
        <w:rPr>
          <w:rFonts w:asciiTheme="minorHAnsi" w:hAnsiTheme="minorHAnsi" w:cstheme="minorHAnsi"/>
          <w:color w:val="000000" w:themeColor="text1"/>
        </w:rPr>
        <w:t xml:space="preserve"> o</w:t>
      </w:r>
      <w:r w:rsidR="0041257F" w:rsidRPr="00B27860">
        <w:rPr>
          <w:rFonts w:asciiTheme="minorHAnsi" w:hAnsiTheme="minorHAnsi" w:cstheme="minorHAnsi"/>
          <w:color w:val="000000" w:themeColor="text1"/>
        </w:rPr>
        <w:t>n ice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E67CA1" w:rsidRPr="00B27860">
        <w:rPr>
          <w:rFonts w:asciiTheme="minorHAnsi" w:hAnsiTheme="minorHAnsi" w:cstheme="minorHAnsi"/>
          <w:color w:val="000000" w:themeColor="text1"/>
        </w:rPr>
        <w:t>at</w:t>
      </w:r>
      <w:r w:rsidRPr="00B27860">
        <w:rPr>
          <w:rFonts w:asciiTheme="minorHAnsi" w:hAnsiTheme="minorHAnsi" w:cstheme="minorHAnsi"/>
          <w:color w:val="000000" w:themeColor="text1"/>
        </w:rPr>
        <w:t xml:space="preserve"> 4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°C overnight. </w:t>
      </w:r>
    </w:p>
    <w:p w14:paraId="1C03A097" w14:textId="77777777" w:rsidR="00696461" w:rsidRDefault="00696461" w:rsidP="0069646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7F90B7D" w14:textId="3B92BC44" w:rsidR="00AF59B1" w:rsidRDefault="00AF59B1" w:rsidP="00696461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For</w:t>
      </w:r>
      <w:r w:rsidR="004C24B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C1FA9" w:rsidRPr="00B27860">
        <w:rPr>
          <w:rFonts w:asciiTheme="minorHAnsi" w:hAnsiTheme="minorHAnsi" w:cstheme="minorHAnsi"/>
          <w:color w:val="000000" w:themeColor="text1"/>
        </w:rPr>
        <w:t>one</w:t>
      </w:r>
      <w:r w:rsidR="004C24B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well of </w:t>
      </w:r>
      <w:r w:rsidR="004C24B0" w:rsidRPr="00B27860">
        <w:rPr>
          <w:rFonts w:asciiTheme="minorHAnsi" w:hAnsiTheme="minorHAnsi" w:cstheme="minorHAnsi"/>
          <w:color w:val="000000" w:themeColor="text1"/>
        </w:rPr>
        <w:t xml:space="preserve">a </w:t>
      </w:r>
      <w:proofErr w:type="gramStart"/>
      <w:r w:rsidRPr="00B27860">
        <w:rPr>
          <w:rFonts w:asciiTheme="minorHAnsi" w:hAnsiTheme="minorHAnsi" w:cstheme="minorHAnsi"/>
          <w:color w:val="000000" w:themeColor="text1"/>
        </w:rPr>
        <w:t>6</w:t>
      </w:r>
      <w:r w:rsidR="00480DDA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well</w:t>
      </w:r>
      <w:proofErr w:type="gramEnd"/>
      <w:r w:rsidRPr="00B27860">
        <w:rPr>
          <w:rFonts w:asciiTheme="minorHAnsi" w:hAnsiTheme="minorHAnsi" w:cstheme="minorHAnsi"/>
          <w:color w:val="000000" w:themeColor="text1"/>
        </w:rPr>
        <w:t xml:space="preserve"> plate, mix 2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of DMEM/F12 with 20 </w:t>
      </w:r>
      <w:r w:rsidR="65B334D2" w:rsidRPr="00B27860">
        <w:rPr>
          <w:rFonts w:asciiTheme="minorHAnsi" w:hAnsiTheme="minorHAnsi" w:cstheme="minorHAnsi"/>
          <w:color w:val="000000" w:themeColor="text1"/>
        </w:rPr>
        <w:t>µ</w:t>
      </w:r>
      <w:r w:rsidR="0007735F">
        <w:rPr>
          <w:rFonts w:asciiTheme="minorHAnsi" w:hAnsiTheme="minorHAnsi" w:cstheme="minorHAnsi"/>
          <w:color w:val="000000" w:themeColor="text1"/>
        </w:rPr>
        <w:t>L</w:t>
      </w:r>
      <w:r w:rsidRPr="00B27860">
        <w:rPr>
          <w:rFonts w:asciiTheme="minorHAnsi" w:hAnsiTheme="minorHAnsi" w:cstheme="minorHAnsi"/>
          <w:color w:val="000000" w:themeColor="text1"/>
        </w:rPr>
        <w:t xml:space="preserve"> of </w:t>
      </w:r>
      <w:r w:rsidR="00AB5709" w:rsidRPr="00B27860">
        <w:rPr>
          <w:rFonts w:asciiTheme="minorHAnsi" w:hAnsiTheme="minorHAnsi" w:cstheme="minorHAnsi"/>
          <w:color w:val="000000" w:themeColor="text1"/>
        </w:rPr>
        <w:t xml:space="preserve">100x </w:t>
      </w:r>
      <w:r w:rsidR="0007735F">
        <w:rPr>
          <w:rFonts w:asciiTheme="minorHAnsi" w:hAnsiTheme="minorHAnsi" w:cstheme="minorHAnsi"/>
          <w:color w:val="000000" w:themeColor="text1"/>
        </w:rPr>
        <w:t>basement membrane matrix</w:t>
      </w:r>
      <w:r w:rsidR="00FF1587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Pr="00B27860">
        <w:rPr>
          <w:rFonts w:asciiTheme="minorHAnsi" w:hAnsiTheme="minorHAnsi" w:cstheme="minorHAnsi"/>
          <w:color w:val="000000" w:themeColor="text1"/>
        </w:rPr>
        <w:t xml:space="preserve">add </w:t>
      </w:r>
      <w:r w:rsidR="0007735F">
        <w:rPr>
          <w:rFonts w:asciiTheme="minorHAnsi" w:hAnsiTheme="minorHAnsi" w:cstheme="minorHAnsi"/>
          <w:color w:val="000000" w:themeColor="text1"/>
        </w:rPr>
        <w:t>basement membrane matrix</w:t>
      </w:r>
      <w:r w:rsidRPr="00B27860">
        <w:rPr>
          <w:rFonts w:asciiTheme="minorHAnsi" w:hAnsiTheme="minorHAnsi" w:cstheme="minorHAnsi"/>
          <w:color w:val="000000" w:themeColor="text1"/>
        </w:rPr>
        <w:t xml:space="preserve"> solution to the dish</w:t>
      </w:r>
      <w:r w:rsidR="00047955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wrap the dish with para</w:t>
      </w:r>
      <w:r w:rsidR="0007735F">
        <w:rPr>
          <w:rFonts w:asciiTheme="minorHAnsi" w:hAnsiTheme="minorHAnsi" w:cstheme="minorHAnsi"/>
          <w:color w:val="000000" w:themeColor="text1"/>
        </w:rPr>
        <w:t xml:space="preserve">ffin </w:t>
      </w:r>
      <w:r w:rsidRPr="00B27860">
        <w:rPr>
          <w:rFonts w:asciiTheme="minorHAnsi" w:hAnsiTheme="minorHAnsi" w:cstheme="minorHAnsi"/>
          <w:color w:val="000000" w:themeColor="text1"/>
        </w:rPr>
        <w:t xml:space="preserve">film, </w:t>
      </w:r>
      <w:r w:rsidR="00047955">
        <w:rPr>
          <w:rFonts w:asciiTheme="minorHAnsi" w:hAnsiTheme="minorHAnsi" w:cstheme="minorHAnsi"/>
          <w:color w:val="000000" w:themeColor="text1"/>
        </w:rPr>
        <w:t>and</w:t>
      </w:r>
      <w:r w:rsidR="0004795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store in a clean container </w:t>
      </w:r>
      <w:r w:rsidR="00924710" w:rsidRPr="00B27860">
        <w:rPr>
          <w:rFonts w:asciiTheme="minorHAnsi" w:hAnsiTheme="minorHAnsi" w:cstheme="minorHAnsi"/>
          <w:color w:val="000000" w:themeColor="text1"/>
        </w:rPr>
        <w:t>at</w:t>
      </w:r>
      <w:r w:rsidRPr="00B27860">
        <w:rPr>
          <w:rFonts w:asciiTheme="minorHAnsi" w:hAnsiTheme="minorHAnsi" w:cstheme="minorHAnsi"/>
          <w:color w:val="000000" w:themeColor="text1"/>
        </w:rPr>
        <w:t xml:space="preserve"> 4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°C overnight.</w:t>
      </w:r>
      <w:r w:rsidR="00C277CD" w:rsidRPr="00B27860">
        <w:rPr>
          <w:rFonts w:asciiTheme="minorHAnsi" w:hAnsiTheme="minorHAnsi" w:cstheme="minorHAnsi"/>
          <w:color w:val="000000" w:themeColor="text1"/>
        </w:rPr>
        <w:t xml:space="preserve"> Work as quickly as possible.</w:t>
      </w:r>
      <w:r w:rsidRPr="00B27860">
        <w:rPr>
          <w:rFonts w:asciiTheme="minorHAnsi" w:hAnsiTheme="minorHAnsi" w:cstheme="minorHAnsi"/>
          <w:color w:val="000000" w:themeColor="text1"/>
        </w:rPr>
        <w:t xml:space="preserve"> Coated dishes can be stored in 4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°C for</w:t>
      </w:r>
      <w:r w:rsidR="00AB5709" w:rsidRPr="00B27860">
        <w:rPr>
          <w:rFonts w:asciiTheme="minorHAnsi" w:hAnsiTheme="minorHAnsi" w:cstheme="minorHAnsi"/>
          <w:color w:val="000000" w:themeColor="text1"/>
        </w:rPr>
        <w:t xml:space="preserve"> up to </w:t>
      </w:r>
      <w:r w:rsidR="00047955" w:rsidRPr="007A6EB1">
        <w:rPr>
          <w:rFonts w:asciiTheme="minorHAnsi" w:hAnsiTheme="minorHAnsi" w:cstheme="minorHAnsi"/>
          <w:color w:val="000000" w:themeColor="text1"/>
        </w:rPr>
        <w:t>2</w:t>
      </w:r>
      <w:r w:rsidR="0004795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weeks.</w:t>
      </w:r>
    </w:p>
    <w:p w14:paraId="4E8695AB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BE5A662" w14:textId="4120A94C" w:rsidR="00696461" w:rsidRDefault="00AF59B1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Polyornithine (PO)/</w:t>
      </w:r>
      <w:r w:rsidR="00047955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laminin 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>(LM)/</w:t>
      </w:r>
      <w:r w:rsidR="00047955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fibronectin 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>(FN) coating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</w:p>
    <w:p w14:paraId="1E9810A1" w14:textId="77777777" w:rsidR="00696461" w:rsidRDefault="00696461" w:rsidP="0069646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56FCB83" w14:textId="5FFAC683" w:rsidR="00696461" w:rsidRDefault="007B0ACE" w:rsidP="00696461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On the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first day, for </w:t>
      </w:r>
      <w:r w:rsidR="00910917" w:rsidRPr="00B27860">
        <w:rPr>
          <w:rFonts w:asciiTheme="minorHAnsi" w:hAnsiTheme="minorHAnsi" w:cstheme="minorHAnsi"/>
          <w:color w:val="000000" w:themeColor="text1"/>
        </w:rPr>
        <w:t>one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well of </w:t>
      </w:r>
      <w:r w:rsidR="00910917" w:rsidRPr="00B27860">
        <w:rPr>
          <w:rFonts w:asciiTheme="minorHAnsi" w:hAnsiTheme="minorHAnsi" w:cstheme="minorHAnsi"/>
          <w:color w:val="000000" w:themeColor="text1"/>
        </w:rPr>
        <w:t>a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24</w:t>
      </w:r>
      <w:r w:rsidR="00047955">
        <w:rPr>
          <w:rFonts w:asciiTheme="minorHAnsi" w:hAnsiTheme="minorHAnsi" w:cstheme="minorHAnsi"/>
          <w:color w:val="000000" w:themeColor="text1"/>
        </w:rPr>
        <w:t xml:space="preserve"> well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plate, mix </w:t>
      </w:r>
      <w:r w:rsidR="00FF1587" w:rsidRPr="00B27860">
        <w:rPr>
          <w:rFonts w:asciiTheme="minorHAnsi" w:hAnsiTheme="minorHAnsi" w:cstheme="minorHAnsi"/>
          <w:color w:val="000000" w:themeColor="text1"/>
        </w:rPr>
        <w:t>15</w:t>
      </w:r>
      <w:r w:rsidR="00BC1FA9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F1587" w:rsidRPr="00B27860">
        <w:rPr>
          <w:rFonts w:asciiTheme="minorHAnsi" w:hAnsiTheme="minorHAnsi" w:cstheme="minorHAnsi"/>
          <w:color w:val="000000" w:themeColor="text1"/>
        </w:rPr>
        <w:t>µg</w:t>
      </w:r>
      <w:r w:rsidR="00A450FC">
        <w:rPr>
          <w:rFonts w:asciiTheme="minorHAnsi" w:hAnsiTheme="minorHAnsi" w:cstheme="minorHAnsi"/>
          <w:color w:val="000000" w:themeColor="text1"/>
        </w:rPr>
        <w:t>/mL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of PO with 1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of 1x PBS</w:t>
      </w:r>
      <w:r w:rsidR="00FF1587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incubate </w:t>
      </w:r>
      <w:r w:rsidR="004E1917" w:rsidRPr="00B27860">
        <w:rPr>
          <w:rFonts w:asciiTheme="minorHAnsi" w:hAnsiTheme="minorHAnsi" w:cstheme="minorHAnsi"/>
          <w:color w:val="000000" w:themeColor="text1"/>
        </w:rPr>
        <w:t>at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37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>°C</w:t>
      </w:r>
      <w:r w:rsidR="003D5607">
        <w:rPr>
          <w:rFonts w:asciiTheme="minorHAnsi" w:hAnsiTheme="minorHAnsi" w:cstheme="minorHAnsi"/>
          <w:color w:val="000000" w:themeColor="text1"/>
        </w:rPr>
        <w:t>,</w:t>
      </w:r>
      <w:r w:rsidR="00047955">
        <w:rPr>
          <w:rFonts w:asciiTheme="minorHAnsi" w:hAnsiTheme="minorHAnsi" w:cstheme="minorHAnsi"/>
          <w:color w:val="000000" w:themeColor="text1"/>
        </w:rPr>
        <w:t xml:space="preserve"> </w:t>
      </w:r>
      <w:r w:rsidR="004E1917" w:rsidRPr="00B27860">
        <w:rPr>
          <w:rFonts w:asciiTheme="minorHAnsi" w:hAnsiTheme="minorHAnsi" w:cstheme="minorHAnsi"/>
          <w:color w:val="000000" w:themeColor="text1"/>
        </w:rPr>
        <w:t>5% CO</w:t>
      </w:r>
      <w:r w:rsidR="004E1917"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overnight.</w:t>
      </w:r>
      <w:r w:rsidR="006F3231" w:rsidRPr="00B27860">
        <w:rPr>
          <w:rFonts w:asciiTheme="minorHAnsi" w:hAnsiTheme="minorHAnsi" w:cstheme="minorHAnsi"/>
          <w:color w:val="000000" w:themeColor="text1"/>
        </w:rPr>
        <w:t xml:space="preserve"> 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haw both LM and FN </w:t>
      </w:r>
      <w:r w:rsidR="006F3231" w:rsidRPr="00B27860">
        <w:rPr>
          <w:rFonts w:asciiTheme="minorHAnsi" w:hAnsiTheme="minorHAnsi" w:cstheme="minorHAnsi"/>
          <w:color w:val="000000" w:themeColor="text1"/>
        </w:rPr>
        <w:t>at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-20 °C overnight and </w:t>
      </w:r>
      <w:r w:rsidR="00733987" w:rsidRPr="00B27860">
        <w:rPr>
          <w:rFonts w:asciiTheme="minorHAnsi" w:hAnsiTheme="minorHAnsi" w:cstheme="minorHAnsi"/>
          <w:color w:val="000000" w:themeColor="text1"/>
        </w:rPr>
        <w:t>store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555A83" w:rsidRPr="00B27860">
        <w:rPr>
          <w:rFonts w:asciiTheme="minorHAnsi" w:hAnsiTheme="minorHAnsi" w:cstheme="minorHAnsi"/>
          <w:color w:val="000000" w:themeColor="text1"/>
        </w:rPr>
        <w:t>at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4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°C until fully thawed. </w:t>
      </w:r>
    </w:p>
    <w:p w14:paraId="7487EEB4" w14:textId="77777777" w:rsidR="00696461" w:rsidRDefault="00696461" w:rsidP="00696461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83AA304" w14:textId="573CFC7C" w:rsidR="00AF59B1" w:rsidRPr="00696461" w:rsidRDefault="005B5756" w:rsidP="00696461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On the second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day, aspirate PO solution, wash</w:t>
      </w:r>
      <w:r w:rsidR="00555A83" w:rsidRPr="00B27860">
        <w:rPr>
          <w:rFonts w:asciiTheme="minorHAnsi" w:hAnsiTheme="minorHAnsi" w:cstheme="minorHAnsi"/>
          <w:color w:val="000000" w:themeColor="text1"/>
        </w:rPr>
        <w:t xml:space="preserve"> the wells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1064F" w:rsidRPr="006649A8">
        <w:rPr>
          <w:rFonts w:asciiTheme="minorHAnsi" w:hAnsiTheme="minorHAnsi" w:cstheme="minorHAnsi"/>
          <w:color w:val="000000" w:themeColor="text1"/>
        </w:rPr>
        <w:t>2x</w:t>
      </w:r>
      <w:r w:rsidR="00F1064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with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1x PBS, add 1 </w:t>
      </w:r>
      <w:r w:rsidR="00480DDA">
        <w:rPr>
          <w:rFonts w:asciiTheme="minorHAnsi" w:hAnsiTheme="minorHAnsi" w:cstheme="minorHAnsi"/>
          <w:color w:val="000000" w:themeColor="text1"/>
        </w:rPr>
        <w:t>mL of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10C69" w:rsidRPr="00B27860">
        <w:rPr>
          <w:rFonts w:asciiTheme="minorHAnsi" w:hAnsiTheme="minorHAnsi" w:cstheme="minorHAnsi"/>
          <w:color w:val="000000" w:themeColor="text1"/>
        </w:rPr>
        <w:t xml:space="preserve">1x </w:t>
      </w:r>
      <w:r w:rsidR="00AF59B1" w:rsidRPr="00B27860">
        <w:rPr>
          <w:rFonts w:asciiTheme="minorHAnsi" w:hAnsiTheme="minorHAnsi" w:cstheme="minorHAnsi"/>
          <w:color w:val="000000" w:themeColor="text1"/>
        </w:rPr>
        <w:t>PBS contain</w:t>
      </w:r>
      <w:r w:rsidR="00F1064F">
        <w:rPr>
          <w:rFonts w:asciiTheme="minorHAnsi" w:hAnsiTheme="minorHAnsi" w:cstheme="minorHAnsi"/>
          <w:color w:val="000000" w:themeColor="text1"/>
        </w:rPr>
        <w:t>ing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2 </w:t>
      </w:r>
      <w:r w:rsidR="65B334D2" w:rsidRPr="00B27860">
        <w:rPr>
          <w:rFonts w:asciiTheme="minorHAnsi" w:hAnsiTheme="minorHAnsi" w:cstheme="minorHAnsi"/>
          <w:color w:val="000000" w:themeColor="text1"/>
        </w:rPr>
        <w:t>µ</w:t>
      </w:r>
      <w:r w:rsidR="00FF1587" w:rsidRPr="00B27860">
        <w:rPr>
          <w:rFonts w:asciiTheme="minorHAnsi" w:hAnsiTheme="minorHAnsi" w:cstheme="minorHAnsi"/>
          <w:color w:val="000000" w:themeColor="text1"/>
        </w:rPr>
        <w:t>g</w:t>
      </w:r>
      <w:r w:rsidR="00A450FC">
        <w:rPr>
          <w:rFonts w:asciiTheme="minorHAnsi" w:hAnsiTheme="minorHAnsi" w:cstheme="minorHAnsi"/>
          <w:color w:val="000000" w:themeColor="text1"/>
        </w:rPr>
        <w:t>/mL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80DDA">
        <w:rPr>
          <w:rFonts w:asciiTheme="minorHAnsi" w:hAnsiTheme="minorHAnsi" w:cstheme="minorHAnsi"/>
          <w:color w:val="000000" w:themeColor="text1"/>
        </w:rPr>
        <w:t xml:space="preserve">of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LM and </w:t>
      </w:r>
      <w:r w:rsidRPr="00B27860">
        <w:rPr>
          <w:rFonts w:asciiTheme="minorHAnsi" w:hAnsiTheme="minorHAnsi" w:cstheme="minorHAnsi"/>
          <w:color w:val="000000" w:themeColor="text1"/>
        </w:rPr>
        <w:t>2 µ</w:t>
      </w:r>
      <w:r w:rsidR="00FF1587" w:rsidRPr="00B27860">
        <w:rPr>
          <w:rFonts w:asciiTheme="minorHAnsi" w:hAnsiTheme="minorHAnsi" w:cstheme="minorHAnsi"/>
          <w:color w:val="000000" w:themeColor="text1"/>
        </w:rPr>
        <w:t>g</w:t>
      </w:r>
      <w:r w:rsidR="00A450FC">
        <w:rPr>
          <w:rFonts w:asciiTheme="minorHAnsi" w:hAnsiTheme="minorHAnsi" w:cstheme="minorHAnsi"/>
          <w:color w:val="000000" w:themeColor="text1"/>
        </w:rPr>
        <w:t>/mL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80DDA">
        <w:rPr>
          <w:rFonts w:asciiTheme="minorHAnsi" w:hAnsiTheme="minorHAnsi" w:cstheme="minorHAnsi"/>
          <w:color w:val="000000" w:themeColor="text1"/>
        </w:rPr>
        <w:t xml:space="preserve">of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FN and incubate </w:t>
      </w:r>
      <w:r w:rsidR="004E1917" w:rsidRPr="00B27860">
        <w:rPr>
          <w:rFonts w:asciiTheme="minorHAnsi" w:hAnsiTheme="minorHAnsi" w:cstheme="minorHAnsi"/>
          <w:color w:val="000000" w:themeColor="text1"/>
        </w:rPr>
        <w:t>at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37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>°C</w:t>
      </w:r>
      <w:r w:rsidR="00480DDA">
        <w:rPr>
          <w:rFonts w:asciiTheme="minorHAnsi" w:hAnsiTheme="minorHAnsi" w:cstheme="minorHAnsi"/>
          <w:color w:val="000000" w:themeColor="text1"/>
        </w:rPr>
        <w:t xml:space="preserve"> in</w:t>
      </w:r>
      <w:r w:rsidR="004E1917" w:rsidRPr="00B27860">
        <w:rPr>
          <w:rFonts w:asciiTheme="minorHAnsi" w:hAnsiTheme="minorHAnsi" w:cstheme="minorHAnsi"/>
          <w:color w:val="000000" w:themeColor="text1"/>
        </w:rPr>
        <w:t xml:space="preserve"> 5% CO</w:t>
      </w:r>
      <w:r w:rsidR="004E1917"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overnight. At this point the dish with </w:t>
      </w:r>
      <w:r w:rsidR="00F1064F">
        <w:rPr>
          <w:rFonts w:asciiTheme="minorHAnsi" w:hAnsiTheme="minorHAnsi" w:cstheme="minorHAnsi"/>
          <w:color w:val="000000" w:themeColor="text1"/>
        </w:rPr>
        <w:t xml:space="preserve">the </w:t>
      </w:r>
      <w:r w:rsidR="00AF59B1" w:rsidRPr="00B27860">
        <w:rPr>
          <w:rFonts w:asciiTheme="minorHAnsi" w:hAnsiTheme="minorHAnsi" w:cstheme="minorHAnsi"/>
          <w:color w:val="000000" w:themeColor="text1"/>
        </w:rPr>
        <w:t>LM/FN solution can be kept in the incubator for months</w:t>
      </w:r>
      <w:r w:rsidR="00ED0B44"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ED0B44" w:rsidRPr="00B27860">
        <w:rPr>
          <w:rFonts w:asciiTheme="minorHAnsi" w:hAnsiTheme="minorHAnsi" w:cstheme="minorHAnsi"/>
          <w:color w:val="000000" w:themeColor="text1"/>
        </w:rPr>
        <w:t>as long as</w:t>
      </w:r>
      <w:proofErr w:type="gramEnd"/>
      <w:r w:rsidR="00ED0B44" w:rsidRPr="00B27860">
        <w:rPr>
          <w:rFonts w:asciiTheme="minorHAnsi" w:hAnsiTheme="minorHAnsi" w:cstheme="minorHAnsi"/>
          <w:color w:val="000000" w:themeColor="text1"/>
        </w:rPr>
        <w:t xml:space="preserve"> it does not dry out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AF59B1" w:rsidRPr="00696461">
        <w:rPr>
          <w:rFonts w:asciiTheme="minorHAnsi" w:hAnsiTheme="minorHAnsi" w:cstheme="minorHAnsi"/>
          <w:color w:val="000000" w:themeColor="text1"/>
        </w:rPr>
        <w:t>Add more 1x PBS to prevent the dish</w:t>
      </w:r>
      <w:r w:rsidR="00ED0B44" w:rsidRPr="00696461">
        <w:rPr>
          <w:rFonts w:asciiTheme="minorHAnsi" w:hAnsiTheme="minorHAnsi" w:cstheme="minorHAnsi"/>
          <w:color w:val="000000" w:themeColor="text1"/>
        </w:rPr>
        <w:t xml:space="preserve"> from</w:t>
      </w:r>
      <w:r w:rsidR="00AF59B1" w:rsidRPr="00696461">
        <w:rPr>
          <w:rFonts w:asciiTheme="minorHAnsi" w:hAnsiTheme="minorHAnsi" w:cstheme="minorHAnsi"/>
          <w:color w:val="000000" w:themeColor="text1"/>
        </w:rPr>
        <w:t xml:space="preserve"> dry</w:t>
      </w:r>
      <w:r w:rsidR="00ED0B44" w:rsidRPr="00696461">
        <w:rPr>
          <w:rFonts w:asciiTheme="minorHAnsi" w:hAnsiTheme="minorHAnsi" w:cstheme="minorHAnsi"/>
          <w:color w:val="000000" w:themeColor="text1"/>
        </w:rPr>
        <w:t>ing</w:t>
      </w:r>
      <w:r w:rsidR="00AF59B1" w:rsidRPr="00696461">
        <w:rPr>
          <w:rFonts w:asciiTheme="minorHAnsi" w:hAnsiTheme="minorHAnsi" w:cstheme="minorHAnsi"/>
          <w:color w:val="000000" w:themeColor="text1"/>
        </w:rPr>
        <w:t xml:space="preserve"> out.</w:t>
      </w:r>
    </w:p>
    <w:p w14:paraId="4C8C7372" w14:textId="77777777" w:rsidR="00AF59B1" w:rsidRPr="00B27860" w:rsidRDefault="00AF59B1" w:rsidP="00B27860">
      <w:pPr>
        <w:rPr>
          <w:rFonts w:asciiTheme="minorHAnsi" w:hAnsiTheme="minorHAnsi" w:cstheme="minorHAnsi"/>
          <w:color w:val="000000" w:themeColor="text1"/>
        </w:rPr>
      </w:pPr>
    </w:p>
    <w:p w14:paraId="4335AF96" w14:textId="77777777" w:rsidR="00AF59B1" w:rsidRPr="00B27860" w:rsidRDefault="00AF59B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Media preparation</w:t>
      </w:r>
    </w:p>
    <w:p w14:paraId="0FE2C734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601431CF" w14:textId="69FD9C90" w:rsidR="007A5B15" w:rsidRPr="00B27860" w:rsidRDefault="00F1064F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Prepare the </w:t>
      </w:r>
      <w:r w:rsidR="00AF59B1" w:rsidRPr="00B27860">
        <w:rPr>
          <w:rFonts w:asciiTheme="minorHAnsi" w:hAnsiTheme="minorHAnsi" w:cstheme="minorHAnsi"/>
          <w:b/>
          <w:bCs/>
          <w:color w:val="000000" w:themeColor="text1"/>
        </w:rPr>
        <w:t>Essential 8 medium</w:t>
      </w:r>
      <w:r w:rsidR="00FF2254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(E8)</w:t>
      </w:r>
      <w:r>
        <w:rPr>
          <w:rFonts w:asciiTheme="minorHAnsi" w:hAnsiTheme="minorHAnsi" w:cstheme="minorHAnsi"/>
          <w:color w:val="000000" w:themeColor="text1"/>
        </w:rPr>
        <w:t xml:space="preserve"> by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thaw</w:t>
      </w:r>
      <w:r>
        <w:rPr>
          <w:rFonts w:asciiTheme="minorHAnsi" w:hAnsiTheme="minorHAnsi" w:cstheme="minorHAnsi"/>
          <w:color w:val="000000" w:themeColor="text1"/>
        </w:rPr>
        <w:t>ing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one bottle of E8 </w:t>
      </w:r>
      <w:bookmarkStart w:id="2" w:name="_GoBack"/>
      <w:r w:rsidR="00AF59B1" w:rsidRPr="00B27860">
        <w:rPr>
          <w:rFonts w:asciiTheme="minorHAnsi" w:hAnsiTheme="minorHAnsi" w:cstheme="minorHAnsi"/>
          <w:color w:val="000000" w:themeColor="text1"/>
        </w:rPr>
        <w:t>supplemen</w:t>
      </w:r>
      <w:bookmarkEnd w:id="2"/>
      <w:r w:rsidR="00AF59B1" w:rsidRPr="00B27860">
        <w:rPr>
          <w:rFonts w:asciiTheme="minorHAnsi" w:hAnsiTheme="minorHAnsi" w:cstheme="minorHAnsi"/>
          <w:color w:val="000000" w:themeColor="text1"/>
        </w:rPr>
        <w:t xml:space="preserve">t </w:t>
      </w:r>
      <w:r w:rsidR="00FF2254" w:rsidRPr="00B27860">
        <w:rPr>
          <w:rFonts w:asciiTheme="minorHAnsi" w:hAnsiTheme="minorHAnsi" w:cstheme="minorHAnsi"/>
          <w:color w:val="000000" w:themeColor="text1"/>
        </w:rPr>
        <w:t>at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4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°C overnight. Mix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supplement with 500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of E8</w:t>
      </w:r>
      <w:r w:rsidR="00FF225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A535A">
        <w:rPr>
          <w:rFonts w:asciiTheme="minorHAnsi" w:hAnsiTheme="minorHAnsi" w:cstheme="minorHAnsi"/>
          <w:color w:val="000000" w:themeColor="text1"/>
        </w:rPr>
        <w:t>medium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and antibiotics if needed.</w:t>
      </w:r>
    </w:p>
    <w:p w14:paraId="185945E5" w14:textId="77777777" w:rsidR="00B27860" w:rsidRDefault="00B27860" w:rsidP="00B27860">
      <w:pPr>
        <w:rPr>
          <w:rFonts w:asciiTheme="minorHAnsi" w:hAnsiTheme="minorHAnsi" w:cstheme="minorHAnsi"/>
          <w:color w:val="000000" w:themeColor="text1"/>
        </w:rPr>
      </w:pPr>
    </w:p>
    <w:p w14:paraId="2B92D2A4" w14:textId="3E865DCB" w:rsidR="00AF59B1" w:rsidRPr="00B27860" w:rsidRDefault="00A450FC" w:rsidP="00B2786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1064F" w:rsidRPr="00B27860">
        <w:rPr>
          <w:rFonts w:asciiTheme="minorHAnsi" w:hAnsiTheme="minorHAnsi" w:cstheme="minorHAnsi"/>
          <w:color w:val="000000" w:themeColor="text1"/>
        </w:rPr>
        <w:t xml:space="preserve">Working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E8 solution should be used up </w:t>
      </w:r>
      <w:r w:rsidR="007A5B15" w:rsidRPr="00B27860">
        <w:rPr>
          <w:rFonts w:asciiTheme="minorHAnsi" w:hAnsiTheme="minorHAnsi" w:cstheme="minorHAnsi"/>
          <w:color w:val="000000" w:themeColor="text1"/>
        </w:rPr>
        <w:t>with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in </w:t>
      </w:r>
      <w:r w:rsidR="009B0FC3" w:rsidRPr="00B27860">
        <w:rPr>
          <w:rFonts w:asciiTheme="minorHAnsi" w:hAnsiTheme="minorHAnsi" w:cstheme="minorHAnsi"/>
          <w:color w:val="000000" w:themeColor="text1"/>
        </w:rPr>
        <w:t>2 weeks.</w:t>
      </w:r>
    </w:p>
    <w:p w14:paraId="4C19239A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AA7B0D3" w14:textId="2A7A0086" w:rsidR="00AF59B1" w:rsidRPr="00B27860" w:rsidRDefault="00F1064F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Prepare the </w:t>
      </w:r>
      <w:proofErr w:type="spellStart"/>
      <w:r w:rsidR="00AF59B1" w:rsidRPr="00B27860">
        <w:rPr>
          <w:rFonts w:asciiTheme="minorHAnsi" w:hAnsiTheme="minorHAnsi" w:cstheme="minorHAnsi"/>
          <w:b/>
          <w:bCs/>
          <w:color w:val="000000" w:themeColor="text1"/>
        </w:rPr>
        <w:t>hPSC</w:t>
      </w:r>
      <w:proofErr w:type="spellEnd"/>
      <w:r w:rsidR="00AF59B1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freezing medium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by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mix</w:t>
      </w:r>
      <w:r>
        <w:rPr>
          <w:rFonts w:asciiTheme="minorHAnsi" w:hAnsiTheme="minorHAnsi" w:cstheme="minorHAnsi"/>
          <w:color w:val="000000" w:themeColor="text1"/>
        </w:rPr>
        <w:t>ing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90</w:t>
      </w:r>
      <w:r w:rsidR="00E9696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of </w:t>
      </w:r>
      <w:r w:rsidR="00F633EF" w:rsidRPr="00B27860">
        <w:rPr>
          <w:rFonts w:asciiTheme="minorHAnsi" w:hAnsiTheme="minorHAnsi" w:cstheme="minorHAnsi"/>
          <w:color w:val="000000" w:themeColor="text1"/>
        </w:rPr>
        <w:t xml:space="preserve">complete </w:t>
      </w:r>
      <w:r w:rsidR="00AF59B1" w:rsidRPr="00B27860">
        <w:rPr>
          <w:rFonts w:asciiTheme="minorHAnsi" w:hAnsiTheme="minorHAnsi" w:cstheme="minorHAnsi"/>
          <w:color w:val="000000" w:themeColor="text1"/>
        </w:rPr>
        <w:t>E8 medium with 10</w:t>
      </w:r>
      <w:r w:rsidR="00E9696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of DMSO</w:t>
      </w:r>
      <w:r w:rsidRPr="00F1064F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for </w:t>
      </w:r>
      <w:r>
        <w:rPr>
          <w:rFonts w:asciiTheme="minorHAnsi" w:hAnsiTheme="minorHAnsi" w:cstheme="minorHAnsi"/>
          <w:color w:val="000000" w:themeColor="text1"/>
        </w:rPr>
        <w:t xml:space="preserve">a total volume of </w:t>
      </w:r>
      <w:r w:rsidRPr="00B27860">
        <w:rPr>
          <w:rFonts w:asciiTheme="minorHAnsi" w:hAnsiTheme="minorHAnsi" w:cstheme="minorHAnsi"/>
          <w:color w:val="000000" w:themeColor="text1"/>
        </w:rPr>
        <w:t xml:space="preserve">100 </w:t>
      </w:r>
      <w:proofErr w:type="spellStart"/>
      <w:r>
        <w:rPr>
          <w:rFonts w:asciiTheme="minorHAnsi" w:hAnsiTheme="minorHAnsi" w:cstheme="minorHAnsi"/>
          <w:color w:val="000000" w:themeColor="text1"/>
        </w:rPr>
        <w:t>mL.</w:t>
      </w:r>
      <w:proofErr w:type="spellEnd"/>
      <w:r w:rsidR="004F21E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Filter </w:t>
      </w:r>
      <w:proofErr w:type="gramStart"/>
      <w:r w:rsidR="004F21EC" w:rsidRPr="00B27860">
        <w:rPr>
          <w:rFonts w:asciiTheme="minorHAnsi" w:hAnsiTheme="minorHAnsi" w:cstheme="minorHAnsi"/>
          <w:color w:val="000000" w:themeColor="text1"/>
        </w:rPr>
        <w:t>sterilize</w:t>
      </w:r>
      <w:proofErr w:type="gramEnd"/>
      <w:r w:rsidR="00AF59B1" w:rsidRPr="00B27860">
        <w:rPr>
          <w:rFonts w:asciiTheme="minorHAnsi" w:hAnsiTheme="minorHAnsi" w:cstheme="minorHAnsi"/>
          <w:color w:val="000000" w:themeColor="text1"/>
        </w:rPr>
        <w:t>.</w:t>
      </w:r>
    </w:p>
    <w:p w14:paraId="6C22907D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E3760EC" w14:textId="63A93DC5" w:rsidR="00AF59B1" w:rsidRPr="00B27860" w:rsidRDefault="00F1064F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Prepare the 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day </w:t>
      </w:r>
      <w:r w:rsidR="00AF59B1" w:rsidRPr="00B27860">
        <w:rPr>
          <w:rFonts w:asciiTheme="minorHAnsi" w:hAnsiTheme="minorHAnsi" w:cstheme="minorHAnsi"/>
          <w:b/>
          <w:bCs/>
          <w:color w:val="000000" w:themeColor="text1"/>
        </w:rPr>
        <w:t>0 to day 1 differentiation medium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by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mix</w:t>
      </w:r>
      <w:r>
        <w:rPr>
          <w:rFonts w:asciiTheme="minorHAnsi" w:hAnsiTheme="minorHAnsi" w:cstheme="minorHAnsi"/>
          <w:color w:val="000000" w:themeColor="text1"/>
        </w:rPr>
        <w:t>ing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A6F88" w:rsidRPr="00B27860">
        <w:rPr>
          <w:rFonts w:asciiTheme="minorHAnsi" w:hAnsiTheme="minorHAnsi" w:cstheme="minorHAnsi"/>
          <w:color w:val="000000" w:themeColor="text1"/>
        </w:rPr>
        <w:t xml:space="preserve">100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FA6F88" w:rsidRPr="00B27860">
        <w:rPr>
          <w:rFonts w:asciiTheme="minorHAnsi" w:hAnsiTheme="minorHAnsi" w:cstheme="minorHAnsi"/>
          <w:color w:val="000000" w:themeColor="text1"/>
        </w:rPr>
        <w:t xml:space="preserve"> of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essential 6 (E6) </w:t>
      </w:r>
      <w:r w:rsidRPr="00B27860">
        <w:rPr>
          <w:rFonts w:asciiTheme="minorHAnsi" w:hAnsiTheme="minorHAnsi" w:cstheme="minorHAnsi"/>
          <w:color w:val="000000" w:themeColor="text1"/>
        </w:rPr>
        <w:t xml:space="preserve">medium </w:t>
      </w:r>
      <w:r w:rsidR="00AF59B1" w:rsidRPr="00B27860">
        <w:rPr>
          <w:rFonts w:asciiTheme="minorHAnsi" w:hAnsiTheme="minorHAnsi" w:cstheme="minorHAnsi"/>
          <w:color w:val="000000" w:themeColor="text1"/>
        </w:rPr>
        <w:t>with 10</w:t>
      </w:r>
      <w:r w:rsidR="006B0D80" w:rsidRPr="00B27860">
        <w:rPr>
          <w:rFonts w:asciiTheme="minorHAnsi" w:hAnsiTheme="minorHAnsi" w:cstheme="minorHAnsi"/>
          <w:color w:val="000000" w:themeColor="text1"/>
        </w:rPr>
        <w:t xml:space="preserve"> µ</w:t>
      </w:r>
      <w:r w:rsidR="00AF59B1" w:rsidRPr="00B27860">
        <w:rPr>
          <w:rFonts w:asciiTheme="minorHAnsi" w:hAnsiTheme="minorHAnsi" w:cstheme="minorHAnsi"/>
          <w:color w:val="000000" w:themeColor="text1"/>
        </w:rPr>
        <w:t>M SB</w:t>
      </w:r>
      <w:r w:rsidR="57830C04" w:rsidRPr="00B27860">
        <w:rPr>
          <w:rFonts w:asciiTheme="minorHAnsi" w:hAnsiTheme="minorHAnsi" w:cstheme="minorHAnsi"/>
          <w:color w:val="000000" w:themeColor="text1"/>
        </w:rPr>
        <w:t>4</w:t>
      </w:r>
      <w:r w:rsidR="70DF96DE" w:rsidRPr="00B27860">
        <w:rPr>
          <w:rFonts w:asciiTheme="minorHAnsi" w:hAnsiTheme="minorHAnsi" w:cstheme="minorHAnsi"/>
          <w:color w:val="000000" w:themeColor="text1"/>
        </w:rPr>
        <w:t>31542</w:t>
      </w:r>
      <w:r w:rsidR="00FF1587" w:rsidRPr="00B27860">
        <w:rPr>
          <w:rFonts w:asciiTheme="minorHAnsi" w:hAnsiTheme="minorHAnsi" w:cstheme="minorHAnsi"/>
          <w:color w:val="000000" w:themeColor="text1"/>
        </w:rPr>
        <w:t>,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1 </w:t>
      </w:r>
      <w:r w:rsidR="00514C6C" w:rsidRPr="00B27860">
        <w:rPr>
          <w:rFonts w:asciiTheme="minorHAnsi" w:hAnsiTheme="minorHAnsi" w:cstheme="minorHAnsi"/>
          <w:color w:val="000000" w:themeColor="text1"/>
        </w:rPr>
        <w:t>n</w:t>
      </w:r>
      <w:r w:rsidR="00AF59B1" w:rsidRPr="00B27860">
        <w:rPr>
          <w:rFonts w:asciiTheme="minorHAnsi" w:hAnsiTheme="minorHAnsi" w:cstheme="minorHAnsi"/>
          <w:color w:val="000000" w:themeColor="text1"/>
        </w:rPr>
        <w:t>g</w:t>
      </w:r>
      <w:r w:rsidR="00A450FC">
        <w:rPr>
          <w:rFonts w:asciiTheme="minorHAnsi" w:hAnsiTheme="minorHAnsi" w:cstheme="minorHAnsi"/>
          <w:color w:val="000000" w:themeColor="text1"/>
        </w:rPr>
        <w:t>/mL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BMP4, </w:t>
      </w:r>
      <w:r w:rsidR="006B0D80" w:rsidRPr="00B27860">
        <w:rPr>
          <w:rFonts w:asciiTheme="minorHAnsi" w:hAnsiTheme="minorHAnsi" w:cstheme="minorHAnsi"/>
          <w:color w:val="000000" w:themeColor="text1"/>
        </w:rPr>
        <w:t xml:space="preserve">300 </w:t>
      </w:r>
      <w:proofErr w:type="spellStart"/>
      <w:r w:rsidR="006B0D80" w:rsidRPr="00B27860">
        <w:rPr>
          <w:rFonts w:asciiTheme="minorHAnsi" w:hAnsiTheme="minorHAnsi" w:cstheme="minorHAnsi"/>
          <w:color w:val="000000" w:themeColor="text1"/>
        </w:rPr>
        <w:t>n</w:t>
      </w:r>
      <w:r w:rsidR="00AF59B1" w:rsidRPr="00B27860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="00AF59B1" w:rsidRPr="00B27860">
        <w:rPr>
          <w:rFonts w:asciiTheme="minorHAnsi" w:hAnsiTheme="minorHAnsi" w:cstheme="minorHAnsi"/>
          <w:color w:val="000000" w:themeColor="text1"/>
        </w:rPr>
        <w:t xml:space="preserve"> CHIR99021</w:t>
      </w:r>
      <w:r w:rsidR="00FF1587" w:rsidRPr="00B27860">
        <w:rPr>
          <w:rFonts w:asciiTheme="minorHAnsi" w:hAnsiTheme="minorHAnsi" w:cstheme="minorHAnsi"/>
          <w:color w:val="000000" w:themeColor="text1"/>
        </w:rPr>
        <w:t>,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and 10 </w:t>
      </w:r>
      <w:r w:rsidR="006B0D80" w:rsidRPr="00B27860">
        <w:rPr>
          <w:rFonts w:asciiTheme="minorHAnsi" w:hAnsiTheme="minorHAnsi" w:cstheme="minorHAnsi"/>
          <w:color w:val="000000" w:themeColor="text1"/>
        </w:rPr>
        <w:t>µ</w:t>
      </w:r>
      <w:r w:rsidR="00AF59B1" w:rsidRPr="00B27860">
        <w:rPr>
          <w:rFonts w:asciiTheme="minorHAnsi" w:hAnsiTheme="minorHAnsi" w:cstheme="minorHAnsi"/>
          <w:color w:val="000000" w:themeColor="text1"/>
        </w:rPr>
        <w:t>M Y27632</w:t>
      </w:r>
      <w:r>
        <w:rPr>
          <w:rFonts w:asciiTheme="minorHAnsi" w:hAnsiTheme="minorHAnsi" w:cstheme="minorHAnsi"/>
          <w:color w:val="000000" w:themeColor="text1"/>
        </w:rPr>
        <w:t xml:space="preserve"> for a total volume of </w:t>
      </w:r>
      <w:r w:rsidRPr="00B27860">
        <w:rPr>
          <w:rFonts w:asciiTheme="minorHAnsi" w:hAnsiTheme="minorHAnsi" w:cstheme="minorHAnsi"/>
          <w:color w:val="000000" w:themeColor="text1"/>
        </w:rPr>
        <w:t xml:space="preserve">100 </w:t>
      </w:r>
      <w:proofErr w:type="spellStart"/>
      <w:r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HAnsi"/>
          <w:color w:val="000000" w:themeColor="text1"/>
        </w:rPr>
        <w:t>.</w:t>
      </w:r>
      <w:proofErr w:type="spellEnd"/>
    </w:p>
    <w:p w14:paraId="47178D36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D8E2882" w14:textId="1E22AA72" w:rsidR="00AF59B1" w:rsidRPr="00B27860" w:rsidRDefault="00F1064F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Prepare the 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day </w:t>
      </w:r>
      <w:r w:rsidR="00AF59B1" w:rsidRPr="00B27860">
        <w:rPr>
          <w:rFonts w:asciiTheme="minorHAnsi" w:hAnsiTheme="minorHAnsi" w:cstheme="minorHAnsi"/>
          <w:b/>
          <w:bCs/>
          <w:color w:val="000000" w:themeColor="text1"/>
        </w:rPr>
        <w:t>2 to day 10 differentiation medium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by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mix</w:t>
      </w:r>
      <w:r>
        <w:rPr>
          <w:rFonts w:asciiTheme="minorHAnsi" w:hAnsiTheme="minorHAnsi" w:cstheme="minorHAnsi"/>
          <w:color w:val="000000" w:themeColor="text1"/>
        </w:rPr>
        <w:t>ing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B2F24" w:rsidRPr="00B27860">
        <w:rPr>
          <w:rFonts w:asciiTheme="minorHAnsi" w:hAnsiTheme="minorHAnsi" w:cstheme="minorHAnsi"/>
          <w:color w:val="000000" w:themeColor="text1"/>
        </w:rPr>
        <w:t xml:space="preserve">100 </w:t>
      </w:r>
      <w:r w:rsidR="00480DDA">
        <w:rPr>
          <w:rFonts w:asciiTheme="minorHAnsi" w:hAnsiTheme="minorHAnsi" w:cstheme="minorHAnsi"/>
          <w:color w:val="000000" w:themeColor="text1"/>
        </w:rPr>
        <w:t>mL of</w:t>
      </w:r>
      <w:r w:rsidR="00AB2F2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>E6</w:t>
      </w:r>
      <w:r w:rsidR="00AB2F2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A535A">
        <w:rPr>
          <w:rFonts w:asciiTheme="minorHAnsi" w:hAnsiTheme="minorHAnsi" w:cstheme="minorHAnsi"/>
          <w:color w:val="000000" w:themeColor="text1"/>
        </w:rPr>
        <w:t>medium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with 10 </w:t>
      </w:r>
      <w:r w:rsidR="006B0D80" w:rsidRPr="00B27860">
        <w:rPr>
          <w:rFonts w:asciiTheme="minorHAnsi" w:hAnsiTheme="minorHAnsi" w:cstheme="minorHAnsi"/>
          <w:color w:val="000000" w:themeColor="text1"/>
        </w:rPr>
        <w:t>µ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M SB and </w:t>
      </w:r>
      <w:r w:rsidR="006B0D80" w:rsidRPr="00B27860">
        <w:rPr>
          <w:rFonts w:asciiTheme="minorHAnsi" w:hAnsiTheme="minorHAnsi" w:cstheme="minorHAnsi"/>
          <w:color w:val="000000" w:themeColor="text1"/>
        </w:rPr>
        <w:t>0.75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B0D80" w:rsidRPr="00B27860">
        <w:rPr>
          <w:rFonts w:asciiTheme="minorHAnsi" w:hAnsiTheme="minorHAnsi" w:cstheme="minorHAnsi"/>
          <w:color w:val="000000" w:themeColor="text1"/>
        </w:rPr>
        <w:t>µ</w:t>
      </w:r>
      <w:r w:rsidR="00AF59B1" w:rsidRPr="00B27860">
        <w:rPr>
          <w:rFonts w:asciiTheme="minorHAnsi" w:hAnsiTheme="minorHAnsi" w:cstheme="minorHAnsi"/>
          <w:color w:val="000000" w:themeColor="text1"/>
        </w:rPr>
        <w:t>M CHIR99021</w:t>
      </w:r>
      <w:r w:rsidRPr="00F1064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for a total volume of </w:t>
      </w:r>
      <w:r w:rsidRPr="00B27860">
        <w:rPr>
          <w:rFonts w:asciiTheme="minorHAnsi" w:hAnsiTheme="minorHAnsi" w:cstheme="minorHAnsi"/>
          <w:color w:val="000000" w:themeColor="text1"/>
        </w:rPr>
        <w:t xml:space="preserve">100 </w:t>
      </w:r>
      <w:proofErr w:type="spellStart"/>
      <w:r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HAnsi"/>
          <w:color w:val="000000" w:themeColor="text1"/>
        </w:rPr>
        <w:t>.</w:t>
      </w:r>
      <w:proofErr w:type="spellEnd"/>
    </w:p>
    <w:p w14:paraId="628C9A68" w14:textId="77777777" w:rsidR="00B27860" w:rsidRPr="00B27860" w:rsidRDefault="00B27860" w:rsidP="00B27860">
      <w:pPr>
        <w:pStyle w:val="ListParagraph"/>
        <w:ind w:left="0"/>
        <w:rPr>
          <w:color w:val="000000" w:themeColor="text1"/>
        </w:rPr>
      </w:pPr>
    </w:p>
    <w:p w14:paraId="11B4D6DA" w14:textId="3B852B6F" w:rsidR="00AF59B1" w:rsidRPr="00563BF5" w:rsidRDefault="00F1064F" w:rsidP="003F5D76">
      <w:pPr>
        <w:pStyle w:val="ListParagraph"/>
        <w:numPr>
          <w:ilvl w:val="2"/>
          <w:numId w:val="49"/>
        </w:numPr>
        <w:rPr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Prepare the </w:t>
      </w:r>
      <w:r w:rsidRPr="00B27860">
        <w:rPr>
          <w:rFonts w:asciiTheme="minorHAnsi" w:hAnsiTheme="minorHAnsi" w:cstheme="minorBidi"/>
          <w:b/>
          <w:bCs/>
          <w:color w:val="000000" w:themeColor="text1"/>
        </w:rPr>
        <w:t xml:space="preserve">day </w:t>
      </w:r>
      <w:r w:rsidR="00AF59B1" w:rsidRPr="00B27860">
        <w:rPr>
          <w:rFonts w:asciiTheme="minorHAnsi" w:hAnsiTheme="minorHAnsi" w:cstheme="minorBidi"/>
          <w:b/>
          <w:bCs/>
          <w:color w:val="000000" w:themeColor="text1"/>
        </w:rPr>
        <w:t>10 to day 14 spheroid medium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 by </w:t>
      </w:r>
      <w:r w:rsidR="00AF59B1" w:rsidRPr="00B27860">
        <w:rPr>
          <w:rFonts w:asciiTheme="minorHAnsi" w:hAnsiTheme="minorHAnsi" w:cstheme="minorBidi"/>
          <w:color w:val="000000" w:themeColor="text1"/>
        </w:rPr>
        <w:t>mix</w:t>
      </w:r>
      <w:r>
        <w:rPr>
          <w:rFonts w:asciiTheme="minorHAnsi" w:hAnsiTheme="minorHAnsi" w:cstheme="minorBidi"/>
          <w:color w:val="000000" w:themeColor="text1"/>
        </w:rPr>
        <w:t>ing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neurobasal medium 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with </w:t>
      </w:r>
      <w:r w:rsidR="003F31C6" w:rsidRPr="00B27860">
        <w:rPr>
          <w:rFonts w:asciiTheme="minorHAnsi" w:hAnsiTheme="minorHAnsi" w:cstheme="minorBidi"/>
          <w:color w:val="000000" w:themeColor="text1"/>
        </w:rPr>
        <w:t xml:space="preserve">2 </w:t>
      </w:r>
      <w:r w:rsidR="00480DDA" w:rsidRPr="00563BF5">
        <w:rPr>
          <w:rFonts w:asciiTheme="minorHAnsi" w:hAnsiTheme="minorHAnsi" w:cstheme="minorBidi"/>
          <w:color w:val="000000" w:themeColor="text1"/>
        </w:rPr>
        <w:t>mL</w:t>
      </w:r>
      <w:r w:rsidR="003F31C6" w:rsidRPr="00563BF5">
        <w:rPr>
          <w:rFonts w:asciiTheme="minorHAnsi" w:hAnsiTheme="minorHAnsi" w:cstheme="minorBidi"/>
          <w:color w:val="000000" w:themeColor="text1"/>
        </w:rPr>
        <w:t xml:space="preserve"> of </w:t>
      </w:r>
      <w:r w:rsidR="00AF59B1" w:rsidRPr="007A6EB1">
        <w:rPr>
          <w:rFonts w:asciiTheme="minorHAnsi" w:hAnsiTheme="minorHAnsi" w:cstheme="minorBidi"/>
          <w:color w:val="000000" w:themeColor="text1"/>
        </w:rPr>
        <w:t xml:space="preserve">B27 (50x), </w:t>
      </w:r>
      <w:r w:rsidR="003F31C6" w:rsidRPr="007A6EB1">
        <w:rPr>
          <w:rFonts w:asciiTheme="minorHAnsi" w:hAnsiTheme="minorHAnsi" w:cstheme="minorBidi"/>
          <w:color w:val="000000" w:themeColor="text1"/>
        </w:rPr>
        <w:t xml:space="preserve">1 </w:t>
      </w:r>
      <w:r w:rsidR="00480DDA" w:rsidRPr="00160626">
        <w:rPr>
          <w:rFonts w:asciiTheme="minorHAnsi" w:hAnsiTheme="minorHAnsi" w:cstheme="minorBidi"/>
          <w:color w:val="000000" w:themeColor="text1"/>
        </w:rPr>
        <w:t>mL</w:t>
      </w:r>
      <w:r w:rsidR="003F31C6" w:rsidRPr="00160626">
        <w:rPr>
          <w:rFonts w:asciiTheme="minorHAnsi" w:hAnsiTheme="minorHAnsi" w:cstheme="minorBidi"/>
          <w:color w:val="000000" w:themeColor="text1"/>
        </w:rPr>
        <w:t xml:space="preserve"> of </w:t>
      </w:r>
      <w:r w:rsidR="00AF59B1" w:rsidRPr="00350E84">
        <w:rPr>
          <w:rFonts w:asciiTheme="minorHAnsi" w:hAnsiTheme="minorHAnsi" w:cstheme="minorBidi"/>
          <w:color w:val="000000" w:themeColor="text1"/>
        </w:rPr>
        <w:t xml:space="preserve">N2 (100x), 2 mM L-Glutamate, </w:t>
      </w:r>
      <w:r w:rsidR="006B0D80" w:rsidRPr="00D01A7F">
        <w:rPr>
          <w:rFonts w:asciiTheme="minorHAnsi" w:hAnsiTheme="minorHAnsi" w:cstheme="minorBidi"/>
          <w:color w:val="000000" w:themeColor="text1"/>
        </w:rPr>
        <w:t>3</w:t>
      </w:r>
      <w:r w:rsidR="00AF59B1" w:rsidRPr="008F7418">
        <w:rPr>
          <w:rFonts w:asciiTheme="minorHAnsi" w:hAnsiTheme="minorHAnsi" w:cstheme="minorBidi"/>
          <w:color w:val="000000" w:themeColor="text1"/>
        </w:rPr>
        <w:t xml:space="preserve"> </w:t>
      </w:r>
      <w:r w:rsidR="006B0D80" w:rsidRPr="008F7418">
        <w:rPr>
          <w:rFonts w:asciiTheme="minorHAnsi" w:hAnsiTheme="minorHAnsi" w:cstheme="minorHAnsi"/>
          <w:color w:val="000000" w:themeColor="text1"/>
        </w:rPr>
        <w:t>µ</w:t>
      </w:r>
      <w:r w:rsidR="00AF59B1" w:rsidRPr="006F1920">
        <w:rPr>
          <w:rFonts w:asciiTheme="minorHAnsi" w:hAnsiTheme="minorHAnsi" w:cstheme="minorBidi"/>
          <w:color w:val="000000" w:themeColor="text1"/>
        </w:rPr>
        <w:t>M CHIR99021</w:t>
      </w:r>
      <w:r>
        <w:rPr>
          <w:rFonts w:asciiTheme="minorHAnsi" w:hAnsiTheme="minorHAnsi" w:cstheme="minorBidi"/>
          <w:color w:val="000000" w:themeColor="text1"/>
        </w:rPr>
        <w:t>,</w:t>
      </w:r>
      <w:r w:rsidR="00AF59B1" w:rsidRPr="00563BF5">
        <w:rPr>
          <w:rFonts w:asciiTheme="minorHAnsi" w:hAnsiTheme="minorHAnsi" w:cstheme="minorBidi"/>
          <w:color w:val="000000" w:themeColor="text1"/>
        </w:rPr>
        <w:t xml:space="preserve"> and</w:t>
      </w:r>
      <w:r w:rsidR="003F31C6" w:rsidRPr="00563BF5">
        <w:rPr>
          <w:rFonts w:asciiTheme="minorHAnsi" w:hAnsiTheme="minorHAnsi" w:cstheme="minorBidi"/>
          <w:color w:val="000000" w:themeColor="text1"/>
        </w:rPr>
        <w:t xml:space="preserve"> </w:t>
      </w:r>
      <w:r w:rsidR="1D06E3FE" w:rsidRPr="007A6EB1">
        <w:rPr>
          <w:rFonts w:asciiTheme="minorHAnsi" w:hAnsiTheme="minorHAnsi" w:cstheme="minorBidi"/>
          <w:color w:val="000000" w:themeColor="text1"/>
        </w:rPr>
        <w:t xml:space="preserve">10 </w:t>
      </w:r>
      <w:r w:rsidR="006B0D80" w:rsidRPr="00160626">
        <w:rPr>
          <w:rFonts w:asciiTheme="minorHAnsi" w:hAnsiTheme="minorHAnsi" w:cstheme="minorBidi"/>
          <w:color w:val="000000" w:themeColor="text1"/>
        </w:rPr>
        <w:t>n</w:t>
      </w:r>
      <w:r w:rsidR="00AF59B1" w:rsidRPr="00160626">
        <w:rPr>
          <w:rFonts w:asciiTheme="minorHAnsi" w:hAnsiTheme="minorHAnsi" w:cstheme="minorBidi"/>
          <w:color w:val="000000" w:themeColor="text1"/>
        </w:rPr>
        <w:t>g</w:t>
      </w:r>
      <w:r w:rsidR="00A450FC" w:rsidRPr="00160626">
        <w:rPr>
          <w:rFonts w:asciiTheme="minorHAnsi" w:hAnsiTheme="minorHAnsi" w:cstheme="minorBidi"/>
          <w:color w:val="000000" w:themeColor="text1"/>
        </w:rPr>
        <w:t>/mL</w:t>
      </w:r>
      <w:r w:rsidR="00AF59B1" w:rsidRPr="00350E84">
        <w:rPr>
          <w:rFonts w:asciiTheme="minorHAnsi" w:hAnsiTheme="minorHAnsi" w:cstheme="minorBidi"/>
          <w:color w:val="000000" w:themeColor="text1"/>
        </w:rPr>
        <w:t xml:space="preserve"> FGF2</w:t>
      </w:r>
      <w:r w:rsidRPr="00F1064F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for a total volume of </w:t>
      </w:r>
      <w:r w:rsidRPr="00B27860">
        <w:rPr>
          <w:rFonts w:asciiTheme="minorHAnsi" w:hAnsiTheme="minorHAnsi" w:cstheme="minorHAnsi"/>
          <w:color w:val="000000" w:themeColor="text1"/>
        </w:rPr>
        <w:t xml:space="preserve">100 </w:t>
      </w:r>
      <w:proofErr w:type="spellStart"/>
      <w:r>
        <w:rPr>
          <w:rFonts w:asciiTheme="minorHAnsi" w:hAnsiTheme="minorHAnsi" w:cstheme="minorHAnsi"/>
          <w:color w:val="000000" w:themeColor="text1"/>
        </w:rPr>
        <w:t>mL</w:t>
      </w:r>
      <w:r w:rsidR="00AF59B1" w:rsidRPr="00563BF5">
        <w:rPr>
          <w:rFonts w:asciiTheme="minorHAnsi" w:hAnsiTheme="minorHAnsi" w:cstheme="minorBidi"/>
          <w:color w:val="000000" w:themeColor="text1"/>
        </w:rPr>
        <w:t>.</w:t>
      </w:r>
      <w:proofErr w:type="spellEnd"/>
    </w:p>
    <w:p w14:paraId="67CD7547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4E53AE9D" w14:textId="29C1E6A8" w:rsidR="00F1064F" w:rsidRDefault="00F1064F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Prepare the </w:t>
      </w:r>
      <w:r w:rsidRPr="00B27860">
        <w:rPr>
          <w:rFonts w:asciiTheme="minorHAnsi" w:hAnsiTheme="minorHAnsi" w:cstheme="minorBidi"/>
          <w:b/>
          <w:bCs/>
          <w:color w:val="000000" w:themeColor="text1"/>
        </w:rPr>
        <w:t xml:space="preserve">day </w:t>
      </w:r>
      <w:r w:rsidR="007C46DE" w:rsidRPr="00B27860">
        <w:rPr>
          <w:rFonts w:asciiTheme="minorHAnsi" w:hAnsiTheme="minorHAnsi" w:cstheme="minorBidi"/>
          <w:b/>
          <w:bCs/>
          <w:color w:val="000000" w:themeColor="text1"/>
        </w:rPr>
        <w:t>14 to day 28 medium for spheroid long</w:t>
      </w:r>
      <w:r w:rsidR="008C32F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7C46DE" w:rsidRPr="00B27860">
        <w:rPr>
          <w:rFonts w:asciiTheme="minorHAnsi" w:hAnsiTheme="minorHAnsi" w:cstheme="minorBidi"/>
          <w:b/>
          <w:bCs/>
          <w:color w:val="000000" w:themeColor="text1"/>
        </w:rPr>
        <w:t>term maintenance</w:t>
      </w:r>
      <w:r>
        <w:rPr>
          <w:rFonts w:asciiTheme="minorHAnsi" w:hAnsiTheme="minorHAnsi" w:cstheme="minorBidi"/>
          <w:color w:val="000000" w:themeColor="text1"/>
        </w:rPr>
        <w:t xml:space="preserve"> by</w:t>
      </w:r>
      <w:r w:rsidR="007C46DE" w:rsidRPr="00B27860">
        <w:rPr>
          <w:rFonts w:asciiTheme="minorHAnsi" w:hAnsiTheme="minorHAnsi" w:cstheme="minorBidi"/>
          <w:color w:val="000000" w:themeColor="text1"/>
        </w:rPr>
        <w:t xml:space="preserve"> add</w:t>
      </w:r>
      <w:r>
        <w:rPr>
          <w:rFonts w:asciiTheme="minorHAnsi" w:hAnsiTheme="minorHAnsi" w:cstheme="minorBidi"/>
          <w:color w:val="000000" w:themeColor="text1"/>
        </w:rPr>
        <w:t>ing</w:t>
      </w:r>
      <w:r w:rsidR="007C46DE" w:rsidRPr="00B27860">
        <w:rPr>
          <w:rFonts w:asciiTheme="minorHAnsi" w:hAnsiTheme="minorHAnsi" w:cstheme="minorBidi"/>
          <w:color w:val="000000" w:themeColor="text1"/>
        </w:rPr>
        <w:t xml:space="preserve"> 0.5 µM </w:t>
      </w:r>
      <w:r w:rsidR="003F31C6" w:rsidRPr="00B27860">
        <w:rPr>
          <w:rFonts w:asciiTheme="minorHAnsi" w:hAnsiTheme="minorHAnsi" w:cstheme="minorBidi"/>
          <w:color w:val="000000" w:themeColor="text1"/>
        </w:rPr>
        <w:t>of fresh RA</w:t>
      </w:r>
      <w:r w:rsidR="00F0700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7C46DE" w:rsidRPr="00B27860">
        <w:rPr>
          <w:rFonts w:asciiTheme="minorHAnsi" w:hAnsiTheme="minorHAnsi" w:cstheme="minorBidi"/>
          <w:color w:val="000000" w:themeColor="text1"/>
        </w:rPr>
        <w:t xml:space="preserve">to </w:t>
      </w:r>
      <w:r>
        <w:rPr>
          <w:rFonts w:asciiTheme="minorHAnsi" w:hAnsiTheme="minorHAnsi" w:cstheme="minorBidi"/>
          <w:color w:val="000000" w:themeColor="text1"/>
        </w:rPr>
        <w:t xml:space="preserve">the </w:t>
      </w:r>
      <w:r w:rsidRPr="003F5D76">
        <w:rPr>
          <w:rFonts w:asciiTheme="minorHAnsi" w:hAnsiTheme="minorHAnsi" w:cstheme="minorBidi"/>
          <w:color w:val="000000" w:themeColor="text1"/>
        </w:rPr>
        <w:t>day 10 to day 14</w:t>
      </w:r>
      <w:r w:rsidRPr="00B2786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7C46DE" w:rsidRPr="00B27860">
        <w:rPr>
          <w:rFonts w:asciiTheme="minorHAnsi" w:hAnsiTheme="minorHAnsi" w:cstheme="minorBidi"/>
          <w:color w:val="000000" w:themeColor="text1"/>
        </w:rPr>
        <w:t>spheroid medium</w:t>
      </w:r>
      <w:r w:rsidRPr="00F1064F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>for every feeding</w:t>
      </w:r>
      <w:r w:rsidR="007C46DE" w:rsidRPr="00B27860">
        <w:rPr>
          <w:rFonts w:asciiTheme="minorHAnsi" w:hAnsiTheme="minorHAnsi" w:cstheme="minorBidi"/>
          <w:color w:val="000000" w:themeColor="text1"/>
        </w:rPr>
        <w:t>.</w:t>
      </w:r>
      <w:r w:rsidRPr="00F1064F">
        <w:rPr>
          <w:rFonts w:asciiTheme="minorHAnsi" w:hAnsiTheme="minorHAnsi" w:cstheme="minorBidi"/>
          <w:color w:val="000000" w:themeColor="text1"/>
        </w:rPr>
        <w:t xml:space="preserve"> </w:t>
      </w:r>
    </w:p>
    <w:p w14:paraId="43DA6D5C" w14:textId="77777777" w:rsidR="00F1064F" w:rsidRDefault="00F1064F" w:rsidP="006F1920">
      <w:pPr>
        <w:pStyle w:val="ListParagraph"/>
        <w:ind w:left="0"/>
        <w:rPr>
          <w:rFonts w:asciiTheme="minorHAnsi" w:hAnsiTheme="minorHAnsi" w:cstheme="minorBidi"/>
          <w:b/>
          <w:bCs/>
          <w:color w:val="000000" w:themeColor="text1"/>
        </w:rPr>
      </w:pPr>
    </w:p>
    <w:p w14:paraId="598D2579" w14:textId="7CB164DD" w:rsidR="007C46DE" w:rsidRPr="00B27860" w:rsidRDefault="00F1064F" w:rsidP="003F5D76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  <w:r w:rsidRPr="003F5D76">
        <w:rPr>
          <w:rFonts w:asciiTheme="minorHAnsi" w:hAnsiTheme="minorHAnsi" w:cstheme="minorBidi"/>
          <w:color w:val="000000" w:themeColor="text1"/>
        </w:rPr>
        <w:t>NOTE:</w:t>
      </w:r>
      <w:r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Always keep RA at -80 </w:t>
      </w:r>
      <w:r w:rsidRPr="00B27860">
        <w:rPr>
          <w:rFonts w:asciiTheme="minorHAnsi" w:hAnsiTheme="minorHAnsi" w:cstheme="minorHAnsi"/>
          <w:color w:val="000000" w:themeColor="text1"/>
        </w:rPr>
        <w:t>°C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B6289C8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1A31194" w14:textId="008FAB02" w:rsidR="00AF59B1" w:rsidRPr="00B27860" w:rsidRDefault="00F1064F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Prepare the </w:t>
      </w:r>
      <w:proofErr w:type="spellStart"/>
      <w:r w:rsidR="00184952" w:rsidRPr="00B27860">
        <w:rPr>
          <w:rFonts w:asciiTheme="minorHAnsi" w:hAnsiTheme="minorHAnsi" w:cstheme="minorBidi"/>
          <w:b/>
          <w:bCs/>
          <w:color w:val="000000" w:themeColor="text1"/>
        </w:rPr>
        <w:t>S</w:t>
      </w:r>
      <w:r w:rsidR="00D45BE2" w:rsidRPr="00B27860">
        <w:rPr>
          <w:rFonts w:asciiTheme="minorHAnsi" w:hAnsiTheme="minorHAnsi" w:cstheme="minorBidi"/>
          <w:b/>
          <w:bCs/>
          <w:color w:val="000000" w:themeColor="text1"/>
        </w:rPr>
        <w:t>ymN</w:t>
      </w:r>
      <w:proofErr w:type="spellEnd"/>
      <w:r w:rsidR="00184952" w:rsidRPr="00B27860">
        <w:rPr>
          <w:rFonts w:asciiTheme="minorHAnsi" w:hAnsiTheme="minorHAnsi" w:cstheme="minorBidi"/>
          <w:b/>
          <w:bCs/>
          <w:color w:val="000000" w:themeColor="text1"/>
        </w:rPr>
        <w:t xml:space="preserve"> maturation</w:t>
      </w:r>
      <w:r w:rsidR="00D45BE2" w:rsidRPr="00B27860">
        <w:rPr>
          <w:rFonts w:asciiTheme="minorHAnsi" w:hAnsiTheme="minorHAnsi" w:cstheme="minorBidi"/>
          <w:b/>
          <w:bCs/>
          <w:color w:val="000000" w:themeColor="text1"/>
        </w:rPr>
        <w:t xml:space="preserve"> medium</w:t>
      </w:r>
      <w:r w:rsidR="001F785F" w:rsidRPr="00B27860">
        <w:rPr>
          <w:rFonts w:asciiTheme="minorHAnsi" w:hAnsiTheme="minorHAnsi" w:cstheme="minorBidi"/>
          <w:color w:val="000000" w:themeColor="text1"/>
        </w:rPr>
        <w:t xml:space="preserve"> </w:t>
      </w:r>
      <w:r>
        <w:rPr>
          <w:rFonts w:asciiTheme="minorHAnsi" w:hAnsiTheme="minorHAnsi" w:cstheme="minorBidi"/>
          <w:color w:val="000000" w:themeColor="text1"/>
        </w:rPr>
        <w:t xml:space="preserve">by </w:t>
      </w:r>
      <w:r w:rsidR="00AF59B1" w:rsidRPr="00B27860">
        <w:rPr>
          <w:rFonts w:asciiTheme="minorHAnsi" w:hAnsiTheme="minorHAnsi" w:cstheme="minorBidi"/>
          <w:color w:val="000000" w:themeColor="text1"/>
        </w:rPr>
        <w:t>mix</w:t>
      </w:r>
      <w:r>
        <w:rPr>
          <w:rFonts w:asciiTheme="minorHAnsi" w:hAnsiTheme="minorHAnsi" w:cstheme="minorBidi"/>
          <w:color w:val="000000" w:themeColor="text1"/>
        </w:rPr>
        <w:t>ing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neurobasal medium 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with 2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of B27 (50x), 1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of N2 (100x), 2 mM L-</w:t>
      </w:r>
      <w:r w:rsidR="005F2DC6" w:rsidRPr="00B27860">
        <w:rPr>
          <w:rFonts w:asciiTheme="minorHAnsi" w:hAnsiTheme="minorHAnsi" w:cstheme="minorBidi"/>
          <w:color w:val="000000" w:themeColor="text1"/>
        </w:rPr>
        <w:t>glutamate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6B0D80" w:rsidRPr="00B27860">
        <w:rPr>
          <w:rFonts w:asciiTheme="minorHAnsi" w:hAnsiTheme="minorHAnsi" w:cstheme="minorBidi"/>
          <w:color w:val="000000" w:themeColor="text1"/>
        </w:rPr>
        <w:t>25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6B0D80" w:rsidRPr="00B27860">
        <w:rPr>
          <w:rFonts w:asciiTheme="minorHAnsi" w:hAnsiTheme="minorHAnsi" w:cstheme="minorBidi"/>
          <w:color w:val="000000" w:themeColor="text1"/>
        </w:rPr>
        <w:t>n</w:t>
      </w:r>
      <w:r w:rsidR="00AF59B1" w:rsidRPr="00B27860">
        <w:rPr>
          <w:rFonts w:asciiTheme="minorHAnsi" w:hAnsiTheme="minorHAnsi" w:cstheme="minorBidi"/>
          <w:color w:val="000000" w:themeColor="text1"/>
        </w:rPr>
        <w:t>g</w:t>
      </w:r>
      <w:r w:rsidR="00A450FC">
        <w:rPr>
          <w:rFonts w:asciiTheme="minorHAnsi" w:hAnsiTheme="minorHAnsi" w:cstheme="minorBidi"/>
          <w:color w:val="000000" w:themeColor="text1"/>
        </w:rPr>
        <w:t>/mL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GDNF,</w:t>
      </w:r>
      <w:r w:rsidR="003F31C6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6B0D80" w:rsidRPr="00B27860">
        <w:rPr>
          <w:rFonts w:asciiTheme="minorHAnsi" w:hAnsiTheme="minorHAnsi" w:cstheme="minorBidi"/>
          <w:color w:val="000000" w:themeColor="text1"/>
        </w:rPr>
        <w:t>25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6B0D80" w:rsidRPr="00B27860">
        <w:rPr>
          <w:rFonts w:asciiTheme="minorHAnsi" w:hAnsiTheme="minorHAnsi" w:cstheme="minorBidi"/>
          <w:color w:val="000000" w:themeColor="text1"/>
        </w:rPr>
        <w:t>n</w:t>
      </w:r>
      <w:r w:rsidR="00AF59B1" w:rsidRPr="00B27860">
        <w:rPr>
          <w:rFonts w:asciiTheme="minorHAnsi" w:hAnsiTheme="minorHAnsi" w:cstheme="minorBidi"/>
          <w:color w:val="000000" w:themeColor="text1"/>
        </w:rPr>
        <w:t>g</w:t>
      </w:r>
      <w:r w:rsidR="00A450FC">
        <w:rPr>
          <w:rFonts w:asciiTheme="minorHAnsi" w:hAnsiTheme="minorHAnsi" w:cstheme="minorBidi"/>
          <w:color w:val="000000" w:themeColor="text1"/>
        </w:rPr>
        <w:t>/mL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BDNF, 25 </w:t>
      </w:r>
      <w:r w:rsidR="006B0D80" w:rsidRPr="00B27860">
        <w:rPr>
          <w:rFonts w:asciiTheme="minorHAnsi" w:hAnsiTheme="minorHAnsi" w:cstheme="minorBidi"/>
          <w:color w:val="000000" w:themeColor="text1"/>
        </w:rPr>
        <w:t>n</w:t>
      </w:r>
      <w:r w:rsidR="00AF59B1" w:rsidRPr="00B27860">
        <w:rPr>
          <w:rFonts w:asciiTheme="minorHAnsi" w:hAnsiTheme="minorHAnsi" w:cstheme="minorBidi"/>
          <w:color w:val="000000" w:themeColor="text1"/>
        </w:rPr>
        <w:t>g</w:t>
      </w:r>
      <w:r w:rsidR="00A450FC">
        <w:rPr>
          <w:rFonts w:asciiTheme="minorHAnsi" w:hAnsiTheme="minorHAnsi" w:cstheme="minorBidi"/>
          <w:color w:val="000000" w:themeColor="text1"/>
        </w:rPr>
        <w:t>/mL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NGF</w:t>
      </w:r>
      <w:r w:rsidR="003F31C6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6B0D80" w:rsidRPr="00B27860">
        <w:rPr>
          <w:rFonts w:asciiTheme="minorHAnsi" w:hAnsiTheme="minorHAnsi" w:cstheme="minorBidi"/>
          <w:color w:val="000000" w:themeColor="text1"/>
        </w:rPr>
        <w:t>2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00 </w:t>
      </w:r>
      <w:r w:rsidR="006A1119" w:rsidRPr="00B27860">
        <w:rPr>
          <w:rFonts w:asciiTheme="minorHAnsi" w:hAnsiTheme="minorHAnsi" w:cstheme="minorHAnsi"/>
          <w:color w:val="000000" w:themeColor="text1"/>
        </w:rPr>
        <w:t>µ</w:t>
      </w:r>
      <w:r w:rsidR="00AF59B1" w:rsidRPr="00B27860">
        <w:rPr>
          <w:rFonts w:asciiTheme="minorHAnsi" w:hAnsiTheme="minorHAnsi" w:cstheme="minorBidi"/>
          <w:color w:val="000000" w:themeColor="text1"/>
        </w:rPr>
        <w:t>M ascorbic acid</w:t>
      </w:r>
      <w:r w:rsidR="003F31C6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and </w:t>
      </w:r>
      <w:r w:rsidR="006A1119" w:rsidRPr="00B27860">
        <w:rPr>
          <w:rFonts w:asciiTheme="minorHAnsi" w:hAnsiTheme="minorHAnsi" w:cstheme="minorBidi"/>
          <w:color w:val="000000" w:themeColor="text1"/>
        </w:rPr>
        <w:t>0.2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mM </w:t>
      </w:r>
      <w:proofErr w:type="spellStart"/>
      <w:r w:rsidR="00AF59B1" w:rsidRPr="00B27860">
        <w:rPr>
          <w:rFonts w:asciiTheme="minorHAnsi" w:hAnsiTheme="minorHAnsi" w:cstheme="minorBidi"/>
          <w:color w:val="000000" w:themeColor="text1"/>
        </w:rPr>
        <w:t>dbcAMP</w:t>
      </w:r>
      <w:proofErr w:type="spellEnd"/>
      <w:r w:rsidR="005F2DC6" w:rsidRPr="005F2DC6">
        <w:rPr>
          <w:rFonts w:asciiTheme="minorHAnsi" w:hAnsiTheme="minorHAnsi" w:cstheme="minorHAnsi"/>
          <w:color w:val="000000" w:themeColor="text1"/>
        </w:rPr>
        <w:t xml:space="preserve"> </w:t>
      </w:r>
      <w:r w:rsidR="005F2DC6">
        <w:rPr>
          <w:rFonts w:asciiTheme="minorHAnsi" w:hAnsiTheme="minorHAnsi" w:cstheme="minorHAnsi"/>
          <w:color w:val="000000" w:themeColor="text1"/>
        </w:rPr>
        <w:t xml:space="preserve">for a total volume of </w:t>
      </w:r>
      <w:r w:rsidR="005F2DC6" w:rsidRPr="00B27860">
        <w:rPr>
          <w:rFonts w:asciiTheme="minorHAnsi" w:hAnsiTheme="minorHAnsi" w:cstheme="minorHAnsi"/>
          <w:color w:val="000000" w:themeColor="text1"/>
        </w:rPr>
        <w:t xml:space="preserve">100 </w:t>
      </w:r>
      <w:proofErr w:type="spellStart"/>
      <w:r w:rsidR="005F2DC6"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Bidi"/>
          <w:color w:val="000000" w:themeColor="text1"/>
        </w:rPr>
        <w:t>.</w:t>
      </w:r>
      <w:proofErr w:type="spellEnd"/>
      <w:r w:rsidR="00AF59B1" w:rsidRPr="00B27860">
        <w:rPr>
          <w:rFonts w:asciiTheme="minorHAnsi" w:hAnsiTheme="minorHAnsi" w:cstheme="minorBidi"/>
          <w:color w:val="000000" w:themeColor="text1"/>
        </w:rPr>
        <w:t xml:space="preserve"> The solution should be used </w:t>
      </w:r>
      <w:r w:rsidR="000A3DF0" w:rsidRPr="00B27860">
        <w:rPr>
          <w:rFonts w:asciiTheme="minorHAnsi" w:hAnsiTheme="minorHAnsi" w:cstheme="minorBidi"/>
          <w:color w:val="000000" w:themeColor="text1"/>
        </w:rPr>
        <w:t>with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in </w:t>
      </w:r>
      <w:r w:rsidR="005F2DC6" w:rsidRPr="00563BF5">
        <w:rPr>
          <w:rFonts w:asciiTheme="minorHAnsi" w:hAnsiTheme="minorHAnsi" w:cstheme="minorBidi"/>
          <w:color w:val="000000" w:themeColor="text1"/>
        </w:rPr>
        <w:t>2</w:t>
      </w:r>
      <w:r w:rsidR="005F2DC6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Bidi"/>
          <w:color w:val="000000" w:themeColor="text1"/>
        </w:rPr>
        <w:t>weeks</w:t>
      </w:r>
      <w:r w:rsidR="000A3DF0" w:rsidRPr="00B27860">
        <w:rPr>
          <w:rFonts w:asciiTheme="minorHAnsi" w:hAnsiTheme="minorHAnsi" w:cstheme="minorBidi"/>
          <w:color w:val="000000" w:themeColor="text1"/>
        </w:rPr>
        <w:t>.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A3DF0" w:rsidRPr="00B27860">
        <w:rPr>
          <w:rFonts w:asciiTheme="minorHAnsi" w:hAnsiTheme="minorHAnsi" w:cstheme="minorBidi"/>
          <w:color w:val="000000" w:themeColor="text1"/>
        </w:rPr>
        <w:t>Before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A3DF0" w:rsidRPr="00B27860">
        <w:rPr>
          <w:rFonts w:asciiTheme="minorHAnsi" w:hAnsiTheme="minorHAnsi" w:cstheme="minorBidi"/>
          <w:color w:val="000000" w:themeColor="text1"/>
        </w:rPr>
        <w:t>each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feeding, add </w:t>
      </w:r>
      <w:r w:rsidR="006A1119" w:rsidRPr="00B27860">
        <w:rPr>
          <w:rFonts w:asciiTheme="minorHAnsi" w:hAnsiTheme="minorHAnsi" w:cstheme="minorBidi"/>
          <w:color w:val="000000" w:themeColor="text1"/>
        </w:rPr>
        <w:t>0.125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6A1119" w:rsidRPr="00B27860">
        <w:rPr>
          <w:rFonts w:asciiTheme="minorHAnsi" w:hAnsiTheme="minorHAnsi" w:cstheme="minorHAnsi"/>
          <w:color w:val="000000" w:themeColor="text1"/>
        </w:rPr>
        <w:t>µ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M </w:t>
      </w:r>
      <w:r w:rsidR="000358B6" w:rsidRPr="00B27860">
        <w:rPr>
          <w:rFonts w:asciiTheme="minorHAnsi" w:hAnsiTheme="minorHAnsi" w:cstheme="minorBidi"/>
          <w:color w:val="000000" w:themeColor="text1"/>
        </w:rPr>
        <w:t>fresh RA</w:t>
      </w:r>
      <w:r w:rsidR="000B6C0D" w:rsidRPr="00B27860">
        <w:rPr>
          <w:rFonts w:asciiTheme="minorHAnsi" w:hAnsiTheme="minorHAnsi" w:cstheme="minorBidi"/>
          <w:color w:val="000000" w:themeColor="text1"/>
        </w:rPr>
        <w:t>.</w:t>
      </w:r>
      <w:r w:rsidRPr="00F1064F">
        <w:rPr>
          <w:rFonts w:asciiTheme="minorHAnsi" w:hAnsiTheme="minorHAnsi" w:cstheme="minorBidi"/>
          <w:color w:val="000000" w:themeColor="text1"/>
        </w:rPr>
        <w:t xml:space="preserve"> </w:t>
      </w:r>
      <w:r w:rsidR="005F2DC6">
        <w:rPr>
          <w:rFonts w:asciiTheme="minorHAnsi" w:hAnsiTheme="minorHAnsi" w:cstheme="minorBidi"/>
          <w:color w:val="000000" w:themeColor="text1"/>
        </w:rPr>
        <w:t xml:space="preserve">This solution is </w:t>
      </w:r>
      <w:r w:rsidRPr="00B27860">
        <w:rPr>
          <w:rFonts w:asciiTheme="minorHAnsi" w:hAnsiTheme="minorHAnsi" w:cstheme="minorBidi"/>
          <w:color w:val="000000" w:themeColor="text1"/>
        </w:rPr>
        <w:t>used from day 14 (option 1) or day 28 (option 2)</w:t>
      </w:r>
      <w:r w:rsidR="005F2DC6">
        <w:rPr>
          <w:rFonts w:asciiTheme="minorHAnsi" w:hAnsiTheme="minorHAnsi" w:cstheme="minorBidi"/>
          <w:color w:val="000000" w:themeColor="text1"/>
        </w:rPr>
        <w:t>.</w:t>
      </w:r>
    </w:p>
    <w:p w14:paraId="10B98859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AAFD41A" w14:textId="6CAC3DA5" w:rsidR="00AF59B1" w:rsidRPr="00B27860" w:rsidRDefault="005F2DC6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b/>
          <w:bCs/>
          <w:color w:val="000000" w:themeColor="text1"/>
        </w:rPr>
        <w:t xml:space="preserve">Prepare the </w:t>
      </w:r>
      <w:r w:rsidR="00AF59B1" w:rsidRPr="00B27860">
        <w:rPr>
          <w:rFonts w:asciiTheme="minorHAnsi" w:hAnsiTheme="minorHAnsi" w:cstheme="minorBidi"/>
          <w:b/>
          <w:bCs/>
          <w:color w:val="000000" w:themeColor="text1"/>
        </w:rPr>
        <w:t xml:space="preserve">FACS </w:t>
      </w:r>
      <w:r w:rsidR="00936761" w:rsidRPr="00B27860">
        <w:rPr>
          <w:rFonts w:asciiTheme="minorHAnsi" w:hAnsiTheme="minorHAnsi" w:cstheme="minorBidi"/>
          <w:b/>
          <w:bCs/>
          <w:color w:val="000000" w:themeColor="text1"/>
        </w:rPr>
        <w:t>buffer</w:t>
      </w:r>
      <w:r>
        <w:rPr>
          <w:rFonts w:asciiTheme="minorHAnsi" w:hAnsiTheme="minorHAnsi" w:cstheme="minorBidi"/>
          <w:color w:val="000000" w:themeColor="text1"/>
        </w:rPr>
        <w:t xml:space="preserve"> by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mix</w:t>
      </w:r>
      <w:r>
        <w:rPr>
          <w:rFonts w:asciiTheme="minorHAnsi" w:hAnsiTheme="minorHAnsi" w:cstheme="minorBidi"/>
          <w:color w:val="000000" w:themeColor="text1"/>
        </w:rPr>
        <w:t>ing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DMEM with </w:t>
      </w:r>
      <w:r w:rsidR="00EC799F" w:rsidRPr="00B27860">
        <w:rPr>
          <w:rFonts w:asciiTheme="minorHAnsi" w:hAnsiTheme="minorHAnsi" w:cstheme="minorBidi"/>
          <w:color w:val="000000" w:themeColor="text1"/>
        </w:rPr>
        <w:t>2%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FBS, 2 mM L-</w:t>
      </w:r>
      <w:r w:rsidRPr="00B27860">
        <w:rPr>
          <w:rFonts w:asciiTheme="minorHAnsi" w:hAnsiTheme="minorHAnsi" w:cstheme="minorBidi"/>
          <w:color w:val="000000" w:themeColor="text1"/>
        </w:rPr>
        <w:t xml:space="preserve">glutamate </w:t>
      </w:r>
      <w:r w:rsidR="00AF59B1" w:rsidRPr="00B27860">
        <w:rPr>
          <w:rFonts w:asciiTheme="minorHAnsi" w:hAnsiTheme="minorHAnsi" w:cstheme="minorBidi"/>
          <w:color w:val="000000" w:themeColor="text1"/>
        </w:rPr>
        <w:t>and antibiotics if needed</w:t>
      </w:r>
      <w:r w:rsidRPr="005F2DC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for a total volume of </w:t>
      </w:r>
      <w:r w:rsidRPr="00B27860">
        <w:rPr>
          <w:rFonts w:asciiTheme="minorHAnsi" w:hAnsiTheme="minorHAnsi" w:cstheme="minorHAnsi"/>
          <w:color w:val="000000" w:themeColor="text1"/>
        </w:rPr>
        <w:t xml:space="preserve">100 </w:t>
      </w:r>
      <w:proofErr w:type="spellStart"/>
      <w:r>
        <w:rPr>
          <w:rFonts w:asciiTheme="minorHAnsi" w:hAnsiTheme="minorHAnsi" w:cstheme="minorHAnsi"/>
          <w:color w:val="000000" w:themeColor="text1"/>
        </w:rPr>
        <w:t>mL</w:t>
      </w:r>
      <w:r w:rsidR="00AF59B1" w:rsidRPr="00B27860">
        <w:rPr>
          <w:rFonts w:asciiTheme="minorHAnsi" w:hAnsiTheme="minorHAnsi" w:cstheme="minorBidi"/>
          <w:color w:val="000000" w:themeColor="text1"/>
        </w:rPr>
        <w:t>.</w:t>
      </w:r>
      <w:proofErr w:type="spellEnd"/>
    </w:p>
    <w:p w14:paraId="7668CCF2" w14:textId="77777777" w:rsidR="00AF59B1" w:rsidRPr="00B27860" w:rsidRDefault="00AF59B1" w:rsidP="00B27860">
      <w:pPr>
        <w:rPr>
          <w:rFonts w:asciiTheme="minorHAnsi" w:hAnsiTheme="minorHAnsi" w:cstheme="minorHAnsi"/>
          <w:color w:val="000000" w:themeColor="text1"/>
        </w:rPr>
      </w:pPr>
    </w:p>
    <w:p w14:paraId="2D8B6883" w14:textId="778E8577" w:rsidR="00AF59B1" w:rsidRPr="003F5D76" w:rsidRDefault="00AF59B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HAnsi"/>
          <w:color w:val="000000" w:themeColor="text1"/>
          <w:highlight w:val="yellow"/>
        </w:rPr>
      </w:pPr>
      <w:proofErr w:type="spellStart"/>
      <w:r w:rsidRPr="003F5D76">
        <w:rPr>
          <w:rFonts w:asciiTheme="minorHAnsi" w:hAnsiTheme="minorHAnsi" w:cstheme="minorHAnsi"/>
          <w:color w:val="000000" w:themeColor="text1"/>
          <w:highlight w:val="yellow"/>
        </w:rPr>
        <w:t>hPSC</w:t>
      </w:r>
      <w:proofErr w:type="spellEnd"/>
      <w:r w:rsidR="003F5D76" w:rsidRPr="003F5D76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Pr="003F5D76">
        <w:rPr>
          <w:rFonts w:asciiTheme="minorHAnsi" w:hAnsiTheme="minorHAnsi" w:cstheme="minorHAnsi"/>
          <w:color w:val="000000" w:themeColor="text1"/>
          <w:highlight w:val="yellow"/>
        </w:rPr>
        <w:t>maintenance</w:t>
      </w:r>
    </w:p>
    <w:p w14:paraId="58352229" w14:textId="77777777" w:rsidR="00AF59B1" w:rsidRPr="00B27860" w:rsidRDefault="00AF59B1" w:rsidP="00B27860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096C5E0F" w14:textId="1D8BC379" w:rsidR="00AF59B1" w:rsidRPr="00B27860" w:rsidRDefault="00AF59B1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Thawing and keeping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</w:p>
    <w:p w14:paraId="1D610CCA" w14:textId="77777777" w:rsidR="00AF59B1" w:rsidRPr="00B27860" w:rsidRDefault="00AF59B1" w:rsidP="00B27860">
      <w:pPr>
        <w:pStyle w:val="ListParagraph"/>
        <w:ind w:left="360"/>
        <w:rPr>
          <w:rFonts w:asciiTheme="minorHAnsi" w:hAnsiTheme="minorHAnsi" w:cstheme="minorHAnsi"/>
          <w:color w:val="000000" w:themeColor="text1"/>
        </w:rPr>
      </w:pPr>
    </w:p>
    <w:p w14:paraId="2F3462B9" w14:textId="7065E87F" w:rsidR="00AF59B1" w:rsidRPr="00B27860" w:rsidRDefault="00AF59B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Prepare one VTN coated 100 mm dish.</w:t>
      </w:r>
    </w:p>
    <w:p w14:paraId="08E40C85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7BC15AC" w14:textId="2937E599" w:rsidR="00AF59B1" w:rsidRPr="00B27860" w:rsidRDefault="002656F0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To t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haw a vial of </w:t>
      </w:r>
      <w:proofErr w:type="spellStart"/>
      <w:r w:rsidR="00AF59B1" w:rsidRPr="00B27860">
        <w:rPr>
          <w:rFonts w:asciiTheme="minorHAnsi" w:hAnsiTheme="minorHAnsi" w:cstheme="minorBidi"/>
          <w:color w:val="000000" w:themeColor="text1"/>
        </w:rPr>
        <w:t>hPSCs</w:t>
      </w:r>
      <w:proofErr w:type="spellEnd"/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374F6E" w:rsidRPr="00B27860">
        <w:rPr>
          <w:rFonts w:asciiTheme="minorHAnsi" w:hAnsiTheme="minorHAnsi" w:cstheme="minorBidi"/>
          <w:color w:val="000000" w:themeColor="text1"/>
        </w:rPr>
        <w:t>directly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from liquid nitrogen</w:t>
      </w:r>
      <w:r w:rsidRPr="00B27860">
        <w:rPr>
          <w:rFonts w:asciiTheme="minorHAnsi" w:hAnsiTheme="minorHAnsi" w:cstheme="minorBidi"/>
          <w:color w:val="000000" w:themeColor="text1"/>
        </w:rPr>
        <w:t>,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>put the vial into a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37</w:t>
      </w:r>
      <w:r w:rsidR="00AB3642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Bidi"/>
          <w:color w:val="000000" w:themeColor="text1"/>
        </w:rPr>
        <w:t>°C water bath</w:t>
      </w:r>
      <w:r w:rsidR="001D0FD3" w:rsidRPr="00B27860">
        <w:rPr>
          <w:rFonts w:asciiTheme="minorHAnsi" w:hAnsiTheme="minorHAnsi" w:cstheme="minorBidi"/>
          <w:color w:val="000000" w:themeColor="text1"/>
        </w:rPr>
        <w:t>, carefully swing</w:t>
      </w:r>
      <w:r w:rsidR="005F2DC6">
        <w:rPr>
          <w:rFonts w:asciiTheme="minorHAnsi" w:hAnsiTheme="minorHAnsi" w:cstheme="minorBidi"/>
          <w:color w:val="000000" w:themeColor="text1"/>
        </w:rPr>
        <w:t>ing</w:t>
      </w:r>
      <w:r w:rsidR="001D0FD3" w:rsidRPr="00B27860">
        <w:rPr>
          <w:rFonts w:asciiTheme="minorHAnsi" w:hAnsiTheme="minorHAnsi" w:cstheme="minorBidi"/>
          <w:color w:val="000000" w:themeColor="text1"/>
        </w:rPr>
        <w:t xml:space="preserve"> the tube in the water until </w:t>
      </w:r>
      <w:r w:rsidR="00480DDA">
        <w:rPr>
          <w:rFonts w:asciiTheme="minorHAnsi" w:hAnsiTheme="minorHAnsi" w:cstheme="minorBidi"/>
          <w:color w:val="000000" w:themeColor="text1"/>
        </w:rPr>
        <w:t xml:space="preserve">it </w:t>
      </w:r>
      <w:r w:rsidR="001D0FD3" w:rsidRPr="00B27860">
        <w:rPr>
          <w:rFonts w:asciiTheme="minorHAnsi" w:hAnsiTheme="minorHAnsi" w:cstheme="minorBidi"/>
          <w:color w:val="000000" w:themeColor="text1"/>
        </w:rPr>
        <w:t>thaw</w:t>
      </w:r>
      <w:r w:rsidR="00480DDA">
        <w:rPr>
          <w:rFonts w:asciiTheme="minorHAnsi" w:hAnsiTheme="minorHAnsi" w:cstheme="minorBidi"/>
          <w:color w:val="000000" w:themeColor="text1"/>
        </w:rPr>
        <w:t>s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. Transfer </w:t>
      </w:r>
      <w:r w:rsidR="005F2DC6">
        <w:rPr>
          <w:rFonts w:asciiTheme="minorHAnsi" w:hAnsiTheme="minorHAnsi" w:cstheme="minorBidi"/>
          <w:color w:val="000000" w:themeColor="text1"/>
        </w:rPr>
        <w:t xml:space="preserve">the 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thawed </w:t>
      </w:r>
      <w:proofErr w:type="spellStart"/>
      <w:r w:rsidR="00AF59B1" w:rsidRPr="00B27860">
        <w:rPr>
          <w:rFonts w:asciiTheme="minorHAnsi" w:hAnsiTheme="minorHAnsi" w:cstheme="minorBidi"/>
          <w:color w:val="000000" w:themeColor="text1"/>
        </w:rPr>
        <w:t>hPSCs</w:t>
      </w:r>
      <w:proofErr w:type="spellEnd"/>
      <w:r w:rsidR="00AF59B1" w:rsidRPr="00B27860">
        <w:rPr>
          <w:rFonts w:asciiTheme="minorHAnsi" w:hAnsiTheme="minorHAnsi" w:cstheme="minorBidi"/>
          <w:color w:val="000000" w:themeColor="text1"/>
        </w:rPr>
        <w:t xml:space="preserve"> to</w:t>
      </w:r>
      <w:r w:rsidR="00EC3420" w:rsidRPr="00B27860">
        <w:rPr>
          <w:rFonts w:asciiTheme="minorHAnsi" w:hAnsiTheme="minorHAnsi" w:cstheme="minorBidi"/>
          <w:color w:val="000000" w:themeColor="text1"/>
        </w:rPr>
        <w:t xml:space="preserve"> a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15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tube contain</w:t>
      </w:r>
      <w:r w:rsidR="003061E3" w:rsidRPr="00B27860">
        <w:rPr>
          <w:rFonts w:asciiTheme="minorHAnsi" w:hAnsiTheme="minorHAnsi" w:cstheme="minorBidi"/>
          <w:color w:val="000000" w:themeColor="text1"/>
        </w:rPr>
        <w:t>ing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10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of 1x PBS,</w:t>
      </w:r>
      <w:r w:rsidR="005F2DC6">
        <w:rPr>
          <w:rFonts w:asciiTheme="minorHAnsi" w:hAnsiTheme="minorHAnsi" w:cstheme="minorBidi"/>
          <w:color w:val="000000" w:themeColor="text1"/>
        </w:rPr>
        <w:t xml:space="preserve"> and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EC3420" w:rsidRPr="00B27860">
        <w:rPr>
          <w:rFonts w:asciiTheme="minorHAnsi" w:hAnsiTheme="minorHAnsi" w:cstheme="minorBidi"/>
          <w:color w:val="000000" w:themeColor="text1"/>
        </w:rPr>
        <w:t>centrifuge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at </w:t>
      </w:r>
      <w:r w:rsidR="3E99903D" w:rsidRPr="00B27860">
        <w:rPr>
          <w:rFonts w:asciiTheme="minorHAnsi" w:hAnsiTheme="minorHAnsi" w:cstheme="minorBidi"/>
          <w:color w:val="000000" w:themeColor="text1"/>
        </w:rPr>
        <w:t>200</w:t>
      </w:r>
      <w:r w:rsidR="468A221B" w:rsidRPr="00B27860">
        <w:rPr>
          <w:rFonts w:asciiTheme="minorHAnsi" w:hAnsiTheme="minorHAnsi" w:cstheme="minorBidi"/>
          <w:color w:val="000000" w:themeColor="text1"/>
        </w:rPr>
        <w:t xml:space="preserve"> x</w:t>
      </w:r>
      <w:r w:rsidR="00047955" w:rsidRPr="00047955">
        <w:rPr>
          <w:rFonts w:asciiTheme="minorHAnsi" w:hAnsiTheme="minorHAnsi" w:cstheme="minorBidi"/>
          <w:i/>
          <w:color w:val="000000" w:themeColor="text1"/>
        </w:rPr>
        <w:t xml:space="preserve"> g </w:t>
      </w:r>
      <w:r w:rsidR="00AF59B1" w:rsidRPr="00B27860">
        <w:rPr>
          <w:rFonts w:asciiTheme="minorHAnsi" w:hAnsiTheme="minorHAnsi" w:cstheme="minorBidi"/>
          <w:color w:val="000000" w:themeColor="text1"/>
        </w:rPr>
        <w:t>for 4 min.</w:t>
      </w:r>
    </w:p>
    <w:p w14:paraId="1B794C67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55981F61" w14:textId="7B06317C" w:rsidR="00AF59B1" w:rsidRPr="00B27860" w:rsidRDefault="00AF59B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Discard the supernatant and add 1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of E8 medium to the tube</w:t>
      </w:r>
      <w:r w:rsidR="005F2DC6">
        <w:rPr>
          <w:rFonts w:asciiTheme="minorHAnsi" w:hAnsiTheme="minorHAnsi" w:cstheme="minorHAnsi"/>
          <w:color w:val="000000" w:themeColor="text1"/>
        </w:rPr>
        <w:t>.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5F2DC6" w:rsidRPr="00B27860">
        <w:rPr>
          <w:rFonts w:asciiTheme="minorHAnsi" w:hAnsiTheme="minorHAnsi" w:cstheme="minorHAnsi"/>
          <w:color w:val="000000" w:themeColor="text1"/>
        </w:rPr>
        <w:t xml:space="preserve">Pipette </w:t>
      </w:r>
      <w:r w:rsidR="000B6C0D" w:rsidRPr="00B27860">
        <w:rPr>
          <w:rFonts w:asciiTheme="minorHAnsi" w:hAnsiTheme="minorHAnsi" w:cstheme="minorHAnsi"/>
          <w:color w:val="000000" w:themeColor="text1"/>
        </w:rPr>
        <w:t>a</w:t>
      </w:r>
      <w:r w:rsidRPr="00B27860">
        <w:rPr>
          <w:rFonts w:asciiTheme="minorHAnsi" w:hAnsiTheme="minorHAnsi" w:cstheme="minorHAnsi"/>
          <w:color w:val="000000" w:themeColor="text1"/>
        </w:rPr>
        <w:t xml:space="preserve"> few times to fully resuspend the pellet and </w:t>
      </w:r>
      <w:r w:rsidR="000B6C0D" w:rsidRPr="00B27860">
        <w:rPr>
          <w:rFonts w:asciiTheme="minorHAnsi" w:hAnsiTheme="minorHAnsi" w:cstheme="minorHAnsi"/>
          <w:color w:val="000000" w:themeColor="text1"/>
        </w:rPr>
        <w:t xml:space="preserve">then </w:t>
      </w:r>
      <w:r w:rsidRPr="00B27860">
        <w:rPr>
          <w:rFonts w:asciiTheme="minorHAnsi" w:hAnsiTheme="minorHAnsi" w:cstheme="minorHAnsi"/>
          <w:color w:val="000000" w:themeColor="text1"/>
        </w:rPr>
        <w:t xml:space="preserve">add </w:t>
      </w:r>
      <w:r w:rsidR="005F2DC6">
        <w:rPr>
          <w:rFonts w:asciiTheme="minorHAnsi" w:hAnsiTheme="minorHAnsi" w:cstheme="minorHAnsi"/>
          <w:color w:val="000000" w:themeColor="text1"/>
        </w:rPr>
        <w:t xml:space="preserve">another </w:t>
      </w:r>
      <w:r w:rsidRPr="00B27860">
        <w:rPr>
          <w:rFonts w:asciiTheme="minorHAnsi" w:hAnsiTheme="minorHAnsi" w:cstheme="minorHAnsi"/>
          <w:color w:val="000000" w:themeColor="text1"/>
        </w:rPr>
        <w:t xml:space="preserve">9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of E8 medium to reach 10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total.</w:t>
      </w:r>
    </w:p>
    <w:p w14:paraId="4E985791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7F8B969" w14:textId="7F3E2CBC" w:rsidR="00AF59B1" w:rsidRPr="00B27860" w:rsidRDefault="00AF59B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lastRenderedPageBreak/>
        <w:t xml:space="preserve">Aspirate </w:t>
      </w:r>
      <w:r w:rsidR="005F2DC6">
        <w:rPr>
          <w:rFonts w:asciiTheme="minorHAnsi" w:hAnsiTheme="minorHAnsi" w:cstheme="minorHAnsi"/>
          <w:color w:val="000000" w:themeColor="text1"/>
        </w:rPr>
        <w:t xml:space="preserve">the </w:t>
      </w:r>
      <w:r w:rsidRPr="00B27860">
        <w:rPr>
          <w:rFonts w:asciiTheme="minorHAnsi" w:hAnsiTheme="minorHAnsi" w:cstheme="minorHAnsi"/>
          <w:color w:val="000000" w:themeColor="text1"/>
        </w:rPr>
        <w:t xml:space="preserve">VTN solution from </w:t>
      </w:r>
      <w:r w:rsidR="005F2DC6">
        <w:rPr>
          <w:rFonts w:asciiTheme="minorHAnsi" w:hAnsiTheme="minorHAnsi" w:cstheme="minorHAnsi"/>
          <w:color w:val="000000" w:themeColor="text1"/>
        </w:rPr>
        <w:t xml:space="preserve">the </w:t>
      </w:r>
      <w:r w:rsidRPr="00B27860">
        <w:rPr>
          <w:rFonts w:asciiTheme="minorHAnsi" w:hAnsiTheme="minorHAnsi" w:cstheme="minorHAnsi"/>
          <w:color w:val="000000" w:themeColor="text1"/>
        </w:rPr>
        <w:t>100 mm dish.</w:t>
      </w:r>
    </w:p>
    <w:p w14:paraId="31E4213C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6EC662A" w14:textId="78C25705" w:rsidR="00C97BF1" w:rsidRPr="00B27860" w:rsidRDefault="00AF59B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Transfer </w:t>
      </w:r>
      <w:r w:rsidR="005F2DC6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to </w:t>
      </w:r>
      <w:r w:rsidR="005F2DC6">
        <w:rPr>
          <w:rFonts w:asciiTheme="minorHAnsi" w:hAnsiTheme="minorHAnsi" w:cstheme="minorHAnsi"/>
          <w:color w:val="000000" w:themeColor="text1"/>
        </w:rPr>
        <w:t xml:space="preserve">a </w:t>
      </w:r>
      <w:r w:rsidRPr="00B27860">
        <w:rPr>
          <w:rFonts w:asciiTheme="minorHAnsi" w:hAnsiTheme="minorHAnsi" w:cstheme="minorHAnsi"/>
          <w:color w:val="000000" w:themeColor="text1"/>
        </w:rPr>
        <w:t xml:space="preserve">100 mm dish, shake </w:t>
      </w:r>
      <w:r w:rsidR="000B6C0D" w:rsidRPr="00B27860">
        <w:rPr>
          <w:rFonts w:asciiTheme="minorHAnsi" w:hAnsiTheme="minorHAnsi" w:cstheme="minorHAnsi"/>
          <w:color w:val="000000" w:themeColor="text1"/>
        </w:rPr>
        <w:t>gently</w:t>
      </w:r>
      <w:r w:rsidR="00F40CF1" w:rsidRPr="00B27860">
        <w:rPr>
          <w:rFonts w:asciiTheme="minorHAnsi" w:hAnsiTheme="minorHAnsi" w:cstheme="minorHAnsi"/>
          <w:color w:val="000000" w:themeColor="text1"/>
        </w:rPr>
        <w:t xml:space="preserve"> (up-down and left-right, not in circles)</w:t>
      </w:r>
      <w:r w:rsidRPr="00B27860">
        <w:rPr>
          <w:rFonts w:asciiTheme="minorHAnsi" w:hAnsiTheme="minorHAnsi" w:cstheme="minorHAnsi"/>
          <w:color w:val="000000" w:themeColor="text1"/>
        </w:rPr>
        <w:t xml:space="preserve"> to make sure cells are distributed evenly in the dish</w:t>
      </w:r>
    </w:p>
    <w:p w14:paraId="3D9518E0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BEDBD93" w14:textId="6999CE06" w:rsidR="00AF59B1" w:rsidRPr="00B27860" w:rsidRDefault="00C97BF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Incubate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7353B">
        <w:rPr>
          <w:rFonts w:asciiTheme="minorHAnsi" w:hAnsiTheme="minorHAnsi" w:cstheme="minorHAnsi"/>
          <w:color w:val="000000" w:themeColor="text1"/>
        </w:rPr>
        <w:t>at</w:t>
      </w:r>
      <w:r w:rsidR="000F2DE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>37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</w:rPr>
        <w:t>,</w:t>
      </w:r>
      <w:r w:rsidR="005F2DC6">
        <w:rPr>
          <w:rFonts w:asciiTheme="minorHAnsi" w:hAnsiTheme="minorHAnsi" w:cstheme="minorHAnsi"/>
          <w:color w:val="000000" w:themeColor="text1"/>
        </w:rPr>
        <w:t xml:space="preserve"> in</w:t>
      </w:r>
      <w:r w:rsidR="006013E7" w:rsidRPr="00B27860">
        <w:rPr>
          <w:rFonts w:asciiTheme="minorHAnsi" w:hAnsiTheme="minorHAnsi" w:cstheme="minorHAnsi"/>
          <w:color w:val="000000" w:themeColor="text1"/>
        </w:rPr>
        <w:t xml:space="preserve"> 5% CO</w:t>
      </w:r>
      <w:r w:rsidR="006013E7"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AF59B1" w:rsidRPr="00B27860">
        <w:rPr>
          <w:rFonts w:asciiTheme="minorHAnsi" w:hAnsiTheme="minorHAnsi" w:cstheme="minorHAnsi"/>
          <w:color w:val="000000" w:themeColor="text1"/>
        </w:rPr>
        <w:t>.</w:t>
      </w:r>
    </w:p>
    <w:p w14:paraId="4C90DC80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A8E6E5E" w14:textId="4C81B0D8" w:rsidR="00AF59B1" w:rsidRPr="00B27860" w:rsidRDefault="000F2DE7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O</w:t>
      </w:r>
      <w:r w:rsidR="66FCB848" w:rsidRPr="00B27860">
        <w:rPr>
          <w:rFonts w:asciiTheme="minorHAnsi" w:hAnsiTheme="minorHAnsi" w:cstheme="minorBidi"/>
          <w:color w:val="000000" w:themeColor="text1"/>
        </w:rPr>
        <w:t>n t</w:t>
      </w:r>
      <w:r w:rsidR="000B6C0D" w:rsidRPr="00B27860">
        <w:rPr>
          <w:rFonts w:asciiTheme="minorHAnsi" w:hAnsiTheme="minorHAnsi" w:cstheme="minorBidi"/>
          <w:color w:val="000000" w:themeColor="text1"/>
        </w:rPr>
        <w:t>he following day,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aspirate all medium and </w:t>
      </w:r>
      <w:r w:rsidR="0090025C" w:rsidRPr="00B27860">
        <w:rPr>
          <w:rFonts w:asciiTheme="minorHAnsi" w:hAnsiTheme="minorHAnsi" w:cstheme="minorBidi"/>
          <w:color w:val="000000" w:themeColor="text1"/>
        </w:rPr>
        <w:t>feed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with 10 </w:t>
      </w:r>
      <w:r w:rsidR="00480DDA">
        <w:rPr>
          <w:rFonts w:asciiTheme="minorHAnsi" w:hAnsiTheme="minorHAnsi" w:cstheme="minorBidi"/>
          <w:color w:val="000000" w:themeColor="text1"/>
        </w:rPr>
        <w:t>mL of</w:t>
      </w:r>
      <w:r w:rsidR="00AF59B1" w:rsidRPr="00B27860">
        <w:rPr>
          <w:rFonts w:asciiTheme="minorHAnsi" w:hAnsiTheme="minorHAnsi" w:cstheme="minorBidi"/>
          <w:color w:val="000000" w:themeColor="text1"/>
        </w:rPr>
        <w:t xml:space="preserve"> E8.</w:t>
      </w:r>
    </w:p>
    <w:p w14:paraId="6B5D0FC2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93364A" w14:textId="266A2131" w:rsidR="00EC3420" w:rsidRPr="00B27860" w:rsidRDefault="00AF59B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Feed </w:t>
      </w:r>
      <w:r w:rsidR="000B6C0D" w:rsidRPr="00B27860">
        <w:rPr>
          <w:rFonts w:asciiTheme="minorHAnsi" w:hAnsiTheme="minorHAnsi" w:cstheme="minorHAnsi"/>
          <w:color w:val="000000" w:themeColor="text1"/>
        </w:rPr>
        <w:t xml:space="preserve">this way </w:t>
      </w:r>
      <w:r w:rsidRPr="00B27860">
        <w:rPr>
          <w:rFonts w:asciiTheme="minorHAnsi" w:hAnsiTheme="minorHAnsi" w:cstheme="minorHAnsi"/>
          <w:color w:val="000000" w:themeColor="text1"/>
        </w:rPr>
        <w:t xml:space="preserve">every day </w:t>
      </w:r>
      <w:r w:rsidR="004A037C" w:rsidRPr="00B27860">
        <w:rPr>
          <w:rFonts w:asciiTheme="minorHAnsi" w:hAnsiTheme="minorHAnsi" w:cstheme="minorHAnsi"/>
          <w:color w:val="000000" w:themeColor="text1"/>
        </w:rPr>
        <w:t>for the next 3</w:t>
      </w:r>
      <w:r w:rsidR="005F2DC6" w:rsidRPr="00563BF5">
        <w:rPr>
          <w:rFonts w:asciiTheme="minorHAnsi" w:hAnsiTheme="minorHAnsi" w:cstheme="minorHAnsi"/>
          <w:color w:val="000000" w:themeColor="text1"/>
        </w:rPr>
        <w:t>–</w:t>
      </w:r>
      <w:r w:rsidR="004A037C" w:rsidRPr="00B27860">
        <w:rPr>
          <w:rFonts w:asciiTheme="minorHAnsi" w:hAnsiTheme="minorHAnsi" w:cstheme="minorHAnsi"/>
          <w:color w:val="000000" w:themeColor="text1"/>
        </w:rPr>
        <w:t>4 days</w:t>
      </w:r>
      <w:r w:rsidRPr="00B27860">
        <w:rPr>
          <w:rFonts w:asciiTheme="minorHAnsi" w:hAnsiTheme="minorHAnsi" w:cstheme="minorHAnsi"/>
          <w:color w:val="000000" w:themeColor="text1"/>
        </w:rPr>
        <w:t xml:space="preserve"> and </w:t>
      </w:r>
      <w:r w:rsidR="000B6C0D" w:rsidRPr="00B27860">
        <w:rPr>
          <w:rFonts w:asciiTheme="minorHAnsi" w:hAnsiTheme="minorHAnsi" w:cstheme="minorHAnsi"/>
          <w:color w:val="000000" w:themeColor="text1"/>
        </w:rPr>
        <w:t xml:space="preserve">then </w:t>
      </w:r>
      <w:r w:rsidR="004A037C" w:rsidRPr="00B27860">
        <w:rPr>
          <w:rFonts w:asciiTheme="minorHAnsi" w:hAnsiTheme="minorHAnsi" w:cstheme="minorHAnsi"/>
          <w:color w:val="000000" w:themeColor="text1"/>
        </w:rPr>
        <w:t>prepare to split</w:t>
      </w:r>
      <w:r w:rsidRPr="00B27860">
        <w:rPr>
          <w:rFonts w:asciiTheme="minorHAnsi" w:hAnsiTheme="minorHAnsi" w:cstheme="minorHAnsi"/>
          <w:color w:val="000000" w:themeColor="text1"/>
        </w:rPr>
        <w:t>.</w:t>
      </w:r>
    </w:p>
    <w:p w14:paraId="389963D4" w14:textId="77777777" w:rsidR="00EC3420" w:rsidRPr="00B27860" w:rsidRDefault="00EC3420" w:rsidP="00B27860">
      <w:pPr>
        <w:rPr>
          <w:rFonts w:asciiTheme="minorHAnsi" w:hAnsiTheme="minorHAnsi" w:cstheme="minorHAnsi"/>
          <w:color w:val="000000" w:themeColor="text1"/>
        </w:rPr>
      </w:pPr>
    </w:p>
    <w:p w14:paraId="6F27182D" w14:textId="4A42A8D0" w:rsidR="00EC3420" w:rsidRPr="00B27860" w:rsidRDefault="00EC3420" w:rsidP="00B27860">
      <w:pPr>
        <w:numPr>
          <w:ilvl w:val="2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Splitting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</w:p>
    <w:p w14:paraId="70224418" w14:textId="4EB51325" w:rsidR="00EC3420" w:rsidRPr="00B27860" w:rsidRDefault="00EC3420" w:rsidP="00B27860">
      <w:pPr>
        <w:ind w:left="360"/>
        <w:rPr>
          <w:rFonts w:asciiTheme="minorHAnsi" w:hAnsiTheme="minorHAnsi" w:cstheme="minorBidi"/>
          <w:color w:val="000000" w:themeColor="text1"/>
          <w:highlight w:val="yellow"/>
        </w:rPr>
      </w:pPr>
    </w:p>
    <w:p w14:paraId="13AC5D5E" w14:textId="10C03A4B" w:rsidR="00923ECF" w:rsidRPr="00B27860" w:rsidRDefault="00A450FC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  <w:r>
        <w:rPr>
          <w:rFonts w:asciiTheme="minorHAnsi" w:hAnsiTheme="minorHAnsi" w:cstheme="minorBidi"/>
          <w:color w:val="000000" w:themeColor="text1"/>
          <w:highlight w:val="yellow"/>
        </w:rPr>
        <w:t>NOTE: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proofErr w:type="spellStart"/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at the point </w:t>
      </w:r>
      <w:r w:rsidR="009F259F" w:rsidRPr="00B27860">
        <w:rPr>
          <w:rFonts w:asciiTheme="minorHAnsi" w:hAnsiTheme="minorHAnsi" w:cstheme="minorBidi"/>
          <w:color w:val="000000" w:themeColor="text1"/>
          <w:highlight w:val="yellow"/>
        </w:rPr>
        <w:t>of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split</w:t>
      </w:r>
      <w:r w:rsidR="004C59B4" w:rsidRPr="00B27860">
        <w:rPr>
          <w:rFonts w:asciiTheme="minorHAnsi" w:hAnsiTheme="minorHAnsi" w:cstheme="minorBidi"/>
          <w:color w:val="000000" w:themeColor="text1"/>
          <w:highlight w:val="yellow"/>
        </w:rPr>
        <w:t>t</w:t>
      </w:r>
      <w:r w:rsidR="009F259F" w:rsidRPr="00B27860">
        <w:rPr>
          <w:rFonts w:asciiTheme="minorHAnsi" w:hAnsiTheme="minorHAnsi" w:cstheme="minorBidi"/>
          <w:color w:val="000000" w:themeColor="text1"/>
          <w:highlight w:val="yellow"/>
        </w:rPr>
        <w:t>ing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should be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80</w:t>
      </w:r>
      <w:r>
        <w:rPr>
          <w:rFonts w:asciiTheme="minorHAnsi" w:hAnsiTheme="minorHAnsi" w:cstheme="minorBidi"/>
          <w:color w:val="000000" w:themeColor="text1"/>
          <w:highlight w:val="yellow"/>
        </w:rPr>
        <w:t>%–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90</w:t>
      </w:r>
      <w:r>
        <w:rPr>
          <w:rFonts w:asciiTheme="minorHAnsi" w:hAnsiTheme="minorHAnsi" w:cstheme="minorBidi"/>
          <w:color w:val="000000" w:themeColor="text1"/>
          <w:highlight w:val="yellow"/>
        </w:rPr>
        <w:t>%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confluen</w:t>
      </w:r>
      <w:r w:rsidR="00632284" w:rsidRPr="00B27860">
        <w:rPr>
          <w:rFonts w:asciiTheme="minorHAnsi" w:hAnsiTheme="minorHAnsi" w:cstheme="minorBidi"/>
          <w:color w:val="000000" w:themeColor="text1"/>
          <w:highlight w:val="yellow"/>
        </w:rPr>
        <w:t>t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. Big colonies 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with smooth </w:t>
      </w:r>
      <w:r w:rsidR="005F2DC6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and bright edges </w:t>
      </w:r>
      <w:r w:rsidR="00923ECF" w:rsidRPr="003F5D76">
        <w:rPr>
          <w:rFonts w:asciiTheme="minorHAnsi" w:hAnsiTheme="minorHAnsi" w:cstheme="minorBidi"/>
          <w:color w:val="000000" w:themeColor="text1"/>
          <w:highlight w:val="yellow"/>
        </w:rPr>
        <w:t>should be observed. However, contact between each colony should be avoided</w:t>
      </w:r>
      <w:r w:rsidR="00B94134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(</w:t>
      </w:r>
      <w:r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Figure 2B</w:t>
      </w:r>
      <w:r w:rsidR="00B94134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, </w:t>
      </w:r>
      <w:r w:rsidR="00B94134" w:rsidRPr="00B27860">
        <w:rPr>
          <w:rFonts w:asciiTheme="minorHAnsi" w:hAnsiTheme="minorHAnsi" w:cstheme="minorBidi"/>
          <w:color w:val="000000" w:themeColor="text1"/>
          <w:highlight w:val="yellow"/>
        </w:rPr>
        <w:t>day 0</w:t>
      </w:r>
      <w:r w:rsidR="00687F8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</w:t>
      </w:r>
      <w:r w:rsidR="00687F84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nd </w:t>
      </w:r>
      <w:r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Figure 6B</w:t>
      </w:r>
      <w:r w:rsidR="00B94134" w:rsidRPr="003F5D76">
        <w:rPr>
          <w:rFonts w:asciiTheme="minorHAnsi" w:hAnsiTheme="minorHAnsi" w:cstheme="minorBidi"/>
          <w:color w:val="000000" w:themeColor="text1"/>
          <w:highlight w:val="yellow"/>
        </w:rPr>
        <w:t>)</w:t>
      </w:r>
      <w:r w:rsidR="00923ECF" w:rsidRPr="003F5D76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08440706" w14:textId="77777777" w:rsidR="00923ECF" w:rsidRPr="00B27860" w:rsidRDefault="00923ECF" w:rsidP="00B27860">
      <w:pPr>
        <w:ind w:left="360"/>
        <w:rPr>
          <w:rFonts w:asciiTheme="minorHAnsi" w:hAnsiTheme="minorHAnsi" w:cstheme="minorBidi"/>
          <w:color w:val="000000" w:themeColor="text1"/>
          <w:highlight w:val="yellow"/>
        </w:rPr>
      </w:pPr>
    </w:p>
    <w:p w14:paraId="5F8C5A09" w14:textId="628B9961" w:rsidR="00923ECF" w:rsidRPr="00B27860" w:rsidRDefault="00923ECF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Prepare VTN-coated 100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mm dishes as needed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584DE31F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12E6931" w14:textId="56E71423" w:rsidR="00923ECF" w:rsidRPr="00B27860" w:rsidRDefault="00923ECF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E8 and wash the dish</w:t>
      </w:r>
      <w:r w:rsidR="007865D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that need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>s</w:t>
      </w:r>
      <w:r w:rsidR="007865D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to be split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F2DC6" w:rsidRPr="00563BF5">
        <w:rPr>
          <w:rFonts w:asciiTheme="minorHAnsi" w:hAnsiTheme="minorHAnsi" w:cstheme="minorBidi"/>
          <w:color w:val="000000" w:themeColor="text1"/>
          <w:highlight w:val="yellow"/>
        </w:rPr>
        <w:t>1x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with 1x PBS.</w:t>
      </w:r>
    </w:p>
    <w:p w14:paraId="3EA157D1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CFE6DF3" w14:textId="44E36910" w:rsidR="002E2C52" w:rsidRPr="00B27860" w:rsidRDefault="00923ECF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1x PBS and add 4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</w:t>
      </w:r>
      <w:r w:rsidR="004E191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0.25 M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EDTA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Incubate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for </w:t>
      </w:r>
      <w:r w:rsidR="005F2DC6" w:rsidRPr="00563BF5">
        <w:rPr>
          <w:rFonts w:asciiTheme="minorHAnsi" w:hAnsiTheme="minorHAnsi" w:cstheme="minorBidi"/>
          <w:color w:val="000000" w:themeColor="text1"/>
          <w:highlight w:val="yellow"/>
        </w:rPr>
        <w:t>2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min at 37</w:t>
      </w:r>
      <w:r w:rsidR="00AB36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, 5% CO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48679E93" w14:textId="77777777" w:rsidR="00B27860" w:rsidRP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6C863BAA" w14:textId="4DF0C180" w:rsidR="00923ECF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  <w:highlight w:val="yellow"/>
        </w:rPr>
        <w:t>NOTE: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proofErr w:type="spellStart"/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should be </w:t>
      </w:r>
      <w:r w:rsidR="00A0370F" w:rsidRPr="00B27860">
        <w:rPr>
          <w:rFonts w:asciiTheme="minorHAnsi" w:hAnsiTheme="minorHAnsi" w:cstheme="minorBidi"/>
          <w:color w:val="000000" w:themeColor="text1"/>
          <w:highlight w:val="yellow"/>
        </w:rPr>
        <w:t>split/</w:t>
      </w:r>
      <w:proofErr w:type="spellStart"/>
      <w:r w:rsidR="00A0370F" w:rsidRPr="00B27860">
        <w:rPr>
          <w:rFonts w:asciiTheme="minorHAnsi" w:hAnsiTheme="minorHAnsi" w:cstheme="minorBidi"/>
          <w:color w:val="000000" w:themeColor="text1"/>
          <w:highlight w:val="yellow"/>
        </w:rPr>
        <w:t>replated</w:t>
      </w:r>
      <w:proofErr w:type="spellEnd"/>
      <w:r w:rsidR="00A0370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>a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>s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small colonies. Do not treat 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with 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EDTA longer than </w:t>
      </w:r>
      <w:r w:rsidR="005F2DC6" w:rsidRPr="00563BF5">
        <w:rPr>
          <w:rFonts w:asciiTheme="minorHAnsi" w:hAnsiTheme="minorHAnsi" w:cstheme="minorBidi"/>
          <w:color w:val="000000" w:themeColor="text1"/>
          <w:highlight w:val="yellow"/>
        </w:rPr>
        <w:t>2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min to prevent 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separation into 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single cells.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>The c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ells should be still attached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>to the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dish surface after 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="005F2DC6" w:rsidRPr="00563BF5">
        <w:rPr>
          <w:rFonts w:asciiTheme="minorHAnsi" w:hAnsiTheme="minorHAnsi" w:cstheme="minorBidi"/>
          <w:color w:val="000000" w:themeColor="text1"/>
          <w:highlight w:val="yellow"/>
        </w:rPr>
        <w:t>2</w:t>
      </w:r>
      <w:r w:rsidR="005F2DC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923ECF" w:rsidRPr="00B27860">
        <w:rPr>
          <w:rFonts w:asciiTheme="minorHAnsi" w:hAnsiTheme="minorHAnsi" w:cstheme="minorBidi"/>
          <w:color w:val="000000" w:themeColor="text1"/>
          <w:highlight w:val="yellow"/>
        </w:rPr>
        <w:t>min treatment.</w:t>
      </w:r>
    </w:p>
    <w:p w14:paraId="1FEBB12D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2B52808" w14:textId="1FA320FB" w:rsidR="00EC3420" w:rsidRPr="00B27860" w:rsidRDefault="00923ECF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</w:t>
      </w:r>
      <w:r w:rsidR="00A0370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EDTA, detach the colonies by </w:t>
      </w:r>
      <w:r w:rsidR="00BF1D7C" w:rsidRPr="00B27860">
        <w:rPr>
          <w:rFonts w:asciiTheme="minorHAnsi" w:hAnsiTheme="minorHAnsi" w:cstheme="minorBidi"/>
          <w:color w:val="000000" w:themeColor="text1"/>
          <w:highlight w:val="yellow"/>
        </w:rPr>
        <w:t>strongly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pipetting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10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E8 medium on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>to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the dish surface,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 and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collect all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medium</w:t>
      </w:r>
      <w:r w:rsidR="00524C4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 xml:space="preserve">and </w:t>
      </w:r>
      <w:r w:rsidR="00524C45" w:rsidRPr="00B27860">
        <w:rPr>
          <w:rFonts w:asciiTheme="minorHAnsi" w:hAnsiTheme="minorHAnsi" w:cstheme="minorBidi"/>
          <w:color w:val="000000" w:themeColor="text1"/>
          <w:highlight w:val="yellow"/>
        </w:rPr>
        <w:t>cells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in </w:t>
      </w:r>
      <w:r w:rsidR="004A037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15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tube.</w:t>
      </w:r>
    </w:p>
    <w:p w14:paraId="1B0A9C37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EE13157" w14:textId="7FFFCE62" w:rsidR="00923ECF" w:rsidRPr="00B27860" w:rsidRDefault="00923ECF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With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24C45" w:rsidRPr="00B27860">
        <w:rPr>
          <w:rFonts w:asciiTheme="minorHAnsi" w:hAnsiTheme="minorHAnsi" w:cstheme="minorBidi"/>
          <w:color w:val="000000" w:themeColor="text1"/>
          <w:highlight w:val="yellow"/>
        </w:rPr>
        <w:t>at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A450FC" w:rsidRPr="00B27860">
        <w:rPr>
          <w:rFonts w:asciiTheme="minorHAnsi" w:hAnsiTheme="minorHAnsi" w:cstheme="minorBidi"/>
          <w:color w:val="000000" w:themeColor="text1"/>
          <w:highlight w:val="yellow"/>
        </w:rPr>
        <w:t>80</w:t>
      </w:r>
      <w:r w:rsidR="00A450FC">
        <w:rPr>
          <w:rFonts w:asciiTheme="minorHAnsi" w:hAnsiTheme="minorHAnsi" w:cstheme="minorBidi"/>
          <w:color w:val="000000" w:themeColor="text1"/>
          <w:highlight w:val="yellow"/>
        </w:rPr>
        <w:t>%–</w:t>
      </w:r>
      <w:r w:rsidR="00A450FC" w:rsidRPr="00B27860">
        <w:rPr>
          <w:rFonts w:asciiTheme="minorHAnsi" w:hAnsiTheme="minorHAnsi" w:cstheme="minorBidi"/>
          <w:color w:val="000000" w:themeColor="text1"/>
          <w:highlight w:val="yellow"/>
        </w:rPr>
        <w:t>90</w:t>
      </w:r>
      <w:r w:rsidR="00A450FC">
        <w:rPr>
          <w:rFonts w:asciiTheme="minorHAnsi" w:hAnsiTheme="minorHAnsi" w:cstheme="minorBidi"/>
          <w:color w:val="000000" w:themeColor="text1"/>
          <w:highlight w:val="yellow"/>
        </w:rPr>
        <w:t>%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confluency, split colonies by 1:15-1:20. For example, to split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by 1:20 </w:t>
      </w:r>
      <w:r w:rsidR="00D16E3D" w:rsidRPr="00B27860">
        <w:rPr>
          <w:rFonts w:asciiTheme="minorHAnsi" w:hAnsiTheme="minorHAnsi" w:cstheme="minorBidi"/>
          <w:color w:val="000000" w:themeColor="text1"/>
          <w:highlight w:val="yellow"/>
        </w:rPr>
        <w:t>in</w:t>
      </w:r>
      <w:r w:rsidR="007865D8" w:rsidRPr="00B27860">
        <w:rPr>
          <w:rFonts w:asciiTheme="minorHAnsi" w:hAnsiTheme="minorHAnsi" w:cstheme="minorBidi"/>
          <w:color w:val="000000" w:themeColor="text1"/>
          <w:highlight w:val="yellow"/>
        </w:rPr>
        <w:t>to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one 100 mm </w:t>
      </w:r>
      <w:r w:rsidR="00F7457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dish, take 500 </w:t>
      </w:r>
      <w:r w:rsidR="00085EA8">
        <w:rPr>
          <w:rFonts w:asciiTheme="minorHAnsi" w:hAnsiTheme="minorHAnsi" w:cstheme="minorBidi"/>
          <w:color w:val="000000" w:themeColor="text1"/>
          <w:highlight w:val="yellow"/>
        </w:rPr>
        <w:t>µL</w:t>
      </w:r>
      <w:r w:rsidR="00F7457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E8/</w:t>
      </w:r>
      <w:proofErr w:type="spellStart"/>
      <w:r w:rsidR="00F74578"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="00F7457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solution and mix with 9.5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="00F7457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fresh E8 medium</w:t>
      </w:r>
      <w:r w:rsidR="005F2DC6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095053B6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31A4F17" w14:textId="139D722D" w:rsidR="00F74578" w:rsidRDefault="65B334D2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Plate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in VTN-coated 100</w:t>
      </w:r>
      <w:r w:rsidR="00D16E3D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mm dishes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6C22BE07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AC54911" w14:textId="77AA0564" w:rsidR="00C13CA3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C13CA3" w:rsidRPr="00B27860">
        <w:rPr>
          <w:rFonts w:asciiTheme="minorHAnsi" w:hAnsiTheme="minorHAnsi" w:cstheme="minorBidi"/>
          <w:color w:val="000000" w:themeColor="text1"/>
        </w:rPr>
        <w:t xml:space="preserve"> It is advised to establish the ideal split ratio for each researcher and cell line independently</w:t>
      </w:r>
      <w:r w:rsidR="0038560A" w:rsidRPr="00B27860">
        <w:rPr>
          <w:rFonts w:asciiTheme="minorHAnsi" w:hAnsiTheme="minorHAnsi" w:cstheme="minorBidi"/>
          <w:color w:val="000000" w:themeColor="text1"/>
        </w:rPr>
        <w:t>.</w:t>
      </w:r>
    </w:p>
    <w:p w14:paraId="47BEFE3A" w14:textId="77777777" w:rsidR="00AF59B1" w:rsidRPr="00B27860" w:rsidRDefault="00AF59B1" w:rsidP="00B27860">
      <w:pPr>
        <w:rPr>
          <w:rFonts w:asciiTheme="minorHAnsi" w:hAnsiTheme="minorHAnsi" w:cstheme="minorHAnsi"/>
          <w:color w:val="000000" w:themeColor="text1"/>
        </w:rPr>
      </w:pPr>
    </w:p>
    <w:p w14:paraId="226C0FEB" w14:textId="7A530C20" w:rsidR="00AF59B1" w:rsidRPr="00B27860" w:rsidRDefault="00AF59B1" w:rsidP="00B27860">
      <w:pPr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Freezing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</w:p>
    <w:p w14:paraId="0A001AF4" w14:textId="77777777" w:rsidR="00AF59B1" w:rsidRPr="00B27860" w:rsidRDefault="00AF59B1" w:rsidP="00B27860">
      <w:pPr>
        <w:ind w:left="360"/>
        <w:rPr>
          <w:rFonts w:asciiTheme="minorHAnsi" w:hAnsiTheme="minorHAnsi" w:cstheme="minorHAnsi"/>
          <w:color w:val="000000" w:themeColor="text1"/>
        </w:rPr>
      </w:pPr>
    </w:p>
    <w:p w14:paraId="35CA4DFA" w14:textId="30345368" w:rsidR="00CA1225" w:rsidRPr="00B27860" w:rsidRDefault="00AF59B1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For </w:t>
      </w:r>
      <w:r w:rsidR="00C12334" w:rsidRPr="00B27860">
        <w:rPr>
          <w:rFonts w:asciiTheme="minorHAnsi" w:hAnsiTheme="minorHAnsi" w:cstheme="minorHAnsi"/>
          <w:color w:val="000000" w:themeColor="text1"/>
        </w:rPr>
        <w:t>one</w:t>
      </w:r>
      <w:r w:rsidRPr="00B27860">
        <w:rPr>
          <w:rFonts w:asciiTheme="minorHAnsi" w:hAnsiTheme="minorHAnsi" w:cstheme="minorHAnsi"/>
          <w:color w:val="000000" w:themeColor="text1"/>
        </w:rPr>
        <w:t xml:space="preserve"> 100 mm dish of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that </w:t>
      </w:r>
      <w:r w:rsidR="004A037C" w:rsidRPr="00B27860">
        <w:rPr>
          <w:rFonts w:asciiTheme="minorHAnsi" w:hAnsiTheme="minorHAnsi" w:cstheme="minorHAnsi"/>
          <w:color w:val="000000" w:themeColor="text1"/>
        </w:rPr>
        <w:t xml:space="preserve">is </w:t>
      </w:r>
      <w:r w:rsidRPr="00B27860">
        <w:rPr>
          <w:rFonts w:asciiTheme="minorHAnsi" w:hAnsiTheme="minorHAnsi" w:cstheme="minorHAnsi"/>
          <w:color w:val="000000" w:themeColor="text1"/>
        </w:rPr>
        <w:t xml:space="preserve">ready to </w:t>
      </w:r>
      <w:r w:rsidR="004A037C" w:rsidRPr="00B27860">
        <w:rPr>
          <w:rFonts w:asciiTheme="minorHAnsi" w:hAnsiTheme="minorHAnsi" w:cstheme="minorHAnsi"/>
          <w:color w:val="000000" w:themeColor="text1"/>
        </w:rPr>
        <w:t xml:space="preserve">be </w:t>
      </w:r>
      <w:r w:rsidRPr="00B27860">
        <w:rPr>
          <w:rFonts w:asciiTheme="minorHAnsi" w:hAnsiTheme="minorHAnsi" w:cstheme="minorHAnsi"/>
          <w:color w:val="000000" w:themeColor="text1"/>
        </w:rPr>
        <w:t xml:space="preserve">split, prepare </w:t>
      </w:r>
      <w:r w:rsidR="005F2DC6" w:rsidRPr="00563BF5">
        <w:rPr>
          <w:rFonts w:asciiTheme="minorHAnsi" w:hAnsiTheme="minorHAnsi" w:cstheme="minorHAnsi"/>
          <w:color w:val="000000" w:themeColor="text1"/>
        </w:rPr>
        <w:t>three</w:t>
      </w:r>
      <w:r w:rsidR="005F2DC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cryovials and</w:t>
      </w:r>
      <w:r w:rsidR="00EC3420" w:rsidRPr="00B27860">
        <w:rPr>
          <w:rFonts w:asciiTheme="minorHAnsi" w:hAnsiTheme="minorHAnsi" w:cstheme="minorHAnsi"/>
          <w:color w:val="000000" w:themeColor="text1"/>
        </w:rPr>
        <w:t xml:space="preserve"> 3</w:t>
      </w:r>
      <w:r w:rsidR="00F86BEA" w:rsidRPr="00B27860">
        <w:rPr>
          <w:rFonts w:asciiTheme="minorHAnsi" w:hAnsiTheme="minorHAnsi" w:cstheme="minorHAnsi"/>
          <w:color w:val="000000" w:themeColor="text1"/>
        </w:rPr>
        <w:t>.5</w:t>
      </w:r>
      <w:r w:rsidR="00EC342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EC3420" w:rsidRPr="00B27860">
        <w:rPr>
          <w:rFonts w:asciiTheme="minorHAnsi" w:hAnsiTheme="minorHAnsi" w:cstheme="minorHAnsi"/>
          <w:color w:val="000000" w:themeColor="text1"/>
        </w:rPr>
        <w:t xml:space="preserve"> of</w:t>
      </w:r>
      <w:r w:rsidRPr="00B27860">
        <w:rPr>
          <w:rFonts w:asciiTheme="minorHAnsi" w:hAnsiTheme="minorHAnsi" w:cstheme="minorHAnsi"/>
          <w:color w:val="000000" w:themeColor="text1"/>
        </w:rPr>
        <w:t xml:space="preserve"> freezing medium.</w:t>
      </w:r>
    </w:p>
    <w:p w14:paraId="6693CD8E" w14:textId="77777777" w:rsidR="00B27860" w:rsidRDefault="00B27860" w:rsidP="00B27860">
      <w:pPr>
        <w:rPr>
          <w:rFonts w:asciiTheme="minorHAnsi" w:hAnsiTheme="minorHAnsi" w:cstheme="minorHAnsi"/>
          <w:color w:val="000000" w:themeColor="text1"/>
        </w:rPr>
      </w:pPr>
    </w:p>
    <w:p w14:paraId="60623F35" w14:textId="4E0E4CBE" w:rsidR="00AF59B1" w:rsidRPr="00B27860" w:rsidRDefault="00A450FC" w:rsidP="00B2786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 Media and vials should be kept in 4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F59B1" w:rsidRPr="00B27860">
        <w:rPr>
          <w:rFonts w:asciiTheme="minorHAnsi" w:hAnsiTheme="minorHAnsi" w:cstheme="minorHAnsi"/>
          <w:color w:val="000000" w:themeColor="text1"/>
        </w:rPr>
        <w:t xml:space="preserve">°C or on ice </w:t>
      </w:r>
      <w:r w:rsidR="00E96968" w:rsidRPr="00B27860">
        <w:rPr>
          <w:rFonts w:asciiTheme="minorHAnsi" w:hAnsiTheme="minorHAnsi" w:cstheme="minorHAnsi"/>
          <w:color w:val="000000" w:themeColor="text1"/>
        </w:rPr>
        <w:t>until usage</w:t>
      </w:r>
      <w:r w:rsidR="00F86BEA" w:rsidRPr="00B27860">
        <w:rPr>
          <w:rFonts w:asciiTheme="minorHAnsi" w:hAnsiTheme="minorHAnsi" w:cstheme="minorHAnsi"/>
          <w:color w:val="000000" w:themeColor="text1"/>
        </w:rPr>
        <w:t>.</w:t>
      </w:r>
    </w:p>
    <w:p w14:paraId="37C9A446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41FAEFE" w14:textId="62707A98" w:rsidR="00AF59B1" w:rsidRPr="00B27860" w:rsidRDefault="00E96968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Aspirate E8 and wash the dish </w:t>
      </w:r>
      <w:r w:rsidR="00563BF5" w:rsidRPr="00563BF5">
        <w:rPr>
          <w:rFonts w:asciiTheme="minorHAnsi" w:hAnsiTheme="minorHAnsi" w:cstheme="minorHAnsi"/>
          <w:color w:val="000000" w:themeColor="text1"/>
        </w:rPr>
        <w:t>2x</w:t>
      </w:r>
      <w:r w:rsidR="00563BF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with 1x PBS.</w:t>
      </w:r>
    </w:p>
    <w:p w14:paraId="5867DFD9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1048F62" w14:textId="273E9B81" w:rsidR="006622B6" w:rsidRPr="00B27860" w:rsidRDefault="00E96968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Aspirate 1x PBS and add 4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Pr="00B27860">
        <w:rPr>
          <w:rFonts w:asciiTheme="minorHAnsi" w:hAnsiTheme="minorHAnsi" w:cstheme="minorBidi"/>
          <w:color w:val="000000" w:themeColor="text1"/>
        </w:rPr>
        <w:t xml:space="preserve"> of </w:t>
      </w:r>
      <w:r w:rsidR="004E1917" w:rsidRPr="00B27860">
        <w:rPr>
          <w:rFonts w:asciiTheme="minorHAnsi" w:eastAsia="Calibri" w:hAnsiTheme="minorHAnsi" w:cstheme="minorBidi"/>
          <w:color w:val="000000" w:themeColor="text1"/>
        </w:rPr>
        <w:t xml:space="preserve">0.25 M </w:t>
      </w:r>
      <w:r w:rsidR="00AB3642" w:rsidRPr="00B27860">
        <w:rPr>
          <w:rFonts w:asciiTheme="minorHAnsi" w:hAnsiTheme="minorHAnsi" w:cstheme="minorBidi"/>
          <w:color w:val="000000" w:themeColor="text1"/>
        </w:rPr>
        <w:t xml:space="preserve">EDTA, incubate for </w:t>
      </w:r>
      <w:r w:rsidR="00563BF5" w:rsidRPr="00563BF5">
        <w:rPr>
          <w:rFonts w:asciiTheme="minorHAnsi" w:hAnsiTheme="minorHAnsi" w:cstheme="minorBidi"/>
          <w:color w:val="000000" w:themeColor="text1"/>
        </w:rPr>
        <w:t>2</w:t>
      </w:r>
      <w:r w:rsidR="00563BF5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AB3642" w:rsidRPr="00B27860">
        <w:rPr>
          <w:rFonts w:asciiTheme="minorHAnsi" w:hAnsiTheme="minorHAnsi" w:cstheme="minorBidi"/>
          <w:color w:val="000000" w:themeColor="text1"/>
        </w:rPr>
        <w:t>min at 37</w:t>
      </w:r>
      <w:r w:rsidRPr="00B27860">
        <w:rPr>
          <w:rFonts w:asciiTheme="minorHAnsi" w:hAnsiTheme="minorHAnsi" w:cstheme="minorBidi"/>
          <w:color w:val="000000" w:themeColor="text1"/>
        </w:rPr>
        <w:t xml:space="preserve"> °C</w:t>
      </w:r>
      <w:r w:rsidR="006013E7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563BF5">
        <w:rPr>
          <w:rFonts w:asciiTheme="minorHAnsi" w:hAnsiTheme="minorHAnsi" w:cstheme="minorHAnsi"/>
          <w:color w:val="000000" w:themeColor="text1"/>
        </w:rPr>
        <w:t xml:space="preserve">in </w:t>
      </w:r>
      <w:r w:rsidR="006013E7" w:rsidRPr="00B27860">
        <w:rPr>
          <w:rFonts w:asciiTheme="minorHAnsi" w:hAnsiTheme="minorHAnsi" w:cstheme="minorHAnsi"/>
          <w:color w:val="000000" w:themeColor="text1"/>
        </w:rPr>
        <w:t>5% CO</w:t>
      </w:r>
      <w:r w:rsidR="006013E7"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B27860">
        <w:rPr>
          <w:rFonts w:asciiTheme="minorHAnsi" w:hAnsiTheme="minorHAnsi" w:cstheme="minorBidi"/>
          <w:color w:val="000000" w:themeColor="text1"/>
        </w:rPr>
        <w:t>.</w:t>
      </w:r>
    </w:p>
    <w:p w14:paraId="58460ED9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4FB42D77" w14:textId="3787621A" w:rsidR="00E96968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E96968" w:rsidRPr="00B27860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E96968" w:rsidRPr="00B27860">
        <w:rPr>
          <w:rFonts w:asciiTheme="minorHAnsi" w:hAnsiTheme="minorHAnsi" w:cstheme="minorBidi"/>
          <w:color w:val="000000" w:themeColor="text1"/>
        </w:rPr>
        <w:t>hPSCs</w:t>
      </w:r>
      <w:proofErr w:type="spellEnd"/>
      <w:r w:rsidR="00EC3420" w:rsidRPr="00B27860">
        <w:rPr>
          <w:rFonts w:asciiTheme="minorHAnsi" w:hAnsiTheme="minorHAnsi" w:cstheme="minorBidi"/>
          <w:color w:val="000000" w:themeColor="text1"/>
        </w:rPr>
        <w:t xml:space="preserve"> should be frozen as small colonies</w:t>
      </w:r>
      <w:r w:rsidR="006622B6" w:rsidRPr="00B27860">
        <w:rPr>
          <w:rFonts w:asciiTheme="minorHAnsi" w:hAnsiTheme="minorHAnsi" w:cstheme="minorBidi"/>
          <w:color w:val="000000" w:themeColor="text1"/>
        </w:rPr>
        <w:t xml:space="preserve"> at the time that they would be split</w:t>
      </w:r>
      <w:r w:rsidR="00EC3420" w:rsidRPr="00B27860">
        <w:rPr>
          <w:rFonts w:asciiTheme="minorHAnsi" w:hAnsiTheme="minorHAnsi" w:cstheme="minorBidi"/>
          <w:color w:val="000000" w:themeColor="text1"/>
        </w:rPr>
        <w:t xml:space="preserve">. </w:t>
      </w:r>
      <w:r w:rsidR="004A037C" w:rsidRPr="00B27860">
        <w:rPr>
          <w:rFonts w:asciiTheme="minorHAnsi" w:hAnsiTheme="minorHAnsi" w:cstheme="minorBidi"/>
          <w:color w:val="000000" w:themeColor="text1"/>
        </w:rPr>
        <w:t xml:space="preserve">Do not treat </w:t>
      </w:r>
      <w:r w:rsidR="00563BF5">
        <w:rPr>
          <w:rFonts w:asciiTheme="minorHAnsi" w:hAnsiTheme="minorHAnsi" w:cstheme="minorBidi"/>
          <w:color w:val="000000" w:themeColor="text1"/>
        </w:rPr>
        <w:t xml:space="preserve">the cells </w:t>
      </w:r>
      <w:r w:rsidR="004A037C" w:rsidRPr="00B27860">
        <w:rPr>
          <w:rFonts w:asciiTheme="minorHAnsi" w:hAnsiTheme="minorHAnsi" w:cstheme="minorBidi"/>
          <w:color w:val="000000" w:themeColor="text1"/>
        </w:rPr>
        <w:t xml:space="preserve">with EDTA longer than </w:t>
      </w:r>
      <w:r w:rsidR="00563BF5" w:rsidRPr="00563BF5">
        <w:rPr>
          <w:rFonts w:asciiTheme="minorHAnsi" w:hAnsiTheme="minorHAnsi" w:cstheme="minorBidi"/>
          <w:color w:val="000000" w:themeColor="text1"/>
        </w:rPr>
        <w:t>2</w:t>
      </w:r>
      <w:r w:rsidR="00563BF5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4A037C" w:rsidRPr="00B27860">
        <w:rPr>
          <w:rFonts w:asciiTheme="minorHAnsi" w:hAnsiTheme="minorHAnsi" w:cstheme="minorBidi"/>
          <w:color w:val="000000" w:themeColor="text1"/>
        </w:rPr>
        <w:t>min to prevent separation into single cells</w:t>
      </w:r>
      <w:r w:rsidR="00EC3420" w:rsidRPr="00B27860">
        <w:rPr>
          <w:rFonts w:asciiTheme="minorHAnsi" w:hAnsiTheme="minorHAnsi" w:cstheme="minorBidi"/>
          <w:color w:val="000000" w:themeColor="text1"/>
        </w:rPr>
        <w:t>. Cells should be still attached</w:t>
      </w:r>
      <w:r w:rsidR="00E96968" w:rsidRPr="00B27860">
        <w:rPr>
          <w:rFonts w:asciiTheme="minorHAnsi" w:hAnsiTheme="minorHAnsi" w:cstheme="minorBidi"/>
          <w:color w:val="000000" w:themeColor="text1"/>
        </w:rPr>
        <w:t xml:space="preserve"> on</w:t>
      </w:r>
      <w:r w:rsidR="00AA5D60" w:rsidRPr="00B27860">
        <w:rPr>
          <w:rFonts w:asciiTheme="minorHAnsi" w:hAnsiTheme="minorHAnsi" w:cstheme="minorBidi"/>
          <w:color w:val="000000" w:themeColor="text1"/>
        </w:rPr>
        <w:t xml:space="preserve"> the</w:t>
      </w:r>
      <w:r w:rsidR="00E96968" w:rsidRPr="00B27860">
        <w:rPr>
          <w:rFonts w:asciiTheme="minorHAnsi" w:hAnsiTheme="minorHAnsi" w:cstheme="minorBidi"/>
          <w:color w:val="000000" w:themeColor="text1"/>
        </w:rPr>
        <w:t xml:space="preserve"> dish</w:t>
      </w:r>
      <w:r w:rsidR="00AA5D60" w:rsidRPr="00B27860">
        <w:rPr>
          <w:rFonts w:asciiTheme="minorHAnsi" w:hAnsiTheme="minorHAnsi" w:cstheme="minorBidi"/>
          <w:color w:val="000000" w:themeColor="text1"/>
        </w:rPr>
        <w:t>’s</w:t>
      </w:r>
      <w:r w:rsidR="00E96968" w:rsidRPr="00B27860">
        <w:rPr>
          <w:rFonts w:asciiTheme="minorHAnsi" w:hAnsiTheme="minorHAnsi" w:cstheme="minorBidi"/>
          <w:color w:val="000000" w:themeColor="text1"/>
        </w:rPr>
        <w:t xml:space="preserve"> surface</w:t>
      </w:r>
      <w:r w:rsidR="00EC3420" w:rsidRPr="00B27860">
        <w:rPr>
          <w:rFonts w:asciiTheme="minorHAnsi" w:hAnsiTheme="minorHAnsi" w:cstheme="minorBidi"/>
          <w:color w:val="000000" w:themeColor="text1"/>
        </w:rPr>
        <w:t xml:space="preserve"> after </w:t>
      </w:r>
      <w:r w:rsidR="00537CB0" w:rsidRPr="00B27860">
        <w:rPr>
          <w:rFonts w:asciiTheme="minorHAnsi" w:hAnsiTheme="minorHAnsi" w:cstheme="minorBidi"/>
          <w:color w:val="000000" w:themeColor="text1"/>
        </w:rPr>
        <w:t xml:space="preserve">the </w:t>
      </w:r>
      <w:r w:rsidR="00563BF5" w:rsidRPr="00563BF5">
        <w:rPr>
          <w:rFonts w:asciiTheme="minorHAnsi" w:hAnsiTheme="minorHAnsi" w:cstheme="minorBidi"/>
          <w:color w:val="000000" w:themeColor="text1"/>
        </w:rPr>
        <w:t>2</w:t>
      </w:r>
      <w:r w:rsidR="00563BF5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EC3420" w:rsidRPr="00B27860">
        <w:rPr>
          <w:rFonts w:asciiTheme="minorHAnsi" w:hAnsiTheme="minorHAnsi" w:cstheme="minorBidi"/>
          <w:color w:val="000000" w:themeColor="text1"/>
        </w:rPr>
        <w:t>min</w:t>
      </w:r>
      <w:r w:rsidR="00E96968" w:rsidRPr="00B27860">
        <w:rPr>
          <w:rFonts w:asciiTheme="minorHAnsi" w:hAnsiTheme="minorHAnsi" w:cstheme="minorBidi"/>
          <w:color w:val="000000" w:themeColor="text1"/>
        </w:rPr>
        <w:t xml:space="preserve"> treatment</w:t>
      </w:r>
      <w:r w:rsidR="6CB5EBFC" w:rsidRPr="00B27860">
        <w:rPr>
          <w:rFonts w:asciiTheme="minorHAnsi" w:hAnsiTheme="minorHAnsi" w:cstheme="minorBidi"/>
          <w:color w:val="000000" w:themeColor="text1"/>
        </w:rPr>
        <w:t>.</w:t>
      </w:r>
    </w:p>
    <w:p w14:paraId="36CA36E7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3AED4AC" w14:textId="131F65E2" w:rsidR="00E96968" w:rsidRPr="00B27860" w:rsidRDefault="00E96968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Aspirate </w:t>
      </w:r>
      <w:r w:rsidR="00563BF5">
        <w:rPr>
          <w:rFonts w:asciiTheme="minorHAnsi" w:hAnsiTheme="minorHAnsi" w:cstheme="minorHAnsi"/>
          <w:color w:val="000000" w:themeColor="text1"/>
        </w:rPr>
        <w:t xml:space="preserve">the </w:t>
      </w:r>
      <w:r w:rsidRPr="00B27860">
        <w:rPr>
          <w:rFonts w:asciiTheme="minorHAnsi" w:hAnsiTheme="minorHAnsi" w:cstheme="minorHAnsi"/>
          <w:color w:val="000000" w:themeColor="text1"/>
        </w:rPr>
        <w:t>EDTA, detach the colonies by</w:t>
      </w:r>
      <w:r w:rsidR="00F656C4" w:rsidRPr="00B27860">
        <w:rPr>
          <w:rFonts w:asciiTheme="minorHAnsi" w:hAnsiTheme="minorHAnsi" w:cstheme="minorHAnsi"/>
          <w:color w:val="000000" w:themeColor="text1"/>
        </w:rPr>
        <w:t xml:space="preserve"> strongly</w:t>
      </w:r>
      <w:r w:rsidR="004A037C" w:rsidRPr="00B27860">
        <w:rPr>
          <w:rFonts w:asciiTheme="minorHAnsi" w:hAnsiTheme="minorHAnsi" w:cstheme="minorHAnsi"/>
          <w:color w:val="000000" w:themeColor="text1"/>
        </w:rPr>
        <w:t xml:space="preserve"> pipetting</w:t>
      </w:r>
      <w:r w:rsidRPr="00B27860">
        <w:rPr>
          <w:rFonts w:asciiTheme="minorHAnsi" w:hAnsiTheme="minorHAnsi" w:cstheme="minorHAnsi"/>
          <w:color w:val="000000" w:themeColor="text1"/>
        </w:rPr>
        <w:t xml:space="preserve"> 10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of </w:t>
      </w:r>
      <w:r w:rsidR="00332E4C" w:rsidRPr="00B27860">
        <w:rPr>
          <w:rFonts w:asciiTheme="minorHAnsi" w:hAnsiTheme="minorHAnsi" w:cstheme="minorHAnsi"/>
          <w:color w:val="000000" w:themeColor="text1"/>
        </w:rPr>
        <w:t>1x PBS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B482E" w:rsidRPr="00B27860">
        <w:rPr>
          <w:rFonts w:asciiTheme="minorHAnsi" w:hAnsiTheme="minorHAnsi" w:cstheme="minorHAnsi"/>
          <w:color w:val="000000" w:themeColor="text1"/>
        </w:rPr>
        <w:t>on the dish</w:t>
      </w:r>
      <w:r w:rsidR="00564122" w:rsidRPr="00B27860">
        <w:rPr>
          <w:rFonts w:asciiTheme="minorHAnsi" w:hAnsiTheme="minorHAnsi" w:cstheme="minorHAnsi"/>
          <w:color w:val="000000" w:themeColor="text1"/>
        </w:rPr>
        <w:t>’s</w:t>
      </w:r>
      <w:r w:rsidR="003B482E" w:rsidRPr="00B27860">
        <w:rPr>
          <w:rFonts w:asciiTheme="minorHAnsi" w:hAnsiTheme="minorHAnsi" w:cstheme="minorHAnsi"/>
          <w:color w:val="000000" w:themeColor="text1"/>
        </w:rPr>
        <w:t xml:space="preserve"> surface, </w:t>
      </w:r>
      <w:r w:rsidR="00563BF5">
        <w:rPr>
          <w:rFonts w:asciiTheme="minorHAnsi" w:hAnsiTheme="minorHAnsi" w:cstheme="minorHAnsi"/>
          <w:color w:val="000000" w:themeColor="text1"/>
        </w:rPr>
        <w:t xml:space="preserve">and </w:t>
      </w:r>
      <w:r w:rsidR="003B482E" w:rsidRPr="00B27860">
        <w:rPr>
          <w:rFonts w:asciiTheme="minorHAnsi" w:hAnsiTheme="minorHAnsi" w:cstheme="minorHAnsi"/>
          <w:color w:val="000000" w:themeColor="text1"/>
        </w:rPr>
        <w:t>collect all medium</w:t>
      </w:r>
      <w:r w:rsidR="008136D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74767" w:rsidRPr="00B27860">
        <w:rPr>
          <w:rFonts w:asciiTheme="minorHAnsi" w:hAnsiTheme="minorHAnsi" w:cstheme="minorHAnsi"/>
          <w:color w:val="000000" w:themeColor="text1"/>
        </w:rPr>
        <w:t>and</w:t>
      </w:r>
      <w:r w:rsidR="008136D5" w:rsidRPr="00B27860">
        <w:rPr>
          <w:rFonts w:asciiTheme="minorHAnsi" w:hAnsiTheme="minorHAnsi" w:cstheme="minorHAnsi"/>
          <w:color w:val="000000" w:themeColor="text1"/>
        </w:rPr>
        <w:t xml:space="preserve"> cells</w:t>
      </w:r>
      <w:r w:rsidR="003B482E" w:rsidRPr="00B27860">
        <w:rPr>
          <w:rFonts w:asciiTheme="minorHAnsi" w:hAnsiTheme="minorHAnsi" w:cstheme="minorHAnsi"/>
          <w:color w:val="000000" w:themeColor="text1"/>
        </w:rPr>
        <w:t xml:space="preserve"> in</w:t>
      </w:r>
      <w:r w:rsidR="008136D5" w:rsidRPr="00B27860">
        <w:rPr>
          <w:rFonts w:asciiTheme="minorHAnsi" w:hAnsiTheme="minorHAnsi" w:cstheme="minorHAnsi"/>
          <w:color w:val="000000" w:themeColor="text1"/>
        </w:rPr>
        <w:t xml:space="preserve"> a</w:t>
      </w:r>
      <w:r w:rsidR="003B482E" w:rsidRPr="00B27860">
        <w:rPr>
          <w:rFonts w:asciiTheme="minorHAnsi" w:hAnsiTheme="minorHAnsi" w:cstheme="minorHAnsi"/>
          <w:color w:val="000000" w:themeColor="text1"/>
        </w:rPr>
        <w:t xml:space="preserve"> 50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="003B482E" w:rsidRPr="00B27860">
        <w:rPr>
          <w:rFonts w:asciiTheme="minorHAnsi" w:hAnsiTheme="minorHAnsi" w:cstheme="minorHAnsi"/>
          <w:color w:val="000000" w:themeColor="text1"/>
        </w:rPr>
        <w:t xml:space="preserve"> tube.</w:t>
      </w:r>
    </w:p>
    <w:p w14:paraId="7319D226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87D60B6" w14:textId="7314DE16" w:rsidR="003B482E" w:rsidRPr="00B27860" w:rsidRDefault="003B482E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Add 20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Pr="00B27860">
        <w:rPr>
          <w:rFonts w:asciiTheme="minorHAnsi" w:hAnsiTheme="minorHAnsi" w:cstheme="minorBidi"/>
          <w:color w:val="000000" w:themeColor="text1"/>
        </w:rPr>
        <w:t xml:space="preserve"> of 1x PBS and centrifuge </w:t>
      </w:r>
      <w:r w:rsidR="00EC3420" w:rsidRPr="00B27860">
        <w:rPr>
          <w:rFonts w:asciiTheme="minorHAnsi" w:hAnsiTheme="minorHAnsi" w:cstheme="minorBidi"/>
          <w:color w:val="000000" w:themeColor="text1"/>
        </w:rPr>
        <w:t>at 200</w:t>
      </w:r>
      <w:r w:rsidR="468A221B" w:rsidRPr="00B27860">
        <w:rPr>
          <w:rFonts w:asciiTheme="minorHAnsi" w:hAnsiTheme="minorHAnsi" w:cstheme="minorBidi"/>
          <w:color w:val="000000" w:themeColor="text1"/>
        </w:rPr>
        <w:t xml:space="preserve"> x</w:t>
      </w:r>
      <w:r w:rsidR="00047955" w:rsidRPr="00047955">
        <w:rPr>
          <w:rFonts w:asciiTheme="minorHAnsi" w:hAnsiTheme="minorHAnsi" w:cstheme="minorBidi"/>
          <w:i/>
          <w:color w:val="000000" w:themeColor="text1"/>
        </w:rPr>
        <w:t xml:space="preserve"> g </w:t>
      </w:r>
      <w:r w:rsidR="00EC3420" w:rsidRPr="00B27860">
        <w:rPr>
          <w:rFonts w:asciiTheme="minorHAnsi" w:hAnsiTheme="minorHAnsi" w:cstheme="minorBidi"/>
          <w:color w:val="000000" w:themeColor="text1"/>
        </w:rPr>
        <w:t>for 4 min</w:t>
      </w:r>
      <w:r w:rsidRPr="00B27860">
        <w:rPr>
          <w:rFonts w:asciiTheme="minorHAnsi" w:hAnsiTheme="minorHAnsi" w:cstheme="minorBidi"/>
          <w:color w:val="000000" w:themeColor="text1"/>
        </w:rPr>
        <w:t xml:space="preserve"> to wash out </w:t>
      </w:r>
      <w:r w:rsidR="00563BF5">
        <w:rPr>
          <w:rFonts w:asciiTheme="minorHAnsi" w:hAnsiTheme="minorHAnsi" w:cstheme="minorBidi"/>
          <w:color w:val="000000" w:themeColor="text1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</w:rPr>
        <w:t>remaining EDTA.</w:t>
      </w:r>
    </w:p>
    <w:p w14:paraId="17CF7650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6CB29C9" w14:textId="4F20E1CF" w:rsidR="003B482E" w:rsidRPr="00B27860" w:rsidRDefault="003B482E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Discard </w:t>
      </w:r>
      <w:r w:rsidR="7A5F2B10" w:rsidRPr="00B27860">
        <w:rPr>
          <w:rFonts w:asciiTheme="minorHAnsi" w:hAnsiTheme="minorHAnsi" w:cstheme="minorHAnsi"/>
          <w:color w:val="000000" w:themeColor="text1"/>
        </w:rPr>
        <w:t>the</w:t>
      </w:r>
      <w:r w:rsidR="629B66C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supernatant</w:t>
      </w:r>
      <w:r w:rsidR="00563BF5">
        <w:rPr>
          <w:rFonts w:asciiTheme="minorHAnsi" w:hAnsiTheme="minorHAnsi" w:cstheme="minorHAnsi"/>
          <w:color w:val="000000" w:themeColor="text1"/>
        </w:rPr>
        <w:t xml:space="preserve"> and</w:t>
      </w:r>
      <w:r w:rsidRPr="00B27860">
        <w:rPr>
          <w:rFonts w:asciiTheme="minorHAnsi" w:hAnsiTheme="minorHAnsi" w:cstheme="minorHAnsi"/>
          <w:color w:val="000000" w:themeColor="text1"/>
        </w:rPr>
        <w:t xml:space="preserve"> resuspend the pellet </w:t>
      </w:r>
      <w:r w:rsidR="001B328B" w:rsidRPr="00B27860">
        <w:rPr>
          <w:rFonts w:asciiTheme="minorHAnsi" w:hAnsiTheme="minorHAnsi" w:cstheme="minorHAnsi"/>
          <w:color w:val="000000" w:themeColor="text1"/>
        </w:rPr>
        <w:t>in</w:t>
      </w:r>
      <w:r w:rsidRPr="00B27860">
        <w:rPr>
          <w:rFonts w:asciiTheme="minorHAnsi" w:hAnsiTheme="minorHAnsi" w:cstheme="minorHAnsi"/>
          <w:color w:val="000000" w:themeColor="text1"/>
        </w:rPr>
        <w:t xml:space="preserve"> 3 </w:t>
      </w:r>
      <w:r w:rsidR="00480DDA">
        <w:rPr>
          <w:rFonts w:asciiTheme="minorHAnsi" w:hAnsiTheme="minorHAnsi" w:cstheme="minorHAnsi"/>
          <w:color w:val="000000" w:themeColor="text1"/>
        </w:rPr>
        <w:t>mL</w:t>
      </w:r>
      <w:r w:rsidRPr="00B27860">
        <w:rPr>
          <w:rFonts w:asciiTheme="minorHAnsi" w:hAnsiTheme="minorHAnsi" w:cstheme="minorHAnsi"/>
          <w:color w:val="000000" w:themeColor="text1"/>
        </w:rPr>
        <w:t xml:space="preserve"> of freezing medium.</w:t>
      </w:r>
    </w:p>
    <w:p w14:paraId="021A27A9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118AF04" w14:textId="5CB3986A" w:rsidR="003B482E" w:rsidRDefault="003B482E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Distribute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evenly</w:t>
      </w:r>
      <w:r w:rsidR="00563BF5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in</w:t>
      </w:r>
      <w:r w:rsidR="00E55F3A" w:rsidRPr="00B27860">
        <w:rPr>
          <w:rFonts w:asciiTheme="minorHAnsi" w:hAnsiTheme="minorHAnsi" w:cstheme="minorHAnsi"/>
          <w:color w:val="000000" w:themeColor="text1"/>
        </w:rPr>
        <w:t xml:space="preserve">to the </w:t>
      </w:r>
      <w:r w:rsidR="00563BF5" w:rsidRPr="00563BF5">
        <w:rPr>
          <w:rFonts w:asciiTheme="minorHAnsi" w:hAnsiTheme="minorHAnsi" w:cstheme="minorHAnsi"/>
          <w:color w:val="000000" w:themeColor="text1"/>
        </w:rPr>
        <w:t>three</w:t>
      </w:r>
      <w:r w:rsidR="00563BF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cryovials</w:t>
      </w:r>
      <w:r w:rsidR="007B596E">
        <w:rPr>
          <w:rFonts w:asciiTheme="minorHAnsi" w:hAnsiTheme="minorHAnsi" w:cstheme="minorHAnsi"/>
          <w:color w:val="000000" w:themeColor="text1"/>
        </w:rPr>
        <w:t xml:space="preserve">, </w:t>
      </w:r>
      <w:r w:rsidR="007B596E" w:rsidRPr="00B27860">
        <w:rPr>
          <w:rFonts w:asciiTheme="minorHAnsi" w:hAnsiTheme="minorHAnsi" w:cstheme="minorHAnsi"/>
          <w:color w:val="000000" w:themeColor="text1"/>
        </w:rPr>
        <w:t xml:space="preserve">1 </w:t>
      </w:r>
      <w:r w:rsidR="007B596E">
        <w:rPr>
          <w:rFonts w:asciiTheme="minorHAnsi" w:hAnsiTheme="minorHAnsi" w:cstheme="minorHAnsi"/>
          <w:color w:val="000000" w:themeColor="text1"/>
        </w:rPr>
        <w:t>mL</w:t>
      </w:r>
      <w:r w:rsidR="007B596E" w:rsidRPr="00B27860">
        <w:rPr>
          <w:rFonts w:asciiTheme="minorHAnsi" w:hAnsiTheme="minorHAnsi" w:cstheme="minorHAnsi"/>
          <w:color w:val="000000" w:themeColor="text1"/>
        </w:rPr>
        <w:t xml:space="preserve"> each</w:t>
      </w:r>
      <w:r w:rsidRPr="00B27860">
        <w:rPr>
          <w:rFonts w:asciiTheme="minorHAnsi" w:hAnsiTheme="minorHAnsi" w:cstheme="minorHAnsi"/>
          <w:color w:val="000000" w:themeColor="text1"/>
        </w:rPr>
        <w:t>.</w:t>
      </w:r>
    </w:p>
    <w:p w14:paraId="58898629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E891ED7" w14:textId="0347AE01" w:rsidR="00AF59B1" w:rsidRPr="00B27860" w:rsidRDefault="003B482E" w:rsidP="00B27860">
      <w:pPr>
        <w:pStyle w:val="ListParagraph"/>
        <w:numPr>
          <w:ilvl w:val="3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Store at -80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°C overnight</w:t>
      </w:r>
      <w:r w:rsidR="00075968" w:rsidRPr="00B27860">
        <w:rPr>
          <w:rFonts w:asciiTheme="minorHAnsi" w:hAnsiTheme="minorHAnsi" w:cstheme="minorHAnsi"/>
          <w:color w:val="000000" w:themeColor="text1"/>
        </w:rPr>
        <w:t xml:space="preserve"> in a controlled freezing box or a </w:t>
      </w:r>
      <w:proofErr w:type="spellStart"/>
      <w:r w:rsidR="00075968" w:rsidRPr="00B27860">
        <w:rPr>
          <w:rFonts w:asciiTheme="minorHAnsi" w:hAnsiTheme="minorHAnsi" w:cstheme="minorHAnsi"/>
          <w:color w:val="000000" w:themeColor="text1"/>
        </w:rPr>
        <w:t>styro</w:t>
      </w:r>
      <w:r w:rsidR="00500667" w:rsidRPr="00B27860">
        <w:rPr>
          <w:rFonts w:asciiTheme="minorHAnsi" w:hAnsiTheme="minorHAnsi" w:cstheme="minorHAnsi"/>
          <w:color w:val="000000" w:themeColor="text1"/>
        </w:rPr>
        <w:t>f</w:t>
      </w:r>
      <w:r w:rsidR="00075968" w:rsidRPr="00B27860">
        <w:rPr>
          <w:rFonts w:asciiTheme="minorHAnsi" w:hAnsiTheme="minorHAnsi" w:cstheme="minorHAnsi"/>
          <w:color w:val="000000" w:themeColor="text1"/>
        </w:rPr>
        <w:t>o</w:t>
      </w:r>
      <w:r w:rsidR="00FD0253" w:rsidRPr="00B27860">
        <w:rPr>
          <w:rFonts w:asciiTheme="minorHAnsi" w:hAnsiTheme="minorHAnsi" w:cstheme="minorHAnsi"/>
          <w:color w:val="000000" w:themeColor="text1"/>
        </w:rPr>
        <w:t>a</w:t>
      </w:r>
      <w:r w:rsidR="00075968" w:rsidRPr="00B27860">
        <w:rPr>
          <w:rFonts w:asciiTheme="minorHAnsi" w:hAnsiTheme="minorHAnsi" w:cstheme="minorHAnsi"/>
          <w:color w:val="000000" w:themeColor="text1"/>
        </w:rPr>
        <w:t>m</w:t>
      </w:r>
      <w:proofErr w:type="spellEnd"/>
      <w:r w:rsidR="00075968" w:rsidRPr="00B27860">
        <w:rPr>
          <w:rFonts w:asciiTheme="minorHAnsi" w:hAnsiTheme="minorHAnsi" w:cstheme="minorHAnsi"/>
          <w:color w:val="000000" w:themeColor="text1"/>
        </w:rPr>
        <w:t xml:space="preserve"> sandwich</w:t>
      </w:r>
      <w:r w:rsidR="00C235C1" w:rsidRPr="00B27860">
        <w:rPr>
          <w:rFonts w:asciiTheme="minorHAnsi" w:hAnsiTheme="minorHAnsi" w:cstheme="minorHAnsi"/>
          <w:color w:val="000000" w:themeColor="text1"/>
        </w:rPr>
        <w:t xml:space="preserve"> to ensure a slow temperature drop</w:t>
      </w:r>
      <w:r w:rsidR="00563BF5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and </w:t>
      </w:r>
      <w:r w:rsidR="00E55F3A" w:rsidRPr="00B27860">
        <w:rPr>
          <w:rFonts w:asciiTheme="minorHAnsi" w:hAnsiTheme="minorHAnsi" w:cstheme="minorHAnsi"/>
          <w:color w:val="000000" w:themeColor="text1"/>
        </w:rPr>
        <w:t xml:space="preserve">then </w:t>
      </w:r>
      <w:r w:rsidRPr="00B27860">
        <w:rPr>
          <w:rFonts w:asciiTheme="minorHAnsi" w:hAnsiTheme="minorHAnsi" w:cstheme="minorHAnsi"/>
          <w:color w:val="000000" w:themeColor="text1"/>
        </w:rPr>
        <w:t xml:space="preserve">transfer to </w:t>
      </w:r>
      <w:r w:rsidR="00563BF5">
        <w:rPr>
          <w:rFonts w:asciiTheme="minorHAnsi" w:hAnsiTheme="minorHAnsi" w:cstheme="minorHAnsi"/>
          <w:color w:val="000000" w:themeColor="text1"/>
        </w:rPr>
        <w:t xml:space="preserve">a </w:t>
      </w:r>
      <w:r w:rsidRPr="00B27860">
        <w:rPr>
          <w:rFonts w:asciiTheme="minorHAnsi" w:hAnsiTheme="minorHAnsi" w:cstheme="minorHAnsi"/>
          <w:color w:val="000000" w:themeColor="text1"/>
        </w:rPr>
        <w:t xml:space="preserve">liquid nitrogen tank for </w:t>
      </w:r>
      <w:r w:rsidR="00563BF5" w:rsidRPr="00563BF5">
        <w:rPr>
          <w:rFonts w:asciiTheme="minorHAnsi" w:hAnsiTheme="minorHAnsi" w:cstheme="minorHAnsi"/>
          <w:color w:val="000000" w:themeColor="text1"/>
        </w:rPr>
        <w:t>long</w:t>
      </w:r>
      <w:r w:rsidR="008C32F0">
        <w:rPr>
          <w:rFonts w:asciiTheme="minorHAnsi" w:hAnsiTheme="minorHAnsi" w:cstheme="minorHAnsi"/>
          <w:color w:val="000000" w:themeColor="text1"/>
        </w:rPr>
        <w:t xml:space="preserve"> </w:t>
      </w:r>
      <w:r w:rsidR="00563BF5" w:rsidRPr="00563BF5">
        <w:rPr>
          <w:rFonts w:asciiTheme="minorHAnsi" w:hAnsiTheme="minorHAnsi" w:cstheme="minorHAnsi"/>
          <w:color w:val="000000" w:themeColor="text1"/>
        </w:rPr>
        <w:t>term</w:t>
      </w:r>
      <w:r w:rsidRPr="00B27860">
        <w:rPr>
          <w:rFonts w:asciiTheme="minorHAnsi" w:hAnsiTheme="minorHAnsi" w:cstheme="minorHAnsi"/>
          <w:color w:val="000000" w:themeColor="text1"/>
        </w:rPr>
        <w:t xml:space="preserve"> storage.</w:t>
      </w:r>
    </w:p>
    <w:p w14:paraId="2D70EC68" w14:textId="77777777" w:rsidR="00AF59B1" w:rsidRPr="00B27860" w:rsidRDefault="00AF59B1" w:rsidP="00B27860">
      <w:pPr>
        <w:rPr>
          <w:rFonts w:asciiTheme="minorHAnsi" w:hAnsiTheme="minorHAnsi" w:cstheme="minorHAnsi"/>
          <w:color w:val="000000" w:themeColor="text1"/>
        </w:rPr>
      </w:pPr>
    </w:p>
    <w:p w14:paraId="602A2480" w14:textId="441B8309" w:rsidR="00AF59B1" w:rsidRPr="00B27860" w:rsidRDefault="00584A2F" w:rsidP="00B27860">
      <w:pPr>
        <w:numPr>
          <w:ilvl w:val="0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Seeding</w:t>
      </w:r>
      <w:r w:rsidR="00E55F3A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</w:t>
      </w:r>
      <w:proofErr w:type="spellStart"/>
      <w:r w:rsidR="00AF59B1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hPSCs</w:t>
      </w:r>
      <w:proofErr w:type="spellEnd"/>
      <w:r w:rsidR="00AF59B1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to start </w:t>
      </w:r>
      <w:r w:rsidR="00757298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the </w:t>
      </w:r>
      <w:r w:rsidR="00AF59B1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differentiation</w:t>
      </w:r>
      <w:r w:rsidR="006F11F6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(day 0)</w:t>
      </w:r>
    </w:p>
    <w:p w14:paraId="4BC730B8" w14:textId="77777777" w:rsidR="00AF59B1" w:rsidRPr="00831F8C" w:rsidRDefault="00AF59B1" w:rsidP="00B27860">
      <w:pPr>
        <w:rPr>
          <w:rFonts w:asciiTheme="minorHAnsi" w:hAnsiTheme="minorHAnsi" w:cstheme="minorBidi"/>
          <w:color w:val="000000" w:themeColor="text1"/>
        </w:rPr>
      </w:pPr>
    </w:p>
    <w:p w14:paraId="33A4E41A" w14:textId="468A2244" w:rsidR="00AF59B1" w:rsidRPr="00831F8C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AF59B1" w:rsidRPr="00831F8C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AF59B1" w:rsidRPr="00831F8C">
        <w:rPr>
          <w:rFonts w:asciiTheme="minorHAnsi" w:hAnsiTheme="minorHAnsi" w:cstheme="minorBidi"/>
          <w:color w:val="000000" w:themeColor="text1"/>
        </w:rPr>
        <w:t>hPSCs</w:t>
      </w:r>
      <w:proofErr w:type="spellEnd"/>
      <w:r w:rsidR="00AF59B1" w:rsidRPr="00831F8C">
        <w:rPr>
          <w:rFonts w:asciiTheme="minorHAnsi" w:hAnsiTheme="minorHAnsi" w:cstheme="minorBidi"/>
          <w:color w:val="000000" w:themeColor="text1"/>
        </w:rPr>
        <w:t xml:space="preserve"> should be ready for differentiation after being stabilized</w:t>
      </w:r>
      <w:r w:rsidR="00E55F3A" w:rsidRPr="00831F8C">
        <w:rPr>
          <w:rFonts w:asciiTheme="minorHAnsi" w:hAnsiTheme="minorHAnsi" w:cstheme="minorBidi"/>
          <w:color w:val="000000" w:themeColor="text1"/>
        </w:rPr>
        <w:t xml:space="preserve"> (</w:t>
      </w:r>
      <w:r w:rsidR="00563BF5" w:rsidRPr="00563BF5">
        <w:rPr>
          <w:rFonts w:asciiTheme="minorHAnsi" w:hAnsiTheme="minorHAnsi" w:cstheme="minorBidi"/>
          <w:color w:val="000000" w:themeColor="text1"/>
        </w:rPr>
        <w:t>i.e.,</w:t>
      </w:r>
      <w:r w:rsidR="00757298" w:rsidRPr="00831F8C">
        <w:rPr>
          <w:rFonts w:asciiTheme="minorHAnsi" w:hAnsiTheme="minorHAnsi" w:cstheme="minorBidi"/>
          <w:color w:val="000000" w:themeColor="text1"/>
        </w:rPr>
        <w:t xml:space="preserve"> </w:t>
      </w:r>
      <w:r w:rsidR="00E55F3A" w:rsidRPr="00831F8C">
        <w:rPr>
          <w:rFonts w:asciiTheme="minorHAnsi" w:hAnsiTheme="minorHAnsi" w:cstheme="minorBidi"/>
          <w:color w:val="000000" w:themeColor="text1"/>
        </w:rPr>
        <w:t>being split 2</w:t>
      </w:r>
      <w:r w:rsidR="00563BF5" w:rsidRPr="00563BF5">
        <w:rPr>
          <w:rFonts w:asciiTheme="minorHAnsi" w:hAnsiTheme="minorHAnsi" w:cstheme="minorBidi"/>
          <w:color w:val="000000" w:themeColor="text1"/>
        </w:rPr>
        <w:t>–</w:t>
      </w:r>
      <w:r w:rsidR="00E55F3A" w:rsidRPr="00831F8C">
        <w:rPr>
          <w:rFonts w:asciiTheme="minorHAnsi" w:hAnsiTheme="minorHAnsi" w:cstheme="minorBidi"/>
          <w:color w:val="000000" w:themeColor="text1"/>
        </w:rPr>
        <w:t>3</w:t>
      </w:r>
      <w:r w:rsidR="00563BF5" w:rsidRPr="00563BF5">
        <w:rPr>
          <w:rFonts w:asciiTheme="minorHAnsi" w:hAnsiTheme="minorHAnsi" w:cstheme="minorBidi"/>
          <w:color w:val="000000" w:themeColor="text1"/>
        </w:rPr>
        <w:t>x</w:t>
      </w:r>
      <w:r w:rsidR="00563BF5" w:rsidRPr="00831F8C">
        <w:rPr>
          <w:rFonts w:asciiTheme="minorHAnsi" w:hAnsiTheme="minorHAnsi" w:cstheme="minorBidi"/>
          <w:color w:val="000000" w:themeColor="text1"/>
        </w:rPr>
        <w:t xml:space="preserve"> </w:t>
      </w:r>
      <w:r w:rsidR="00E55F3A" w:rsidRPr="00831F8C">
        <w:rPr>
          <w:rFonts w:asciiTheme="minorHAnsi" w:hAnsiTheme="minorHAnsi" w:cstheme="minorBidi"/>
          <w:color w:val="000000" w:themeColor="text1"/>
        </w:rPr>
        <w:t>after thawing)</w:t>
      </w:r>
      <w:r w:rsidR="00AF59B1" w:rsidRPr="00831F8C">
        <w:rPr>
          <w:rFonts w:asciiTheme="minorHAnsi" w:hAnsiTheme="minorHAnsi" w:cstheme="minorBidi"/>
          <w:color w:val="000000" w:themeColor="text1"/>
        </w:rPr>
        <w:t xml:space="preserve">. </w:t>
      </w:r>
      <w:r w:rsidR="00136313" w:rsidRPr="00831F8C">
        <w:rPr>
          <w:rFonts w:asciiTheme="minorHAnsi" w:hAnsiTheme="minorHAnsi" w:cstheme="minorBidi"/>
          <w:color w:val="000000" w:themeColor="text1"/>
        </w:rPr>
        <w:t>Be</w:t>
      </w:r>
      <w:r w:rsidR="004E1917" w:rsidRPr="00831F8C">
        <w:rPr>
          <w:rFonts w:asciiTheme="minorHAnsi" w:hAnsiTheme="minorHAnsi" w:cstheme="minorBidi"/>
          <w:color w:val="000000" w:themeColor="text1"/>
        </w:rPr>
        <w:t xml:space="preserve"> </w:t>
      </w:r>
      <w:r w:rsidR="00136313" w:rsidRPr="00831F8C">
        <w:rPr>
          <w:rFonts w:asciiTheme="minorHAnsi" w:hAnsiTheme="minorHAnsi" w:cstheme="minorBidi"/>
          <w:color w:val="000000" w:themeColor="text1"/>
        </w:rPr>
        <w:t>sure that the colonies are healthy, with smooth</w:t>
      </w:r>
      <w:r w:rsidR="00757298" w:rsidRPr="00831F8C">
        <w:rPr>
          <w:rFonts w:asciiTheme="minorHAnsi" w:hAnsiTheme="minorHAnsi" w:cstheme="minorBidi"/>
          <w:color w:val="000000" w:themeColor="text1"/>
        </w:rPr>
        <w:t>,</w:t>
      </w:r>
      <w:r w:rsidR="00136313" w:rsidRPr="00831F8C">
        <w:rPr>
          <w:rFonts w:asciiTheme="minorHAnsi" w:hAnsiTheme="minorHAnsi" w:cstheme="minorBidi"/>
          <w:color w:val="000000" w:themeColor="text1"/>
        </w:rPr>
        <w:t xml:space="preserve"> shiny edges</w:t>
      </w:r>
      <w:r w:rsidR="00563BF5">
        <w:rPr>
          <w:rFonts w:asciiTheme="minorHAnsi" w:hAnsiTheme="minorHAnsi" w:cstheme="minorBidi"/>
          <w:color w:val="000000" w:themeColor="text1"/>
        </w:rPr>
        <w:t>,</w:t>
      </w:r>
      <w:r w:rsidR="00136313" w:rsidRPr="00831F8C">
        <w:rPr>
          <w:rFonts w:asciiTheme="minorHAnsi" w:hAnsiTheme="minorHAnsi" w:cstheme="minorBidi"/>
          <w:color w:val="000000" w:themeColor="text1"/>
        </w:rPr>
        <w:t xml:space="preserve"> and minimal differentiation (</w:t>
      </w:r>
      <w:r w:rsidRPr="00A450FC">
        <w:rPr>
          <w:rFonts w:asciiTheme="minorHAnsi" w:hAnsiTheme="minorHAnsi" w:cstheme="minorBidi"/>
          <w:b/>
          <w:color w:val="000000" w:themeColor="text1"/>
        </w:rPr>
        <w:t>Figure 2B</w:t>
      </w:r>
      <w:r w:rsidR="00145955" w:rsidRPr="00831F8C">
        <w:rPr>
          <w:rFonts w:asciiTheme="minorHAnsi" w:hAnsiTheme="minorHAnsi" w:cstheme="minorBidi"/>
          <w:color w:val="000000" w:themeColor="text1"/>
        </w:rPr>
        <w:t>)</w:t>
      </w:r>
      <w:r w:rsidR="00923ECF" w:rsidRPr="00831F8C">
        <w:rPr>
          <w:rFonts w:asciiTheme="minorHAnsi" w:hAnsiTheme="minorHAnsi" w:cstheme="minorBidi"/>
          <w:color w:val="000000" w:themeColor="text1"/>
        </w:rPr>
        <w:t>.</w:t>
      </w:r>
    </w:p>
    <w:p w14:paraId="53677D65" w14:textId="228E74E7" w:rsidR="006F11F6" w:rsidRPr="00B27860" w:rsidRDefault="006F11F6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4E27770B" w14:textId="6DC76773" w:rsidR="006F11F6" w:rsidRPr="00B27860" w:rsidRDefault="006F11F6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Prepare </w:t>
      </w:r>
      <w:r w:rsidR="0007735F">
        <w:rPr>
          <w:rFonts w:asciiTheme="minorHAnsi" w:hAnsiTheme="minorHAnsi" w:cstheme="minorBidi"/>
          <w:color w:val="000000" w:themeColor="text1"/>
          <w:highlight w:val="yellow"/>
        </w:rPr>
        <w:t>basement membrane matrix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-coated dishes</w:t>
      </w:r>
      <w:r w:rsidR="007F693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(24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="007F693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or 6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="007F693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dishes)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one day before day 0 as needed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="00FF72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63BF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Bring </w:t>
      </w:r>
      <w:r w:rsidR="00FF72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dishes to RT 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>at the start of differentiation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49901FF9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E0C8F81" w14:textId="15D8A376" w:rsidR="00C449C8" w:rsidRPr="00B27860" w:rsidRDefault="00C449C8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Make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day 0</w:t>
      </w:r>
      <w:r w:rsidR="007B596E" w:rsidRPr="008F7418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1 differentiation medium as needed.</w:t>
      </w:r>
    </w:p>
    <w:p w14:paraId="52AD8213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CB92FB7" w14:textId="2D8E8617" w:rsidR="006F11F6" w:rsidRPr="00B27860" w:rsidRDefault="00563BF5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</w:t>
      </w:r>
      <w:r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E8 from </w:t>
      </w:r>
      <w:r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="0069384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confluent, ready to split </w:t>
      </w:r>
      <w:proofErr w:type="spellStart"/>
      <w:r w:rsidR="0069384E" w:rsidRPr="00B27860">
        <w:rPr>
          <w:rFonts w:asciiTheme="minorHAnsi" w:hAnsiTheme="minorHAnsi" w:cstheme="minorBidi"/>
          <w:color w:val="000000" w:themeColor="text1"/>
          <w:highlight w:val="yellow"/>
        </w:rPr>
        <w:t>hPCSs</w:t>
      </w:r>
      <w:proofErr w:type="spellEnd"/>
      <w:r>
        <w:rPr>
          <w:rFonts w:asciiTheme="minorHAnsi" w:hAnsiTheme="minorHAnsi" w:cstheme="minorBidi"/>
          <w:color w:val="000000" w:themeColor="text1"/>
          <w:highlight w:val="yellow"/>
        </w:rPr>
        <w:t>,</w:t>
      </w:r>
      <w:r w:rsidR="0069384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6F11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and wash the dish </w:t>
      </w:r>
      <w:r w:rsidRPr="007A6EB1">
        <w:rPr>
          <w:rFonts w:asciiTheme="minorHAnsi" w:hAnsiTheme="minorHAnsi" w:cstheme="minorBidi"/>
          <w:color w:val="000000" w:themeColor="text1"/>
          <w:highlight w:val="yellow"/>
        </w:rPr>
        <w:t>2x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6F11F6" w:rsidRPr="00B27860">
        <w:rPr>
          <w:rFonts w:asciiTheme="minorHAnsi" w:hAnsiTheme="minorHAnsi" w:cstheme="minorBidi"/>
          <w:color w:val="000000" w:themeColor="text1"/>
          <w:highlight w:val="yellow"/>
        </w:rPr>
        <w:t>with 1x PBS.</w:t>
      </w:r>
    </w:p>
    <w:p w14:paraId="148F602E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965B2FA" w14:textId="68DC959C" w:rsidR="00813021" w:rsidRPr="00B27860" w:rsidRDefault="006F11F6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Add 7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</w:t>
      </w:r>
      <w:r w:rsidR="004E191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0.25 M 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>EDTA per 100</w:t>
      </w:r>
      <w:r w:rsidR="00C81333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>mm dish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, incubate at 37 °C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, 5% CO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563BF5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for 15 min.</w:t>
      </w:r>
    </w:p>
    <w:p w14:paraId="0537A8BC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3F84065D" w14:textId="788C7F97" w:rsidR="006F11F6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  <w:highlight w:val="yellow"/>
        </w:rPr>
        <w:t>NOTE:</w:t>
      </w:r>
      <w:r w:rsidR="006F11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At this point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,</w:t>
      </w:r>
      <w:r w:rsidR="006F11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EDTA treatment is prolonged to </w:t>
      </w:r>
      <w:r w:rsidR="00E2407D" w:rsidRPr="00B27860">
        <w:rPr>
          <w:rFonts w:asciiTheme="minorHAnsi" w:hAnsiTheme="minorHAnsi" w:cstheme="minorBidi"/>
          <w:color w:val="000000" w:themeColor="text1"/>
          <w:highlight w:val="yellow"/>
        </w:rPr>
        <w:t>disperse</w:t>
      </w:r>
      <w:r w:rsidR="0097192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into</w:t>
      </w:r>
      <w:r w:rsidR="006F11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single cells</w:t>
      </w:r>
      <w:r w:rsidR="00813021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0FEF8C27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4F3DAEE8" w14:textId="00609CB5" w:rsidR="002E1B42" w:rsidRPr="00B27860" w:rsidRDefault="006F11F6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Pipet off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hPSCs</w:t>
      </w:r>
      <w:proofErr w:type="spellEnd"/>
      <w:r w:rsidR="00813021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(they should be </w:t>
      </w:r>
      <w:r w:rsidR="00365A54" w:rsidRPr="00B27860">
        <w:rPr>
          <w:rFonts w:asciiTheme="minorHAnsi" w:hAnsiTheme="minorHAnsi" w:cstheme="minorBidi"/>
          <w:color w:val="000000" w:themeColor="text1"/>
          <w:highlight w:val="yellow"/>
        </w:rPr>
        <w:t>floating)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 and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transfer to a 50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tube.</w:t>
      </w:r>
      <w:r w:rsidR="00365A54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Add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>same amount</w:t>
      </w:r>
      <w:r w:rsidR="002E1B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or more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1x PBS as EDTA solution</w:t>
      </w:r>
      <w:r w:rsidR="002E1B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to dilute out the EDTA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5874BC8F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019F04FC" w14:textId="21CD82C5" w:rsidR="00C449C8" w:rsidRPr="00B27860" w:rsidRDefault="002E1B42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C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>entrifuge at 20</w:t>
      </w:r>
      <w:r w:rsidR="00C449C8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0 </w:t>
      </w:r>
      <w:r w:rsidR="707C2CB2" w:rsidRPr="003F5D76">
        <w:rPr>
          <w:rFonts w:asciiTheme="minorHAnsi" w:hAnsiTheme="minorHAnsi" w:cstheme="minorBidi"/>
          <w:color w:val="000000" w:themeColor="text1"/>
          <w:highlight w:val="yellow"/>
        </w:rPr>
        <w:t>x</w:t>
      </w:r>
      <w:r w:rsidR="00047955" w:rsidRPr="003F5D76">
        <w:rPr>
          <w:rFonts w:asciiTheme="minorHAnsi" w:hAnsiTheme="minorHAnsi" w:cstheme="minorBidi"/>
          <w:i/>
          <w:color w:val="000000" w:themeColor="text1"/>
          <w:highlight w:val="yellow"/>
        </w:rPr>
        <w:t xml:space="preserve"> g </w:t>
      </w:r>
      <w:r w:rsidR="00C449C8" w:rsidRPr="003F5D76">
        <w:rPr>
          <w:rFonts w:asciiTheme="minorHAnsi" w:hAnsiTheme="minorHAnsi" w:cstheme="minorBidi"/>
          <w:color w:val="000000" w:themeColor="text1"/>
          <w:highlight w:val="yellow"/>
        </w:rPr>
        <w:t>for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4 min.</w:t>
      </w:r>
    </w:p>
    <w:p w14:paraId="0CC93DCE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11C71AA" w14:textId="55F6885D" w:rsidR="001A6D16" w:rsidRPr="00B27860" w:rsidRDefault="00042C85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Discard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the supernatant, add 1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</w:t>
      </w:r>
      <w:r w:rsidR="007B596E">
        <w:rPr>
          <w:rFonts w:asciiTheme="minorHAnsi" w:hAnsiTheme="minorHAnsi" w:cstheme="minorBidi"/>
          <w:color w:val="000000" w:themeColor="text1"/>
          <w:highlight w:val="yellow"/>
        </w:rPr>
        <w:t xml:space="preserve">day 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>0</w:t>
      </w:r>
      <w:r w:rsidR="00563BF5" w:rsidRPr="00563BF5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1 differentiation medium and </w:t>
      </w:r>
      <w:r w:rsidR="00563BF5" w:rsidRPr="00563BF5">
        <w:rPr>
          <w:rFonts w:asciiTheme="minorHAnsi" w:hAnsiTheme="minorHAnsi" w:cstheme="minorBidi"/>
          <w:color w:val="000000" w:themeColor="text1"/>
          <w:highlight w:val="yellow"/>
        </w:rPr>
        <w:t>pipet</w:t>
      </w:r>
      <w:r w:rsidR="00563BF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to 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lastRenderedPageBreak/>
        <w:t>homogenize the cells</w:t>
      </w:r>
      <w:r w:rsidR="001A6D16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1A6D16" w:rsidRPr="00B27860">
        <w:rPr>
          <w:rFonts w:asciiTheme="minorHAnsi" w:hAnsiTheme="minorHAnsi" w:cstheme="minorBidi"/>
          <w:color w:val="000000" w:themeColor="text1"/>
          <w:highlight w:val="yellow"/>
        </w:rPr>
        <w:t>F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ollow by adding more </w:t>
      </w:r>
      <w:r w:rsidR="00FA535A">
        <w:rPr>
          <w:rFonts w:asciiTheme="minorHAnsi" w:hAnsiTheme="minorHAnsi" w:cstheme="minorBidi"/>
          <w:color w:val="000000" w:themeColor="text1"/>
          <w:highlight w:val="yellow"/>
        </w:rPr>
        <w:t>medium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and 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then 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>mix to dilute the cell solution</w:t>
      </w:r>
      <w:r w:rsidR="005B0C5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to a concentration ideal to count the cells.</w:t>
      </w:r>
    </w:p>
    <w:p w14:paraId="670C6733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7E1FA15F" w14:textId="6AF8A764" w:rsidR="00C449C8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  <w:highlight w:val="yellow"/>
        </w:rPr>
        <w:t>NOTE:</w:t>
      </w:r>
      <w:r w:rsidR="00C449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Do not overdilute </w:t>
      </w:r>
      <w:r w:rsidR="00FF72F6" w:rsidRPr="00B27860">
        <w:rPr>
          <w:rFonts w:asciiTheme="minorHAnsi" w:hAnsiTheme="minorHAnsi" w:cstheme="minorBidi"/>
          <w:color w:val="000000" w:themeColor="text1"/>
          <w:highlight w:val="yellow"/>
        </w:rPr>
        <w:t>the cell solution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="00FF72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63BF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Cells </w:t>
      </w:r>
      <w:r w:rsidR="00FF72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from one full 100 mm dish should be diluted in 5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="00FF72F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medium to 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>start</w:t>
      </w:r>
      <w:r w:rsidR="001A6D16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555CA6D7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E0CE909" w14:textId="44F4E142" w:rsidR="00FF72F6" w:rsidRPr="00B27860" w:rsidRDefault="00FF72F6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Count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the</w:t>
      </w:r>
      <w:r w:rsidR="00563BF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cell number</w:t>
      </w:r>
      <w:r w:rsidR="00CC78C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using an automated cell counter or hemocytometer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122BBAC2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73297BC1" w14:textId="49F7E108" w:rsidR="00FF72F6" w:rsidRPr="00B27860" w:rsidRDefault="00FF72F6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Dilute the cell solution 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>as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needed to reach 125</w:t>
      </w:r>
      <w:r w:rsidR="00BF30CB" w:rsidRPr="00B27860">
        <w:rPr>
          <w:rFonts w:asciiTheme="minorHAnsi" w:hAnsiTheme="minorHAnsi" w:cstheme="minorBidi"/>
          <w:color w:val="000000" w:themeColor="text1"/>
          <w:highlight w:val="yellow"/>
        </w:rPr>
        <w:t>,000</w:t>
      </w:r>
      <w:r w:rsidR="007219D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cells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/cm</w:t>
      </w:r>
      <w:r w:rsidRPr="00B27860">
        <w:rPr>
          <w:rFonts w:asciiTheme="minorHAnsi" w:hAnsiTheme="minorHAnsi" w:cstheme="minorBidi"/>
          <w:color w:val="000000" w:themeColor="text1"/>
          <w:highlight w:val="yellow"/>
          <w:vertAlign w:val="superscript"/>
        </w:rPr>
        <w:t>2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in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a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low final volume (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e.g.,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2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per well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for a</w:t>
      </w:r>
      <w:r w:rsidR="00563BF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6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or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500 </w:t>
      </w:r>
      <w:r w:rsidR="00085EA8">
        <w:rPr>
          <w:rFonts w:asciiTheme="minorHAnsi" w:hAnsiTheme="minorHAnsi" w:cstheme="minorBidi"/>
          <w:color w:val="000000" w:themeColor="text1"/>
          <w:highlight w:val="yellow"/>
        </w:rPr>
        <w:t>µL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per well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for a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24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dish).</w:t>
      </w:r>
    </w:p>
    <w:p w14:paraId="233C637C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2D11655F" w14:textId="769ACF25" w:rsidR="00A3574B" w:rsidRPr="00B27860" w:rsidRDefault="00A450FC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  <w:r>
        <w:rPr>
          <w:rFonts w:asciiTheme="minorHAnsi" w:hAnsiTheme="minorHAnsi" w:cstheme="minorBidi"/>
          <w:color w:val="000000" w:themeColor="text1"/>
          <w:highlight w:val="yellow"/>
        </w:rPr>
        <w:t>NOTE:</w:t>
      </w:r>
      <w:r w:rsidR="00A3574B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A</w:t>
      </w:r>
      <w:r w:rsidR="00563BF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A3574B" w:rsidRPr="00B27860">
        <w:rPr>
          <w:rFonts w:asciiTheme="minorHAnsi" w:hAnsiTheme="minorHAnsi" w:cstheme="minorBidi"/>
          <w:color w:val="000000" w:themeColor="text1"/>
          <w:highlight w:val="yellow"/>
        </w:rPr>
        <w:t>low volume helps the cells attach faster.</w:t>
      </w:r>
    </w:p>
    <w:p w14:paraId="0C9EF4AA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40DEB2D1" w14:textId="2C09B80D" w:rsidR="00FF72F6" w:rsidRDefault="65B334D2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</w:t>
      </w:r>
      <w:proofErr w:type="gram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all 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>of</w:t>
      </w:r>
      <w:proofErr w:type="gramEnd"/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the </w:t>
      </w:r>
      <w:r w:rsidR="0007735F">
        <w:rPr>
          <w:rFonts w:asciiTheme="minorHAnsi" w:hAnsiTheme="minorHAnsi" w:cstheme="minorBidi"/>
          <w:color w:val="000000" w:themeColor="text1"/>
          <w:highlight w:val="yellow"/>
        </w:rPr>
        <w:t xml:space="preserve">basement membrane matrix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solution from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coated dishes and plate 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="00E55F3A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cell solution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in</w:t>
      </w:r>
      <w:r w:rsidR="00AC636B" w:rsidRPr="00B27860">
        <w:rPr>
          <w:rFonts w:asciiTheme="minorHAnsi" w:hAnsiTheme="minorHAnsi" w:cstheme="minorBidi"/>
          <w:color w:val="000000" w:themeColor="text1"/>
          <w:highlight w:val="yellow"/>
        </w:rPr>
        <w:t>to the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wel</w:t>
      </w:r>
      <w:r w:rsidR="00AC636B" w:rsidRPr="00B27860">
        <w:rPr>
          <w:rFonts w:asciiTheme="minorHAnsi" w:hAnsiTheme="minorHAnsi" w:cstheme="minorBidi"/>
          <w:color w:val="000000" w:themeColor="text1"/>
          <w:highlight w:val="yellow"/>
        </w:rPr>
        <w:t>ls</w:t>
      </w:r>
      <w:r w:rsidR="00B27860">
        <w:rPr>
          <w:rFonts w:asciiTheme="minorHAnsi" w:hAnsiTheme="minorHAnsi" w:cstheme="minorBidi"/>
          <w:color w:val="000000" w:themeColor="text1"/>
        </w:rPr>
        <w:t>.</w:t>
      </w:r>
    </w:p>
    <w:p w14:paraId="5AE26D53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523730D" w14:textId="292486EB" w:rsidR="00FF72F6" w:rsidRPr="00B27860" w:rsidRDefault="00FF72F6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Incubate </w:t>
      </w:r>
      <w:r w:rsidR="00831F8C">
        <w:rPr>
          <w:rFonts w:asciiTheme="minorHAnsi" w:hAnsiTheme="minorHAnsi" w:cstheme="minorBidi"/>
          <w:color w:val="000000" w:themeColor="text1"/>
          <w:highlight w:val="yellow"/>
        </w:rPr>
        <w:t>a</w:t>
      </w:r>
      <w:r w:rsidR="00563BF5">
        <w:rPr>
          <w:rFonts w:asciiTheme="minorHAnsi" w:hAnsiTheme="minorHAnsi" w:cstheme="minorBidi"/>
          <w:color w:val="000000" w:themeColor="text1"/>
          <w:highlight w:val="yellow"/>
        </w:rPr>
        <w:t>t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37</w:t>
      </w:r>
      <w:r w:rsidR="00AB36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87353B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5% CO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2BA86BF3" w14:textId="11914C0D" w:rsidR="006F11F6" w:rsidRPr="00B27860" w:rsidRDefault="006F11F6" w:rsidP="00B27860">
      <w:pPr>
        <w:rPr>
          <w:rFonts w:asciiTheme="minorHAnsi" w:hAnsiTheme="minorHAnsi" w:cstheme="minorHAnsi"/>
          <w:color w:val="000000" w:themeColor="text1"/>
        </w:rPr>
      </w:pPr>
    </w:p>
    <w:p w14:paraId="0E1F4C51" w14:textId="66EB01D5" w:rsidR="00270C35" w:rsidRPr="003F5D76" w:rsidRDefault="00270C35" w:rsidP="00B27860">
      <w:pPr>
        <w:numPr>
          <w:ilvl w:val="0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Neural crest cell induction (day 1 to day 10</w:t>
      </w:r>
      <w:r w:rsidR="00185827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, </w:t>
      </w:r>
      <w:r w:rsidR="00A450FC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Figure 2A</w:t>
      </w:r>
      <w:r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)</w:t>
      </w:r>
    </w:p>
    <w:p w14:paraId="12736153" w14:textId="77039E28" w:rsidR="00270C35" w:rsidRPr="00B27860" w:rsidRDefault="00270C35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60D76B53" w14:textId="65C30ADC" w:rsidR="00270C35" w:rsidRPr="00B27860" w:rsidRDefault="00270C35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On day 1 feed the cells with day 0</w:t>
      </w:r>
      <w:r w:rsidR="0087353B" w:rsidRPr="007A6EB1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1 differentiation medium (3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per well </w:t>
      </w:r>
      <w:r w:rsidR="00820CC4" w:rsidRPr="00B27860">
        <w:rPr>
          <w:rFonts w:asciiTheme="minorHAnsi" w:hAnsiTheme="minorHAnsi" w:cstheme="minorBidi"/>
          <w:color w:val="000000" w:themeColor="text1"/>
          <w:highlight w:val="yellow"/>
        </w:rPr>
        <w:t>for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6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dishes and 1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per well </w:t>
      </w:r>
      <w:r w:rsidR="00820CC4" w:rsidRPr="00B27860">
        <w:rPr>
          <w:rFonts w:asciiTheme="minorHAnsi" w:hAnsiTheme="minorHAnsi" w:cstheme="minorBidi"/>
          <w:color w:val="000000" w:themeColor="text1"/>
          <w:highlight w:val="yellow"/>
        </w:rPr>
        <w:t>for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24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dishes).</w:t>
      </w:r>
    </w:p>
    <w:p w14:paraId="080A48C0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47B5C1D8" w14:textId="5FEEDF02" w:rsidR="00270C35" w:rsidRPr="00B27860" w:rsidRDefault="00270C35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On day 2 feed the cells with day 2</w:t>
      </w:r>
      <w:r w:rsidR="007B596E" w:rsidRPr="008F7418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day 10 differentiation medium (3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per well 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>for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6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dishes and 1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per well 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>for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24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dishes).</w:t>
      </w:r>
    </w:p>
    <w:p w14:paraId="50C64ED0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13DE4224" w14:textId="749A44DB" w:rsidR="00272C51" w:rsidRPr="00B27860" w:rsidRDefault="00272C5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From now </w:t>
      </w:r>
      <w:r w:rsidR="00537CB0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on, </w:t>
      </w:r>
      <w:r w:rsidR="0087353B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cells should be fed every other day until day 10</w:t>
      </w:r>
      <w:r w:rsidR="0087353B">
        <w:rPr>
          <w:rFonts w:asciiTheme="minorHAnsi" w:hAnsiTheme="minorHAnsi" w:cstheme="minorBidi"/>
          <w:color w:val="000000" w:themeColor="text1"/>
          <w:highlight w:val="yellow"/>
        </w:rPr>
        <w:t xml:space="preserve"> (i.e., 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next feeding day will be day 4)</w:t>
      </w:r>
      <w:r w:rsidR="0087353B">
        <w:rPr>
          <w:rFonts w:asciiTheme="minorHAnsi" w:hAnsiTheme="minorHAnsi" w:cstheme="minorBidi"/>
          <w:color w:val="000000" w:themeColor="text1"/>
        </w:rPr>
        <w:t>.</w:t>
      </w:r>
    </w:p>
    <w:p w14:paraId="4F3A8100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41DC19D9" w14:textId="6E3D1BF7" w:rsidR="00776E76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363EAB" w:rsidRPr="00B27860">
        <w:rPr>
          <w:rFonts w:asciiTheme="minorHAnsi" w:hAnsiTheme="minorHAnsi" w:cstheme="minorBidi"/>
          <w:color w:val="000000" w:themeColor="text1"/>
        </w:rPr>
        <w:t xml:space="preserve"> From day 6 on, NC ridges should be detected </w:t>
      </w:r>
      <w:r w:rsidR="00776E76" w:rsidRPr="00B27860">
        <w:rPr>
          <w:rFonts w:asciiTheme="minorHAnsi" w:hAnsiTheme="minorHAnsi" w:cstheme="minorBidi"/>
          <w:color w:val="000000" w:themeColor="text1"/>
        </w:rPr>
        <w:t>(</w:t>
      </w:r>
      <w:r w:rsidRPr="00A450FC">
        <w:rPr>
          <w:rFonts w:asciiTheme="minorHAnsi" w:hAnsiTheme="minorHAnsi" w:cstheme="minorBidi"/>
          <w:b/>
          <w:bCs/>
          <w:color w:val="000000" w:themeColor="text1"/>
        </w:rPr>
        <w:t>Figure 2B</w:t>
      </w:r>
      <w:r w:rsidR="00776E76" w:rsidRPr="00B27860">
        <w:rPr>
          <w:rFonts w:asciiTheme="minorHAnsi" w:hAnsiTheme="minorHAnsi" w:cstheme="minorBidi"/>
          <w:color w:val="000000" w:themeColor="text1"/>
        </w:rPr>
        <w:t>).</w:t>
      </w:r>
      <w:r w:rsidR="00B27860">
        <w:rPr>
          <w:rFonts w:asciiTheme="minorHAnsi" w:hAnsiTheme="minorHAnsi" w:cstheme="minorBidi"/>
          <w:color w:val="000000" w:themeColor="text1"/>
        </w:rPr>
        <w:t xml:space="preserve"> </w:t>
      </w:r>
      <w:r w:rsidR="00687D64" w:rsidRPr="00B27860">
        <w:rPr>
          <w:rFonts w:asciiTheme="minorHAnsi" w:hAnsiTheme="minorHAnsi" w:cstheme="minorBidi"/>
          <w:color w:val="000000" w:themeColor="text1"/>
        </w:rPr>
        <w:t xml:space="preserve">To check if differentiation is </w:t>
      </w:r>
      <w:r w:rsidR="0087353B">
        <w:rPr>
          <w:rFonts w:asciiTheme="minorHAnsi" w:hAnsiTheme="minorHAnsi" w:cstheme="minorBidi"/>
          <w:color w:val="000000" w:themeColor="text1"/>
        </w:rPr>
        <w:t>taking place</w:t>
      </w:r>
      <w:r w:rsidR="00687D64" w:rsidRPr="00B27860">
        <w:rPr>
          <w:rFonts w:asciiTheme="minorHAnsi" w:hAnsiTheme="minorHAnsi" w:cstheme="minorBidi"/>
          <w:color w:val="000000" w:themeColor="text1"/>
        </w:rPr>
        <w:t>, i</w:t>
      </w:r>
      <w:r w:rsidR="00AF6CA9" w:rsidRPr="00B27860">
        <w:rPr>
          <w:rFonts w:asciiTheme="minorHAnsi" w:hAnsiTheme="minorHAnsi" w:cstheme="minorBidi"/>
          <w:color w:val="000000" w:themeColor="text1"/>
        </w:rPr>
        <w:t>t is advised to carry a parallel differentiation culture in smaller wells</w:t>
      </w:r>
      <w:r w:rsidR="00182767" w:rsidRPr="00B27860">
        <w:rPr>
          <w:rFonts w:asciiTheme="minorHAnsi" w:hAnsiTheme="minorHAnsi" w:cstheme="minorBidi"/>
          <w:color w:val="000000" w:themeColor="text1"/>
        </w:rPr>
        <w:t xml:space="preserve"> (</w:t>
      </w:r>
      <w:r w:rsidR="0087353B" w:rsidRPr="007A6EB1">
        <w:rPr>
          <w:rFonts w:asciiTheme="minorHAnsi" w:hAnsiTheme="minorHAnsi" w:cstheme="minorBidi"/>
          <w:color w:val="000000" w:themeColor="text1"/>
        </w:rPr>
        <w:t>i.e.,</w:t>
      </w:r>
      <w:r w:rsidR="00182767" w:rsidRPr="00B27860">
        <w:rPr>
          <w:rFonts w:asciiTheme="minorHAnsi" w:hAnsiTheme="minorHAnsi" w:cstheme="minorBidi"/>
          <w:color w:val="000000" w:themeColor="text1"/>
        </w:rPr>
        <w:t xml:space="preserve"> 24 wells),</w:t>
      </w:r>
      <w:r w:rsidR="00AF6CA9" w:rsidRPr="00B27860">
        <w:rPr>
          <w:rFonts w:asciiTheme="minorHAnsi" w:hAnsiTheme="minorHAnsi" w:cstheme="minorBidi"/>
          <w:color w:val="000000" w:themeColor="text1"/>
        </w:rPr>
        <w:t xml:space="preserve"> that can be stained for SOX10/AP2</w:t>
      </w:r>
      <w:r w:rsidR="00687D64" w:rsidRPr="00B27860">
        <w:rPr>
          <w:rFonts w:asciiTheme="minorHAnsi" w:hAnsiTheme="minorHAnsi" w:cstheme="minorBidi"/>
          <w:color w:val="000000" w:themeColor="text1"/>
        </w:rPr>
        <w:t>a</w:t>
      </w:r>
      <w:r w:rsidR="00A80C1A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87353B">
        <w:rPr>
          <w:rFonts w:asciiTheme="minorHAnsi" w:hAnsiTheme="minorHAnsi" w:cstheme="minorBidi"/>
          <w:color w:val="000000" w:themeColor="text1"/>
        </w:rPr>
        <w:t>and</w:t>
      </w:r>
      <w:r w:rsidR="00A80C1A" w:rsidRPr="00B27860">
        <w:rPr>
          <w:rFonts w:asciiTheme="minorHAnsi" w:hAnsiTheme="minorHAnsi" w:cstheme="minorBidi"/>
          <w:color w:val="000000" w:themeColor="text1"/>
        </w:rPr>
        <w:t xml:space="preserve"> used for marker gene expression</w:t>
      </w:r>
      <w:r w:rsidR="00687D64" w:rsidRPr="00B27860">
        <w:rPr>
          <w:rFonts w:asciiTheme="minorHAnsi" w:hAnsiTheme="minorHAnsi" w:cstheme="minorBidi"/>
          <w:color w:val="000000" w:themeColor="text1"/>
        </w:rPr>
        <w:t xml:space="preserve"> along the time of differentiation</w:t>
      </w:r>
      <w:r w:rsidR="00182767" w:rsidRPr="00B27860">
        <w:rPr>
          <w:rFonts w:asciiTheme="minorHAnsi" w:hAnsiTheme="minorHAnsi" w:cstheme="minorBidi"/>
          <w:color w:val="000000" w:themeColor="text1"/>
        </w:rPr>
        <w:t xml:space="preserve"> (</w:t>
      </w:r>
      <w:r w:rsidRPr="00A450FC">
        <w:rPr>
          <w:rFonts w:asciiTheme="minorHAnsi" w:hAnsiTheme="minorHAnsi" w:cstheme="minorBidi"/>
          <w:b/>
          <w:color w:val="000000" w:themeColor="text1"/>
        </w:rPr>
        <w:t>Figure 2</w:t>
      </w:r>
      <w:proofErr w:type="gramStart"/>
      <w:r w:rsidRPr="00A450FC">
        <w:rPr>
          <w:rFonts w:asciiTheme="minorHAnsi" w:hAnsiTheme="minorHAnsi" w:cstheme="minorBidi"/>
          <w:b/>
          <w:color w:val="000000" w:themeColor="text1"/>
        </w:rPr>
        <w:t>B</w:t>
      </w:r>
      <w:r w:rsidR="00A80C1A" w:rsidRPr="00B27860">
        <w:rPr>
          <w:rFonts w:asciiTheme="minorHAnsi" w:hAnsiTheme="minorHAnsi" w:cstheme="minorBidi"/>
          <w:color w:val="000000" w:themeColor="text1"/>
        </w:rPr>
        <w:t>,</w:t>
      </w:r>
      <w:r w:rsidR="00A80C1A" w:rsidRPr="003F5D76">
        <w:rPr>
          <w:rFonts w:asciiTheme="minorHAnsi" w:hAnsiTheme="minorHAnsi" w:cstheme="minorBidi"/>
          <w:b/>
          <w:bCs/>
          <w:color w:val="000000" w:themeColor="text1"/>
        </w:rPr>
        <w:t>C</w:t>
      </w:r>
      <w:proofErr w:type="gramEnd"/>
      <w:r w:rsidR="00A80C1A" w:rsidRPr="00B27860">
        <w:rPr>
          <w:rFonts w:asciiTheme="minorHAnsi" w:hAnsiTheme="minorHAnsi" w:cstheme="minorBidi"/>
          <w:color w:val="000000" w:themeColor="text1"/>
        </w:rPr>
        <w:t>)</w:t>
      </w:r>
      <w:r w:rsidR="00687D64" w:rsidRPr="00B27860">
        <w:rPr>
          <w:rFonts w:asciiTheme="minorHAnsi" w:hAnsiTheme="minorHAnsi" w:cstheme="minorBidi"/>
          <w:color w:val="000000" w:themeColor="text1"/>
        </w:rPr>
        <w:t>.</w:t>
      </w:r>
    </w:p>
    <w:p w14:paraId="02EC1224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4361E131" w14:textId="07500B00" w:rsidR="00B27860" w:rsidRPr="0007735F" w:rsidRDefault="002112EA" w:rsidP="0007735F">
      <w:pPr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If </w:t>
      </w:r>
      <w:r w:rsidR="00B27860">
        <w:rPr>
          <w:rFonts w:asciiTheme="minorHAnsi" w:hAnsiTheme="minorHAnsi" w:cstheme="minorBidi"/>
          <w:color w:val="000000" w:themeColor="text1"/>
        </w:rPr>
        <w:t xml:space="preserve">sorting </w:t>
      </w:r>
      <w:r w:rsidRPr="00B27860">
        <w:rPr>
          <w:rFonts w:asciiTheme="minorHAnsi" w:hAnsiTheme="minorHAnsi" w:cstheme="minorBidi"/>
          <w:color w:val="000000" w:themeColor="text1"/>
        </w:rPr>
        <w:t xml:space="preserve">cells, proceed to </w:t>
      </w:r>
      <w:r w:rsidR="00C63D1D" w:rsidRPr="00B27860">
        <w:rPr>
          <w:rFonts w:asciiTheme="minorHAnsi" w:hAnsiTheme="minorHAnsi" w:cstheme="minorBidi"/>
          <w:color w:val="000000" w:themeColor="text1"/>
        </w:rPr>
        <w:t>section 4</w:t>
      </w:r>
      <w:r w:rsidR="00B27860">
        <w:rPr>
          <w:rFonts w:asciiTheme="minorHAnsi" w:hAnsiTheme="minorHAnsi" w:cstheme="minorBidi"/>
          <w:color w:val="000000" w:themeColor="text1"/>
        </w:rPr>
        <w:t>.</w:t>
      </w:r>
      <w:r w:rsidR="0007735F">
        <w:rPr>
          <w:rFonts w:asciiTheme="minorHAnsi" w:hAnsiTheme="minorHAnsi" w:cstheme="minorBidi"/>
          <w:color w:val="000000" w:themeColor="text1"/>
        </w:rPr>
        <w:t xml:space="preserve"> Otherwise, </w:t>
      </w:r>
      <w:r w:rsidR="00C63D1D" w:rsidRPr="0007735F">
        <w:rPr>
          <w:rFonts w:asciiTheme="minorHAnsi" w:hAnsiTheme="minorHAnsi" w:cstheme="minorBidi"/>
          <w:color w:val="000000" w:themeColor="text1"/>
        </w:rPr>
        <w:t xml:space="preserve">proceed to section </w:t>
      </w:r>
      <w:r w:rsidR="00B27860" w:rsidRPr="0007735F">
        <w:rPr>
          <w:rFonts w:asciiTheme="minorHAnsi" w:hAnsiTheme="minorHAnsi" w:cstheme="minorBidi"/>
          <w:color w:val="000000" w:themeColor="text1"/>
        </w:rPr>
        <w:t>5.</w:t>
      </w:r>
    </w:p>
    <w:p w14:paraId="16629DD6" w14:textId="77777777" w:rsidR="00B27860" w:rsidRP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629FF198" w14:textId="57E6CAC5" w:rsidR="0001409F" w:rsidRPr="00B27860" w:rsidRDefault="00272C51" w:rsidP="00B27860">
      <w:pPr>
        <w:numPr>
          <w:ilvl w:val="0"/>
          <w:numId w:val="49"/>
        </w:numPr>
        <w:rPr>
          <w:rFonts w:asciiTheme="minorHAnsi" w:hAnsiTheme="minorHAnsi" w:cstheme="minorBidi"/>
          <w:b/>
          <w:bCs/>
          <w:color w:val="000000" w:themeColor="text1"/>
        </w:rPr>
      </w:pPr>
      <w:r w:rsidRPr="00B27860">
        <w:rPr>
          <w:rFonts w:asciiTheme="minorHAnsi" w:hAnsiTheme="minorHAnsi" w:cstheme="minorBidi"/>
          <w:b/>
          <w:bCs/>
          <w:color w:val="000000" w:themeColor="text1"/>
        </w:rPr>
        <w:t xml:space="preserve">Fluorescence </w:t>
      </w:r>
      <w:r w:rsidR="0087353B" w:rsidRPr="00B27860">
        <w:rPr>
          <w:rFonts w:asciiTheme="minorHAnsi" w:hAnsiTheme="minorHAnsi" w:cstheme="minorBidi"/>
          <w:b/>
          <w:bCs/>
          <w:color w:val="000000" w:themeColor="text1"/>
        </w:rPr>
        <w:t xml:space="preserve">activated cell sorting </w:t>
      </w:r>
      <w:r w:rsidRPr="00B27860">
        <w:rPr>
          <w:rFonts w:asciiTheme="minorHAnsi" w:hAnsiTheme="minorHAnsi" w:cstheme="minorBidi"/>
          <w:b/>
          <w:bCs/>
          <w:color w:val="000000" w:themeColor="text1"/>
        </w:rPr>
        <w:t>(FACS) for neural crest marker CD49</w:t>
      </w:r>
      <w:r w:rsidR="00EE7CA2" w:rsidRPr="00B27860">
        <w:rPr>
          <w:rFonts w:asciiTheme="minorHAnsi" w:hAnsiTheme="minorHAnsi" w:cstheme="minorBidi"/>
          <w:b/>
          <w:bCs/>
          <w:color w:val="000000" w:themeColor="text1"/>
        </w:rPr>
        <w:t>D</w:t>
      </w:r>
      <w:r w:rsidR="00622232" w:rsidRPr="00B27860">
        <w:rPr>
          <w:rFonts w:asciiTheme="minorHAnsi" w:hAnsiTheme="minorHAnsi" w:cstheme="minorBidi"/>
          <w:b/>
          <w:bCs/>
          <w:color w:val="000000" w:themeColor="text1"/>
        </w:rPr>
        <w:t xml:space="preserve"> and aggregating NC cells in spheroids</w:t>
      </w:r>
    </w:p>
    <w:p w14:paraId="72F4E114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7ED80879" w14:textId="39813C2C" w:rsidR="002F38D0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2F38D0" w:rsidRPr="00B27860">
        <w:rPr>
          <w:rFonts w:asciiTheme="minorHAnsi" w:hAnsiTheme="minorHAnsi" w:cstheme="minorBidi"/>
          <w:color w:val="000000" w:themeColor="text1"/>
        </w:rPr>
        <w:t xml:space="preserve"> For FACS sorting</w:t>
      </w:r>
      <w:r w:rsidR="0087353B">
        <w:rPr>
          <w:rFonts w:asciiTheme="minorHAnsi" w:hAnsiTheme="minorHAnsi" w:cstheme="minorBidi"/>
          <w:color w:val="000000" w:themeColor="text1"/>
        </w:rPr>
        <w:t>,</w:t>
      </w:r>
      <w:r w:rsidR="002F38D0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87353B">
        <w:rPr>
          <w:rFonts w:asciiTheme="minorHAnsi" w:hAnsiTheme="minorHAnsi" w:cstheme="minorBidi"/>
          <w:color w:val="000000" w:themeColor="text1"/>
        </w:rPr>
        <w:t xml:space="preserve">the </w:t>
      </w:r>
      <w:r w:rsidR="002F38D0" w:rsidRPr="00B27860">
        <w:rPr>
          <w:rFonts w:asciiTheme="minorHAnsi" w:hAnsiTheme="minorHAnsi" w:cstheme="minorBidi"/>
          <w:color w:val="000000" w:themeColor="text1"/>
        </w:rPr>
        <w:t xml:space="preserve">samples should be kept on ice </w:t>
      </w:r>
      <w:r w:rsidR="0087353B">
        <w:rPr>
          <w:rFonts w:asciiTheme="minorHAnsi" w:hAnsiTheme="minorHAnsi" w:cstheme="minorBidi"/>
          <w:color w:val="000000" w:themeColor="text1"/>
        </w:rPr>
        <w:t xml:space="preserve">and </w:t>
      </w:r>
      <w:r w:rsidR="0087353B" w:rsidRPr="00B27860">
        <w:rPr>
          <w:rFonts w:asciiTheme="minorHAnsi" w:hAnsiTheme="minorHAnsi" w:cstheme="minorBidi"/>
          <w:color w:val="000000" w:themeColor="text1"/>
        </w:rPr>
        <w:t xml:space="preserve">not be exposed to light after staining </w:t>
      </w:r>
      <w:r w:rsidR="002F38D0" w:rsidRPr="00B27860">
        <w:rPr>
          <w:rFonts w:asciiTheme="minorHAnsi" w:hAnsiTheme="minorHAnsi" w:cstheme="minorBidi"/>
          <w:color w:val="000000" w:themeColor="text1"/>
        </w:rPr>
        <w:t>until sorting.</w:t>
      </w:r>
    </w:p>
    <w:p w14:paraId="0107A3BB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34E8528B" w14:textId="37C7A4BC" w:rsidR="00DC0E10" w:rsidRPr="00B27860" w:rsidRDefault="0093676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Prepare FACS buffer</w:t>
      </w:r>
      <w:r w:rsidR="00173A3B" w:rsidRPr="00B27860">
        <w:rPr>
          <w:rFonts w:asciiTheme="minorHAnsi" w:hAnsiTheme="minorHAnsi" w:cstheme="minorBidi"/>
          <w:color w:val="000000" w:themeColor="text1"/>
        </w:rPr>
        <w:t xml:space="preserve"> if the cells are sorted.</w:t>
      </w:r>
    </w:p>
    <w:p w14:paraId="32007A34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8E26A73" w14:textId="2DEE4159" w:rsidR="00DC0E10" w:rsidRPr="00B27860" w:rsidRDefault="00173A3B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lastRenderedPageBreak/>
        <w:t>Prepare</w:t>
      </w:r>
      <w:r w:rsidR="00F331DF" w:rsidRPr="00B27860">
        <w:rPr>
          <w:rFonts w:asciiTheme="minorHAnsi" w:hAnsiTheme="minorHAnsi" w:cstheme="minorBidi"/>
          <w:color w:val="000000" w:themeColor="text1"/>
        </w:rPr>
        <w:t xml:space="preserve"> day 10</w:t>
      </w:r>
      <w:r w:rsidR="0087353B" w:rsidRPr="007A6EB1">
        <w:rPr>
          <w:rFonts w:asciiTheme="minorHAnsi" w:hAnsiTheme="minorHAnsi" w:cstheme="minorBidi"/>
          <w:color w:val="000000" w:themeColor="text1"/>
        </w:rPr>
        <w:t>–</w:t>
      </w:r>
      <w:r w:rsidR="00F331DF" w:rsidRPr="00B27860">
        <w:rPr>
          <w:rFonts w:asciiTheme="minorHAnsi" w:hAnsiTheme="minorHAnsi" w:cstheme="minorBidi"/>
          <w:color w:val="000000" w:themeColor="text1"/>
        </w:rPr>
        <w:t>14 spheroid medium.</w:t>
      </w:r>
    </w:p>
    <w:p w14:paraId="0C049931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349B2A77" w14:textId="284DB33F" w:rsidR="00D30F49" w:rsidRPr="00B27860" w:rsidRDefault="00272C5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On day 10</w:t>
      </w:r>
      <w:r w:rsidR="00FD5C11" w:rsidRPr="00B27860">
        <w:rPr>
          <w:rFonts w:asciiTheme="minorHAnsi" w:hAnsiTheme="minorHAnsi" w:cstheme="minorBidi"/>
          <w:color w:val="000000" w:themeColor="text1"/>
        </w:rPr>
        <w:t>,</w:t>
      </w:r>
      <w:r w:rsidRPr="00B27860">
        <w:rPr>
          <w:rFonts w:asciiTheme="minorHAnsi" w:hAnsiTheme="minorHAnsi" w:cstheme="minorBidi"/>
          <w:color w:val="000000" w:themeColor="text1"/>
        </w:rPr>
        <w:t xml:space="preserve"> remove </w:t>
      </w:r>
      <w:r w:rsidR="0087353B">
        <w:rPr>
          <w:rFonts w:asciiTheme="minorHAnsi" w:hAnsiTheme="minorHAnsi" w:cstheme="minorBidi"/>
          <w:color w:val="000000" w:themeColor="text1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</w:rPr>
        <w:t xml:space="preserve">medium, </w:t>
      </w:r>
      <w:r w:rsidR="0087353B">
        <w:rPr>
          <w:rFonts w:asciiTheme="minorHAnsi" w:hAnsiTheme="minorHAnsi" w:cstheme="minorBidi"/>
          <w:color w:val="000000" w:themeColor="text1"/>
        </w:rPr>
        <w:t xml:space="preserve">and 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wash </w:t>
      </w:r>
      <w:r w:rsidR="0087353B" w:rsidRPr="007A6EB1">
        <w:rPr>
          <w:rFonts w:asciiTheme="minorHAnsi" w:hAnsiTheme="minorHAnsi" w:cstheme="minorBidi"/>
          <w:color w:val="000000" w:themeColor="text1"/>
        </w:rPr>
        <w:t>1x</w:t>
      </w:r>
      <w:r w:rsidR="0087353B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820CC4" w:rsidRPr="00B27860">
        <w:rPr>
          <w:rFonts w:asciiTheme="minorHAnsi" w:hAnsiTheme="minorHAnsi" w:cstheme="minorBidi"/>
          <w:color w:val="000000" w:themeColor="text1"/>
        </w:rPr>
        <w:t>with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 1x PBS.</w:t>
      </w:r>
    </w:p>
    <w:p w14:paraId="6A83FBDA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EF40D74" w14:textId="3AA53866" w:rsidR="00D30F49" w:rsidRPr="00B27860" w:rsidRDefault="0093676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Add </w:t>
      </w:r>
      <w:r w:rsidR="0007735F">
        <w:rPr>
          <w:rFonts w:asciiTheme="minorHAnsi" w:hAnsiTheme="minorHAnsi" w:cstheme="minorBidi"/>
          <w:color w:val="000000" w:themeColor="text1"/>
        </w:rPr>
        <w:t>dissociation solution</w:t>
      </w:r>
      <w:r w:rsidRPr="00B27860">
        <w:rPr>
          <w:rFonts w:asciiTheme="minorHAnsi" w:hAnsiTheme="minorHAnsi" w:cstheme="minorBidi"/>
          <w:color w:val="000000" w:themeColor="text1"/>
        </w:rPr>
        <w:t xml:space="preserve"> (</w:t>
      </w:r>
      <w:r w:rsidR="0007735F">
        <w:rPr>
          <w:rFonts w:asciiTheme="minorHAnsi" w:hAnsiTheme="minorHAnsi" w:cstheme="minorBidi"/>
          <w:color w:val="000000" w:themeColor="text1"/>
        </w:rPr>
        <w:t xml:space="preserve">see </w:t>
      </w:r>
      <w:r w:rsidR="00A450FC" w:rsidRPr="00A450FC">
        <w:rPr>
          <w:rFonts w:asciiTheme="minorHAnsi" w:hAnsiTheme="minorHAnsi" w:cstheme="minorBidi"/>
          <w:b/>
          <w:bCs/>
          <w:color w:val="000000" w:themeColor="text1"/>
        </w:rPr>
        <w:t>Table of Materials</w:t>
      </w:r>
      <w:r w:rsidR="0087353B">
        <w:rPr>
          <w:rFonts w:asciiTheme="minorHAnsi" w:hAnsiTheme="minorHAnsi" w:cstheme="minorBidi"/>
          <w:color w:val="000000" w:themeColor="text1"/>
        </w:rPr>
        <w:t>) at</w:t>
      </w:r>
      <w:r w:rsidR="0007735F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2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Pr="00B27860">
        <w:rPr>
          <w:rFonts w:asciiTheme="minorHAnsi" w:hAnsiTheme="minorHAnsi" w:cstheme="minorBidi"/>
          <w:color w:val="000000" w:themeColor="text1"/>
        </w:rPr>
        <w:t xml:space="preserve"> per well </w:t>
      </w:r>
      <w:r w:rsidR="0087353B">
        <w:rPr>
          <w:rFonts w:asciiTheme="minorHAnsi" w:hAnsiTheme="minorHAnsi" w:cstheme="minorBidi"/>
          <w:color w:val="000000" w:themeColor="text1"/>
        </w:rPr>
        <w:t>for</w:t>
      </w:r>
      <w:r w:rsidR="0087353B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578F2" w:rsidRPr="00B27860">
        <w:rPr>
          <w:rFonts w:asciiTheme="minorHAnsi" w:hAnsiTheme="minorHAnsi" w:cstheme="minorBidi"/>
          <w:color w:val="000000" w:themeColor="text1"/>
        </w:rPr>
        <w:t>a</w:t>
      </w:r>
      <w:r w:rsidRPr="00B27860">
        <w:rPr>
          <w:rFonts w:asciiTheme="minorHAnsi" w:hAnsiTheme="minorHAnsi" w:cstheme="minorBidi"/>
          <w:color w:val="000000" w:themeColor="text1"/>
        </w:rPr>
        <w:t xml:space="preserve"> 6</w:t>
      </w:r>
      <w:r w:rsidR="00047955">
        <w:rPr>
          <w:rFonts w:asciiTheme="minorHAnsi" w:hAnsiTheme="minorHAnsi" w:cstheme="minorBidi"/>
          <w:color w:val="000000" w:themeColor="text1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</w:rPr>
        <w:t xml:space="preserve"> dish </w:t>
      </w:r>
      <w:r w:rsidR="0087353B">
        <w:rPr>
          <w:rFonts w:asciiTheme="minorHAnsi" w:hAnsiTheme="minorHAnsi" w:cstheme="minorBidi"/>
          <w:color w:val="000000" w:themeColor="text1"/>
        </w:rPr>
        <w:t>or</w:t>
      </w:r>
      <w:r w:rsidR="0087353B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1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Pr="00B27860">
        <w:rPr>
          <w:rFonts w:asciiTheme="minorHAnsi" w:hAnsiTheme="minorHAnsi" w:cstheme="minorBidi"/>
          <w:color w:val="000000" w:themeColor="text1"/>
        </w:rPr>
        <w:t xml:space="preserve"> per well </w:t>
      </w:r>
      <w:r w:rsidR="0087353B">
        <w:rPr>
          <w:rFonts w:asciiTheme="minorHAnsi" w:hAnsiTheme="minorHAnsi" w:cstheme="minorBidi"/>
          <w:color w:val="000000" w:themeColor="text1"/>
        </w:rPr>
        <w:t>for</w:t>
      </w:r>
      <w:r w:rsidR="0087353B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578F2" w:rsidRPr="00B27860">
        <w:rPr>
          <w:rFonts w:asciiTheme="minorHAnsi" w:hAnsiTheme="minorHAnsi" w:cstheme="minorBidi"/>
          <w:color w:val="000000" w:themeColor="text1"/>
        </w:rPr>
        <w:t>a</w:t>
      </w:r>
      <w:r w:rsidRPr="00B27860">
        <w:rPr>
          <w:rFonts w:asciiTheme="minorHAnsi" w:hAnsiTheme="minorHAnsi" w:cstheme="minorBidi"/>
          <w:color w:val="000000" w:themeColor="text1"/>
        </w:rPr>
        <w:t xml:space="preserve"> 24</w:t>
      </w:r>
      <w:r w:rsidR="00047955">
        <w:rPr>
          <w:rFonts w:asciiTheme="minorHAnsi" w:hAnsiTheme="minorHAnsi" w:cstheme="minorBidi"/>
          <w:color w:val="000000" w:themeColor="text1"/>
        </w:rPr>
        <w:t xml:space="preserve"> well</w:t>
      </w:r>
      <w:r w:rsidRPr="00B27860">
        <w:rPr>
          <w:rFonts w:asciiTheme="minorHAnsi" w:hAnsiTheme="minorHAnsi" w:cstheme="minorBidi"/>
          <w:color w:val="000000" w:themeColor="text1"/>
        </w:rPr>
        <w:t xml:space="preserve"> dish, </w:t>
      </w:r>
      <w:r w:rsidR="0087353B">
        <w:rPr>
          <w:rFonts w:asciiTheme="minorHAnsi" w:hAnsiTheme="minorHAnsi" w:cstheme="minorBidi"/>
          <w:color w:val="000000" w:themeColor="text1"/>
        </w:rPr>
        <w:t xml:space="preserve">and </w:t>
      </w:r>
      <w:r w:rsidRPr="00B27860">
        <w:rPr>
          <w:rFonts w:asciiTheme="minorHAnsi" w:hAnsiTheme="minorHAnsi" w:cstheme="minorBidi"/>
          <w:color w:val="000000" w:themeColor="text1"/>
        </w:rPr>
        <w:t>incubate at 37 °C</w:t>
      </w:r>
      <w:r w:rsidR="006013E7" w:rsidRPr="00B27860">
        <w:rPr>
          <w:rFonts w:asciiTheme="minorHAnsi" w:hAnsiTheme="minorHAnsi" w:cstheme="minorHAnsi"/>
          <w:color w:val="000000" w:themeColor="text1"/>
        </w:rPr>
        <w:t>, 5% CO</w:t>
      </w:r>
      <w:r w:rsidR="006013E7"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013E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>for 20 min.</w:t>
      </w:r>
    </w:p>
    <w:p w14:paraId="5C557613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CD6A97C" w14:textId="33E3A194" w:rsidR="00D30F49" w:rsidRPr="00B27860" w:rsidRDefault="0093676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Pipet off all </w:t>
      </w:r>
      <w:r w:rsidR="0087353B">
        <w:rPr>
          <w:rFonts w:asciiTheme="minorHAnsi" w:hAnsiTheme="minorHAnsi" w:cstheme="minorBidi"/>
          <w:color w:val="000000" w:themeColor="text1"/>
        </w:rPr>
        <w:t xml:space="preserve">the </w:t>
      </w:r>
      <w:proofErr w:type="spellStart"/>
      <w:r w:rsidRPr="00B27860">
        <w:rPr>
          <w:rFonts w:asciiTheme="minorHAnsi" w:hAnsiTheme="minorHAnsi" w:cstheme="minorBidi"/>
          <w:color w:val="000000" w:themeColor="text1"/>
        </w:rPr>
        <w:t>hPSCs</w:t>
      </w:r>
      <w:proofErr w:type="spellEnd"/>
      <w:r w:rsidR="00480DDA">
        <w:rPr>
          <w:rFonts w:asciiTheme="minorHAnsi" w:hAnsiTheme="minorHAnsi" w:cstheme="minorBidi"/>
          <w:color w:val="000000" w:themeColor="text1"/>
        </w:rPr>
        <w:t xml:space="preserve"> and</w:t>
      </w:r>
      <w:r w:rsidRPr="00B27860">
        <w:rPr>
          <w:rFonts w:asciiTheme="minorHAnsi" w:hAnsiTheme="minorHAnsi" w:cstheme="minorBidi"/>
          <w:color w:val="000000" w:themeColor="text1"/>
        </w:rPr>
        <w:t xml:space="preserve"> transfer to a 50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Pr="00B27860">
        <w:rPr>
          <w:rFonts w:asciiTheme="minorHAnsi" w:hAnsiTheme="minorHAnsi" w:cstheme="minorBidi"/>
          <w:color w:val="000000" w:themeColor="text1"/>
        </w:rPr>
        <w:t xml:space="preserve"> tube</w:t>
      </w:r>
      <w:r w:rsidR="00480DDA">
        <w:rPr>
          <w:rFonts w:asciiTheme="minorHAnsi" w:hAnsiTheme="minorHAnsi" w:cstheme="minorBidi"/>
          <w:color w:val="000000" w:themeColor="text1"/>
        </w:rPr>
        <w:t>.</w:t>
      </w:r>
    </w:p>
    <w:p w14:paraId="2E5B51FE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AFC2B09" w14:textId="17E87B61" w:rsidR="00B27860" w:rsidRDefault="00496DA0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F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ill up the </w:t>
      </w:r>
      <w:r w:rsidR="00820CC4" w:rsidRPr="00B27860">
        <w:rPr>
          <w:rFonts w:asciiTheme="minorHAnsi" w:hAnsiTheme="minorHAnsi" w:cstheme="minorBidi"/>
          <w:color w:val="000000" w:themeColor="text1"/>
        </w:rPr>
        <w:t xml:space="preserve">rest of the 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tube with FACS buffer and centrifuge at 200 </w:t>
      </w:r>
      <w:r w:rsidR="15953965" w:rsidRPr="00B27860">
        <w:rPr>
          <w:rFonts w:asciiTheme="minorHAnsi" w:hAnsiTheme="minorHAnsi" w:cstheme="minorBidi"/>
          <w:color w:val="000000" w:themeColor="text1"/>
        </w:rPr>
        <w:t>x</w:t>
      </w:r>
      <w:r w:rsidR="00047955" w:rsidRPr="00047955">
        <w:rPr>
          <w:rFonts w:asciiTheme="minorHAnsi" w:hAnsiTheme="minorHAnsi" w:cstheme="minorBidi"/>
          <w:i/>
          <w:color w:val="000000" w:themeColor="text1"/>
        </w:rPr>
        <w:t xml:space="preserve"> g </w:t>
      </w:r>
      <w:r w:rsidR="00936761" w:rsidRPr="00B27860">
        <w:rPr>
          <w:rFonts w:asciiTheme="minorHAnsi" w:hAnsiTheme="minorHAnsi" w:cstheme="minorBidi"/>
          <w:color w:val="000000" w:themeColor="text1"/>
        </w:rPr>
        <w:t>for 4 min.</w:t>
      </w:r>
    </w:p>
    <w:p w14:paraId="50A9BEFB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894AD65" w14:textId="492DC6EE" w:rsidR="00936761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 Each </w:t>
      </w:r>
      <w:r w:rsidR="009C41E9" w:rsidRPr="00B27860">
        <w:rPr>
          <w:rFonts w:asciiTheme="minorHAnsi" w:hAnsiTheme="minorHAnsi" w:cstheme="minorBidi"/>
          <w:color w:val="000000" w:themeColor="text1"/>
        </w:rPr>
        <w:t xml:space="preserve">50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9C41E9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tube can accommodate up to 20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7505FD" w:rsidRPr="00B27860">
        <w:rPr>
          <w:rFonts w:asciiTheme="minorHAnsi" w:hAnsiTheme="minorHAnsi" w:cstheme="minorBidi"/>
          <w:color w:val="000000" w:themeColor="text1"/>
        </w:rPr>
        <w:t xml:space="preserve"> or less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 of cell solution</w:t>
      </w:r>
      <w:r w:rsidR="00085EA8">
        <w:rPr>
          <w:rFonts w:asciiTheme="minorHAnsi" w:hAnsiTheme="minorHAnsi" w:cstheme="minorBidi"/>
          <w:color w:val="000000" w:themeColor="text1"/>
        </w:rPr>
        <w:t xml:space="preserve">. The 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volume of </w:t>
      </w:r>
      <w:r w:rsidR="00085EA8">
        <w:rPr>
          <w:rFonts w:asciiTheme="minorHAnsi" w:hAnsiTheme="minorHAnsi" w:cstheme="minorBidi"/>
          <w:color w:val="000000" w:themeColor="text1"/>
        </w:rPr>
        <w:t xml:space="preserve">the </w:t>
      </w:r>
      <w:r w:rsidR="00936761" w:rsidRPr="00B27860">
        <w:rPr>
          <w:rFonts w:asciiTheme="minorHAnsi" w:hAnsiTheme="minorHAnsi" w:cstheme="minorBidi"/>
          <w:color w:val="000000" w:themeColor="text1"/>
        </w:rPr>
        <w:t xml:space="preserve">FACS buffer should be high enough to neutralize </w:t>
      </w:r>
      <w:r w:rsidR="007505FD" w:rsidRPr="00B27860">
        <w:rPr>
          <w:rFonts w:asciiTheme="minorHAnsi" w:hAnsiTheme="minorHAnsi" w:cstheme="minorBidi"/>
          <w:color w:val="000000" w:themeColor="text1"/>
        </w:rPr>
        <w:t xml:space="preserve">the </w:t>
      </w:r>
      <w:r w:rsidR="0007735F">
        <w:rPr>
          <w:rFonts w:asciiTheme="minorHAnsi" w:hAnsiTheme="minorHAnsi" w:cstheme="minorBidi"/>
          <w:color w:val="000000" w:themeColor="text1"/>
        </w:rPr>
        <w:t>dissociation solution</w:t>
      </w:r>
      <w:r w:rsidR="007505FD" w:rsidRPr="00B27860">
        <w:rPr>
          <w:rFonts w:asciiTheme="minorHAnsi" w:hAnsiTheme="minorHAnsi" w:cstheme="minorBidi"/>
          <w:color w:val="000000" w:themeColor="text1"/>
        </w:rPr>
        <w:t>.</w:t>
      </w:r>
    </w:p>
    <w:p w14:paraId="4FDC5CBE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DDC810F" w14:textId="288FF0CB" w:rsidR="00B2501C" w:rsidRPr="00B27860" w:rsidRDefault="00936761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Discard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 the</w:t>
      </w:r>
      <w:r w:rsidRPr="00B27860">
        <w:rPr>
          <w:rFonts w:asciiTheme="minorHAnsi" w:hAnsiTheme="minorHAnsi" w:cstheme="minorBidi"/>
          <w:color w:val="000000" w:themeColor="text1"/>
        </w:rPr>
        <w:t xml:space="preserve"> supernatant, 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resuspend the cells with </w:t>
      </w:r>
      <w:r w:rsidR="00085EA8">
        <w:rPr>
          <w:rFonts w:asciiTheme="minorHAnsi" w:hAnsiTheme="minorHAnsi" w:cstheme="minorBidi"/>
          <w:color w:val="000000" w:themeColor="text1"/>
        </w:rPr>
        <w:t xml:space="preserve">the </w:t>
      </w:r>
      <w:r w:rsidR="00042C85" w:rsidRPr="00B27860">
        <w:rPr>
          <w:rFonts w:asciiTheme="minorHAnsi" w:hAnsiTheme="minorHAnsi" w:cstheme="minorBidi"/>
          <w:color w:val="000000" w:themeColor="text1"/>
        </w:rPr>
        <w:t>appropriate amount of FACS buffer (</w:t>
      </w:r>
      <w:r w:rsidR="00085EA8">
        <w:rPr>
          <w:rFonts w:asciiTheme="minorHAnsi" w:hAnsiTheme="minorHAnsi" w:cstheme="minorBidi"/>
          <w:color w:val="000000" w:themeColor="text1"/>
        </w:rPr>
        <w:t>~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2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5E629C">
        <w:rPr>
          <w:rFonts w:asciiTheme="minorHAnsi" w:hAnsiTheme="minorHAnsi" w:cstheme="minorBidi"/>
          <w:color w:val="000000" w:themeColor="text1"/>
        </w:rPr>
        <w:t>per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D46EB5" w:rsidRPr="00B27860">
        <w:rPr>
          <w:rFonts w:asciiTheme="minorHAnsi" w:hAnsiTheme="minorHAnsi" w:cstheme="minorBidi"/>
          <w:color w:val="000000" w:themeColor="text1"/>
        </w:rPr>
        <w:t>well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 of</w:t>
      </w:r>
      <w:r w:rsidR="00D46EB5" w:rsidRPr="00B27860">
        <w:rPr>
          <w:rFonts w:asciiTheme="minorHAnsi" w:hAnsiTheme="minorHAnsi" w:cstheme="minorBidi"/>
          <w:color w:val="000000" w:themeColor="text1"/>
        </w:rPr>
        <w:t xml:space="preserve"> a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 </w:t>
      </w:r>
      <w:proofErr w:type="gramStart"/>
      <w:r w:rsidR="00042C85" w:rsidRPr="00B27860">
        <w:rPr>
          <w:rFonts w:asciiTheme="minorHAnsi" w:hAnsiTheme="minorHAnsi" w:cstheme="minorBidi"/>
          <w:color w:val="000000" w:themeColor="text1"/>
        </w:rPr>
        <w:t>6</w:t>
      </w:r>
      <w:r w:rsidR="00047955">
        <w:rPr>
          <w:rFonts w:asciiTheme="minorHAnsi" w:hAnsiTheme="minorHAnsi" w:cstheme="minorBidi"/>
          <w:color w:val="000000" w:themeColor="text1"/>
        </w:rPr>
        <w:t xml:space="preserve"> well</w:t>
      </w:r>
      <w:proofErr w:type="gramEnd"/>
      <w:r w:rsidR="00085EA8">
        <w:rPr>
          <w:rFonts w:asciiTheme="minorHAnsi" w:hAnsiTheme="minorHAnsi" w:cstheme="minorBidi"/>
          <w:color w:val="000000" w:themeColor="text1"/>
        </w:rPr>
        <w:t xml:space="preserve"> plate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), </w:t>
      </w:r>
      <w:r w:rsidR="00085EA8">
        <w:rPr>
          <w:rFonts w:asciiTheme="minorHAnsi" w:hAnsiTheme="minorHAnsi" w:cstheme="minorBidi"/>
          <w:color w:val="000000" w:themeColor="text1"/>
        </w:rPr>
        <w:t xml:space="preserve">and 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count </w:t>
      </w:r>
      <w:r w:rsidR="00387C16" w:rsidRPr="00B27860">
        <w:rPr>
          <w:rFonts w:asciiTheme="minorHAnsi" w:hAnsiTheme="minorHAnsi" w:cstheme="minorBidi"/>
          <w:color w:val="000000" w:themeColor="text1"/>
        </w:rPr>
        <w:t>to determine the</w:t>
      </w:r>
      <w:r w:rsidR="00042C85" w:rsidRPr="00B27860">
        <w:rPr>
          <w:rFonts w:asciiTheme="minorHAnsi" w:hAnsiTheme="minorHAnsi" w:cstheme="minorBidi"/>
          <w:color w:val="000000" w:themeColor="text1"/>
        </w:rPr>
        <w:t xml:space="preserve"> cell number.</w:t>
      </w:r>
    </w:p>
    <w:p w14:paraId="285E5948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7354FC8" w14:textId="35156780" w:rsidR="00415FCA" w:rsidRPr="00B27860" w:rsidRDefault="00503A97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Prepare</w:t>
      </w:r>
      <w:r w:rsidR="00415FCA" w:rsidRPr="00B27860">
        <w:rPr>
          <w:rFonts w:asciiTheme="minorHAnsi" w:hAnsiTheme="minorHAnsi" w:cstheme="minorBidi"/>
          <w:color w:val="000000" w:themeColor="text1"/>
        </w:rPr>
        <w:t xml:space="preserve"> the following samples</w:t>
      </w:r>
      <w:r w:rsidR="00085EA8">
        <w:rPr>
          <w:rFonts w:asciiTheme="minorHAnsi" w:hAnsiTheme="minorHAnsi" w:cstheme="minorBidi"/>
          <w:color w:val="000000" w:themeColor="text1"/>
        </w:rPr>
        <w:t>.</w:t>
      </w:r>
    </w:p>
    <w:p w14:paraId="0FDEF833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BC124E6" w14:textId="48CA7ECA" w:rsidR="00415FCA" w:rsidRPr="00B27860" w:rsidRDefault="00415FCA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Sample 1 (unstained control): </w:t>
      </w:r>
      <w:r w:rsidR="00085EA8" w:rsidRPr="007A6EB1">
        <w:rPr>
          <w:rFonts w:asciiTheme="minorHAnsi" w:hAnsiTheme="minorHAnsi" w:cstheme="minorBidi"/>
          <w:color w:val="000000" w:themeColor="text1"/>
        </w:rPr>
        <w:t>1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85EA8">
        <w:rPr>
          <w:rFonts w:asciiTheme="minorHAnsi" w:hAnsiTheme="minorHAnsi" w:cstheme="minorBidi"/>
          <w:color w:val="000000" w:themeColor="text1"/>
        </w:rPr>
        <w:t xml:space="preserve">x </w:t>
      </w:r>
      <w:r w:rsidR="00085EA8" w:rsidRPr="007A6EB1">
        <w:rPr>
          <w:rFonts w:asciiTheme="minorHAnsi" w:hAnsiTheme="minorHAnsi" w:cstheme="minorBidi"/>
          <w:color w:val="000000" w:themeColor="text1"/>
        </w:rPr>
        <w:t>10</w:t>
      </w:r>
      <w:r w:rsidR="00085EA8" w:rsidRPr="003F5D76">
        <w:rPr>
          <w:rFonts w:asciiTheme="minorHAnsi" w:hAnsiTheme="minorHAnsi" w:cstheme="minorBidi"/>
          <w:color w:val="000000" w:themeColor="text1"/>
          <w:vertAlign w:val="superscript"/>
        </w:rPr>
        <w:t>6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cells in 400 </w:t>
      </w:r>
      <w:r w:rsidR="00085EA8">
        <w:rPr>
          <w:rFonts w:asciiTheme="minorHAnsi" w:hAnsiTheme="minorHAnsi" w:cstheme="minorBidi"/>
          <w:color w:val="000000" w:themeColor="text1"/>
        </w:rPr>
        <w:t>µL of</w:t>
      </w:r>
      <w:r w:rsidRPr="00B27860">
        <w:rPr>
          <w:rFonts w:asciiTheme="minorHAnsi" w:hAnsiTheme="minorHAnsi" w:cstheme="minorBidi"/>
          <w:color w:val="000000" w:themeColor="text1"/>
        </w:rPr>
        <w:t xml:space="preserve"> FACS buffer</w:t>
      </w:r>
      <w:r w:rsidR="00085EA8">
        <w:rPr>
          <w:rFonts w:asciiTheme="minorHAnsi" w:hAnsiTheme="minorHAnsi" w:cstheme="minorBidi"/>
          <w:color w:val="000000" w:themeColor="text1"/>
        </w:rPr>
        <w:t>.</w:t>
      </w:r>
      <w:r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Filter </w:t>
      </w:r>
      <w:r w:rsidRPr="00B27860">
        <w:rPr>
          <w:rFonts w:asciiTheme="minorHAnsi" w:hAnsiTheme="minorHAnsi" w:cstheme="minorBidi"/>
          <w:color w:val="000000" w:themeColor="text1"/>
        </w:rPr>
        <w:t xml:space="preserve">the cells through </w:t>
      </w:r>
      <w:r w:rsidR="00E742C2" w:rsidRPr="00B27860">
        <w:rPr>
          <w:rFonts w:asciiTheme="minorHAnsi" w:hAnsiTheme="minorHAnsi" w:cstheme="minorBidi"/>
          <w:color w:val="000000" w:themeColor="text1"/>
        </w:rPr>
        <w:t xml:space="preserve">a </w:t>
      </w:r>
      <w:r w:rsidR="00AB0D0E" w:rsidRPr="00B27860">
        <w:rPr>
          <w:rFonts w:asciiTheme="minorHAnsi" w:hAnsiTheme="minorHAnsi" w:cstheme="minorBidi"/>
          <w:color w:val="000000" w:themeColor="text1"/>
        </w:rPr>
        <w:t>20 µm</w:t>
      </w:r>
      <w:r w:rsidRPr="00B27860">
        <w:rPr>
          <w:rFonts w:asciiTheme="minorHAnsi" w:hAnsiTheme="minorHAnsi" w:cstheme="minorBidi"/>
          <w:color w:val="000000" w:themeColor="text1"/>
        </w:rPr>
        <w:t xml:space="preserve"> strainer cap and keep the tube on ice.</w:t>
      </w:r>
    </w:p>
    <w:p w14:paraId="58A267FB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54BEC8E" w14:textId="12AD85C6" w:rsidR="00415FCA" w:rsidRDefault="00415FCA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Sample 2 (DAPI only</w:t>
      </w:r>
      <w:r w:rsidR="00184BA0" w:rsidRPr="00B27860">
        <w:rPr>
          <w:rFonts w:asciiTheme="minorHAnsi" w:hAnsiTheme="minorHAnsi" w:cstheme="minorBidi"/>
          <w:color w:val="000000" w:themeColor="text1"/>
        </w:rPr>
        <w:t xml:space="preserve"> control</w:t>
      </w:r>
      <w:r w:rsidRPr="00B27860">
        <w:rPr>
          <w:rFonts w:asciiTheme="minorHAnsi" w:hAnsiTheme="minorHAnsi" w:cstheme="minorBidi"/>
          <w:color w:val="000000" w:themeColor="text1"/>
        </w:rPr>
        <w:t xml:space="preserve">): </w:t>
      </w:r>
      <w:r w:rsidR="00085EA8" w:rsidRPr="004B3C27">
        <w:rPr>
          <w:rFonts w:asciiTheme="minorHAnsi" w:hAnsiTheme="minorHAnsi" w:cstheme="minorBidi"/>
          <w:color w:val="000000" w:themeColor="text1"/>
        </w:rPr>
        <w:t>1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85EA8">
        <w:rPr>
          <w:rFonts w:asciiTheme="minorHAnsi" w:hAnsiTheme="minorHAnsi" w:cstheme="minorBidi"/>
          <w:color w:val="000000" w:themeColor="text1"/>
        </w:rPr>
        <w:t xml:space="preserve">x </w:t>
      </w:r>
      <w:r w:rsidR="00085EA8" w:rsidRPr="004B3C27">
        <w:rPr>
          <w:rFonts w:asciiTheme="minorHAnsi" w:hAnsiTheme="minorHAnsi" w:cstheme="minorBidi"/>
          <w:color w:val="000000" w:themeColor="text1"/>
        </w:rPr>
        <w:t>10</w:t>
      </w:r>
      <w:r w:rsidR="00085EA8" w:rsidRPr="004B3C27">
        <w:rPr>
          <w:rFonts w:asciiTheme="minorHAnsi" w:hAnsiTheme="minorHAnsi" w:cstheme="minorBidi"/>
          <w:color w:val="000000" w:themeColor="text1"/>
          <w:vertAlign w:val="superscript"/>
        </w:rPr>
        <w:t>6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cells in 400 </w:t>
      </w:r>
      <w:r w:rsidR="00085EA8">
        <w:rPr>
          <w:rFonts w:asciiTheme="minorHAnsi" w:hAnsiTheme="minorHAnsi" w:cstheme="minorBidi"/>
          <w:color w:val="000000" w:themeColor="text1"/>
        </w:rPr>
        <w:t>µL of</w:t>
      </w:r>
      <w:r w:rsidRPr="00B27860">
        <w:rPr>
          <w:rFonts w:asciiTheme="minorHAnsi" w:hAnsiTheme="minorHAnsi" w:cstheme="minorBidi"/>
          <w:color w:val="000000" w:themeColor="text1"/>
        </w:rPr>
        <w:t xml:space="preserve"> FACS buffer</w:t>
      </w:r>
      <w:r w:rsidR="00F331DF" w:rsidRPr="00B27860">
        <w:rPr>
          <w:rFonts w:asciiTheme="minorHAnsi" w:hAnsiTheme="minorHAnsi" w:cstheme="minorBidi"/>
          <w:color w:val="000000" w:themeColor="text1"/>
        </w:rPr>
        <w:t xml:space="preserve"> contain</w:t>
      </w:r>
      <w:r w:rsidR="00BC1C18" w:rsidRPr="00B27860">
        <w:rPr>
          <w:rFonts w:asciiTheme="minorHAnsi" w:hAnsiTheme="minorHAnsi" w:cstheme="minorBidi"/>
          <w:color w:val="000000" w:themeColor="text1"/>
        </w:rPr>
        <w:t>ing</w:t>
      </w:r>
      <w:r w:rsidR="00F331DF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820CC4" w:rsidRPr="00B27860">
        <w:rPr>
          <w:rFonts w:asciiTheme="minorHAnsi" w:hAnsiTheme="minorHAnsi" w:cstheme="minorBidi"/>
          <w:color w:val="000000" w:themeColor="text1"/>
        </w:rPr>
        <w:t>0.5</w:t>
      </w:r>
      <w:r w:rsidR="00C62319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820CC4" w:rsidRPr="00B27860">
        <w:rPr>
          <w:rFonts w:asciiTheme="minorHAnsi" w:hAnsiTheme="minorHAnsi" w:cstheme="minorBidi"/>
          <w:color w:val="000000" w:themeColor="text1"/>
        </w:rPr>
        <w:t>ug</w:t>
      </w:r>
      <w:r w:rsidR="00A450FC">
        <w:rPr>
          <w:rFonts w:asciiTheme="minorHAnsi" w:hAnsiTheme="minorHAnsi" w:cstheme="minorBidi"/>
          <w:color w:val="000000" w:themeColor="text1"/>
        </w:rPr>
        <w:t>/mL</w:t>
      </w:r>
      <w:r w:rsidR="00F331DF" w:rsidRPr="00B27860">
        <w:rPr>
          <w:rFonts w:asciiTheme="minorHAnsi" w:hAnsiTheme="minorHAnsi" w:cstheme="minorBidi"/>
          <w:color w:val="000000" w:themeColor="text1"/>
        </w:rPr>
        <w:t xml:space="preserve"> DAPI</w:t>
      </w:r>
      <w:r w:rsidR="00085EA8">
        <w:rPr>
          <w:rFonts w:asciiTheme="minorHAnsi" w:hAnsiTheme="minorHAnsi" w:cstheme="minorBidi"/>
          <w:color w:val="000000" w:themeColor="text1"/>
        </w:rPr>
        <w:t>.</w:t>
      </w:r>
      <w:r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Filter </w:t>
      </w:r>
      <w:r w:rsidRPr="00B27860">
        <w:rPr>
          <w:rFonts w:asciiTheme="minorHAnsi" w:hAnsiTheme="minorHAnsi" w:cstheme="minorBidi"/>
          <w:color w:val="000000" w:themeColor="text1"/>
        </w:rPr>
        <w:t>the cells through</w:t>
      </w:r>
      <w:r w:rsidR="00E742C2" w:rsidRPr="00B27860">
        <w:rPr>
          <w:rFonts w:asciiTheme="minorHAnsi" w:hAnsiTheme="minorHAnsi" w:cstheme="minorBidi"/>
          <w:color w:val="000000" w:themeColor="text1"/>
        </w:rPr>
        <w:t xml:space="preserve"> a</w:t>
      </w:r>
      <w:r w:rsidRPr="00B27860">
        <w:rPr>
          <w:rFonts w:asciiTheme="minorHAnsi" w:hAnsiTheme="minorHAnsi" w:cstheme="minorBidi"/>
          <w:color w:val="000000" w:themeColor="text1"/>
        </w:rPr>
        <w:t xml:space="preserve"> FACS tube with</w:t>
      </w:r>
      <w:r w:rsidR="00184BA0" w:rsidRPr="00B27860">
        <w:rPr>
          <w:rFonts w:asciiTheme="minorHAnsi" w:hAnsiTheme="minorHAnsi" w:cstheme="minorBidi"/>
          <w:color w:val="000000" w:themeColor="text1"/>
        </w:rPr>
        <w:t xml:space="preserve"> a</w:t>
      </w:r>
      <w:r w:rsidRPr="00B27860">
        <w:rPr>
          <w:rFonts w:asciiTheme="minorHAnsi" w:hAnsiTheme="minorHAnsi" w:cstheme="minorBidi"/>
          <w:color w:val="000000" w:themeColor="text1"/>
        </w:rPr>
        <w:t xml:space="preserve"> strainer cap and keep the tube on ice.</w:t>
      </w:r>
    </w:p>
    <w:p w14:paraId="4BE8DD45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DDFB505" w14:textId="4D35803B" w:rsidR="005F3830" w:rsidRPr="00B27860" w:rsidRDefault="00415FCA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Sample 3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(CD49d-labeled): Suspend the rest of</w:t>
      </w:r>
      <w:r w:rsidR="009470E2" w:rsidRPr="00B27860">
        <w:rPr>
          <w:rFonts w:asciiTheme="minorHAnsi" w:hAnsiTheme="minorHAnsi" w:cstheme="minorBidi"/>
          <w:color w:val="000000" w:themeColor="text1"/>
        </w:rPr>
        <w:t xml:space="preserve"> the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cells </w:t>
      </w:r>
      <w:r w:rsidR="00C62319" w:rsidRPr="00B27860">
        <w:rPr>
          <w:rFonts w:asciiTheme="minorHAnsi" w:hAnsiTheme="minorHAnsi" w:cstheme="minorBidi"/>
          <w:color w:val="000000" w:themeColor="text1"/>
        </w:rPr>
        <w:t>with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FACS buffer contain</w:t>
      </w:r>
      <w:r w:rsidR="00C62319" w:rsidRPr="00B27860">
        <w:rPr>
          <w:rFonts w:asciiTheme="minorHAnsi" w:hAnsiTheme="minorHAnsi" w:cstheme="minorBidi"/>
          <w:color w:val="000000" w:themeColor="text1"/>
        </w:rPr>
        <w:t>ing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PE/Cy7-conjugated CD49</w:t>
      </w:r>
      <w:r w:rsidR="009470E2" w:rsidRPr="00B27860">
        <w:rPr>
          <w:rFonts w:asciiTheme="minorHAnsi" w:hAnsiTheme="minorHAnsi" w:cstheme="minorBidi"/>
          <w:color w:val="000000" w:themeColor="text1"/>
        </w:rPr>
        <w:t>D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antibody (5 </w:t>
      </w:r>
      <w:r w:rsidR="00085EA8">
        <w:rPr>
          <w:rFonts w:asciiTheme="minorHAnsi" w:hAnsiTheme="minorHAnsi" w:cstheme="minorBidi"/>
          <w:color w:val="000000" w:themeColor="text1"/>
        </w:rPr>
        <w:t>µL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for </w:t>
      </w:r>
      <w:r w:rsidR="00085EA8" w:rsidRPr="004B3C27">
        <w:rPr>
          <w:rFonts w:asciiTheme="minorHAnsi" w:hAnsiTheme="minorHAnsi" w:cstheme="minorBidi"/>
          <w:color w:val="000000" w:themeColor="text1"/>
        </w:rPr>
        <w:t>1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85EA8">
        <w:rPr>
          <w:rFonts w:asciiTheme="minorHAnsi" w:hAnsiTheme="minorHAnsi" w:cstheme="minorBidi"/>
          <w:color w:val="000000" w:themeColor="text1"/>
        </w:rPr>
        <w:t xml:space="preserve">x </w:t>
      </w:r>
      <w:r w:rsidR="00085EA8" w:rsidRPr="004B3C27">
        <w:rPr>
          <w:rFonts w:asciiTheme="minorHAnsi" w:hAnsiTheme="minorHAnsi" w:cstheme="minorBidi"/>
          <w:color w:val="000000" w:themeColor="text1"/>
        </w:rPr>
        <w:t>10</w:t>
      </w:r>
      <w:r w:rsidR="00085EA8" w:rsidRPr="004B3C27">
        <w:rPr>
          <w:rFonts w:asciiTheme="minorHAnsi" w:hAnsiTheme="minorHAnsi" w:cstheme="minorBidi"/>
          <w:color w:val="000000" w:themeColor="text1"/>
          <w:vertAlign w:val="superscript"/>
        </w:rPr>
        <w:t>6</w:t>
      </w:r>
      <w:r w:rsidR="00085EA8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cells </w:t>
      </w:r>
      <w:r w:rsidR="00D430B2" w:rsidRPr="00B27860">
        <w:rPr>
          <w:rFonts w:asciiTheme="minorHAnsi" w:hAnsiTheme="minorHAnsi" w:cstheme="minorBidi"/>
          <w:color w:val="000000" w:themeColor="text1"/>
        </w:rPr>
        <w:t>per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100 </w:t>
      </w:r>
      <w:r w:rsidR="00085EA8">
        <w:rPr>
          <w:rFonts w:asciiTheme="minorHAnsi" w:hAnsiTheme="minorHAnsi" w:cstheme="minorBidi"/>
          <w:color w:val="000000" w:themeColor="text1"/>
        </w:rPr>
        <w:t>µL of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FACS buffer) in </w:t>
      </w:r>
      <w:r w:rsidR="00C62319" w:rsidRPr="00B27860">
        <w:rPr>
          <w:rFonts w:asciiTheme="minorHAnsi" w:hAnsiTheme="minorHAnsi" w:cstheme="minorBidi"/>
          <w:color w:val="000000" w:themeColor="text1"/>
        </w:rPr>
        <w:t xml:space="preserve">a 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15 </w:t>
      </w:r>
      <w:r w:rsidR="00480DDA">
        <w:rPr>
          <w:rFonts w:asciiTheme="minorHAnsi" w:hAnsiTheme="minorHAnsi" w:cstheme="minorBidi"/>
          <w:color w:val="000000" w:themeColor="text1"/>
        </w:rPr>
        <w:t>mL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tube and incubate on ice for 20 min.</w:t>
      </w:r>
    </w:p>
    <w:p w14:paraId="39E5726C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3A5F110" w14:textId="0F08EC02" w:rsidR="006F1920" w:rsidRDefault="0007735F" w:rsidP="006F192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F</w:t>
      </w:r>
      <w:r w:rsidR="0014283C" w:rsidRPr="00B27860">
        <w:rPr>
          <w:rFonts w:asciiTheme="minorHAnsi" w:hAnsiTheme="minorHAnsi" w:cstheme="minorBidi"/>
          <w:color w:val="000000" w:themeColor="text1"/>
        </w:rPr>
        <w:t>ill up the tube</w:t>
      </w:r>
      <w:r>
        <w:rPr>
          <w:rFonts w:asciiTheme="minorHAnsi" w:hAnsiTheme="minorHAnsi" w:cstheme="minorBidi"/>
          <w:color w:val="000000" w:themeColor="text1"/>
        </w:rPr>
        <w:t>s</w:t>
      </w:r>
      <w:r w:rsidR="0014283C" w:rsidRPr="00B27860">
        <w:rPr>
          <w:rFonts w:asciiTheme="minorHAnsi" w:hAnsiTheme="minorHAnsi" w:cstheme="minorBidi"/>
          <w:color w:val="000000" w:themeColor="text1"/>
        </w:rPr>
        <w:t xml:space="preserve"> with FACS buffer and centrifuge at 200 </w:t>
      </w:r>
      <w:r w:rsidR="15953965" w:rsidRPr="00B27860">
        <w:rPr>
          <w:rFonts w:asciiTheme="minorHAnsi" w:hAnsiTheme="minorHAnsi" w:cstheme="minorBidi"/>
          <w:color w:val="000000" w:themeColor="text1"/>
        </w:rPr>
        <w:t>x</w:t>
      </w:r>
      <w:r w:rsidR="00047955" w:rsidRPr="00047955">
        <w:rPr>
          <w:rFonts w:asciiTheme="minorHAnsi" w:hAnsiTheme="minorHAnsi" w:cstheme="minorBidi"/>
          <w:i/>
          <w:color w:val="000000" w:themeColor="text1"/>
        </w:rPr>
        <w:t xml:space="preserve"> g </w:t>
      </w:r>
      <w:r w:rsidR="0014283C" w:rsidRPr="00B27860">
        <w:rPr>
          <w:rFonts w:asciiTheme="minorHAnsi" w:hAnsiTheme="minorHAnsi" w:cstheme="minorBidi"/>
          <w:color w:val="000000" w:themeColor="text1"/>
        </w:rPr>
        <w:t>for 4 min</w:t>
      </w:r>
      <w:r w:rsidR="00F331DF" w:rsidRPr="00B27860">
        <w:rPr>
          <w:rFonts w:asciiTheme="minorHAnsi" w:hAnsiTheme="minorHAnsi" w:cstheme="minorBidi"/>
          <w:color w:val="000000" w:themeColor="text1"/>
        </w:rPr>
        <w:t>.</w:t>
      </w:r>
    </w:p>
    <w:p w14:paraId="6815CB97" w14:textId="77777777" w:rsidR="006F1920" w:rsidRPr="00B27860" w:rsidRDefault="006F1920" w:rsidP="003F5D76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1F5C4062" w14:textId="1431C950" w:rsidR="00550541" w:rsidRPr="007A6EB1" w:rsidRDefault="00F331DF" w:rsidP="007A6EB1">
      <w:pPr>
        <w:pStyle w:val="ListParagraph"/>
        <w:numPr>
          <w:ilvl w:val="1"/>
          <w:numId w:val="49"/>
        </w:numPr>
      </w:pPr>
      <w:r w:rsidRPr="007A6EB1">
        <w:t xml:space="preserve">Discard the supernatant and resuspend every </w:t>
      </w:r>
      <w:r w:rsidR="00374C1A" w:rsidRPr="007A6EB1">
        <w:t>5</w:t>
      </w:r>
      <w:r w:rsidR="00085EA8" w:rsidRPr="003F5D76">
        <w:t>–</w:t>
      </w:r>
      <w:r w:rsidRPr="007A6EB1">
        <w:t xml:space="preserve">10 </w:t>
      </w:r>
      <w:r w:rsidR="00085EA8" w:rsidRPr="007A6EB1">
        <w:t xml:space="preserve">x </w:t>
      </w:r>
      <w:r w:rsidR="00085EA8" w:rsidRPr="003F5D76">
        <w:rPr>
          <w:rFonts w:cstheme="minorHAnsi"/>
        </w:rPr>
        <w:t>10</w:t>
      </w:r>
      <w:r w:rsidR="00085EA8" w:rsidRPr="003F5D76">
        <w:rPr>
          <w:rFonts w:cstheme="minorHAnsi"/>
          <w:vertAlign w:val="superscript"/>
        </w:rPr>
        <w:t>6</w:t>
      </w:r>
      <w:r w:rsidR="00550541" w:rsidRPr="007A6EB1">
        <w:t xml:space="preserve"> </w:t>
      </w:r>
      <w:r w:rsidRPr="00160626">
        <w:t xml:space="preserve">cells in 1 </w:t>
      </w:r>
      <w:r w:rsidR="00480DDA" w:rsidRPr="00160626">
        <w:t>mL of</w:t>
      </w:r>
      <w:r w:rsidRPr="00350E84">
        <w:t xml:space="preserve"> FACS buffer contain</w:t>
      </w:r>
      <w:r w:rsidR="00C62319" w:rsidRPr="00350E84">
        <w:t>ing</w:t>
      </w:r>
      <w:r w:rsidRPr="00D01A7F">
        <w:t xml:space="preserve"> </w:t>
      </w:r>
      <w:r w:rsidR="00C62319" w:rsidRPr="008F7418">
        <w:t>0.5 ug</w:t>
      </w:r>
      <w:r w:rsidR="00A450FC" w:rsidRPr="008F7418">
        <w:t>/mL</w:t>
      </w:r>
      <w:r w:rsidRPr="006F1920">
        <w:t xml:space="preserve"> DAPI</w:t>
      </w:r>
      <w:r w:rsidR="005E629C">
        <w:t xml:space="preserve"> </w:t>
      </w:r>
      <w:r w:rsidR="005E629C" w:rsidRPr="006525CC">
        <w:t>according to the manufacturer’s instruction</w:t>
      </w:r>
      <w:r w:rsidR="005E629C">
        <w:t>s</w:t>
      </w:r>
      <w:r w:rsidR="00C62319" w:rsidRPr="007A6EB1">
        <w:t>.</w:t>
      </w:r>
    </w:p>
    <w:p w14:paraId="3CEC3485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1173A4F" w14:textId="05BD567E" w:rsidR="00550541" w:rsidRPr="00B27860" w:rsidRDefault="00F331DF" w:rsidP="007A6EB1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Filter the cells through </w:t>
      </w:r>
      <w:r w:rsidR="00C62319" w:rsidRPr="00B27860">
        <w:rPr>
          <w:rFonts w:asciiTheme="minorHAnsi" w:hAnsiTheme="minorHAnsi" w:cstheme="minorBidi"/>
          <w:color w:val="000000" w:themeColor="text1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</w:rPr>
        <w:t xml:space="preserve">FACS tube with </w:t>
      </w:r>
      <w:r w:rsidR="005E629C">
        <w:rPr>
          <w:rFonts w:asciiTheme="minorHAnsi" w:hAnsiTheme="minorHAnsi" w:cstheme="minorBidi"/>
          <w:color w:val="000000" w:themeColor="text1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</w:rPr>
        <w:t xml:space="preserve">strainer cap and keep </w:t>
      </w:r>
      <w:r w:rsidR="005E629C">
        <w:rPr>
          <w:rFonts w:asciiTheme="minorHAnsi" w:hAnsiTheme="minorHAnsi" w:cstheme="minorBidi"/>
          <w:color w:val="000000" w:themeColor="text1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</w:rPr>
        <w:t>tube on ice.</w:t>
      </w:r>
    </w:p>
    <w:p w14:paraId="74567CC2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1CFD237" w14:textId="5504CA11" w:rsidR="00152197" w:rsidRPr="00B27860" w:rsidRDefault="00F331DF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Prepare collection FACS tubes contain</w:t>
      </w:r>
      <w:r w:rsidR="00BC1C18" w:rsidRPr="00B27860">
        <w:rPr>
          <w:rFonts w:asciiTheme="minorHAnsi" w:hAnsiTheme="minorHAnsi" w:cstheme="minorBidi"/>
          <w:color w:val="000000" w:themeColor="text1"/>
        </w:rPr>
        <w:t>ing</w:t>
      </w:r>
      <w:r w:rsidRPr="00B27860">
        <w:rPr>
          <w:rFonts w:asciiTheme="minorHAnsi" w:hAnsiTheme="minorHAnsi" w:cstheme="minorBidi"/>
          <w:color w:val="000000" w:themeColor="text1"/>
        </w:rPr>
        <w:t xml:space="preserve"> 2 </w:t>
      </w:r>
      <w:r w:rsidR="00480DDA">
        <w:rPr>
          <w:rFonts w:asciiTheme="minorHAnsi" w:hAnsiTheme="minorHAnsi" w:cstheme="minorBidi"/>
          <w:color w:val="000000" w:themeColor="text1"/>
        </w:rPr>
        <w:t>mL of</w:t>
      </w:r>
      <w:r w:rsidRPr="00B27860">
        <w:rPr>
          <w:rFonts w:asciiTheme="minorHAnsi" w:hAnsiTheme="minorHAnsi" w:cstheme="minorBidi"/>
          <w:color w:val="000000" w:themeColor="text1"/>
        </w:rPr>
        <w:t xml:space="preserve"> FACS buffer.</w:t>
      </w:r>
    </w:p>
    <w:p w14:paraId="74227614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A70EF06" w14:textId="33C8DD5F" w:rsidR="00152197" w:rsidRPr="00B27860" w:rsidRDefault="00F331DF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Sort through </w:t>
      </w:r>
      <w:r w:rsidR="005E629C">
        <w:rPr>
          <w:rFonts w:asciiTheme="minorHAnsi" w:hAnsiTheme="minorHAnsi" w:cstheme="minorBidi"/>
          <w:color w:val="000000" w:themeColor="text1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</w:rPr>
        <w:t xml:space="preserve">FACS machine with lasers </w:t>
      </w:r>
      <w:r w:rsidR="005E629C" w:rsidRPr="007A6EB1">
        <w:rPr>
          <w:rFonts w:asciiTheme="minorHAnsi" w:hAnsiTheme="minorHAnsi" w:cstheme="minorBidi"/>
          <w:color w:val="000000" w:themeColor="text1"/>
        </w:rPr>
        <w:t>that</w:t>
      </w:r>
      <w:r w:rsidR="005E629C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can detect DAPI and </w:t>
      </w:r>
      <w:r w:rsidR="0000355E" w:rsidRPr="00B27860">
        <w:rPr>
          <w:rFonts w:asciiTheme="minorHAnsi" w:hAnsiTheme="minorHAnsi" w:cstheme="minorBidi"/>
          <w:color w:val="000000" w:themeColor="text1"/>
        </w:rPr>
        <w:t>PE-</w:t>
      </w:r>
      <w:r w:rsidRPr="00B27860">
        <w:rPr>
          <w:rFonts w:asciiTheme="minorHAnsi" w:hAnsiTheme="minorHAnsi" w:cstheme="minorBidi"/>
          <w:color w:val="000000" w:themeColor="text1"/>
        </w:rPr>
        <w:t xml:space="preserve">Cy7 to </w:t>
      </w:r>
      <w:r w:rsidR="001F28D0" w:rsidRPr="00B27860">
        <w:rPr>
          <w:rFonts w:asciiTheme="minorHAnsi" w:hAnsiTheme="minorHAnsi" w:cstheme="minorBidi"/>
          <w:color w:val="000000" w:themeColor="text1"/>
        </w:rPr>
        <w:t>isolate the</w:t>
      </w:r>
      <w:r w:rsidRPr="00B27860">
        <w:rPr>
          <w:rFonts w:asciiTheme="minorHAnsi" w:hAnsiTheme="minorHAnsi" w:cstheme="minorBidi"/>
          <w:color w:val="000000" w:themeColor="text1"/>
        </w:rPr>
        <w:t xml:space="preserve"> CD49</w:t>
      </w:r>
      <w:r w:rsidR="00152197" w:rsidRPr="00B27860">
        <w:rPr>
          <w:rFonts w:asciiTheme="minorHAnsi" w:hAnsiTheme="minorHAnsi" w:cstheme="minorBidi"/>
          <w:color w:val="000000" w:themeColor="text1"/>
        </w:rPr>
        <w:t>D</w:t>
      </w:r>
      <w:r w:rsidRPr="00B27860">
        <w:rPr>
          <w:rFonts w:asciiTheme="minorHAnsi" w:hAnsiTheme="minorHAnsi" w:cstheme="minorBidi"/>
          <w:color w:val="000000" w:themeColor="text1"/>
          <w:vertAlign w:val="superscript"/>
        </w:rPr>
        <w:t>+</w:t>
      </w:r>
      <w:r w:rsidRPr="00B27860">
        <w:rPr>
          <w:rFonts w:asciiTheme="minorHAnsi" w:hAnsiTheme="minorHAnsi" w:cstheme="minorBidi"/>
          <w:color w:val="000000" w:themeColor="text1"/>
        </w:rPr>
        <w:t xml:space="preserve"> population.</w:t>
      </w:r>
    </w:p>
    <w:p w14:paraId="3D167FB9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36751599" w14:textId="3BE14E45" w:rsidR="00360288" w:rsidRDefault="005E629C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After</w:t>
      </w:r>
      <w:r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1F28D0" w:rsidRPr="00B27860">
        <w:rPr>
          <w:rFonts w:asciiTheme="minorHAnsi" w:hAnsiTheme="minorHAnsi" w:cstheme="minorBidi"/>
          <w:color w:val="000000" w:themeColor="text1"/>
        </w:rPr>
        <w:t>sorting</w:t>
      </w:r>
      <w:r w:rsidR="00F331DF" w:rsidRPr="00B27860">
        <w:rPr>
          <w:rFonts w:asciiTheme="minorHAnsi" w:hAnsiTheme="minorHAnsi" w:cstheme="minorBidi"/>
          <w:color w:val="000000" w:themeColor="text1"/>
        </w:rPr>
        <w:t xml:space="preserve">, </w:t>
      </w:r>
      <w:r w:rsidR="00360288" w:rsidRPr="00B27860">
        <w:rPr>
          <w:rFonts w:asciiTheme="minorHAnsi" w:hAnsiTheme="minorHAnsi" w:cstheme="minorBidi"/>
          <w:color w:val="000000" w:themeColor="text1"/>
        </w:rPr>
        <w:t>count the sorted cells</w:t>
      </w:r>
      <w:r>
        <w:rPr>
          <w:rFonts w:asciiTheme="minorHAnsi" w:hAnsiTheme="minorHAnsi" w:cstheme="minorBidi"/>
          <w:color w:val="000000" w:themeColor="text1"/>
        </w:rPr>
        <w:t>.</w:t>
      </w:r>
    </w:p>
    <w:p w14:paraId="100B4BAC" w14:textId="77777777" w:rsidR="005E629C" w:rsidRDefault="005E629C" w:rsidP="003F5D76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430A78BB" w14:textId="7D1FBCBA" w:rsidR="0076784B" w:rsidRDefault="00360288" w:rsidP="005E629C">
      <w:pPr>
        <w:pStyle w:val="ListParagraph"/>
        <w:numPr>
          <w:ilvl w:val="1"/>
          <w:numId w:val="49"/>
        </w:numPr>
      </w:pPr>
      <w:r w:rsidRPr="00B27860">
        <w:t>C</w:t>
      </w:r>
      <w:r w:rsidR="00F331DF" w:rsidRPr="00B27860">
        <w:t>entrifuge all sorted cells</w:t>
      </w:r>
      <w:r w:rsidRPr="00B27860">
        <w:t xml:space="preserve"> and</w:t>
      </w:r>
      <w:r w:rsidR="00F331DF" w:rsidRPr="00B27860">
        <w:t xml:space="preserve"> resuspend in day 10</w:t>
      </w:r>
      <w:r w:rsidR="005E629C" w:rsidRPr="003F5D76">
        <w:t>–</w:t>
      </w:r>
      <w:r w:rsidR="00F331DF" w:rsidRPr="00B27860">
        <w:t>14 spheroid medi</w:t>
      </w:r>
      <w:r w:rsidR="008F156A" w:rsidRPr="00B27860">
        <w:t>um</w:t>
      </w:r>
      <w:r w:rsidR="00752461" w:rsidRPr="00B27860">
        <w:t xml:space="preserve"> to a </w:t>
      </w:r>
      <w:r w:rsidR="005E629C">
        <w:t xml:space="preserve">final </w:t>
      </w:r>
      <w:r w:rsidR="00752461" w:rsidRPr="00B27860">
        <w:lastRenderedPageBreak/>
        <w:t xml:space="preserve">concentration of 0.5 </w:t>
      </w:r>
      <w:r w:rsidR="005E629C">
        <w:t xml:space="preserve">x </w:t>
      </w:r>
      <w:r w:rsidR="005E629C" w:rsidRPr="003F5D76">
        <w:rPr>
          <w:rFonts w:cstheme="minorHAnsi"/>
        </w:rPr>
        <w:t>10</w:t>
      </w:r>
      <w:r w:rsidR="005E629C" w:rsidRPr="003F5D76">
        <w:rPr>
          <w:rFonts w:cstheme="minorHAnsi"/>
          <w:vertAlign w:val="superscript"/>
        </w:rPr>
        <w:t>6</w:t>
      </w:r>
      <w:r w:rsidR="00752461" w:rsidRPr="00B27860">
        <w:t xml:space="preserve"> cells </w:t>
      </w:r>
      <w:r w:rsidR="005E629C">
        <w:t>per</w:t>
      </w:r>
      <w:r w:rsidR="005E629C" w:rsidRPr="00B27860">
        <w:t xml:space="preserve"> </w:t>
      </w:r>
      <w:r w:rsidR="00752461" w:rsidRPr="00B27860">
        <w:t xml:space="preserve">500 </w:t>
      </w:r>
      <w:r w:rsidR="00085EA8">
        <w:t>µL of</w:t>
      </w:r>
      <w:r w:rsidR="00752461" w:rsidRPr="00B27860">
        <w:t xml:space="preserve"> medium.</w:t>
      </w:r>
    </w:p>
    <w:p w14:paraId="1E911B2F" w14:textId="77777777" w:rsidR="005E629C" w:rsidRDefault="005E629C" w:rsidP="003F5D76">
      <w:pPr>
        <w:pStyle w:val="ListParagraph"/>
        <w:ind w:left="0"/>
      </w:pPr>
    </w:p>
    <w:p w14:paraId="63743F9C" w14:textId="234D7FB2" w:rsidR="0076784B" w:rsidRPr="00B27860" w:rsidRDefault="0076784B" w:rsidP="007A6EB1">
      <w:pPr>
        <w:pStyle w:val="ListParagraph"/>
        <w:numPr>
          <w:ilvl w:val="1"/>
          <w:numId w:val="49"/>
        </w:numPr>
      </w:pPr>
      <w:r w:rsidRPr="00B27860">
        <w:t>P</w:t>
      </w:r>
      <w:r w:rsidR="008F156A" w:rsidRPr="00B27860">
        <w:t xml:space="preserve">late </w:t>
      </w:r>
      <w:r w:rsidR="005E629C" w:rsidRPr="00B27860">
        <w:t xml:space="preserve">0.5 </w:t>
      </w:r>
      <w:r w:rsidR="005E629C">
        <w:t xml:space="preserve">x </w:t>
      </w:r>
      <w:r w:rsidR="005E629C" w:rsidRPr="00740660">
        <w:rPr>
          <w:rFonts w:cstheme="minorHAnsi"/>
        </w:rPr>
        <w:t>10</w:t>
      </w:r>
      <w:r w:rsidR="005E629C" w:rsidRPr="00740660">
        <w:rPr>
          <w:rFonts w:cstheme="minorHAnsi"/>
          <w:vertAlign w:val="superscript"/>
        </w:rPr>
        <w:t>6</w:t>
      </w:r>
      <w:r w:rsidR="005E629C" w:rsidRPr="00B27860">
        <w:t xml:space="preserve"> cells per well </w:t>
      </w:r>
      <w:r w:rsidR="00C73932" w:rsidRPr="00B27860">
        <w:t>i</w:t>
      </w:r>
      <w:r w:rsidR="008F156A" w:rsidRPr="00B27860">
        <w:t>n</w:t>
      </w:r>
      <w:r w:rsidR="00C73932" w:rsidRPr="00B27860">
        <w:t>to</w:t>
      </w:r>
      <w:r w:rsidR="008F156A" w:rsidRPr="00B27860">
        <w:t xml:space="preserve"> ultra-low attachment 24</w:t>
      </w:r>
      <w:r w:rsidR="00047955">
        <w:t xml:space="preserve"> well</w:t>
      </w:r>
      <w:r w:rsidR="008F156A" w:rsidRPr="00B27860">
        <w:t xml:space="preserve"> plates.</w:t>
      </w:r>
    </w:p>
    <w:p w14:paraId="33259D1F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528022D" w14:textId="6F28A72E" w:rsidR="00713F89" w:rsidRPr="00B27860" w:rsidRDefault="0076784B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Incubate the cells at 37 °C</w:t>
      </w:r>
      <w:r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87353B">
        <w:rPr>
          <w:rFonts w:asciiTheme="minorHAnsi" w:hAnsiTheme="minorHAnsi" w:cstheme="minorHAnsi"/>
          <w:color w:val="000000" w:themeColor="text1"/>
        </w:rPr>
        <w:t xml:space="preserve">in </w:t>
      </w:r>
      <w:r w:rsidRPr="00B27860">
        <w:rPr>
          <w:rFonts w:asciiTheme="minorHAnsi" w:hAnsiTheme="minorHAnsi" w:cstheme="minorHAnsi"/>
          <w:color w:val="000000" w:themeColor="text1"/>
        </w:rPr>
        <w:t>5% CO</w:t>
      </w:r>
      <w:r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860AE" w:rsidRPr="00B27860">
        <w:rPr>
          <w:rFonts w:asciiTheme="minorHAnsi" w:hAnsiTheme="minorHAnsi" w:cstheme="minorHAnsi"/>
          <w:color w:val="000000" w:themeColor="text1"/>
        </w:rPr>
        <w:t>.</w:t>
      </w:r>
    </w:p>
    <w:p w14:paraId="6114DDBC" w14:textId="77777777" w:rsidR="00713F89" w:rsidRPr="00B27860" w:rsidRDefault="00713F89" w:rsidP="00B27860">
      <w:pPr>
        <w:pStyle w:val="ListParagraph"/>
        <w:rPr>
          <w:rFonts w:asciiTheme="minorHAnsi" w:hAnsiTheme="minorHAnsi" w:cstheme="minorBidi"/>
          <w:color w:val="000000" w:themeColor="text1"/>
        </w:rPr>
      </w:pPr>
    </w:p>
    <w:p w14:paraId="7C49C3F0" w14:textId="7B341BFE" w:rsidR="00713F89" w:rsidRDefault="00622232" w:rsidP="00B27860">
      <w:pPr>
        <w:numPr>
          <w:ilvl w:val="0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Aggregating NC cells in spheroids</w:t>
      </w:r>
    </w:p>
    <w:p w14:paraId="1922CDCC" w14:textId="77777777" w:rsidR="00B27860" w:rsidRPr="00B27860" w:rsidRDefault="00B27860" w:rsidP="00B27860">
      <w:p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</w:p>
    <w:p w14:paraId="6DE4A895" w14:textId="217D7CB5" w:rsidR="00AC7598" w:rsidRPr="00B27860" w:rsidRDefault="00FD388F" w:rsidP="00B27860">
      <w:pPr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If</w:t>
      </w:r>
      <w:r w:rsidR="00B27860">
        <w:rPr>
          <w:rFonts w:asciiTheme="minorHAnsi" w:hAnsiTheme="minorHAnsi" w:cstheme="minorBidi"/>
          <w:color w:val="000000" w:themeColor="text1"/>
          <w:highlight w:val="yellow"/>
        </w:rPr>
        <w:t xml:space="preserve"> not </w:t>
      </w:r>
      <w:r w:rsidR="007B596E">
        <w:rPr>
          <w:rFonts w:asciiTheme="minorHAnsi" w:hAnsiTheme="minorHAnsi" w:cstheme="minorBidi"/>
          <w:color w:val="000000" w:themeColor="text1"/>
          <w:highlight w:val="yellow"/>
        </w:rPr>
        <w:t xml:space="preserve">using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FACS</w:t>
      </w:r>
      <w:r w:rsidR="007B596E">
        <w:rPr>
          <w:rFonts w:asciiTheme="minorHAnsi" w:hAnsiTheme="minorHAnsi" w:cstheme="minorBidi"/>
          <w:color w:val="000000" w:themeColor="text1"/>
          <w:highlight w:val="yellow"/>
        </w:rPr>
        <w:t xml:space="preserve"> to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7B596E" w:rsidRPr="00B27860">
        <w:rPr>
          <w:rFonts w:asciiTheme="minorHAnsi" w:hAnsiTheme="minorHAnsi" w:cstheme="minorBidi"/>
          <w:color w:val="000000" w:themeColor="text1"/>
          <w:highlight w:val="yellow"/>
        </w:rPr>
        <w:t>isolat</w:t>
      </w:r>
      <w:r w:rsidR="007B596E">
        <w:rPr>
          <w:rFonts w:asciiTheme="minorHAnsi" w:hAnsiTheme="minorHAnsi" w:cstheme="minorBidi"/>
          <w:color w:val="000000" w:themeColor="text1"/>
          <w:highlight w:val="yellow"/>
        </w:rPr>
        <w:t>e</w:t>
      </w:r>
      <w:r w:rsidR="007B596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the NC cells and</w:t>
      </w:r>
      <w:r w:rsidR="002B535D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instead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aggregat</w:t>
      </w:r>
      <w:r w:rsidR="00B27860">
        <w:rPr>
          <w:rFonts w:asciiTheme="minorHAnsi" w:hAnsiTheme="minorHAnsi" w:cstheme="minorBidi"/>
          <w:color w:val="000000" w:themeColor="text1"/>
          <w:highlight w:val="yellow"/>
        </w:rPr>
        <w:t>ing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them into spheroids directly,</w:t>
      </w:r>
      <w:r w:rsidR="00E17B0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B27860">
        <w:rPr>
          <w:rFonts w:asciiTheme="minorHAnsi" w:hAnsiTheme="minorHAnsi" w:cstheme="minorBidi"/>
          <w:color w:val="000000" w:themeColor="text1"/>
          <w:highlight w:val="yellow"/>
        </w:rPr>
        <w:t xml:space="preserve">first prepare </w:t>
      </w:r>
      <w:r w:rsidR="00E17B0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cells </w:t>
      </w:r>
      <w:r w:rsidR="00B27860">
        <w:rPr>
          <w:rFonts w:asciiTheme="minorHAnsi" w:hAnsiTheme="minorHAnsi" w:cstheme="minorBidi"/>
          <w:color w:val="000000" w:themeColor="text1"/>
          <w:highlight w:val="yellow"/>
        </w:rPr>
        <w:t>as</w:t>
      </w:r>
      <w:r w:rsidR="00E17B0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described in </w:t>
      </w:r>
      <w:r w:rsidR="00B27860">
        <w:rPr>
          <w:rFonts w:asciiTheme="minorHAnsi" w:hAnsiTheme="minorHAnsi" w:cstheme="minorBidi"/>
          <w:color w:val="000000" w:themeColor="text1"/>
          <w:highlight w:val="yellow"/>
        </w:rPr>
        <w:t xml:space="preserve">steps </w:t>
      </w:r>
      <w:r w:rsidR="00E17B06" w:rsidRPr="00B27860">
        <w:rPr>
          <w:rFonts w:asciiTheme="minorHAnsi" w:hAnsiTheme="minorHAnsi" w:cstheme="minorBidi"/>
          <w:color w:val="000000" w:themeColor="text1"/>
          <w:highlight w:val="yellow"/>
        </w:rPr>
        <w:t>4</w:t>
      </w:r>
      <w:r w:rsidR="00B27860">
        <w:rPr>
          <w:rFonts w:asciiTheme="minorHAnsi" w:hAnsiTheme="minorHAnsi" w:cstheme="minorBidi"/>
          <w:color w:val="000000" w:themeColor="text1"/>
          <w:highlight w:val="yellow"/>
        </w:rPr>
        <w:t>.2–4.5.</w:t>
      </w:r>
    </w:p>
    <w:p w14:paraId="3EB5BBF9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37AA6CBC" w14:textId="6625ED77" w:rsidR="00526F94" w:rsidRPr="003F5D76" w:rsidRDefault="0016300D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Fill up the rest of the tube with </w:t>
      </w:r>
      <w:r w:rsidR="00526F94" w:rsidRPr="00B27860">
        <w:rPr>
          <w:rFonts w:asciiTheme="minorHAnsi" w:hAnsiTheme="minorHAnsi" w:cstheme="minorBidi"/>
          <w:color w:val="000000" w:themeColor="text1"/>
          <w:highlight w:val="yellow"/>
        </w:rPr>
        <w:t>1x PBS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, and centrif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>uge at 200 x</w:t>
      </w:r>
      <w:r w:rsidR="00047955" w:rsidRPr="003F5D76">
        <w:rPr>
          <w:rFonts w:asciiTheme="minorHAnsi" w:hAnsiTheme="minorHAnsi" w:cstheme="minorBidi"/>
          <w:i/>
          <w:color w:val="000000" w:themeColor="text1"/>
          <w:highlight w:val="yellow"/>
        </w:rPr>
        <w:t xml:space="preserve"> g 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>for 4 min.</w:t>
      </w:r>
    </w:p>
    <w:p w14:paraId="3A35B383" w14:textId="77777777" w:rsidR="00B27860" w:rsidRPr="003F5D76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5E6CE69F" w14:textId="311109A3" w:rsidR="00366D09" w:rsidRPr="003F5D76" w:rsidRDefault="00AD21E7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Discard the supernatant, resuspend the cells with </w:t>
      </w:r>
      <w:r w:rsidR="005E629C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an 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>appropriate amount of</w:t>
      </w:r>
      <w:r w:rsidR="00341654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day 10</w:t>
      </w:r>
      <w:r w:rsidR="005E629C" w:rsidRPr="003F5D76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="00341654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14 spheroid </w:t>
      </w:r>
      <w:r w:rsidR="00FA535A" w:rsidRPr="003F5D76">
        <w:rPr>
          <w:rFonts w:asciiTheme="minorHAnsi" w:hAnsiTheme="minorHAnsi" w:cstheme="minorBidi"/>
          <w:color w:val="000000" w:themeColor="text1"/>
          <w:highlight w:val="yellow"/>
        </w:rPr>
        <w:t>medium</w:t>
      </w:r>
      <w:r w:rsidR="00341654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>(</w:t>
      </w:r>
      <w:r w:rsidR="005E629C" w:rsidRPr="003F5D76">
        <w:rPr>
          <w:rFonts w:asciiTheme="minorHAnsi" w:hAnsiTheme="minorHAnsi" w:cstheme="minorBidi"/>
          <w:color w:val="000000" w:themeColor="text1"/>
          <w:highlight w:val="yellow"/>
        </w:rPr>
        <w:t>e.g., ~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2 </w:t>
      </w:r>
      <w:r w:rsidR="00480DDA" w:rsidRPr="003F5D76">
        <w:rPr>
          <w:rFonts w:asciiTheme="minorHAnsi" w:hAnsiTheme="minorHAnsi" w:cstheme="minorBidi"/>
          <w:color w:val="000000" w:themeColor="text1"/>
          <w:highlight w:val="yellow"/>
        </w:rPr>
        <w:t>mL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160626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of medium </w:t>
      </w:r>
      <w:r w:rsidR="005E629C" w:rsidRPr="003F5D76">
        <w:rPr>
          <w:rFonts w:asciiTheme="minorHAnsi" w:hAnsiTheme="minorHAnsi" w:cstheme="minorBidi"/>
          <w:color w:val="000000" w:themeColor="text1"/>
          <w:highlight w:val="yellow"/>
        </w:rPr>
        <w:t>per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well </w:t>
      </w:r>
      <w:r w:rsidR="00160626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for 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a </w:t>
      </w:r>
      <w:proofErr w:type="gramStart"/>
      <w:r w:rsidRPr="003F5D76">
        <w:rPr>
          <w:rFonts w:asciiTheme="minorHAnsi" w:hAnsiTheme="minorHAnsi" w:cstheme="minorBidi"/>
          <w:color w:val="000000" w:themeColor="text1"/>
          <w:highlight w:val="yellow"/>
        </w:rPr>
        <w:t>6</w:t>
      </w:r>
      <w:r w:rsidR="00047955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proofErr w:type="gramEnd"/>
      <w:r w:rsidR="005E629C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plate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>),</w:t>
      </w:r>
      <w:r w:rsidR="005E629C"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and</w:t>
      </w:r>
      <w:r w:rsidRPr="003F5D76">
        <w:rPr>
          <w:rFonts w:asciiTheme="minorHAnsi" w:hAnsiTheme="minorHAnsi" w:cstheme="minorBidi"/>
          <w:color w:val="000000" w:themeColor="text1"/>
          <w:highlight w:val="yellow"/>
        </w:rPr>
        <w:t xml:space="preserve"> count to determine the cell number.</w:t>
      </w:r>
    </w:p>
    <w:p w14:paraId="1C990CA5" w14:textId="77777777" w:rsidR="007A6EB1" w:rsidRPr="003F5D76" w:rsidRDefault="007A6EB1" w:rsidP="003F5D76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6D5EC94A" w14:textId="5C7B92B4" w:rsidR="00450922" w:rsidRPr="003F5D76" w:rsidRDefault="00366D09" w:rsidP="007A6EB1">
      <w:pPr>
        <w:pStyle w:val="ListParagraph"/>
        <w:numPr>
          <w:ilvl w:val="1"/>
          <w:numId w:val="49"/>
        </w:numPr>
        <w:rPr>
          <w:highlight w:val="yellow"/>
        </w:rPr>
      </w:pPr>
      <w:r w:rsidRPr="003F5D76">
        <w:rPr>
          <w:highlight w:val="yellow"/>
        </w:rPr>
        <w:t>Dilute the cells</w:t>
      </w:r>
      <w:r w:rsidR="008F156A" w:rsidRPr="003F5D76">
        <w:rPr>
          <w:highlight w:val="yellow"/>
        </w:rPr>
        <w:t xml:space="preserve"> in day 10</w:t>
      </w:r>
      <w:r w:rsidR="007A6EB1" w:rsidRPr="003F5D76">
        <w:rPr>
          <w:highlight w:val="yellow"/>
        </w:rPr>
        <w:t>–</w:t>
      </w:r>
      <w:r w:rsidR="008F156A" w:rsidRPr="003F5D76">
        <w:rPr>
          <w:highlight w:val="yellow"/>
        </w:rPr>
        <w:t>14 spheroid medium</w:t>
      </w:r>
      <w:r w:rsidRPr="003F5D76">
        <w:rPr>
          <w:highlight w:val="yellow"/>
        </w:rPr>
        <w:t xml:space="preserve"> </w:t>
      </w:r>
      <w:r w:rsidR="00450922" w:rsidRPr="003F5D76">
        <w:rPr>
          <w:highlight w:val="yellow"/>
        </w:rPr>
        <w:t xml:space="preserve">to </w:t>
      </w:r>
      <w:r w:rsidRPr="003F5D76">
        <w:rPr>
          <w:highlight w:val="yellow"/>
        </w:rPr>
        <w:t xml:space="preserve">0.5 </w:t>
      </w:r>
      <w:r w:rsidR="007A6EB1" w:rsidRPr="003F5D76">
        <w:rPr>
          <w:highlight w:val="yellow"/>
        </w:rPr>
        <w:t xml:space="preserve">x </w:t>
      </w:r>
      <w:r w:rsidR="007A6EB1" w:rsidRPr="003F5D76">
        <w:rPr>
          <w:rFonts w:cstheme="minorHAnsi"/>
          <w:highlight w:val="yellow"/>
        </w:rPr>
        <w:t>10</w:t>
      </w:r>
      <w:r w:rsidR="007A6EB1" w:rsidRPr="003F5D76">
        <w:rPr>
          <w:rFonts w:cstheme="minorHAnsi"/>
          <w:highlight w:val="yellow"/>
          <w:vertAlign w:val="superscript"/>
        </w:rPr>
        <w:t>6</w:t>
      </w:r>
      <w:r w:rsidR="00450922" w:rsidRPr="003F5D76">
        <w:rPr>
          <w:highlight w:val="yellow"/>
        </w:rPr>
        <w:t xml:space="preserve"> cells</w:t>
      </w:r>
      <w:r w:rsidRPr="003F5D76">
        <w:rPr>
          <w:highlight w:val="yellow"/>
        </w:rPr>
        <w:t xml:space="preserve"> </w:t>
      </w:r>
      <w:r w:rsidR="00160626" w:rsidRPr="003F5D76">
        <w:rPr>
          <w:highlight w:val="yellow"/>
        </w:rPr>
        <w:t>per 500 µL of medium</w:t>
      </w:r>
      <w:r w:rsidR="007A6EB1" w:rsidRPr="003F5D76">
        <w:rPr>
          <w:highlight w:val="yellow"/>
        </w:rPr>
        <w:t>.</w:t>
      </w:r>
    </w:p>
    <w:p w14:paraId="519E0E6B" w14:textId="77777777" w:rsidR="00160626" w:rsidRPr="003F5D76" w:rsidRDefault="00160626" w:rsidP="003F5D76">
      <w:pPr>
        <w:pStyle w:val="ListParagraph"/>
        <w:ind w:left="0"/>
        <w:rPr>
          <w:highlight w:val="yellow"/>
        </w:rPr>
      </w:pPr>
    </w:p>
    <w:p w14:paraId="4C8D4033" w14:textId="434AE0A0" w:rsidR="008F156A" w:rsidRPr="003F5D76" w:rsidRDefault="00450922" w:rsidP="00160626">
      <w:pPr>
        <w:pStyle w:val="ListParagraph"/>
        <w:numPr>
          <w:ilvl w:val="1"/>
          <w:numId w:val="49"/>
        </w:numPr>
        <w:rPr>
          <w:highlight w:val="yellow"/>
        </w:rPr>
      </w:pPr>
      <w:r w:rsidRPr="003F5D76">
        <w:rPr>
          <w:highlight w:val="yellow"/>
        </w:rPr>
        <w:t xml:space="preserve">Plate </w:t>
      </w:r>
      <w:r w:rsidR="00160626" w:rsidRPr="003F5D76">
        <w:rPr>
          <w:highlight w:val="yellow"/>
        </w:rPr>
        <w:t xml:space="preserve">500 µL of the cell suspension per well </w:t>
      </w:r>
      <w:r w:rsidR="003B610D" w:rsidRPr="003F5D76">
        <w:rPr>
          <w:highlight w:val="yellow"/>
        </w:rPr>
        <w:t>i</w:t>
      </w:r>
      <w:r w:rsidR="008F156A" w:rsidRPr="003F5D76">
        <w:rPr>
          <w:highlight w:val="yellow"/>
        </w:rPr>
        <w:t>n ultra-low attachment 24</w:t>
      </w:r>
      <w:r w:rsidR="00047955" w:rsidRPr="003F5D76">
        <w:rPr>
          <w:highlight w:val="yellow"/>
        </w:rPr>
        <w:t xml:space="preserve"> well</w:t>
      </w:r>
      <w:r w:rsidR="008F156A" w:rsidRPr="003F5D76">
        <w:rPr>
          <w:highlight w:val="yellow"/>
        </w:rPr>
        <w:t xml:space="preserve"> plates.</w:t>
      </w:r>
    </w:p>
    <w:p w14:paraId="43615355" w14:textId="77777777" w:rsidR="00B27860" w:rsidRPr="003F5D76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12822A53" w14:textId="2A9829A0" w:rsidR="00977EE2" w:rsidRPr="003F5D76" w:rsidRDefault="00977EE2" w:rsidP="00B27860">
      <w:pPr>
        <w:pStyle w:val="ListParagraph"/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3F5D76">
        <w:rPr>
          <w:rFonts w:asciiTheme="minorHAnsi" w:hAnsiTheme="minorHAnsi" w:cstheme="minorBidi"/>
          <w:color w:val="000000" w:themeColor="text1"/>
          <w:highlight w:val="yellow"/>
        </w:rPr>
        <w:t>Incubate the cells at 37 °C</w:t>
      </w:r>
      <w:r w:rsidRPr="003F5D76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87353B" w:rsidRPr="003F5D76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Pr="003F5D76">
        <w:rPr>
          <w:rFonts w:asciiTheme="minorHAnsi" w:hAnsiTheme="minorHAnsi" w:cstheme="minorHAnsi"/>
          <w:color w:val="000000" w:themeColor="text1"/>
          <w:highlight w:val="yellow"/>
        </w:rPr>
        <w:t>5% CO</w:t>
      </w:r>
      <w:r w:rsidRPr="003F5D76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3F5D76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0F4FABD" w14:textId="77777777" w:rsidR="00B27860" w:rsidRPr="003F5D76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7802B81D" w14:textId="5395792F" w:rsidR="00E15483" w:rsidRPr="003F5D76" w:rsidRDefault="00AC0AE9" w:rsidP="00B27860">
      <w:pPr>
        <w:numPr>
          <w:ilvl w:val="0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r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NC spheroid maintenance and sympathetic progenitor induction (day 10 to day 14</w:t>
      </w:r>
      <w:r w:rsidR="00BF5BDC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, </w:t>
      </w:r>
      <w:r w:rsidR="00A450FC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Figure 4A</w:t>
      </w:r>
      <w:r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)</w:t>
      </w:r>
    </w:p>
    <w:p w14:paraId="2A549D5B" w14:textId="77777777" w:rsidR="00B27860" w:rsidRPr="00A450FC" w:rsidRDefault="00B27860" w:rsidP="00A450FC">
      <w:pPr>
        <w:widowControl/>
        <w:jc w:val="left"/>
        <w:rPr>
          <w:color w:val="000000" w:themeColor="text1"/>
          <w:highlight w:val="yellow"/>
        </w:rPr>
      </w:pPr>
    </w:p>
    <w:p w14:paraId="7F37B14B" w14:textId="2A81AE40" w:rsidR="006D7EA8" w:rsidRPr="003F5D76" w:rsidRDefault="00E77925" w:rsidP="00B27860">
      <w:pPr>
        <w:numPr>
          <w:ilvl w:val="1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r w:rsidRPr="008F7418">
        <w:rPr>
          <w:rFonts w:asciiTheme="minorHAnsi" w:hAnsiTheme="minorHAnsi" w:cstheme="minorBidi"/>
          <w:b/>
          <w:bCs/>
          <w:color w:val="000000" w:themeColor="text1"/>
          <w:highlight w:val="yellow"/>
        </w:rPr>
        <w:t>Option 1</w:t>
      </w:r>
      <w:r w:rsidR="003D5607" w:rsidRPr="008F7418">
        <w:rPr>
          <w:rFonts w:asciiTheme="minorHAnsi" w:hAnsiTheme="minorHAnsi" w:cstheme="minorBidi"/>
          <w:b/>
          <w:bCs/>
          <w:color w:val="000000" w:themeColor="text1"/>
          <w:highlight w:val="yellow"/>
        </w:rPr>
        <w:t>:</w:t>
      </w:r>
      <w:r w:rsidR="00E6647A" w:rsidRPr="008F7418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</w:t>
      </w:r>
      <w:r w:rsidR="00E6647A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Minimal spheroid culture</w:t>
      </w:r>
    </w:p>
    <w:p w14:paraId="51D25633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1C480238" w14:textId="142F6396" w:rsidR="00AC0AE9" w:rsidRPr="00B27860" w:rsidRDefault="00AC0AE9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On day 11</w:t>
      </w:r>
      <w:r w:rsidR="00173F24" w:rsidRPr="00B27860">
        <w:rPr>
          <w:rFonts w:asciiTheme="minorHAnsi" w:hAnsiTheme="minorHAnsi" w:cstheme="minorBidi"/>
          <w:color w:val="000000" w:themeColor="text1"/>
          <w:highlight w:val="yellow"/>
        </w:rPr>
        <w:t>,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add 500 </w:t>
      </w:r>
      <w:r w:rsidR="00085EA8">
        <w:rPr>
          <w:rFonts w:asciiTheme="minorHAnsi" w:hAnsiTheme="minorHAnsi" w:cstheme="minorBidi"/>
          <w:color w:val="000000" w:themeColor="text1"/>
          <w:highlight w:val="yellow"/>
        </w:rPr>
        <w:t>µL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of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day 10</w:t>
      </w:r>
      <w:r w:rsidR="00160626" w:rsidRPr="00160626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14 spheroid medium to 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NC spheroids without aspirating existing medium from day 10.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Incubate at 37</w:t>
      </w:r>
      <w:r w:rsidR="00AB36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87353B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5% CO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3316A6E0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34BA4277" w14:textId="7B66FACF" w:rsidR="00B618EE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On day 12</w:t>
      </w:r>
      <w:r w:rsidR="00160626">
        <w:rPr>
          <w:rFonts w:asciiTheme="minorHAnsi" w:hAnsiTheme="minorHAnsi" w:cstheme="minorBidi"/>
          <w:color w:val="000000" w:themeColor="text1"/>
          <w:highlight w:val="yellow"/>
        </w:rPr>
        <w:t>,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tilt the plate to accumulate </w:t>
      </w:r>
      <w:r w:rsidR="00160626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NC spheroids on one side of the wells</w:t>
      </w:r>
      <w:r w:rsidR="00160626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16062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Carefully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and discard as much </w:t>
      </w:r>
      <w:r w:rsidR="0016062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medium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as possible, and feed with 1</w:t>
      </w:r>
      <w:r w:rsidR="00A450FC">
        <w:rPr>
          <w:rFonts w:asciiTheme="minorHAnsi" w:hAnsiTheme="minorHAnsi" w:cstheme="minorBidi"/>
          <w:color w:val="000000" w:themeColor="text1"/>
          <w:highlight w:val="yellow"/>
        </w:rPr>
        <w:t xml:space="preserve"> mL</w:t>
      </w:r>
      <w:r w:rsidR="001F5ABA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of day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10</w:t>
      </w:r>
      <w:r w:rsidR="00160626" w:rsidRPr="00160626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14 spheroid medium.</w:t>
      </w:r>
    </w:p>
    <w:p w14:paraId="0B92195F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FA63929" w14:textId="72B88D36" w:rsidR="00AC0AE9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Keep feeding </w:t>
      </w:r>
      <w:r w:rsidR="00160626">
        <w:rPr>
          <w:rFonts w:asciiTheme="minorHAnsi" w:hAnsiTheme="minorHAnsi" w:cstheme="minorBidi"/>
          <w:color w:val="000000" w:themeColor="text1"/>
          <w:highlight w:val="yellow"/>
        </w:rPr>
        <w:t xml:space="preserve">the cells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every day until day 14.</w:t>
      </w:r>
    </w:p>
    <w:p w14:paraId="2423303C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0FDDEBB" w14:textId="42CED0FF" w:rsidR="00FC1DA2" w:rsidRPr="00B27860" w:rsidRDefault="00720C78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 xml:space="preserve">Optional: If the spheroids aggregate and generate a large clump, </w:t>
      </w:r>
      <w:r w:rsidR="00831F8C">
        <w:rPr>
          <w:rFonts w:asciiTheme="minorHAnsi" w:hAnsiTheme="minorHAnsi" w:cstheme="minorBidi"/>
          <w:color w:val="000000" w:themeColor="text1"/>
        </w:rPr>
        <w:t>use</w:t>
      </w:r>
      <w:r w:rsidRPr="00B27860">
        <w:rPr>
          <w:rFonts w:asciiTheme="minorHAnsi" w:hAnsiTheme="minorHAnsi" w:cstheme="minorBidi"/>
          <w:color w:val="000000" w:themeColor="text1"/>
        </w:rPr>
        <w:t xml:space="preserve"> a </w:t>
      </w:r>
      <w:r w:rsidR="00160626" w:rsidRPr="008F7418">
        <w:rPr>
          <w:rFonts w:asciiTheme="minorHAnsi" w:hAnsiTheme="minorHAnsi" w:cstheme="minorBidi"/>
          <w:color w:val="000000" w:themeColor="text1"/>
        </w:rPr>
        <w:t>pipette</w:t>
      </w:r>
      <w:r w:rsidR="00160626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831F8C">
        <w:rPr>
          <w:rFonts w:asciiTheme="minorHAnsi" w:hAnsiTheme="minorHAnsi" w:cstheme="minorBidi"/>
          <w:color w:val="000000" w:themeColor="text1"/>
        </w:rPr>
        <w:t xml:space="preserve">to </w:t>
      </w:r>
      <w:r w:rsidR="004A7AF2" w:rsidRPr="00B27860">
        <w:rPr>
          <w:rFonts w:asciiTheme="minorHAnsi" w:hAnsiTheme="minorHAnsi" w:cstheme="minorBidi"/>
          <w:color w:val="000000" w:themeColor="text1"/>
        </w:rPr>
        <w:t xml:space="preserve">break the spheroid clumps </w:t>
      </w:r>
      <w:r w:rsidR="006E3797" w:rsidRPr="00B27860">
        <w:rPr>
          <w:rFonts w:asciiTheme="minorHAnsi" w:hAnsiTheme="minorHAnsi" w:cstheme="minorBidi"/>
          <w:color w:val="000000" w:themeColor="text1"/>
        </w:rPr>
        <w:t>up</w:t>
      </w:r>
      <w:r w:rsidR="004A7AF2" w:rsidRPr="00B27860">
        <w:rPr>
          <w:rFonts w:asciiTheme="minorHAnsi" w:hAnsiTheme="minorHAnsi" w:cstheme="minorBidi"/>
          <w:color w:val="000000" w:themeColor="text1"/>
        </w:rPr>
        <w:t>. This also ensures that individual spheroids do not get too large.</w:t>
      </w:r>
    </w:p>
    <w:p w14:paraId="0FFACD6E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5960246B" w14:textId="3098C668" w:rsidR="00720C78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FC1DA2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BD244B" w:rsidRPr="00B27860">
        <w:rPr>
          <w:rFonts w:asciiTheme="minorHAnsi" w:hAnsiTheme="minorHAnsi" w:cstheme="minorBidi"/>
          <w:color w:val="000000" w:themeColor="text1"/>
        </w:rPr>
        <w:t xml:space="preserve">The ideal spheroid size range should be </w:t>
      </w:r>
      <w:r w:rsidR="003E0CB2" w:rsidRPr="00B27860">
        <w:rPr>
          <w:rFonts w:asciiTheme="minorHAnsi" w:hAnsiTheme="minorHAnsi" w:cstheme="minorBidi"/>
          <w:color w:val="000000" w:themeColor="text1"/>
        </w:rPr>
        <w:t>around 100</w:t>
      </w:r>
      <w:r w:rsidR="00160626" w:rsidRPr="00350E84">
        <w:rPr>
          <w:rFonts w:asciiTheme="minorHAnsi" w:hAnsiTheme="minorHAnsi" w:cstheme="minorBidi"/>
          <w:color w:val="000000" w:themeColor="text1"/>
        </w:rPr>
        <w:t>–</w:t>
      </w:r>
      <w:r w:rsidR="009F7462" w:rsidRPr="00B27860">
        <w:rPr>
          <w:rFonts w:asciiTheme="minorHAnsi" w:hAnsiTheme="minorHAnsi" w:cstheme="minorBidi"/>
          <w:color w:val="000000" w:themeColor="text1"/>
        </w:rPr>
        <w:t>5</w:t>
      </w:r>
      <w:r w:rsidR="003E0CB2" w:rsidRPr="00B27860">
        <w:rPr>
          <w:rFonts w:asciiTheme="minorHAnsi" w:hAnsiTheme="minorHAnsi" w:cstheme="minorBidi"/>
          <w:color w:val="000000" w:themeColor="text1"/>
        </w:rPr>
        <w:t xml:space="preserve">00 </w:t>
      </w:r>
      <w:r w:rsidR="003E0CB2" w:rsidRPr="00B27860">
        <w:rPr>
          <w:color w:val="000000" w:themeColor="text1"/>
        </w:rPr>
        <w:sym w:font="Symbol" w:char="F06D"/>
      </w:r>
      <w:r w:rsidR="003E0CB2" w:rsidRPr="00B27860">
        <w:rPr>
          <w:rFonts w:asciiTheme="minorHAnsi" w:hAnsiTheme="minorHAnsi" w:cstheme="minorBidi"/>
          <w:color w:val="000000" w:themeColor="text1"/>
        </w:rPr>
        <w:t>m</w:t>
      </w:r>
      <w:r w:rsidR="00160626">
        <w:rPr>
          <w:rFonts w:asciiTheme="minorHAnsi" w:hAnsiTheme="minorHAnsi" w:cstheme="minorBidi"/>
          <w:color w:val="000000" w:themeColor="text1"/>
        </w:rPr>
        <w:t>.</w:t>
      </w:r>
      <w:r w:rsidR="001D443F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160626" w:rsidRPr="00B27860">
        <w:rPr>
          <w:rFonts w:asciiTheme="minorHAnsi" w:hAnsiTheme="minorHAnsi" w:cstheme="minorBidi"/>
          <w:color w:val="000000" w:themeColor="text1"/>
        </w:rPr>
        <w:t xml:space="preserve">Within </w:t>
      </w:r>
      <w:r w:rsidR="001D443F" w:rsidRPr="00B27860">
        <w:rPr>
          <w:rFonts w:asciiTheme="minorHAnsi" w:hAnsiTheme="minorHAnsi" w:cstheme="minorBidi"/>
          <w:color w:val="000000" w:themeColor="text1"/>
        </w:rPr>
        <w:t>that range, the size of individual spheroids is not critical</w:t>
      </w:r>
      <w:r w:rsidR="007F24E0" w:rsidRPr="00B27860">
        <w:rPr>
          <w:rFonts w:asciiTheme="minorHAnsi" w:hAnsiTheme="minorHAnsi" w:cstheme="minorBidi"/>
          <w:color w:val="000000" w:themeColor="text1"/>
        </w:rPr>
        <w:t>. However, the morphology, such as a smooth and clear edge</w:t>
      </w:r>
      <w:r w:rsidR="00160626">
        <w:rPr>
          <w:rFonts w:asciiTheme="minorHAnsi" w:hAnsiTheme="minorHAnsi" w:cstheme="minorBidi"/>
          <w:color w:val="000000" w:themeColor="text1"/>
        </w:rPr>
        <w:t>s</w:t>
      </w:r>
      <w:r w:rsidR="007F24E0" w:rsidRPr="00B27860">
        <w:rPr>
          <w:rFonts w:asciiTheme="minorHAnsi" w:hAnsiTheme="minorHAnsi" w:cstheme="minorBidi"/>
          <w:color w:val="000000" w:themeColor="text1"/>
        </w:rPr>
        <w:t xml:space="preserve"> (</w:t>
      </w:r>
      <w:r w:rsidRPr="00A450FC">
        <w:rPr>
          <w:rFonts w:asciiTheme="minorHAnsi" w:hAnsiTheme="minorHAnsi" w:cstheme="minorBidi"/>
          <w:b/>
          <w:bCs/>
          <w:color w:val="000000" w:themeColor="text1"/>
        </w:rPr>
        <w:t>Figure 3</w:t>
      </w:r>
      <w:r w:rsidR="004F411B" w:rsidRPr="00B27860">
        <w:rPr>
          <w:rFonts w:asciiTheme="minorHAnsi" w:hAnsiTheme="minorHAnsi" w:cstheme="minorBidi"/>
          <w:color w:val="000000" w:themeColor="text1"/>
        </w:rPr>
        <w:t xml:space="preserve"> and </w:t>
      </w:r>
      <w:r w:rsidR="00160626" w:rsidRPr="00A450FC">
        <w:rPr>
          <w:rFonts w:asciiTheme="minorHAnsi" w:hAnsiTheme="minorHAnsi" w:cstheme="minorBidi"/>
          <w:b/>
          <w:bCs/>
          <w:color w:val="000000" w:themeColor="text1"/>
        </w:rPr>
        <w:t xml:space="preserve">Figure </w:t>
      </w:r>
      <w:r w:rsidR="004F411B" w:rsidRPr="00B27860">
        <w:rPr>
          <w:rFonts w:asciiTheme="minorHAnsi" w:hAnsiTheme="minorHAnsi" w:cstheme="minorBidi"/>
          <w:b/>
          <w:bCs/>
          <w:color w:val="000000" w:themeColor="text1"/>
        </w:rPr>
        <w:t>6</w:t>
      </w:r>
      <w:r w:rsidR="004F411B" w:rsidRPr="00B27860">
        <w:rPr>
          <w:rFonts w:asciiTheme="minorHAnsi" w:hAnsiTheme="minorHAnsi" w:cstheme="minorBidi"/>
          <w:color w:val="000000" w:themeColor="text1"/>
        </w:rPr>
        <w:t>)</w:t>
      </w:r>
      <w:r w:rsidR="007F24E0" w:rsidRPr="00B27860">
        <w:rPr>
          <w:rFonts w:asciiTheme="minorHAnsi" w:hAnsiTheme="minorHAnsi" w:cstheme="minorBidi"/>
          <w:color w:val="000000" w:themeColor="text1"/>
        </w:rPr>
        <w:t xml:space="preserve"> is important for further success.</w:t>
      </w:r>
      <w:r w:rsidR="00BD244B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303C30" w:rsidRPr="00B27860">
        <w:rPr>
          <w:rFonts w:asciiTheme="minorHAnsi" w:hAnsiTheme="minorHAnsi" w:cstheme="minorBidi"/>
          <w:color w:val="000000" w:themeColor="text1"/>
        </w:rPr>
        <w:t>At day 14, each 24</w:t>
      </w:r>
      <w:r w:rsidR="00047955">
        <w:rPr>
          <w:rFonts w:asciiTheme="minorHAnsi" w:hAnsiTheme="minorHAnsi" w:cstheme="minorBidi"/>
          <w:color w:val="000000" w:themeColor="text1"/>
        </w:rPr>
        <w:t xml:space="preserve"> well</w:t>
      </w:r>
      <w:r w:rsidR="00303C30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160626">
        <w:rPr>
          <w:rFonts w:asciiTheme="minorHAnsi" w:hAnsiTheme="minorHAnsi" w:cstheme="minorBidi"/>
          <w:color w:val="000000" w:themeColor="text1"/>
        </w:rPr>
        <w:t xml:space="preserve">plate </w:t>
      </w:r>
      <w:r w:rsidR="00303C30" w:rsidRPr="00B27860">
        <w:rPr>
          <w:rFonts w:asciiTheme="minorHAnsi" w:hAnsiTheme="minorHAnsi" w:cstheme="minorBidi"/>
          <w:color w:val="000000" w:themeColor="text1"/>
        </w:rPr>
        <w:t>ideally contains about 50</w:t>
      </w:r>
      <w:r w:rsidR="00160626" w:rsidRPr="00350E84">
        <w:rPr>
          <w:rFonts w:asciiTheme="minorHAnsi" w:hAnsiTheme="minorHAnsi" w:cstheme="minorBidi"/>
          <w:color w:val="000000" w:themeColor="text1"/>
        </w:rPr>
        <w:t>–</w:t>
      </w:r>
      <w:r w:rsidR="00303C30" w:rsidRPr="00B27860">
        <w:rPr>
          <w:rFonts w:asciiTheme="minorHAnsi" w:hAnsiTheme="minorHAnsi" w:cstheme="minorBidi"/>
          <w:color w:val="000000" w:themeColor="text1"/>
        </w:rPr>
        <w:t>60 spheroids of different sizes</w:t>
      </w:r>
      <w:r w:rsidR="003D30C7" w:rsidRPr="00B27860">
        <w:rPr>
          <w:rFonts w:asciiTheme="minorHAnsi" w:hAnsiTheme="minorHAnsi" w:cstheme="minorBidi"/>
          <w:color w:val="000000" w:themeColor="text1"/>
        </w:rPr>
        <w:t xml:space="preserve"> within the </w:t>
      </w:r>
      <w:r w:rsidR="00160626" w:rsidRPr="00D01A7F">
        <w:rPr>
          <w:rFonts w:asciiTheme="minorHAnsi" w:hAnsiTheme="minorHAnsi" w:cstheme="minorBidi"/>
          <w:color w:val="000000" w:themeColor="text1"/>
        </w:rPr>
        <w:t>abovementioned</w:t>
      </w:r>
      <w:r w:rsidR="003D30C7" w:rsidRPr="00B27860">
        <w:rPr>
          <w:rFonts w:asciiTheme="minorHAnsi" w:hAnsiTheme="minorHAnsi" w:cstheme="minorBidi"/>
          <w:color w:val="000000" w:themeColor="text1"/>
        </w:rPr>
        <w:t xml:space="preserve"> size range</w:t>
      </w:r>
      <w:r w:rsidR="00A95A1E" w:rsidRPr="00B27860">
        <w:rPr>
          <w:rFonts w:asciiTheme="minorHAnsi" w:hAnsiTheme="minorHAnsi" w:cstheme="minorBidi"/>
          <w:color w:val="000000" w:themeColor="text1"/>
        </w:rPr>
        <w:t>.</w:t>
      </w:r>
      <w:r>
        <w:rPr>
          <w:rFonts w:asciiTheme="minorHAnsi" w:hAnsiTheme="minorHAnsi" w:cstheme="minorBidi"/>
          <w:color w:val="000000" w:themeColor="text1"/>
        </w:rPr>
        <w:t xml:space="preserve"> </w:t>
      </w:r>
    </w:p>
    <w:p w14:paraId="2CEBF7A6" w14:textId="77777777" w:rsidR="00B27860" w:rsidRP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433B8729" w14:textId="700063E9" w:rsidR="005A4A19" w:rsidRPr="003F5D76" w:rsidRDefault="00E6647A" w:rsidP="00B27860">
      <w:pPr>
        <w:numPr>
          <w:ilvl w:val="1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r w:rsidRPr="008F7418">
        <w:rPr>
          <w:rFonts w:asciiTheme="minorHAnsi" w:hAnsiTheme="minorHAnsi" w:cstheme="minorBidi"/>
          <w:b/>
          <w:bCs/>
          <w:color w:val="000000" w:themeColor="text1"/>
          <w:highlight w:val="yellow"/>
        </w:rPr>
        <w:t>Option 2</w:t>
      </w:r>
      <w:r w:rsidR="003D5607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:</w:t>
      </w:r>
      <w:r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</w:t>
      </w:r>
      <w:r w:rsidR="003D5607" w:rsidRPr="008F7418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Expanded </w:t>
      </w:r>
      <w:r w:rsidR="005A4A19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>spheroid</w:t>
      </w:r>
      <w:r w:rsidR="0012410D" w:rsidRPr="003F5D76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culture</w:t>
      </w:r>
    </w:p>
    <w:p w14:paraId="71EE9694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16471D7A" w14:textId="0270587C" w:rsidR="005C1EF8" w:rsidRPr="00B27860" w:rsidRDefault="005A4A19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On day 15, to keep NC spheroids, feed 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with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1.5</w:t>
      </w:r>
      <w:r w:rsidR="00A450FC">
        <w:rPr>
          <w:rFonts w:asciiTheme="minorHAnsi" w:hAnsiTheme="minorHAnsi" w:cstheme="minorBidi"/>
          <w:color w:val="000000" w:themeColor="text1"/>
          <w:highlight w:val="yellow"/>
        </w:rPr>
        <w:t xml:space="preserve"> mL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of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day 10</w:t>
      </w:r>
      <w:r w:rsidR="00292631" w:rsidRPr="00350E84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14 spheroid medium contain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>ing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0.5 </w:t>
      </w:r>
      <w:r w:rsidR="65B334D2" w:rsidRPr="00B27860">
        <w:rPr>
          <w:rFonts w:asciiTheme="minorHAnsi" w:hAnsiTheme="minorHAnsi" w:cstheme="minorBidi"/>
          <w:color w:val="000000" w:themeColor="text1"/>
          <w:highlight w:val="yellow"/>
        </w:rPr>
        <w:t>µ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M RA.</w:t>
      </w:r>
      <w:r w:rsidR="00D45BE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Incubate at 37</w:t>
      </w:r>
      <w:r w:rsidR="00AB36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, 5% CO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74D84200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7E11DE78" w14:textId="4FD2C84A" w:rsidR="005A4A19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  <w:highlight w:val="yellow"/>
        </w:rPr>
        <w:t>NOTE:</w:t>
      </w:r>
      <w:r w:rsidR="00D45BE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RA should be added 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>fresh</w:t>
      </w:r>
      <w:r w:rsidR="0074505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for every feeding</w:t>
      </w:r>
      <w:r w:rsidR="005C1EF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and always</w:t>
      </w:r>
      <w:r w:rsidR="0074505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be</w:t>
      </w:r>
      <w:r w:rsidR="005C1EF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stored at -80 °C</w:t>
      </w:r>
      <w:r w:rsidR="0074505E" w:rsidRPr="00B27860">
        <w:rPr>
          <w:rFonts w:asciiTheme="minorHAnsi" w:hAnsiTheme="minorHAnsi" w:cstheme="minorBidi"/>
          <w:color w:val="000000" w:themeColor="text1"/>
        </w:rPr>
        <w:t>.</w:t>
      </w:r>
    </w:p>
    <w:p w14:paraId="624C2604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06DCFF60" w14:textId="32DA5B7E" w:rsidR="00D45BE2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From now</w:t>
      </w:r>
      <w:r w:rsidR="004F47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on,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feed every other day up to day 28 and</w:t>
      </w:r>
      <w:r w:rsidR="00131DB3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7D42F9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then continue with plating </w:t>
      </w:r>
      <w:r w:rsidR="00131DB3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of </w:t>
      </w:r>
      <w:r w:rsidR="007D42F9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="00131DB3" w:rsidRPr="00B27860">
        <w:rPr>
          <w:rFonts w:asciiTheme="minorHAnsi" w:hAnsiTheme="minorHAnsi" w:cstheme="minorBidi"/>
          <w:color w:val="000000" w:themeColor="text1"/>
          <w:highlight w:val="yellow"/>
        </w:rPr>
        <w:t>spheroids (</w:t>
      </w:r>
      <w:r w:rsidR="00292631" w:rsidRPr="00B27860">
        <w:rPr>
          <w:rFonts w:asciiTheme="minorHAnsi" w:hAnsiTheme="minorHAnsi" w:cstheme="minorBidi"/>
          <w:color w:val="000000" w:themeColor="text1"/>
          <w:highlight w:val="yellow"/>
        </w:rPr>
        <w:t>s</w:t>
      </w:r>
      <w:r w:rsidR="003F5D76">
        <w:rPr>
          <w:rFonts w:asciiTheme="minorHAnsi" w:hAnsiTheme="minorHAnsi" w:cstheme="minorBidi"/>
          <w:color w:val="000000" w:themeColor="text1"/>
          <w:highlight w:val="yellow"/>
        </w:rPr>
        <w:t>ection</w:t>
      </w:r>
      <w:r w:rsidR="00292631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F5D76">
        <w:rPr>
          <w:rFonts w:asciiTheme="minorHAnsi" w:hAnsiTheme="minorHAnsi" w:cstheme="minorBidi"/>
          <w:color w:val="000000" w:themeColor="text1"/>
          <w:highlight w:val="yellow"/>
        </w:rPr>
        <w:t>7</w:t>
      </w:r>
      <w:r w:rsidR="00131DB3" w:rsidRPr="00B27860">
        <w:rPr>
          <w:rFonts w:asciiTheme="minorHAnsi" w:hAnsiTheme="minorHAnsi" w:cstheme="minorBidi"/>
          <w:color w:val="000000" w:themeColor="text1"/>
          <w:highlight w:val="yellow"/>
        </w:rPr>
        <w:t>.1)</w:t>
      </w:r>
      <w:r w:rsidR="00292631">
        <w:rPr>
          <w:rFonts w:asciiTheme="minorHAnsi" w:hAnsiTheme="minorHAnsi" w:cstheme="minorBidi"/>
          <w:color w:val="000000" w:themeColor="text1"/>
        </w:rPr>
        <w:t>.</w:t>
      </w:r>
    </w:p>
    <w:p w14:paraId="61494F9E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651D26ED" w14:textId="227560D0" w:rsidR="00D27225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D27225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6B51E4" w:rsidRPr="00B27860">
        <w:rPr>
          <w:rFonts w:asciiTheme="minorHAnsi" w:hAnsiTheme="minorHAnsi" w:cstheme="minorBidi"/>
          <w:color w:val="000000" w:themeColor="text1"/>
        </w:rPr>
        <w:t xml:space="preserve">The growing spheroids are split approximately </w:t>
      </w:r>
      <w:r w:rsidR="00292631" w:rsidRPr="00350E84">
        <w:rPr>
          <w:rFonts w:asciiTheme="minorHAnsi" w:hAnsiTheme="minorHAnsi" w:cstheme="minorBidi"/>
          <w:color w:val="000000" w:themeColor="text1"/>
        </w:rPr>
        <w:t>1x</w:t>
      </w:r>
      <w:r w:rsidR="0029263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7D42F9" w:rsidRPr="00B27860">
        <w:rPr>
          <w:rFonts w:asciiTheme="minorHAnsi" w:hAnsiTheme="minorHAnsi" w:cstheme="minorBidi"/>
          <w:color w:val="000000" w:themeColor="text1"/>
        </w:rPr>
        <w:t>per week</w:t>
      </w:r>
      <w:r w:rsidR="006B51E4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40799" w:rsidRPr="00B27860">
        <w:rPr>
          <w:rFonts w:asciiTheme="minorHAnsi" w:hAnsiTheme="minorHAnsi" w:cstheme="minorBidi"/>
          <w:color w:val="000000" w:themeColor="text1"/>
        </w:rPr>
        <w:t xml:space="preserve">by pipetting them with a </w:t>
      </w:r>
      <w:r w:rsidR="00292631">
        <w:rPr>
          <w:rFonts w:asciiTheme="minorHAnsi" w:hAnsiTheme="minorHAnsi" w:cstheme="minorBidi"/>
          <w:color w:val="000000" w:themeColor="text1"/>
        </w:rPr>
        <w:t>1 mL</w:t>
      </w:r>
      <w:r w:rsidR="0029263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292631" w:rsidRPr="00350E84">
        <w:rPr>
          <w:rFonts w:asciiTheme="minorHAnsi" w:hAnsiTheme="minorHAnsi" w:cstheme="minorBidi"/>
          <w:color w:val="000000" w:themeColor="text1"/>
        </w:rPr>
        <w:t>pipette</w:t>
      </w:r>
      <w:r w:rsidR="0029263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40799" w:rsidRPr="00B27860">
        <w:rPr>
          <w:rFonts w:asciiTheme="minorHAnsi" w:hAnsiTheme="minorHAnsi" w:cstheme="minorBidi"/>
          <w:color w:val="000000" w:themeColor="text1"/>
        </w:rPr>
        <w:t>to break them up</w:t>
      </w:r>
      <w:r w:rsidR="005F5ED7" w:rsidRPr="00B27860">
        <w:rPr>
          <w:rFonts w:asciiTheme="minorHAnsi" w:hAnsiTheme="minorHAnsi" w:cstheme="minorBidi"/>
          <w:color w:val="000000" w:themeColor="text1"/>
        </w:rPr>
        <w:t>.</w:t>
      </w:r>
      <w:r w:rsidR="00F40799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5F5ED7" w:rsidRPr="00B27860">
        <w:rPr>
          <w:rFonts w:asciiTheme="minorHAnsi" w:hAnsiTheme="minorHAnsi" w:cstheme="minorBidi"/>
          <w:color w:val="000000" w:themeColor="text1"/>
        </w:rPr>
        <w:t xml:space="preserve">They are </w:t>
      </w:r>
      <w:r w:rsidR="00F40799" w:rsidRPr="00B27860">
        <w:rPr>
          <w:rFonts w:asciiTheme="minorHAnsi" w:hAnsiTheme="minorHAnsi" w:cstheme="minorBidi"/>
          <w:color w:val="000000" w:themeColor="text1"/>
        </w:rPr>
        <w:t>split</w:t>
      </w:r>
      <w:r w:rsidR="005F5ED7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79473A" w:rsidRPr="00B27860">
        <w:rPr>
          <w:rFonts w:asciiTheme="minorHAnsi" w:hAnsiTheme="minorHAnsi" w:cstheme="minorBidi"/>
          <w:color w:val="000000" w:themeColor="text1"/>
        </w:rPr>
        <w:t>at a</w:t>
      </w:r>
      <w:r w:rsidR="006253F2" w:rsidRPr="00B27860">
        <w:rPr>
          <w:rFonts w:asciiTheme="minorHAnsi" w:hAnsiTheme="minorHAnsi" w:cstheme="minorBidi"/>
          <w:color w:val="000000" w:themeColor="text1"/>
        </w:rPr>
        <w:t>n</w:t>
      </w:r>
      <w:r w:rsidR="0079473A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5F5ED7" w:rsidRPr="00B27860">
        <w:rPr>
          <w:rFonts w:asciiTheme="minorHAnsi" w:hAnsiTheme="minorHAnsi" w:cstheme="minorBidi"/>
          <w:color w:val="000000" w:themeColor="text1"/>
        </w:rPr>
        <w:t xml:space="preserve">approximate </w:t>
      </w:r>
      <w:r w:rsidR="0079473A" w:rsidRPr="00B27860">
        <w:rPr>
          <w:rFonts w:asciiTheme="minorHAnsi" w:hAnsiTheme="minorHAnsi" w:cstheme="minorBidi"/>
          <w:color w:val="000000" w:themeColor="text1"/>
        </w:rPr>
        <w:t>ratio of 1:2</w:t>
      </w:r>
      <w:r w:rsidR="00292631" w:rsidRPr="00350E84">
        <w:rPr>
          <w:rFonts w:asciiTheme="minorHAnsi" w:hAnsiTheme="minorHAnsi" w:cstheme="minorBidi"/>
          <w:color w:val="000000" w:themeColor="text1"/>
        </w:rPr>
        <w:t>–</w:t>
      </w:r>
      <w:r w:rsidR="0079473A" w:rsidRPr="00B27860">
        <w:rPr>
          <w:rFonts w:asciiTheme="minorHAnsi" w:hAnsiTheme="minorHAnsi" w:cstheme="minorBidi"/>
          <w:color w:val="000000" w:themeColor="text1"/>
        </w:rPr>
        <w:t xml:space="preserve">1:4. Within the </w:t>
      </w:r>
      <w:proofErr w:type="gramStart"/>
      <w:r w:rsidR="00292631" w:rsidRPr="00350E84">
        <w:rPr>
          <w:rFonts w:asciiTheme="minorHAnsi" w:hAnsiTheme="minorHAnsi" w:cstheme="minorBidi"/>
          <w:color w:val="000000" w:themeColor="text1"/>
        </w:rPr>
        <w:t>2</w:t>
      </w:r>
      <w:r w:rsidR="0029263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79473A" w:rsidRPr="00B27860">
        <w:rPr>
          <w:rFonts w:asciiTheme="minorHAnsi" w:hAnsiTheme="minorHAnsi" w:cstheme="minorBidi"/>
          <w:color w:val="000000" w:themeColor="text1"/>
        </w:rPr>
        <w:t>week</w:t>
      </w:r>
      <w:proofErr w:type="gramEnd"/>
      <w:r w:rsidR="0079473A" w:rsidRPr="00B27860">
        <w:rPr>
          <w:rFonts w:asciiTheme="minorHAnsi" w:hAnsiTheme="minorHAnsi" w:cstheme="minorBidi"/>
          <w:color w:val="000000" w:themeColor="text1"/>
        </w:rPr>
        <w:t xml:space="preserve"> expansion period, the cells should </w:t>
      </w:r>
      <w:r w:rsidR="006253F2" w:rsidRPr="00B27860">
        <w:rPr>
          <w:rFonts w:asciiTheme="minorHAnsi" w:hAnsiTheme="minorHAnsi" w:cstheme="minorBidi"/>
          <w:color w:val="000000" w:themeColor="text1"/>
        </w:rPr>
        <w:t>roughly quadruple</w:t>
      </w:r>
      <w:r w:rsidR="00AB26F6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292631">
        <w:rPr>
          <w:rFonts w:asciiTheme="minorHAnsi" w:hAnsiTheme="minorHAnsi" w:cstheme="minorBidi"/>
          <w:color w:val="000000" w:themeColor="text1"/>
        </w:rPr>
        <w:t>in</w:t>
      </w:r>
      <w:r w:rsidR="00292631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AB26F6" w:rsidRPr="00B27860">
        <w:rPr>
          <w:rFonts w:asciiTheme="minorHAnsi" w:hAnsiTheme="minorHAnsi" w:cstheme="minorBidi"/>
          <w:color w:val="000000" w:themeColor="text1"/>
        </w:rPr>
        <w:t>number.</w:t>
      </w:r>
    </w:p>
    <w:p w14:paraId="1384EF41" w14:textId="77777777" w:rsidR="00B27860" w:rsidRP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52198EF9" w14:textId="54A1E2F9" w:rsidR="005A4A19" w:rsidRPr="00B27860" w:rsidRDefault="00856C8B" w:rsidP="00B27860">
      <w:pPr>
        <w:numPr>
          <w:ilvl w:val="0"/>
          <w:numId w:val="49"/>
        </w:numPr>
        <w:rPr>
          <w:rFonts w:asciiTheme="minorHAnsi" w:hAnsiTheme="minorHAnsi" w:cstheme="minorBidi"/>
          <w:b/>
          <w:bCs/>
          <w:color w:val="000000" w:themeColor="text1"/>
          <w:highlight w:val="yellow"/>
        </w:rPr>
      </w:pPr>
      <w:proofErr w:type="spellStart"/>
      <w:r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S</w:t>
      </w:r>
      <w:r w:rsidR="00D45BE2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ymN</w:t>
      </w:r>
      <w:proofErr w:type="spellEnd"/>
      <w:r w:rsidR="00D45BE2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differentiation and maturation</w:t>
      </w:r>
      <w:r w:rsidR="00412E8C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</w:t>
      </w:r>
      <w:r w:rsidR="00E95226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(</w:t>
      </w:r>
      <w:r w:rsidR="00412E8C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Option 1: </w:t>
      </w:r>
      <w:r w:rsidR="00D45BE2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after day 14</w:t>
      </w:r>
      <w:r w:rsidR="00292631">
        <w:rPr>
          <w:rFonts w:asciiTheme="minorHAnsi" w:hAnsiTheme="minorHAnsi" w:cstheme="minorBidi"/>
          <w:b/>
          <w:bCs/>
          <w:color w:val="000000" w:themeColor="text1"/>
          <w:highlight w:val="yellow"/>
        </w:rPr>
        <w:t>;</w:t>
      </w:r>
      <w:r w:rsidR="00412E8C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 xml:space="preserve"> Option 2: after day 28</w:t>
      </w:r>
      <w:r w:rsidR="00E95226" w:rsidRPr="00B27860">
        <w:rPr>
          <w:rFonts w:asciiTheme="minorHAnsi" w:hAnsiTheme="minorHAnsi" w:cstheme="minorBidi"/>
          <w:b/>
          <w:bCs/>
          <w:color w:val="000000" w:themeColor="text1"/>
          <w:highlight w:val="yellow"/>
        </w:rPr>
        <w:t>)</w:t>
      </w:r>
    </w:p>
    <w:p w14:paraId="57176431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  <w:highlight w:val="yellow"/>
        </w:rPr>
      </w:pPr>
    </w:p>
    <w:p w14:paraId="2FA12821" w14:textId="06EBC1F8" w:rsidR="00437E7B" w:rsidRPr="00B27860" w:rsidRDefault="004E27A3" w:rsidP="00B27860">
      <w:pPr>
        <w:numPr>
          <w:ilvl w:val="1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Plating spheroids </w:t>
      </w:r>
      <w:r w:rsidR="00837E1A" w:rsidRPr="00B27860">
        <w:rPr>
          <w:rFonts w:asciiTheme="minorHAnsi" w:hAnsiTheme="minorHAnsi" w:cstheme="minorBidi"/>
          <w:color w:val="000000" w:themeColor="text1"/>
          <w:highlight w:val="yellow"/>
        </w:rPr>
        <w:t>i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n regular dish</w:t>
      </w:r>
      <w:r w:rsidR="00837E1A" w:rsidRPr="00B27860">
        <w:rPr>
          <w:rFonts w:asciiTheme="minorHAnsi" w:hAnsiTheme="minorHAnsi" w:cstheme="minorBidi"/>
          <w:color w:val="000000" w:themeColor="text1"/>
          <w:highlight w:val="yellow"/>
        </w:rPr>
        <w:t>es</w:t>
      </w:r>
    </w:p>
    <w:p w14:paraId="0D42E7B7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17032D4C" w14:textId="1D7D074F" w:rsidR="00D45BE2" w:rsidRPr="00B27860" w:rsidRDefault="00D45BE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Prepare PO/LM/FM-coated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>24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plates.</w:t>
      </w:r>
      <w:r w:rsidRPr="00B27860">
        <w:rPr>
          <w:rFonts w:asciiTheme="minorHAnsi" w:hAnsiTheme="minorHAnsi" w:cstheme="minorBidi"/>
          <w:color w:val="000000" w:themeColor="text1"/>
        </w:rPr>
        <w:t xml:space="preserve"> </w:t>
      </w:r>
    </w:p>
    <w:p w14:paraId="0C65A819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4A57637" w14:textId="4B761738" w:rsidR="00066B46" w:rsidRPr="00B27860" w:rsidRDefault="00066B46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Prepare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symN</w:t>
      </w:r>
      <w:proofErr w:type="spellEnd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medium contain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>ing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0.125 </w:t>
      </w:r>
      <w:r w:rsidR="65B334D2" w:rsidRPr="00B27860">
        <w:rPr>
          <w:rFonts w:asciiTheme="minorHAnsi" w:hAnsiTheme="minorHAnsi" w:cstheme="minorBidi"/>
          <w:color w:val="000000" w:themeColor="text1"/>
          <w:highlight w:val="yellow"/>
        </w:rPr>
        <w:t>µ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M RA 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>(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add fresh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every feed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) and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10 </w:t>
      </w:r>
      <w:r w:rsidR="65B334D2" w:rsidRPr="00B27860">
        <w:rPr>
          <w:rFonts w:asciiTheme="minorHAnsi" w:hAnsiTheme="minorHAnsi" w:cstheme="minorBidi"/>
          <w:color w:val="000000" w:themeColor="text1"/>
          <w:highlight w:val="yellow"/>
        </w:rPr>
        <w:t>µ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M Y27632 (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>day 14 only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).</w:t>
      </w:r>
    </w:p>
    <w:p w14:paraId="65EF02E1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3197477F" w14:textId="1C6372ED" w:rsidR="00D45BE2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On day 14, tilt the plate to accumulate NC spheroids on one side of the wells</w:t>
      </w:r>
      <w:r w:rsidR="00292631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292631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Carefully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aspirate and discard as much </w:t>
      </w:r>
      <w:r w:rsidR="00292631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medium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as possible, and feed with 1</w:t>
      </w:r>
      <w:r w:rsidR="00A450FC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 of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symN</w:t>
      </w:r>
      <w:proofErr w:type="spellEnd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medium.</w:t>
      </w:r>
      <w:r w:rsidRPr="00B27860">
        <w:rPr>
          <w:rFonts w:asciiTheme="minorHAnsi" w:hAnsiTheme="minorHAnsi" w:cstheme="minorBidi"/>
          <w:color w:val="000000" w:themeColor="text1"/>
        </w:rPr>
        <w:t xml:space="preserve"> </w:t>
      </w:r>
    </w:p>
    <w:p w14:paraId="290ADE31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1CB72B3F" w14:textId="1A0FF5C0" w:rsidR="00066B46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Remove LM/FN </w:t>
      </w:r>
      <w:r w:rsidR="00DB7222" w:rsidRPr="00B27860">
        <w:rPr>
          <w:rFonts w:asciiTheme="minorHAnsi" w:hAnsiTheme="minorHAnsi" w:cstheme="minorBidi"/>
          <w:color w:val="000000" w:themeColor="text1"/>
          <w:highlight w:val="yellow"/>
        </w:rPr>
        <w:t>from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coated plates.</w:t>
      </w:r>
    </w:p>
    <w:p w14:paraId="3027F171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7BAA951" w14:textId="2D776754" w:rsidR="00EE1AE9" w:rsidRPr="00B27860" w:rsidRDefault="00D45BE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Split </w:t>
      </w:r>
      <w:r w:rsidR="00437E7B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and </w:t>
      </w:r>
      <w:r w:rsidR="000946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plate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each 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>well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292631">
        <w:rPr>
          <w:rFonts w:asciiTheme="minorHAnsi" w:hAnsiTheme="minorHAnsi" w:cstheme="minorBidi"/>
          <w:color w:val="000000" w:themeColor="text1"/>
          <w:highlight w:val="yellow"/>
        </w:rPr>
        <w:t xml:space="preserve">from the </w:t>
      </w:r>
      <w:r w:rsidR="00292631" w:rsidRPr="00B27860">
        <w:rPr>
          <w:rFonts w:asciiTheme="minorHAnsi" w:hAnsiTheme="minorHAnsi" w:cstheme="minorBidi"/>
          <w:color w:val="000000" w:themeColor="text1"/>
          <w:highlight w:val="yellow"/>
        </w:rPr>
        <w:t>24</w:t>
      </w:r>
      <w:r w:rsidR="00292631">
        <w:rPr>
          <w:rFonts w:asciiTheme="minorHAnsi" w:hAnsiTheme="minorHAnsi" w:cstheme="minorBidi"/>
          <w:color w:val="000000" w:themeColor="text1"/>
          <w:highlight w:val="yellow"/>
        </w:rPr>
        <w:t xml:space="preserve"> well plate </w:t>
      </w:r>
      <w:r w:rsidR="00F22978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into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4 </w:t>
      </w:r>
      <w:r w:rsidR="00030996">
        <w:rPr>
          <w:rFonts w:asciiTheme="minorHAnsi" w:hAnsiTheme="minorHAnsi" w:cstheme="minorBidi"/>
          <w:color w:val="000000" w:themeColor="text1"/>
          <w:highlight w:val="yellow"/>
        </w:rPr>
        <w:t xml:space="preserve">separate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wells of 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="00292631">
        <w:rPr>
          <w:rFonts w:asciiTheme="minorHAnsi" w:hAnsiTheme="minorHAnsi" w:cstheme="minorBidi"/>
          <w:color w:val="000000" w:themeColor="text1"/>
          <w:highlight w:val="yellow"/>
        </w:rPr>
        <w:t xml:space="preserve">new,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coated </w:t>
      </w:r>
      <w:r w:rsidR="000946B7" w:rsidRPr="00B27860">
        <w:rPr>
          <w:rFonts w:asciiTheme="minorHAnsi" w:hAnsiTheme="minorHAnsi" w:cstheme="minorBidi"/>
          <w:color w:val="000000" w:themeColor="text1"/>
          <w:highlight w:val="yellow"/>
        </w:rPr>
        <w:t>24</w:t>
      </w:r>
      <w:r w:rsidR="00047955">
        <w:rPr>
          <w:rFonts w:asciiTheme="minorHAnsi" w:hAnsiTheme="minorHAnsi" w:cstheme="minorBidi"/>
          <w:color w:val="000000" w:themeColor="text1"/>
          <w:highlight w:val="yellow"/>
        </w:rPr>
        <w:t xml:space="preserve"> well</w:t>
      </w:r>
      <w:r w:rsidR="000946B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>plate</w:t>
      </w:r>
      <w:r w:rsidR="00292631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Each original well will have 1 mL, 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>contain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>ing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>~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>50</w:t>
      </w:r>
      <w:r w:rsidR="00030996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>60 spheroids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>.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This yields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250 </w:t>
      </w:r>
      <w:r w:rsidR="00085EA8">
        <w:rPr>
          <w:rFonts w:asciiTheme="minorHAnsi" w:hAnsiTheme="minorHAnsi" w:cstheme="minorBidi"/>
          <w:color w:val="000000" w:themeColor="text1"/>
          <w:highlight w:val="yellow"/>
        </w:rPr>
        <w:t>µL</w:t>
      </w:r>
      <w:r w:rsidR="00030996">
        <w:rPr>
          <w:rFonts w:asciiTheme="minorHAnsi" w:hAnsiTheme="minorHAnsi" w:cstheme="minorBidi"/>
          <w:color w:val="000000" w:themeColor="text1"/>
          <w:highlight w:val="yellow"/>
        </w:rPr>
        <w:t>,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>containing approximately 10</w:t>
      </w:r>
      <w:r w:rsidR="00030996">
        <w:rPr>
          <w:rFonts w:asciiTheme="minorHAnsi" w:hAnsiTheme="minorHAnsi" w:cstheme="minorBidi"/>
          <w:color w:val="000000" w:themeColor="text1"/>
          <w:highlight w:val="yellow"/>
        </w:rPr>
        <w:t>–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>15 spheroids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 for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>each</w:t>
      </w:r>
      <w:r w:rsidR="0064709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>well on the new plate</w:t>
      </w:r>
      <w:r w:rsidR="00EE1AE9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05BC5711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27786C7" w14:textId="33A68BD5" w:rsidR="00EE1AE9" w:rsidRPr="00B27860" w:rsidRDefault="00EE1AE9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A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dd 250 </w:t>
      </w:r>
      <w:r w:rsidR="00085EA8">
        <w:rPr>
          <w:rFonts w:asciiTheme="minorHAnsi" w:hAnsiTheme="minorHAnsi" w:cstheme="minorBidi"/>
          <w:color w:val="000000" w:themeColor="text1"/>
          <w:highlight w:val="yellow"/>
        </w:rPr>
        <w:t>µL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 of additional 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>medium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 per well</w:t>
      </w:r>
      <w:r w:rsidR="00066B46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7A94330E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37536381" w14:textId="46552881" w:rsidR="00D45BE2" w:rsidRPr="00B27860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EE1AE9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0901D8" w:rsidRPr="00B27860">
        <w:rPr>
          <w:rFonts w:asciiTheme="minorHAnsi" w:hAnsiTheme="minorHAnsi" w:cstheme="minorBidi"/>
          <w:color w:val="000000" w:themeColor="text1"/>
        </w:rPr>
        <w:t xml:space="preserve">This is a split of </w:t>
      </w:r>
      <w:r w:rsidR="00DD179F" w:rsidRPr="00B27860">
        <w:rPr>
          <w:rFonts w:asciiTheme="minorHAnsi" w:hAnsiTheme="minorHAnsi" w:cstheme="minorBidi"/>
          <w:color w:val="000000" w:themeColor="text1"/>
        </w:rPr>
        <w:t>1</w:t>
      </w:r>
      <w:r w:rsidR="00EE1AE9" w:rsidRPr="00B27860">
        <w:rPr>
          <w:rFonts w:asciiTheme="minorHAnsi" w:hAnsiTheme="minorHAnsi" w:cstheme="minorBidi"/>
          <w:color w:val="000000" w:themeColor="text1"/>
        </w:rPr>
        <w:t>:</w:t>
      </w:r>
      <w:r w:rsidR="00DD179F" w:rsidRPr="00B27860">
        <w:rPr>
          <w:rFonts w:asciiTheme="minorHAnsi" w:hAnsiTheme="minorHAnsi" w:cstheme="minorBidi"/>
          <w:color w:val="000000" w:themeColor="text1"/>
        </w:rPr>
        <w:t xml:space="preserve">4; make sure that the spheroids are distributed properly within the solution so that </w:t>
      </w:r>
      <w:r w:rsidR="00E53704" w:rsidRPr="00B27860">
        <w:rPr>
          <w:rFonts w:asciiTheme="minorHAnsi" w:hAnsiTheme="minorHAnsi" w:cstheme="minorBidi"/>
          <w:color w:val="000000" w:themeColor="text1"/>
        </w:rPr>
        <w:t xml:space="preserve">the split is </w:t>
      </w:r>
      <w:r w:rsidR="003C4047" w:rsidRPr="00B27860">
        <w:rPr>
          <w:rFonts w:asciiTheme="minorHAnsi" w:hAnsiTheme="minorHAnsi" w:cstheme="minorBidi"/>
          <w:color w:val="000000" w:themeColor="text1"/>
        </w:rPr>
        <w:t xml:space="preserve">relatively </w:t>
      </w:r>
      <w:r w:rsidR="002C16FA" w:rsidRPr="00B27860">
        <w:rPr>
          <w:rFonts w:asciiTheme="minorHAnsi" w:hAnsiTheme="minorHAnsi" w:cstheme="minorBidi"/>
          <w:color w:val="000000" w:themeColor="text1"/>
        </w:rPr>
        <w:t>even</w:t>
      </w:r>
      <w:r w:rsidR="00E53704" w:rsidRPr="00B27860">
        <w:rPr>
          <w:rFonts w:asciiTheme="minorHAnsi" w:hAnsiTheme="minorHAnsi" w:cstheme="minorBidi"/>
          <w:color w:val="000000" w:themeColor="text1"/>
        </w:rPr>
        <w:t xml:space="preserve">. </w:t>
      </w:r>
      <w:r w:rsidR="00AA3714">
        <w:rPr>
          <w:rFonts w:asciiTheme="minorHAnsi" w:hAnsiTheme="minorHAnsi" w:cstheme="minorBidi"/>
          <w:color w:val="000000" w:themeColor="text1"/>
        </w:rPr>
        <w:t>T</w:t>
      </w:r>
      <w:r w:rsidR="00E53704" w:rsidRPr="00B27860">
        <w:rPr>
          <w:rFonts w:asciiTheme="minorHAnsi" w:hAnsiTheme="minorHAnsi" w:cstheme="minorBidi"/>
          <w:color w:val="000000" w:themeColor="text1"/>
        </w:rPr>
        <w:t>he number of spheroids</w:t>
      </w:r>
      <w:r w:rsidR="00AA3714">
        <w:rPr>
          <w:rFonts w:asciiTheme="minorHAnsi" w:hAnsiTheme="minorHAnsi" w:cstheme="minorBidi"/>
          <w:color w:val="000000" w:themeColor="text1"/>
        </w:rPr>
        <w:t xml:space="preserve"> is not counted</w:t>
      </w:r>
      <w:r w:rsidR="00E53704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350E84" w:rsidRPr="008F7418">
        <w:rPr>
          <w:rFonts w:asciiTheme="minorHAnsi" w:hAnsiTheme="minorHAnsi" w:cstheme="minorBidi"/>
          <w:color w:val="000000" w:themeColor="text1"/>
        </w:rPr>
        <w:t>because</w:t>
      </w:r>
      <w:r w:rsidR="00350E84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E53704" w:rsidRPr="00B27860">
        <w:rPr>
          <w:rFonts w:asciiTheme="minorHAnsi" w:hAnsiTheme="minorHAnsi" w:cstheme="minorBidi"/>
          <w:color w:val="000000" w:themeColor="text1"/>
        </w:rPr>
        <w:t xml:space="preserve">the final number does not affect the success of generating </w:t>
      </w:r>
      <w:proofErr w:type="spellStart"/>
      <w:r w:rsidR="00E53704" w:rsidRPr="00B27860">
        <w:rPr>
          <w:rFonts w:asciiTheme="minorHAnsi" w:hAnsiTheme="minorHAnsi" w:cstheme="minorBidi"/>
          <w:color w:val="000000" w:themeColor="text1"/>
        </w:rPr>
        <w:t>symNs</w:t>
      </w:r>
      <w:proofErr w:type="spellEnd"/>
      <w:r w:rsidR="00084F2A" w:rsidRPr="00B27860">
        <w:rPr>
          <w:rFonts w:asciiTheme="minorHAnsi" w:hAnsiTheme="minorHAnsi" w:cstheme="minorBidi"/>
          <w:color w:val="000000" w:themeColor="text1"/>
        </w:rPr>
        <w:t>.</w:t>
      </w:r>
    </w:p>
    <w:p w14:paraId="03BDEC58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  <w:highlight w:val="yellow"/>
        </w:rPr>
      </w:pPr>
    </w:p>
    <w:p w14:paraId="01A58D8D" w14:textId="6DDE4FD4" w:rsidR="00437E7B" w:rsidRPr="00B27860" w:rsidRDefault="00437E7B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  <w:highlight w:val="yellow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Incubate at 37</w:t>
      </w:r>
      <w:r w:rsidR="00AB364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87353B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</w:rPr>
        <w:t>5% CO</w:t>
      </w:r>
      <w:r w:rsidR="006013E7" w:rsidRPr="00B27860">
        <w:rPr>
          <w:rFonts w:asciiTheme="minorHAnsi" w:hAnsiTheme="minorHAnsi" w:cstheme="minorHAnsi"/>
          <w:color w:val="000000" w:themeColor="text1"/>
          <w:highlight w:val="yellow"/>
          <w:vertAlign w:val="subscript"/>
        </w:rPr>
        <w:t>2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0B64CE64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306055C8" w14:textId="7053FDAE" w:rsidR="00437E7B" w:rsidRPr="00B27860" w:rsidRDefault="00437E7B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On day 15</w:t>
      </w:r>
      <w:r w:rsidR="00CA4B1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(</w:t>
      </w:r>
      <w:r w:rsidR="00C776F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or </w:t>
      </w:r>
      <w:r w:rsidR="00CA4B17" w:rsidRPr="00B27860">
        <w:rPr>
          <w:rFonts w:asciiTheme="minorHAnsi" w:hAnsiTheme="minorHAnsi" w:cstheme="minorBidi"/>
          <w:color w:val="000000" w:themeColor="text1"/>
          <w:highlight w:val="yellow"/>
        </w:rPr>
        <w:t>day 29 for option 2)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, feed by replacing all medium with 1</w:t>
      </w:r>
      <w:r w:rsidR="00A450FC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80DDA">
        <w:rPr>
          <w:rFonts w:asciiTheme="minorHAnsi" w:hAnsiTheme="minorHAnsi" w:cstheme="minorBidi"/>
          <w:color w:val="000000" w:themeColor="text1"/>
          <w:highlight w:val="yellow"/>
        </w:rPr>
        <w:t>mL of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proofErr w:type="spellStart"/>
      <w:r w:rsidRPr="00B27860">
        <w:rPr>
          <w:rFonts w:asciiTheme="minorHAnsi" w:hAnsiTheme="minorHAnsi" w:cstheme="minorBidi"/>
          <w:color w:val="000000" w:themeColor="text1"/>
          <w:highlight w:val="yellow"/>
        </w:rPr>
        <w:t>symN</w:t>
      </w:r>
      <w:proofErr w:type="spellEnd"/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medium contain</w:t>
      </w:r>
      <w:r w:rsidR="00DB7222" w:rsidRPr="00B27860">
        <w:rPr>
          <w:rFonts w:asciiTheme="minorHAnsi" w:hAnsiTheme="minorHAnsi" w:cstheme="minorBidi"/>
          <w:color w:val="000000" w:themeColor="text1"/>
          <w:highlight w:val="yellow"/>
        </w:rPr>
        <w:t>ing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0.125 </w:t>
      </w:r>
      <w:r w:rsidR="65B334D2" w:rsidRPr="00B27860">
        <w:rPr>
          <w:rFonts w:asciiTheme="minorHAnsi" w:hAnsiTheme="minorHAnsi" w:cstheme="minorBidi"/>
          <w:color w:val="000000" w:themeColor="text1"/>
          <w:highlight w:val="yellow"/>
        </w:rPr>
        <w:t>µ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M RA. From now </w:t>
      </w:r>
      <w:r w:rsidR="00DB722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on,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neurons should be fed every </w:t>
      </w:r>
      <w:r w:rsidR="00350E84" w:rsidRPr="00D01A7F">
        <w:rPr>
          <w:rFonts w:asciiTheme="minorHAnsi" w:hAnsiTheme="minorHAnsi" w:cstheme="minorBidi"/>
          <w:color w:val="000000" w:themeColor="text1"/>
          <w:highlight w:val="yellow"/>
        </w:rPr>
        <w:t>2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days until day 20</w:t>
      </w:r>
      <w:r w:rsidR="00CA4B1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(</w:t>
      </w:r>
      <w:r w:rsidR="00C776F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or </w:t>
      </w:r>
      <w:r w:rsidR="00CA4B17" w:rsidRPr="00B27860">
        <w:rPr>
          <w:rFonts w:asciiTheme="minorHAnsi" w:hAnsiTheme="minorHAnsi" w:cstheme="minorBidi"/>
          <w:color w:val="000000" w:themeColor="text1"/>
          <w:highlight w:val="yellow"/>
        </w:rPr>
        <w:t>day 35 for option 2)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628EFFFB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6602812C" w14:textId="3DC10D10" w:rsidR="00437E7B" w:rsidRPr="00B27860" w:rsidRDefault="00437E7B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After day 20</w:t>
      </w:r>
      <w:r w:rsidR="00CA4B17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(</w:t>
      </w:r>
      <w:r w:rsidR="00C776FF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or </w:t>
      </w:r>
      <w:r w:rsidR="00CA4B17" w:rsidRPr="00B27860">
        <w:rPr>
          <w:rFonts w:asciiTheme="minorHAnsi" w:hAnsiTheme="minorHAnsi" w:cstheme="minorBidi"/>
          <w:color w:val="000000" w:themeColor="text1"/>
          <w:highlight w:val="yellow"/>
        </w:rPr>
        <w:t>day 35 for option 2)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,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neurons should be fed</w:t>
      </w:r>
      <w:r w:rsidR="00BD60E2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>by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carefully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replacing 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 xml:space="preserve">only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half of 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the 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>existing me</w:t>
      </w:r>
      <w:r w:rsidR="00861F1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dium (500 </w:t>
      </w:r>
      <w:r w:rsidR="00085EA8">
        <w:rPr>
          <w:rFonts w:asciiTheme="minorHAnsi" w:hAnsiTheme="minorHAnsi" w:cstheme="minorBidi"/>
          <w:color w:val="000000" w:themeColor="text1"/>
          <w:highlight w:val="yellow"/>
        </w:rPr>
        <w:t>µL</w:t>
      </w:r>
      <w:r w:rsidR="00861F15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). From now </w:t>
      </w:r>
      <w:r w:rsidR="00C62319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on, </w:t>
      </w:r>
      <w:r w:rsidR="00861F15" w:rsidRPr="00B27860">
        <w:rPr>
          <w:rFonts w:asciiTheme="minorHAnsi" w:hAnsiTheme="minorHAnsi" w:cstheme="minorBidi"/>
          <w:color w:val="000000" w:themeColor="text1"/>
          <w:highlight w:val="yellow"/>
        </w:rPr>
        <w:t>feed every week</w:t>
      </w:r>
      <w:r w:rsidR="0046378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unless the </w:t>
      </w:r>
      <w:r w:rsidR="00FA535A">
        <w:rPr>
          <w:rFonts w:asciiTheme="minorHAnsi" w:hAnsiTheme="minorHAnsi" w:cstheme="minorBidi"/>
          <w:color w:val="000000" w:themeColor="text1"/>
          <w:highlight w:val="yellow"/>
        </w:rPr>
        <w:t>medium</w:t>
      </w:r>
      <w:r w:rsidR="0046378C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>quick</w:t>
      </w:r>
      <w:r w:rsidR="00350E84">
        <w:rPr>
          <w:rFonts w:asciiTheme="minorHAnsi" w:hAnsiTheme="minorHAnsi" w:cstheme="minorBidi"/>
          <w:color w:val="000000" w:themeColor="text1"/>
          <w:highlight w:val="yellow"/>
        </w:rPr>
        <w:t>ly</w:t>
      </w:r>
      <w:r w:rsidR="00350E84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</w:t>
      </w:r>
      <w:r w:rsidR="0046378C" w:rsidRPr="00B27860">
        <w:rPr>
          <w:rFonts w:asciiTheme="minorHAnsi" w:hAnsiTheme="minorHAnsi" w:cstheme="minorBidi"/>
          <w:color w:val="000000" w:themeColor="text1"/>
          <w:highlight w:val="yellow"/>
        </w:rPr>
        <w:t>turns yellow</w:t>
      </w:r>
      <w:r w:rsidR="00861F15" w:rsidRPr="00B27860">
        <w:rPr>
          <w:rFonts w:asciiTheme="minorHAnsi" w:hAnsiTheme="minorHAnsi" w:cstheme="minorBidi"/>
          <w:color w:val="000000" w:themeColor="text1"/>
          <w:highlight w:val="yellow"/>
        </w:rPr>
        <w:t>.</w:t>
      </w:r>
    </w:p>
    <w:p w14:paraId="5D463312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57890E7F" w14:textId="0E3D35D0" w:rsidR="00861F15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  <w:highlight w:val="yellow"/>
        </w:rPr>
        <w:t>Keep feeding</w:t>
      </w:r>
      <w:r w:rsidR="003B2C2E"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weekly</w:t>
      </w:r>
      <w:r w:rsidRPr="00B27860">
        <w:rPr>
          <w:rFonts w:asciiTheme="minorHAnsi" w:hAnsiTheme="minorHAnsi" w:cstheme="minorBidi"/>
          <w:color w:val="000000" w:themeColor="text1"/>
          <w:highlight w:val="yellow"/>
        </w:rPr>
        <w:t xml:space="preserve"> until the desired time point.</w:t>
      </w:r>
    </w:p>
    <w:p w14:paraId="38C94DB4" w14:textId="77777777" w:rsidR="00B27860" w:rsidRDefault="00B27860" w:rsidP="00B27860">
      <w:pPr>
        <w:rPr>
          <w:rFonts w:asciiTheme="minorHAnsi" w:hAnsiTheme="minorHAnsi" w:cstheme="minorBidi"/>
          <w:color w:val="000000" w:themeColor="text1"/>
        </w:rPr>
      </w:pPr>
    </w:p>
    <w:p w14:paraId="01B29300" w14:textId="31245E33" w:rsidR="00BD60E2" w:rsidRDefault="00A450FC" w:rsidP="00B27860">
      <w:pPr>
        <w:rPr>
          <w:rFonts w:asciiTheme="minorHAnsi" w:hAnsiTheme="minorHAnsi" w:cstheme="minorBidi"/>
          <w:color w:val="000000" w:themeColor="text1"/>
        </w:rPr>
      </w:pPr>
      <w:r>
        <w:rPr>
          <w:rFonts w:asciiTheme="minorHAnsi" w:hAnsiTheme="minorHAnsi" w:cstheme="minorBidi"/>
          <w:color w:val="000000" w:themeColor="text1"/>
        </w:rPr>
        <w:t>NOTE:</w:t>
      </w:r>
      <w:r w:rsidR="00BD60E2" w:rsidRPr="00B27860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="00BD60E2" w:rsidRPr="00B27860">
        <w:rPr>
          <w:rFonts w:asciiTheme="minorHAnsi" w:hAnsiTheme="minorHAnsi" w:cstheme="minorBidi"/>
          <w:color w:val="000000" w:themeColor="text1"/>
        </w:rPr>
        <w:t>symNs</w:t>
      </w:r>
      <w:proofErr w:type="spellEnd"/>
      <w:r w:rsidR="00BD60E2" w:rsidRPr="00B27860">
        <w:rPr>
          <w:rFonts w:asciiTheme="minorHAnsi" w:hAnsiTheme="minorHAnsi" w:cstheme="minorBidi"/>
          <w:color w:val="000000" w:themeColor="text1"/>
        </w:rPr>
        <w:t xml:space="preserve"> tend to aggregate in ganglia</w:t>
      </w:r>
      <w:r w:rsidR="00937112" w:rsidRPr="00B27860">
        <w:rPr>
          <w:rFonts w:asciiTheme="minorHAnsi" w:hAnsiTheme="minorHAnsi" w:cstheme="minorBidi"/>
          <w:color w:val="000000" w:themeColor="text1"/>
        </w:rPr>
        <w:t xml:space="preserve">-like structures and are prone to </w:t>
      </w:r>
      <w:r w:rsidR="00350E84">
        <w:rPr>
          <w:rFonts w:asciiTheme="minorHAnsi" w:hAnsiTheme="minorHAnsi" w:cstheme="minorBidi"/>
          <w:color w:val="000000" w:themeColor="text1"/>
        </w:rPr>
        <w:t>detach from</w:t>
      </w:r>
      <w:r w:rsidR="00937112" w:rsidRPr="00B27860">
        <w:rPr>
          <w:rFonts w:asciiTheme="minorHAnsi" w:hAnsiTheme="minorHAnsi" w:cstheme="minorBidi"/>
          <w:color w:val="000000" w:themeColor="text1"/>
        </w:rPr>
        <w:t xml:space="preserve"> the culture dishes. To prevent </w:t>
      </w:r>
      <w:r w:rsidR="00350E84">
        <w:rPr>
          <w:rFonts w:asciiTheme="minorHAnsi" w:hAnsiTheme="minorHAnsi" w:cstheme="minorBidi"/>
          <w:color w:val="000000" w:themeColor="text1"/>
        </w:rPr>
        <w:t>this</w:t>
      </w:r>
      <w:r w:rsidR="00937112" w:rsidRPr="00B27860">
        <w:rPr>
          <w:rFonts w:asciiTheme="minorHAnsi" w:hAnsiTheme="minorHAnsi" w:cstheme="minorBidi"/>
          <w:color w:val="000000" w:themeColor="text1"/>
        </w:rPr>
        <w:t xml:space="preserve">, half-feedings and </w:t>
      </w:r>
      <w:r w:rsidR="00CC333F" w:rsidRPr="00B27860">
        <w:rPr>
          <w:rFonts w:asciiTheme="minorHAnsi" w:hAnsiTheme="minorHAnsi" w:cstheme="minorBidi"/>
          <w:color w:val="000000" w:themeColor="text1"/>
        </w:rPr>
        <w:t>minimal handling is recommended.</w:t>
      </w:r>
    </w:p>
    <w:p w14:paraId="07F778F3" w14:textId="77777777" w:rsidR="00350E84" w:rsidRPr="00B27860" w:rsidRDefault="00350E84" w:rsidP="00B27860">
      <w:pPr>
        <w:rPr>
          <w:rFonts w:asciiTheme="minorHAnsi" w:hAnsiTheme="minorHAnsi" w:cstheme="minorBidi"/>
          <w:color w:val="000000" w:themeColor="text1"/>
        </w:rPr>
      </w:pPr>
    </w:p>
    <w:p w14:paraId="3D877A6F" w14:textId="5B3E977A" w:rsidR="00861F15" w:rsidRPr="00B27860" w:rsidRDefault="00B57DD4" w:rsidP="00B27860">
      <w:pPr>
        <w:numPr>
          <w:ilvl w:val="1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Plating </w:t>
      </w:r>
      <w:r w:rsidR="008E689D" w:rsidRPr="00B27860">
        <w:rPr>
          <w:rFonts w:asciiTheme="minorHAnsi" w:hAnsiTheme="minorHAnsi" w:cstheme="minorHAnsi"/>
          <w:color w:val="000000" w:themeColor="text1"/>
        </w:rPr>
        <w:t>cells</w:t>
      </w:r>
      <w:r w:rsidR="00861F15" w:rsidRPr="00B27860">
        <w:rPr>
          <w:rFonts w:asciiTheme="minorHAnsi" w:hAnsiTheme="minorHAnsi" w:cstheme="minorHAnsi"/>
          <w:color w:val="000000" w:themeColor="text1"/>
        </w:rPr>
        <w:t xml:space="preserve"> for electrophysiological recording</w:t>
      </w:r>
    </w:p>
    <w:p w14:paraId="33C35609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EB172A2" w14:textId="0B461211" w:rsidR="00861F15" w:rsidRPr="00B27860" w:rsidRDefault="00861F15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Prepare PO/LM/FM-coated 96</w:t>
      </w:r>
      <w:r w:rsidR="00047955">
        <w:rPr>
          <w:rFonts w:asciiTheme="minorHAnsi" w:hAnsiTheme="minorHAnsi" w:cstheme="minorHAnsi"/>
          <w:color w:val="000000" w:themeColor="text1"/>
        </w:rPr>
        <w:t xml:space="preserve"> well</w:t>
      </w:r>
      <w:r w:rsidR="00CF34C3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5574C" w:rsidRPr="00B27860">
        <w:rPr>
          <w:rFonts w:asciiTheme="minorHAnsi" w:hAnsiTheme="minorHAnsi" w:cstheme="minorHAnsi"/>
          <w:color w:val="000000" w:themeColor="text1"/>
        </w:rPr>
        <w:t>electrophysiology</w:t>
      </w:r>
      <w:r w:rsidRPr="00B27860">
        <w:rPr>
          <w:rFonts w:asciiTheme="minorHAnsi" w:hAnsiTheme="minorHAnsi" w:cstheme="minorHAnsi"/>
          <w:color w:val="000000" w:themeColor="text1"/>
        </w:rPr>
        <w:t xml:space="preserve"> plates. </w:t>
      </w:r>
    </w:p>
    <w:p w14:paraId="6A9837CB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42B5531F" w14:textId="05FD89B2" w:rsidR="00861F15" w:rsidRPr="00B27860" w:rsidRDefault="00861F15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Prepare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medium contain</w:t>
      </w:r>
      <w:r w:rsidR="00C62319" w:rsidRPr="00B27860">
        <w:rPr>
          <w:rFonts w:asciiTheme="minorHAnsi" w:hAnsiTheme="minorHAnsi" w:cstheme="minorHAnsi"/>
          <w:color w:val="000000" w:themeColor="text1"/>
        </w:rPr>
        <w:t>ing</w:t>
      </w:r>
      <w:r w:rsidRPr="00B27860">
        <w:rPr>
          <w:rFonts w:asciiTheme="minorHAnsi" w:hAnsiTheme="minorHAnsi" w:cstheme="minorHAnsi"/>
          <w:color w:val="000000" w:themeColor="text1"/>
        </w:rPr>
        <w:t xml:space="preserve"> 0.125 </w:t>
      </w:r>
      <w:r w:rsidR="65B334D2" w:rsidRPr="00B27860">
        <w:rPr>
          <w:rFonts w:asciiTheme="minorHAnsi" w:hAnsiTheme="minorHAnsi" w:cstheme="minorHAnsi"/>
          <w:color w:val="000000" w:themeColor="text1"/>
        </w:rPr>
        <w:t>µ</w:t>
      </w:r>
      <w:r w:rsidRPr="00B27860">
        <w:rPr>
          <w:rFonts w:asciiTheme="minorHAnsi" w:hAnsiTheme="minorHAnsi" w:cstheme="minorHAnsi"/>
          <w:color w:val="000000" w:themeColor="text1"/>
        </w:rPr>
        <w:t>M RA (add</w:t>
      </w:r>
      <w:r w:rsidR="00C62319" w:rsidRPr="00B27860">
        <w:rPr>
          <w:rFonts w:asciiTheme="minorHAnsi" w:hAnsiTheme="minorHAnsi" w:cstheme="minorHAnsi"/>
          <w:color w:val="000000" w:themeColor="text1"/>
        </w:rPr>
        <w:t xml:space="preserve"> fresh every feed</w:t>
      </w:r>
      <w:r w:rsidRPr="00B27860">
        <w:rPr>
          <w:rFonts w:asciiTheme="minorHAnsi" w:hAnsiTheme="minorHAnsi" w:cstheme="minorHAnsi"/>
          <w:color w:val="000000" w:themeColor="text1"/>
        </w:rPr>
        <w:t xml:space="preserve">) and 10 </w:t>
      </w:r>
      <w:r w:rsidR="65B334D2" w:rsidRPr="00B27860">
        <w:rPr>
          <w:rFonts w:asciiTheme="minorHAnsi" w:hAnsiTheme="minorHAnsi" w:cstheme="minorHAnsi"/>
          <w:color w:val="000000" w:themeColor="text1"/>
        </w:rPr>
        <w:t>µ</w:t>
      </w:r>
      <w:r w:rsidRPr="00B27860">
        <w:rPr>
          <w:rFonts w:asciiTheme="minorHAnsi" w:hAnsiTheme="minorHAnsi" w:cstheme="minorHAnsi"/>
          <w:color w:val="000000" w:themeColor="text1"/>
        </w:rPr>
        <w:t>M Y27632 (</w:t>
      </w:r>
      <w:r w:rsidR="00C62319" w:rsidRPr="00B27860">
        <w:rPr>
          <w:rFonts w:asciiTheme="minorHAnsi" w:hAnsiTheme="minorHAnsi" w:cstheme="minorHAnsi"/>
          <w:color w:val="000000" w:themeColor="text1"/>
        </w:rPr>
        <w:t>d</w:t>
      </w:r>
      <w:r w:rsidRPr="00B27860">
        <w:rPr>
          <w:rFonts w:asciiTheme="minorHAnsi" w:hAnsiTheme="minorHAnsi" w:cstheme="minorHAnsi"/>
          <w:color w:val="000000" w:themeColor="text1"/>
        </w:rPr>
        <w:t>ay 14 only).</w:t>
      </w:r>
    </w:p>
    <w:p w14:paraId="124A8D4C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7755084D" w14:textId="3903FE90" w:rsidR="00861F15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On day 14, collect all spheroids</w:t>
      </w:r>
      <w:r w:rsidR="00596D28" w:rsidRPr="00B27860">
        <w:rPr>
          <w:rFonts w:asciiTheme="minorHAnsi" w:hAnsiTheme="minorHAnsi" w:cstheme="minorBidi"/>
          <w:color w:val="000000" w:themeColor="text1"/>
        </w:rPr>
        <w:t>,</w:t>
      </w:r>
      <w:r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="00FE602C" w:rsidRPr="00B27860">
        <w:rPr>
          <w:rFonts w:asciiTheme="minorHAnsi" w:hAnsiTheme="minorHAnsi" w:cstheme="minorBidi"/>
          <w:color w:val="000000" w:themeColor="text1"/>
        </w:rPr>
        <w:t xml:space="preserve">then </w:t>
      </w:r>
      <w:r w:rsidRPr="00B27860">
        <w:rPr>
          <w:rFonts w:asciiTheme="minorHAnsi" w:hAnsiTheme="minorHAnsi" w:cstheme="minorBidi"/>
          <w:color w:val="000000" w:themeColor="text1"/>
        </w:rPr>
        <w:t>centrifuge</w:t>
      </w:r>
      <w:r w:rsidR="00596D28" w:rsidRPr="00B27860">
        <w:rPr>
          <w:rFonts w:asciiTheme="minorHAnsi" w:hAnsiTheme="minorHAnsi" w:cstheme="minorBidi"/>
          <w:color w:val="000000" w:themeColor="text1"/>
        </w:rPr>
        <w:t xml:space="preserve"> them</w:t>
      </w:r>
      <w:r w:rsidRPr="00B27860">
        <w:rPr>
          <w:rFonts w:asciiTheme="minorHAnsi" w:hAnsiTheme="minorHAnsi" w:cstheme="minorBidi"/>
          <w:color w:val="000000" w:themeColor="text1"/>
        </w:rPr>
        <w:t xml:space="preserve"> at 200 </w:t>
      </w:r>
      <w:r w:rsidR="3BA05AA5" w:rsidRPr="00B27860">
        <w:rPr>
          <w:rFonts w:asciiTheme="minorHAnsi" w:hAnsiTheme="minorHAnsi" w:cstheme="minorBidi"/>
          <w:color w:val="000000" w:themeColor="text1"/>
        </w:rPr>
        <w:t>x</w:t>
      </w:r>
      <w:r w:rsidR="00047955" w:rsidRPr="00047955">
        <w:rPr>
          <w:rFonts w:asciiTheme="minorHAnsi" w:hAnsiTheme="minorHAnsi" w:cstheme="minorBidi"/>
          <w:i/>
          <w:color w:val="000000" w:themeColor="text1"/>
        </w:rPr>
        <w:t xml:space="preserve"> g </w:t>
      </w:r>
      <w:r w:rsidRPr="00B27860">
        <w:rPr>
          <w:rFonts w:asciiTheme="minorHAnsi" w:hAnsiTheme="minorHAnsi" w:cstheme="minorBidi"/>
          <w:color w:val="000000" w:themeColor="text1"/>
        </w:rPr>
        <w:t>for 4 min.</w:t>
      </w:r>
    </w:p>
    <w:p w14:paraId="495FE2DD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327329E3" w14:textId="15625ADD" w:rsidR="00A912CB" w:rsidRPr="00B27860" w:rsidRDefault="00E3495C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Discard the supernatant, add 2 m</w:t>
      </w:r>
      <w:r w:rsidR="0007735F">
        <w:rPr>
          <w:rFonts w:asciiTheme="minorHAnsi" w:hAnsiTheme="minorHAnsi" w:cstheme="minorHAnsi"/>
          <w:color w:val="000000" w:themeColor="text1"/>
        </w:rPr>
        <w:t>L of dissociation solution</w:t>
      </w:r>
      <w:r w:rsidR="00DB7222" w:rsidRPr="00B27860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and transfer the mixture back to one of</w:t>
      </w:r>
      <w:r w:rsidR="00C66E4A" w:rsidRPr="00B27860">
        <w:rPr>
          <w:rFonts w:asciiTheme="minorHAnsi" w:hAnsiTheme="minorHAnsi" w:cstheme="minorHAnsi"/>
          <w:color w:val="000000" w:themeColor="text1"/>
        </w:rPr>
        <w:t xml:space="preserve"> the</w:t>
      </w:r>
      <w:r w:rsidRPr="00B27860">
        <w:rPr>
          <w:rFonts w:asciiTheme="minorHAnsi" w:hAnsiTheme="minorHAnsi" w:cstheme="minorHAnsi"/>
          <w:color w:val="000000" w:themeColor="text1"/>
        </w:rPr>
        <w:t xml:space="preserve"> wells of </w:t>
      </w:r>
      <w:r w:rsidR="00FE602C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Pr="00B27860">
        <w:rPr>
          <w:rFonts w:asciiTheme="minorHAnsi" w:hAnsiTheme="minorHAnsi" w:cstheme="minorHAnsi"/>
          <w:color w:val="000000" w:themeColor="text1"/>
        </w:rPr>
        <w:t>ultra-low attachment plate. Incubate at 37</w:t>
      </w:r>
      <w:r w:rsidR="00AB364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>°C</w:t>
      </w:r>
      <w:r w:rsidR="006013E7" w:rsidRPr="00B27860">
        <w:rPr>
          <w:rFonts w:asciiTheme="minorHAnsi" w:hAnsiTheme="minorHAnsi" w:cstheme="minorHAnsi"/>
          <w:color w:val="000000" w:themeColor="text1"/>
        </w:rPr>
        <w:t>,</w:t>
      </w:r>
      <w:r w:rsidR="0087353B">
        <w:rPr>
          <w:rFonts w:asciiTheme="minorHAnsi" w:hAnsiTheme="minorHAnsi" w:cstheme="minorHAnsi"/>
          <w:color w:val="000000" w:themeColor="text1"/>
        </w:rPr>
        <w:t xml:space="preserve"> in</w:t>
      </w:r>
      <w:r w:rsidR="006013E7" w:rsidRPr="00B27860">
        <w:rPr>
          <w:rFonts w:asciiTheme="minorHAnsi" w:hAnsiTheme="minorHAnsi" w:cstheme="minorHAnsi"/>
          <w:color w:val="000000" w:themeColor="text1"/>
        </w:rPr>
        <w:t xml:space="preserve"> 5% CO</w:t>
      </w:r>
      <w:r w:rsidR="006013E7" w:rsidRPr="00B2786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6013E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</w:rPr>
        <w:t xml:space="preserve">for </w:t>
      </w:r>
      <w:r w:rsidR="00C66E4A" w:rsidRPr="00B27860">
        <w:rPr>
          <w:rFonts w:asciiTheme="minorHAnsi" w:hAnsiTheme="minorHAnsi" w:cstheme="minorHAnsi"/>
          <w:color w:val="000000" w:themeColor="text1"/>
        </w:rPr>
        <w:t>20</w:t>
      </w:r>
      <w:r w:rsidR="0087353B" w:rsidRPr="007A6EB1">
        <w:rPr>
          <w:rFonts w:asciiTheme="minorHAnsi" w:hAnsiTheme="minorHAnsi" w:cstheme="minorHAnsi"/>
          <w:color w:val="000000" w:themeColor="text1"/>
        </w:rPr>
        <w:t>–</w:t>
      </w:r>
      <w:r w:rsidRPr="00B27860">
        <w:rPr>
          <w:rFonts w:asciiTheme="minorHAnsi" w:hAnsiTheme="minorHAnsi" w:cstheme="minorHAnsi"/>
          <w:color w:val="000000" w:themeColor="text1"/>
        </w:rPr>
        <w:t>45 min.</w:t>
      </w:r>
    </w:p>
    <w:p w14:paraId="6011295B" w14:textId="77777777" w:rsidR="00B27860" w:rsidRDefault="00B27860" w:rsidP="00B27860">
      <w:pPr>
        <w:rPr>
          <w:rFonts w:asciiTheme="minorHAnsi" w:hAnsiTheme="minorHAnsi" w:cstheme="minorHAnsi"/>
          <w:color w:val="000000" w:themeColor="text1"/>
        </w:rPr>
      </w:pPr>
    </w:p>
    <w:p w14:paraId="5306DE46" w14:textId="747BDE5D" w:rsidR="00E3495C" w:rsidRPr="00B27860" w:rsidRDefault="00A450FC" w:rsidP="00B2786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00A912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F0425" w:rsidRPr="00B27860">
        <w:rPr>
          <w:rFonts w:asciiTheme="minorHAnsi" w:hAnsiTheme="minorHAnsi" w:cstheme="minorHAnsi"/>
          <w:color w:val="000000" w:themeColor="text1"/>
        </w:rPr>
        <w:t>Depend</w:t>
      </w:r>
      <w:r w:rsidR="00A912CB" w:rsidRPr="00B27860">
        <w:rPr>
          <w:rFonts w:asciiTheme="minorHAnsi" w:hAnsiTheme="minorHAnsi" w:cstheme="minorHAnsi"/>
          <w:color w:val="000000" w:themeColor="text1"/>
        </w:rPr>
        <w:t>ing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on the size of</w:t>
      </w:r>
      <w:r w:rsidR="00A912CB" w:rsidRPr="00B27860">
        <w:rPr>
          <w:rFonts w:asciiTheme="minorHAnsi" w:hAnsiTheme="minorHAnsi" w:cstheme="minorHAnsi"/>
          <w:color w:val="000000" w:themeColor="text1"/>
        </w:rPr>
        <w:t xml:space="preserve"> the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spheroids, the dissociation period can be </w:t>
      </w:r>
      <w:r w:rsidR="00350E84">
        <w:rPr>
          <w:rFonts w:asciiTheme="minorHAnsi" w:hAnsiTheme="minorHAnsi" w:cstheme="minorHAnsi"/>
          <w:color w:val="000000" w:themeColor="text1"/>
        </w:rPr>
        <w:t>longer than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20 </w:t>
      </w:r>
      <w:r w:rsidR="00480DDA">
        <w:rPr>
          <w:rFonts w:asciiTheme="minorHAnsi" w:hAnsiTheme="minorHAnsi" w:cstheme="minorHAnsi"/>
          <w:color w:val="000000" w:themeColor="text1"/>
        </w:rPr>
        <w:t>min</w:t>
      </w:r>
      <w:r w:rsidR="00350E84">
        <w:rPr>
          <w:rFonts w:asciiTheme="minorHAnsi" w:hAnsiTheme="minorHAnsi" w:cstheme="minorHAnsi"/>
          <w:color w:val="000000" w:themeColor="text1"/>
        </w:rPr>
        <w:t>.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50E84" w:rsidRPr="00B27860">
        <w:rPr>
          <w:rFonts w:asciiTheme="minorHAnsi" w:hAnsiTheme="minorHAnsi" w:cstheme="minorHAnsi"/>
          <w:color w:val="000000" w:themeColor="text1"/>
        </w:rPr>
        <w:t xml:space="preserve">Check </w:t>
      </w:r>
      <w:r w:rsidR="00DF0425" w:rsidRPr="00B27860">
        <w:rPr>
          <w:rFonts w:asciiTheme="minorHAnsi" w:hAnsiTheme="minorHAnsi" w:cstheme="minorHAnsi"/>
          <w:color w:val="000000" w:themeColor="text1"/>
        </w:rPr>
        <w:t>the cell</w:t>
      </w:r>
      <w:r w:rsidR="00261400" w:rsidRPr="00B27860">
        <w:rPr>
          <w:rFonts w:asciiTheme="minorHAnsi" w:hAnsiTheme="minorHAnsi" w:cstheme="minorHAnsi"/>
          <w:color w:val="000000" w:themeColor="text1"/>
        </w:rPr>
        <w:t>’</w:t>
      </w:r>
      <w:r w:rsidR="00DF0425" w:rsidRPr="00B27860">
        <w:rPr>
          <w:rFonts w:asciiTheme="minorHAnsi" w:hAnsiTheme="minorHAnsi" w:cstheme="minorHAnsi"/>
          <w:color w:val="000000" w:themeColor="text1"/>
        </w:rPr>
        <w:t>s</w:t>
      </w:r>
      <w:r w:rsidR="00261400" w:rsidRPr="00B27860">
        <w:rPr>
          <w:rFonts w:asciiTheme="minorHAnsi" w:hAnsiTheme="minorHAnsi" w:cstheme="minorHAnsi"/>
          <w:color w:val="000000" w:themeColor="text1"/>
        </w:rPr>
        <w:t xml:space="preserve"> dissociation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every 10 </w:t>
      </w:r>
      <w:r w:rsidR="00480DDA">
        <w:rPr>
          <w:rFonts w:asciiTheme="minorHAnsi" w:hAnsiTheme="minorHAnsi" w:cstheme="minorHAnsi"/>
          <w:color w:val="000000" w:themeColor="text1"/>
        </w:rPr>
        <w:t>min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up to 45 </w:t>
      </w:r>
      <w:r w:rsidR="00480DDA">
        <w:rPr>
          <w:rFonts w:asciiTheme="minorHAnsi" w:hAnsiTheme="minorHAnsi" w:cstheme="minorHAnsi"/>
          <w:color w:val="000000" w:themeColor="text1"/>
        </w:rPr>
        <w:t>min</w:t>
      </w:r>
      <w:r w:rsidR="00DF0425" w:rsidRPr="00B27860">
        <w:rPr>
          <w:rFonts w:asciiTheme="minorHAnsi" w:hAnsiTheme="minorHAnsi" w:cstheme="minorHAnsi"/>
          <w:color w:val="000000" w:themeColor="text1"/>
        </w:rPr>
        <w:t>.</w:t>
      </w:r>
      <w:r w:rsidR="00B27860">
        <w:rPr>
          <w:rFonts w:asciiTheme="minorHAnsi" w:hAnsiTheme="minorHAnsi" w:cstheme="minorHAnsi"/>
          <w:color w:val="000000" w:themeColor="text1"/>
        </w:rPr>
        <w:t xml:space="preserve"> </w:t>
      </w:r>
      <w:r w:rsidR="0007735F">
        <w:rPr>
          <w:rFonts w:asciiTheme="minorHAnsi" w:hAnsiTheme="minorHAnsi" w:cstheme="minorHAnsi"/>
          <w:color w:val="000000" w:themeColor="text1"/>
        </w:rPr>
        <w:t xml:space="preserve">Optionally, </w:t>
      </w:r>
      <w:r w:rsidR="00DF0425" w:rsidRPr="00B27860">
        <w:rPr>
          <w:rFonts w:asciiTheme="minorHAnsi" w:hAnsiTheme="minorHAnsi" w:cstheme="minorHAnsi"/>
          <w:color w:val="000000" w:themeColor="text1"/>
        </w:rPr>
        <w:t>0.1 mg</w:t>
      </w:r>
      <w:r>
        <w:rPr>
          <w:rFonts w:asciiTheme="minorHAnsi" w:hAnsiTheme="minorHAnsi" w:cstheme="minorHAnsi"/>
          <w:color w:val="000000" w:themeColor="text1"/>
        </w:rPr>
        <w:t>/mL</w:t>
      </w:r>
      <w:r w:rsidR="00DF0425" w:rsidRPr="00B27860">
        <w:rPr>
          <w:rFonts w:asciiTheme="minorHAnsi" w:hAnsiTheme="minorHAnsi" w:cstheme="minorHAnsi"/>
          <w:color w:val="000000" w:themeColor="text1"/>
        </w:rPr>
        <w:t xml:space="preserve"> of DNase can be added</w:t>
      </w:r>
      <w:r w:rsidR="00691FF1" w:rsidRPr="00B27860">
        <w:rPr>
          <w:rFonts w:asciiTheme="minorHAnsi" w:hAnsiTheme="minorHAnsi" w:cstheme="minorHAnsi"/>
          <w:color w:val="000000" w:themeColor="text1"/>
        </w:rPr>
        <w:t xml:space="preserve"> with </w:t>
      </w:r>
      <w:r w:rsidR="0007735F">
        <w:rPr>
          <w:rFonts w:asciiTheme="minorHAnsi" w:hAnsiTheme="minorHAnsi" w:cstheme="minorHAnsi"/>
          <w:color w:val="000000" w:themeColor="text1"/>
        </w:rPr>
        <w:t>dissociation solution</w:t>
      </w:r>
      <w:r w:rsidR="006C497B" w:rsidRPr="00B27860">
        <w:rPr>
          <w:rFonts w:asciiTheme="minorHAnsi" w:hAnsiTheme="minorHAnsi" w:cstheme="minorHAnsi"/>
          <w:color w:val="000000" w:themeColor="text1"/>
        </w:rPr>
        <w:t xml:space="preserve"> to prevent </w:t>
      </w:r>
      <w:r w:rsidR="004326EB" w:rsidRPr="00B27860">
        <w:rPr>
          <w:rFonts w:asciiTheme="minorHAnsi" w:hAnsiTheme="minorHAnsi" w:cstheme="minorHAnsi"/>
          <w:color w:val="000000" w:themeColor="text1"/>
        </w:rPr>
        <w:t>free DNA from dead cells making the solution sticky</w:t>
      </w:r>
      <w:r w:rsidR="001E2A65" w:rsidRPr="00B27860">
        <w:rPr>
          <w:rFonts w:asciiTheme="minorHAnsi" w:hAnsiTheme="minorHAnsi" w:cstheme="minorHAnsi"/>
          <w:color w:val="000000" w:themeColor="text1"/>
        </w:rPr>
        <w:t>. This is</w:t>
      </w:r>
      <w:r w:rsidR="00691FF1" w:rsidRPr="00B27860">
        <w:rPr>
          <w:rFonts w:asciiTheme="minorHAnsi" w:hAnsiTheme="minorHAnsi" w:cstheme="minorHAnsi"/>
          <w:color w:val="000000" w:themeColor="text1"/>
        </w:rPr>
        <w:t xml:space="preserve"> optional in this protocol because the spheroids will not aggregate once they are fully dissociated.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54CD6DD" w14:textId="77777777" w:rsidR="00B27860" w:rsidRDefault="00B27860" w:rsidP="00B27860">
      <w:pPr>
        <w:pStyle w:val="ListParagraph"/>
        <w:ind w:left="0"/>
        <w:rPr>
          <w:rFonts w:asciiTheme="minorHAnsi" w:hAnsiTheme="minorHAnsi" w:cstheme="minorBidi"/>
          <w:color w:val="000000" w:themeColor="text1"/>
        </w:rPr>
      </w:pPr>
    </w:p>
    <w:p w14:paraId="23A74F13" w14:textId="644E21BF" w:rsidR="00E3495C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Bidi"/>
          <w:color w:val="000000" w:themeColor="text1"/>
        </w:rPr>
      </w:pPr>
      <w:r w:rsidRPr="00B27860">
        <w:rPr>
          <w:rFonts w:asciiTheme="minorHAnsi" w:hAnsiTheme="minorHAnsi" w:cstheme="minorBidi"/>
          <w:color w:val="000000" w:themeColor="text1"/>
        </w:rPr>
        <w:t>Pipet</w:t>
      </w:r>
      <w:r w:rsidR="004326EB" w:rsidRPr="00B27860">
        <w:rPr>
          <w:rFonts w:asciiTheme="minorHAnsi" w:hAnsiTheme="minorHAnsi" w:cstheme="minorBidi"/>
          <w:color w:val="000000" w:themeColor="text1"/>
        </w:rPr>
        <w:t xml:space="preserve"> </w:t>
      </w:r>
      <w:r w:rsidRPr="00B27860">
        <w:rPr>
          <w:rFonts w:asciiTheme="minorHAnsi" w:hAnsiTheme="minorHAnsi" w:cstheme="minorBidi"/>
          <w:color w:val="000000" w:themeColor="text1"/>
        </w:rPr>
        <w:t xml:space="preserve">to fully dissociate the spheroids, </w:t>
      </w:r>
      <w:r w:rsidR="00FE602C" w:rsidRPr="00B27860">
        <w:rPr>
          <w:rFonts w:asciiTheme="minorHAnsi" w:hAnsiTheme="minorHAnsi" w:cstheme="minorBidi"/>
          <w:color w:val="000000" w:themeColor="text1"/>
        </w:rPr>
        <w:t xml:space="preserve">then </w:t>
      </w:r>
      <w:r w:rsidRPr="00B27860">
        <w:rPr>
          <w:rFonts w:asciiTheme="minorHAnsi" w:hAnsiTheme="minorHAnsi" w:cstheme="minorBidi"/>
          <w:color w:val="000000" w:themeColor="text1"/>
        </w:rPr>
        <w:t xml:space="preserve">centrifuge at 200 </w:t>
      </w:r>
      <w:r w:rsidR="3BA05AA5" w:rsidRPr="00B27860">
        <w:rPr>
          <w:rFonts w:asciiTheme="minorHAnsi" w:hAnsiTheme="minorHAnsi" w:cstheme="minorBidi"/>
          <w:color w:val="000000" w:themeColor="text1"/>
        </w:rPr>
        <w:t>x</w:t>
      </w:r>
      <w:r w:rsidR="00047955" w:rsidRPr="00047955">
        <w:rPr>
          <w:rFonts w:asciiTheme="minorHAnsi" w:hAnsiTheme="minorHAnsi" w:cstheme="minorBidi"/>
          <w:i/>
          <w:color w:val="000000" w:themeColor="text1"/>
        </w:rPr>
        <w:t xml:space="preserve"> g </w:t>
      </w:r>
      <w:r w:rsidRPr="00B27860">
        <w:rPr>
          <w:rFonts w:asciiTheme="minorHAnsi" w:hAnsiTheme="minorHAnsi" w:cstheme="minorBidi"/>
          <w:color w:val="000000" w:themeColor="text1"/>
        </w:rPr>
        <w:t>for 4 min.</w:t>
      </w:r>
    </w:p>
    <w:p w14:paraId="4585D9FB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D7114DB" w14:textId="24717F12" w:rsidR="00E3495C" w:rsidRPr="00B27860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Discard the supernatant, resuspend the cells with appropriate amount of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medium, </w:t>
      </w:r>
      <w:r w:rsidR="00350E84">
        <w:rPr>
          <w:rFonts w:asciiTheme="minorHAnsi" w:hAnsiTheme="minorHAnsi" w:cstheme="minorHAnsi"/>
          <w:color w:val="000000" w:themeColor="text1"/>
        </w:rPr>
        <w:t xml:space="preserve">and </w:t>
      </w:r>
      <w:r w:rsidRPr="00B27860">
        <w:rPr>
          <w:rFonts w:asciiTheme="minorHAnsi" w:hAnsiTheme="minorHAnsi" w:cstheme="minorHAnsi"/>
          <w:color w:val="000000" w:themeColor="text1"/>
        </w:rPr>
        <w:t xml:space="preserve">count </w:t>
      </w:r>
      <w:r w:rsidR="00350E84">
        <w:rPr>
          <w:rFonts w:asciiTheme="minorHAnsi" w:hAnsiTheme="minorHAnsi" w:cstheme="minorHAnsi"/>
          <w:color w:val="000000" w:themeColor="text1"/>
        </w:rPr>
        <w:t xml:space="preserve">the </w:t>
      </w:r>
      <w:r w:rsidRPr="00B27860">
        <w:rPr>
          <w:rFonts w:asciiTheme="minorHAnsi" w:hAnsiTheme="minorHAnsi" w:cstheme="minorHAnsi"/>
          <w:color w:val="000000" w:themeColor="text1"/>
        </w:rPr>
        <w:t>cell number.</w:t>
      </w:r>
    </w:p>
    <w:p w14:paraId="05233D8F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D8DAD8A" w14:textId="5FBCD2A8" w:rsidR="00E3495C" w:rsidRPr="00B27860" w:rsidRDefault="00E3495C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Plate the cells a</w:t>
      </w:r>
      <w:r w:rsidR="00FE602C" w:rsidRPr="00B27860">
        <w:rPr>
          <w:rFonts w:asciiTheme="minorHAnsi" w:hAnsiTheme="minorHAnsi" w:cstheme="minorHAnsi"/>
          <w:color w:val="000000" w:themeColor="text1"/>
        </w:rPr>
        <w:t>t</w:t>
      </w:r>
      <w:r w:rsidRPr="00B27860">
        <w:rPr>
          <w:rFonts w:asciiTheme="minorHAnsi" w:hAnsiTheme="minorHAnsi" w:cstheme="minorHAnsi"/>
          <w:color w:val="000000" w:themeColor="text1"/>
        </w:rPr>
        <w:t xml:space="preserve"> 100</w:t>
      </w:r>
      <w:r w:rsidR="000845C9" w:rsidRPr="00B27860">
        <w:rPr>
          <w:rFonts w:asciiTheme="minorHAnsi" w:hAnsiTheme="minorHAnsi" w:cstheme="minorHAnsi"/>
          <w:color w:val="000000" w:themeColor="text1"/>
        </w:rPr>
        <w:t>,000</w:t>
      </w:r>
      <w:r w:rsidRPr="00B27860">
        <w:rPr>
          <w:rFonts w:asciiTheme="minorHAnsi" w:hAnsiTheme="minorHAnsi" w:cstheme="minorHAnsi"/>
          <w:color w:val="000000" w:themeColor="text1"/>
        </w:rPr>
        <w:t>/cm</w:t>
      </w:r>
      <w:r w:rsidRPr="00B27860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27860">
        <w:rPr>
          <w:rFonts w:asciiTheme="minorHAnsi" w:hAnsiTheme="minorHAnsi" w:cstheme="minorHAnsi"/>
          <w:color w:val="000000" w:themeColor="text1"/>
        </w:rPr>
        <w:t xml:space="preserve"> in </w:t>
      </w:r>
      <w:r w:rsidR="000845C9" w:rsidRPr="00B27860">
        <w:rPr>
          <w:rFonts w:asciiTheme="minorHAnsi" w:hAnsiTheme="minorHAnsi" w:cstheme="minorHAnsi"/>
          <w:color w:val="000000" w:themeColor="text1"/>
        </w:rPr>
        <w:t>PO/LM/FN</w:t>
      </w:r>
      <w:r w:rsidR="00350E84">
        <w:rPr>
          <w:rFonts w:asciiTheme="minorHAnsi" w:hAnsiTheme="minorHAnsi" w:cstheme="minorHAnsi"/>
          <w:color w:val="000000" w:themeColor="text1"/>
        </w:rPr>
        <w:t>-</w:t>
      </w:r>
      <w:r w:rsidRPr="00B27860">
        <w:rPr>
          <w:rFonts w:asciiTheme="minorHAnsi" w:hAnsiTheme="minorHAnsi" w:cstheme="minorHAnsi"/>
          <w:color w:val="000000" w:themeColor="text1"/>
        </w:rPr>
        <w:t xml:space="preserve">coated </w:t>
      </w:r>
      <w:r w:rsidR="000845C9" w:rsidRPr="00B27860">
        <w:rPr>
          <w:rFonts w:asciiTheme="minorHAnsi" w:hAnsiTheme="minorHAnsi" w:cstheme="minorHAnsi"/>
          <w:color w:val="000000" w:themeColor="text1"/>
        </w:rPr>
        <w:t>electrophysiology</w:t>
      </w:r>
      <w:r w:rsidRPr="00B27860">
        <w:rPr>
          <w:rFonts w:asciiTheme="minorHAnsi" w:hAnsiTheme="minorHAnsi" w:cstheme="minorHAnsi"/>
          <w:color w:val="000000" w:themeColor="text1"/>
        </w:rPr>
        <w:t xml:space="preserve"> wells in 200 </w:t>
      </w:r>
      <w:r w:rsidR="00085EA8">
        <w:rPr>
          <w:rFonts w:asciiTheme="minorHAnsi" w:hAnsiTheme="minorHAnsi" w:cstheme="minorHAnsi"/>
          <w:color w:val="000000" w:themeColor="text1"/>
        </w:rPr>
        <w:t>µL</w:t>
      </w:r>
      <w:r w:rsidRPr="00B27860">
        <w:rPr>
          <w:rFonts w:asciiTheme="minorHAnsi" w:hAnsiTheme="minorHAnsi" w:cstheme="minorHAnsi"/>
          <w:color w:val="000000" w:themeColor="text1"/>
        </w:rPr>
        <w:t xml:space="preserve"> total volume per well.</w:t>
      </w:r>
    </w:p>
    <w:p w14:paraId="1832AA38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82C19E4" w14:textId="5A35755B" w:rsidR="00E3495C" w:rsidRPr="00B27860" w:rsidRDefault="00837E1A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On day 15</w:t>
      </w:r>
      <w:r w:rsidR="00CA4B17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1760BA" w:rsidRPr="00B27860">
        <w:rPr>
          <w:rFonts w:asciiTheme="minorHAnsi" w:hAnsiTheme="minorHAnsi" w:cstheme="minorHAnsi"/>
          <w:color w:val="000000" w:themeColor="text1"/>
        </w:rPr>
        <w:t xml:space="preserve">or </w:t>
      </w:r>
      <w:r w:rsidR="00CA4B17" w:rsidRPr="00B27860">
        <w:rPr>
          <w:rFonts w:asciiTheme="minorHAnsi" w:hAnsiTheme="minorHAnsi" w:cstheme="minorHAnsi"/>
          <w:color w:val="000000" w:themeColor="text1"/>
        </w:rPr>
        <w:t>day 29 for option 2)</w:t>
      </w:r>
      <w:r w:rsidRPr="00B27860">
        <w:rPr>
          <w:rFonts w:asciiTheme="minorHAnsi" w:hAnsiTheme="minorHAnsi" w:cstheme="minorHAnsi"/>
          <w:color w:val="000000" w:themeColor="text1"/>
        </w:rPr>
        <w:t xml:space="preserve">, follow the same feeding </w:t>
      </w:r>
      <w:r w:rsidR="005075D6" w:rsidRPr="00B27860">
        <w:rPr>
          <w:rFonts w:asciiTheme="minorHAnsi" w:hAnsiTheme="minorHAnsi" w:cstheme="minorHAnsi"/>
          <w:color w:val="000000" w:themeColor="text1"/>
        </w:rPr>
        <w:t>processes</w:t>
      </w:r>
      <w:r w:rsidRPr="00B27860">
        <w:rPr>
          <w:rFonts w:asciiTheme="minorHAnsi" w:hAnsiTheme="minorHAnsi" w:cstheme="minorHAnsi"/>
          <w:color w:val="000000" w:themeColor="text1"/>
        </w:rPr>
        <w:t xml:space="preserve"> as </w:t>
      </w:r>
      <w:r w:rsidR="00350E84">
        <w:rPr>
          <w:rFonts w:asciiTheme="minorHAnsi" w:hAnsiTheme="minorHAnsi" w:cstheme="minorHAnsi"/>
          <w:color w:val="000000" w:themeColor="text1"/>
        </w:rPr>
        <w:t xml:space="preserve">in section </w:t>
      </w:r>
      <w:r w:rsidR="003F5D76">
        <w:rPr>
          <w:rFonts w:asciiTheme="minorHAnsi" w:hAnsiTheme="minorHAnsi" w:cstheme="minorHAnsi"/>
          <w:color w:val="000000" w:themeColor="text1"/>
        </w:rPr>
        <w:t>7</w:t>
      </w:r>
      <w:r w:rsidRPr="00B27860">
        <w:rPr>
          <w:rFonts w:asciiTheme="minorHAnsi" w:hAnsiTheme="minorHAnsi" w:cstheme="minorHAnsi"/>
          <w:color w:val="000000" w:themeColor="text1"/>
        </w:rPr>
        <w:t>.1. The total volume after day 15</w:t>
      </w:r>
      <w:r w:rsidR="00CA4B17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2B4920" w:rsidRPr="00B27860">
        <w:rPr>
          <w:rFonts w:asciiTheme="minorHAnsi" w:hAnsiTheme="minorHAnsi" w:cstheme="minorHAnsi"/>
          <w:color w:val="000000" w:themeColor="text1"/>
        </w:rPr>
        <w:t xml:space="preserve">or </w:t>
      </w:r>
      <w:r w:rsidR="00CA4B17" w:rsidRPr="00B27860">
        <w:rPr>
          <w:rFonts w:asciiTheme="minorHAnsi" w:hAnsiTheme="minorHAnsi" w:cstheme="minorHAnsi"/>
          <w:color w:val="000000" w:themeColor="text1"/>
        </w:rPr>
        <w:t>day 29 for option 2)</w:t>
      </w:r>
      <w:r w:rsidRPr="00B27860">
        <w:rPr>
          <w:rFonts w:asciiTheme="minorHAnsi" w:hAnsiTheme="minorHAnsi" w:cstheme="minorHAnsi"/>
          <w:color w:val="000000" w:themeColor="text1"/>
        </w:rPr>
        <w:t xml:space="preserve"> should be 300 </w:t>
      </w:r>
      <w:r w:rsidR="00085EA8">
        <w:rPr>
          <w:rFonts w:asciiTheme="minorHAnsi" w:hAnsiTheme="minorHAnsi" w:cstheme="minorHAnsi"/>
          <w:color w:val="000000" w:themeColor="text1"/>
        </w:rPr>
        <w:t>µL</w:t>
      </w:r>
      <w:r w:rsidR="005075D6" w:rsidRPr="00B27860">
        <w:rPr>
          <w:rFonts w:asciiTheme="minorHAnsi" w:hAnsiTheme="minorHAnsi" w:cstheme="minorHAnsi"/>
          <w:color w:val="000000" w:themeColor="text1"/>
        </w:rPr>
        <w:t xml:space="preserve"> per well</w:t>
      </w:r>
      <w:r w:rsidRPr="00B27860">
        <w:rPr>
          <w:rFonts w:asciiTheme="minorHAnsi" w:hAnsiTheme="minorHAnsi" w:cstheme="minorHAnsi"/>
          <w:color w:val="000000" w:themeColor="text1"/>
        </w:rPr>
        <w:t>.</w:t>
      </w:r>
    </w:p>
    <w:p w14:paraId="230EDAB5" w14:textId="77777777" w:rsid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2575F64C" w14:textId="1D88C589" w:rsidR="0013725B" w:rsidRDefault="65B334D2" w:rsidP="00B27860">
      <w:pPr>
        <w:pStyle w:val="ListParagraph"/>
        <w:numPr>
          <w:ilvl w:val="2"/>
          <w:numId w:val="49"/>
        </w:num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Measure the electrical signals using</w:t>
      </w:r>
      <w:r w:rsidR="002B4920" w:rsidRPr="00B27860">
        <w:rPr>
          <w:rFonts w:asciiTheme="minorHAnsi" w:hAnsiTheme="minorHAnsi" w:cstheme="minorHAnsi"/>
          <w:color w:val="000000" w:themeColor="text1"/>
        </w:rPr>
        <w:t xml:space="preserve"> a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31586" w:rsidRPr="00B27860">
        <w:rPr>
          <w:rFonts w:asciiTheme="minorHAnsi" w:hAnsiTheme="minorHAnsi" w:cstheme="minorHAnsi"/>
          <w:color w:val="000000" w:themeColor="text1"/>
        </w:rPr>
        <w:t>multielectrode array</w:t>
      </w:r>
      <w:r w:rsidRPr="00B27860">
        <w:rPr>
          <w:rFonts w:asciiTheme="minorHAnsi" w:hAnsiTheme="minorHAnsi" w:cstheme="minorHAnsi"/>
          <w:color w:val="000000" w:themeColor="text1"/>
        </w:rPr>
        <w:t xml:space="preserve"> machine after day 20</w:t>
      </w:r>
      <w:r w:rsidR="00CA4B17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2B4920" w:rsidRPr="00B27860">
        <w:rPr>
          <w:rFonts w:asciiTheme="minorHAnsi" w:hAnsiTheme="minorHAnsi" w:cstheme="minorHAnsi"/>
          <w:color w:val="000000" w:themeColor="text1"/>
        </w:rPr>
        <w:t xml:space="preserve">or </w:t>
      </w:r>
      <w:r w:rsidR="00CA4B17" w:rsidRPr="00B27860">
        <w:rPr>
          <w:rFonts w:asciiTheme="minorHAnsi" w:hAnsiTheme="minorHAnsi" w:cstheme="minorHAnsi"/>
          <w:color w:val="000000" w:themeColor="text1"/>
        </w:rPr>
        <w:t>day 35 for option 2)</w:t>
      </w:r>
      <w:r w:rsidRPr="00B27860">
        <w:rPr>
          <w:rFonts w:asciiTheme="minorHAnsi" w:hAnsiTheme="minorHAnsi" w:cstheme="minorHAnsi"/>
          <w:color w:val="000000" w:themeColor="text1"/>
        </w:rPr>
        <w:t>.</w:t>
      </w:r>
    </w:p>
    <w:p w14:paraId="1FD3CBCB" w14:textId="77777777" w:rsidR="00B27860" w:rsidRPr="00B27860" w:rsidRDefault="00B27860" w:rsidP="00B27860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CD58DC2" w14:textId="6E26AFD1" w:rsidR="00E15483" w:rsidRPr="00B27860" w:rsidRDefault="00A450FC" w:rsidP="00B2786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NOTE: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92ED0" w:rsidRPr="00B27860">
        <w:rPr>
          <w:rFonts w:asciiTheme="minorHAnsi" w:hAnsiTheme="minorHAnsi" w:cstheme="minorHAnsi"/>
          <w:color w:val="000000" w:themeColor="text1"/>
        </w:rPr>
        <w:t>In option 2, spheroids can be plat</w:t>
      </w:r>
      <w:r w:rsidR="00DB7222" w:rsidRPr="00B27860">
        <w:rPr>
          <w:rFonts w:asciiTheme="minorHAnsi" w:hAnsiTheme="minorHAnsi" w:cstheme="minorHAnsi"/>
          <w:color w:val="000000" w:themeColor="text1"/>
        </w:rPr>
        <w:t>ed</w:t>
      </w:r>
      <w:r w:rsidR="00C92ED0" w:rsidRPr="00B27860">
        <w:rPr>
          <w:rFonts w:asciiTheme="minorHAnsi" w:hAnsiTheme="minorHAnsi" w:cstheme="minorHAnsi"/>
          <w:color w:val="000000" w:themeColor="text1"/>
        </w:rPr>
        <w:t xml:space="preserve"> anytime between day 14</w:t>
      </w:r>
      <w:r w:rsidR="00D01A7F" w:rsidRPr="00D01A7F">
        <w:rPr>
          <w:rFonts w:asciiTheme="minorHAnsi" w:hAnsiTheme="minorHAnsi" w:cstheme="minorHAnsi"/>
          <w:color w:val="000000" w:themeColor="text1"/>
        </w:rPr>
        <w:t>–</w:t>
      </w:r>
      <w:r w:rsidR="00C92ED0" w:rsidRPr="00B27860">
        <w:rPr>
          <w:rFonts w:asciiTheme="minorHAnsi" w:hAnsiTheme="minorHAnsi" w:cstheme="minorHAnsi"/>
          <w:color w:val="000000" w:themeColor="text1"/>
        </w:rPr>
        <w:t>day 28.</w:t>
      </w:r>
      <w:r w:rsidR="00B27860">
        <w:rPr>
          <w:rFonts w:asciiTheme="minorHAnsi" w:hAnsiTheme="minorHAnsi" w:cstheme="minorHAnsi"/>
          <w:color w:val="000000" w:themeColor="text1"/>
        </w:rPr>
        <w:t xml:space="preserve"> </w:t>
      </w:r>
      <w:r w:rsidR="00D809CC" w:rsidRPr="00B27860">
        <w:rPr>
          <w:rFonts w:asciiTheme="minorHAnsi" w:hAnsiTheme="minorHAnsi" w:cstheme="minorHAnsi"/>
          <w:color w:val="000000" w:themeColor="text1"/>
        </w:rPr>
        <w:t xml:space="preserve">The first </w:t>
      </w:r>
      <w:r w:rsidR="65B334D2" w:rsidRPr="00B27860">
        <w:rPr>
          <w:rFonts w:asciiTheme="minorHAnsi" w:hAnsiTheme="minorHAnsi" w:cstheme="minorHAnsi"/>
          <w:color w:val="000000" w:themeColor="text1"/>
        </w:rPr>
        <w:t>electrical signals</w:t>
      </w:r>
      <w:r w:rsidR="00D809C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1A7F" w:rsidRPr="00B27860">
        <w:rPr>
          <w:rFonts w:asciiTheme="minorHAnsi" w:hAnsiTheme="minorHAnsi" w:cstheme="minorHAnsi"/>
          <w:color w:val="000000" w:themeColor="text1"/>
        </w:rPr>
        <w:t xml:space="preserve">measurements </w:t>
      </w:r>
      <w:r w:rsidR="00D809CC" w:rsidRPr="00B27860">
        <w:rPr>
          <w:rFonts w:asciiTheme="minorHAnsi" w:hAnsiTheme="minorHAnsi" w:cstheme="minorHAnsi"/>
          <w:color w:val="000000" w:themeColor="text1"/>
        </w:rPr>
        <w:t>can be conducted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1A7F" w:rsidRPr="00D01A7F">
        <w:rPr>
          <w:rFonts w:asciiTheme="minorHAnsi" w:hAnsiTheme="minorHAnsi" w:cstheme="minorHAnsi"/>
          <w:color w:val="000000" w:themeColor="text1"/>
        </w:rPr>
        <w:t>1</w:t>
      </w:r>
      <w:r w:rsidR="00D01A7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week after</w:t>
      </w:r>
      <w:r w:rsidR="00CA4B17" w:rsidRPr="00B27860">
        <w:rPr>
          <w:rFonts w:asciiTheme="minorHAnsi" w:hAnsiTheme="minorHAnsi" w:cstheme="minorHAnsi"/>
          <w:color w:val="000000" w:themeColor="text1"/>
        </w:rPr>
        <w:t xml:space="preserve"> plating </w:t>
      </w:r>
      <w:r w:rsidR="00C92ED0" w:rsidRPr="00B27860">
        <w:rPr>
          <w:rFonts w:asciiTheme="minorHAnsi" w:hAnsiTheme="minorHAnsi" w:cstheme="minorHAnsi"/>
          <w:color w:val="000000" w:themeColor="text1"/>
        </w:rPr>
        <w:t>the spheroids.</w:t>
      </w:r>
    </w:p>
    <w:p w14:paraId="78365157" w14:textId="77777777" w:rsidR="00AF59B1" w:rsidRPr="00B27860" w:rsidRDefault="00AF59B1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p w14:paraId="3E79FCA8" w14:textId="7C06EAE5" w:rsidR="006305D7" w:rsidRPr="00B27860" w:rsidRDefault="006305D7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color w:val="000000" w:themeColor="text1"/>
        </w:rPr>
        <w:t>REPRESENTATIVE RESULTS</w:t>
      </w:r>
      <w:r w:rsidR="00EF1462" w:rsidRPr="00B27860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14:paraId="366C5591" w14:textId="29D202EE" w:rsidR="0007735F" w:rsidRDefault="00C854BA" w:rsidP="0007735F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In this protocol, we </w:t>
      </w:r>
      <w:r w:rsidR="00FE602C" w:rsidRPr="00B27860">
        <w:rPr>
          <w:rFonts w:asciiTheme="minorHAnsi" w:hAnsiTheme="minorHAnsi" w:cstheme="minorHAnsi"/>
          <w:color w:val="000000" w:themeColor="text1"/>
        </w:rPr>
        <w:t>give</w:t>
      </w:r>
      <w:r w:rsidR="00E05B8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25D46" w:rsidRPr="00B27860">
        <w:rPr>
          <w:rFonts w:asciiTheme="minorHAnsi" w:hAnsiTheme="minorHAnsi" w:cstheme="minorHAnsi"/>
          <w:color w:val="000000" w:themeColor="text1"/>
        </w:rPr>
        <w:t xml:space="preserve">instructions </w:t>
      </w:r>
      <w:r w:rsidR="00DB7222" w:rsidRPr="00B27860">
        <w:rPr>
          <w:rFonts w:asciiTheme="minorHAnsi" w:hAnsiTheme="minorHAnsi" w:cstheme="minorHAnsi"/>
          <w:color w:val="000000" w:themeColor="text1"/>
        </w:rPr>
        <w:t xml:space="preserve">on how </w:t>
      </w:r>
      <w:r w:rsidR="00825D46" w:rsidRPr="00B27860">
        <w:rPr>
          <w:rFonts w:asciiTheme="minorHAnsi" w:hAnsiTheme="minorHAnsi" w:cstheme="minorHAnsi"/>
          <w:color w:val="000000" w:themeColor="text1"/>
        </w:rPr>
        <w:t xml:space="preserve">to generate </w:t>
      </w:r>
      <w:proofErr w:type="spellStart"/>
      <w:r w:rsidR="00825D46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825D46" w:rsidRPr="00B27860">
        <w:rPr>
          <w:rFonts w:asciiTheme="minorHAnsi" w:hAnsiTheme="minorHAnsi" w:cstheme="minorHAnsi"/>
          <w:color w:val="000000" w:themeColor="text1"/>
        </w:rPr>
        <w:t xml:space="preserve"> from </w:t>
      </w:r>
      <w:proofErr w:type="spellStart"/>
      <w:r w:rsidR="00825D46"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="00825D46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AA3714">
        <w:rPr>
          <w:rFonts w:asciiTheme="minorHAnsi" w:hAnsiTheme="minorHAnsi" w:cstheme="minorHAnsi"/>
          <w:color w:val="000000" w:themeColor="text1"/>
        </w:rPr>
        <w:t>T</w:t>
      </w:r>
      <w:r w:rsidR="00AA3714" w:rsidRPr="00B27860">
        <w:rPr>
          <w:rFonts w:asciiTheme="minorHAnsi" w:hAnsiTheme="minorHAnsi" w:cstheme="minorHAnsi"/>
          <w:color w:val="000000" w:themeColor="text1"/>
        </w:rPr>
        <w:t xml:space="preserve">he </w:t>
      </w:r>
      <w:r w:rsidR="00825D46" w:rsidRPr="00B27860">
        <w:rPr>
          <w:rFonts w:asciiTheme="minorHAnsi" w:hAnsiTheme="minorHAnsi" w:cstheme="minorHAnsi"/>
          <w:color w:val="000000" w:themeColor="text1"/>
        </w:rPr>
        <w:t>culture conditions</w:t>
      </w:r>
      <w:r w:rsidR="00AA3714">
        <w:rPr>
          <w:rFonts w:asciiTheme="minorHAnsi" w:hAnsiTheme="minorHAnsi" w:cstheme="minorHAnsi"/>
          <w:color w:val="000000" w:themeColor="text1"/>
        </w:rPr>
        <w:t xml:space="preserve"> demonstrated here were improved</w:t>
      </w:r>
      <w:r w:rsidR="00825D46" w:rsidRPr="00B27860">
        <w:rPr>
          <w:rFonts w:asciiTheme="minorHAnsi" w:hAnsiTheme="minorHAnsi" w:cstheme="minorHAnsi"/>
          <w:color w:val="000000" w:themeColor="text1"/>
        </w:rPr>
        <w:t xml:space="preserve"> from an earlier published protocol</w:t>
      </w:r>
      <w:r w:rsidR="00362054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287AC3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362054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,2</w:t>
      </w:r>
      <w:r w:rsidR="00FD198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4</w:t>
      </w:r>
      <w:r w:rsidR="00713B5B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1A</w:t>
      </w:r>
      <w:r w:rsidR="00713B5B" w:rsidRPr="00B27860">
        <w:rPr>
          <w:rFonts w:asciiTheme="minorHAnsi" w:hAnsiTheme="minorHAnsi" w:cstheme="minorHAnsi"/>
          <w:color w:val="000000" w:themeColor="text1"/>
        </w:rPr>
        <w:t xml:space="preserve">) </w:t>
      </w:r>
      <w:r w:rsidR="00713B5B" w:rsidRPr="007B596E">
        <w:rPr>
          <w:rFonts w:asciiTheme="minorHAnsi" w:hAnsiTheme="minorHAnsi" w:cstheme="minorHAnsi"/>
          <w:color w:val="000000" w:themeColor="text1"/>
        </w:rPr>
        <w:t>to feeder-free</w:t>
      </w:r>
      <w:r w:rsidR="00713B5B" w:rsidRPr="00B27860">
        <w:rPr>
          <w:rFonts w:asciiTheme="minorHAnsi" w:hAnsiTheme="minorHAnsi" w:cstheme="minorHAnsi"/>
          <w:color w:val="000000" w:themeColor="text1"/>
        </w:rPr>
        <w:t xml:space="preserve"> and chemically defined conditions</w:t>
      </w:r>
      <w:r w:rsidR="00D56041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1B</w:t>
      </w:r>
      <w:r w:rsidR="00D56041" w:rsidRPr="00B27860">
        <w:rPr>
          <w:rFonts w:asciiTheme="minorHAnsi" w:hAnsiTheme="minorHAnsi" w:cstheme="minorHAnsi"/>
          <w:color w:val="000000" w:themeColor="text1"/>
        </w:rPr>
        <w:t xml:space="preserve">). </w:t>
      </w:r>
      <w:r w:rsidR="00AA3714">
        <w:rPr>
          <w:rFonts w:asciiTheme="minorHAnsi" w:hAnsiTheme="minorHAnsi" w:cstheme="minorHAnsi"/>
          <w:color w:val="000000" w:themeColor="text1"/>
        </w:rPr>
        <w:t>T</w:t>
      </w:r>
      <w:r w:rsidR="00D56041" w:rsidRPr="00B27860">
        <w:rPr>
          <w:rFonts w:asciiTheme="minorHAnsi" w:hAnsiTheme="minorHAnsi" w:cstheme="minorHAnsi"/>
          <w:color w:val="000000" w:themeColor="text1"/>
        </w:rPr>
        <w:t>wo option</w:t>
      </w:r>
      <w:r w:rsidR="00FE602C" w:rsidRPr="00B27860">
        <w:rPr>
          <w:rFonts w:asciiTheme="minorHAnsi" w:hAnsiTheme="minorHAnsi" w:cstheme="minorHAnsi"/>
          <w:color w:val="000000" w:themeColor="text1"/>
        </w:rPr>
        <w:t>s</w:t>
      </w:r>
      <w:r w:rsidR="00AA3714">
        <w:rPr>
          <w:rFonts w:asciiTheme="minorHAnsi" w:hAnsiTheme="minorHAnsi" w:cstheme="minorHAnsi"/>
          <w:color w:val="000000" w:themeColor="text1"/>
        </w:rPr>
        <w:t xml:space="preserve"> are provided</w:t>
      </w:r>
      <w:r w:rsidR="00D56041" w:rsidRPr="00B27860">
        <w:rPr>
          <w:rFonts w:asciiTheme="minorHAnsi" w:hAnsiTheme="minorHAnsi" w:cstheme="minorHAnsi"/>
          <w:color w:val="000000" w:themeColor="text1"/>
        </w:rPr>
        <w:t xml:space="preserve">, one </w:t>
      </w:r>
      <w:r w:rsidR="00955490" w:rsidRPr="00B27860">
        <w:rPr>
          <w:rFonts w:asciiTheme="minorHAnsi" w:hAnsiTheme="minorHAnsi" w:cstheme="minorHAnsi"/>
          <w:color w:val="000000" w:themeColor="text1"/>
        </w:rPr>
        <w:t xml:space="preserve">where </w:t>
      </w:r>
      <w:proofErr w:type="spellStart"/>
      <w:r w:rsidR="00955490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955490" w:rsidRPr="00B27860">
        <w:rPr>
          <w:rFonts w:asciiTheme="minorHAnsi" w:hAnsiTheme="minorHAnsi" w:cstheme="minorHAnsi"/>
          <w:color w:val="000000" w:themeColor="text1"/>
        </w:rPr>
        <w:t xml:space="preserve"> are made within 20 days</w:t>
      </w:r>
      <w:r w:rsidR="008F7418">
        <w:rPr>
          <w:rFonts w:asciiTheme="minorHAnsi" w:hAnsiTheme="minorHAnsi" w:cstheme="minorHAnsi"/>
          <w:color w:val="000000" w:themeColor="text1"/>
        </w:rPr>
        <w:t>,</w:t>
      </w:r>
      <w:r w:rsidR="00955490" w:rsidRPr="00B27860">
        <w:rPr>
          <w:rFonts w:asciiTheme="minorHAnsi" w:hAnsiTheme="minorHAnsi" w:cstheme="minorHAnsi"/>
          <w:color w:val="000000" w:themeColor="text1"/>
        </w:rPr>
        <w:t xml:space="preserve"> and </w:t>
      </w:r>
      <w:r w:rsidR="008F7418">
        <w:rPr>
          <w:rFonts w:asciiTheme="minorHAnsi" w:hAnsiTheme="minorHAnsi" w:cstheme="minorHAnsi"/>
          <w:color w:val="000000" w:themeColor="text1"/>
        </w:rPr>
        <w:t>an</w:t>
      </w:r>
      <w:r w:rsidR="00955490" w:rsidRPr="00B27860">
        <w:rPr>
          <w:rFonts w:asciiTheme="minorHAnsi" w:hAnsiTheme="minorHAnsi" w:cstheme="minorHAnsi"/>
          <w:color w:val="000000" w:themeColor="text1"/>
        </w:rPr>
        <w:t>other where the NCC</w:t>
      </w:r>
      <w:r w:rsidR="00DB7222" w:rsidRPr="00B27860">
        <w:rPr>
          <w:rFonts w:asciiTheme="minorHAnsi" w:hAnsiTheme="minorHAnsi" w:cstheme="minorHAnsi"/>
          <w:color w:val="000000" w:themeColor="text1"/>
        </w:rPr>
        <w:t>s</w:t>
      </w:r>
      <w:r w:rsidR="00955490" w:rsidRPr="00B27860">
        <w:rPr>
          <w:rFonts w:asciiTheme="minorHAnsi" w:hAnsiTheme="minorHAnsi" w:cstheme="minorHAnsi"/>
          <w:color w:val="000000" w:themeColor="text1"/>
        </w:rPr>
        <w:t xml:space="preserve"> can be expanded for 2 weeks to generate more cells </w:t>
      </w:r>
      <w:r w:rsidR="00D01A7F">
        <w:rPr>
          <w:rFonts w:asciiTheme="minorHAnsi" w:hAnsiTheme="minorHAnsi" w:cstheme="minorHAnsi"/>
          <w:color w:val="000000" w:themeColor="text1"/>
        </w:rPr>
        <w:t xml:space="preserve">that can </w:t>
      </w:r>
      <w:r w:rsidR="00955490" w:rsidRPr="00B27860">
        <w:rPr>
          <w:rFonts w:asciiTheme="minorHAnsi" w:hAnsiTheme="minorHAnsi" w:cstheme="minorHAnsi"/>
          <w:color w:val="000000" w:themeColor="text1"/>
        </w:rPr>
        <w:t xml:space="preserve">then </w:t>
      </w:r>
      <w:r w:rsidR="00D01A7F">
        <w:rPr>
          <w:rFonts w:asciiTheme="minorHAnsi" w:hAnsiTheme="minorHAnsi" w:cstheme="minorHAnsi"/>
          <w:color w:val="000000" w:themeColor="text1"/>
        </w:rPr>
        <w:t xml:space="preserve">be </w:t>
      </w:r>
      <w:r w:rsidR="00145E79" w:rsidRPr="00B27860">
        <w:rPr>
          <w:rFonts w:asciiTheme="minorHAnsi" w:hAnsiTheme="minorHAnsi" w:cstheme="minorHAnsi"/>
          <w:color w:val="000000" w:themeColor="text1"/>
        </w:rPr>
        <w:t xml:space="preserve">differentiated into </w:t>
      </w:r>
      <w:proofErr w:type="spellStart"/>
      <w:r w:rsidR="00145E79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145E79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1B</w:t>
      </w:r>
      <w:r w:rsidR="00145E79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DB7222" w:rsidRPr="00B27860">
        <w:rPr>
          <w:rFonts w:asciiTheme="minorHAnsi" w:hAnsiTheme="minorHAnsi" w:cstheme="minorHAnsi"/>
          <w:color w:val="000000" w:themeColor="text1"/>
        </w:rPr>
        <w:t>O</w:t>
      </w:r>
      <w:r w:rsidR="00145E79" w:rsidRPr="00B27860">
        <w:rPr>
          <w:rFonts w:asciiTheme="minorHAnsi" w:hAnsiTheme="minorHAnsi" w:cstheme="minorHAnsi"/>
          <w:color w:val="000000" w:themeColor="text1"/>
        </w:rPr>
        <w:t>ption</w:t>
      </w:r>
      <w:r w:rsidR="00DB722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45E79" w:rsidRPr="00B27860">
        <w:rPr>
          <w:rFonts w:asciiTheme="minorHAnsi" w:hAnsiTheme="minorHAnsi" w:cstheme="minorHAnsi"/>
          <w:color w:val="000000" w:themeColor="text1"/>
        </w:rPr>
        <w:t>1 and 2).</w:t>
      </w:r>
    </w:p>
    <w:p w14:paraId="5A6A6B6C" w14:textId="77777777" w:rsidR="0007735F" w:rsidRDefault="0007735F" w:rsidP="0007735F">
      <w:pPr>
        <w:rPr>
          <w:rFonts w:asciiTheme="minorHAnsi" w:hAnsiTheme="minorHAnsi" w:cstheme="minorHAnsi"/>
          <w:color w:val="000000" w:themeColor="text1"/>
        </w:rPr>
      </w:pPr>
    </w:p>
    <w:p w14:paraId="61CD4A1E" w14:textId="29636D5D" w:rsidR="00632ABF" w:rsidRDefault="002E304D" w:rsidP="0007735F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To</w:t>
      </w:r>
      <w:r w:rsidR="001177E1" w:rsidRPr="00B27860">
        <w:rPr>
          <w:rFonts w:asciiTheme="minorHAnsi" w:hAnsiTheme="minorHAnsi" w:cstheme="minorHAnsi"/>
          <w:color w:val="000000" w:themeColor="text1"/>
        </w:rPr>
        <w:t xml:space="preserve"> properly</w:t>
      </w:r>
      <w:r w:rsidRPr="00B27860">
        <w:rPr>
          <w:rFonts w:asciiTheme="minorHAnsi" w:hAnsiTheme="minorHAnsi" w:cstheme="minorHAnsi"/>
          <w:color w:val="000000" w:themeColor="text1"/>
        </w:rPr>
        <w:t xml:space="preserve"> monitor the </w:t>
      </w:r>
      <w:proofErr w:type="spellStart"/>
      <w:r w:rsidR="00145E79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145E79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5C6467" w:rsidRPr="00B27860">
        <w:rPr>
          <w:rFonts w:asciiTheme="minorHAnsi" w:hAnsiTheme="minorHAnsi" w:cstheme="minorHAnsi"/>
          <w:color w:val="000000" w:themeColor="text1"/>
        </w:rPr>
        <w:t>characteristics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5C6467" w:rsidRPr="00B27860">
        <w:rPr>
          <w:rFonts w:asciiTheme="minorHAnsi" w:hAnsiTheme="minorHAnsi" w:cstheme="minorHAnsi"/>
          <w:color w:val="000000" w:themeColor="text1"/>
        </w:rPr>
        <w:t xml:space="preserve">of differentiated cells, </w:t>
      </w:r>
      <w:r w:rsidR="0075312D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5C6467" w:rsidRPr="00B27860">
        <w:rPr>
          <w:rFonts w:asciiTheme="minorHAnsi" w:hAnsiTheme="minorHAnsi" w:cstheme="minorHAnsi"/>
          <w:color w:val="000000" w:themeColor="text1"/>
        </w:rPr>
        <w:t xml:space="preserve">PHOX2B-eGFP </w:t>
      </w:r>
      <w:r w:rsidR="0075312D" w:rsidRPr="00B27860">
        <w:rPr>
          <w:rFonts w:asciiTheme="minorHAnsi" w:hAnsiTheme="minorHAnsi" w:cstheme="minorHAnsi"/>
          <w:color w:val="000000" w:themeColor="text1"/>
        </w:rPr>
        <w:t>WA0</w:t>
      </w:r>
      <w:r w:rsidR="005C6467" w:rsidRPr="00B27860">
        <w:rPr>
          <w:rFonts w:asciiTheme="minorHAnsi" w:hAnsiTheme="minorHAnsi" w:cstheme="minorHAnsi"/>
          <w:color w:val="000000" w:themeColor="text1"/>
        </w:rPr>
        <w:t>9 reporter line</w:t>
      </w:r>
      <w:r w:rsidR="00D01A7F">
        <w:rPr>
          <w:rFonts w:asciiTheme="minorHAnsi" w:hAnsiTheme="minorHAnsi" w:cstheme="minorHAnsi"/>
          <w:color w:val="000000" w:themeColor="text1"/>
        </w:rPr>
        <w:t xml:space="preserve"> and</w:t>
      </w:r>
      <w:r w:rsidR="0075312D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E7582B" w:rsidRPr="00B27860">
        <w:rPr>
          <w:rFonts w:asciiTheme="minorHAnsi" w:hAnsiTheme="minorHAnsi" w:cstheme="minorHAnsi"/>
          <w:color w:val="000000" w:themeColor="text1"/>
        </w:rPr>
        <w:t>the</w:t>
      </w:r>
      <w:r w:rsidR="0075312D" w:rsidRPr="00B27860">
        <w:rPr>
          <w:rFonts w:asciiTheme="minorHAnsi" w:hAnsiTheme="minorHAnsi" w:cstheme="minorHAnsi"/>
          <w:color w:val="000000" w:themeColor="text1"/>
        </w:rPr>
        <w:t xml:space="preserve"> parent WA09 </w:t>
      </w:r>
      <w:r w:rsidR="001059F3" w:rsidRPr="00B27860">
        <w:rPr>
          <w:rFonts w:asciiTheme="minorHAnsi" w:hAnsiTheme="minorHAnsi" w:cstheme="minorHAnsi"/>
          <w:color w:val="000000" w:themeColor="text1"/>
        </w:rPr>
        <w:t>PSCs</w:t>
      </w:r>
      <w:r w:rsidR="00D01A7F">
        <w:rPr>
          <w:rFonts w:asciiTheme="minorHAnsi" w:hAnsiTheme="minorHAnsi" w:cstheme="minorHAnsi"/>
          <w:color w:val="000000" w:themeColor="text1"/>
        </w:rPr>
        <w:t xml:space="preserve"> line</w:t>
      </w:r>
      <w:r w:rsidR="005C646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1A7F">
        <w:rPr>
          <w:rFonts w:asciiTheme="minorHAnsi" w:hAnsiTheme="minorHAnsi" w:cstheme="minorHAnsi"/>
          <w:color w:val="000000" w:themeColor="text1"/>
        </w:rPr>
        <w:t xml:space="preserve">were </w:t>
      </w:r>
      <w:r w:rsidR="0075312D" w:rsidRPr="00B27860">
        <w:rPr>
          <w:rFonts w:asciiTheme="minorHAnsi" w:hAnsiTheme="minorHAnsi" w:cstheme="minorHAnsi"/>
          <w:color w:val="000000" w:themeColor="text1"/>
        </w:rPr>
        <w:t>employed</w:t>
      </w:r>
      <w:r w:rsidR="004872C4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19</w:t>
      </w:r>
      <w:r w:rsidR="005C6467" w:rsidRPr="00B27860">
        <w:rPr>
          <w:rFonts w:asciiTheme="minorHAnsi" w:hAnsiTheme="minorHAnsi" w:cstheme="minorHAnsi"/>
          <w:color w:val="000000" w:themeColor="text1"/>
        </w:rPr>
        <w:t>.</w:t>
      </w:r>
      <w:r w:rsidR="00887ADE" w:rsidRPr="00B27860">
        <w:rPr>
          <w:rFonts w:asciiTheme="minorHAnsi" w:hAnsiTheme="minorHAnsi" w:cstheme="minorHAnsi"/>
          <w:color w:val="000000" w:themeColor="text1"/>
        </w:rPr>
        <w:t xml:space="preserve"> All differentiations </w:t>
      </w:r>
      <w:r w:rsidR="00B333AC">
        <w:rPr>
          <w:rFonts w:asciiTheme="minorHAnsi" w:hAnsiTheme="minorHAnsi" w:cstheme="minorHAnsi"/>
          <w:color w:val="000000" w:themeColor="text1"/>
        </w:rPr>
        <w:t>were</w:t>
      </w:r>
      <w:r w:rsidR="00887ADE" w:rsidRPr="00B27860">
        <w:rPr>
          <w:rFonts w:asciiTheme="minorHAnsi" w:hAnsiTheme="minorHAnsi" w:cstheme="minorHAnsi"/>
          <w:color w:val="000000" w:themeColor="text1"/>
        </w:rPr>
        <w:t xml:space="preserve"> conducted </w:t>
      </w:r>
      <w:r w:rsidR="00A52F69" w:rsidRPr="00B27860">
        <w:rPr>
          <w:rFonts w:asciiTheme="minorHAnsi" w:hAnsiTheme="minorHAnsi" w:cstheme="minorHAnsi"/>
          <w:color w:val="000000" w:themeColor="text1"/>
        </w:rPr>
        <w:t xml:space="preserve">in at least three biological repeats, defined as independent differentiation experiments </w:t>
      </w:r>
      <w:r w:rsidR="00D01A7F">
        <w:rPr>
          <w:rFonts w:asciiTheme="minorHAnsi" w:hAnsiTheme="minorHAnsi" w:cstheme="minorHAnsi"/>
          <w:color w:val="000000" w:themeColor="text1"/>
        </w:rPr>
        <w:t xml:space="preserve">after </w:t>
      </w:r>
      <w:r w:rsidR="00A52F69" w:rsidRPr="00B27860">
        <w:rPr>
          <w:rFonts w:asciiTheme="minorHAnsi" w:hAnsiTheme="minorHAnsi" w:cstheme="minorHAnsi"/>
          <w:color w:val="000000" w:themeColor="text1"/>
        </w:rPr>
        <w:t xml:space="preserve">at least one passage </w:t>
      </w:r>
      <w:r w:rsidR="00CD4002" w:rsidRPr="00B27860">
        <w:rPr>
          <w:rFonts w:asciiTheme="minorHAnsi" w:hAnsiTheme="minorHAnsi" w:cstheme="minorHAnsi"/>
          <w:color w:val="000000" w:themeColor="text1"/>
        </w:rPr>
        <w:t>and/or derived from a freshly thawed vial of cells.</w:t>
      </w:r>
      <w:r w:rsidR="005C646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Differentiation </w:t>
      </w:r>
      <w:r w:rsidR="00B333AC" w:rsidRPr="008F7418">
        <w:rPr>
          <w:rFonts w:asciiTheme="minorHAnsi" w:hAnsiTheme="minorHAnsi" w:cstheme="minorHAnsi"/>
          <w:color w:val="000000" w:themeColor="text1"/>
        </w:rPr>
        <w:t>was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059F3" w:rsidRPr="00B27860">
        <w:rPr>
          <w:rFonts w:asciiTheme="minorHAnsi" w:hAnsiTheme="minorHAnsi" w:cstheme="minorHAnsi"/>
          <w:color w:val="000000" w:themeColor="text1"/>
        </w:rPr>
        <w:t>induced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 when the confluency of </w:t>
      </w:r>
      <w:r w:rsidR="001059F3" w:rsidRPr="00B27860">
        <w:rPr>
          <w:rFonts w:asciiTheme="minorHAnsi" w:hAnsiTheme="minorHAnsi" w:cstheme="minorHAnsi"/>
          <w:color w:val="000000" w:themeColor="text1"/>
        </w:rPr>
        <w:t xml:space="preserve">undifferentiated </w:t>
      </w:r>
      <w:proofErr w:type="spellStart"/>
      <w:r w:rsidR="00C854BA"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="00C854BA" w:rsidRPr="00B27860">
        <w:rPr>
          <w:rFonts w:asciiTheme="minorHAnsi" w:hAnsiTheme="minorHAnsi" w:cstheme="minorHAnsi"/>
          <w:color w:val="000000" w:themeColor="text1"/>
        </w:rPr>
        <w:t xml:space="preserve"> reache</w:t>
      </w:r>
      <w:r w:rsidR="00B333AC">
        <w:rPr>
          <w:rFonts w:asciiTheme="minorHAnsi" w:hAnsiTheme="minorHAnsi" w:cstheme="minorHAnsi"/>
          <w:color w:val="000000" w:themeColor="text1"/>
        </w:rPr>
        <w:t>d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450FC" w:rsidRPr="00B27860">
        <w:rPr>
          <w:rFonts w:asciiTheme="minorHAnsi" w:hAnsiTheme="minorHAnsi" w:cstheme="minorHAnsi"/>
          <w:color w:val="000000" w:themeColor="text1"/>
        </w:rPr>
        <w:t>80</w:t>
      </w:r>
      <w:r w:rsidR="00A450FC">
        <w:rPr>
          <w:rFonts w:asciiTheme="minorHAnsi" w:hAnsiTheme="minorHAnsi" w:cstheme="minorHAnsi"/>
          <w:color w:val="000000" w:themeColor="text1"/>
        </w:rPr>
        <w:t>%–</w:t>
      </w:r>
      <w:r w:rsidR="00A450FC" w:rsidRPr="00B27860">
        <w:rPr>
          <w:rFonts w:asciiTheme="minorHAnsi" w:hAnsiTheme="minorHAnsi" w:cstheme="minorHAnsi"/>
          <w:color w:val="000000" w:themeColor="text1"/>
        </w:rPr>
        <w:t>90</w:t>
      </w:r>
      <w:r w:rsidR="00A450FC">
        <w:rPr>
          <w:rFonts w:asciiTheme="minorHAnsi" w:hAnsiTheme="minorHAnsi" w:cstheme="minorHAnsi"/>
          <w:color w:val="000000" w:themeColor="text1"/>
        </w:rPr>
        <w:t>%</w:t>
      </w:r>
      <w:r w:rsidR="00D01A7F">
        <w:rPr>
          <w:rFonts w:asciiTheme="minorHAnsi" w:hAnsiTheme="minorHAnsi" w:cstheme="minorHAnsi"/>
          <w:color w:val="000000" w:themeColor="text1"/>
        </w:rPr>
        <w:t>.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1A7F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C854BA" w:rsidRPr="00B27860">
        <w:rPr>
          <w:rFonts w:asciiTheme="minorHAnsi" w:hAnsiTheme="minorHAnsi" w:cstheme="minorHAnsi"/>
          <w:color w:val="000000" w:themeColor="text1"/>
        </w:rPr>
        <w:t>hPSC</w:t>
      </w:r>
      <w:proofErr w:type="spellEnd"/>
      <w:r w:rsidR="00C854BA" w:rsidRPr="00B27860">
        <w:rPr>
          <w:rFonts w:asciiTheme="minorHAnsi" w:hAnsiTheme="minorHAnsi" w:cstheme="minorHAnsi"/>
          <w:color w:val="000000" w:themeColor="text1"/>
        </w:rPr>
        <w:t xml:space="preserve"> colonies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E3CF0" w:rsidRPr="00B27860">
        <w:rPr>
          <w:rFonts w:asciiTheme="minorHAnsi" w:hAnsiTheme="minorHAnsi" w:cstheme="minorHAnsi"/>
          <w:color w:val="000000" w:themeColor="text1"/>
        </w:rPr>
        <w:t>round</w:t>
      </w:r>
      <w:r w:rsidR="008F7418">
        <w:rPr>
          <w:rFonts w:asciiTheme="minorHAnsi" w:hAnsiTheme="minorHAnsi" w:cstheme="minorHAnsi"/>
          <w:color w:val="000000" w:themeColor="text1"/>
        </w:rPr>
        <w:t>,</w:t>
      </w:r>
      <w:r w:rsidR="009E3CF0" w:rsidRPr="00B27860">
        <w:rPr>
          <w:rFonts w:asciiTheme="minorHAnsi" w:hAnsiTheme="minorHAnsi" w:cstheme="minorHAnsi"/>
          <w:color w:val="000000" w:themeColor="text1"/>
        </w:rPr>
        <w:t xml:space="preserve"> with shiny, smooth edges and little to no differentiation</w:t>
      </w:r>
      <w:r w:rsidR="00D01A7F">
        <w:rPr>
          <w:rFonts w:asciiTheme="minorHAnsi" w:hAnsiTheme="minorHAnsi" w:cstheme="minorHAnsi"/>
          <w:color w:val="000000" w:themeColor="text1"/>
        </w:rPr>
        <w:t>.</w:t>
      </w:r>
      <w:r w:rsidR="002C2D1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1A7F">
        <w:rPr>
          <w:rFonts w:asciiTheme="minorHAnsi" w:hAnsiTheme="minorHAnsi" w:cstheme="minorHAnsi"/>
          <w:color w:val="000000" w:themeColor="text1"/>
        </w:rPr>
        <w:t xml:space="preserve">The </w:t>
      </w:r>
      <w:r w:rsidR="002C2D1F" w:rsidRPr="00B27860">
        <w:rPr>
          <w:rFonts w:asciiTheme="minorHAnsi" w:hAnsiTheme="minorHAnsi" w:cstheme="minorHAnsi"/>
          <w:color w:val="000000" w:themeColor="text1"/>
        </w:rPr>
        <w:t>colonies should not touch each</w:t>
      </w:r>
      <w:r w:rsidR="00F97B8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C2D1F" w:rsidRPr="00B27860">
        <w:rPr>
          <w:rFonts w:asciiTheme="minorHAnsi" w:hAnsiTheme="minorHAnsi" w:cstheme="minorHAnsi"/>
          <w:color w:val="000000" w:themeColor="text1"/>
        </w:rPr>
        <w:t>other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2B</w:t>
      </w:r>
      <w:r w:rsidR="00F144B4" w:rsidRPr="00B27860">
        <w:rPr>
          <w:rFonts w:asciiTheme="minorHAnsi" w:hAnsiTheme="minorHAnsi" w:cstheme="minorHAnsi"/>
          <w:color w:val="000000" w:themeColor="text1"/>
        </w:rPr>
        <w:t>, day 0</w:t>
      </w:r>
      <w:r w:rsidR="00C854BA" w:rsidRPr="00B27860">
        <w:rPr>
          <w:rFonts w:asciiTheme="minorHAnsi" w:hAnsiTheme="minorHAnsi" w:cstheme="minorHAnsi"/>
          <w:color w:val="000000" w:themeColor="text1"/>
        </w:rPr>
        <w:t xml:space="preserve">). </w:t>
      </w:r>
      <w:r w:rsidR="00FA09FC" w:rsidRPr="00B27860">
        <w:rPr>
          <w:rFonts w:asciiTheme="minorHAnsi" w:hAnsiTheme="minorHAnsi" w:cstheme="minorHAnsi"/>
          <w:color w:val="000000" w:themeColor="text1"/>
        </w:rPr>
        <w:t>Instead of typical dual SMAD inhibition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25</w:t>
      </w:r>
      <w:r w:rsidR="009E2132" w:rsidRPr="00B27860">
        <w:rPr>
          <w:rFonts w:asciiTheme="minorHAnsi" w:hAnsiTheme="minorHAnsi" w:cstheme="minorHAnsi"/>
          <w:color w:val="000000" w:themeColor="text1"/>
        </w:rPr>
        <w:t>,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 which </w:t>
      </w:r>
      <w:r w:rsidR="009E2132" w:rsidRPr="00B27860">
        <w:rPr>
          <w:rFonts w:asciiTheme="minorHAnsi" w:hAnsiTheme="minorHAnsi" w:cstheme="minorHAnsi"/>
          <w:color w:val="000000" w:themeColor="text1"/>
        </w:rPr>
        <w:t>was previously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 used for </w:t>
      </w:r>
      <w:r w:rsidR="004E3EAB" w:rsidRPr="00B27860">
        <w:rPr>
          <w:rFonts w:asciiTheme="minorHAnsi" w:hAnsiTheme="minorHAnsi" w:cstheme="minorHAnsi"/>
          <w:color w:val="000000" w:themeColor="text1"/>
        </w:rPr>
        <w:t>n</w:t>
      </w:r>
      <w:r w:rsidR="00FA09FC" w:rsidRPr="00B27860">
        <w:rPr>
          <w:rFonts w:asciiTheme="minorHAnsi" w:hAnsiTheme="minorHAnsi" w:cstheme="minorHAnsi"/>
          <w:color w:val="000000" w:themeColor="text1"/>
        </w:rPr>
        <w:t>eur</w:t>
      </w:r>
      <w:r w:rsidR="001F0A73" w:rsidRPr="00B27860">
        <w:rPr>
          <w:rFonts w:asciiTheme="minorHAnsi" w:hAnsiTheme="minorHAnsi" w:cstheme="minorHAnsi"/>
          <w:color w:val="000000" w:themeColor="text1"/>
        </w:rPr>
        <w:t>ectoderm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 induction, TGF-β inhibition combined with W</w:t>
      </w:r>
      <w:r w:rsidR="001F0A73" w:rsidRPr="00B27860">
        <w:rPr>
          <w:rFonts w:asciiTheme="minorHAnsi" w:hAnsiTheme="minorHAnsi" w:cstheme="minorHAnsi"/>
          <w:color w:val="000000" w:themeColor="text1"/>
        </w:rPr>
        <w:t>NT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 and BMP4 signaling in </w:t>
      </w:r>
      <w:r w:rsidR="001F0A73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first </w:t>
      </w:r>
      <w:r w:rsidR="00D01A7F" w:rsidRPr="008F7418">
        <w:rPr>
          <w:rFonts w:asciiTheme="minorHAnsi" w:hAnsiTheme="minorHAnsi" w:cstheme="minorHAnsi"/>
          <w:color w:val="000000" w:themeColor="text1"/>
        </w:rPr>
        <w:t>2</w:t>
      </w:r>
      <w:r w:rsidR="00D01A7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days </w:t>
      </w:r>
      <w:r w:rsidR="00B333AC">
        <w:rPr>
          <w:rFonts w:asciiTheme="minorHAnsi" w:hAnsiTheme="minorHAnsi" w:cstheme="minorHAnsi"/>
          <w:color w:val="000000" w:themeColor="text1"/>
        </w:rPr>
        <w:t>led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to robust expression of </w:t>
      </w:r>
      <w:r w:rsidR="00184DB8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FA09FC" w:rsidRPr="00B27860">
        <w:rPr>
          <w:rFonts w:asciiTheme="minorHAnsi" w:hAnsiTheme="minorHAnsi" w:cstheme="minorHAnsi"/>
          <w:color w:val="000000" w:themeColor="text1"/>
        </w:rPr>
        <w:t>early neural crest marker AP2</w:t>
      </w:r>
      <w:r w:rsidR="00AF2C6F" w:rsidRPr="00B27860">
        <w:rPr>
          <w:rFonts w:asciiTheme="minorHAnsi" w:hAnsiTheme="minorHAnsi" w:cstheme="minorHAnsi"/>
          <w:color w:val="000000" w:themeColor="text1"/>
        </w:rPr>
        <w:t>a</w:t>
      </w:r>
      <w:r w:rsidR="00DF22C6" w:rsidRPr="00B27860">
        <w:rPr>
          <w:rFonts w:asciiTheme="minorHAnsi" w:hAnsiTheme="minorHAnsi" w:cstheme="minorHAnsi"/>
          <w:color w:val="000000" w:themeColor="text1"/>
        </w:rPr>
        <w:t>.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44638" w:rsidRPr="00B27860">
        <w:rPr>
          <w:rFonts w:asciiTheme="minorHAnsi" w:hAnsiTheme="minorHAnsi" w:cstheme="minorHAnsi"/>
          <w:color w:val="000000" w:themeColor="text1"/>
        </w:rPr>
        <w:t>T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he neural crest marker SOX10 </w:t>
      </w:r>
      <w:r w:rsidR="00B333AC" w:rsidRPr="008F7418">
        <w:rPr>
          <w:rFonts w:asciiTheme="minorHAnsi" w:hAnsiTheme="minorHAnsi" w:cstheme="minorHAnsi"/>
          <w:color w:val="000000" w:themeColor="text1"/>
        </w:rPr>
        <w:t>was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62E45" w:rsidRPr="00B27860">
        <w:rPr>
          <w:rFonts w:asciiTheme="minorHAnsi" w:hAnsiTheme="minorHAnsi" w:cstheme="minorHAnsi"/>
          <w:color w:val="000000" w:themeColor="text1"/>
        </w:rPr>
        <w:t>expressed from</w:t>
      </w:r>
      <w:r w:rsidR="00FA09FC" w:rsidRPr="00B27860">
        <w:rPr>
          <w:rFonts w:asciiTheme="minorHAnsi" w:hAnsiTheme="minorHAnsi" w:cstheme="minorHAnsi"/>
          <w:color w:val="000000" w:themeColor="text1"/>
        </w:rPr>
        <w:t xml:space="preserve"> day 4</w:t>
      </w:r>
      <w:r w:rsidR="008F7418">
        <w:rPr>
          <w:rFonts w:asciiTheme="minorHAnsi" w:hAnsiTheme="minorHAnsi" w:cstheme="minorHAnsi"/>
          <w:color w:val="000000" w:themeColor="text1"/>
        </w:rPr>
        <w:t xml:space="preserve"> to </w:t>
      </w:r>
      <w:r w:rsidR="006D1E0E" w:rsidRPr="00B27860">
        <w:rPr>
          <w:rFonts w:asciiTheme="minorHAnsi" w:hAnsiTheme="minorHAnsi" w:cstheme="minorHAnsi"/>
          <w:color w:val="000000" w:themeColor="text1"/>
        </w:rPr>
        <w:t>day 10</w:t>
      </w:r>
      <w:r w:rsidR="62B926C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7FAAD26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2B</w:t>
      </w:r>
      <w:r w:rsidR="07FAAD26" w:rsidRPr="00B27860">
        <w:rPr>
          <w:rFonts w:asciiTheme="minorHAnsi" w:hAnsiTheme="minorHAnsi" w:cstheme="minorHAnsi"/>
          <w:color w:val="000000" w:themeColor="text1"/>
        </w:rPr>
        <w:t>)</w:t>
      </w:r>
      <w:r w:rsidR="00F16AD5" w:rsidRPr="00B27860">
        <w:rPr>
          <w:rFonts w:asciiTheme="minorHAnsi" w:hAnsiTheme="minorHAnsi" w:cstheme="minorHAnsi"/>
          <w:color w:val="000000" w:themeColor="text1"/>
        </w:rPr>
        <w:t>.</w:t>
      </w:r>
      <w:r w:rsidR="00290142" w:rsidRPr="00B27860">
        <w:rPr>
          <w:rFonts w:asciiTheme="minorHAnsi" w:hAnsiTheme="minorHAnsi" w:cstheme="minorHAnsi"/>
          <w:color w:val="000000" w:themeColor="text1"/>
        </w:rPr>
        <w:t xml:space="preserve"> NCCs emerge</w:t>
      </w:r>
      <w:r w:rsidR="00B333AC">
        <w:rPr>
          <w:rFonts w:asciiTheme="minorHAnsi" w:hAnsiTheme="minorHAnsi" w:cstheme="minorHAnsi"/>
          <w:color w:val="000000" w:themeColor="text1"/>
        </w:rPr>
        <w:t>d</w:t>
      </w:r>
      <w:r w:rsidR="00290142" w:rsidRPr="00B27860">
        <w:rPr>
          <w:rFonts w:asciiTheme="minorHAnsi" w:hAnsiTheme="minorHAnsi" w:cstheme="minorHAnsi"/>
          <w:color w:val="000000" w:themeColor="text1"/>
        </w:rPr>
        <w:t xml:space="preserve"> in dense</w:t>
      </w:r>
      <w:r w:rsidR="00453213" w:rsidRPr="00B27860">
        <w:rPr>
          <w:rFonts w:asciiTheme="minorHAnsi" w:hAnsiTheme="minorHAnsi" w:cstheme="minorHAnsi"/>
          <w:color w:val="000000" w:themeColor="text1"/>
        </w:rPr>
        <w:t>, darkened</w:t>
      </w:r>
      <w:r w:rsidR="00290142" w:rsidRPr="00B27860">
        <w:rPr>
          <w:rFonts w:asciiTheme="minorHAnsi" w:hAnsiTheme="minorHAnsi" w:cstheme="minorHAnsi"/>
          <w:color w:val="000000" w:themeColor="text1"/>
        </w:rPr>
        <w:t xml:space="preserve"> ridges </w:t>
      </w:r>
      <w:r w:rsidR="00F93B14" w:rsidRPr="00B27860">
        <w:rPr>
          <w:rFonts w:asciiTheme="minorHAnsi" w:hAnsiTheme="minorHAnsi" w:cstheme="minorHAnsi"/>
          <w:color w:val="000000" w:themeColor="text1"/>
        </w:rPr>
        <w:t xml:space="preserve">visible </w:t>
      </w:r>
      <w:r w:rsidR="00290142" w:rsidRPr="00B27860">
        <w:rPr>
          <w:rFonts w:asciiTheme="minorHAnsi" w:hAnsiTheme="minorHAnsi" w:cstheme="minorHAnsi"/>
          <w:color w:val="000000" w:themeColor="text1"/>
        </w:rPr>
        <w:t>from day 6 on. These ridges express</w:t>
      </w:r>
      <w:r w:rsidR="008F7418">
        <w:rPr>
          <w:rFonts w:asciiTheme="minorHAnsi" w:hAnsiTheme="minorHAnsi" w:cstheme="minorHAnsi"/>
          <w:color w:val="000000" w:themeColor="text1"/>
        </w:rPr>
        <w:t>ed</w:t>
      </w:r>
      <w:r w:rsidR="00290142" w:rsidRPr="00B27860">
        <w:rPr>
          <w:rFonts w:asciiTheme="minorHAnsi" w:hAnsiTheme="minorHAnsi" w:cstheme="minorHAnsi"/>
          <w:color w:val="000000" w:themeColor="text1"/>
        </w:rPr>
        <w:t xml:space="preserve"> SOX10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2B</w:t>
      </w:r>
      <w:r w:rsidR="00290142" w:rsidRPr="00B27860">
        <w:rPr>
          <w:rFonts w:asciiTheme="minorHAnsi" w:hAnsiTheme="minorHAnsi" w:cstheme="minorHAnsi"/>
          <w:color w:val="000000" w:themeColor="text1"/>
        </w:rPr>
        <w:t>, arrows).</w:t>
      </w:r>
      <w:r w:rsidR="00F16AD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It was previously shown</w:t>
      </w:r>
      <w:r w:rsidR="005C4F0B" w:rsidRPr="00B27860">
        <w:rPr>
          <w:rFonts w:asciiTheme="minorHAnsi" w:hAnsiTheme="minorHAnsi" w:cstheme="minorHAnsi"/>
          <w:color w:val="000000" w:themeColor="text1"/>
        </w:rPr>
        <w:t xml:space="preserve"> that SOX10 at the NCC stage correlates with the </w:t>
      </w:r>
      <w:r w:rsidR="006A6E24" w:rsidRPr="00B27860">
        <w:rPr>
          <w:rFonts w:asciiTheme="minorHAnsi" w:hAnsiTheme="minorHAnsi" w:cstheme="minorHAnsi"/>
          <w:color w:val="000000" w:themeColor="text1"/>
        </w:rPr>
        <w:t>cell</w:t>
      </w:r>
      <w:r w:rsidR="00F16AD5" w:rsidRPr="00B27860">
        <w:rPr>
          <w:rFonts w:asciiTheme="minorHAnsi" w:hAnsiTheme="minorHAnsi" w:cstheme="minorHAnsi"/>
          <w:color w:val="000000" w:themeColor="text1"/>
        </w:rPr>
        <w:t xml:space="preserve"> surface marker CD49</w:t>
      </w:r>
      <w:r w:rsidR="00453213" w:rsidRPr="00B27860">
        <w:rPr>
          <w:rFonts w:asciiTheme="minorHAnsi" w:hAnsiTheme="minorHAnsi" w:cstheme="minorHAnsi"/>
          <w:color w:val="000000" w:themeColor="text1"/>
        </w:rPr>
        <w:t>D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23,26</w:t>
      </w:r>
      <w:r w:rsidR="006A6E24" w:rsidRPr="00B27860">
        <w:rPr>
          <w:rFonts w:asciiTheme="minorHAnsi" w:hAnsiTheme="minorHAnsi" w:cstheme="minorHAnsi"/>
          <w:color w:val="000000" w:themeColor="text1"/>
        </w:rPr>
        <w:t xml:space="preserve"> and thus </w:t>
      </w:r>
      <w:r w:rsidR="00DD63B9" w:rsidRPr="00B27860">
        <w:rPr>
          <w:rFonts w:asciiTheme="minorHAnsi" w:hAnsiTheme="minorHAnsi" w:cstheme="minorHAnsi"/>
          <w:color w:val="000000" w:themeColor="text1"/>
        </w:rPr>
        <w:t>CD49</w:t>
      </w:r>
      <w:r w:rsidR="00453213" w:rsidRPr="00B27860">
        <w:rPr>
          <w:rFonts w:asciiTheme="minorHAnsi" w:hAnsiTheme="minorHAnsi" w:cstheme="minorHAnsi"/>
          <w:color w:val="000000" w:themeColor="text1"/>
        </w:rPr>
        <w:t>D</w:t>
      </w:r>
      <w:r w:rsidR="00DD63B9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A6E24" w:rsidRPr="00B27860">
        <w:rPr>
          <w:rFonts w:asciiTheme="minorHAnsi" w:hAnsiTheme="minorHAnsi" w:cstheme="minorHAnsi"/>
          <w:color w:val="000000" w:themeColor="text1"/>
        </w:rPr>
        <w:t xml:space="preserve">can be utilized to sort NC cells that are not reporting </w:t>
      </w:r>
      <w:r w:rsidR="001C0B9B" w:rsidRPr="00B27860">
        <w:rPr>
          <w:rFonts w:asciiTheme="minorHAnsi" w:hAnsiTheme="minorHAnsi" w:cstheme="minorHAnsi"/>
          <w:color w:val="000000" w:themeColor="text1"/>
        </w:rPr>
        <w:t>any fluorophore from the SOX10 locus.</w:t>
      </w:r>
      <w:r w:rsidR="00F16AD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2C</w:t>
      </w:r>
      <w:r w:rsidR="00E87144" w:rsidRPr="00B27860">
        <w:rPr>
          <w:rFonts w:asciiTheme="minorHAnsi" w:hAnsiTheme="minorHAnsi" w:cstheme="minorHAnsi"/>
          <w:color w:val="000000" w:themeColor="text1"/>
        </w:rPr>
        <w:t xml:space="preserve"> show</w:t>
      </w:r>
      <w:r w:rsidR="00A16B8F" w:rsidRPr="00B27860">
        <w:rPr>
          <w:rFonts w:asciiTheme="minorHAnsi" w:hAnsiTheme="minorHAnsi" w:cstheme="minorHAnsi"/>
          <w:color w:val="000000" w:themeColor="text1"/>
        </w:rPr>
        <w:t xml:space="preserve">s </w:t>
      </w:r>
      <w:r w:rsidR="007F129B" w:rsidRPr="00B27860">
        <w:rPr>
          <w:rFonts w:asciiTheme="minorHAnsi" w:hAnsiTheme="minorHAnsi" w:cstheme="minorHAnsi"/>
          <w:color w:val="000000" w:themeColor="text1"/>
        </w:rPr>
        <w:t>the</w:t>
      </w:r>
      <w:r w:rsidR="00A16B8F" w:rsidRPr="00B27860">
        <w:rPr>
          <w:rFonts w:asciiTheme="minorHAnsi" w:hAnsiTheme="minorHAnsi" w:cstheme="minorHAnsi"/>
          <w:color w:val="000000" w:themeColor="text1"/>
        </w:rPr>
        <w:t xml:space="preserve"> expression</w:t>
      </w:r>
      <w:r w:rsidR="007F129B" w:rsidRPr="00B27860">
        <w:rPr>
          <w:rFonts w:asciiTheme="minorHAnsi" w:hAnsiTheme="minorHAnsi" w:cstheme="minorHAnsi"/>
          <w:color w:val="000000" w:themeColor="text1"/>
        </w:rPr>
        <w:t xml:space="preserve"> of NCC marker genes</w:t>
      </w:r>
      <w:r w:rsidR="00A16B8F" w:rsidRPr="00B27860">
        <w:rPr>
          <w:rFonts w:asciiTheme="minorHAnsi" w:hAnsiTheme="minorHAnsi" w:cstheme="minorHAnsi"/>
          <w:color w:val="000000" w:themeColor="text1"/>
        </w:rPr>
        <w:t xml:space="preserve"> over time</w:t>
      </w:r>
      <w:r w:rsidR="00D21C6A" w:rsidRPr="00B27860">
        <w:rPr>
          <w:rFonts w:asciiTheme="minorHAnsi" w:hAnsiTheme="minorHAnsi" w:cstheme="minorHAnsi"/>
          <w:color w:val="000000" w:themeColor="text1"/>
        </w:rPr>
        <w:t>.</w:t>
      </w:r>
      <w:r w:rsidR="0034559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2D</w:t>
      </w:r>
      <w:r w:rsidR="00A16B8F" w:rsidRPr="00B27860">
        <w:rPr>
          <w:rFonts w:asciiTheme="minorHAnsi" w:hAnsiTheme="minorHAnsi" w:cstheme="minorHAnsi"/>
          <w:color w:val="000000" w:themeColor="text1"/>
        </w:rPr>
        <w:t xml:space="preserve"> indicates that our differentiation efficiency </w:t>
      </w:r>
      <w:r w:rsidR="00B333AC" w:rsidRPr="008F7418">
        <w:rPr>
          <w:rFonts w:asciiTheme="minorHAnsi" w:hAnsiTheme="minorHAnsi" w:cstheme="minorHAnsi"/>
          <w:color w:val="000000" w:themeColor="text1"/>
        </w:rPr>
        <w:t>was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13DCF" w:rsidRPr="00B27860">
        <w:rPr>
          <w:rFonts w:asciiTheme="minorHAnsi" w:hAnsiTheme="minorHAnsi" w:cstheme="minorHAnsi"/>
          <w:color w:val="000000" w:themeColor="text1"/>
        </w:rPr>
        <w:t xml:space="preserve">above 80%. </w:t>
      </w:r>
      <w:r w:rsidR="00494957" w:rsidRPr="00B27860">
        <w:rPr>
          <w:rFonts w:asciiTheme="minorHAnsi" w:hAnsiTheme="minorHAnsi" w:cstheme="minorHAnsi"/>
          <w:color w:val="000000" w:themeColor="text1"/>
        </w:rPr>
        <w:t xml:space="preserve">To </w:t>
      </w:r>
      <w:r w:rsidR="00D01A7F">
        <w:rPr>
          <w:rFonts w:asciiTheme="minorHAnsi" w:hAnsiTheme="minorHAnsi" w:cstheme="minorHAnsi"/>
          <w:color w:val="000000" w:themeColor="text1"/>
        </w:rPr>
        <w:t>determine</w:t>
      </w:r>
      <w:r w:rsidR="00D01A7F" w:rsidRPr="00B27860" w:rsidDel="00D01A7F">
        <w:rPr>
          <w:rFonts w:asciiTheme="minorHAnsi" w:hAnsiTheme="minorHAnsi" w:cstheme="minorHAnsi"/>
          <w:color w:val="000000" w:themeColor="text1"/>
        </w:rPr>
        <w:t xml:space="preserve"> </w:t>
      </w:r>
      <w:r w:rsidR="00494957" w:rsidRPr="00B27860">
        <w:rPr>
          <w:rFonts w:asciiTheme="minorHAnsi" w:hAnsiTheme="minorHAnsi" w:cstheme="minorHAnsi"/>
          <w:color w:val="000000" w:themeColor="text1"/>
        </w:rPr>
        <w:t xml:space="preserve">the identity of the remaining </w:t>
      </w:r>
      <w:r w:rsidR="002C28A5" w:rsidRPr="00B27860">
        <w:rPr>
          <w:rFonts w:asciiTheme="minorHAnsi" w:hAnsiTheme="minorHAnsi" w:cstheme="minorHAnsi"/>
          <w:color w:val="000000" w:themeColor="text1"/>
        </w:rPr>
        <w:t xml:space="preserve">cells, </w:t>
      </w:r>
      <w:proofErr w:type="spellStart"/>
      <w:r w:rsidR="003D2FE7">
        <w:rPr>
          <w:rFonts w:asciiTheme="minorHAnsi" w:hAnsiTheme="minorHAnsi" w:cstheme="minorHAnsi"/>
          <w:color w:val="000000" w:themeColor="text1"/>
        </w:rPr>
        <w:t>qRT</w:t>
      </w:r>
      <w:proofErr w:type="spellEnd"/>
      <w:r w:rsidR="003D2FE7">
        <w:rPr>
          <w:rFonts w:asciiTheme="minorHAnsi" w:hAnsiTheme="minorHAnsi" w:cstheme="minorHAnsi"/>
          <w:color w:val="000000" w:themeColor="text1"/>
        </w:rPr>
        <w:t xml:space="preserve">-PCR was used to </w:t>
      </w:r>
      <w:r w:rsidR="00494957" w:rsidRPr="00B27860">
        <w:rPr>
          <w:rFonts w:asciiTheme="minorHAnsi" w:hAnsiTheme="minorHAnsi" w:cstheme="minorHAnsi"/>
          <w:color w:val="000000" w:themeColor="text1"/>
        </w:rPr>
        <w:t>test</w:t>
      </w:r>
      <w:r w:rsidR="003D2FE7">
        <w:rPr>
          <w:rFonts w:asciiTheme="minorHAnsi" w:hAnsiTheme="minorHAnsi" w:cstheme="minorHAnsi"/>
          <w:color w:val="000000" w:themeColor="text1"/>
        </w:rPr>
        <w:t xml:space="preserve"> </w:t>
      </w:r>
      <w:r w:rsidR="00494957" w:rsidRPr="00B27860">
        <w:rPr>
          <w:rFonts w:asciiTheme="minorHAnsi" w:hAnsiTheme="minorHAnsi" w:cstheme="minorHAnsi"/>
          <w:color w:val="000000" w:themeColor="text1"/>
        </w:rPr>
        <w:t xml:space="preserve">for contaminating cell types, including </w:t>
      </w:r>
      <w:proofErr w:type="spellStart"/>
      <w:r w:rsidR="00494957" w:rsidRPr="00B27860">
        <w:rPr>
          <w:rFonts w:asciiTheme="minorHAnsi" w:hAnsiTheme="minorHAnsi" w:cstheme="minorHAnsi"/>
          <w:color w:val="000000" w:themeColor="text1"/>
        </w:rPr>
        <w:t>BryT</w:t>
      </w:r>
      <w:proofErr w:type="spellEnd"/>
      <w:r w:rsidR="00494957" w:rsidRPr="00B27860">
        <w:rPr>
          <w:rFonts w:asciiTheme="minorHAnsi" w:hAnsiTheme="minorHAnsi" w:cstheme="minorHAnsi"/>
          <w:color w:val="000000" w:themeColor="text1"/>
        </w:rPr>
        <w:t xml:space="preserve">-expressing mesoderm, SOX17-expressing endoderm, </w:t>
      </w:r>
      <w:r w:rsidR="00D01A7F">
        <w:rPr>
          <w:rFonts w:asciiTheme="minorHAnsi" w:hAnsiTheme="minorHAnsi" w:cstheme="minorHAnsi"/>
          <w:color w:val="000000" w:themeColor="text1"/>
        </w:rPr>
        <w:t xml:space="preserve">and </w:t>
      </w:r>
      <w:r w:rsidR="00494957" w:rsidRPr="00B27860">
        <w:rPr>
          <w:rFonts w:asciiTheme="minorHAnsi" w:hAnsiTheme="minorHAnsi" w:cstheme="minorHAnsi"/>
          <w:color w:val="000000" w:themeColor="text1"/>
        </w:rPr>
        <w:t>PAX6-expressing neuroectoderm</w:t>
      </w:r>
      <w:r w:rsidR="003D2FE7">
        <w:rPr>
          <w:rFonts w:asciiTheme="minorHAnsi" w:hAnsiTheme="minorHAnsi" w:cstheme="minorHAnsi"/>
          <w:color w:val="000000" w:themeColor="text1"/>
        </w:rPr>
        <w:t>;</w:t>
      </w:r>
      <w:r w:rsidR="0049495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all were found</w:t>
      </w:r>
      <w:r w:rsidR="000B5E1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94957" w:rsidRPr="00B27860">
        <w:rPr>
          <w:rFonts w:asciiTheme="minorHAnsi" w:hAnsiTheme="minorHAnsi" w:cstheme="minorHAnsi"/>
          <w:color w:val="000000" w:themeColor="text1"/>
        </w:rPr>
        <w:t>to be</w:t>
      </w:r>
      <w:r w:rsidR="000B5E1E" w:rsidRPr="00B27860">
        <w:rPr>
          <w:rFonts w:asciiTheme="minorHAnsi" w:hAnsiTheme="minorHAnsi" w:cstheme="minorHAnsi"/>
          <w:color w:val="000000" w:themeColor="text1"/>
        </w:rPr>
        <w:t xml:space="preserve"> absent or</w:t>
      </w:r>
      <w:r w:rsidR="00494957" w:rsidRPr="00B27860">
        <w:rPr>
          <w:rFonts w:asciiTheme="minorHAnsi" w:hAnsiTheme="minorHAnsi" w:cstheme="minorHAnsi"/>
          <w:color w:val="000000" w:themeColor="text1"/>
        </w:rPr>
        <w:t xml:space="preserve"> expressed at very low levels (data not shown</w:t>
      </w:r>
      <w:r w:rsidR="00696461">
        <w:rPr>
          <w:rFonts w:asciiTheme="minorHAnsi" w:hAnsiTheme="minorHAnsi" w:cstheme="minorHAnsi"/>
          <w:color w:val="000000" w:themeColor="text1"/>
        </w:rPr>
        <w:t xml:space="preserve">; see </w:t>
      </w:r>
      <w:r w:rsidR="00696461" w:rsidRPr="00696461">
        <w:rPr>
          <w:rFonts w:asciiTheme="minorHAnsi" w:hAnsiTheme="minorHAnsi" w:cstheme="minorHAnsi"/>
          <w:b/>
          <w:bCs/>
          <w:color w:val="000000" w:themeColor="text1"/>
        </w:rPr>
        <w:t xml:space="preserve">Supplementary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Table 1</w:t>
      </w:r>
      <w:r w:rsidR="00696461" w:rsidRPr="00696461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96461">
        <w:rPr>
          <w:rFonts w:asciiTheme="minorHAnsi" w:hAnsiTheme="minorHAnsi" w:cstheme="minorHAnsi"/>
          <w:color w:val="000000" w:themeColor="text1"/>
        </w:rPr>
        <w:t>for all primers</w:t>
      </w:r>
      <w:r w:rsidR="00494957" w:rsidRPr="00B27860">
        <w:rPr>
          <w:rFonts w:asciiTheme="minorHAnsi" w:hAnsiTheme="minorHAnsi" w:cstheme="minorHAnsi"/>
          <w:color w:val="000000" w:themeColor="text1"/>
        </w:rPr>
        <w:t>)</w:t>
      </w:r>
      <w:r w:rsidR="00CC4328" w:rsidRPr="00B27860">
        <w:rPr>
          <w:rFonts w:asciiTheme="minorHAnsi" w:hAnsiTheme="minorHAnsi" w:cstheme="minorHAnsi"/>
          <w:color w:val="000000" w:themeColor="text1"/>
        </w:rPr>
        <w:t>.</w:t>
      </w:r>
      <w:r w:rsidR="000B5E1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1A7F" w:rsidRPr="00B27860">
        <w:rPr>
          <w:rFonts w:asciiTheme="minorHAnsi" w:hAnsiTheme="minorHAnsi" w:cstheme="minorHAnsi"/>
          <w:color w:val="000000" w:themeColor="text1"/>
        </w:rPr>
        <w:t>However</w:t>
      </w:r>
      <w:r w:rsidR="00D01A7F">
        <w:rPr>
          <w:rFonts w:asciiTheme="minorHAnsi" w:hAnsiTheme="minorHAnsi" w:cstheme="minorHAnsi"/>
          <w:color w:val="000000" w:themeColor="text1"/>
        </w:rPr>
        <w:t xml:space="preserve">, </w:t>
      </w:r>
      <w:r w:rsidR="000B5E1E" w:rsidRPr="00B27860">
        <w:rPr>
          <w:rFonts w:asciiTheme="minorHAnsi" w:hAnsiTheme="minorHAnsi" w:cstheme="minorHAnsi"/>
          <w:color w:val="000000" w:themeColor="text1"/>
        </w:rPr>
        <w:t>some SIX1</w:t>
      </w:r>
      <w:r w:rsidR="002952AD" w:rsidRPr="00B27860">
        <w:rPr>
          <w:rFonts w:asciiTheme="minorHAnsi" w:hAnsiTheme="minorHAnsi" w:cstheme="minorHAnsi"/>
          <w:color w:val="000000" w:themeColor="text1"/>
        </w:rPr>
        <w:t>/E</w:t>
      </w:r>
      <w:r w:rsidR="005B6CB6" w:rsidRPr="00B27860">
        <w:rPr>
          <w:rFonts w:asciiTheme="minorHAnsi" w:hAnsiTheme="minorHAnsi" w:cstheme="minorHAnsi"/>
          <w:color w:val="000000" w:themeColor="text1"/>
        </w:rPr>
        <w:t>YA</w:t>
      </w:r>
      <w:r w:rsidR="002952AD" w:rsidRPr="00B27860">
        <w:rPr>
          <w:rFonts w:asciiTheme="minorHAnsi" w:hAnsiTheme="minorHAnsi" w:cstheme="minorHAnsi"/>
          <w:color w:val="000000" w:themeColor="text1"/>
        </w:rPr>
        <w:t>1</w:t>
      </w:r>
      <w:r w:rsidR="002952AD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2952AD" w:rsidRPr="00B27860">
        <w:rPr>
          <w:rFonts w:asciiTheme="minorHAnsi" w:hAnsiTheme="minorHAnsi" w:cstheme="minorHAnsi"/>
          <w:color w:val="000000" w:themeColor="text1"/>
        </w:rPr>
        <w:t xml:space="preserve"> placode</w:t>
      </w:r>
      <w:r w:rsidR="003D2FE7">
        <w:rPr>
          <w:rFonts w:asciiTheme="minorHAnsi" w:hAnsiTheme="minorHAnsi" w:cstheme="minorHAnsi"/>
          <w:color w:val="000000" w:themeColor="text1"/>
        </w:rPr>
        <w:t xml:space="preserve"> was detected</w:t>
      </w:r>
      <w:r w:rsidR="002952AD" w:rsidRPr="00B27860">
        <w:rPr>
          <w:rFonts w:asciiTheme="minorHAnsi" w:hAnsiTheme="minorHAnsi" w:cstheme="minorHAnsi"/>
          <w:color w:val="000000" w:themeColor="text1"/>
        </w:rPr>
        <w:t xml:space="preserve"> (data not shown) </w:t>
      </w:r>
      <w:r w:rsidR="00D01A7F" w:rsidRPr="008F7418">
        <w:rPr>
          <w:rFonts w:asciiTheme="minorHAnsi" w:hAnsiTheme="minorHAnsi" w:cstheme="minorHAnsi"/>
          <w:color w:val="000000" w:themeColor="text1"/>
        </w:rPr>
        <w:t>that</w:t>
      </w:r>
      <w:r w:rsidR="00D01A7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952AD" w:rsidRPr="00B27860">
        <w:rPr>
          <w:rFonts w:asciiTheme="minorHAnsi" w:hAnsiTheme="minorHAnsi" w:cstheme="minorHAnsi"/>
          <w:color w:val="000000" w:themeColor="text1"/>
        </w:rPr>
        <w:t xml:space="preserve">may be the source of </w:t>
      </w:r>
      <w:r w:rsidR="00B333AC">
        <w:rPr>
          <w:rFonts w:asciiTheme="minorHAnsi" w:hAnsiTheme="minorHAnsi" w:cstheme="minorHAnsi"/>
          <w:color w:val="000000" w:themeColor="text1"/>
        </w:rPr>
        <w:t>the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952AD" w:rsidRPr="00B27860">
        <w:rPr>
          <w:rFonts w:asciiTheme="minorHAnsi" w:hAnsiTheme="minorHAnsi" w:cstheme="minorHAnsi"/>
          <w:color w:val="000000" w:themeColor="text1"/>
        </w:rPr>
        <w:t>remaining cell types. Additionally, it is possible that the r</w:t>
      </w:r>
      <w:r w:rsidR="005B6CB6" w:rsidRPr="00B27860">
        <w:rPr>
          <w:rFonts w:asciiTheme="minorHAnsi" w:hAnsiTheme="minorHAnsi" w:cstheme="minorHAnsi"/>
          <w:color w:val="000000" w:themeColor="text1"/>
        </w:rPr>
        <w:t>e</w:t>
      </w:r>
      <w:r w:rsidR="002952AD" w:rsidRPr="00B27860">
        <w:rPr>
          <w:rFonts w:asciiTheme="minorHAnsi" w:hAnsiTheme="minorHAnsi" w:cstheme="minorHAnsi"/>
          <w:color w:val="000000" w:themeColor="text1"/>
        </w:rPr>
        <w:t>m</w:t>
      </w:r>
      <w:r w:rsidR="005B6CB6" w:rsidRPr="00B27860">
        <w:rPr>
          <w:rFonts w:asciiTheme="minorHAnsi" w:hAnsiTheme="minorHAnsi" w:cstheme="minorHAnsi"/>
          <w:color w:val="000000" w:themeColor="text1"/>
        </w:rPr>
        <w:t>a</w:t>
      </w:r>
      <w:r w:rsidR="002952AD" w:rsidRPr="00B27860">
        <w:rPr>
          <w:rFonts w:asciiTheme="minorHAnsi" w:hAnsiTheme="minorHAnsi" w:cstheme="minorHAnsi"/>
          <w:color w:val="000000" w:themeColor="text1"/>
        </w:rPr>
        <w:t xml:space="preserve">ining cell types are </w:t>
      </w:r>
      <w:r w:rsidR="005B6CB6" w:rsidRPr="00B27860">
        <w:rPr>
          <w:rFonts w:asciiTheme="minorHAnsi" w:hAnsiTheme="minorHAnsi" w:cstheme="minorHAnsi"/>
          <w:color w:val="000000" w:themeColor="text1"/>
        </w:rPr>
        <w:t xml:space="preserve">NCC </w:t>
      </w:r>
      <w:r w:rsidR="002952AD" w:rsidRPr="00B27860">
        <w:rPr>
          <w:rFonts w:asciiTheme="minorHAnsi" w:hAnsiTheme="minorHAnsi" w:cstheme="minorHAnsi"/>
          <w:color w:val="000000" w:themeColor="text1"/>
        </w:rPr>
        <w:t>derivatives</w:t>
      </w:r>
      <w:r w:rsidR="005B6CB6" w:rsidRPr="00B27860">
        <w:rPr>
          <w:rFonts w:asciiTheme="minorHAnsi" w:hAnsiTheme="minorHAnsi" w:cstheme="minorHAnsi"/>
          <w:color w:val="000000" w:themeColor="text1"/>
        </w:rPr>
        <w:t xml:space="preserve"> that are already further differentiated.</w:t>
      </w:r>
      <w:r w:rsidR="003B6B0B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T</w:t>
      </w:r>
      <w:r w:rsidR="001009A7" w:rsidRPr="00B27860">
        <w:rPr>
          <w:rFonts w:asciiTheme="minorHAnsi" w:hAnsiTheme="minorHAnsi" w:cstheme="minorHAnsi"/>
          <w:color w:val="000000" w:themeColor="text1"/>
        </w:rPr>
        <w:t>he HOX code of the NCC</w:t>
      </w:r>
      <w:r w:rsidR="00DD63B9" w:rsidRPr="00B27860">
        <w:rPr>
          <w:rFonts w:asciiTheme="minorHAnsi" w:hAnsiTheme="minorHAnsi" w:cstheme="minorHAnsi"/>
          <w:color w:val="000000" w:themeColor="text1"/>
        </w:rPr>
        <w:t>s</w:t>
      </w:r>
      <w:r w:rsidR="003D2FE7">
        <w:rPr>
          <w:rFonts w:asciiTheme="minorHAnsi" w:hAnsiTheme="minorHAnsi" w:cstheme="minorHAnsi"/>
          <w:color w:val="000000" w:themeColor="text1"/>
        </w:rPr>
        <w:t xml:space="preserve"> was assessed</w:t>
      </w:r>
      <w:r w:rsidR="001009A7" w:rsidRPr="00B27860">
        <w:rPr>
          <w:rFonts w:asciiTheme="minorHAnsi" w:hAnsiTheme="minorHAnsi" w:cstheme="minorHAnsi"/>
          <w:color w:val="000000" w:themeColor="text1"/>
        </w:rPr>
        <w:t xml:space="preserve"> at this stage</w:t>
      </w:r>
      <w:r w:rsidR="00C37AC8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2E</w:t>
      </w:r>
      <w:r w:rsidR="00C37AC8" w:rsidRPr="00B27860">
        <w:rPr>
          <w:rFonts w:asciiTheme="minorHAnsi" w:hAnsiTheme="minorHAnsi" w:cstheme="minorHAnsi"/>
          <w:color w:val="000000" w:themeColor="text1"/>
        </w:rPr>
        <w:t>)</w:t>
      </w:r>
      <w:r w:rsidR="00C25566" w:rsidRPr="00B27860">
        <w:rPr>
          <w:rFonts w:asciiTheme="minorHAnsi" w:hAnsiTheme="minorHAnsi" w:cstheme="minorHAnsi"/>
          <w:color w:val="000000" w:themeColor="text1"/>
        </w:rPr>
        <w:t>. H</w:t>
      </w:r>
      <w:r w:rsidR="0067048C" w:rsidRPr="00B27860">
        <w:rPr>
          <w:rFonts w:asciiTheme="minorHAnsi" w:hAnsiTheme="minorHAnsi" w:cstheme="minorHAnsi"/>
          <w:color w:val="000000" w:themeColor="text1"/>
        </w:rPr>
        <w:t>owever, at this</w:t>
      </w:r>
      <w:r w:rsidR="00C25566" w:rsidRPr="00B27860">
        <w:rPr>
          <w:rFonts w:asciiTheme="minorHAnsi" w:hAnsiTheme="minorHAnsi" w:cstheme="minorHAnsi"/>
          <w:color w:val="000000" w:themeColor="text1"/>
        </w:rPr>
        <w:t xml:space="preserve"> early stage</w:t>
      </w:r>
      <w:r w:rsidR="0067048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11ED5" w:rsidRPr="00B27860">
        <w:rPr>
          <w:rFonts w:asciiTheme="minorHAnsi" w:hAnsiTheme="minorHAnsi" w:cstheme="minorHAnsi"/>
          <w:color w:val="000000" w:themeColor="text1"/>
        </w:rPr>
        <w:t xml:space="preserve">the HOX signals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11ED5" w:rsidRPr="00B27860">
        <w:rPr>
          <w:rFonts w:asciiTheme="minorHAnsi" w:hAnsiTheme="minorHAnsi" w:cstheme="minorHAnsi"/>
          <w:color w:val="000000" w:themeColor="text1"/>
        </w:rPr>
        <w:t>very low (note the scale)</w:t>
      </w:r>
      <w:r w:rsidR="00507036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67048C" w:rsidRPr="00B27860">
        <w:rPr>
          <w:rFonts w:asciiTheme="minorHAnsi" w:hAnsiTheme="minorHAnsi" w:cstheme="minorHAnsi"/>
          <w:color w:val="000000" w:themeColor="text1"/>
        </w:rPr>
        <w:t>suggesting that</w:t>
      </w:r>
      <w:r w:rsidR="0050703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363D2" w:rsidRPr="00B27860">
        <w:rPr>
          <w:rFonts w:asciiTheme="minorHAnsi" w:hAnsiTheme="minorHAnsi" w:cstheme="minorHAnsi"/>
          <w:color w:val="000000" w:themeColor="text1"/>
        </w:rPr>
        <w:t xml:space="preserve">these NCCs </w:t>
      </w:r>
      <w:r w:rsidR="008F7418" w:rsidRPr="008F7418">
        <w:rPr>
          <w:rFonts w:asciiTheme="minorHAnsi" w:hAnsiTheme="minorHAnsi" w:cstheme="minorHAnsi"/>
          <w:color w:val="000000" w:themeColor="text1"/>
        </w:rPr>
        <w:t>were</w:t>
      </w:r>
      <w:r w:rsidR="008F741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10C7B" w:rsidRPr="00B27860">
        <w:rPr>
          <w:rFonts w:asciiTheme="minorHAnsi" w:hAnsiTheme="minorHAnsi" w:cstheme="minorHAnsi"/>
          <w:color w:val="000000" w:themeColor="text1"/>
        </w:rPr>
        <w:t>either</w:t>
      </w:r>
      <w:r w:rsidR="00F363D2" w:rsidRPr="00B27860">
        <w:rPr>
          <w:rFonts w:asciiTheme="minorHAnsi" w:hAnsiTheme="minorHAnsi" w:cstheme="minorHAnsi"/>
          <w:color w:val="000000" w:themeColor="text1"/>
        </w:rPr>
        <w:t xml:space="preserve"> of cranial</w:t>
      </w:r>
      <w:r w:rsidR="000F743C" w:rsidRPr="00B27860">
        <w:rPr>
          <w:rFonts w:asciiTheme="minorHAnsi" w:hAnsiTheme="minorHAnsi" w:cstheme="minorHAnsi"/>
          <w:color w:val="000000" w:themeColor="text1"/>
        </w:rPr>
        <w:t>-</w:t>
      </w:r>
      <w:r w:rsidR="00F363D2" w:rsidRPr="00B27860">
        <w:rPr>
          <w:rFonts w:asciiTheme="minorHAnsi" w:hAnsiTheme="minorHAnsi" w:cstheme="minorHAnsi"/>
          <w:color w:val="000000" w:themeColor="text1"/>
        </w:rPr>
        <w:t>NC character</w:t>
      </w:r>
      <w:r w:rsidR="00F10C7B" w:rsidRPr="00B27860">
        <w:rPr>
          <w:rFonts w:asciiTheme="minorHAnsi" w:hAnsiTheme="minorHAnsi" w:cstheme="minorHAnsi"/>
          <w:color w:val="000000" w:themeColor="text1"/>
        </w:rPr>
        <w:t xml:space="preserve"> or ha</w:t>
      </w:r>
      <w:r w:rsidR="008F7418">
        <w:rPr>
          <w:rFonts w:asciiTheme="minorHAnsi" w:hAnsiTheme="minorHAnsi" w:cstheme="minorHAnsi"/>
          <w:color w:val="000000" w:themeColor="text1"/>
        </w:rPr>
        <w:t>d</w:t>
      </w:r>
      <w:r w:rsidR="00F10C7B" w:rsidRPr="00B27860">
        <w:rPr>
          <w:rFonts w:asciiTheme="minorHAnsi" w:hAnsiTheme="minorHAnsi" w:cstheme="minorHAnsi"/>
          <w:color w:val="000000" w:themeColor="text1"/>
        </w:rPr>
        <w:t xml:space="preserve"> not adopted</w:t>
      </w:r>
      <w:r w:rsidR="00C37AC8" w:rsidRPr="00B27860">
        <w:rPr>
          <w:rFonts w:asciiTheme="minorHAnsi" w:hAnsiTheme="minorHAnsi" w:cstheme="minorHAnsi"/>
          <w:color w:val="000000" w:themeColor="text1"/>
        </w:rPr>
        <w:t xml:space="preserve"> any</w:t>
      </w:r>
      <w:r w:rsidR="00F10C7B" w:rsidRPr="00B27860">
        <w:rPr>
          <w:rFonts w:asciiTheme="minorHAnsi" w:hAnsiTheme="minorHAnsi" w:cstheme="minorHAnsi"/>
          <w:color w:val="000000" w:themeColor="text1"/>
        </w:rPr>
        <w:t xml:space="preserve"> NCC subtype character yet</w:t>
      </w:r>
      <w:r w:rsidR="00C37AC8" w:rsidRPr="00B27860">
        <w:rPr>
          <w:rFonts w:asciiTheme="minorHAnsi" w:hAnsiTheme="minorHAnsi" w:cstheme="minorHAnsi"/>
          <w:color w:val="000000" w:themeColor="text1"/>
        </w:rPr>
        <w:t>.</w:t>
      </w:r>
    </w:p>
    <w:p w14:paraId="391AE09A" w14:textId="77777777" w:rsidR="0007735F" w:rsidRDefault="0007735F" w:rsidP="0007735F">
      <w:pPr>
        <w:rPr>
          <w:rFonts w:asciiTheme="minorHAnsi" w:hAnsiTheme="minorHAnsi" w:cstheme="minorHAnsi"/>
          <w:color w:val="000000" w:themeColor="text1"/>
        </w:rPr>
      </w:pPr>
    </w:p>
    <w:p w14:paraId="1B4DA776" w14:textId="7172A1D9" w:rsidR="001435BB" w:rsidRDefault="003C1FBE" w:rsidP="0007735F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On day</w:t>
      </w:r>
      <w:r w:rsidR="00944EF1" w:rsidRPr="00B27860">
        <w:rPr>
          <w:rFonts w:asciiTheme="minorHAnsi" w:hAnsiTheme="minorHAnsi" w:cstheme="minorHAnsi"/>
          <w:color w:val="000000" w:themeColor="text1"/>
        </w:rPr>
        <w:t xml:space="preserve"> 10 the NCCs </w:t>
      </w:r>
      <w:r w:rsidR="00B333AC">
        <w:rPr>
          <w:rFonts w:asciiTheme="minorHAnsi" w:hAnsiTheme="minorHAnsi" w:cstheme="minorHAnsi"/>
          <w:color w:val="000000" w:themeColor="text1"/>
        </w:rPr>
        <w:t>could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44EF1" w:rsidRPr="00B27860">
        <w:rPr>
          <w:rFonts w:asciiTheme="minorHAnsi" w:hAnsiTheme="minorHAnsi" w:cstheme="minorHAnsi"/>
          <w:color w:val="000000" w:themeColor="text1"/>
        </w:rPr>
        <w:t xml:space="preserve">be purified using </w:t>
      </w:r>
      <w:r w:rsidR="00CB3B1C" w:rsidRPr="00B27860">
        <w:rPr>
          <w:rFonts w:asciiTheme="minorHAnsi" w:hAnsiTheme="minorHAnsi" w:cstheme="minorHAnsi"/>
          <w:color w:val="000000" w:themeColor="text1"/>
        </w:rPr>
        <w:t>FACS</w:t>
      </w:r>
      <w:r w:rsidR="00A63287" w:rsidRPr="00B27860">
        <w:rPr>
          <w:rFonts w:asciiTheme="minorHAnsi" w:hAnsiTheme="minorHAnsi" w:cstheme="minorHAnsi"/>
          <w:color w:val="000000" w:themeColor="text1"/>
        </w:rPr>
        <w:t>, which yield</w:t>
      </w:r>
      <w:r w:rsidR="00B333AC">
        <w:rPr>
          <w:rFonts w:asciiTheme="minorHAnsi" w:hAnsiTheme="minorHAnsi" w:cstheme="minorHAnsi"/>
          <w:color w:val="000000" w:themeColor="text1"/>
        </w:rPr>
        <w:t>ed</w:t>
      </w:r>
      <w:r w:rsidR="00A63287" w:rsidRPr="00B27860">
        <w:rPr>
          <w:rFonts w:asciiTheme="minorHAnsi" w:hAnsiTheme="minorHAnsi" w:cstheme="minorHAnsi"/>
          <w:color w:val="000000" w:themeColor="text1"/>
        </w:rPr>
        <w:t xml:space="preserve"> around 80% CD49</w:t>
      </w:r>
      <w:r w:rsidR="00754E13" w:rsidRPr="00B27860">
        <w:rPr>
          <w:rFonts w:asciiTheme="minorHAnsi" w:hAnsiTheme="minorHAnsi" w:cstheme="minorHAnsi"/>
          <w:color w:val="000000" w:themeColor="text1"/>
        </w:rPr>
        <w:t>D</w:t>
      </w:r>
      <w:r w:rsidR="00A43A32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D2601B" w:rsidRPr="00B27860">
        <w:rPr>
          <w:rFonts w:asciiTheme="minorHAnsi" w:hAnsiTheme="minorHAnsi" w:cstheme="minorHAnsi"/>
          <w:color w:val="000000" w:themeColor="text1"/>
        </w:rPr>
        <w:t xml:space="preserve"> NCCs</w:t>
      </w:r>
      <w:r w:rsidR="00290116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2D</w:t>
      </w:r>
      <w:r w:rsidR="00290116" w:rsidRPr="00B27860">
        <w:rPr>
          <w:rFonts w:asciiTheme="minorHAnsi" w:hAnsiTheme="minorHAnsi" w:cstheme="minorHAnsi"/>
          <w:color w:val="000000" w:themeColor="text1"/>
        </w:rPr>
        <w:t>)</w:t>
      </w:r>
      <w:r w:rsidR="00A63287" w:rsidRPr="00B27860">
        <w:rPr>
          <w:rFonts w:asciiTheme="minorHAnsi" w:hAnsiTheme="minorHAnsi" w:cstheme="minorHAnsi"/>
          <w:color w:val="000000" w:themeColor="text1"/>
        </w:rPr>
        <w:t>.</w:t>
      </w:r>
      <w:r w:rsidR="00CB3B1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081AC9" w:rsidRPr="00B27860">
        <w:rPr>
          <w:rFonts w:asciiTheme="minorHAnsi" w:hAnsiTheme="minorHAnsi" w:cstheme="minorHAnsi"/>
          <w:color w:val="000000" w:themeColor="text1"/>
        </w:rPr>
        <w:t xml:space="preserve">An example of a typical gating strategy is indicated </w:t>
      </w:r>
      <w:r w:rsidR="00D709B5" w:rsidRPr="00B27860">
        <w:rPr>
          <w:rFonts w:asciiTheme="minorHAnsi" w:hAnsiTheme="minorHAnsi" w:cstheme="minorHAnsi"/>
          <w:color w:val="000000" w:themeColor="text1"/>
        </w:rPr>
        <w:t xml:space="preserve">in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2D</w:t>
      </w:r>
      <w:r w:rsidR="00D709B5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0B757F" w:rsidRPr="00B27860">
        <w:rPr>
          <w:rFonts w:asciiTheme="minorHAnsi" w:hAnsiTheme="minorHAnsi" w:cstheme="minorHAnsi"/>
          <w:color w:val="000000" w:themeColor="text1"/>
        </w:rPr>
        <w:t xml:space="preserve">After </w:t>
      </w:r>
      <w:r w:rsidR="009109B5" w:rsidRPr="00B27860">
        <w:rPr>
          <w:rFonts w:asciiTheme="minorHAnsi" w:hAnsiTheme="minorHAnsi" w:cstheme="minorHAnsi"/>
          <w:color w:val="000000" w:themeColor="text1"/>
        </w:rPr>
        <w:t>sorting</w:t>
      </w:r>
      <w:r w:rsidR="00D01A7F">
        <w:rPr>
          <w:rFonts w:asciiTheme="minorHAnsi" w:hAnsiTheme="minorHAnsi" w:cstheme="minorHAnsi"/>
          <w:color w:val="000000" w:themeColor="text1"/>
        </w:rPr>
        <w:t>,</w:t>
      </w:r>
      <w:r w:rsidR="00CF0825" w:rsidRPr="00B27860">
        <w:rPr>
          <w:rFonts w:asciiTheme="minorHAnsi" w:hAnsiTheme="minorHAnsi" w:cstheme="minorHAnsi"/>
          <w:color w:val="000000" w:themeColor="text1"/>
        </w:rPr>
        <w:t xml:space="preserve"> the cells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F0825" w:rsidRPr="00B27860">
        <w:rPr>
          <w:rFonts w:asciiTheme="minorHAnsi" w:hAnsiTheme="minorHAnsi" w:cstheme="minorHAnsi"/>
          <w:color w:val="000000" w:themeColor="text1"/>
        </w:rPr>
        <w:t>aggregated as NC spheroids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3A</w:t>
      </w:r>
      <w:r w:rsidR="00921807" w:rsidRPr="00B27860">
        <w:rPr>
          <w:rFonts w:asciiTheme="minorHAnsi" w:hAnsiTheme="minorHAnsi" w:cstheme="minorHAnsi"/>
          <w:color w:val="000000" w:themeColor="text1"/>
        </w:rPr>
        <w:t>).</w:t>
      </w:r>
      <w:r w:rsidR="007951F4" w:rsidRPr="00B27860">
        <w:rPr>
          <w:rFonts w:asciiTheme="minorHAnsi" w:hAnsiTheme="minorHAnsi" w:cstheme="minorHAnsi"/>
          <w:color w:val="000000" w:themeColor="text1"/>
        </w:rPr>
        <w:t xml:space="preserve"> To expand the NCCs and induce trunk-NC-like properties, cells </w:t>
      </w:r>
      <w:r w:rsidR="00D01A7F">
        <w:rPr>
          <w:rFonts w:asciiTheme="minorHAnsi" w:hAnsiTheme="minorHAnsi" w:cstheme="minorHAnsi"/>
          <w:color w:val="000000" w:themeColor="text1"/>
        </w:rPr>
        <w:t>were</w:t>
      </w:r>
      <w:r w:rsidR="00D01A7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7951F4" w:rsidRPr="00B27860">
        <w:rPr>
          <w:rFonts w:asciiTheme="minorHAnsi" w:hAnsiTheme="minorHAnsi" w:cstheme="minorHAnsi"/>
          <w:color w:val="000000" w:themeColor="text1"/>
        </w:rPr>
        <w:t>treated with a combination of FGF2 and CHIR</w:t>
      </w:r>
      <w:r w:rsidR="009110B7" w:rsidRPr="00B27860">
        <w:rPr>
          <w:rFonts w:asciiTheme="minorHAnsi" w:hAnsiTheme="minorHAnsi" w:cstheme="minorHAnsi"/>
          <w:color w:val="000000" w:themeColor="text1"/>
        </w:rPr>
        <w:t>.</w:t>
      </w:r>
      <w:r w:rsidR="00517E39" w:rsidRPr="00B27860">
        <w:rPr>
          <w:rFonts w:asciiTheme="minorHAnsi" w:hAnsiTheme="minorHAnsi" w:cstheme="minorHAnsi"/>
          <w:color w:val="000000" w:themeColor="text1"/>
        </w:rPr>
        <w:t xml:space="preserve"> We tested if </w:t>
      </w:r>
      <w:r w:rsidR="00FC314C" w:rsidRPr="00B27860">
        <w:rPr>
          <w:rFonts w:asciiTheme="minorHAnsi" w:hAnsiTheme="minorHAnsi" w:cstheme="minorHAnsi"/>
          <w:color w:val="000000" w:themeColor="text1"/>
        </w:rPr>
        <w:t xml:space="preserve">sorting for </w:t>
      </w:r>
      <w:r w:rsidR="009110B7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00FC314C" w:rsidRPr="00B27860">
        <w:rPr>
          <w:rFonts w:asciiTheme="minorHAnsi" w:hAnsiTheme="minorHAnsi" w:cstheme="minorHAnsi"/>
          <w:color w:val="000000" w:themeColor="text1"/>
        </w:rPr>
        <w:t>CD49</w:t>
      </w:r>
      <w:r w:rsidR="00B17F33" w:rsidRPr="00B27860">
        <w:rPr>
          <w:rFonts w:asciiTheme="minorHAnsi" w:hAnsiTheme="minorHAnsi" w:cstheme="minorHAnsi"/>
          <w:color w:val="000000" w:themeColor="text1"/>
        </w:rPr>
        <w:t>D</w:t>
      </w:r>
      <w:r w:rsidR="009110B7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9110B7" w:rsidRPr="00B27860">
        <w:rPr>
          <w:rFonts w:asciiTheme="minorHAnsi" w:hAnsiTheme="minorHAnsi" w:cstheme="minorHAnsi"/>
          <w:color w:val="000000" w:themeColor="text1"/>
        </w:rPr>
        <w:t xml:space="preserve"> population</w:t>
      </w:r>
      <w:r w:rsidR="00FC314C" w:rsidRPr="00B27860">
        <w:rPr>
          <w:rFonts w:asciiTheme="minorHAnsi" w:hAnsiTheme="minorHAnsi" w:cstheme="minorHAnsi"/>
          <w:color w:val="000000" w:themeColor="text1"/>
        </w:rPr>
        <w:t xml:space="preserve"> yield</w:t>
      </w:r>
      <w:r w:rsidR="00D01A7F">
        <w:rPr>
          <w:rFonts w:asciiTheme="minorHAnsi" w:hAnsiTheme="minorHAnsi" w:cstheme="minorHAnsi"/>
          <w:color w:val="000000" w:themeColor="text1"/>
        </w:rPr>
        <w:t>ed</w:t>
      </w:r>
      <w:r w:rsidR="00FC314C" w:rsidRPr="00B27860">
        <w:rPr>
          <w:rFonts w:asciiTheme="minorHAnsi" w:hAnsiTheme="minorHAnsi" w:cstheme="minorHAnsi"/>
          <w:color w:val="000000" w:themeColor="text1"/>
        </w:rPr>
        <w:t xml:space="preserve"> better </w:t>
      </w:r>
      <w:r w:rsidR="00F259F3" w:rsidRPr="00B27860">
        <w:rPr>
          <w:rFonts w:asciiTheme="minorHAnsi" w:hAnsiTheme="minorHAnsi" w:cstheme="minorHAnsi"/>
          <w:color w:val="000000" w:themeColor="text1"/>
        </w:rPr>
        <w:t>or pure</w:t>
      </w:r>
      <w:r w:rsidR="008F7418">
        <w:rPr>
          <w:rFonts w:asciiTheme="minorHAnsi" w:hAnsiTheme="minorHAnsi" w:cstheme="minorHAnsi"/>
          <w:color w:val="000000" w:themeColor="text1"/>
        </w:rPr>
        <w:t>r</w:t>
      </w:r>
      <w:r w:rsidR="00F259F3" w:rsidRPr="00B27860">
        <w:rPr>
          <w:rFonts w:asciiTheme="minorHAnsi" w:hAnsiTheme="minorHAnsi" w:cstheme="minorHAnsi"/>
          <w:color w:val="000000" w:themeColor="text1"/>
        </w:rPr>
        <w:t xml:space="preserve"> cultures of </w:t>
      </w:r>
      <w:proofErr w:type="spellStart"/>
      <w:r w:rsidR="00F259F3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F259F3"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F259F3" w:rsidRPr="00B27860">
        <w:rPr>
          <w:rFonts w:asciiTheme="minorHAnsi" w:hAnsiTheme="minorHAnsi" w:cstheme="minorHAnsi"/>
          <w:color w:val="000000" w:themeColor="text1"/>
        </w:rPr>
        <w:t>later on</w:t>
      </w:r>
      <w:proofErr w:type="gramEnd"/>
      <w:r w:rsidR="00F259F3" w:rsidRPr="00B27860">
        <w:rPr>
          <w:rFonts w:asciiTheme="minorHAnsi" w:hAnsiTheme="minorHAnsi" w:cstheme="minorHAnsi"/>
          <w:color w:val="000000" w:themeColor="text1"/>
        </w:rPr>
        <w:t>.</w:t>
      </w:r>
      <w:r w:rsidR="00A450FC">
        <w:rPr>
          <w:rFonts w:asciiTheme="minorHAnsi" w:hAnsiTheme="minorHAnsi" w:cstheme="minorHAnsi"/>
          <w:color w:val="000000" w:themeColor="text1"/>
        </w:rPr>
        <w:t xml:space="preserve">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E93190" w:rsidRPr="00B27860">
        <w:rPr>
          <w:rFonts w:asciiTheme="minorHAnsi" w:hAnsiTheme="minorHAnsi" w:cstheme="minorHAnsi"/>
          <w:color w:val="000000" w:themeColor="text1"/>
        </w:rPr>
        <w:t xml:space="preserve"> compares</w:t>
      </w:r>
      <w:r w:rsidR="002E304D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A5396" w:rsidRPr="00B27860">
        <w:rPr>
          <w:rFonts w:asciiTheme="minorHAnsi" w:hAnsiTheme="minorHAnsi" w:cstheme="minorHAnsi"/>
          <w:color w:val="000000" w:themeColor="text1"/>
        </w:rPr>
        <w:t>unsorted versus CD49</w:t>
      </w:r>
      <w:r w:rsidR="00922FCE" w:rsidRPr="00B27860">
        <w:rPr>
          <w:rFonts w:asciiTheme="minorHAnsi" w:hAnsiTheme="minorHAnsi" w:cstheme="minorHAnsi"/>
          <w:color w:val="000000" w:themeColor="text1"/>
        </w:rPr>
        <w:t>D</w:t>
      </w:r>
      <w:r w:rsidR="00922FCE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1A5396" w:rsidRPr="00B27860">
        <w:rPr>
          <w:rFonts w:asciiTheme="minorHAnsi" w:hAnsiTheme="minorHAnsi" w:cstheme="minorHAnsi"/>
          <w:color w:val="000000" w:themeColor="text1"/>
        </w:rPr>
        <w:t xml:space="preserve"> sorted versus CD49</w:t>
      </w:r>
      <w:r w:rsidR="00922FCE" w:rsidRPr="00B27860">
        <w:rPr>
          <w:rFonts w:asciiTheme="minorHAnsi" w:hAnsiTheme="minorHAnsi" w:cstheme="minorHAnsi"/>
          <w:color w:val="000000" w:themeColor="text1"/>
        </w:rPr>
        <w:t>D</w:t>
      </w:r>
      <w:r w:rsidR="001A5396" w:rsidRPr="00B27860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1A5396" w:rsidRPr="00B27860">
        <w:rPr>
          <w:rFonts w:asciiTheme="minorHAnsi" w:hAnsiTheme="minorHAnsi" w:cstheme="minorHAnsi"/>
          <w:color w:val="000000" w:themeColor="text1"/>
        </w:rPr>
        <w:t xml:space="preserve"> sorted cell populations.</w:t>
      </w:r>
      <w:r w:rsidR="002D2E88" w:rsidRPr="00B27860">
        <w:rPr>
          <w:rFonts w:asciiTheme="minorHAnsi" w:hAnsiTheme="minorHAnsi" w:cstheme="minorHAnsi"/>
          <w:color w:val="000000" w:themeColor="text1"/>
        </w:rPr>
        <w:t xml:space="preserve"> On the left, </w:t>
      </w:r>
      <w:proofErr w:type="gramStart"/>
      <w:r w:rsidR="003D2FE7">
        <w:rPr>
          <w:rFonts w:asciiTheme="minorHAnsi" w:hAnsiTheme="minorHAnsi" w:cstheme="minorHAnsi"/>
          <w:color w:val="000000" w:themeColor="text1"/>
        </w:rPr>
        <w:t xml:space="preserve">it can be seen </w:t>
      </w:r>
      <w:r w:rsidR="002D2E88" w:rsidRPr="00B27860">
        <w:rPr>
          <w:rFonts w:asciiTheme="minorHAnsi" w:hAnsiTheme="minorHAnsi" w:cstheme="minorHAnsi"/>
          <w:color w:val="000000" w:themeColor="text1"/>
        </w:rPr>
        <w:t>that the</w:t>
      </w:r>
      <w:proofErr w:type="gramEnd"/>
      <w:r w:rsidR="002D2E88" w:rsidRPr="00B27860">
        <w:rPr>
          <w:rFonts w:asciiTheme="minorHAnsi" w:hAnsiTheme="minorHAnsi" w:cstheme="minorHAnsi"/>
          <w:color w:val="000000" w:themeColor="text1"/>
        </w:rPr>
        <w:t xml:space="preserve"> positive sorted and the unsorted populations </w:t>
      </w:r>
      <w:r w:rsidR="00B333AC">
        <w:rPr>
          <w:rFonts w:asciiTheme="minorHAnsi" w:hAnsiTheme="minorHAnsi" w:cstheme="minorHAnsi"/>
          <w:color w:val="000000" w:themeColor="text1"/>
        </w:rPr>
        <w:t>made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D2E88" w:rsidRPr="00B27860">
        <w:rPr>
          <w:rFonts w:asciiTheme="minorHAnsi" w:hAnsiTheme="minorHAnsi" w:cstheme="minorHAnsi"/>
          <w:color w:val="000000" w:themeColor="text1"/>
        </w:rPr>
        <w:t>NC spheroid</w:t>
      </w:r>
      <w:r w:rsidR="00B333AC">
        <w:rPr>
          <w:rFonts w:asciiTheme="minorHAnsi" w:hAnsiTheme="minorHAnsi" w:cstheme="minorHAnsi"/>
          <w:color w:val="000000" w:themeColor="text1"/>
        </w:rPr>
        <w:t>s</w:t>
      </w:r>
      <w:r w:rsidR="002D2E8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333AC">
        <w:rPr>
          <w:rFonts w:asciiTheme="minorHAnsi" w:hAnsiTheme="minorHAnsi" w:cstheme="minorHAnsi"/>
          <w:color w:val="000000" w:themeColor="text1"/>
        </w:rPr>
        <w:t>in a similar fashion</w:t>
      </w:r>
      <w:r w:rsidR="002D2E88" w:rsidRPr="00B27860">
        <w:rPr>
          <w:rFonts w:asciiTheme="minorHAnsi" w:hAnsiTheme="minorHAnsi" w:cstheme="minorHAnsi"/>
          <w:color w:val="000000" w:themeColor="text1"/>
        </w:rPr>
        <w:t xml:space="preserve">, whereas the negative sorted cells </w:t>
      </w:r>
      <w:r w:rsidR="00B333AC">
        <w:rPr>
          <w:rFonts w:asciiTheme="minorHAnsi" w:hAnsiTheme="minorHAnsi" w:cstheme="minorHAnsi"/>
          <w:color w:val="000000" w:themeColor="text1"/>
        </w:rPr>
        <w:t>did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E3030B" w:rsidRPr="00B27860">
        <w:rPr>
          <w:rFonts w:asciiTheme="minorHAnsi" w:hAnsiTheme="minorHAnsi" w:cstheme="minorHAnsi"/>
          <w:color w:val="000000" w:themeColor="text1"/>
        </w:rPr>
        <w:t xml:space="preserve">not aggregate properly, </w:t>
      </w:r>
      <w:r w:rsidR="00B333AC">
        <w:rPr>
          <w:rFonts w:asciiTheme="minorHAnsi" w:hAnsiTheme="minorHAnsi" w:cstheme="minorHAnsi"/>
          <w:color w:val="000000" w:themeColor="text1"/>
        </w:rPr>
        <w:t>did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E3030B" w:rsidRPr="00B27860">
        <w:rPr>
          <w:rFonts w:asciiTheme="minorHAnsi" w:hAnsiTheme="minorHAnsi" w:cstheme="minorHAnsi"/>
          <w:color w:val="000000" w:themeColor="text1"/>
        </w:rPr>
        <w:t>not make round, smooth, healthy looking spheroids and die</w:t>
      </w:r>
      <w:r w:rsidR="00B333AC">
        <w:rPr>
          <w:rFonts w:asciiTheme="minorHAnsi" w:hAnsiTheme="minorHAnsi" w:cstheme="minorHAnsi"/>
          <w:color w:val="000000" w:themeColor="text1"/>
        </w:rPr>
        <w:t>d</w:t>
      </w:r>
      <w:r w:rsidR="00E3030B" w:rsidRPr="00B27860">
        <w:rPr>
          <w:rFonts w:asciiTheme="minorHAnsi" w:hAnsiTheme="minorHAnsi" w:cstheme="minorHAnsi"/>
          <w:color w:val="000000" w:themeColor="text1"/>
        </w:rPr>
        <w:t xml:space="preserve"> within</w:t>
      </w:r>
      <w:r w:rsidR="008E3AF9" w:rsidRPr="00B27860">
        <w:rPr>
          <w:rFonts w:asciiTheme="minorHAnsi" w:hAnsiTheme="minorHAnsi" w:cstheme="minorHAnsi"/>
          <w:color w:val="000000" w:themeColor="text1"/>
        </w:rPr>
        <w:t xml:space="preserve"> 3</w:t>
      </w:r>
      <w:r w:rsidR="00B333AC" w:rsidRPr="008F7418">
        <w:rPr>
          <w:rFonts w:asciiTheme="minorHAnsi" w:hAnsiTheme="minorHAnsi" w:cstheme="minorHAnsi"/>
          <w:color w:val="000000" w:themeColor="text1"/>
        </w:rPr>
        <w:t>–</w:t>
      </w:r>
      <w:r w:rsidR="008E3AF9" w:rsidRPr="00B27860">
        <w:rPr>
          <w:rFonts w:asciiTheme="minorHAnsi" w:hAnsiTheme="minorHAnsi" w:cstheme="minorHAnsi"/>
          <w:color w:val="000000" w:themeColor="text1"/>
        </w:rPr>
        <w:t xml:space="preserve">4 days. Furthermore, when the NC spheroids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E3AF9" w:rsidRPr="00B27860">
        <w:rPr>
          <w:rFonts w:asciiTheme="minorHAnsi" w:hAnsiTheme="minorHAnsi" w:cstheme="minorHAnsi"/>
          <w:color w:val="000000" w:themeColor="text1"/>
        </w:rPr>
        <w:t>compared</w:t>
      </w:r>
      <w:r w:rsidR="00AC3F2A" w:rsidRPr="00B27860">
        <w:rPr>
          <w:rFonts w:asciiTheme="minorHAnsi" w:hAnsiTheme="minorHAnsi" w:cstheme="minorHAnsi"/>
          <w:color w:val="000000" w:themeColor="text1"/>
        </w:rPr>
        <w:t xml:space="preserve"> at day 14</w:t>
      </w:r>
      <w:r w:rsidR="008E3AF9" w:rsidRPr="00B27860">
        <w:rPr>
          <w:rFonts w:asciiTheme="minorHAnsi" w:hAnsiTheme="minorHAnsi" w:cstheme="minorHAnsi"/>
          <w:color w:val="000000" w:themeColor="text1"/>
        </w:rPr>
        <w:t xml:space="preserve"> via </w:t>
      </w:r>
      <w:proofErr w:type="spellStart"/>
      <w:r w:rsidR="008E3AF9" w:rsidRPr="00B27860">
        <w:rPr>
          <w:rFonts w:asciiTheme="minorHAnsi" w:hAnsiTheme="minorHAnsi" w:cstheme="minorHAnsi"/>
          <w:color w:val="000000" w:themeColor="text1"/>
        </w:rPr>
        <w:t>qRT</w:t>
      </w:r>
      <w:proofErr w:type="spellEnd"/>
      <w:r w:rsidR="008E3AF9" w:rsidRPr="00B27860">
        <w:rPr>
          <w:rFonts w:asciiTheme="minorHAnsi" w:hAnsiTheme="minorHAnsi" w:cstheme="minorHAnsi"/>
          <w:color w:val="000000" w:themeColor="text1"/>
        </w:rPr>
        <w:t xml:space="preserve">-PCR for </w:t>
      </w:r>
      <w:r w:rsidR="008277EC" w:rsidRPr="00B27860">
        <w:rPr>
          <w:rFonts w:asciiTheme="minorHAnsi" w:hAnsiTheme="minorHAnsi" w:cstheme="minorHAnsi"/>
          <w:color w:val="000000" w:themeColor="text1"/>
        </w:rPr>
        <w:t xml:space="preserve">NC and </w:t>
      </w:r>
      <w:proofErr w:type="spellStart"/>
      <w:r w:rsidR="008277EC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8277EC" w:rsidRPr="00B27860">
        <w:rPr>
          <w:rFonts w:asciiTheme="minorHAnsi" w:hAnsiTheme="minorHAnsi" w:cstheme="minorHAnsi"/>
          <w:color w:val="000000" w:themeColor="text1"/>
        </w:rPr>
        <w:t xml:space="preserve"> progenitor markers, </w:t>
      </w:r>
      <w:r w:rsidR="00AC3F2A" w:rsidRPr="00B27860">
        <w:rPr>
          <w:rFonts w:asciiTheme="minorHAnsi" w:hAnsiTheme="minorHAnsi" w:cstheme="minorHAnsi"/>
          <w:color w:val="000000" w:themeColor="text1"/>
        </w:rPr>
        <w:t>significant differences</w:t>
      </w:r>
      <w:r w:rsidR="00160286" w:rsidRPr="00B27860">
        <w:rPr>
          <w:rFonts w:asciiTheme="minorHAnsi" w:hAnsiTheme="minorHAnsi" w:cstheme="minorHAnsi"/>
          <w:color w:val="000000" w:themeColor="text1"/>
        </w:rPr>
        <w:t xml:space="preserve"> between sorted and unsorted cells</w:t>
      </w:r>
      <w:r w:rsidR="003D2FE7">
        <w:rPr>
          <w:rFonts w:asciiTheme="minorHAnsi" w:hAnsiTheme="minorHAnsi" w:cstheme="minorHAnsi"/>
          <w:color w:val="000000" w:themeColor="text1"/>
        </w:rPr>
        <w:t xml:space="preserve"> could not be detected</w:t>
      </w:r>
      <w:r w:rsidR="00AC3F2A" w:rsidRPr="00B27860">
        <w:rPr>
          <w:rFonts w:asciiTheme="minorHAnsi" w:hAnsiTheme="minorHAnsi" w:cstheme="minorHAnsi"/>
          <w:color w:val="000000" w:themeColor="text1"/>
        </w:rPr>
        <w:t>.</w:t>
      </w:r>
      <w:r w:rsidR="002C21C8" w:rsidRPr="00B27860">
        <w:rPr>
          <w:rFonts w:asciiTheme="minorHAnsi" w:hAnsiTheme="minorHAnsi" w:cstheme="minorHAnsi"/>
          <w:color w:val="000000" w:themeColor="text1"/>
        </w:rPr>
        <w:t xml:space="preserve"> Noticeably</w:t>
      </w:r>
      <w:r w:rsidR="00B333AC">
        <w:rPr>
          <w:rFonts w:asciiTheme="minorHAnsi" w:hAnsiTheme="minorHAnsi" w:cstheme="minorHAnsi"/>
          <w:color w:val="000000" w:themeColor="text1"/>
        </w:rPr>
        <w:t>,</w:t>
      </w:r>
      <w:r w:rsidR="002C21C8" w:rsidRPr="00B27860">
        <w:rPr>
          <w:rFonts w:asciiTheme="minorHAnsi" w:hAnsiTheme="minorHAnsi" w:cstheme="minorHAnsi"/>
          <w:color w:val="000000" w:themeColor="text1"/>
        </w:rPr>
        <w:t xml:space="preserve"> at this point the expression of sympathetic </w:t>
      </w:r>
      <w:r w:rsidR="002C21C8" w:rsidRPr="00B27860">
        <w:rPr>
          <w:rFonts w:asciiTheme="minorHAnsi" w:hAnsiTheme="minorHAnsi" w:cstheme="minorHAnsi"/>
          <w:color w:val="000000" w:themeColor="text1"/>
        </w:rPr>
        <w:lastRenderedPageBreak/>
        <w:t xml:space="preserve">progenitor markers </w:t>
      </w:r>
      <w:r w:rsidR="00B333AC" w:rsidRPr="008F7418">
        <w:rPr>
          <w:rFonts w:asciiTheme="minorHAnsi" w:hAnsiTheme="minorHAnsi" w:cstheme="minorHAnsi"/>
          <w:color w:val="000000" w:themeColor="text1"/>
        </w:rPr>
        <w:t>was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C21C8" w:rsidRPr="00B27860">
        <w:rPr>
          <w:rFonts w:asciiTheme="minorHAnsi" w:hAnsiTheme="minorHAnsi" w:cstheme="minorHAnsi"/>
          <w:color w:val="000000" w:themeColor="text1"/>
        </w:rPr>
        <w:t>still low and SOX10 levels remain</w:t>
      </w:r>
      <w:r w:rsidR="00B333AC">
        <w:rPr>
          <w:rFonts w:asciiTheme="minorHAnsi" w:hAnsiTheme="minorHAnsi" w:cstheme="minorHAnsi"/>
          <w:color w:val="000000" w:themeColor="text1"/>
        </w:rPr>
        <w:t>ed</w:t>
      </w:r>
      <w:r w:rsidR="002C21C8" w:rsidRPr="00B27860">
        <w:rPr>
          <w:rFonts w:asciiTheme="minorHAnsi" w:hAnsiTheme="minorHAnsi" w:cstheme="minorHAnsi"/>
          <w:color w:val="000000" w:themeColor="text1"/>
        </w:rPr>
        <w:t xml:space="preserve"> high, suggesting that the spheroids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C21C8" w:rsidRPr="00B27860">
        <w:rPr>
          <w:rFonts w:asciiTheme="minorHAnsi" w:hAnsiTheme="minorHAnsi" w:cstheme="minorHAnsi"/>
          <w:color w:val="000000" w:themeColor="text1"/>
        </w:rPr>
        <w:t>still composed of cells with NC properties.</w:t>
      </w:r>
      <w:r w:rsidR="00AC3F2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933AC" w:rsidRPr="00B27860">
        <w:rPr>
          <w:rFonts w:asciiTheme="minorHAnsi" w:hAnsiTheme="minorHAnsi" w:cstheme="minorHAnsi"/>
          <w:color w:val="000000" w:themeColor="text1"/>
        </w:rPr>
        <w:t xml:space="preserve">One day after </w:t>
      </w:r>
      <w:r w:rsidR="00113936" w:rsidRPr="00B27860">
        <w:rPr>
          <w:rFonts w:asciiTheme="minorHAnsi" w:hAnsiTheme="minorHAnsi" w:cstheme="minorHAnsi"/>
          <w:color w:val="000000" w:themeColor="text1"/>
        </w:rPr>
        <w:t xml:space="preserve">plating </w:t>
      </w:r>
      <w:r w:rsidR="009933AC" w:rsidRPr="00B27860">
        <w:rPr>
          <w:rFonts w:asciiTheme="minorHAnsi" w:hAnsiTheme="minorHAnsi" w:cstheme="minorHAnsi"/>
          <w:color w:val="000000" w:themeColor="text1"/>
        </w:rPr>
        <w:t xml:space="preserve">(day 15), both </w:t>
      </w:r>
      <w:r w:rsidR="009933AC" w:rsidRPr="00B27860">
        <w:rPr>
          <w:rFonts w:asciiTheme="minorHAnsi" w:eastAsia="Calibri" w:hAnsiTheme="minorHAnsi" w:cstheme="minorHAnsi"/>
          <w:color w:val="000000" w:themeColor="text1"/>
        </w:rPr>
        <w:t>unsorted and CD49</w:t>
      </w:r>
      <w:r w:rsidR="00290078" w:rsidRPr="00B27860">
        <w:rPr>
          <w:rFonts w:asciiTheme="minorHAnsi" w:eastAsia="Calibri" w:hAnsiTheme="minorHAnsi" w:cstheme="minorHAnsi"/>
          <w:color w:val="000000" w:themeColor="text1"/>
        </w:rPr>
        <w:t>D</w:t>
      </w:r>
      <w:r w:rsidR="009933AC" w:rsidRPr="00B27860">
        <w:rPr>
          <w:rFonts w:asciiTheme="minorHAnsi" w:eastAsia="Calibri" w:hAnsiTheme="minorHAnsi" w:cstheme="minorHAnsi"/>
          <w:color w:val="000000" w:themeColor="text1"/>
          <w:vertAlign w:val="superscript"/>
        </w:rPr>
        <w:t>+</w:t>
      </w:r>
      <w:r w:rsidR="009933AC" w:rsidRPr="00B27860">
        <w:rPr>
          <w:rFonts w:asciiTheme="minorHAnsi" w:hAnsiTheme="minorHAnsi" w:cstheme="minorHAnsi"/>
          <w:color w:val="000000" w:themeColor="text1"/>
        </w:rPr>
        <w:t xml:space="preserve"> spheroids attach</w:t>
      </w:r>
      <w:r w:rsidR="00B333AC">
        <w:rPr>
          <w:rFonts w:asciiTheme="minorHAnsi" w:hAnsiTheme="minorHAnsi" w:cstheme="minorHAnsi"/>
          <w:color w:val="000000" w:themeColor="text1"/>
        </w:rPr>
        <w:t>ed</w:t>
      </w:r>
      <w:r w:rsidR="009933AC" w:rsidRPr="00B27860">
        <w:rPr>
          <w:rFonts w:asciiTheme="minorHAnsi" w:hAnsiTheme="minorHAnsi" w:cstheme="minorHAnsi"/>
          <w:color w:val="000000" w:themeColor="text1"/>
        </w:rPr>
        <w:t xml:space="preserve"> well </w:t>
      </w:r>
      <w:r w:rsidR="00B333AC">
        <w:rPr>
          <w:rFonts w:asciiTheme="minorHAnsi" w:hAnsiTheme="minorHAnsi" w:cstheme="minorHAnsi"/>
          <w:color w:val="000000" w:themeColor="text1"/>
        </w:rPr>
        <w:t>to</w:t>
      </w:r>
      <w:r w:rsidR="009933AC" w:rsidRPr="00B27860">
        <w:rPr>
          <w:rFonts w:asciiTheme="minorHAnsi" w:hAnsiTheme="minorHAnsi" w:cstheme="minorHAnsi"/>
          <w:color w:val="000000" w:themeColor="text1"/>
        </w:rPr>
        <w:t xml:space="preserve"> PO/LM/FN dishes and the neurite outgrowth </w:t>
      </w:r>
      <w:r w:rsidR="00B333AC">
        <w:rPr>
          <w:rFonts w:asciiTheme="minorHAnsi" w:hAnsiTheme="minorHAnsi" w:cstheme="minorHAnsi"/>
          <w:color w:val="000000" w:themeColor="text1"/>
        </w:rPr>
        <w:t>could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933AC" w:rsidRPr="00B27860">
        <w:rPr>
          <w:rFonts w:asciiTheme="minorHAnsi" w:hAnsiTheme="minorHAnsi" w:cstheme="minorHAnsi"/>
          <w:color w:val="000000" w:themeColor="text1"/>
        </w:rPr>
        <w:t>be clearly observed</w:t>
      </w:r>
      <w:r w:rsidR="003139AC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3B</w:t>
      </w:r>
      <w:r w:rsidR="003139AC" w:rsidRPr="00B27860">
        <w:rPr>
          <w:rFonts w:asciiTheme="minorHAnsi" w:hAnsiTheme="minorHAnsi" w:cstheme="minorHAnsi"/>
          <w:color w:val="000000" w:themeColor="text1"/>
        </w:rPr>
        <w:t xml:space="preserve">, D15 and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3C</w:t>
      </w:r>
      <w:r w:rsidR="00EF3AFE" w:rsidRPr="00B27860">
        <w:rPr>
          <w:rFonts w:asciiTheme="minorHAnsi" w:hAnsiTheme="minorHAnsi" w:cstheme="minorHAnsi"/>
          <w:color w:val="000000" w:themeColor="text1"/>
        </w:rPr>
        <w:t>, D29)</w:t>
      </w:r>
      <w:r w:rsidR="009933AC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3D2FE7">
        <w:rPr>
          <w:rFonts w:asciiTheme="minorHAnsi" w:hAnsiTheme="minorHAnsi" w:cstheme="minorHAnsi"/>
          <w:color w:val="000000" w:themeColor="text1"/>
        </w:rPr>
        <w:t>T</w:t>
      </w:r>
      <w:r w:rsidR="00AC3F2A" w:rsidRPr="00B27860">
        <w:rPr>
          <w:rFonts w:asciiTheme="minorHAnsi" w:hAnsiTheme="minorHAnsi" w:cstheme="minorHAnsi"/>
          <w:color w:val="000000" w:themeColor="text1"/>
        </w:rPr>
        <w:t xml:space="preserve">he unsorted and sorted cultures </w:t>
      </w:r>
      <w:r w:rsidR="003D2FE7">
        <w:rPr>
          <w:rFonts w:asciiTheme="minorHAnsi" w:hAnsiTheme="minorHAnsi" w:cstheme="minorHAnsi"/>
          <w:color w:val="000000" w:themeColor="text1"/>
        </w:rPr>
        <w:t xml:space="preserve">were carried </w:t>
      </w:r>
      <w:r w:rsidR="00AC3F2A" w:rsidRPr="00B27860">
        <w:rPr>
          <w:rFonts w:asciiTheme="minorHAnsi" w:hAnsiTheme="minorHAnsi" w:cstheme="minorHAnsi"/>
          <w:color w:val="000000" w:themeColor="text1"/>
        </w:rPr>
        <w:t>further to day 35 in parallel</w:t>
      </w:r>
      <w:r w:rsidR="003D2FE7">
        <w:rPr>
          <w:rFonts w:asciiTheme="minorHAnsi" w:hAnsiTheme="minorHAnsi" w:cstheme="minorHAnsi"/>
          <w:color w:val="000000" w:themeColor="text1"/>
        </w:rPr>
        <w:t>,</w:t>
      </w:r>
      <w:r w:rsidR="00AC3F2A" w:rsidRPr="00B27860">
        <w:rPr>
          <w:rFonts w:asciiTheme="minorHAnsi" w:hAnsiTheme="minorHAnsi" w:cstheme="minorHAnsi"/>
          <w:color w:val="000000" w:themeColor="text1"/>
        </w:rPr>
        <w:t xml:space="preserve"> but </w:t>
      </w:r>
      <w:r w:rsidR="003D2FE7">
        <w:rPr>
          <w:rFonts w:asciiTheme="minorHAnsi" w:hAnsiTheme="minorHAnsi" w:cstheme="minorHAnsi"/>
          <w:color w:val="000000" w:themeColor="text1"/>
        </w:rPr>
        <w:t>no</w:t>
      </w:r>
      <w:r w:rsidR="00AC3F2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625C9" w:rsidRPr="00B27860">
        <w:rPr>
          <w:rFonts w:asciiTheme="minorHAnsi" w:hAnsiTheme="minorHAnsi" w:cstheme="minorHAnsi"/>
          <w:color w:val="000000" w:themeColor="text1"/>
        </w:rPr>
        <w:t>major differences</w:t>
      </w:r>
      <w:r w:rsidR="003D2FE7">
        <w:rPr>
          <w:rFonts w:asciiTheme="minorHAnsi" w:hAnsiTheme="minorHAnsi" w:cstheme="minorHAnsi"/>
          <w:color w:val="000000" w:themeColor="text1"/>
        </w:rPr>
        <w:t xml:space="preserve"> were seen</w:t>
      </w:r>
      <w:r w:rsidR="006625C9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6625C9" w:rsidRPr="003F5D76">
        <w:rPr>
          <w:rFonts w:asciiTheme="minorHAnsi" w:hAnsiTheme="minorHAnsi" w:cstheme="minorHAnsi"/>
          <w:color w:val="000000" w:themeColor="text1"/>
        </w:rPr>
        <w:t>data not shown</w:t>
      </w:r>
      <w:r w:rsidR="006625C9" w:rsidRPr="00B27860">
        <w:rPr>
          <w:rFonts w:asciiTheme="minorHAnsi" w:hAnsiTheme="minorHAnsi" w:cstheme="minorHAnsi"/>
          <w:color w:val="000000" w:themeColor="text1"/>
        </w:rPr>
        <w:t>).</w:t>
      </w:r>
      <w:r w:rsidR="001A539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625C9" w:rsidRPr="00B27860">
        <w:rPr>
          <w:rFonts w:asciiTheme="minorHAnsi" w:hAnsiTheme="minorHAnsi" w:cstheme="minorHAnsi"/>
          <w:color w:val="000000" w:themeColor="text1"/>
        </w:rPr>
        <w:t xml:space="preserve">Thus, </w:t>
      </w:r>
      <w:r w:rsidR="003D2FE7">
        <w:rPr>
          <w:rFonts w:asciiTheme="minorHAnsi" w:hAnsiTheme="minorHAnsi" w:cstheme="minorHAnsi"/>
          <w:color w:val="000000" w:themeColor="text1"/>
        </w:rPr>
        <w:t>it can be</w:t>
      </w:r>
      <w:r w:rsidR="003D2FE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625C9" w:rsidRPr="00B27860">
        <w:rPr>
          <w:rFonts w:asciiTheme="minorHAnsi" w:hAnsiTheme="minorHAnsi" w:cstheme="minorHAnsi"/>
          <w:color w:val="000000" w:themeColor="text1"/>
        </w:rPr>
        <w:t xml:space="preserve">concluded that the sorting step </w:t>
      </w:r>
      <w:r w:rsidR="00B333AC" w:rsidRPr="008F7418">
        <w:rPr>
          <w:rFonts w:asciiTheme="minorHAnsi" w:hAnsiTheme="minorHAnsi" w:cstheme="minorHAnsi"/>
          <w:color w:val="000000" w:themeColor="text1"/>
        </w:rPr>
        <w:t>was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625C9" w:rsidRPr="00B27860">
        <w:rPr>
          <w:rFonts w:asciiTheme="minorHAnsi" w:hAnsiTheme="minorHAnsi" w:cstheme="minorHAnsi"/>
          <w:color w:val="000000" w:themeColor="text1"/>
        </w:rPr>
        <w:t xml:space="preserve">not essential for the generation of </w:t>
      </w:r>
      <w:proofErr w:type="spellStart"/>
      <w:r w:rsidR="006625C9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B333AC">
        <w:rPr>
          <w:rFonts w:asciiTheme="minorHAnsi" w:hAnsiTheme="minorHAnsi" w:cstheme="minorHAnsi"/>
          <w:color w:val="000000" w:themeColor="text1"/>
        </w:rPr>
        <w:t>,</w:t>
      </w:r>
      <w:r w:rsidR="008D2B86" w:rsidRPr="00B27860">
        <w:rPr>
          <w:rFonts w:asciiTheme="minorHAnsi" w:hAnsiTheme="minorHAnsi" w:cstheme="minorHAnsi"/>
          <w:color w:val="000000" w:themeColor="text1"/>
        </w:rPr>
        <w:t xml:space="preserve"> and therefore it is</w:t>
      </w:r>
      <w:r w:rsidR="00DE56D6" w:rsidRPr="00B27860">
        <w:rPr>
          <w:rFonts w:asciiTheme="minorHAnsi" w:hAnsiTheme="minorHAnsi" w:cstheme="minorHAnsi"/>
          <w:color w:val="000000" w:themeColor="text1"/>
        </w:rPr>
        <w:t xml:space="preserve"> an</w:t>
      </w:r>
      <w:r w:rsidR="008D2B86" w:rsidRPr="00B27860">
        <w:rPr>
          <w:rFonts w:asciiTheme="minorHAnsi" w:hAnsiTheme="minorHAnsi" w:cstheme="minorHAnsi"/>
          <w:color w:val="000000" w:themeColor="text1"/>
        </w:rPr>
        <w:t xml:space="preserve"> optional</w:t>
      </w:r>
      <w:r w:rsidR="00DE56D6" w:rsidRPr="00B27860">
        <w:rPr>
          <w:rFonts w:asciiTheme="minorHAnsi" w:hAnsiTheme="minorHAnsi" w:cstheme="minorHAnsi"/>
          <w:color w:val="000000" w:themeColor="text1"/>
        </w:rPr>
        <w:t xml:space="preserve"> step in this protocol</w:t>
      </w:r>
      <w:r w:rsidR="008D2B86" w:rsidRPr="00B27860">
        <w:rPr>
          <w:rFonts w:asciiTheme="minorHAnsi" w:hAnsiTheme="minorHAnsi" w:cstheme="minorHAnsi"/>
          <w:color w:val="000000" w:themeColor="text1"/>
        </w:rPr>
        <w:t>.</w:t>
      </w:r>
      <w:r w:rsidR="00157A6A" w:rsidRPr="00B27860">
        <w:rPr>
          <w:rFonts w:asciiTheme="minorHAnsi" w:hAnsiTheme="minorHAnsi" w:cstheme="minorHAnsi"/>
          <w:color w:val="000000" w:themeColor="text1"/>
        </w:rPr>
        <w:t xml:space="preserve"> However, for </w:t>
      </w:r>
      <w:r w:rsidR="002F2BE9" w:rsidRPr="00B27860">
        <w:rPr>
          <w:rFonts w:asciiTheme="minorHAnsi" w:hAnsiTheme="minorHAnsi" w:cstheme="minorHAnsi"/>
          <w:color w:val="000000" w:themeColor="text1"/>
        </w:rPr>
        <w:t xml:space="preserve">less efficient </w:t>
      </w:r>
      <w:r w:rsidR="00157A6A" w:rsidRPr="00B27860">
        <w:rPr>
          <w:rFonts w:asciiTheme="minorHAnsi" w:hAnsiTheme="minorHAnsi" w:cstheme="minorHAnsi"/>
          <w:color w:val="000000" w:themeColor="text1"/>
        </w:rPr>
        <w:t>differentiations</w:t>
      </w:r>
      <w:r w:rsidR="002F2BE9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57A6A" w:rsidRPr="00B27860">
        <w:rPr>
          <w:rFonts w:asciiTheme="minorHAnsi" w:hAnsiTheme="minorHAnsi" w:cstheme="minorHAnsi"/>
          <w:color w:val="000000" w:themeColor="text1"/>
        </w:rPr>
        <w:t xml:space="preserve">that do not yield </w:t>
      </w:r>
      <w:r w:rsidR="002F2BE9" w:rsidRPr="00B27860">
        <w:rPr>
          <w:rFonts w:asciiTheme="minorHAnsi" w:hAnsiTheme="minorHAnsi" w:cstheme="minorHAnsi"/>
          <w:color w:val="000000" w:themeColor="text1"/>
        </w:rPr>
        <w:t>80% CD49</w:t>
      </w:r>
      <w:r w:rsidR="00D179B3" w:rsidRPr="00B27860">
        <w:rPr>
          <w:rFonts w:asciiTheme="minorHAnsi" w:hAnsiTheme="minorHAnsi" w:cstheme="minorHAnsi"/>
          <w:color w:val="000000" w:themeColor="text1"/>
        </w:rPr>
        <w:t>D</w:t>
      </w:r>
      <w:r w:rsidR="00D179B3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D179B3" w:rsidRPr="00B27860">
        <w:rPr>
          <w:rFonts w:asciiTheme="minorHAnsi" w:hAnsiTheme="minorHAnsi" w:cstheme="minorHAnsi"/>
          <w:color w:val="000000" w:themeColor="text1"/>
        </w:rPr>
        <w:t xml:space="preserve"> cells</w:t>
      </w:r>
      <w:r w:rsidR="002F2BE9" w:rsidRPr="00B27860">
        <w:rPr>
          <w:rFonts w:asciiTheme="minorHAnsi" w:hAnsiTheme="minorHAnsi" w:cstheme="minorHAnsi"/>
          <w:color w:val="000000" w:themeColor="text1"/>
        </w:rPr>
        <w:t>, we recommend the sorting procedure</w:t>
      </w:r>
      <w:r w:rsidR="00765F44" w:rsidRPr="00B27860">
        <w:rPr>
          <w:rFonts w:asciiTheme="minorHAnsi" w:hAnsiTheme="minorHAnsi" w:cstheme="minorHAnsi"/>
          <w:color w:val="000000" w:themeColor="text1"/>
        </w:rPr>
        <w:t>.</w:t>
      </w:r>
      <w:r w:rsidR="001A5396" w:rsidRPr="00B27860">
        <w:rPr>
          <w:rFonts w:asciiTheme="minorHAnsi" w:hAnsiTheme="minorHAnsi" w:cstheme="minorHAnsi"/>
          <w:color w:val="000000" w:themeColor="text1"/>
        </w:rPr>
        <w:t xml:space="preserve"> </w:t>
      </w:r>
    </w:p>
    <w:p w14:paraId="22E752DB" w14:textId="77777777" w:rsidR="00831F8C" w:rsidRPr="00B27860" w:rsidRDefault="00831F8C" w:rsidP="00B27860">
      <w:pPr>
        <w:ind w:firstLine="720"/>
        <w:rPr>
          <w:rFonts w:asciiTheme="minorHAnsi" w:hAnsiTheme="minorHAnsi" w:cstheme="minorHAnsi"/>
          <w:color w:val="000000" w:themeColor="text1"/>
        </w:rPr>
      </w:pPr>
    </w:p>
    <w:p w14:paraId="1B1D975D" w14:textId="0F8C0116" w:rsidR="476BF550" w:rsidRDefault="00F66D8F" w:rsidP="003F5D76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Next, w</w:t>
      </w:r>
      <w:r w:rsidR="476BF550" w:rsidRPr="00B27860">
        <w:rPr>
          <w:rFonts w:asciiTheme="minorHAnsi" w:hAnsiTheme="minorHAnsi" w:cstheme="minorHAnsi"/>
          <w:color w:val="000000" w:themeColor="text1"/>
        </w:rPr>
        <w:t xml:space="preserve">e </w:t>
      </w:r>
      <w:r w:rsidR="01FFE2D3" w:rsidRPr="00B27860">
        <w:rPr>
          <w:rFonts w:asciiTheme="minorHAnsi" w:hAnsiTheme="minorHAnsi" w:cstheme="minorHAnsi"/>
          <w:color w:val="000000" w:themeColor="text1"/>
        </w:rPr>
        <w:t>test</w:t>
      </w:r>
      <w:r w:rsidRPr="00B27860">
        <w:rPr>
          <w:rFonts w:asciiTheme="minorHAnsi" w:hAnsiTheme="minorHAnsi" w:cstheme="minorHAnsi"/>
          <w:color w:val="000000" w:themeColor="text1"/>
        </w:rPr>
        <w:t>ed</w:t>
      </w:r>
      <w:r w:rsidR="01FFE2D3" w:rsidRPr="00B27860">
        <w:rPr>
          <w:rFonts w:asciiTheme="minorHAnsi" w:hAnsiTheme="minorHAnsi" w:cstheme="minorHAnsi"/>
          <w:color w:val="000000" w:themeColor="text1"/>
        </w:rPr>
        <w:t xml:space="preserve"> whether these NC spheroids </w:t>
      </w:r>
      <w:r w:rsidR="00B333AC">
        <w:rPr>
          <w:rFonts w:asciiTheme="minorHAnsi" w:hAnsiTheme="minorHAnsi" w:cstheme="minorHAnsi"/>
          <w:color w:val="000000" w:themeColor="text1"/>
        </w:rPr>
        <w:t>could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1FFE2D3" w:rsidRPr="00B27860">
        <w:rPr>
          <w:rFonts w:asciiTheme="minorHAnsi" w:hAnsiTheme="minorHAnsi" w:cstheme="minorHAnsi"/>
          <w:color w:val="000000" w:themeColor="text1"/>
        </w:rPr>
        <w:t>be maintai</w:t>
      </w:r>
      <w:r w:rsidR="7F82359A" w:rsidRPr="00B27860">
        <w:rPr>
          <w:rFonts w:asciiTheme="minorHAnsi" w:hAnsiTheme="minorHAnsi" w:cstheme="minorHAnsi"/>
          <w:color w:val="000000" w:themeColor="text1"/>
        </w:rPr>
        <w:t>ned</w:t>
      </w:r>
      <w:r w:rsidR="5A4024F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1A824EAD" w:rsidRPr="00B27860">
        <w:rPr>
          <w:rFonts w:asciiTheme="minorHAnsi" w:hAnsiTheme="minorHAnsi" w:cstheme="minorHAnsi"/>
          <w:color w:val="000000" w:themeColor="text1"/>
        </w:rPr>
        <w:t>without losing their NC identity</w:t>
      </w:r>
      <w:r w:rsidR="3E5C5080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3A</w:t>
      </w:r>
      <w:r w:rsidR="3E5C5080" w:rsidRPr="00B27860">
        <w:rPr>
          <w:rFonts w:asciiTheme="minorHAnsi" w:hAnsiTheme="minorHAnsi" w:cstheme="minorHAnsi"/>
          <w:color w:val="000000" w:themeColor="text1"/>
        </w:rPr>
        <w:t>, option 2)</w:t>
      </w:r>
      <w:r w:rsidR="1A824EAD" w:rsidRPr="00B27860">
        <w:rPr>
          <w:rFonts w:asciiTheme="minorHAnsi" w:hAnsiTheme="minorHAnsi" w:cstheme="minorHAnsi"/>
          <w:color w:val="000000" w:themeColor="text1"/>
        </w:rPr>
        <w:t>.</w:t>
      </w:r>
      <w:r w:rsidR="75D7DCA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T</w:t>
      </w:r>
      <w:r w:rsidR="13656521" w:rsidRPr="00B27860">
        <w:rPr>
          <w:rFonts w:asciiTheme="minorHAnsi" w:hAnsiTheme="minorHAnsi" w:cstheme="minorHAnsi"/>
          <w:color w:val="000000" w:themeColor="text1"/>
        </w:rPr>
        <w:t xml:space="preserve">he </w:t>
      </w:r>
      <w:r w:rsidR="006232D6" w:rsidRPr="00B27860">
        <w:rPr>
          <w:rFonts w:asciiTheme="minorHAnsi" w:hAnsiTheme="minorHAnsi" w:cstheme="minorHAnsi"/>
          <w:color w:val="000000" w:themeColor="text1"/>
        </w:rPr>
        <w:t>NCC</w:t>
      </w:r>
      <w:r w:rsidR="003F5A14" w:rsidRPr="00B27860">
        <w:rPr>
          <w:rFonts w:asciiTheme="minorHAnsi" w:hAnsiTheme="minorHAnsi" w:cstheme="minorHAnsi"/>
          <w:color w:val="000000" w:themeColor="text1"/>
        </w:rPr>
        <w:t>s</w:t>
      </w:r>
      <w:r w:rsidR="003D2FE7">
        <w:rPr>
          <w:rFonts w:asciiTheme="minorHAnsi" w:hAnsiTheme="minorHAnsi" w:cstheme="minorHAnsi"/>
          <w:color w:val="000000" w:themeColor="text1"/>
        </w:rPr>
        <w:t xml:space="preserve"> were cultured</w:t>
      </w:r>
      <w:r w:rsidR="003F5A14" w:rsidRPr="00B27860">
        <w:rPr>
          <w:rFonts w:asciiTheme="minorHAnsi" w:hAnsiTheme="minorHAnsi" w:cstheme="minorHAnsi"/>
          <w:color w:val="000000" w:themeColor="text1"/>
        </w:rPr>
        <w:t xml:space="preserve"> as</w:t>
      </w:r>
      <w:r w:rsidR="006232D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13656521" w:rsidRPr="00B27860">
        <w:rPr>
          <w:rFonts w:asciiTheme="minorHAnsi" w:hAnsiTheme="minorHAnsi" w:cstheme="minorHAnsi"/>
          <w:color w:val="000000" w:themeColor="text1"/>
        </w:rPr>
        <w:t>spheroid</w:t>
      </w:r>
      <w:r w:rsidR="006232D6" w:rsidRPr="00B27860">
        <w:rPr>
          <w:rFonts w:asciiTheme="minorHAnsi" w:hAnsiTheme="minorHAnsi" w:cstheme="minorHAnsi"/>
          <w:color w:val="000000" w:themeColor="text1"/>
        </w:rPr>
        <w:t>s</w:t>
      </w:r>
      <w:r w:rsidR="13656521" w:rsidRPr="00B27860">
        <w:rPr>
          <w:rFonts w:asciiTheme="minorHAnsi" w:hAnsiTheme="minorHAnsi" w:cstheme="minorHAnsi"/>
          <w:color w:val="000000" w:themeColor="text1"/>
        </w:rPr>
        <w:t xml:space="preserve"> for up to 2</w:t>
      </w:r>
      <w:r w:rsidR="1C278905" w:rsidRPr="00B27860">
        <w:rPr>
          <w:rFonts w:asciiTheme="minorHAnsi" w:hAnsiTheme="minorHAnsi" w:cstheme="minorHAnsi"/>
          <w:color w:val="000000" w:themeColor="text1"/>
        </w:rPr>
        <w:t xml:space="preserve"> weeks</w:t>
      </w:r>
      <w:r w:rsidR="3803E4B0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3C</w:t>
      </w:r>
      <w:r w:rsidR="3803E4B0" w:rsidRPr="00B27860">
        <w:rPr>
          <w:rFonts w:asciiTheme="minorHAnsi" w:hAnsiTheme="minorHAnsi" w:cstheme="minorHAnsi"/>
          <w:color w:val="000000" w:themeColor="text1"/>
        </w:rPr>
        <w:t xml:space="preserve">). </w:t>
      </w:r>
      <w:r w:rsidR="753B92FB" w:rsidRPr="00B27860">
        <w:rPr>
          <w:rFonts w:asciiTheme="minorHAnsi" w:hAnsiTheme="minorHAnsi" w:cstheme="minorHAnsi"/>
          <w:color w:val="000000" w:themeColor="text1"/>
        </w:rPr>
        <w:t>The morphology</w:t>
      </w:r>
      <w:r w:rsidR="6DC16C56" w:rsidRPr="00B27860">
        <w:rPr>
          <w:rFonts w:asciiTheme="minorHAnsi" w:hAnsiTheme="minorHAnsi" w:cstheme="minorHAnsi"/>
          <w:color w:val="000000" w:themeColor="text1"/>
        </w:rPr>
        <w:t xml:space="preserve"> of day 28 s</w:t>
      </w:r>
      <w:r w:rsidR="3D94BBE5" w:rsidRPr="00B27860">
        <w:rPr>
          <w:rFonts w:asciiTheme="minorHAnsi" w:hAnsiTheme="minorHAnsi" w:cstheme="minorHAnsi"/>
          <w:color w:val="000000" w:themeColor="text1"/>
        </w:rPr>
        <w:t xml:space="preserve">pheroids and </w:t>
      </w:r>
      <w:r w:rsidR="00236FF7" w:rsidRPr="00B27860">
        <w:rPr>
          <w:rFonts w:asciiTheme="minorHAnsi" w:hAnsiTheme="minorHAnsi" w:cstheme="minorHAnsi"/>
          <w:color w:val="000000" w:themeColor="text1"/>
        </w:rPr>
        <w:t xml:space="preserve">plated </w:t>
      </w:r>
      <w:r w:rsidR="3D94BBE5" w:rsidRPr="00B27860">
        <w:rPr>
          <w:rFonts w:asciiTheme="minorHAnsi" w:hAnsiTheme="minorHAnsi" w:cstheme="minorHAnsi"/>
          <w:color w:val="000000" w:themeColor="text1"/>
        </w:rPr>
        <w:t xml:space="preserve">cells on day 29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56194F4" w:rsidRPr="00B27860">
        <w:rPr>
          <w:rFonts w:asciiTheme="minorHAnsi" w:hAnsiTheme="minorHAnsi" w:cstheme="minorHAnsi"/>
          <w:color w:val="000000" w:themeColor="text1"/>
        </w:rPr>
        <w:t>similar</w:t>
      </w:r>
      <w:r w:rsidR="00C53D85" w:rsidRPr="00B27860">
        <w:rPr>
          <w:rFonts w:asciiTheme="minorHAnsi" w:hAnsiTheme="minorHAnsi" w:cstheme="minorHAnsi"/>
          <w:color w:val="000000" w:themeColor="text1"/>
        </w:rPr>
        <w:t xml:space="preserve"> when compared to</w:t>
      </w:r>
      <w:r w:rsidR="056194F4" w:rsidRPr="00B27860">
        <w:rPr>
          <w:rFonts w:asciiTheme="minorHAnsi" w:hAnsiTheme="minorHAnsi" w:cstheme="minorHAnsi"/>
          <w:color w:val="000000" w:themeColor="text1"/>
        </w:rPr>
        <w:t xml:space="preserve"> day </w:t>
      </w:r>
      <w:r w:rsidR="62B43717" w:rsidRPr="00B27860">
        <w:rPr>
          <w:rFonts w:asciiTheme="minorHAnsi" w:hAnsiTheme="minorHAnsi" w:cstheme="minorHAnsi"/>
          <w:color w:val="000000" w:themeColor="text1"/>
        </w:rPr>
        <w:t>14 and 15 cells in option 1</w:t>
      </w:r>
      <w:r w:rsidR="1D0D5DCE" w:rsidRPr="00B27860">
        <w:rPr>
          <w:rFonts w:asciiTheme="minorHAnsi" w:hAnsiTheme="minorHAnsi" w:cstheme="minorHAnsi"/>
          <w:color w:val="000000" w:themeColor="text1"/>
        </w:rPr>
        <w:t>. On day 28,</w:t>
      </w:r>
      <w:r w:rsidR="2155073A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931F6" w:rsidRPr="00B27860">
        <w:rPr>
          <w:rFonts w:asciiTheme="minorHAnsi" w:hAnsiTheme="minorHAnsi" w:cstheme="minorHAnsi"/>
          <w:color w:val="000000" w:themeColor="text1"/>
        </w:rPr>
        <w:t>SOX10 expression</w:t>
      </w:r>
      <w:r w:rsidR="004357D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333AC" w:rsidRPr="00A76744">
        <w:rPr>
          <w:rFonts w:asciiTheme="minorHAnsi" w:hAnsiTheme="minorHAnsi" w:cstheme="minorHAnsi"/>
          <w:color w:val="000000" w:themeColor="text1"/>
        </w:rPr>
        <w:t>was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40DADB72" w:rsidRPr="00B27860">
        <w:rPr>
          <w:rFonts w:asciiTheme="minorHAnsi" w:hAnsiTheme="minorHAnsi" w:cstheme="minorHAnsi"/>
          <w:color w:val="000000" w:themeColor="text1"/>
        </w:rPr>
        <w:t>maintained</w:t>
      </w:r>
      <w:r w:rsidR="004357DC" w:rsidRPr="00B27860">
        <w:rPr>
          <w:rFonts w:asciiTheme="minorHAnsi" w:hAnsiTheme="minorHAnsi" w:cstheme="minorHAnsi"/>
          <w:color w:val="000000" w:themeColor="text1"/>
        </w:rPr>
        <w:t xml:space="preserve"> at similar levels </w:t>
      </w:r>
      <w:r w:rsidR="00B333AC">
        <w:rPr>
          <w:rFonts w:asciiTheme="minorHAnsi" w:hAnsiTheme="minorHAnsi" w:cstheme="minorHAnsi"/>
          <w:color w:val="000000" w:themeColor="text1"/>
        </w:rPr>
        <w:t>as</w:t>
      </w:r>
      <w:r w:rsidR="004357DC" w:rsidRPr="00B27860">
        <w:rPr>
          <w:rFonts w:asciiTheme="minorHAnsi" w:hAnsiTheme="minorHAnsi" w:cstheme="minorHAnsi"/>
          <w:color w:val="000000" w:themeColor="text1"/>
        </w:rPr>
        <w:t xml:space="preserve"> day 14. However, </w:t>
      </w:r>
      <w:r w:rsidR="00B333AC">
        <w:rPr>
          <w:rFonts w:asciiTheme="minorHAnsi" w:hAnsiTheme="minorHAnsi" w:cstheme="minorHAnsi"/>
          <w:color w:val="000000" w:themeColor="text1"/>
        </w:rPr>
        <w:t xml:space="preserve">the expression of </w:t>
      </w:r>
      <w:r w:rsidR="0B16122A" w:rsidRPr="00B27860">
        <w:rPr>
          <w:rFonts w:asciiTheme="minorHAnsi" w:hAnsiTheme="minorHAnsi" w:cstheme="minorHAnsi"/>
          <w:color w:val="000000" w:themeColor="text1"/>
        </w:rPr>
        <w:t>early sympathetic proge</w:t>
      </w:r>
      <w:r w:rsidR="47A2891F" w:rsidRPr="00B27860">
        <w:rPr>
          <w:rFonts w:asciiTheme="minorHAnsi" w:hAnsiTheme="minorHAnsi" w:cstheme="minorHAnsi"/>
          <w:color w:val="000000" w:themeColor="text1"/>
        </w:rPr>
        <w:t xml:space="preserve">nitor markers </w:t>
      </w:r>
      <w:r w:rsidR="00B333AC">
        <w:rPr>
          <w:rFonts w:asciiTheme="minorHAnsi" w:hAnsiTheme="minorHAnsi" w:cstheme="minorHAnsi"/>
          <w:color w:val="000000" w:themeColor="text1"/>
        </w:rPr>
        <w:t xml:space="preserve">(i.e., </w:t>
      </w:r>
      <w:r w:rsidR="47A2891F" w:rsidRPr="00B27860">
        <w:rPr>
          <w:rFonts w:asciiTheme="minorHAnsi" w:hAnsiTheme="minorHAnsi" w:cstheme="minorHAnsi"/>
          <w:color w:val="000000" w:themeColor="text1"/>
        </w:rPr>
        <w:t>A</w:t>
      </w:r>
      <w:r w:rsidR="00B45AC6" w:rsidRPr="00B27860">
        <w:rPr>
          <w:rFonts w:asciiTheme="minorHAnsi" w:hAnsiTheme="minorHAnsi" w:cstheme="minorHAnsi"/>
          <w:color w:val="000000" w:themeColor="text1"/>
        </w:rPr>
        <w:t>SCL</w:t>
      </w:r>
      <w:r w:rsidR="47A2891F" w:rsidRPr="00B27860">
        <w:rPr>
          <w:rFonts w:asciiTheme="minorHAnsi" w:hAnsiTheme="minorHAnsi" w:cstheme="minorHAnsi"/>
          <w:color w:val="000000" w:themeColor="text1"/>
        </w:rPr>
        <w:t>1</w:t>
      </w:r>
      <w:r w:rsidR="00A84099" w:rsidRPr="00B27860">
        <w:rPr>
          <w:rFonts w:asciiTheme="minorHAnsi" w:hAnsiTheme="minorHAnsi" w:cstheme="minorHAnsi"/>
          <w:color w:val="000000" w:themeColor="text1"/>
        </w:rPr>
        <w:t>, PHOX2B</w:t>
      </w:r>
      <w:r w:rsidR="00B333AC">
        <w:rPr>
          <w:rFonts w:asciiTheme="minorHAnsi" w:hAnsiTheme="minorHAnsi" w:cstheme="minorHAnsi"/>
          <w:color w:val="000000" w:themeColor="text1"/>
        </w:rPr>
        <w:t>,</w:t>
      </w:r>
      <w:r w:rsidR="00A84099" w:rsidRPr="00B27860">
        <w:rPr>
          <w:rFonts w:asciiTheme="minorHAnsi" w:hAnsiTheme="minorHAnsi" w:cstheme="minorHAnsi"/>
          <w:color w:val="000000" w:themeColor="text1"/>
        </w:rPr>
        <w:t xml:space="preserve"> and GATA3</w:t>
      </w:r>
      <w:r w:rsidR="00B333AC">
        <w:rPr>
          <w:rFonts w:asciiTheme="minorHAnsi" w:hAnsiTheme="minorHAnsi" w:cstheme="minorHAnsi"/>
          <w:color w:val="000000" w:themeColor="text1"/>
        </w:rPr>
        <w:t>)</w:t>
      </w:r>
      <w:r w:rsidR="00A84099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3B114819" w:rsidRPr="00B27860">
        <w:rPr>
          <w:rFonts w:asciiTheme="minorHAnsi" w:hAnsiTheme="minorHAnsi" w:cstheme="minorHAnsi"/>
          <w:color w:val="000000" w:themeColor="text1"/>
        </w:rPr>
        <w:t>increased</w:t>
      </w:r>
      <w:r w:rsidR="00F812B8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3C</w:t>
      </w:r>
      <w:r w:rsidR="00F812B8" w:rsidRPr="00B27860">
        <w:rPr>
          <w:rFonts w:asciiTheme="minorHAnsi" w:hAnsiTheme="minorHAnsi" w:cstheme="minorHAnsi"/>
          <w:color w:val="000000" w:themeColor="text1"/>
        </w:rPr>
        <w:t>, right)</w:t>
      </w:r>
      <w:r w:rsidR="002C3C5F" w:rsidRPr="00B27860">
        <w:rPr>
          <w:rFonts w:asciiTheme="minorHAnsi" w:hAnsiTheme="minorHAnsi" w:cstheme="minorHAnsi"/>
          <w:color w:val="000000" w:themeColor="text1"/>
        </w:rPr>
        <w:t xml:space="preserve">, suggesting that the </w:t>
      </w:r>
      <w:r w:rsidR="00EC1B16" w:rsidRPr="00B27860">
        <w:rPr>
          <w:rFonts w:asciiTheme="minorHAnsi" w:hAnsiTheme="minorHAnsi" w:cstheme="minorHAnsi"/>
          <w:color w:val="000000" w:themeColor="text1"/>
        </w:rPr>
        <w:t>extended culture in FGF2</w:t>
      </w:r>
      <w:r w:rsidR="005A36FA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EC1B16" w:rsidRPr="00B27860">
        <w:rPr>
          <w:rFonts w:asciiTheme="minorHAnsi" w:hAnsiTheme="minorHAnsi" w:cstheme="minorHAnsi"/>
          <w:color w:val="000000" w:themeColor="text1"/>
        </w:rPr>
        <w:t>WNT</w:t>
      </w:r>
      <w:r w:rsidR="00B333AC">
        <w:rPr>
          <w:rFonts w:asciiTheme="minorHAnsi" w:hAnsiTheme="minorHAnsi" w:cstheme="minorHAnsi"/>
          <w:color w:val="000000" w:themeColor="text1"/>
        </w:rPr>
        <w:t>,</w:t>
      </w:r>
      <w:r w:rsidR="005A36FA" w:rsidRPr="00B27860">
        <w:rPr>
          <w:rFonts w:asciiTheme="minorHAnsi" w:hAnsiTheme="minorHAnsi" w:cstheme="minorHAnsi"/>
          <w:color w:val="000000" w:themeColor="text1"/>
        </w:rPr>
        <w:t xml:space="preserve"> and RA</w:t>
      </w:r>
      <w:r w:rsidR="00EC1B16" w:rsidRPr="00B27860">
        <w:rPr>
          <w:rFonts w:asciiTheme="minorHAnsi" w:hAnsiTheme="minorHAnsi" w:cstheme="minorHAnsi"/>
          <w:color w:val="000000" w:themeColor="text1"/>
        </w:rPr>
        <w:t xml:space="preserve"> signaling </w:t>
      </w:r>
      <w:r w:rsidR="00B333AC">
        <w:rPr>
          <w:rFonts w:asciiTheme="minorHAnsi" w:hAnsiTheme="minorHAnsi" w:cstheme="minorHAnsi"/>
          <w:color w:val="000000" w:themeColor="text1"/>
        </w:rPr>
        <w:t>led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EC1B16" w:rsidRPr="00B27860">
        <w:rPr>
          <w:rFonts w:asciiTheme="minorHAnsi" w:hAnsiTheme="minorHAnsi" w:cstheme="minorHAnsi"/>
          <w:color w:val="000000" w:themeColor="text1"/>
        </w:rPr>
        <w:t xml:space="preserve">to </w:t>
      </w:r>
      <w:r w:rsidR="00472F96" w:rsidRPr="00B27860">
        <w:rPr>
          <w:rFonts w:asciiTheme="minorHAnsi" w:hAnsiTheme="minorHAnsi" w:cstheme="minorHAnsi"/>
          <w:color w:val="000000" w:themeColor="text1"/>
        </w:rPr>
        <w:t xml:space="preserve">maturation and </w:t>
      </w:r>
      <w:proofErr w:type="spellStart"/>
      <w:r w:rsidR="00472F96" w:rsidRPr="00B27860">
        <w:rPr>
          <w:rFonts w:asciiTheme="minorHAnsi" w:hAnsiTheme="minorHAnsi" w:cstheme="minorHAnsi"/>
          <w:color w:val="000000" w:themeColor="text1"/>
        </w:rPr>
        <w:t>posteriorization</w:t>
      </w:r>
      <w:proofErr w:type="spellEnd"/>
      <w:r w:rsidR="00110024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4C</w:t>
      </w:r>
      <w:r w:rsidR="00E70327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70327" w:rsidRPr="003F5D76">
        <w:rPr>
          <w:rFonts w:asciiTheme="minorHAnsi" w:hAnsiTheme="minorHAnsi" w:cstheme="minorHAnsi"/>
          <w:color w:val="000000" w:themeColor="text1"/>
        </w:rPr>
        <w:t>and</w:t>
      </w:r>
      <w:r w:rsidR="00E70327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F</w:t>
      </w:r>
      <w:r w:rsidR="00E70327" w:rsidRPr="00B27860">
        <w:rPr>
          <w:rFonts w:asciiTheme="minorHAnsi" w:hAnsiTheme="minorHAnsi" w:cstheme="minorHAnsi"/>
          <w:color w:val="000000" w:themeColor="text1"/>
        </w:rPr>
        <w:t>)</w:t>
      </w:r>
      <w:r w:rsidR="00472F96" w:rsidRPr="00B27860">
        <w:rPr>
          <w:rFonts w:asciiTheme="minorHAnsi" w:hAnsiTheme="minorHAnsi" w:cstheme="minorHAnsi"/>
          <w:color w:val="000000" w:themeColor="text1"/>
        </w:rPr>
        <w:t xml:space="preserve">. Similar effects were previously reported by </w:t>
      </w:r>
      <w:proofErr w:type="spellStart"/>
      <w:r w:rsidR="00472F96" w:rsidRPr="00B27860">
        <w:rPr>
          <w:rFonts w:asciiTheme="minorHAnsi" w:hAnsiTheme="minorHAnsi" w:cstheme="minorHAnsi"/>
          <w:color w:val="000000" w:themeColor="text1"/>
        </w:rPr>
        <w:t>Kirino</w:t>
      </w:r>
      <w:proofErr w:type="spellEnd"/>
      <w:r w:rsidR="00472F96" w:rsidRPr="00B27860">
        <w:rPr>
          <w:rFonts w:asciiTheme="minorHAnsi" w:hAnsiTheme="minorHAnsi" w:cstheme="minorHAnsi"/>
          <w:color w:val="000000" w:themeColor="text1"/>
        </w:rPr>
        <w:t xml:space="preserve"> et al</w:t>
      </w:r>
      <w:r w:rsidR="000767DD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21</w:t>
      </w:r>
      <w:r w:rsidR="00472F96" w:rsidRPr="00B27860">
        <w:rPr>
          <w:rFonts w:asciiTheme="minorHAnsi" w:hAnsiTheme="minorHAnsi" w:cstheme="minorHAnsi"/>
          <w:color w:val="000000" w:themeColor="text1"/>
        </w:rPr>
        <w:t>.</w:t>
      </w:r>
    </w:p>
    <w:p w14:paraId="39DAF92D" w14:textId="77777777" w:rsidR="0007735F" w:rsidRDefault="0007735F" w:rsidP="0007735F">
      <w:pPr>
        <w:rPr>
          <w:rFonts w:asciiTheme="minorHAnsi" w:hAnsiTheme="minorHAnsi" w:cstheme="minorHAnsi"/>
          <w:color w:val="000000" w:themeColor="text1"/>
        </w:rPr>
      </w:pPr>
    </w:p>
    <w:p w14:paraId="2F536957" w14:textId="0C30DF02" w:rsidR="001804C3" w:rsidRDefault="5BB77565" w:rsidP="0007735F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After NC exp</w:t>
      </w:r>
      <w:r w:rsidR="31F0813E" w:rsidRPr="00B27860">
        <w:rPr>
          <w:rFonts w:asciiTheme="minorHAnsi" w:hAnsiTheme="minorHAnsi" w:cstheme="minorHAnsi"/>
          <w:color w:val="000000" w:themeColor="text1"/>
        </w:rPr>
        <w:t>a</w:t>
      </w:r>
      <w:r w:rsidRPr="00B27860">
        <w:rPr>
          <w:rFonts w:asciiTheme="minorHAnsi" w:hAnsiTheme="minorHAnsi" w:cstheme="minorHAnsi"/>
          <w:color w:val="000000" w:themeColor="text1"/>
        </w:rPr>
        <w:t>nsion</w:t>
      </w:r>
      <w:r w:rsidR="009F77F5" w:rsidRPr="00B27860">
        <w:rPr>
          <w:rFonts w:asciiTheme="minorHAnsi" w:hAnsiTheme="minorHAnsi" w:cstheme="minorHAnsi"/>
          <w:color w:val="000000" w:themeColor="text1"/>
        </w:rPr>
        <w:t xml:space="preserve"> (option 1 or option 2), </w:t>
      </w:r>
      <w:r w:rsidR="004953E3" w:rsidRPr="00B27860">
        <w:rPr>
          <w:rFonts w:asciiTheme="minorHAnsi" w:hAnsiTheme="minorHAnsi" w:cstheme="minorHAnsi"/>
          <w:color w:val="000000" w:themeColor="text1"/>
        </w:rPr>
        <w:t xml:space="preserve">spheroids </w:t>
      </w:r>
      <w:r w:rsidR="00B333AC" w:rsidRPr="008F7418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953E3" w:rsidRPr="00B27860">
        <w:rPr>
          <w:rFonts w:asciiTheme="minorHAnsi" w:hAnsiTheme="minorHAnsi" w:cstheme="minorHAnsi"/>
          <w:color w:val="000000" w:themeColor="text1"/>
        </w:rPr>
        <w:t>plated</w:t>
      </w:r>
      <w:r w:rsidR="009F77F5" w:rsidRPr="00B27860">
        <w:rPr>
          <w:rFonts w:asciiTheme="minorHAnsi" w:hAnsiTheme="minorHAnsi" w:cstheme="minorHAnsi"/>
          <w:color w:val="000000" w:themeColor="text1"/>
        </w:rPr>
        <w:t xml:space="preserve"> on PO/LM/FN coated dishes</w:t>
      </w:r>
      <w:r w:rsidR="004953E3" w:rsidRPr="00B27860">
        <w:rPr>
          <w:rFonts w:asciiTheme="minorHAnsi" w:hAnsiTheme="minorHAnsi" w:cstheme="minorHAnsi"/>
          <w:color w:val="000000" w:themeColor="text1"/>
        </w:rPr>
        <w:t xml:space="preserve"> and supplied with multiple neural factors to matur</w:t>
      </w:r>
      <w:r w:rsidR="00020463" w:rsidRPr="00B27860">
        <w:rPr>
          <w:rFonts w:asciiTheme="minorHAnsi" w:hAnsiTheme="minorHAnsi" w:cstheme="minorHAnsi"/>
          <w:color w:val="000000" w:themeColor="text1"/>
        </w:rPr>
        <w:t>e the</w:t>
      </w:r>
      <w:r w:rsidR="004953E3"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4953E3" w:rsidRPr="00B27860">
        <w:rPr>
          <w:rFonts w:asciiTheme="minorHAnsi" w:hAnsiTheme="minorHAnsi" w:cstheme="minorHAnsi"/>
          <w:color w:val="000000" w:themeColor="text1"/>
        </w:rPr>
        <w:t>symN</w:t>
      </w:r>
      <w:r w:rsidR="00020463" w:rsidRPr="00B27860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="38B986D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2B3D2D5C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4A</w:t>
      </w:r>
      <w:r w:rsidR="2B3D2D5C" w:rsidRPr="00B27860">
        <w:rPr>
          <w:rFonts w:asciiTheme="minorHAnsi" w:hAnsiTheme="minorHAnsi" w:cstheme="minorHAnsi"/>
          <w:color w:val="000000" w:themeColor="text1"/>
        </w:rPr>
        <w:t>)</w:t>
      </w:r>
      <w:r w:rsidR="004953E3" w:rsidRPr="00B27860">
        <w:rPr>
          <w:rFonts w:asciiTheme="minorHAnsi" w:hAnsiTheme="minorHAnsi" w:cstheme="minorHAnsi"/>
          <w:color w:val="000000" w:themeColor="text1"/>
        </w:rPr>
        <w:t xml:space="preserve">. On day </w:t>
      </w:r>
      <w:r w:rsidR="02505F18" w:rsidRPr="00B27860">
        <w:rPr>
          <w:rFonts w:asciiTheme="minorHAnsi" w:hAnsiTheme="minorHAnsi" w:cstheme="minorHAnsi"/>
          <w:color w:val="000000" w:themeColor="text1"/>
        </w:rPr>
        <w:t>20 and 35 (</w:t>
      </w:r>
      <w:r w:rsidR="00B333AC" w:rsidRPr="008F7418">
        <w:rPr>
          <w:rFonts w:asciiTheme="minorHAnsi" w:hAnsiTheme="minorHAnsi" w:cstheme="minorHAnsi"/>
          <w:color w:val="000000" w:themeColor="text1"/>
        </w:rPr>
        <w:t>1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2505F18" w:rsidRPr="00B27860">
        <w:rPr>
          <w:rFonts w:asciiTheme="minorHAnsi" w:hAnsiTheme="minorHAnsi" w:cstheme="minorHAnsi"/>
          <w:color w:val="000000" w:themeColor="text1"/>
        </w:rPr>
        <w:t>week a</w:t>
      </w:r>
      <w:r w:rsidR="026DDA96" w:rsidRPr="00B27860">
        <w:rPr>
          <w:rFonts w:asciiTheme="minorHAnsi" w:hAnsiTheme="minorHAnsi" w:cstheme="minorHAnsi"/>
          <w:color w:val="000000" w:themeColor="text1"/>
        </w:rPr>
        <w:t xml:space="preserve">fter </w:t>
      </w:r>
      <w:r w:rsidR="000D6637" w:rsidRPr="00B27860">
        <w:rPr>
          <w:rFonts w:asciiTheme="minorHAnsi" w:hAnsiTheme="minorHAnsi" w:cstheme="minorHAnsi"/>
          <w:color w:val="000000" w:themeColor="text1"/>
        </w:rPr>
        <w:t>plating</w:t>
      </w:r>
      <w:r w:rsidR="026DDA96" w:rsidRPr="00B27860">
        <w:rPr>
          <w:rFonts w:asciiTheme="minorHAnsi" w:hAnsiTheme="minorHAnsi" w:cstheme="minorHAnsi"/>
          <w:color w:val="000000" w:themeColor="text1"/>
        </w:rPr>
        <w:t xml:space="preserve"> in option 1 and 2, respectively</w:t>
      </w:r>
      <w:r w:rsidR="02505F18" w:rsidRPr="00B27860">
        <w:rPr>
          <w:rFonts w:asciiTheme="minorHAnsi" w:hAnsiTheme="minorHAnsi" w:cstheme="minorHAnsi"/>
          <w:color w:val="000000" w:themeColor="text1"/>
        </w:rPr>
        <w:t>)</w:t>
      </w:r>
      <w:r w:rsidR="004953E3" w:rsidRPr="00B27860">
        <w:rPr>
          <w:rFonts w:asciiTheme="minorHAnsi" w:hAnsiTheme="minorHAnsi" w:cstheme="minorHAnsi"/>
          <w:color w:val="000000" w:themeColor="text1"/>
        </w:rPr>
        <w:t>, neurite</w:t>
      </w:r>
      <w:r w:rsidR="008E5151" w:rsidRPr="00B27860">
        <w:rPr>
          <w:rFonts w:asciiTheme="minorHAnsi" w:hAnsiTheme="minorHAnsi" w:cstheme="minorHAnsi"/>
          <w:color w:val="000000" w:themeColor="text1"/>
        </w:rPr>
        <w:t>s</w:t>
      </w:r>
      <w:r w:rsidR="004953E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F7418">
        <w:rPr>
          <w:rFonts w:asciiTheme="minorHAnsi" w:hAnsiTheme="minorHAnsi" w:cstheme="minorHAnsi"/>
          <w:color w:val="000000" w:themeColor="text1"/>
          <w:lang w:eastAsia="zh-TW"/>
        </w:rPr>
        <w:t>were</w:t>
      </w:r>
      <w:r w:rsidR="2B5D8293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953E3" w:rsidRPr="00B27860">
        <w:rPr>
          <w:rFonts w:asciiTheme="minorHAnsi" w:hAnsiTheme="minorHAnsi" w:cstheme="minorHAnsi"/>
          <w:color w:val="000000" w:themeColor="text1"/>
        </w:rPr>
        <w:t>observed</w:t>
      </w:r>
      <w:r w:rsidR="0072203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722036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in </w:t>
      </w:r>
      <w:r w:rsidR="005454F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="00722036" w:rsidRPr="00B27860">
        <w:rPr>
          <w:rFonts w:asciiTheme="minorHAnsi" w:hAnsiTheme="minorHAnsi" w:cstheme="minorHAnsi"/>
          <w:color w:val="000000" w:themeColor="text1"/>
          <w:lang w:eastAsia="zh-TW"/>
        </w:rPr>
        <w:t>radial pattern</w:t>
      </w:r>
      <w:r w:rsidR="00114B3B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extending</w:t>
      </w:r>
      <w:r w:rsidR="00722036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from </w:t>
      </w:r>
      <w:r w:rsidR="005454F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="00722036" w:rsidRPr="00B27860">
        <w:rPr>
          <w:rFonts w:asciiTheme="minorHAnsi" w:hAnsiTheme="minorHAnsi" w:cstheme="minorHAnsi"/>
          <w:color w:val="000000" w:themeColor="text1"/>
          <w:lang w:eastAsia="zh-TW"/>
        </w:rPr>
        <w:t>attached spheroids</w:t>
      </w:r>
      <w:r w:rsidR="004953E3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4A</w:t>
      </w:r>
      <w:r w:rsidR="005454F4" w:rsidRPr="00B27860">
        <w:rPr>
          <w:rFonts w:asciiTheme="minorHAnsi" w:hAnsiTheme="minorHAnsi" w:cstheme="minorHAnsi"/>
          <w:color w:val="000000" w:themeColor="text1"/>
        </w:rPr>
        <w:t>, right</w:t>
      </w:r>
      <w:r w:rsidR="004953E3" w:rsidRPr="00B27860">
        <w:rPr>
          <w:rFonts w:asciiTheme="minorHAnsi" w:hAnsiTheme="minorHAnsi" w:cstheme="minorHAnsi"/>
          <w:color w:val="000000" w:themeColor="text1"/>
        </w:rPr>
        <w:t xml:space="preserve">). </w:t>
      </w:r>
      <w:r w:rsidR="00CC5F9B" w:rsidRPr="00B27860">
        <w:rPr>
          <w:rFonts w:asciiTheme="minorHAnsi" w:hAnsiTheme="minorHAnsi" w:cstheme="minorHAnsi"/>
          <w:color w:val="000000" w:themeColor="text1"/>
        </w:rPr>
        <w:t>Furthermore, m</w:t>
      </w:r>
      <w:r w:rsidR="004953E3" w:rsidRPr="00B27860">
        <w:rPr>
          <w:rFonts w:asciiTheme="minorHAnsi" w:hAnsiTheme="minorHAnsi" w:cstheme="minorHAnsi"/>
          <w:color w:val="000000" w:themeColor="text1"/>
        </w:rPr>
        <w:t>arkers</w:t>
      </w:r>
      <w:r w:rsidR="00312586" w:rsidRPr="00B27860">
        <w:rPr>
          <w:rFonts w:asciiTheme="minorHAnsi" w:hAnsiTheme="minorHAnsi" w:cstheme="minorHAnsi"/>
          <w:color w:val="000000" w:themeColor="text1"/>
        </w:rPr>
        <w:t xml:space="preserve"> related to norepinephrine 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(NE) </w:t>
      </w:r>
      <w:r w:rsidR="00312586" w:rsidRPr="00B27860">
        <w:rPr>
          <w:rFonts w:asciiTheme="minorHAnsi" w:hAnsiTheme="minorHAnsi" w:cstheme="minorHAnsi"/>
          <w:color w:val="000000" w:themeColor="text1"/>
        </w:rPr>
        <w:t>synthesis and transportation</w:t>
      </w:r>
      <w:r w:rsidR="00234B5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333AC">
        <w:rPr>
          <w:rFonts w:asciiTheme="minorHAnsi" w:hAnsiTheme="minorHAnsi" w:cstheme="minorHAnsi"/>
          <w:color w:val="000000" w:themeColor="text1"/>
        </w:rPr>
        <w:t xml:space="preserve">(i.e., </w:t>
      </w:r>
      <w:r w:rsidR="00234B54" w:rsidRPr="00B27860">
        <w:rPr>
          <w:rFonts w:asciiTheme="minorHAnsi" w:hAnsiTheme="minorHAnsi" w:cstheme="minorHAnsi"/>
          <w:color w:val="000000" w:themeColor="text1"/>
        </w:rPr>
        <w:t>TH, AAAD, DBH</w:t>
      </w:r>
      <w:r w:rsidR="00B333AC">
        <w:rPr>
          <w:rFonts w:asciiTheme="minorHAnsi" w:hAnsiTheme="minorHAnsi" w:cstheme="minorHAnsi"/>
          <w:color w:val="000000" w:themeColor="text1"/>
        </w:rPr>
        <w:t>)</w:t>
      </w:r>
      <w:r w:rsidR="00234B5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333AC" w:rsidRPr="00A76744">
        <w:rPr>
          <w:rFonts w:asciiTheme="minorHAnsi" w:hAnsiTheme="minorHAnsi" w:cstheme="minorHAnsi"/>
          <w:color w:val="000000" w:themeColor="text1"/>
        </w:rPr>
        <w:t>were</w:t>
      </w:r>
      <w:r w:rsidR="00B33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34B54" w:rsidRPr="00B27860">
        <w:rPr>
          <w:rFonts w:asciiTheme="minorHAnsi" w:hAnsiTheme="minorHAnsi" w:cstheme="minorHAnsi"/>
          <w:color w:val="000000" w:themeColor="text1"/>
        </w:rPr>
        <w:t>expressed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4B</w:t>
      </w:r>
      <w:r w:rsidR="00777D6E" w:rsidRPr="00B27860">
        <w:rPr>
          <w:rFonts w:asciiTheme="minorHAnsi" w:hAnsiTheme="minorHAnsi" w:cstheme="minorHAnsi"/>
          <w:color w:val="000000" w:themeColor="text1"/>
        </w:rPr>
        <w:t>).</w:t>
      </w:r>
      <w:r w:rsidR="00A571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T</w:t>
      </w:r>
      <w:r w:rsidR="00A571AC" w:rsidRPr="00B27860">
        <w:rPr>
          <w:rFonts w:asciiTheme="minorHAnsi" w:hAnsiTheme="minorHAnsi" w:cstheme="minorHAnsi"/>
          <w:color w:val="000000" w:themeColor="text1"/>
        </w:rPr>
        <w:t>he presence of contaminating cell types</w:t>
      </w:r>
      <w:r w:rsidR="00FD440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 xml:space="preserve">were examined </w:t>
      </w:r>
      <w:r w:rsidR="00FD440B" w:rsidRPr="00B27860">
        <w:rPr>
          <w:rFonts w:asciiTheme="minorHAnsi" w:hAnsiTheme="minorHAnsi" w:cstheme="minorHAnsi"/>
          <w:color w:val="000000" w:themeColor="text1"/>
        </w:rPr>
        <w:t>here again</w:t>
      </w:r>
      <w:r w:rsidR="003D2FE7">
        <w:rPr>
          <w:rFonts w:asciiTheme="minorHAnsi" w:hAnsiTheme="minorHAnsi" w:cstheme="minorHAnsi"/>
          <w:color w:val="000000" w:themeColor="text1"/>
        </w:rPr>
        <w:t>,</w:t>
      </w:r>
      <w:r w:rsidR="00A571AC" w:rsidRPr="00B27860">
        <w:rPr>
          <w:rFonts w:asciiTheme="minorHAnsi" w:hAnsiTheme="minorHAnsi" w:cstheme="minorHAnsi"/>
          <w:color w:val="000000" w:themeColor="text1"/>
        </w:rPr>
        <w:t xml:space="preserve"> and </w:t>
      </w:r>
      <w:r w:rsidR="006E696D" w:rsidRPr="00B27860">
        <w:rPr>
          <w:rFonts w:asciiTheme="minorHAnsi" w:hAnsiTheme="minorHAnsi" w:cstheme="minorHAnsi"/>
          <w:color w:val="000000" w:themeColor="text1"/>
        </w:rPr>
        <w:t xml:space="preserve">expression of </w:t>
      </w:r>
      <w:proofErr w:type="spellStart"/>
      <w:r w:rsidR="006E696D" w:rsidRPr="00B27860">
        <w:rPr>
          <w:rFonts w:asciiTheme="minorHAnsi" w:hAnsiTheme="minorHAnsi" w:cstheme="minorHAnsi"/>
          <w:color w:val="000000" w:themeColor="text1"/>
        </w:rPr>
        <w:t>ChAT</w:t>
      </w:r>
      <w:proofErr w:type="spellEnd"/>
      <w:r w:rsidR="003D2FE7">
        <w:rPr>
          <w:rFonts w:asciiTheme="minorHAnsi" w:hAnsiTheme="minorHAnsi" w:cstheme="minorHAnsi"/>
          <w:color w:val="000000" w:themeColor="text1"/>
        </w:rPr>
        <w:t xml:space="preserve">, </w:t>
      </w:r>
      <w:r w:rsidR="003D2FE7" w:rsidRPr="00B27860">
        <w:rPr>
          <w:rFonts w:asciiTheme="minorHAnsi" w:hAnsiTheme="minorHAnsi" w:cstheme="minorHAnsi"/>
          <w:color w:val="000000" w:themeColor="text1"/>
        </w:rPr>
        <w:t>which can indicate parasympathetic neurons</w:t>
      </w:r>
      <w:r w:rsidR="003D2FE7">
        <w:rPr>
          <w:rFonts w:asciiTheme="minorHAnsi" w:hAnsiTheme="minorHAnsi" w:cstheme="minorHAnsi"/>
          <w:color w:val="000000" w:themeColor="text1"/>
        </w:rPr>
        <w:t>, was found</w:t>
      </w:r>
      <w:r w:rsidR="00E264A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E1EAF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</w:t>
      </w:r>
      <w:proofErr w:type="gramStart"/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F55F80" w:rsidRPr="003F5D76">
        <w:rPr>
          <w:rFonts w:asciiTheme="minorHAnsi" w:hAnsiTheme="minorHAnsi" w:cstheme="minorHAnsi"/>
          <w:color w:val="000000" w:themeColor="text1"/>
        </w:rPr>
        <w:t>,</w:t>
      </w:r>
      <w:r w:rsidR="00F55F80" w:rsidRPr="00B27860">
        <w:rPr>
          <w:rFonts w:asciiTheme="minorHAnsi" w:hAnsiTheme="minorHAnsi" w:cstheme="minorHAnsi"/>
          <w:b/>
          <w:bCs/>
          <w:color w:val="000000" w:themeColor="text1"/>
        </w:rPr>
        <w:t>E</w:t>
      </w:r>
      <w:proofErr w:type="gramEnd"/>
      <w:r w:rsidR="00F55F80" w:rsidRPr="00B27860">
        <w:rPr>
          <w:rFonts w:asciiTheme="minorHAnsi" w:hAnsiTheme="minorHAnsi" w:cstheme="minorHAnsi"/>
          <w:color w:val="000000" w:themeColor="text1"/>
        </w:rPr>
        <w:t>)</w:t>
      </w:r>
      <w:r w:rsidR="00EF7A3F" w:rsidRPr="00B27860">
        <w:rPr>
          <w:rFonts w:asciiTheme="minorHAnsi" w:hAnsiTheme="minorHAnsi" w:cstheme="minorHAnsi"/>
          <w:color w:val="000000" w:themeColor="text1"/>
        </w:rPr>
        <w:t xml:space="preserve">. However, </w:t>
      </w:r>
      <w:proofErr w:type="spellStart"/>
      <w:r w:rsidR="00EF7A3F" w:rsidRPr="00B27860">
        <w:rPr>
          <w:rFonts w:asciiTheme="minorHAnsi" w:hAnsiTheme="minorHAnsi" w:cstheme="minorHAnsi"/>
          <w:color w:val="000000" w:themeColor="text1"/>
        </w:rPr>
        <w:t>ChAT</w:t>
      </w:r>
      <w:proofErr w:type="spellEnd"/>
      <w:r w:rsidR="00EF7A3F" w:rsidRPr="00B27860">
        <w:rPr>
          <w:rFonts w:asciiTheme="minorHAnsi" w:hAnsiTheme="minorHAnsi" w:cstheme="minorHAnsi"/>
          <w:color w:val="000000" w:themeColor="text1"/>
        </w:rPr>
        <w:t xml:space="preserve"> is also expressed in cholinergic </w:t>
      </w:r>
      <w:proofErr w:type="spellStart"/>
      <w:r w:rsidR="00EF7A3F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FD440B" w:rsidRPr="00B27860">
        <w:rPr>
          <w:rFonts w:asciiTheme="minorHAnsi" w:hAnsiTheme="minorHAnsi" w:cstheme="minorHAnsi"/>
          <w:color w:val="000000" w:themeColor="text1"/>
        </w:rPr>
        <w:t>.</w:t>
      </w:r>
      <w:r w:rsidR="00E264A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V</w:t>
      </w:r>
      <w:r w:rsidR="00E264A5" w:rsidRPr="00B27860">
        <w:rPr>
          <w:rFonts w:asciiTheme="minorHAnsi" w:hAnsiTheme="minorHAnsi" w:cstheme="minorHAnsi"/>
          <w:color w:val="000000" w:themeColor="text1"/>
        </w:rPr>
        <w:t>ery low levels of VIP</w:t>
      </w:r>
      <w:r w:rsidR="00B333AC">
        <w:rPr>
          <w:rFonts w:asciiTheme="minorHAnsi" w:hAnsiTheme="minorHAnsi" w:cstheme="minorHAnsi"/>
          <w:color w:val="000000" w:themeColor="text1"/>
        </w:rPr>
        <w:t>,</w:t>
      </w:r>
      <w:r w:rsidR="00E264A5" w:rsidRPr="00B27860">
        <w:rPr>
          <w:rFonts w:asciiTheme="minorHAnsi" w:hAnsiTheme="minorHAnsi" w:cstheme="minorHAnsi"/>
          <w:color w:val="000000" w:themeColor="text1"/>
        </w:rPr>
        <w:t xml:space="preserve"> another parasympathetic marker</w:t>
      </w:r>
      <w:r w:rsidR="003D2FE7">
        <w:rPr>
          <w:rFonts w:asciiTheme="minorHAnsi" w:hAnsiTheme="minorHAnsi" w:cstheme="minorHAnsi"/>
          <w:color w:val="000000" w:themeColor="text1"/>
        </w:rPr>
        <w:t>, were detected</w:t>
      </w:r>
      <w:r w:rsidR="00E264A5" w:rsidRPr="00B27860">
        <w:rPr>
          <w:rFonts w:asciiTheme="minorHAnsi" w:hAnsiTheme="minorHAnsi" w:cstheme="minorHAnsi"/>
          <w:color w:val="000000" w:themeColor="text1"/>
        </w:rPr>
        <w:t xml:space="preserve"> (data not shown).</w:t>
      </w:r>
      <w:r w:rsidR="00EF7A3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D440B" w:rsidRPr="00B27860">
        <w:rPr>
          <w:rFonts w:asciiTheme="minorHAnsi" w:hAnsiTheme="minorHAnsi" w:cstheme="minorHAnsi"/>
          <w:color w:val="000000" w:themeColor="text1"/>
        </w:rPr>
        <w:t>Furthermore, l</w:t>
      </w:r>
      <w:r w:rsidR="00770230" w:rsidRPr="00B27860">
        <w:rPr>
          <w:rFonts w:asciiTheme="minorHAnsi" w:hAnsiTheme="minorHAnsi" w:cstheme="minorHAnsi"/>
          <w:color w:val="000000" w:themeColor="text1"/>
        </w:rPr>
        <w:t>ow levels of BRN3A</w:t>
      </w:r>
      <w:r w:rsidR="00F778A6" w:rsidRPr="00B27860">
        <w:rPr>
          <w:rFonts w:asciiTheme="minorHAnsi" w:hAnsiTheme="minorHAnsi" w:cstheme="minorHAnsi"/>
          <w:color w:val="000000" w:themeColor="text1"/>
        </w:rPr>
        <w:t>,</w:t>
      </w:r>
      <w:r w:rsidR="00FD6CEE" w:rsidRPr="00B27860">
        <w:rPr>
          <w:rFonts w:asciiTheme="minorHAnsi" w:hAnsiTheme="minorHAnsi" w:cstheme="minorHAnsi"/>
          <w:color w:val="000000" w:themeColor="text1"/>
        </w:rPr>
        <w:t xml:space="preserve"> ISL1</w:t>
      </w:r>
      <w:r w:rsidR="004147CB">
        <w:rPr>
          <w:rFonts w:asciiTheme="minorHAnsi" w:hAnsiTheme="minorHAnsi" w:cstheme="minorHAnsi"/>
          <w:color w:val="000000" w:themeColor="text1"/>
        </w:rPr>
        <w:t>,</w:t>
      </w:r>
      <w:r w:rsidR="00F778A6" w:rsidRPr="00B27860">
        <w:rPr>
          <w:rFonts w:asciiTheme="minorHAnsi" w:hAnsiTheme="minorHAnsi" w:cstheme="minorHAnsi"/>
          <w:color w:val="000000" w:themeColor="text1"/>
        </w:rPr>
        <w:t xml:space="preserve"> and RUNX1</w:t>
      </w:r>
      <w:r w:rsidR="00E50060" w:rsidRPr="00B27860">
        <w:rPr>
          <w:rFonts w:asciiTheme="minorHAnsi" w:hAnsiTheme="minorHAnsi" w:cstheme="minorHAnsi"/>
          <w:color w:val="000000" w:themeColor="text1"/>
        </w:rPr>
        <w:t xml:space="preserve"> were detected</w:t>
      </w:r>
      <w:r w:rsidR="004147CB">
        <w:rPr>
          <w:rFonts w:asciiTheme="minorHAnsi" w:hAnsiTheme="minorHAnsi" w:cstheme="minorHAnsi"/>
          <w:color w:val="000000" w:themeColor="text1"/>
        </w:rPr>
        <w:t xml:space="preserve"> </w:t>
      </w:r>
      <w:r w:rsidR="004147CB" w:rsidRPr="00B27860">
        <w:rPr>
          <w:rFonts w:asciiTheme="minorHAnsi" w:hAnsiTheme="minorHAnsi" w:cstheme="minorHAnsi"/>
          <w:color w:val="000000" w:themeColor="text1"/>
        </w:rPr>
        <w:t>(</w:t>
      </w:r>
      <w:r w:rsidR="004147CB" w:rsidRPr="00A450FC">
        <w:rPr>
          <w:rFonts w:asciiTheme="minorHAnsi" w:hAnsiTheme="minorHAnsi" w:cstheme="minorHAnsi"/>
          <w:b/>
          <w:bCs/>
          <w:color w:val="000000" w:themeColor="text1"/>
        </w:rPr>
        <w:t>Figure 4</w:t>
      </w:r>
      <w:proofErr w:type="gramStart"/>
      <w:r w:rsidR="004147CB" w:rsidRPr="00A450FC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3F5D76">
        <w:rPr>
          <w:rFonts w:asciiTheme="minorHAnsi" w:hAnsiTheme="minorHAnsi" w:cstheme="minorHAnsi"/>
          <w:color w:val="000000" w:themeColor="text1"/>
        </w:rPr>
        <w:t>,</w:t>
      </w:r>
      <w:r w:rsidR="004147CB" w:rsidRPr="00B27860">
        <w:rPr>
          <w:rFonts w:asciiTheme="minorHAnsi" w:hAnsiTheme="minorHAnsi" w:cstheme="minorHAnsi"/>
          <w:b/>
          <w:bCs/>
          <w:color w:val="000000" w:themeColor="text1"/>
        </w:rPr>
        <w:t>E</w:t>
      </w:r>
      <w:proofErr w:type="gramEnd"/>
      <w:r w:rsidR="004147CB" w:rsidRPr="00B27860">
        <w:rPr>
          <w:rFonts w:asciiTheme="minorHAnsi" w:hAnsiTheme="minorHAnsi" w:cstheme="minorHAnsi"/>
          <w:color w:val="000000" w:themeColor="text1"/>
        </w:rPr>
        <w:t>)</w:t>
      </w:r>
      <w:r w:rsidR="00E50060" w:rsidRPr="00B27860">
        <w:rPr>
          <w:rFonts w:asciiTheme="minorHAnsi" w:hAnsiTheme="minorHAnsi" w:cstheme="minorHAnsi"/>
          <w:color w:val="000000" w:themeColor="text1"/>
        </w:rPr>
        <w:t>, which could indicate either sensory neurons or trigeminal neurons, i.e. derivatives of placode</w:t>
      </w:r>
      <w:r w:rsidR="00F778A6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02488A" w:rsidRPr="00B27860">
        <w:rPr>
          <w:rFonts w:asciiTheme="minorHAnsi" w:hAnsiTheme="minorHAnsi" w:cstheme="minorHAnsi"/>
          <w:color w:val="000000" w:themeColor="text1"/>
        </w:rPr>
        <w:t xml:space="preserve">Minimal EDNRB (marking enteric neurons) and OLIG2 </w:t>
      </w:r>
      <w:r w:rsidR="004147CB">
        <w:rPr>
          <w:rFonts w:asciiTheme="minorHAnsi" w:hAnsiTheme="minorHAnsi" w:cstheme="minorHAnsi"/>
          <w:color w:val="000000" w:themeColor="text1"/>
        </w:rPr>
        <w:t>(</w:t>
      </w:r>
      <w:r w:rsidR="0002488A" w:rsidRPr="00B27860">
        <w:rPr>
          <w:rFonts w:asciiTheme="minorHAnsi" w:hAnsiTheme="minorHAnsi" w:cstheme="minorHAnsi"/>
          <w:color w:val="000000" w:themeColor="text1"/>
        </w:rPr>
        <w:t xml:space="preserve">marking </w:t>
      </w:r>
      <w:proofErr w:type="spellStart"/>
      <w:r w:rsidR="0002488A" w:rsidRPr="00B27860">
        <w:rPr>
          <w:rFonts w:asciiTheme="minorHAnsi" w:hAnsiTheme="minorHAnsi" w:cstheme="minorHAnsi"/>
          <w:color w:val="000000" w:themeColor="text1"/>
        </w:rPr>
        <w:t>mo</w:t>
      </w:r>
      <w:r w:rsidR="00800E37" w:rsidRPr="00B27860">
        <w:rPr>
          <w:rFonts w:asciiTheme="minorHAnsi" w:hAnsiTheme="minorHAnsi" w:cstheme="minorHAnsi"/>
          <w:color w:val="000000" w:themeColor="text1"/>
        </w:rPr>
        <w:t>t</w:t>
      </w:r>
      <w:r w:rsidR="0002488A" w:rsidRPr="00B27860">
        <w:rPr>
          <w:rFonts w:asciiTheme="minorHAnsi" w:hAnsiTheme="minorHAnsi" w:cstheme="minorHAnsi"/>
          <w:color w:val="000000" w:themeColor="text1"/>
        </w:rPr>
        <w:t>o</w:t>
      </w:r>
      <w:r w:rsidR="00800E37" w:rsidRPr="00B27860">
        <w:rPr>
          <w:rFonts w:asciiTheme="minorHAnsi" w:hAnsiTheme="minorHAnsi" w:cstheme="minorHAnsi"/>
          <w:color w:val="000000" w:themeColor="text1"/>
        </w:rPr>
        <w:t>r</w:t>
      </w:r>
      <w:r w:rsidR="0002488A" w:rsidRPr="00B27860">
        <w:rPr>
          <w:rFonts w:asciiTheme="minorHAnsi" w:hAnsiTheme="minorHAnsi" w:cstheme="minorHAnsi"/>
          <w:color w:val="000000" w:themeColor="text1"/>
        </w:rPr>
        <w:t>neur</w:t>
      </w:r>
      <w:r w:rsidR="00800E37" w:rsidRPr="00B27860">
        <w:rPr>
          <w:rFonts w:asciiTheme="minorHAnsi" w:hAnsiTheme="minorHAnsi" w:cstheme="minorHAnsi"/>
          <w:color w:val="000000" w:themeColor="text1"/>
        </w:rPr>
        <w:t>o</w:t>
      </w:r>
      <w:r w:rsidR="0002488A" w:rsidRPr="00B27860">
        <w:rPr>
          <w:rFonts w:asciiTheme="minorHAnsi" w:hAnsiTheme="minorHAnsi" w:cstheme="minorHAnsi"/>
          <w:color w:val="000000" w:themeColor="text1"/>
        </w:rPr>
        <w:t>ns</w:t>
      </w:r>
      <w:proofErr w:type="spellEnd"/>
      <w:r w:rsidR="004147CB">
        <w:rPr>
          <w:rFonts w:asciiTheme="minorHAnsi" w:hAnsiTheme="minorHAnsi" w:cstheme="minorHAnsi"/>
          <w:color w:val="000000" w:themeColor="text1"/>
        </w:rPr>
        <w:t>)</w:t>
      </w:r>
      <w:r w:rsidR="00800E37" w:rsidRPr="00B27860">
        <w:rPr>
          <w:rFonts w:asciiTheme="minorHAnsi" w:hAnsiTheme="minorHAnsi" w:cstheme="minorHAnsi"/>
          <w:color w:val="000000" w:themeColor="text1"/>
        </w:rPr>
        <w:t xml:space="preserve"> were detect</w:t>
      </w:r>
      <w:r w:rsidR="00586365" w:rsidRPr="00B27860">
        <w:rPr>
          <w:rFonts w:asciiTheme="minorHAnsi" w:hAnsiTheme="minorHAnsi" w:cstheme="minorHAnsi"/>
          <w:color w:val="000000" w:themeColor="text1"/>
        </w:rPr>
        <w:t>e</w:t>
      </w:r>
      <w:r w:rsidR="00800E37" w:rsidRPr="00B27860">
        <w:rPr>
          <w:rFonts w:asciiTheme="minorHAnsi" w:hAnsiTheme="minorHAnsi" w:cstheme="minorHAnsi"/>
          <w:color w:val="000000" w:themeColor="text1"/>
        </w:rPr>
        <w:t>d (data not shown).</w:t>
      </w:r>
      <w:r w:rsidR="00FD6CE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033EE" w:rsidRPr="00B27860">
        <w:rPr>
          <w:rFonts w:asciiTheme="minorHAnsi" w:hAnsiTheme="minorHAnsi" w:cstheme="minorHAnsi"/>
          <w:color w:val="000000" w:themeColor="text1"/>
        </w:rPr>
        <w:t xml:space="preserve">The identity of </w:t>
      </w:r>
      <w:r w:rsidR="008F7418">
        <w:rPr>
          <w:rFonts w:asciiTheme="minorHAnsi" w:hAnsiTheme="minorHAnsi" w:cstheme="minorHAnsi"/>
          <w:color w:val="000000" w:themeColor="text1"/>
        </w:rPr>
        <w:t xml:space="preserve">the </w:t>
      </w:r>
      <w:r w:rsidR="006033EE" w:rsidRPr="00B27860">
        <w:rPr>
          <w:rFonts w:asciiTheme="minorHAnsi" w:hAnsiTheme="minorHAnsi" w:cstheme="minorHAnsi"/>
          <w:color w:val="000000" w:themeColor="text1"/>
        </w:rPr>
        <w:t>non-neuronal cells remains unclear</w:t>
      </w:r>
      <w:r w:rsidR="004147CB">
        <w:rPr>
          <w:rFonts w:asciiTheme="minorHAnsi" w:hAnsiTheme="minorHAnsi" w:cstheme="minorHAnsi"/>
          <w:color w:val="000000" w:themeColor="text1"/>
        </w:rPr>
        <w:t>.</w:t>
      </w:r>
      <w:r w:rsidR="006033E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147CB" w:rsidRPr="00B27860">
        <w:rPr>
          <w:rFonts w:asciiTheme="minorHAnsi" w:hAnsiTheme="minorHAnsi" w:cstheme="minorHAnsi"/>
          <w:color w:val="000000" w:themeColor="text1"/>
        </w:rPr>
        <w:t>However</w:t>
      </w:r>
      <w:r w:rsidR="004147CB">
        <w:rPr>
          <w:rFonts w:asciiTheme="minorHAnsi" w:hAnsiTheme="minorHAnsi" w:cstheme="minorHAnsi"/>
          <w:color w:val="000000" w:themeColor="text1"/>
        </w:rPr>
        <w:t>,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6033EE" w:rsidRPr="00B27860">
        <w:rPr>
          <w:rFonts w:asciiTheme="minorHAnsi" w:hAnsiTheme="minorHAnsi" w:cstheme="minorHAnsi"/>
          <w:color w:val="000000" w:themeColor="text1"/>
        </w:rPr>
        <w:t xml:space="preserve">based on results from our previous </w:t>
      </w:r>
      <w:proofErr w:type="spellStart"/>
      <w:r w:rsidR="006033EE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6033EE" w:rsidRPr="00B27860">
        <w:rPr>
          <w:rFonts w:asciiTheme="minorHAnsi" w:hAnsiTheme="minorHAnsi" w:cstheme="minorHAnsi"/>
          <w:color w:val="000000" w:themeColor="text1"/>
        </w:rPr>
        <w:t xml:space="preserve"> protocol</w:t>
      </w:r>
      <w:r w:rsidR="002B125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23</w:t>
      </w:r>
      <w:r w:rsidR="00B87F36" w:rsidRPr="00B27860">
        <w:rPr>
          <w:rFonts w:asciiTheme="minorHAnsi" w:hAnsiTheme="minorHAnsi" w:cstheme="minorHAnsi"/>
          <w:color w:val="000000" w:themeColor="text1"/>
        </w:rPr>
        <w:t xml:space="preserve">, they </w:t>
      </w:r>
      <w:r w:rsidR="008F7418" w:rsidRPr="008F7418">
        <w:rPr>
          <w:rFonts w:asciiTheme="minorHAnsi" w:hAnsiTheme="minorHAnsi" w:cstheme="minorHAnsi"/>
          <w:color w:val="000000" w:themeColor="text1"/>
        </w:rPr>
        <w:t>were</w:t>
      </w:r>
      <w:r w:rsidR="008F7418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87F36" w:rsidRPr="00B27860">
        <w:rPr>
          <w:rFonts w:asciiTheme="minorHAnsi" w:hAnsiTheme="minorHAnsi" w:cstheme="minorHAnsi"/>
          <w:color w:val="000000" w:themeColor="text1"/>
        </w:rPr>
        <w:t xml:space="preserve">most likely </w:t>
      </w:r>
      <w:r w:rsidR="00B87F36" w:rsidRPr="00B27860">
        <w:rPr>
          <w:rFonts w:asciiTheme="minorHAnsi" w:hAnsiTheme="minorHAnsi" w:cstheme="minorHAnsi"/>
          <w:color w:val="000000" w:themeColor="text1"/>
        </w:rPr>
        <w:sym w:font="Symbol" w:char="F061"/>
      </w:r>
      <w:r w:rsidR="00B87F36" w:rsidRPr="00B27860">
        <w:rPr>
          <w:rFonts w:asciiTheme="minorHAnsi" w:hAnsiTheme="minorHAnsi" w:cstheme="minorHAnsi"/>
          <w:color w:val="000000" w:themeColor="text1"/>
        </w:rPr>
        <w:t>SMA</w:t>
      </w:r>
      <w:r w:rsidR="00B87F36" w:rsidRPr="00B27860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="00B87F36" w:rsidRPr="00B27860">
        <w:rPr>
          <w:rFonts w:asciiTheme="minorHAnsi" w:hAnsiTheme="minorHAnsi" w:cstheme="minorHAnsi"/>
          <w:color w:val="000000" w:themeColor="text1"/>
        </w:rPr>
        <w:t xml:space="preserve"> myofibroblasts.</w:t>
      </w:r>
      <w:r w:rsidR="00EF7A3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E</w:t>
      </w:r>
      <w:r w:rsidR="00777D6E" w:rsidRPr="00B27860">
        <w:rPr>
          <w:rFonts w:asciiTheme="minorHAnsi" w:hAnsiTheme="minorHAnsi" w:cstheme="minorHAnsi"/>
          <w:color w:val="000000" w:themeColor="text1"/>
        </w:rPr>
        <w:t xml:space="preserve">xpression of HOX genes </w:t>
      </w:r>
      <w:r w:rsidR="003D2FE7">
        <w:rPr>
          <w:rFonts w:asciiTheme="minorHAnsi" w:hAnsiTheme="minorHAnsi" w:cstheme="minorHAnsi"/>
          <w:color w:val="000000" w:themeColor="text1"/>
        </w:rPr>
        <w:t xml:space="preserve">was reexamined, </w:t>
      </w:r>
      <w:r w:rsidR="00777D6E" w:rsidRPr="00B27860">
        <w:rPr>
          <w:rFonts w:asciiTheme="minorHAnsi" w:hAnsiTheme="minorHAnsi" w:cstheme="minorHAnsi"/>
          <w:color w:val="000000" w:themeColor="text1"/>
        </w:rPr>
        <w:t>and</w:t>
      </w:r>
      <w:r w:rsidR="003D2FE7">
        <w:rPr>
          <w:rFonts w:asciiTheme="minorHAnsi" w:hAnsiTheme="minorHAnsi" w:cstheme="minorHAnsi"/>
          <w:color w:val="000000" w:themeColor="text1"/>
        </w:rPr>
        <w:t xml:space="preserve"> it was</w:t>
      </w:r>
      <w:r w:rsidR="00777D6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1B2AF3" w:rsidRPr="00B27860">
        <w:rPr>
          <w:rFonts w:asciiTheme="minorHAnsi" w:hAnsiTheme="minorHAnsi" w:cstheme="minorHAnsi"/>
          <w:color w:val="000000" w:themeColor="text1"/>
        </w:rPr>
        <w:t>f</w:t>
      </w:r>
      <w:r w:rsidR="00777D6E" w:rsidRPr="00B27860">
        <w:rPr>
          <w:rFonts w:asciiTheme="minorHAnsi" w:hAnsiTheme="minorHAnsi" w:cstheme="minorHAnsi"/>
          <w:color w:val="000000" w:themeColor="text1"/>
        </w:rPr>
        <w:t xml:space="preserve">ound that </w:t>
      </w:r>
      <w:r w:rsidR="00312586" w:rsidRPr="00B27860">
        <w:rPr>
          <w:rFonts w:asciiTheme="minorHAnsi" w:hAnsiTheme="minorHAnsi" w:cstheme="minorHAnsi"/>
          <w:color w:val="000000" w:themeColor="text1"/>
        </w:rPr>
        <w:t>HOX</w:t>
      </w:r>
      <w:r w:rsidR="003E3A19" w:rsidRPr="00B27860">
        <w:rPr>
          <w:rFonts w:asciiTheme="minorHAnsi" w:hAnsiTheme="minorHAnsi" w:cstheme="minorHAnsi"/>
          <w:color w:val="000000" w:themeColor="text1"/>
        </w:rPr>
        <w:t>5</w:t>
      </w:r>
      <w:r w:rsidR="004147CB" w:rsidRPr="008F7418">
        <w:rPr>
          <w:rFonts w:asciiTheme="minorHAnsi" w:hAnsiTheme="minorHAnsi" w:cstheme="minorHAnsi"/>
          <w:color w:val="000000" w:themeColor="text1"/>
        </w:rPr>
        <w:t>–</w:t>
      </w:r>
      <w:r w:rsidR="00312586" w:rsidRPr="00B27860">
        <w:rPr>
          <w:rFonts w:asciiTheme="minorHAnsi" w:hAnsiTheme="minorHAnsi" w:cstheme="minorHAnsi"/>
          <w:color w:val="000000" w:themeColor="text1"/>
        </w:rPr>
        <w:t>9</w:t>
      </w:r>
      <w:r w:rsidR="00777D6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147CB" w:rsidRPr="008F7418">
        <w:rPr>
          <w:rFonts w:asciiTheme="minorHAnsi" w:hAnsiTheme="minorHAnsi" w:cstheme="minorHAnsi"/>
          <w:color w:val="000000" w:themeColor="text1"/>
        </w:rPr>
        <w:t>were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777D6E" w:rsidRPr="00B27860">
        <w:rPr>
          <w:rFonts w:asciiTheme="minorHAnsi" w:hAnsiTheme="minorHAnsi" w:cstheme="minorHAnsi"/>
          <w:color w:val="000000" w:themeColor="text1"/>
        </w:rPr>
        <w:t xml:space="preserve">expressed, suggesting </w:t>
      </w:r>
      <w:r w:rsidR="00837925" w:rsidRPr="00B27860">
        <w:rPr>
          <w:rFonts w:asciiTheme="minorHAnsi" w:hAnsiTheme="minorHAnsi" w:cstheme="minorHAnsi"/>
          <w:color w:val="000000" w:themeColor="text1"/>
        </w:rPr>
        <w:t>a trunk</w:t>
      </w:r>
      <w:r w:rsidR="00777D6E" w:rsidRPr="00B27860">
        <w:rPr>
          <w:rFonts w:asciiTheme="minorHAnsi" w:hAnsiTheme="minorHAnsi" w:cstheme="minorHAnsi"/>
          <w:color w:val="000000" w:themeColor="text1"/>
        </w:rPr>
        <w:t xml:space="preserve"> identity</w:t>
      </w:r>
      <w:r w:rsidR="00C24F1E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DF2282" w:rsidRPr="00B27860">
        <w:rPr>
          <w:rFonts w:asciiTheme="minorHAnsi" w:hAnsiTheme="minorHAnsi" w:cstheme="minorHAnsi"/>
          <w:color w:val="000000" w:themeColor="text1"/>
        </w:rPr>
        <w:t xml:space="preserve">HOX10 </w:t>
      </w:r>
      <w:r w:rsidR="004147CB">
        <w:rPr>
          <w:rFonts w:asciiTheme="minorHAnsi" w:hAnsiTheme="minorHAnsi" w:cstheme="minorHAnsi"/>
          <w:color w:val="000000" w:themeColor="text1"/>
        </w:rPr>
        <w:t>(</w:t>
      </w:r>
      <w:r w:rsidR="00DF2282" w:rsidRPr="00B27860">
        <w:rPr>
          <w:rFonts w:asciiTheme="minorHAnsi" w:hAnsiTheme="minorHAnsi" w:cstheme="minorHAnsi"/>
          <w:color w:val="000000" w:themeColor="text1"/>
        </w:rPr>
        <w:t xml:space="preserve">indicative of </w:t>
      </w:r>
      <w:r w:rsidR="00C24F1E" w:rsidRPr="00B27860">
        <w:rPr>
          <w:rFonts w:asciiTheme="minorHAnsi" w:hAnsiTheme="minorHAnsi" w:cstheme="minorHAnsi"/>
          <w:color w:val="000000" w:themeColor="text1"/>
        </w:rPr>
        <w:t>sacral-NC</w:t>
      </w:r>
      <w:r w:rsidR="004147CB">
        <w:rPr>
          <w:rFonts w:asciiTheme="minorHAnsi" w:hAnsiTheme="minorHAnsi" w:cstheme="minorHAnsi"/>
          <w:color w:val="000000" w:themeColor="text1"/>
        </w:rPr>
        <w:t>)</w:t>
      </w:r>
      <w:r w:rsidR="00C24F1E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147CB" w:rsidRPr="008F7418">
        <w:rPr>
          <w:rFonts w:asciiTheme="minorHAnsi" w:hAnsiTheme="minorHAnsi" w:cstheme="minorHAnsi"/>
          <w:color w:val="000000" w:themeColor="text1"/>
        </w:rPr>
        <w:t>was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24F1E" w:rsidRPr="00B27860">
        <w:rPr>
          <w:rFonts w:asciiTheme="minorHAnsi" w:hAnsiTheme="minorHAnsi" w:cstheme="minorHAnsi"/>
          <w:color w:val="000000" w:themeColor="text1"/>
        </w:rPr>
        <w:t>not expressed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4C</w:t>
      </w:r>
      <w:r w:rsidR="004147CB" w:rsidRPr="003F5D76">
        <w:rPr>
          <w:rFonts w:asciiTheme="minorHAnsi" w:hAnsiTheme="minorHAnsi" w:cstheme="minorHAnsi"/>
          <w:color w:val="000000" w:themeColor="text1"/>
        </w:rPr>
        <w:t>,</w:t>
      </w:r>
      <w:r w:rsidR="003A4BD1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F</w:t>
      </w:r>
      <w:r w:rsidR="00C24F1E" w:rsidRPr="00B27860">
        <w:rPr>
          <w:rFonts w:asciiTheme="minorHAnsi" w:hAnsiTheme="minorHAnsi" w:cstheme="minorHAnsi"/>
          <w:color w:val="000000" w:themeColor="text1"/>
        </w:rPr>
        <w:t xml:space="preserve">). Lastly, </w:t>
      </w:r>
      <w:r w:rsidR="00205679" w:rsidRPr="00B27860">
        <w:rPr>
          <w:rFonts w:asciiTheme="minorHAnsi" w:hAnsiTheme="minorHAnsi" w:cstheme="minorHAnsi"/>
          <w:color w:val="000000" w:themeColor="text1"/>
        </w:rPr>
        <w:t xml:space="preserve">mature markers, including nicotinic acetylcholine receptor (CHRNA3/4) and </w:t>
      </w:r>
      <w:r w:rsidR="00A641F6" w:rsidRPr="00B27860">
        <w:rPr>
          <w:rFonts w:asciiTheme="minorHAnsi" w:hAnsiTheme="minorHAnsi" w:cstheme="minorHAnsi"/>
          <w:color w:val="000000" w:themeColor="text1"/>
        </w:rPr>
        <w:t>NE-related receptors,</w:t>
      </w:r>
      <w:r w:rsidR="00205679" w:rsidRPr="00B27860">
        <w:rPr>
          <w:rFonts w:asciiTheme="minorHAnsi" w:hAnsiTheme="minorHAnsi" w:cstheme="minorHAnsi"/>
          <w:color w:val="000000" w:themeColor="text1"/>
        </w:rPr>
        <w:t xml:space="preserve"> including</w:t>
      </w:r>
      <w:r w:rsidR="00077706" w:rsidRPr="00B27860">
        <w:rPr>
          <w:rFonts w:asciiTheme="minorHAnsi" w:hAnsiTheme="minorHAnsi" w:cstheme="minorHAnsi"/>
          <w:color w:val="000000" w:themeColor="text1"/>
        </w:rPr>
        <w:t xml:space="preserve"> adrenergic receptors (ADRA2A/B2) </w:t>
      </w:r>
      <w:r w:rsidR="006E18CE" w:rsidRPr="00B27860">
        <w:rPr>
          <w:rFonts w:asciiTheme="minorHAnsi" w:hAnsiTheme="minorHAnsi" w:cstheme="minorHAnsi"/>
          <w:color w:val="000000" w:themeColor="text1"/>
        </w:rPr>
        <w:t>NE transporter (NET</w:t>
      </w:r>
      <w:r w:rsidR="007D7515" w:rsidRPr="00B27860">
        <w:rPr>
          <w:rFonts w:asciiTheme="minorHAnsi" w:hAnsiTheme="minorHAnsi" w:cstheme="minorHAnsi"/>
          <w:color w:val="000000" w:themeColor="text1"/>
        </w:rPr>
        <w:t>, SCL6A2)</w:t>
      </w:r>
      <w:r w:rsidR="004147CB">
        <w:rPr>
          <w:rFonts w:asciiTheme="minorHAnsi" w:hAnsiTheme="minorHAnsi" w:cstheme="minorHAnsi"/>
          <w:color w:val="000000" w:themeColor="text1"/>
        </w:rPr>
        <w:t>,</w:t>
      </w:r>
      <w:r w:rsidR="007D7515" w:rsidRPr="00B27860">
        <w:rPr>
          <w:rFonts w:asciiTheme="minorHAnsi" w:hAnsiTheme="minorHAnsi" w:cstheme="minorHAnsi"/>
          <w:color w:val="000000" w:themeColor="text1"/>
        </w:rPr>
        <w:t xml:space="preserve"> and vesicle transporter (VMAT1) </w:t>
      </w:r>
      <w:r w:rsidR="004147CB" w:rsidRPr="008F7418">
        <w:rPr>
          <w:rFonts w:asciiTheme="minorHAnsi" w:hAnsiTheme="minorHAnsi" w:cstheme="minorHAnsi"/>
          <w:color w:val="000000" w:themeColor="text1"/>
        </w:rPr>
        <w:t>were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12586" w:rsidRPr="00B27860">
        <w:rPr>
          <w:rFonts w:asciiTheme="minorHAnsi" w:hAnsiTheme="minorHAnsi" w:cstheme="minorHAnsi"/>
          <w:color w:val="000000" w:themeColor="text1"/>
        </w:rPr>
        <w:t>expressed</w:t>
      </w:r>
      <w:r w:rsidR="007D7515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</w:t>
      </w:r>
      <w:proofErr w:type="gramStart"/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AA3714">
        <w:rPr>
          <w:rFonts w:asciiTheme="minorHAnsi" w:hAnsiTheme="minorHAnsi" w:cstheme="minorHAnsi"/>
          <w:color w:val="000000" w:themeColor="text1"/>
        </w:rPr>
        <w:t>,</w:t>
      </w:r>
      <w:r w:rsidR="00B17B4B" w:rsidRPr="00B27860">
        <w:rPr>
          <w:rFonts w:asciiTheme="minorHAnsi" w:hAnsiTheme="minorHAnsi" w:cstheme="minorHAnsi"/>
          <w:b/>
          <w:bCs/>
          <w:color w:val="000000" w:themeColor="text1"/>
        </w:rPr>
        <w:t>G</w:t>
      </w:r>
      <w:proofErr w:type="gramEnd"/>
      <w:r w:rsidR="007D7515" w:rsidRPr="00B27860">
        <w:rPr>
          <w:rFonts w:asciiTheme="minorHAnsi" w:hAnsiTheme="minorHAnsi" w:cstheme="minorHAnsi"/>
          <w:color w:val="000000" w:themeColor="text1"/>
        </w:rPr>
        <w:t>).</w:t>
      </w:r>
      <w:r w:rsidR="0031258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3D2FE7">
        <w:rPr>
          <w:rFonts w:asciiTheme="minorHAnsi" w:hAnsiTheme="minorHAnsi" w:cstheme="minorHAnsi"/>
          <w:color w:val="000000" w:themeColor="text1"/>
        </w:rPr>
        <w:t>No significant difference was found in the</w:t>
      </w:r>
      <w:r w:rsidR="00D0399A" w:rsidRPr="00B27860">
        <w:rPr>
          <w:rFonts w:asciiTheme="minorHAnsi" w:hAnsiTheme="minorHAnsi" w:cstheme="minorHAnsi"/>
          <w:color w:val="000000" w:themeColor="text1"/>
        </w:rPr>
        <w:t xml:space="preserve"> expression of </w:t>
      </w:r>
      <w:r w:rsidR="00AA3714">
        <w:rPr>
          <w:rFonts w:asciiTheme="minorHAnsi" w:hAnsiTheme="minorHAnsi" w:cstheme="minorHAnsi"/>
          <w:color w:val="000000" w:themeColor="text1"/>
        </w:rPr>
        <w:t xml:space="preserve">these </w:t>
      </w:r>
      <w:r w:rsidR="00D0399A" w:rsidRPr="00B27860">
        <w:rPr>
          <w:rFonts w:asciiTheme="minorHAnsi" w:hAnsiTheme="minorHAnsi" w:cstheme="minorHAnsi"/>
          <w:color w:val="000000" w:themeColor="text1"/>
        </w:rPr>
        <w:t xml:space="preserve">genes </w:t>
      </w:r>
      <w:r w:rsidR="003D2FE7">
        <w:rPr>
          <w:rFonts w:asciiTheme="minorHAnsi" w:hAnsiTheme="minorHAnsi" w:cstheme="minorHAnsi"/>
          <w:color w:val="000000" w:themeColor="text1"/>
        </w:rPr>
        <w:t>in</w:t>
      </w:r>
      <w:r w:rsidR="003D2FE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0399A" w:rsidRPr="00B27860">
        <w:rPr>
          <w:rFonts w:asciiTheme="minorHAnsi" w:hAnsiTheme="minorHAnsi" w:cstheme="minorHAnsi"/>
          <w:color w:val="000000" w:themeColor="text1"/>
        </w:rPr>
        <w:t xml:space="preserve">cells that were derived with option 2 </w:t>
      </w:r>
      <w:r w:rsidR="003D2FE7">
        <w:rPr>
          <w:rFonts w:asciiTheme="minorHAnsi" w:hAnsiTheme="minorHAnsi" w:cstheme="minorHAnsi"/>
          <w:color w:val="000000" w:themeColor="text1"/>
        </w:rPr>
        <w:t xml:space="preserve">as compared to </w:t>
      </w:r>
      <w:r w:rsidR="001C6460" w:rsidRPr="00B27860">
        <w:rPr>
          <w:rFonts w:asciiTheme="minorHAnsi" w:hAnsiTheme="minorHAnsi" w:cstheme="minorHAnsi"/>
          <w:color w:val="000000" w:themeColor="text1"/>
        </w:rPr>
        <w:t xml:space="preserve">option 1 </w:t>
      </w:r>
      <w:r w:rsidR="00312586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4E</w:t>
      </w:r>
      <w:r w:rsidR="004147CB" w:rsidRPr="008F7418">
        <w:rPr>
          <w:rFonts w:asciiTheme="minorHAnsi" w:hAnsiTheme="minorHAnsi" w:cstheme="minorHAnsi"/>
          <w:b/>
          <w:bCs/>
          <w:color w:val="000000" w:themeColor="text1"/>
        </w:rPr>
        <w:t>–</w:t>
      </w:r>
      <w:r w:rsidR="2201D644" w:rsidRPr="00B27860">
        <w:rPr>
          <w:rFonts w:asciiTheme="minorHAnsi" w:hAnsiTheme="minorHAnsi" w:cstheme="minorHAnsi"/>
          <w:b/>
          <w:bCs/>
          <w:color w:val="000000" w:themeColor="text1"/>
        </w:rPr>
        <w:t>G</w:t>
      </w:r>
      <w:r w:rsidR="00312586" w:rsidRPr="00B27860">
        <w:rPr>
          <w:rFonts w:asciiTheme="minorHAnsi" w:hAnsiTheme="minorHAnsi" w:cstheme="minorHAnsi"/>
          <w:color w:val="000000" w:themeColor="text1"/>
        </w:rPr>
        <w:t xml:space="preserve">). </w:t>
      </w:r>
    </w:p>
    <w:p w14:paraId="537C4C57" w14:textId="77777777" w:rsidR="0007735F" w:rsidRDefault="0007735F" w:rsidP="0007735F">
      <w:pPr>
        <w:rPr>
          <w:rFonts w:asciiTheme="minorHAnsi" w:hAnsiTheme="minorHAnsi" w:cstheme="minorHAnsi"/>
          <w:color w:val="000000" w:themeColor="text1"/>
        </w:rPr>
      </w:pPr>
    </w:p>
    <w:p w14:paraId="0E578E1C" w14:textId="20CAB605" w:rsidR="001804C3" w:rsidRPr="00B27860" w:rsidRDefault="54BFAA22" w:rsidP="0007735F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We further confirm</w:t>
      </w:r>
      <w:r w:rsidR="00216A8F" w:rsidRPr="00B27860">
        <w:rPr>
          <w:rFonts w:asciiTheme="minorHAnsi" w:hAnsiTheme="minorHAnsi" w:cstheme="minorHAnsi"/>
          <w:color w:val="000000" w:themeColor="text1"/>
        </w:rPr>
        <w:t>ed</w:t>
      </w:r>
      <w:r w:rsidRPr="00B27860">
        <w:rPr>
          <w:rFonts w:asciiTheme="minorHAnsi" w:hAnsiTheme="minorHAnsi" w:cstheme="minorHAnsi"/>
          <w:color w:val="000000" w:themeColor="text1"/>
        </w:rPr>
        <w:t xml:space="preserve"> our resul</w:t>
      </w:r>
      <w:r w:rsidR="28BFC3AC" w:rsidRPr="00B27860">
        <w:rPr>
          <w:rFonts w:asciiTheme="minorHAnsi" w:hAnsiTheme="minorHAnsi" w:cstheme="minorHAnsi"/>
          <w:color w:val="000000" w:themeColor="text1"/>
        </w:rPr>
        <w:t xml:space="preserve">ts </w:t>
      </w:r>
      <w:r w:rsidR="30AF5FFF" w:rsidRPr="00B27860">
        <w:rPr>
          <w:rFonts w:asciiTheme="minorHAnsi" w:hAnsiTheme="minorHAnsi" w:cstheme="minorHAnsi"/>
          <w:color w:val="000000" w:themeColor="text1"/>
        </w:rPr>
        <w:t xml:space="preserve">by </w:t>
      </w:r>
      <w:r w:rsidR="01093879" w:rsidRPr="00B27860">
        <w:rPr>
          <w:rFonts w:asciiTheme="minorHAnsi" w:hAnsiTheme="minorHAnsi" w:cstheme="minorHAnsi"/>
          <w:color w:val="000000" w:themeColor="text1"/>
        </w:rPr>
        <w:t>per</w:t>
      </w:r>
      <w:r w:rsidR="07A44D08" w:rsidRPr="00B27860">
        <w:rPr>
          <w:rFonts w:asciiTheme="minorHAnsi" w:hAnsiTheme="minorHAnsi" w:cstheme="minorHAnsi"/>
          <w:color w:val="000000" w:themeColor="text1"/>
        </w:rPr>
        <w:t>f</w:t>
      </w:r>
      <w:r w:rsidR="01093879" w:rsidRPr="00B27860">
        <w:rPr>
          <w:rFonts w:asciiTheme="minorHAnsi" w:hAnsiTheme="minorHAnsi" w:cstheme="minorHAnsi"/>
          <w:color w:val="000000" w:themeColor="text1"/>
        </w:rPr>
        <w:t xml:space="preserve">orming </w:t>
      </w:r>
      <w:r w:rsidR="07A44D08" w:rsidRPr="00B27860">
        <w:rPr>
          <w:rFonts w:asciiTheme="minorHAnsi" w:hAnsiTheme="minorHAnsi" w:cstheme="minorHAnsi"/>
          <w:color w:val="000000" w:themeColor="text1"/>
        </w:rPr>
        <w:t>this</w:t>
      </w:r>
      <w:r w:rsidR="01093879" w:rsidRPr="00B27860">
        <w:rPr>
          <w:rFonts w:asciiTheme="minorHAnsi" w:hAnsiTheme="minorHAnsi" w:cstheme="minorHAnsi"/>
          <w:color w:val="000000" w:themeColor="text1"/>
        </w:rPr>
        <w:t xml:space="preserve"> pro</w:t>
      </w:r>
      <w:r w:rsidR="07A44D08" w:rsidRPr="00B27860">
        <w:rPr>
          <w:rFonts w:asciiTheme="minorHAnsi" w:hAnsiTheme="minorHAnsi" w:cstheme="minorHAnsi"/>
          <w:color w:val="000000" w:themeColor="text1"/>
        </w:rPr>
        <w:t>tocol on</w:t>
      </w:r>
      <w:r w:rsidR="00816F53" w:rsidRPr="00B27860">
        <w:rPr>
          <w:rFonts w:asciiTheme="minorHAnsi" w:hAnsiTheme="minorHAnsi" w:cstheme="minorHAnsi"/>
          <w:color w:val="000000" w:themeColor="text1"/>
        </w:rPr>
        <w:t xml:space="preserve"> the</w:t>
      </w:r>
      <w:r w:rsidR="01093879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28BFC3AC" w:rsidRPr="00B27860">
        <w:rPr>
          <w:rFonts w:asciiTheme="minorHAnsi" w:hAnsiTheme="minorHAnsi" w:cstheme="minorHAnsi"/>
          <w:color w:val="000000" w:themeColor="text1"/>
        </w:rPr>
        <w:t>H9-PHOX2</w:t>
      </w:r>
      <w:proofErr w:type="gramStart"/>
      <w:r w:rsidR="28BFC3AC" w:rsidRPr="00B27860">
        <w:rPr>
          <w:rFonts w:asciiTheme="minorHAnsi" w:hAnsiTheme="minorHAnsi" w:cstheme="minorHAnsi"/>
          <w:color w:val="000000" w:themeColor="text1"/>
        </w:rPr>
        <w:t>B</w:t>
      </w:r>
      <w:r w:rsidR="73800CB9" w:rsidRPr="00B27860">
        <w:rPr>
          <w:rFonts w:asciiTheme="minorHAnsi" w:hAnsiTheme="minorHAnsi" w:cstheme="minorHAnsi"/>
          <w:color w:val="000000" w:themeColor="text1"/>
        </w:rPr>
        <w:t>:GFP</w:t>
      </w:r>
      <w:proofErr w:type="gramEnd"/>
      <w:r w:rsidR="73800CB9" w:rsidRPr="00B27860">
        <w:rPr>
          <w:rFonts w:asciiTheme="minorHAnsi" w:hAnsiTheme="minorHAnsi" w:cstheme="minorHAnsi"/>
          <w:color w:val="000000" w:themeColor="text1"/>
        </w:rPr>
        <w:t xml:space="preserve"> reporter</w:t>
      </w:r>
      <w:r w:rsidR="00FA342C" w:rsidRPr="00B27860">
        <w:rPr>
          <w:rFonts w:asciiTheme="minorHAnsi" w:hAnsiTheme="minorHAnsi" w:cstheme="minorHAnsi"/>
          <w:color w:val="000000" w:themeColor="text1"/>
        </w:rPr>
        <w:t xml:space="preserve"> line</w:t>
      </w:r>
      <w:r w:rsidR="73800CB9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</w:t>
      </w:r>
      <w:r w:rsidR="73800CB9" w:rsidRPr="00B27860">
        <w:rPr>
          <w:rFonts w:asciiTheme="minorHAnsi" w:hAnsiTheme="minorHAnsi" w:cstheme="minorHAnsi"/>
          <w:color w:val="000000" w:themeColor="text1"/>
        </w:rPr>
        <w:t>).</w:t>
      </w:r>
      <w:r w:rsidR="28BFC3AC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552F9" w:rsidRPr="00B27860">
        <w:rPr>
          <w:rFonts w:asciiTheme="minorHAnsi" w:hAnsiTheme="minorHAnsi" w:cstheme="minorHAnsi"/>
          <w:color w:val="000000" w:themeColor="text1"/>
        </w:rPr>
        <w:t xml:space="preserve">By day 20, </w:t>
      </w:r>
      <w:r w:rsidR="000363DE" w:rsidRPr="00B27860">
        <w:rPr>
          <w:rFonts w:asciiTheme="minorHAnsi" w:hAnsiTheme="minorHAnsi" w:cstheme="minorHAnsi"/>
          <w:color w:val="000000" w:themeColor="text1"/>
        </w:rPr>
        <w:t>the cells form</w:t>
      </w:r>
      <w:r w:rsidR="004147CB">
        <w:rPr>
          <w:rFonts w:asciiTheme="minorHAnsi" w:hAnsiTheme="minorHAnsi" w:cstheme="minorHAnsi"/>
          <w:color w:val="000000" w:themeColor="text1"/>
        </w:rPr>
        <w:t>ed</w:t>
      </w:r>
      <w:r w:rsidR="000363DE" w:rsidRPr="00B27860">
        <w:rPr>
          <w:rFonts w:asciiTheme="minorHAnsi" w:hAnsiTheme="minorHAnsi" w:cstheme="minorHAnsi"/>
          <w:color w:val="000000" w:themeColor="text1"/>
        </w:rPr>
        <w:t xml:space="preserve"> a dense lawn of neurons </w:t>
      </w:r>
      <w:r w:rsidR="00395598" w:rsidRPr="00B27860">
        <w:rPr>
          <w:rFonts w:asciiTheme="minorHAnsi" w:hAnsiTheme="minorHAnsi" w:cstheme="minorHAnsi"/>
          <w:color w:val="000000" w:themeColor="text1"/>
        </w:rPr>
        <w:t xml:space="preserve">and </w:t>
      </w:r>
      <w:r w:rsidR="000363DE" w:rsidRPr="00B27860">
        <w:rPr>
          <w:rFonts w:asciiTheme="minorHAnsi" w:hAnsiTheme="minorHAnsi" w:cstheme="minorHAnsi"/>
          <w:color w:val="000000" w:themeColor="text1"/>
        </w:rPr>
        <w:t>aggregate</w:t>
      </w:r>
      <w:r w:rsidR="004147CB">
        <w:rPr>
          <w:rFonts w:asciiTheme="minorHAnsi" w:hAnsiTheme="minorHAnsi" w:cstheme="minorHAnsi"/>
          <w:color w:val="000000" w:themeColor="text1"/>
        </w:rPr>
        <w:t>d</w:t>
      </w:r>
      <w:r w:rsidR="000363DE" w:rsidRPr="00B27860">
        <w:rPr>
          <w:rFonts w:asciiTheme="minorHAnsi" w:hAnsiTheme="minorHAnsi" w:cstheme="minorHAnsi"/>
          <w:color w:val="000000" w:themeColor="text1"/>
        </w:rPr>
        <w:t xml:space="preserve"> in clusters</w:t>
      </w:r>
      <w:r w:rsidR="00C51D00" w:rsidRPr="00B27860">
        <w:rPr>
          <w:rFonts w:asciiTheme="minorHAnsi" w:hAnsiTheme="minorHAnsi" w:cstheme="minorHAnsi"/>
          <w:color w:val="000000" w:themeColor="text1"/>
        </w:rPr>
        <w:t xml:space="preserve"> of even higher density</w:t>
      </w:r>
      <w:r w:rsidR="0069374C" w:rsidRPr="00B27860">
        <w:rPr>
          <w:rFonts w:asciiTheme="minorHAnsi" w:hAnsiTheme="minorHAnsi" w:cstheme="minorHAnsi"/>
          <w:color w:val="000000" w:themeColor="text1"/>
        </w:rPr>
        <w:t>, indicating a very high differentiation efficiency</w:t>
      </w:r>
      <w:r w:rsidR="00C51D00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5A</w:t>
      </w:r>
      <w:r w:rsidR="00C51D00" w:rsidRPr="00B27860">
        <w:rPr>
          <w:rFonts w:asciiTheme="minorHAnsi" w:hAnsiTheme="minorHAnsi" w:cstheme="minorHAnsi"/>
          <w:color w:val="000000" w:themeColor="text1"/>
        </w:rPr>
        <w:t xml:space="preserve">, top row). </w:t>
      </w:r>
      <w:r w:rsidR="00C25031" w:rsidRPr="00B27860">
        <w:rPr>
          <w:rFonts w:asciiTheme="minorHAnsi" w:hAnsiTheme="minorHAnsi" w:cstheme="minorHAnsi"/>
          <w:color w:val="000000" w:themeColor="text1"/>
        </w:rPr>
        <w:t xml:space="preserve">The staining </w:t>
      </w:r>
      <w:r w:rsidR="0069374C" w:rsidRPr="00B27860">
        <w:rPr>
          <w:rFonts w:asciiTheme="minorHAnsi" w:hAnsiTheme="minorHAnsi" w:cstheme="minorHAnsi"/>
          <w:color w:val="000000" w:themeColor="text1"/>
        </w:rPr>
        <w:t>show</w:t>
      </w:r>
      <w:r w:rsidR="004147CB">
        <w:rPr>
          <w:rFonts w:asciiTheme="minorHAnsi" w:hAnsiTheme="minorHAnsi" w:cstheme="minorHAnsi"/>
          <w:color w:val="000000" w:themeColor="text1"/>
        </w:rPr>
        <w:t>ed</w:t>
      </w:r>
      <w:r w:rsidR="00C25031" w:rsidRPr="00B27860">
        <w:rPr>
          <w:rFonts w:asciiTheme="minorHAnsi" w:hAnsiTheme="minorHAnsi" w:cstheme="minorHAnsi"/>
          <w:color w:val="000000" w:themeColor="text1"/>
        </w:rPr>
        <w:t xml:space="preserve"> that most </w:t>
      </w:r>
      <w:proofErr w:type="spellStart"/>
      <w:r w:rsidR="00C25031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C25031" w:rsidRPr="00B27860">
        <w:rPr>
          <w:rFonts w:asciiTheme="minorHAnsi" w:hAnsiTheme="minorHAnsi" w:cstheme="minorHAnsi"/>
          <w:color w:val="000000" w:themeColor="text1"/>
        </w:rPr>
        <w:t xml:space="preserve"> clump</w:t>
      </w:r>
      <w:r w:rsidR="00783AFD" w:rsidRPr="00B27860">
        <w:rPr>
          <w:rFonts w:asciiTheme="minorHAnsi" w:hAnsiTheme="minorHAnsi" w:cstheme="minorHAnsi"/>
          <w:color w:val="000000" w:themeColor="text1"/>
        </w:rPr>
        <w:t xml:space="preserve"> in those clusters,</w:t>
      </w:r>
      <w:r w:rsidR="00C25031" w:rsidRPr="00B27860">
        <w:rPr>
          <w:rFonts w:asciiTheme="minorHAnsi" w:hAnsiTheme="minorHAnsi" w:cstheme="minorHAnsi"/>
          <w:color w:val="000000" w:themeColor="text1"/>
        </w:rPr>
        <w:t xml:space="preserve"> which ma</w:t>
      </w:r>
      <w:r w:rsidR="002D0658">
        <w:rPr>
          <w:rFonts w:asciiTheme="minorHAnsi" w:hAnsiTheme="minorHAnsi" w:cstheme="minorHAnsi"/>
          <w:color w:val="000000" w:themeColor="text1"/>
        </w:rPr>
        <w:t>de</w:t>
      </w:r>
      <w:r w:rsidR="00C25031" w:rsidRPr="00B27860">
        <w:rPr>
          <w:rFonts w:asciiTheme="minorHAnsi" w:hAnsiTheme="minorHAnsi" w:cstheme="minorHAnsi"/>
          <w:color w:val="000000" w:themeColor="text1"/>
        </w:rPr>
        <w:t xml:space="preserve"> the assessment</w:t>
      </w:r>
      <w:r w:rsidR="001912A4" w:rsidRPr="00B27860">
        <w:rPr>
          <w:rFonts w:asciiTheme="minorHAnsi" w:hAnsiTheme="minorHAnsi" w:cstheme="minorHAnsi"/>
          <w:color w:val="000000" w:themeColor="text1"/>
        </w:rPr>
        <w:t xml:space="preserve"> and quantification</w:t>
      </w:r>
      <w:r w:rsidR="00C25031" w:rsidRPr="00B27860">
        <w:rPr>
          <w:rFonts w:asciiTheme="minorHAnsi" w:hAnsiTheme="minorHAnsi" w:cstheme="minorHAnsi"/>
          <w:color w:val="000000" w:themeColor="text1"/>
        </w:rPr>
        <w:t xml:space="preserve"> of the overall </w:t>
      </w:r>
      <w:r w:rsidR="00783AFD" w:rsidRPr="00B27860">
        <w:rPr>
          <w:rFonts w:asciiTheme="minorHAnsi" w:hAnsiTheme="minorHAnsi" w:cstheme="minorHAnsi"/>
          <w:color w:val="000000" w:themeColor="text1"/>
        </w:rPr>
        <w:t xml:space="preserve">differentiation efficiency difficult. </w:t>
      </w:r>
      <w:r w:rsidR="00B30982" w:rsidRPr="00B27860">
        <w:rPr>
          <w:rFonts w:asciiTheme="minorHAnsi" w:hAnsiTheme="minorHAnsi" w:cstheme="minorHAnsi"/>
          <w:color w:val="000000" w:themeColor="text1"/>
        </w:rPr>
        <w:t xml:space="preserve">To highlight </w:t>
      </w:r>
      <w:r w:rsidR="009C0427" w:rsidRPr="00B27860">
        <w:rPr>
          <w:rFonts w:asciiTheme="minorHAnsi" w:hAnsiTheme="minorHAnsi" w:cstheme="minorHAnsi"/>
          <w:color w:val="000000" w:themeColor="text1"/>
        </w:rPr>
        <w:t xml:space="preserve">staining and </w:t>
      </w:r>
      <w:r w:rsidR="004147CB" w:rsidRPr="008F7418">
        <w:rPr>
          <w:rFonts w:asciiTheme="minorHAnsi" w:hAnsiTheme="minorHAnsi" w:cstheme="minorHAnsi"/>
          <w:color w:val="000000" w:themeColor="text1"/>
        </w:rPr>
        <w:lastRenderedPageBreak/>
        <w:t>co</w:t>
      </w:r>
      <w:r w:rsidR="009C0427" w:rsidRPr="00B27860">
        <w:rPr>
          <w:rFonts w:asciiTheme="minorHAnsi" w:hAnsiTheme="minorHAnsi" w:cstheme="minorHAnsi"/>
          <w:color w:val="000000" w:themeColor="text1"/>
        </w:rPr>
        <w:t xml:space="preserve">localization of specific </w:t>
      </w:r>
      <w:proofErr w:type="spellStart"/>
      <w:r w:rsidR="009C0427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9C0427" w:rsidRPr="00B27860">
        <w:rPr>
          <w:rFonts w:asciiTheme="minorHAnsi" w:hAnsiTheme="minorHAnsi" w:cstheme="minorHAnsi"/>
          <w:color w:val="000000" w:themeColor="text1"/>
        </w:rPr>
        <w:t xml:space="preserve"> markers, we focused on the less dense area</w:t>
      </w:r>
      <w:r w:rsidR="004147CB">
        <w:rPr>
          <w:rFonts w:asciiTheme="minorHAnsi" w:hAnsiTheme="minorHAnsi" w:cstheme="minorHAnsi"/>
          <w:color w:val="000000" w:themeColor="text1"/>
        </w:rPr>
        <w:t>s</w:t>
      </w:r>
      <w:r w:rsidR="009C0427" w:rsidRPr="00B27860">
        <w:rPr>
          <w:rFonts w:asciiTheme="minorHAnsi" w:hAnsiTheme="minorHAnsi" w:cstheme="minorHAnsi"/>
          <w:color w:val="000000" w:themeColor="text1"/>
        </w:rPr>
        <w:t xml:space="preserve"> on the outskirt</w:t>
      </w:r>
      <w:r w:rsidR="004147CB">
        <w:rPr>
          <w:rFonts w:asciiTheme="minorHAnsi" w:hAnsiTheme="minorHAnsi" w:cstheme="minorHAnsi"/>
          <w:color w:val="000000" w:themeColor="text1"/>
        </w:rPr>
        <w:t>s</w:t>
      </w:r>
      <w:r w:rsidR="009C0427" w:rsidRPr="00B27860">
        <w:rPr>
          <w:rFonts w:asciiTheme="minorHAnsi" w:hAnsiTheme="minorHAnsi" w:cstheme="minorHAnsi"/>
          <w:color w:val="000000" w:themeColor="text1"/>
        </w:rPr>
        <w:t xml:space="preserve"> of the clusters (</w:t>
      </w:r>
      <w:r w:rsidR="004147CB">
        <w:rPr>
          <w:rFonts w:asciiTheme="minorHAnsi" w:hAnsiTheme="minorHAnsi" w:cstheme="minorHAnsi"/>
          <w:color w:val="000000" w:themeColor="text1"/>
        </w:rPr>
        <w:t xml:space="preserve">see </w:t>
      </w:r>
      <w:r w:rsidR="009C0427" w:rsidRPr="00B27860">
        <w:rPr>
          <w:rFonts w:asciiTheme="minorHAnsi" w:hAnsiTheme="minorHAnsi" w:cstheme="minorHAnsi"/>
          <w:color w:val="000000" w:themeColor="text1"/>
        </w:rPr>
        <w:t>yellow box</w:t>
      </w:r>
      <w:r w:rsidR="00F0655F" w:rsidRPr="00B27860">
        <w:rPr>
          <w:rFonts w:asciiTheme="minorHAnsi" w:hAnsiTheme="minorHAnsi" w:cstheme="minorHAnsi"/>
          <w:color w:val="000000" w:themeColor="text1"/>
        </w:rPr>
        <w:t xml:space="preserve"> in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5A</w:t>
      </w:r>
      <w:r w:rsidR="00F0655F" w:rsidRPr="00B27860">
        <w:rPr>
          <w:rFonts w:asciiTheme="minorHAnsi" w:hAnsiTheme="minorHAnsi" w:cstheme="minorHAnsi"/>
          <w:color w:val="000000" w:themeColor="text1"/>
        </w:rPr>
        <w:t>, right</w:t>
      </w:r>
      <w:r w:rsidR="009C0427" w:rsidRPr="00B27860">
        <w:rPr>
          <w:rFonts w:asciiTheme="minorHAnsi" w:hAnsiTheme="minorHAnsi" w:cstheme="minorHAnsi"/>
          <w:color w:val="000000" w:themeColor="text1"/>
        </w:rPr>
        <w:t>)</w:t>
      </w:r>
      <w:r w:rsidR="002859C0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4147CB">
        <w:rPr>
          <w:rFonts w:asciiTheme="minorHAnsi" w:hAnsiTheme="minorHAnsi" w:cstheme="minorHAnsi"/>
          <w:color w:val="000000" w:themeColor="text1"/>
        </w:rPr>
        <w:t xml:space="preserve">This </w:t>
      </w:r>
      <w:r w:rsidR="002D0658" w:rsidRPr="003B6B0B">
        <w:rPr>
          <w:rFonts w:asciiTheme="minorHAnsi" w:hAnsiTheme="minorHAnsi" w:cstheme="minorHAnsi"/>
          <w:color w:val="000000" w:themeColor="text1"/>
        </w:rPr>
        <w:t>was</w:t>
      </w:r>
      <w:r w:rsidR="002859C0" w:rsidRPr="00B27860">
        <w:rPr>
          <w:rFonts w:asciiTheme="minorHAnsi" w:hAnsiTheme="minorHAnsi" w:cstheme="minorHAnsi"/>
          <w:color w:val="000000" w:themeColor="text1"/>
        </w:rPr>
        <w:t xml:space="preserve"> also where most contaminating cells </w:t>
      </w:r>
      <w:r w:rsidR="004147CB" w:rsidRPr="008F7418">
        <w:rPr>
          <w:rFonts w:asciiTheme="minorHAnsi" w:hAnsiTheme="minorHAnsi" w:cstheme="minorHAnsi"/>
          <w:color w:val="000000" w:themeColor="text1"/>
        </w:rPr>
        <w:t>were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859C0" w:rsidRPr="00B27860">
        <w:rPr>
          <w:rFonts w:asciiTheme="minorHAnsi" w:hAnsiTheme="minorHAnsi" w:cstheme="minorHAnsi"/>
          <w:color w:val="000000" w:themeColor="text1"/>
        </w:rPr>
        <w:t>located</w:t>
      </w:r>
      <w:r w:rsidR="00CC2D23" w:rsidRPr="00B27860">
        <w:rPr>
          <w:rFonts w:asciiTheme="minorHAnsi" w:hAnsiTheme="minorHAnsi" w:cstheme="minorHAnsi"/>
          <w:color w:val="000000" w:themeColor="text1"/>
        </w:rPr>
        <w:t xml:space="preserve">, so </w:t>
      </w:r>
      <w:r w:rsidR="004147CB">
        <w:rPr>
          <w:rFonts w:asciiTheme="minorHAnsi" w:hAnsiTheme="minorHAnsi" w:cstheme="minorHAnsi"/>
          <w:color w:val="000000" w:themeColor="text1"/>
        </w:rPr>
        <w:t xml:space="preserve">it </w:t>
      </w:r>
      <w:r w:rsidR="002D0658" w:rsidRPr="003B6B0B">
        <w:rPr>
          <w:rFonts w:asciiTheme="minorHAnsi" w:hAnsiTheme="minorHAnsi" w:cstheme="minorHAnsi"/>
          <w:color w:val="000000" w:themeColor="text1"/>
        </w:rPr>
        <w:t>was</w:t>
      </w:r>
      <w:r w:rsidR="004147CB">
        <w:rPr>
          <w:rFonts w:asciiTheme="minorHAnsi" w:hAnsiTheme="minorHAnsi" w:cstheme="minorHAnsi"/>
          <w:color w:val="000000" w:themeColor="text1"/>
        </w:rPr>
        <w:t xml:space="preserve"> </w:t>
      </w:r>
      <w:r w:rsidR="00CC2D23" w:rsidRPr="00B27860">
        <w:rPr>
          <w:rFonts w:asciiTheme="minorHAnsi" w:hAnsiTheme="minorHAnsi" w:cstheme="minorHAnsi"/>
          <w:color w:val="000000" w:themeColor="text1"/>
        </w:rPr>
        <w:t xml:space="preserve">not a </w:t>
      </w:r>
      <w:r w:rsidR="004147CB">
        <w:rPr>
          <w:rFonts w:asciiTheme="minorHAnsi" w:hAnsiTheme="minorHAnsi" w:cstheme="minorHAnsi"/>
          <w:color w:val="000000" w:themeColor="text1"/>
        </w:rPr>
        <w:t>good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CC2D23" w:rsidRPr="00B27860">
        <w:rPr>
          <w:rFonts w:asciiTheme="minorHAnsi" w:hAnsiTheme="minorHAnsi" w:cstheme="minorHAnsi"/>
          <w:color w:val="000000" w:themeColor="text1"/>
        </w:rPr>
        <w:t xml:space="preserve">area to judge overall efficiency. Nonetheless, </w:t>
      </w:r>
      <w:r w:rsidR="00765989" w:rsidRPr="00B27860">
        <w:rPr>
          <w:rFonts w:asciiTheme="minorHAnsi" w:hAnsiTheme="minorHAnsi" w:cstheme="minorHAnsi"/>
          <w:color w:val="000000" w:themeColor="text1"/>
        </w:rPr>
        <w:t xml:space="preserve">typical </w:t>
      </w:r>
      <w:proofErr w:type="spellStart"/>
      <w:r w:rsidR="00765989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765989" w:rsidRPr="00B27860">
        <w:rPr>
          <w:rFonts w:asciiTheme="minorHAnsi" w:hAnsiTheme="minorHAnsi" w:cstheme="minorHAnsi"/>
          <w:color w:val="000000" w:themeColor="text1"/>
        </w:rPr>
        <w:t xml:space="preserve"> markers</w:t>
      </w:r>
      <w:r w:rsidR="00AA3714">
        <w:rPr>
          <w:rFonts w:asciiTheme="minorHAnsi" w:hAnsiTheme="minorHAnsi" w:cstheme="minorHAnsi"/>
          <w:color w:val="000000" w:themeColor="text1"/>
        </w:rPr>
        <w:t>;</w:t>
      </w:r>
      <w:r w:rsidR="00AA371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765989" w:rsidRPr="00B27860">
        <w:rPr>
          <w:rFonts w:asciiTheme="minorHAnsi" w:hAnsiTheme="minorHAnsi" w:cstheme="minorHAnsi"/>
          <w:color w:val="000000" w:themeColor="text1"/>
        </w:rPr>
        <w:t>including peripherin (PRPH), ASCL1, TH, PHOX2B</w:t>
      </w:r>
      <w:r w:rsidR="00162363" w:rsidRPr="00B27860">
        <w:rPr>
          <w:rFonts w:asciiTheme="minorHAnsi" w:hAnsiTheme="minorHAnsi" w:cstheme="minorHAnsi"/>
          <w:color w:val="000000" w:themeColor="text1"/>
        </w:rPr>
        <w:t>,</w:t>
      </w:r>
      <w:r w:rsidR="00CE4CA1" w:rsidRPr="00B27860">
        <w:rPr>
          <w:rFonts w:asciiTheme="minorHAnsi" w:hAnsiTheme="minorHAnsi" w:cstheme="minorHAnsi"/>
          <w:color w:val="000000" w:themeColor="text1"/>
        </w:rPr>
        <w:t xml:space="preserve"> TUJ1</w:t>
      </w:r>
      <w:r w:rsidR="006065A5" w:rsidRPr="00B27860">
        <w:rPr>
          <w:rFonts w:asciiTheme="minorHAnsi" w:hAnsiTheme="minorHAnsi" w:cstheme="minorHAnsi"/>
          <w:color w:val="000000" w:themeColor="text1"/>
        </w:rPr>
        <w:t xml:space="preserve"> (pan neuronal)</w:t>
      </w:r>
      <w:r w:rsidR="00CE4CA1" w:rsidRPr="00B27860">
        <w:rPr>
          <w:rFonts w:asciiTheme="minorHAnsi" w:hAnsiTheme="minorHAnsi" w:cstheme="minorHAnsi"/>
          <w:color w:val="000000" w:themeColor="text1"/>
        </w:rPr>
        <w:t>,</w:t>
      </w:r>
      <w:r w:rsidR="00162363" w:rsidRPr="00B27860">
        <w:rPr>
          <w:rFonts w:asciiTheme="minorHAnsi" w:hAnsiTheme="minorHAnsi" w:cstheme="minorHAnsi"/>
          <w:color w:val="000000" w:themeColor="text1"/>
        </w:rPr>
        <w:t xml:space="preserve"> DBH</w:t>
      </w:r>
      <w:r w:rsidR="004147CB">
        <w:rPr>
          <w:rFonts w:asciiTheme="minorHAnsi" w:hAnsiTheme="minorHAnsi" w:cstheme="minorHAnsi"/>
          <w:color w:val="000000" w:themeColor="text1"/>
        </w:rPr>
        <w:t>,</w:t>
      </w:r>
      <w:r w:rsidR="006065A5" w:rsidRPr="00B27860">
        <w:rPr>
          <w:rFonts w:asciiTheme="minorHAnsi" w:hAnsiTheme="minorHAnsi" w:cstheme="minorHAnsi"/>
          <w:color w:val="000000" w:themeColor="text1"/>
        </w:rPr>
        <w:t xml:space="preserve"> and</w:t>
      </w:r>
      <w:r w:rsidR="00162363" w:rsidRPr="00B27860">
        <w:rPr>
          <w:rFonts w:asciiTheme="minorHAnsi" w:hAnsiTheme="minorHAnsi" w:cstheme="minorHAnsi"/>
          <w:color w:val="000000" w:themeColor="text1"/>
        </w:rPr>
        <w:t xml:space="preserve"> NET1</w:t>
      </w:r>
      <w:r w:rsidR="00DD3F06" w:rsidRPr="00B27860">
        <w:rPr>
          <w:rFonts w:asciiTheme="minorHAnsi" w:hAnsiTheme="minorHAnsi" w:cstheme="minorHAnsi"/>
          <w:color w:val="000000" w:themeColor="text1"/>
        </w:rPr>
        <w:t xml:space="preserve"> (expressed in dots along </w:t>
      </w:r>
      <w:proofErr w:type="spellStart"/>
      <w:r w:rsidR="00DD3F06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DD3F06" w:rsidRPr="00B27860">
        <w:rPr>
          <w:rFonts w:asciiTheme="minorHAnsi" w:hAnsiTheme="minorHAnsi" w:cstheme="minorHAnsi"/>
          <w:color w:val="000000" w:themeColor="text1"/>
        </w:rPr>
        <w:t xml:space="preserve"> bodies and axons</w:t>
      </w:r>
      <w:r w:rsidR="00694EAD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5A</w:t>
      </w:r>
      <w:r w:rsidR="00D57318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D57318" w:rsidRPr="00B27860">
        <w:rPr>
          <w:rFonts w:asciiTheme="minorHAnsi" w:hAnsiTheme="minorHAnsi" w:cstheme="minorHAnsi"/>
          <w:color w:val="000000" w:themeColor="text1"/>
        </w:rPr>
        <w:t>bottom</w:t>
      </w:r>
      <w:r w:rsidR="00A84C12" w:rsidRPr="00B27860">
        <w:rPr>
          <w:rFonts w:asciiTheme="minorHAnsi" w:hAnsiTheme="minorHAnsi" w:cstheme="minorHAnsi"/>
          <w:color w:val="000000" w:themeColor="text1"/>
        </w:rPr>
        <w:t>)</w:t>
      </w:r>
      <w:r w:rsidR="00AA3714">
        <w:rPr>
          <w:rFonts w:asciiTheme="minorHAnsi" w:hAnsiTheme="minorHAnsi" w:cstheme="minorHAnsi"/>
          <w:color w:val="000000" w:themeColor="text1"/>
        </w:rPr>
        <w:t>; were detected</w:t>
      </w:r>
      <w:r w:rsidR="00A84C12" w:rsidRPr="00B27860">
        <w:rPr>
          <w:rFonts w:asciiTheme="minorHAnsi" w:hAnsiTheme="minorHAnsi" w:cstheme="minorHAnsi"/>
          <w:color w:val="000000" w:themeColor="text1"/>
        </w:rPr>
        <w:t>.</w:t>
      </w:r>
      <w:r w:rsidR="0024351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A3714">
        <w:rPr>
          <w:rFonts w:asciiTheme="minorHAnsi" w:hAnsiTheme="minorHAnsi" w:cstheme="minorHAnsi"/>
          <w:color w:val="000000" w:themeColor="text1"/>
        </w:rPr>
        <w:t>A</w:t>
      </w:r>
      <w:r w:rsidR="00312586" w:rsidRPr="00B27860">
        <w:rPr>
          <w:rFonts w:asciiTheme="minorHAnsi" w:hAnsiTheme="minorHAnsi" w:cstheme="minorHAnsi"/>
          <w:color w:val="000000" w:themeColor="text1"/>
        </w:rPr>
        <w:t xml:space="preserve"> m</w:t>
      </w:r>
      <w:r w:rsidR="00243511" w:rsidRPr="00B27860">
        <w:rPr>
          <w:rFonts w:asciiTheme="minorHAnsi" w:hAnsiTheme="minorHAnsi" w:cstheme="minorHAnsi"/>
          <w:color w:val="000000" w:themeColor="text1"/>
        </w:rPr>
        <w:t>ulti</w:t>
      </w:r>
      <w:r w:rsidR="00312586" w:rsidRPr="00B27860">
        <w:rPr>
          <w:rFonts w:asciiTheme="minorHAnsi" w:hAnsiTheme="minorHAnsi" w:cstheme="minorHAnsi"/>
          <w:color w:val="000000" w:themeColor="text1"/>
        </w:rPr>
        <w:t>electrode array (MEA)</w:t>
      </w:r>
      <w:r w:rsidR="007B71FE" w:rsidRPr="00B27860">
        <w:rPr>
          <w:rFonts w:asciiTheme="minorHAnsi" w:hAnsiTheme="minorHAnsi" w:cstheme="minorHAnsi"/>
          <w:color w:val="000000" w:themeColor="text1"/>
        </w:rPr>
        <w:t xml:space="preserve"> approach </w:t>
      </w:r>
      <w:r w:rsidR="00AA3714">
        <w:rPr>
          <w:rFonts w:asciiTheme="minorHAnsi" w:hAnsiTheme="minorHAnsi" w:cstheme="minorHAnsi"/>
          <w:color w:val="000000" w:themeColor="text1"/>
        </w:rPr>
        <w:t xml:space="preserve">was employed </w:t>
      </w:r>
      <w:r w:rsidR="007B71FE" w:rsidRPr="00B27860">
        <w:rPr>
          <w:rFonts w:asciiTheme="minorHAnsi" w:hAnsiTheme="minorHAnsi" w:cstheme="minorHAnsi"/>
          <w:color w:val="000000" w:themeColor="text1"/>
        </w:rPr>
        <w:t>to measure electrical activity</w:t>
      </w:r>
      <w:r w:rsidR="00AA3714">
        <w:rPr>
          <w:rFonts w:asciiTheme="minorHAnsi" w:hAnsiTheme="minorHAnsi" w:cstheme="minorHAnsi"/>
          <w:color w:val="000000" w:themeColor="text1"/>
        </w:rPr>
        <w:t>,</w:t>
      </w:r>
      <w:r w:rsidR="007B71FE" w:rsidRPr="00B27860">
        <w:rPr>
          <w:rFonts w:asciiTheme="minorHAnsi" w:hAnsiTheme="minorHAnsi" w:cstheme="minorHAnsi"/>
          <w:color w:val="000000" w:themeColor="text1"/>
        </w:rPr>
        <w:t xml:space="preserve"> and</w:t>
      </w:r>
      <w:r w:rsidR="00AA3714">
        <w:rPr>
          <w:rFonts w:asciiTheme="minorHAnsi" w:hAnsiTheme="minorHAnsi" w:cstheme="minorHAnsi"/>
          <w:color w:val="000000" w:themeColor="text1"/>
        </w:rPr>
        <w:t xml:space="preserve"> it was</w:t>
      </w:r>
      <w:r w:rsidR="007B71FE" w:rsidRPr="00B27860">
        <w:rPr>
          <w:rFonts w:asciiTheme="minorHAnsi" w:hAnsiTheme="minorHAnsi" w:cstheme="minorHAnsi"/>
          <w:color w:val="000000" w:themeColor="text1"/>
        </w:rPr>
        <w:t xml:space="preserve"> found that day 20 </w:t>
      </w:r>
      <w:proofErr w:type="spellStart"/>
      <w:r w:rsidR="007B71FE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7B71FE" w:rsidRPr="00B27860">
        <w:rPr>
          <w:rFonts w:asciiTheme="minorHAnsi" w:hAnsiTheme="minorHAnsi" w:cstheme="minorHAnsi"/>
          <w:color w:val="000000" w:themeColor="text1"/>
        </w:rPr>
        <w:t xml:space="preserve"> fire</w:t>
      </w:r>
      <w:r w:rsidR="004147CB">
        <w:rPr>
          <w:rFonts w:asciiTheme="minorHAnsi" w:hAnsiTheme="minorHAnsi" w:cstheme="minorHAnsi"/>
          <w:color w:val="000000" w:themeColor="text1"/>
        </w:rPr>
        <w:t>d</w:t>
      </w:r>
      <w:r w:rsidR="007B71FE" w:rsidRPr="00B27860">
        <w:rPr>
          <w:rFonts w:asciiTheme="minorHAnsi" w:hAnsiTheme="minorHAnsi" w:cstheme="minorHAnsi"/>
          <w:color w:val="000000" w:themeColor="text1"/>
        </w:rPr>
        <w:t xml:space="preserve"> at about</w:t>
      </w:r>
      <w:r w:rsidR="004253A1" w:rsidRPr="00B27860">
        <w:rPr>
          <w:rFonts w:asciiTheme="minorHAnsi" w:hAnsiTheme="minorHAnsi" w:cstheme="minorHAnsi"/>
          <w:color w:val="000000" w:themeColor="text1"/>
        </w:rPr>
        <w:t xml:space="preserve"> 3</w:t>
      </w:r>
      <w:r w:rsidR="004147CB" w:rsidRPr="008F7418">
        <w:rPr>
          <w:rFonts w:asciiTheme="minorHAnsi" w:hAnsiTheme="minorHAnsi" w:cstheme="minorHAnsi"/>
          <w:color w:val="000000" w:themeColor="text1"/>
        </w:rPr>
        <w:t>–</w:t>
      </w:r>
      <w:r w:rsidR="004253A1" w:rsidRPr="00B27860">
        <w:rPr>
          <w:rFonts w:asciiTheme="minorHAnsi" w:hAnsiTheme="minorHAnsi" w:cstheme="minorHAnsi"/>
          <w:color w:val="000000" w:themeColor="text1"/>
        </w:rPr>
        <w:t xml:space="preserve">5 spikes per second </w:t>
      </w:r>
      <w:r w:rsidR="00BC49F3" w:rsidRPr="00B27860">
        <w:rPr>
          <w:rFonts w:asciiTheme="minorHAnsi" w:hAnsiTheme="minorHAnsi" w:cstheme="minorHAnsi"/>
          <w:color w:val="000000" w:themeColor="text1"/>
        </w:rPr>
        <w:t xml:space="preserve">compared to the negative control of undifferentiated </w:t>
      </w:r>
      <w:proofErr w:type="spellStart"/>
      <w:r w:rsidR="00BC49F3"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="22599109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5B</w:t>
      </w:r>
      <w:r w:rsidR="22599109" w:rsidRPr="00B27860">
        <w:rPr>
          <w:rFonts w:asciiTheme="minorHAnsi" w:hAnsiTheme="minorHAnsi" w:cstheme="minorHAnsi"/>
          <w:color w:val="000000" w:themeColor="text1"/>
        </w:rPr>
        <w:t>)</w:t>
      </w:r>
      <w:r w:rsidR="008129B4" w:rsidRPr="00B27860">
        <w:rPr>
          <w:rFonts w:asciiTheme="minorHAnsi" w:hAnsiTheme="minorHAnsi" w:cstheme="minorHAnsi"/>
          <w:color w:val="000000" w:themeColor="text1"/>
        </w:rPr>
        <w:t>.</w:t>
      </w:r>
      <w:r w:rsidR="00FC2542" w:rsidRPr="00B27860">
        <w:rPr>
          <w:rFonts w:asciiTheme="minorHAnsi" w:hAnsiTheme="minorHAnsi" w:cstheme="minorHAnsi"/>
          <w:color w:val="000000" w:themeColor="text1"/>
        </w:rPr>
        <w:t xml:space="preserve"> It is important that the cells </w:t>
      </w:r>
      <w:r w:rsidR="004147CB">
        <w:rPr>
          <w:rFonts w:asciiTheme="minorHAnsi" w:hAnsiTheme="minorHAnsi" w:cstheme="minorHAnsi"/>
          <w:color w:val="000000" w:themeColor="text1"/>
        </w:rPr>
        <w:t>be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FC2542" w:rsidRPr="00B27860">
        <w:rPr>
          <w:rFonts w:asciiTheme="minorHAnsi" w:hAnsiTheme="minorHAnsi" w:cstheme="minorHAnsi"/>
          <w:color w:val="000000" w:themeColor="text1"/>
        </w:rPr>
        <w:t>evenly distributed in the well</w:t>
      </w:r>
      <w:r w:rsidR="007B6BD5"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7B6BD5" w:rsidRPr="00B27860">
        <w:rPr>
          <w:rFonts w:asciiTheme="minorHAnsi" w:hAnsiTheme="minorHAnsi" w:cstheme="minorHAnsi"/>
          <w:color w:val="000000" w:themeColor="text1"/>
        </w:rPr>
        <w:t>in order for</w:t>
      </w:r>
      <w:proofErr w:type="gramEnd"/>
      <w:r w:rsidR="007B6BD5" w:rsidRPr="00B27860">
        <w:rPr>
          <w:rFonts w:asciiTheme="minorHAnsi" w:hAnsiTheme="minorHAnsi" w:cstheme="minorHAnsi"/>
          <w:color w:val="000000" w:themeColor="text1"/>
        </w:rPr>
        <w:t xml:space="preserve"> each electrode (black dots in 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5B</w:t>
      </w:r>
      <w:r w:rsidR="007B6BD5" w:rsidRPr="00B27860">
        <w:rPr>
          <w:rFonts w:asciiTheme="minorHAnsi" w:hAnsiTheme="minorHAnsi" w:cstheme="minorHAnsi"/>
          <w:color w:val="000000" w:themeColor="text1"/>
        </w:rPr>
        <w:t>, bright field) to properly record</w:t>
      </w:r>
      <w:r w:rsidR="00D26F7F" w:rsidRPr="00B27860">
        <w:rPr>
          <w:rFonts w:asciiTheme="minorHAnsi" w:hAnsiTheme="minorHAnsi" w:cstheme="minorHAnsi"/>
          <w:color w:val="000000" w:themeColor="text1"/>
        </w:rPr>
        <w:t>.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BF314F" w:rsidRPr="00B27860">
        <w:rPr>
          <w:rFonts w:asciiTheme="minorHAnsi" w:hAnsiTheme="minorHAnsi" w:cstheme="minorHAnsi"/>
          <w:color w:val="000000" w:themeColor="text1"/>
        </w:rPr>
        <w:t>Day 20</w:t>
      </w:r>
      <w:r w:rsidR="002D0658">
        <w:rPr>
          <w:rFonts w:asciiTheme="minorHAnsi" w:hAnsiTheme="minorHAnsi" w:cstheme="minorHAnsi"/>
          <w:color w:val="000000" w:themeColor="text1"/>
        </w:rPr>
        <w:t xml:space="preserve"> to 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day 30 </w:t>
      </w:r>
      <w:proofErr w:type="spellStart"/>
      <w:r w:rsidR="00BF314F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BF314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26F7F" w:rsidRPr="00B27860">
        <w:rPr>
          <w:rFonts w:asciiTheme="minorHAnsi" w:hAnsiTheme="minorHAnsi" w:cstheme="minorHAnsi"/>
          <w:color w:val="000000" w:themeColor="text1"/>
        </w:rPr>
        <w:t xml:space="preserve">were also 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stimulated </w:t>
      </w:r>
      <w:r w:rsidR="00D26F7F" w:rsidRPr="00B27860">
        <w:rPr>
          <w:rFonts w:asciiTheme="minorHAnsi" w:hAnsiTheme="minorHAnsi" w:cstheme="minorHAnsi"/>
          <w:color w:val="000000" w:themeColor="text1"/>
        </w:rPr>
        <w:t>with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1</w:t>
      </w:r>
      <w:r w:rsidR="00D26F7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µM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nicotine, which imitates the </w:t>
      </w:r>
      <w:r w:rsidR="00D96864" w:rsidRPr="00B27860">
        <w:rPr>
          <w:rFonts w:asciiTheme="minorHAnsi" w:hAnsiTheme="minorHAnsi" w:cstheme="minorHAnsi"/>
          <w:color w:val="000000" w:themeColor="text1"/>
        </w:rPr>
        <w:t>preganglionic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signaling of </w:t>
      </w:r>
      <w:proofErr w:type="spellStart"/>
      <w:r w:rsidR="00BF314F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D9686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147CB" w:rsidRPr="008F7418">
        <w:rPr>
          <w:rFonts w:asciiTheme="minorHAnsi" w:hAnsiTheme="minorHAnsi" w:cstheme="minorHAnsi"/>
          <w:iCs/>
        </w:rPr>
        <w:t>in vivo</w:t>
      </w:r>
      <w:r w:rsidR="00D26F7F" w:rsidRPr="00B27860">
        <w:rPr>
          <w:rFonts w:asciiTheme="minorHAnsi" w:hAnsiTheme="minorHAnsi" w:cstheme="minorHAnsi"/>
          <w:color w:val="000000" w:themeColor="text1"/>
        </w:rPr>
        <w:t xml:space="preserve"> and increased the mean firing rate in </w:t>
      </w:r>
      <w:r w:rsidR="004147CB">
        <w:rPr>
          <w:rFonts w:asciiTheme="minorHAnsi" w:hAnsiTheme="minorHAnsi" w:cstheme="minorHAnsi"/>
          <w:color w:val="000000" w:themeColor="text1"/>
        </w:rPr>
        <w:t>the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D26F7F" w:rsidRPr="00B27860">
        <w:rPr>
          <w:rFonts w:asciiTheme="minorHAnsi" w:hAnsiTheme="minorHAnsi" w:cstheme="minorHAnsi"/>
          <w:color w:val="000000" w:themeColor="text1"/>
        </w:rPr>
        <w:t>cells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AA3714">
        <w:rPr>
          <w:rFonts w:asciiTheme="minorHAnsi" w:hAnsiTheme="minorHAnsi" w:cstheme="minorHAnsi"/>
          <w:color w:val="000000" w:themeColor="text1"/>
        </w:rPr>
        <w:t>I</w:t>
      </w:r>
      <w:r w:rsidR="009149F6" w:rsidRPr="00B27860">
        <w:rPr>
          <w:rFonts w:asciiTheme="minorHAnsi" w:hAnsiTheme="minorHAnsi" w:cstheme="minorHAnsi"/>
          <w:color w:val="000000" w:themeColor="text1"/>
        </w:rPr>
        <w:t xml:space="preserve">nhibition of </w:t>
      </w:r>
      <w:r w:rsidR="004147CB">
        <w:rPr>
          <w:rFonts w:asciiTheme="minorHAnsi" w:hAnsiTheme="minorHAnsi" w:cstheme="minorHAnsi"/>
          <w:color w:val="000000" w:themeColor="text1"/>
        </w:rPr>
        <w:t>the</w:t>
      </w:r>
      <w:r w:rsidR="004147C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149F6" w:rsidRPr="00B27860">
        <w:rPr>
          <w:rFonts w:asciiTheme="minorHAnsi" w:hAnsiTheme="minorHAnsi" w:cstheme="minorHAnsi"/>
          <w:color w:val="000000" w:themeColor="text1"/>
        </w:rPr>
        <w:t>neurons</w:t>
      </w:r>
      <w:r w:rsidR="00AA3714">
        <w:rPr>
          <w:rFonts w:asciiTheme="minorHAnsi" w:hAnsiTheme="minorHAnsi" w:cstheme="minorHAnsi"/>
          <w:color w:val="000000" w:themeColor="text1"/>
        </w:rPr>
        <w:t xml:space="preserve"> was also measured</w:t>
      </w:r>
      <w:r w:rsidR="009149F6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BF314F" w:rsidRPr="00B27860">
        <w:rPr>
          <w:rFonts w:asciiTheme="minorHAnsi" w:hAnsiTheme="minorHAnsi" w:cstheme="minorHAnsi"/>
          <w:color w:val="000000" w:themeColor="text1"/>
        </w:rPr>
        <w:t>β2</w:t>
      </w:r>
      <w:r w:rsidR="00EB2074" w:rsidRPr="00B27860">
        <w:rPr>
          <w:rFonts w:asciiTheme="minorHAnsi" w:hAnsiTheme="minorHAnsi" w:cstheme="minorHAnsi"/>
          <w:color w:val="000000" w:themeColor="text1"/>
        </w:rPr>
        <w:t>-adrenergic receptor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(ADRB2)</w:t>
      </w:r>
      <w:r w:rsidR="00A43A32">
        <w:rPr>
          <w:rFonts w:asciiTheme="minorHAnsi" w:hAnsiTheme="minorHAnsi" w:cstheme="minorHAnsi"/>
          <w:color w:val="000000" w:themeColor="text1"/>
        </w:rPr>
        <w:t>,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locate</w:t>
      </w:r>
      <w:r w:rsidR="00407AF7" w:rsidRPr="00B27860">
        <w:rPr>
          <w:rFonts w:asciiTheme="minorHAnsi" w:hAnsiTheme="minorHAnsi" w:cstheme="minorHAnsi"/>
          <w:color w:val="000000" w:themeColor="text1"/>
        </w:rPr>
        <w:t>d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on </w:t>
      </w:r>
      <w:proofErr w:type="spellStart"/>
      <w:r w:rsidR="00BF314F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BF314F" w:rsidRPr="00B27860">
        <w:rPr>
          <w:rFonts w:asciiTheme="minorHAnsi" w:hAnsiTheme="minorHAnsi" w:cstheme="minorHAnsi"/>
          <w:color w:val="000000" w:themeColor="text1"/>
        </w:rPr>
        <w:t xml:space="preserve"> axon terminals</w:t>
      </w:r>
      <w:r w:rsidR="00A43A32">
        <w:rPr>
          <w:rFonts w:asciiTheme="minorHAnsi" w:hAnsiTheme="minorHAnsi" w:cstheme="minorHAnsi"/>
          <w:color w:val="000000" w:themeColor="text1"/>
        </w:rPr>
        <w:t>,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creates </w:t>
      </w:r>
      <w:r w:rsidR="009149F6" w:rsidRPr="00B27860">
        <w:rPr>
          <w:rFonts w:asciiTheme="minorHAnsi" w:hAnsiTheme="minorHAnsi" w:cstheme="minorHAnsi"/>
          <w:color w:val="000000" w:themeColor="text1"/>
        </w:rPr>
        <w:t>a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positive feed</w:t>
      </w:r>
      <w:r w:rsidR="008129B4" w:rsidRPr="00B27860">
        <w:rPr>
          <w:rFonts w:asciiTheme="minorHAnsi" w:hAnsiTheme="minorHAnsi" w:cstheme="minorHAnsi"/>
          <w:color w:val="000000" w:themeColor="text1"/>
        </w:rPr>
        <w:t>back loop for NE secretion</w:t>
      </w:r>
      <w:r w:rsidR="005B5654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29</w:t>
      </w:r>
      <w:r w:rsidR="008129B4" w:rsidRPr="00B27860">
        <w:rPr>
          <w:rFonts w:asciiTheme="minorHAnsi" w:hAnsiTheme="minorHAnsi" w:cstheme="minorHAnsi"/>
          <w:color w:val="000000" w:themeColor="text1"/>
        </w:rPr>
        <w:t>.</w:t>
      </w:r>
      <w:r w:rsidR="00BF314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Treating </w:t>
      </w:r>
      <w:r w:rsidR="002D0658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="008129B4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8129B4" w:rsidRPr="00B27860">
        <w:rPr>
          <w:rFonts w:asciiTheme="minorHAnsi" w:hAnsiTheme="minorHAnsi" w:cstheme="minorHAnsi"/>
          <w:color w:val="000000" w:themeColor="text1"/>
        </w:rPr>
        <w:t xml:space="preserve"> with</w:t>
      </w:r>
      <w:r w:rsidR="007A131A" w:rsidRPr="00B27860">
        <w:rPr>
          <w:rFonts w:asciiTheme="minorHAnsi" w:hAnsiTheme="minorHAnsi" w:cstheme="minorHAnsi"/>
          <w:color w:val="000000" w:themeColor="text1"/>
        </w:rPr>
        <w:t xml:space="preserve"> 1 </w:t>
      </w:r>
      <w:r w:rsidR="65B334D2" w:rsidRPr="00B27860">
        <w:rPr>
          <w:rFonts w:asciiTheme="minorHAnsi" w:hAnsiTheme="minorHAnsi" w:cstheme="minorHAnsi"/>
          <w:color w:val="000000" w:themeColor="text1"/>
        </w:rPr>
        <w:t>µM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propranolol</w:t>
      </w:r>
      <w:r w:rsidR="009149F6" w:rsidRPr="00B27860">
        <w:rPr>
          <w:rFonts w:asciiTheme="minorHAnsi" w:hAnsiTheme="minorHAnsi" w:cstheme="minorHAnsi"/>
          <w:color w:val="000000" w:themeColor="text1"/>
        </w:rPr>
        <w:t xml:space="preserve"> (a </w:t>
      </w:r>
      <w:r w:rsidR="00EB2074" w:rsidRPr="00B27860">
        <w:rPr>
          <w:rFonts w:asciiTheme="minorHAnsi" w:hAnsiTheme="minorHAnsi" w:cstheme="minorHAnsi"/>
          <w:color w:val="000000" w:themeColor="text1"/>
        </w:rPr>
        <w:t>β2-adrenergic receptor</w:t>
      </w:r>
      <w:r w:rsidR="009149F6" w:rsidRPr="00B27860">
        <w:rPr>
          <w:rFonts w:asciiTheme="minorHAnsi" w:hAnsiTheme="minorHAnsi" w:cstheme="minorHAnsi"/>
          <w:color w:val="000000" w:themeColor="text1"/>
        </w:rPr>
        <w:t xml:space="preserve"> antagonist)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inhibit</w:t>
      </w:r>
      <w:r w:rsidR="004147CB">
        <w:rPr>
          <w:rFonts w:asciiTheme="minorHAnsi" w:hAnsiTheme="minorHAnsi" w:cstheme="minorHAnsi"/>
          <w:color w:val="000000" w:themeColor="text1"/>
        </w:rPr>
        <w:t>ed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5937F1" w:rsidRPr="00B27860">
        <w:rPr>
          <w:rFonts w:asciiTheme="minorHAnsi" w:hAnsiTheme="minorHAnsi" w:cstheme="minorHAnsi"/>
          <w:color w:val="000000" w:themeColor="text1"/>
        </w:rPr>
        <w:t>their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activity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5C</w:t>
      </w:r>
      <w:r w:rsidR="005937F1" w:rsidRPr="00B27860">
        <w:rPr>
          <w:rFonts w:asciiTheme="minorHAnsi" w:hAnsiTheme="minorHAnsi" w:cstheme="minorHAnsi"/>
          <w:color w:val="000000" w:themeColor="text1"/>
        </w:rPr>
        <w:t>, right</w:t>
      </w:r>
      <w:r w:rsidR="008129B4" w:rsidRPr="00B27860">
        <w:rPr>
          <w:rFonts w:asciiTheme="minorHAnsi" w:hAnsiTheme="minorHAnsi" w:cstheme="minorHAnsi"/>
          <w:color w:val="000000" w:themeColor="text1"/>
        </w:rPr>
        <w:t>). These result</w:t>
      </w:r>
      <w:r w:rsidR="00D96864" w:rsidRPr="00B27860">
        <w:rPr>
          <w:rFonts w:asciiTheme="minorHAnsi" w:hAnsiTheme="minorHAnsi" w:cstheme="minorHAnsi"/>
          <w:color w:val="000000" w:themeColor="text1"/>
        </w:rPr>
        <w:t>s</w:t>
      </w:r>
      <w:r w:rsidR="008129B4" w:rsidRPr="00B27860">
        <w:rPr>
          <w:rFonts w:asciiTheme="minorHAnsi" w:hAnsiTheme="minorHAnsi" w:cstheme="minorHAnsi"/>
          <w:color w:val="000000" w:themeColor="text1"/>
        </w:rPr>
        <w:t xml:space="preserve"> suggest that the </w:t>
      </w:r>
      <w:proofErr w:type="spellStart"/>
      <w:r w:rsidR="008129B4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8129B4" w:rsidRPr="00B27860">
        <w:rPr>
          <w:rFonts w:asciiTheme="minorHAnsi" w:hAnsiTheme="minorHAnsi" w:cstheme="minorHAnsi"/>
          <w:color w:val="000000" w:themeColor="text1"/>
        </w:rPr>
        <w:t xml:space="preserve"> generated by this protocol </w:t>
      </w:r>
      <w:r w:rsidR="00A43A32" w:rsidRPr="008F7418">
        <w:rPr>
          <w:rFonts w:asciiTheme="minorHAnsi" w:hAnsiTheme="minorHAnsi" w:cstheme="minorHAnsi"/>
          <w:color w:val="000000" w:themeColor="text1"/>
        </w:rPr>
        <w:t>were</w:t>
      </w:r>
      <w:r w:rsidR="00A43A3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17DC4" w:rsidRPr="00B27860">
        <w:rPr>
          <w:rFonts w:asciiTheme="minorHAnsi" w:hAnsiTheme="minorHAnsi" w:cstheme="minorHAnsi"/>
          <w:color w:val="000000" w:themeColor="text1"/>
        </w:rPr>
        <w:t>functionally active.</w:t>
      </w:r>
    </w:p>
    <w:p w14:paraId="05511225" w14:textId="13DD826F" w:rsidR="476BF550" w:rsidRPr="00B27860" w:rsidRDefault="476BF550" w:rsidP="00B27860">
      <w:pPr>
        <w:rPr>
          <w:rFonts w:asciiTheme="minorHAnsi" w:hAnsiTheme="minorHAnsi" w:cstheme="minorHAnsi"/>
          <w:color w:val="000000" w:themeColor="text1"/>
        </w:rPr>
      </w:pPr>
    </w:p>
    <w:p w14:paraId="3C9083F6" w14:textId="3B776264" w:rsidR="00B32616" w:rsidRPr="00B27860" w:rsidRDefault="65B334D2" w:rsidP="00B27860">
      <w:pPr>
        <w:rPr>
          <w:rFonts w:asciiTheme="minorHAnsi" w:hAnsiTheme="minorHAnsi" w:cstheme="minorHAnsi"/>
          <w:bCs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FIGURE AND TABLE LEGENDS:</w:t>
      </w:r>
      <w:hyperlink w:anchor="Figure_Legends" w:history="1"/>
    </w:p>
    <w:p w14:paraId="14D8EBAD" w14:textId="532B592E" w:rsidR="65B334D2" w:rsidRPr="00B27860" w:rsidRDefault="00A450FC" w:rsidP="00B27860">
      <w:pPr>
        <w:rPr>
          <w:rFonts w:asciiTheme="minorHAnsi" w:eastAsiaTheme="minorEastAsia" w:hAnsiTheme="minorHAnsi" w:cstheme="minorHAnsi"/>
          <w:color w:val="000000" w:themeColor="text1"/>
        </w:rPr>
      </w:pPr>
      <w:r w:rsidRPr="00A450FC">
        <w:rPr>
          <w:rFonts w:asciiTheme="minorHAnsi" w:eastAsiaTheme="minorEastAsia" w:hAnsiTheme="minorHAnsi" w:cstheme="minorHAnsi"/>
          <w:b/>
          <w:bCs/>
          <w:color w:val="000000" w:themeColor="text1"/>
        </w:rPr>
        <w:t>Figure 1</w:t>
      </w:r>
      <w:r w:rsidR="00A43A32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Schematic illustration </w:t>
      </w:r>
      <w:r w:rsidR="75BD4D1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and comparison</w:t>
      </w:r>
      <w:r w:rsidR="29DB597E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of </w:t>
      </w:r>
      <w:proofErr w:type="spellStart"/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symN</w:t>
      </w:r>
      <w:proofErr w:type="spellEnd"/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differenti</w:t>
      </w:r>
      <w:r w:rsidR="009B0F37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ati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on</w:t>
      </w:r>
      <w:r w:rsidR="004C6EF3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protocols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  <w:r w:rsid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361B14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00361B14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00361B14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00665A1A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35F8F30" w:rsidRPr="00B27860">
        <w:rPr>
          <w:rFonts w:asciiTheme="minorHAnsi" w:eastAsiaTheme="minorEastAsia" w:hAnsiTheme="minorHAnsi" w:cstheme="minorHAnsi"/>
          <w:color w:val="000000" w:themeColor="text1"/>
        </w:rPr>
        <w:t xml:space="preserve">Previous </w:t>
      </w:r>
      <w:r w:rsidR="7E919B94" w:rsidRPr="00B27860">
        <w:rPr>
          <w:rFonts w:asciiTheme="minorHAnsi" w:eastAsiaTheme="minorEastAsia" w:hAnsiTheme="minorHAnsi" w:cstheme="minorHAnsi"/>
          <w:color w:val="000000" w:themeColor="text1"/>
        </w:rPr>
        <w:t xml:space="preserve">protocol by </w:t>
      </w:r>
      <w:proofErr w:type="spellStart"/>
      <w:r w:rsidR="7E919B94" w:rsidRPr="00B27860">
        <w:rPr>
          <w:rFonts w:asciiTheme="minorHAnsi" w:eastAsiaTheme="minorEastAsia" w:hAnsiTheme="minorHAnsi" w:cstheme="minorHAnsi"/>
          <w:color w:val="000000" w:themeColor="text1"/>
        </w:rPr>
        <w:t>Z</w:t>
      </w:r>
      <w:r w:rsidR="0A99D305" w:rsidRPr="00B27860">
        <w:rPr>
          <w:rFonts w:asciiTheme="minorHAnsi" w:eastAsiaTheme="minorEastAsia" w:hAnsiTheme="minorHAnsi" w:cstheme="minorHAnsi"/>
          <w:color w:val="000000" w:themeColor="text1"/>
        </w:rPr>
        <w:t>eltner</w:t>
      </w:r>
      <w:proofErr w:type="spellEnd"/>
      <w:r w:rsidR="0A99D305" w:rsidRPr="00B27860">
        <w:rPr>
          <w:rFonts w:asciiTheme="minorHAnsi" w:eastAsiaTheme="minorEastAsia" w:hAnsiTheme="minorHAnsi" w:cstheme="minorHAnsi"/>
          <w:color w:val="000000" w:themeColor="text1"/>
        </w:rPr>
        <w:t xml:space="preserve"> et</w:t>
      </w:r>
      <w:r w:rsidR="7E919B94" w:rsidRPr="00B27860">
        <w:rPr>
          <w:rFonts w:asciiTheme="minorHAnsi" w:eastAsiaTheme="minorEastAsia" w:hAnsiTheme="minorHAnsi" w:cstheme="minorHAnsi"/>
          <w:color w:val="000000" w:themeColor="text1"/>
        </w:rPr>
        <w:t xml:space="preserve"> a</w:t>
      </w:r>
      <w:r w:rsidR="0A99D305" w:rsidRPr="00B27860">
        <w:rPr>
          <w:rFonts w:asciiTheme="minorHAnsi" w:eastAsiaTheme="minorEastAsia" w:hAnsiTheme="minorHAnsi" w:cstheme="minorHAnsi"/>
          <w:color w:val="000000" w:themeColor="text1"/>
        </w:rPr>
        <w:t>l.</w:t>
      </w:r>
      <w:r w:rsidR="00A43A32" w:rsidRPr="003F5D76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23</w:t>
      </w:r>
      <w:r w:rsidR="003B73CA" w:rsidRPr="00B27860">
        <w:rPr>
          <w:rFonts w:asciiTheme="minorHAnsi" w:eastAsiaTheme="minorEastAsia" w:hAnsiTheme="minorHAnsi" w:cstheme="minorHAnsi"/>
          <w:color w:val="000000" w:themeColor="text1"/>
        </w:rPr>
        <w:t>. (</w:t>
      </w:r>
      <w:r w:rsidR="003B73CA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003B73CA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7E919B9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3B73CA" w:rsidRPr="00B27860">
        <w:rPr>
          <w:rFonts w:asciiTheme="minorHAnsi" w:eastAsiaTheme="minorEastAsia" w:hAnsiTheme="minorHAnsi" w:cstheme="minorHAnsi"/>
          <w:color w:val="000000" w:themeColor="text1"/>
        </w:rPr>
        <w:t>O</w:t>
      </w:r>
      <w:r w:rsidR="0A99D305" w:rsidRPr="00B27860">
        <w:rPr>
          <w:rFonts w:asciiTheme="minorHAnsi" w:eastAsiaTheme="minorEastAsia" w:hAnsiTheme="minorHAnsi" w:cstheme="minorHAnsi"/>
          <w:color w:val="000000" w:themeColor="text1"/>
        </w:rPr>
        <w:t>ptimized protocol</w:t>
      </w:r>
      <w:r w:rsidR="1A402F75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003B73CA" w:rsidRPr="00B27860">
        <w:rPr>
          <w:rFonts w:asciiTheme="minorHAnsi" w:eastAsiaTheme="minorEastAsia" w:hAnsiTheme="minorHAnsi" w:cstheme="minorHAnsi"/>
          <w:color w:val="000000" w:themeColor="text1"/>
        </w:rPr>
        <w:t xml:space="preserve"> Option 1 </w:t>
      </w:r>
      <w:r w:rsidR="00846C1A" w:rsidRPr="00B27860">
        <w:rPr>
          <w:rFonts w:asciiTheme="minorHAnsi" w:eastAsiaTheme="minorEastAsia" w:hAnsiTheme="minorHAnsi" w:cstheme="minorHAnsi"/>
          <w:color w:val="000000" w:themeColor="text1"/>
        </w:rPr>
        <w:t>is 20 days long and</w:t>
      </w:r>
      <w:r w:rsidR="00361B1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846C1A" w:rsidRPr="00B27860">
        <w:rPr>
          <w:rFonts w:asciiTheme="minorHAnsi" w:eastAsiaTheme="minorEastAsia" w:hAnsiTheme="minorHAnsi" w:cstheme="minorHAnsi"/>
          <w:color w:val="000000" w:themeColor="text1"/>
        </w:rPr>
        <w:t xml:space="preserve">contains only 4 days of NC spheroid culture. Option 2 is 35 days long and contains a </w:t>
      </w:r>
      <w:proofErr w:type="gramStart"/>
      <w:r w:rsidR="00846C1A" w:rsidRPr="00B27860">
        <w:rPr>
          <w:rFonts w:asciiTheme="minorHAnsi" w:eastAsiaTheme="minorEastAsia" w:hAnsiTheme="minorHAnsi" w:cstheme="minorHAnsi"/>
          <w:color w:val="000000" w:themeColor="text1"/>
        </w:rPr>
        <w:t>2 week</w:t>
      </w:r>
      <w:proofErr w:type="gramEnd"/>
      <w:r w:rsidR="00846C1A" w:rsidRPr="00B27860">
        <w:rPr>
          <w:rFonts w:asciiTheme="minorHAnsi" w:eastAsiaTheme="minorEastAsia" w:hAnsiTheme="minorHAnsi" w:cstheme="minorHAnsi"/>
          <w:color w:val="000000" w:themeColor="text1"/>
        </w:rPr>
        <w:t xml:space="preserve"> NC spheroid </w:t>
      </w:r>
      <w:r w:rsidR="00173C02" w:rsidRPr="00B27860">
        <w:rPr>
          <w:rFonts w:asciiTheme="minorHAnsi" w:eastAsiaTheme="minorEastAsia" w:hAnsiTheme="minorHAnsi" w:cstheme="minorHAnsi"/>
          <w:color w:val="000000" w:themeColor="text1"/>
        </w:rPr>
        <w:t xml:space="preserve">expansion stage that allows 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production of </w:t>
      </w:r>
      <w:r w:rsidR="00173C02" w:rsidRPr="00B27860">
        <w:rPr>
          <w:rFonts w:asciiTheme="minorHAnsi" w:eastAsiaTheme="minorEastAsia" w:hAnsiTheme="minorHAnsi" w:cstheme="minorHAnsi"/>
          <w:color w:val="000000" w:themeColor="text1"/>
        </w:rPr>
        <w:t>more NC cells.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VTN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vitronectin, PO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poly-L-ornithine, LM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l</w:t>
      </w:r>
      <w:r w:rsidR="002C4D31" w:rsidRPr="00B27860">
        <w:rPr>
          <w:rFonts w:asciiTheme="minorHAnsi" w:eastAsiaTheme="minorEastAsia" w:hAnsiTheme="minorHAnsi" w:cstheme="minorHAnsi"/>
          <w:color w:val="000000" w:themeColor="text1"/>
        </w:rPr>
        <w:t>a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minin, FN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fibronectin, SB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SB 431542, CHIR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CHIR 99021, RA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retinoic acid, AA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ascorbic acid, NFs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NGF+BDNF+GDNF.</w:t>
      </w:r>
    </w:p>
    <w:p w14:paraId="4D09A2E3" w14:textId="35C40D41" w:rsidR="65B334D2" w:rsidRPr="00B27860" w:rsidRDefault="65B334D2" w:rsidP="00B27860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3661581D" w14:textId="59277906" w:rsidR="65B334D2" w:rsidRPr="00B27860" w:rsidRDefault="00A450FC" w:rsidP="00B27860">
      <w:pPr>
        <w:rPr>
          <w:rFonts w:asciiTheme="minorHAnsi" w:eastAsiaTheme="minorEastAsia" w:hAnsiTheme="minorHAnsi" w:cstheme="minorHAnsi"/>
          <w:color w:val="000000" w:themeColor="text1"/>
        </w:rPr>
      </w:pPr>
      <w:r w:rsidRPr="00A450FC">
        <w:rPr>
          <w:rFonts w:asciiTheme="minorHAnsi" w:eastAsiaTheme="minorEastAsia" w:hAnsiTheme="minorHAnsi" w:cstheme="minorHAnsi"/>
          <w:b/>
          <w:bCs/>
          <w:color w:val="000000" w:themeColor="text1"/>
        </w:rPr>
        <w:t>Figure 2</w:t>
      </w:r>
      <w:r w:rsidR="00A43A32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  <w:r w:rsidR="00361B1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NC induction.</w:t>
      </w:r>
      <w:r w:rsid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5A308B10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5A308B10" w:rsidRPr="00B27860">
        <w:rPr>
          <w:rFonts w:asciiTheme="minorHAnsi" w:eastAsiaTheme="minorEastAsia" w:hAnsiTheme="minorHAnsi" w:cstheme="minorHAnsi"/>
          <w:color w:val="000000" w:themeColor="text1"/>
        </w:rPr>
        <w:t xml:space="preserve">) Timeline </w:t>
      </w:r>
      <w:r w:rsidR="315986CA" w:rsidRPr="00B27860">
        <w:rPr>
          <w:rFonts w:asciiTheme="minorHAnsi" w:eastAsiaTheme="minorEastAsia" w:hAnsiTheme="minorHAnsi" w:cstheme="minorHAnsi"/>
          <w:color w:val="000000" w:themeColor="text1"/>
        </w:rPr>
        <w:t>and treatments for</w:t>
      </w:r>
      <w:r w:rsidR="08C1E8AD" w:rsidRPr="00B27860">
        <w:rPr>
          <w:rFonts w:asciiTheme="minorHAnsi" w:eastAsiaTheme="minorEastAsia" w:hAnsiTheme="minorHAnsi" w:cstheme="minorHAnsi"/>
          <w:color w:val="000000" w:themeColor="text1"/>
        </w:rPr>
        <w:t xml:space="preserve"> NC</w:t>
      </w:r>
      <w:r w:rsidR="5A308B10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8C1E8AD" w:rsidRPr="00B27860">
        <w:rPr>
          <w:rFonts w:asciiTheme="minorHAnsi" w:eastAsiaTheme="minorEastAsia" w:hAnsiTheme="minorHAnsi" w:cstheme="minorHAnsi"/>
          <w:color w:val="000000" w:themeColor="text1"/>
        </w:rPr>
        <w:t xml:space="preserve">induction </w:t>
      </w:r>
      <w:r w:rsidR="003A4A3C" w:rsidRPr="00B27860">
        <w:rPr>
          <w:rFonts w:asciiTheme="minorHAnsi" w:eastAsiaTheme="minorEastAsia" w:hAnsiTheme="minorHAnsi" w:cstheme="minorHAnsi"/>
          <w:color w:val="000000" w:themeColor="text1"/>
        </w:rPr>
        <w:t>from</w:t>
      </w:r>
      <w:r w:rsidR="08C1E8AD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7DB2DBF2" w:rsidRPr="00B27860">
        <w:rPr>
          <w:rFonts w:asciiTheme="minorHAnsi" w:eastAsiaTheme="minorEastAsia" w:hAnsiTheme="minorHAnsi" w:cstheme="minorHAnsi"/>
          <w:color w:val="000000" w:themeColor="text1"/>
        </w:rPr>
        <w:t>day</w:t>
      </w:r>
      <w:r w:rsidR="454A8A88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8C1E8AD" w:rsidRPr="00B27860">
        <w:rPr>
          <w:rFonts w:asciiTheme="minorHAnsi" w:eastAsiaTheme="minorEastAsia" w:hAnsiTheme="minorHAnsi" w:cstheme="minorHAnsi"/>
          <w:color w:val="000000" w:themeColor="text1"/>
        </w:rPr>
        <w:t>0</w:t>
      </w:r>
      <w:r w:rsidR="5391037A" w:rsidRPr="00B27860">
        <w:rPr>
          <w:rFonts w:asciiTheme="minorHAnsi" w:eastAsiaTheme="minorEastAsia" w:hAnsiTheme="minorHAnsi" w:cstheme="minorHAnsi"/>
          <w:color w:val="000000" w:themeColor="text1"/>
        </w:rPr>
        <w:t xml:space="preserve"> to </w:t>
      </w:r>
      <w:r w:rsidR="7DB2DBF2" w:rsidRPr="00B27860">
        <w:rPr>
          <w:rFonts w:asciiTheme="minorHAnsi" w:eastAsiaTheme="minorEastAsia" w:hAnsiTheme="minorHAnsi" w:cstheme="minorHAnsi"/>
          <w:color w:val="000000" w:themeColor="text1"/>
        </w:rPr>
        <w:t>day</w:t>
      </w:r>
      <w:r w:rsidR="454A8A88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8C1E8AD" w:rsidRPr="00B27860">
        <w:rPr>
          <w:rFonts w:asciiTheme="minorHAnsi" w:eastAsiaTheme="minorEastAsia" w:hAnsiTheme="minorHAnsi" w:cstheme="minorHAnsi"/>
          <w:color w:val="000000" w:themeColor="text1"/>
        </w:rPr>
        <w:t xml:space="preserve">10. </w:t>
      </w:r>
      <w:r w:rsidR="5A308B10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51C5403F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) The morphology and formation of NC ridges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were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monitored every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2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days by bright field microscop</w:t>
      </w:r>
      <w:r w:rsidR="00AD26DA" w:rsidRPr="00B27860">
        <w:rPr>
          <w:rFonts w:asciiTheme="minorHAnsi" w:eastAsiaTheme="minorEastAsia" w:hAnsiTheme="minorHAnsi" w:cstheme="minorHAnsi"/>
          <w:color w:val="000000" w:themeColor="text1"/>
        </w:rPr>
        <w:t>y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. Cells at each time point after day 2 </w:t>
      </w:r>
      <w:r w:rsidR="002D0658" w:rsidRPr="003B6B0B">
        <w:rPr>
          <w:rFonts w:asciiTheme="minorHAnsi" w:eastAsiaTheme="minorEastAsia" w:hAnsiTheme="minorHAnsi" w:cstheme="minorHAnsi"/>
          <w:color w:val="000000" w:themeColor="text1"/>
        </w:rPr>
        <w:t>were</w:t>
      </w:r>
      <w:r w:rsidR="002D0658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co-stained for AP2</w:t>
      </w:r>
      <w:r w:rsidR="00AD26DA" w:rsidRPr="00B27860">
        <w:rPr>
          <w:rFonts w:asciiTheme="minorHAnsi" w:eastAsiaTheme="minorEastAsia" w:hAnsiTheme="minorHAnsi" w:cstheme="minorHAnsi"/>
          <w:color w:val="000000" w:themeColor="text1"/>
        </w:rPr>
        <w:t>A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(red) and SOX10 (green). All immunofluorescence pictures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were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counterstained </w:t>
      </w:r>
      <w:r w:rsidR="00682AA0" w:rsidRPr="00B27860">
        <w:rPr>
          <w:rFonts w:asciiTheme="minorHAnsi" w:eastAsiaTheme="minorEastAsia" w:hAnsiTheme="minorHAnsi" w:cstheme="minorHAnsi"/>
          <w:color w:val="000000" w:themeColor="text1"/>
        </w:rPr>
        <w:t>with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DAPI.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Red arrows indicate the structures of ridges.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51C5403F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C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proofErr w:type="spellStart"/>
      <w:r w:rsidR="65B334D2" w:rsidRPr="00B27860">
        <w:rPr>
          <w:rFonts w:asciiTheme="minorHAnsi" w:eastAsia="Calibri" w:hAnsiTheme="minorHAnsi" w:cstheme="minorHAnsi"/>
          <w:color w:val="000000" w:themeColor="text1"/>
        </w:rPr>
        <w:t>q</w:t>
      </w:r>
      <w:r w:rsidR="00682AA0" w:rsidRPr="00B27860">
        <w:rPr>
          <w:rFonts w:asciiTheme="minorHAnsi" w:eastAsia="Calibri" w:hAnsiTheme="minorHAnsi" w:cstheme="minorHAnsi"/>
          <w:color w:val="000000" w:themeColor="text1"/>
        </w:rPr>
        <w:t>RT</w:t>
      </w:r>
      <w:proofErr w:type="spellEnd"/>
      <w:r w:rsidR="00682AA0" w:rsidRPr="00B27860">
        <w:rPr>
          <w:rFonts w:asciiTheme="minorHAnsi" w:eastAsia="Calibri" w:hAnsiTheme="minorHAnsi" w:cstheme="minorHAnsi"/>
          <w:color w:val="000000" w:themeColor="text1"/>
        </w:rPr>
        <w:t>-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PCR analysis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the expression profile of NC 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 xml:space="preserve">markers </w:t>
      </w:r>
      <w:r w:rsidR="00E74191" w:rsidRPr="00B27860">
        <w:rPr>
          <w:rFonts w:asciiTheme="minorHAnsi" w:eastAsiaTheme="minorEastAsia" w:hAnsiTheme="minorHAnsi" w:cstheme="minorHAnsi"/>
          <w:color w:val="000000" w:themeColor="text1"/>
        </w:rPr>
        <w:t>from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day</w:t>
      </w:r>
      <w:r w:rsidR="00E74191" w:rsidRPr="00B27860">
        <w:rPr>
          <w:rFonts w:asciiTheme="minorHAnsi" w:eastAsiaTheme="minorEastAsia" w:hAnsiTheme="minorHAnsi" w:cstheme="minorHAnsi"/>
          <w:color w:val="000000" w:themeColor="text1"/>
        </w:rPr>
        <w:t xml:space="preserve"> 2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–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10.</w:t>
      </w:r>
      <w:r w:rsidR="00566A99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5A308B10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D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) Representative plot of FACS sorting on day 10 for CD49</w:t>
      </w:r>
      <w:r w:rsidR="00C974B2" w:rsidRPr="00B27860">
        <w:rPr>
          <w:rFonts w:asciiTheme="minorHAnsi" w:eastAsiaTheme="minorEastAsia" w:hAnsiTheme="minorHAnsi" w:cstheme="minorHAnsi"/>
          <w:color w:val="000000" w:themeColor="text1"/>
        </w:rPr>
        <w:t>D</w:t>
      </w:r>
      <w:r w:rsidR="00A43A32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+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E74191" w:rsidRPr="00B27860">
        <w:rPr>
          <w:rFonts w:asciiTheme="minorHAnsi" w:eastAsiaTheme="minorEastAsia" w:hAnsiTheme="minorHAnsi" w:cstheme="minorHAnsi"/>
          <w:color w:val="000000" w:themeColor="text1"/>
        </w:rPr>
        <w:t xml:space="preserve">NC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populations (left). </w:t>
      </w:r>
      <w:r w:rsidR="00DB5CD3" w:rsidRPr="00B27860">
        <w:rPr>
          <w:rFonts w:asciiTheme="minorHAnsi" w:eastAsiaTheme="minorEastAsia" w:hAnsiTheme="minorHAnsi" w:cstheme="minorHAnsi"/>
          <w:color w:val="000000" w:themeColor="text1"/>
        </w:rPr>
        <w:t>A typical gating strategy</w:t>
      </w:r>
      <w:r w:rsidR="00B02067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isotype control</w:t>
      </w:r>
      <w:r w:rsidR="00DB5CD3" w:rsidRPr="00B27860">
        <w:rPr>
          <w:rFonts w:asciiTheme="minorHAnsi" w:eastAsiaTheme="minorEastAsia" w:hAnsiTheme="minorHAnsi" w:cstheme="minorHAnsi"/>
          <w:color w:val="000000" w:themeColor="text1"/>
        </w:rPr>
        <w:t xml:space="preserve"> is indicated </w:t>
      </w:r>
      <w:r w:rsidR="009B1E56" w:rsidRPr="00B27860">
        <w:rPr>
          <w:rFonts w:asciiTheme="minorHAnsi" w:eastAsiaTheme="minorEastAsia" w:hAnsiTheme="minorHAnsi" w:cstheme="minorHAnsi"/>
          <w:color w:val="000000" w:themeColor="text1"/>
        </w:rPr>
        <w:t>in the</w:t>
      </w:r>
      <w:r w:rsidR="00B02067" w:rsidRPr="00B27860">
        <w:rPr>
          <w:rFonts w:asciiTheme="minorHAnsi" w:eastAsiaTheme="minorEastAsia" w:hAnsiTheme="minorHAnsi" w:cstheme="minorHAnsi"/>
          <w:color w:val="000000" w:themeColor="text1"/>
        </w:rPr>
        <w:t xml:space="preserve"> first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four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B02067" w:rsidRPr="00B27860">
        <w:rPr>
          <w:rFonts w:asciiTheme="minorHAnsi" w:eastAsiaTheme="minorEastAsia" w:hAnsiTheme="minorHAnsi" w:cstheme="minorHAnsi"/>
          <w:color w:val="000000" w:themeColor="text1"/>
        </w:rPr>
        <w:t>plots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. Quantification of CD49</w:t>
      </w:r>
      <w:r w:rsidR="00DB5CD3" w:rsidRPr="00B27860">
        <w:rPr>
          <w:rFonts w:asciiTheme="minorHAnsi" w:eastAsiaTheme="minorEastAsia" w:hAnsiTheme="minorHAnsi" w:cstheme="minorHAnsi"/>
          <w:color w:val="000000" w:themeColor="text1"/>
        </w:rPr>
        <w:t>D</w:t>
      </w:r>
      <w:r w:rsidR="00A43A32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+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cell percentage</w:t>
      </w:r>
      <w:r w:rsidR="00160756" w:rsidRPr="00B27860">
        <w:rPr>
          <w:rFonts w:asciiTheme="minorHAnsi" w:eastAsiaTheme="minorEastAsia" w:hAnsiTheme="minorHAnsi" w:cstheme="minorHAnsi"/>
          <w:color w:val="000000" w:themeColor="text1"/>
        </w:rPr>
        <w:t xml:space="preserve"> on day 10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was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also performed. 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008143C7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E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proofErr w:type="spellStart"/>
      <w:r w:rsidR="008143C7" w:rsidRPr="00B27860">
        <w:rPr>
          <w:rFonts w:asciiTheme="minorHAnsi" w:eastAsia="Calibri" w:hAnsiTheme="minorHAnsi" w:cstheme="minorHAnsi"/>
          <w:color w:val="000000" w:themeColor="text1"/>
        </w:rPr>
        <w:t>q</w:t>
      </w:r>
      <w:r w:rsidR="00920D74" w:rsidRPr="00B27860">
        <w:rPr>
          <w:rFonts w:asciiTheme="minorHAnsi" w:eastAsia="Calibri" w:hAnsiTheme="minorHAnsi" w:cstheme="minorHAnsi"/>
          <w:color w:val="000000" w:themeColor="text1"/>
        </w:rPr>
        <w:t>RT</w:t>
      </w:r>
      <w:proofErr w:type="spellEnd"/>
      <w:r w:rsidR="00920D74" w:rsidRPr="00B27860">
        <w:rPr>
          <w:rFonts w:asciiTheme="minorHAnsi" w:eastAsia="Calibri" w:hAnsiTheme="minorHAnsi" w:cstheme="minorHAnsi"/>
          <w:color w:val="000000" w:themeColor="text1"/>
        </w:rPr>
        <w:t>-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>PCR analysis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the expression profile of HOX genes </w:t>
      </w:r>
      <w:r w:rsidR="00920D74" w:rsidRPr="00B27860">
        <w:rPr>
          <w:rFonts w:asciiTheme="minorHAnsi" w:eastAsiaTheme="minorEastAsia" w:hAnsiTheme="minorHAnsi" w:cstheme="minorHAnsi"/>
          <w:color w:val="000000" w:themeColor="text1"/>
        </w:rPr>
        <w:t>from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day</w:t>
      </w:r>
      <w:r w:rsidR="00920D74" w:rsidRPr="00B27860">
        <w:rPr>
          <w:rFonts w:asciiTheme="minorHAnsi" w:eastAsiaTheme="minorEastAsia" w:hAnsiTheme="minorHAnsi" w:cstheme="minorHAnsi"/>
          <w:color w:val="000000" w:themeColor="text1"/>
        </w:rPr>
        <w:t xml:space="preserve"> 2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–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 xml:space="preserve">10. </w:t>
      </w:r>
      <w:r w:rsidR="00083723" w:rsidRPr="00B27860">
        <w:rPr>
          <w:rFonts w:asciiTheme="minorHAnsi" w:eastAsiaTheme="minorEastAsia" w:hAnsiTheme="minorHAnsi" w:cstheme="minorHAnsi"/>
          <w:color w:val="000000" w:themeColor="text1"/>
        </w:rPr>
        <w:t>NC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 =</w:t>
      </w:r>
      <w:r w:rsidR="00083723" w:rsidRPr="00B27860">
        <w:rPr>
          <w:rFonts w:asciiTheme="minorHAnsi" w:eastAsiaTheme="minorEastAsia" w:hAnsiTheme="minorHAnsi" w:cstheme="minorHAnsi"/>
          <w:color w:val="000000" w:themeColor="text1"/>
        </w:rPr>
        <w:t xml:space="preserve"> neural crest</w:t>
      </w:r>
      <w:r w:rsidR="008143C7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002D6EB9" w:rsidRPr="00B27860">
        <w:rPr>
          <w:rFonts w:asciiTheme="minorHAnsi" w:eastAsiaTheme="minorEastAsia" w:hAnsiTheme="minorHAnsi" w:cstheme="minorHAnsi"/>
          <w:color w:val="000000" w:themeColor="text1"/>
        </w:rPr>
        <w:t xml:space="preserve"> Error bars stem from data of </w:t>
      </w:r>
      <w:r w:rsidR="002D6EB9" w:rsidRPr="00B27860">
        <w:rPr>
          <w:rFonts w:asciiTheme="minorHAnsi" w:eastAsia="Calibri" w:hAnsiTheme="minorHAnsi" w:cstheme="minorHAnsi"/>
          <w:color w:val="000000" w:themeColor="text1"/>
        </w:rPr>
        <w:t>n</w:t>
      </w:r>
      <w:r w:rsidR="00A43A32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D6EB9" w:rsidRPr="00B27860">
        <w:rPr>
          <w:rFonts w:asciiTheme="minorHAnsi" w:eastAsia="Calibri" w:hAnsiTheme="minorHAnsi" w:cstheme="minorHAnsi"/>
          <w:color w:val="000000" w:themeColor="text1"/>
        </w:rPr>
        <w:t>≥</w:t>
      </w:r>
      <w:r w:rsidR="00A43A32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D6EB9" w:rsidRPr="00B27860">
        <w:rPr>
          <w:rFonts w:asciiTheme="minorHAnsi" w:eastAsia="Calibri" w:hAnsiTheme="minorHAnsi" w:cstheme="minorHAnsi"/>
          <w:color w:val="000000" w:themeColor="text1"/>
        </w:rPr>
        <w:t xml:space="preserve">3 biological repeats, defined as independent differentiation experiments done on separate days from PSC cultures that </w:t>
      </w:r>
      <w:r w:rsidR="00A43A32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A43A32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D6EB9" w:rsidRPr="00B27860">
        <w:rPr>
          <w:rFonts w:asciiTheme="minorHAnsi" w:eastAsia="Calibri" w:hAnsiTheme="minorHAnsi" w:cstheme="minorHAnsi"/>
          <w:color w:val="000000" w:themeColor="text1"/>
        </w:rPr>
        <w:t>at least one split apart.</w:t>
      </w:r>
    </w:p>
    <w:p w14:paraId="7B51F620" w14:textId="4EB47DB1" w:rsidR="65B334D2" w:rsidRPr="00B27860" w:rsidRDefault="65B334D2" w:rsidP="00B27860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00FBD31B" w14:textId="46EA19DD" w:rsidR="67456D57" w:rsidRPr="00B27860" w:rsidRDefault="00A450FC" w:rsidP="00B27860">
      <w:pPr>
        <w:rPr>
          <w:rFonts w:asciiTheme="minorHAnsi" w:eastAsia="Calibri" w:hAnsiTheme="minorHAnsi" w:cstheme="minorHAnsi"/>
          <w:color w:val="000000" w:themeColor="text1"/>
        </w:rPr>
      </w:pPr>
      <w:r w:rsidRPr="00A450FC">
        <w:rPr>
          <w:rFonts w:asciiTheme="minorHAnsi" w:eastAsiaTheme="minorEastAsia" w:hAnsiTheme="minorHAnsi" w:cstheme="minorHAnsi"/>
          <w:b/>
          <w:bCs/>
          <w:color w:val="000000" w:themeColor="text1"/>
        </w:rPr>
        <w:t>Figure 3</w:t>
      </w:r>
      <w:r w:rsidR="00A43A32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69E0D2D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N</w:t>
      </w:r>
      <w:r w:rsidR="00C71A77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eural crest</w:t>
      </w:r>
      <w:r w:rsidR="69E0D2D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maint</w:t>
      </w:r>
      <w:r w:rsidR="30A21AB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e</w:t>
      </w:r>
      <w:r w:rsidR="69E0D2D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n</w:t>
      </w:r>
      <w:r w:rsidR="30A21AB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69E0D2D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nce and e</w:t>
      </w:r>
      <w:r w:rsidR="30A21AB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xpansion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  <w:r w:rsid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1FB9AF4D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1FB9AF4D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1FB9AF4D" w:rsidRPr="00B27860">
        <w:rPr>
          <w:rFonts w:asciiTheme="minorHAnsi" w:eastAsiaTheme="minorEastAsia" w:hAnsiTheme="minorHAnsi" w:cstheme="minorHAnsi"/>
          <w:color w:val="000000" w:themeColor="text1"/>
        </w:rPr>
        <w:t xml:space="preserve">) Timeline and treatments for NC </w:t>
      </w:r>
      <w:r w:rsidR="454A8A88" w:rsidRPr="00B27860">
        <w:rPr>
          <w:rFonts w:asciiTheme="minorHAnsi" w:eastAsiaTheme="minorEastAsia" w:hAnsiTheme="minorHAnsi" w:cstheme="minorHAnsi"/>
          <w:color w:val="000000" w:themeColor="text1"/>
        </w:rPr>
        <w:t xml:space="preserve">expansion </w:t>
      </w:r>
      <w:r w:rsidR="1FB9AF4D" w:rsidRPr="00B27860">
        <w:rPr>
          <w:rFonts w:asciiTheme="minorHAnsi" w:eastAsiaTheme="minorEastAsia" w:hAnsiTheme="minorHAnsi" w:cstheme="minorHAnsi"/>
          <w:color w:val="000000" w:themeColor="text1"/>
        </w:rPr>
        <w:t>during day</w:t>
      </w:r>
      <w:r w:rsidR="454A8A88" w:rsidRPr="00B27860">
        <w:rPr>
          <w:rFonts w:asciiTheme="minorHAnsi" w:eastAsiaTheme="minorEastAsia" w:hAnsiTheme="minorHAnsi" w:cstheme="minorHAnsi"/>
          <w:color w:val="000000" w:themeColor="text1"/>
        </w:rPr>
        <w:t xml:space="preserve"> 1</w:t>
      </w:r>
      <w:r w:rsidR="5391037A" w:rsidRPr="00B27860">
        <w:rPr>
          <w:rFonts w:asciiTheme="minorHAnsi" w:eastAsiaTheme="minorEastAsia" w:hAnsiTheme="minorHAnsi" w:cstheme="minorHAnsi"/>
          <w:color w:val="000000" w:themeColor="text1"/>
        </w:rPr>
        <w:t xml:space="preserve">0 to </w:t>
      </w:r>
      <w:r w:rsidR="1FB9AF4D" w:rsidRPr="00B27860">
        <w:rPr>
          <w:rFonts w:asciiTheme="minorHAnsi" w:eastAsiaTheme="minorEastAsia" w:hAnsiTheme="minorHAnsi" w:cstheme="minorHAnsi"/>
          <w:color w:val="000000" w:themeColor="text1"/>
        </w:rPr>
        <w:t>day</w:t>
      </w:r>
      <w:r w:rsidR="454A8A88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1FB9AF4D" w:rsidRPr="00B27860">
        <w:rPr>
          <w:rFonts w:asciiTheme="minorHAnsi" w:eastAsiaTheme="minorEastAsia" w:hAnsiTheme="minorHAnsi" w:cstheme="minorHAnsi"/>
          <w:color w:val="000000" w:themeColor="text1"/>
        </w:rPr>
        <w:t>1</w:t>
      </w:r>
      <w:r w:rsidR="454A8A88" w:rsidRPr="00B27860">
        <w:rPr>
          <w:rFonts w:asciiTheme="minorHAnsi" w:eastAsiaTheme="minorEastAsia" w:hAnsiTheme="minorHAnsi" w:cstheme="minorHAnsi"/>
          <w:color w:val="000000" w:themeColor="text1"/>
        </w:rPr>
        <w:t>4</w:t>
      </w:r>
      <w:r w:rsidR="003C49B6" w:rsidRPr="00B27860">
        <w:rPr>
          <w:rFonts w:asciiTheme="minorHAnsi" w:eastAsiaTheme="minorEastAsia" w:hAnsiTheme="minorHAnsi" w:cstheme="minorHAnsi"/>
          <w:color w:val="000000" w:themeColor="text1"/>
        </w:rPr>
        <w:t xml:space="preserve"> culture</w:t>
      </w:r>
      <w:r w:rsidR="1F123280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option</w:t>
      </w:r>
      <w:r w:rsidR="00D273E0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1F123280" w:rsidRPr="00B27860">
        <w:rPr>
          <w:rFonts w:asciiTheme="minorHAnsi" w:eastAsiaTheme="minorEastAsia" w:hAnsiTheme="minorHAnsi" w:cstheme="minorHAnsi"/>
          <w:color w:val="000000" w:themeColor="text1"/>
        </w:rPr>
        <w:t xml:space="preserve">1 or </w:t>
      </w:r>
      <w:r w:rsidR="003C49B6" w:rsidRPr="00B27860">
        <w:rPr>
          <w:rFonts w:asciiTheme="minorHAnsi" w:eastAsiaTheme="minorEastAsia" w:hAnsiTheme="minorHAnsi" w:cstheme="minorHAnsi"/>
          <w:color w:val="000000" w:themeColor="text1"/>
        </w:rPr>
        <w:t>day 10 to</w:t>
      </w:r>
      <w:r w:rsidR="1F123280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day 28</w:t>
      </w:r>
      <w:r w:rsidR="003C49B6" w:rsidRPr="00B27860">
        <w:rPr>
          <w:rFonts w:asciiTheme="minorHAnsi" w:eastAsiaTheme="minorEastAsia" w:hAnsiTheme="minorHAnsi" w:cstheme="minorHAnsi"/>
          <w:color w:val="000000" w:themeColor="text1"/>
        </w:rPr>
        <w:t xml:space="preserve"> culture</w:t>
      </w:r>
      <w:r w:rsidR="1F123280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option 2</w:t>
      </w:r>
      <w:r w:rsidR="1FB9AF4D" w:rsidRPr="00B27860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1C752DEF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) The NC spheroid formation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was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monitored by bright field microscop</w:t>
      </w:r>
      <w:r w:rsidR="0044706A" w:rsidRPr="00B27860">
        <w:rPr>
          <w:rFonts w:asciiTheme="minorHAnsi" w:eastAsiaTheme="minorEastAsia" w:hAnsiTheme="minorHAnsi" w:cstheme="minorHAnsi"/>
          <w:color w:val="000000" w:themeColor="text1"/>
        </w:rPr>
        <w:t>y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from day 11 (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1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day after </w:t>
      </w:r>
      <w:r w:rsidR="00000589" w:rsidRPr="00B27860">
        <w:rPr>
          <w:rFonts w:asciiTheme="minorHAnsi" w:eastAsiaTheme="minorEastAsia" w:hAnsiTheme="minorHAnsi" w:cstheme="minorHAnsi"/>
          <w:color w:val="000000" w:themeColor="text1"/>
        </w:rPr>
        <w:t>spheroid formation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proofErr w:type="spellStart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to</w:t>
      </w:r>
      <w:r w:rsidR="00000589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day</w:t>
      </w:r>
      <w:proofErr w:type="spellEnd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14 (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 xml:space="preserve">i.e.,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the day of </w:t>
      </w:r>
      <w:r w:rsidR="0044706A" w:rsidRPr="00B27860">
        <w:rPr>
          <w:rFonts w:asciiTheme="minorHAnsi" w:eastAsiaTheme="minorEastAsia" w:hAnsiTheme="minorHAnsi" w:cstheme="minorHAnsi"/>
          <w:color w:val="000000" w:themeColor="text1"/>
        </w:rPr>
        <w:t>plating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). Unsorted, CD49</w:t>
      </w:r>
      <w:r w:rsidR="0044706A" w:rsidRPr="00B27860">
        <w:rPr>
          <w:rFonts w:asciiTheme="minorHAnsi" w:eastAsiaTheme="minorEastAsia" w:hAnsiTheme="minorHAnsi" w:cstheme="minorHAnsi"/>
          <w:color w:val="000000" w:themeColor="text1"/>
        </w:rPr>
        <w:t>D</w:t>
      </w:r>
      <w:r w:rsidR="00A43A32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+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>,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CD49</w:t>
      </w:r>
      <w:r w:rsidR="0044706A" w:rsidRPr="00B27860">
        <w:rPr>
          <w:rFonts w:asciiTheme="minorHAnsi" w:eastAsiaTheme="minorEastAsia" w:hAnsiTheme="minorHAnsi" w:cstheme="minorHAnsi"/>
          <w:color w:val="000000" w:themeColor="text1"/>
        </w:rPr>
        <w:t>D</w:t>
      </w:r>
      <w:r w:rsidR="65B334D2" w:rsidRPr="003F5D76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-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populations </w:t>
      </w:r>
      <w:r w:rsidR="00A43A32" w:rsidRPr="008F7418">
        <w:rPr>
          <w:rFonts w:asciiTheme="minorHAnsi" w:eastAsiaTheme="minorEastAsia" w:hAnsiTheme="minorHAnsi" w:cstheme="minorHAnsi"/>
          <w:color w:val="000000" w:themeColor="text1"/>
        </w:rPr>
        <w:t>were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compared. </w:t>
      </w:r>
      <w:r w:rsidR="315986CA" w:rsidRPr="00B27860">
        <w:rPr>
          <w:rFonts w:asciiTheme="minorHAnsi" w:eastAsiaTheme="minorEastAsia" w:hAnsiTheme="minorHAnsi" w:cstheme="minorHAnsi"/>
          <w:color w:val="000000" w:themeColor="text1"/>
        </w:rPr>
        <w:t xml:space="preserve">The </w:t>
      </w:r>
      <w:r w:rsidR="0044706A" w:rsidRPr="00B27860">
        <w:rPr>
          <w:rFonts w:asciiTheme="minorHAnsi" w:eastAsiaTheme="minorEastAsia" w:hAnsiTheme="minorHAnsi" w:cstheme="minorHAnsi"/>
          <w:color w:val="000000" w:themeColor="text1"/>
        </w:rPr>
        <w:t xml:space="preserve">plated </w:t>
      </w:r>
      <w:r w:rsidR="315986CA" w:rsidRPr="00B27860">
        <w:rPr>
          <w:rFonts w:asciiTheme="minorHAnsi" w:eastAsiaTheme="minorEastAsia" w:hAnsiTheme="minorHAnsi" w:cstheme="minorHAnsi"/>
          <w:color w:val="000000" w:themeColor="text1"/>
        </w:rPr>
        <w:t>cells o</w:t>
      </w:r>
      <w:r w:rsidR="7DB2DBF2" w:rsidRPr="00B27860">
        <w:rPr>
          <w:rFonts w:asciiTheme="minorHAnsi" w:eastAsiaTheme="minorEastAsia" w:hAnsiTheme="minorHAnsi" w:cstheme="minorHAnsi"/>
          <w:color w:val="000000" w:themeColor="text1"/>
        </w:rPr>
        <w:t>n</w:t>
      </w:r>
      <w:r w:rsidR="315986CA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7DB2DBF2" w:rsidRPr="00B27860">
        <w:rPr>
          <w:rFonts w:asciiTheme="minorHAnsi" w:eastAsiaTheme="minorEastAsia" w:hAnsiTheme="minorHAnsi" w:cstheme="minorHAnsi"/>
          <w:color w:val="000000" w:themeColor="text1"/>
        </w:rPr>
        <w:t>day 15 are also shown</w:t>
      </w:r>
      <w:r w:rsidR="1B90CA3B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7DB2DBF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Cells fail</w:t>
      </w:r>
      <w:r w:rsidR="00A43A32">
        <w:rPr>
          <w:rFonts w:asciiTheme="minorHAnsi" w:eastAsiaTheme="minorEastAsia" w:hAnsiTheme="minorHAnsi" w:cstheme="minorHAnsi"/>
          <w:color w:val="000000" w:themeColor="text1"/>
        </w:rPr>
        <w:t>ed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to form spheroids</w:t>
      </w:r>
      <w:r w:rsidR="00D32F0C" w:rsidRPr="00B27860">
        <w:rPr>
          <w:rFonts w:asciiTheme="minorHAnsi" w:eastAsiaTheme="minorEastAsia" w:hAnsiTheme="minorHAnsi" w:cstheme="minorHAnsi"/>
          <w:color w:val="000000" w:themeColor="text1"/>
        </w:rPr>
        <w:t xml:space="preserve"> properly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in </w:t>
      </w:r>
      <w:r w:rsidR="00D32F0C" w:rsidRPr="00B27860">
        <w:rPr>
          <w:rFonts w:asciiTheme="minorHAnsi" w:eastAsiaTheme="minorEastAsia" w:hAnsiTheme="minorHAnsi" w:cstheme="minorHAnsi"/>
          <w:color w:val="000000" w:themeColor="text1"/>
        </w:rPr>
        <w:t xml:space="preserve">the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CD49</w:t>
      </w:r>
      <w:r w:rsidR="00494A20" w:rsidRPr="00B27860">
        <w:rPr>
          <w:rFonts w:asciiTheme="minorHAnsi" w:eastAsia="Calibri" w:hAnsiTheme="minorHAnsi" w:cstheme="minorHAnsi"/>
          <w:color w:val="000000" w:themeColor="text1"/>
        </w:rPr>
        <w:t>D</w:t>
      </w:r>
      <w:r w:rsidR="00A43A32">
        <w:rPr>
          <w:rFonts w:asciiTheme="minorHAnsi" w:eastAsia="Calibri" w:hAnsiTheme="minorHAnsi" w:cstheme="minorHAnsi"/>
          <w:color w:val="000000" w:themeColor="text1"/>
          <w:vertAlign w:val="superscript"/>
        </w:rPr>
        <w:t>-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 group </w:t>
      </w:r>
      <w:r w:rsidR="00131D7E" w:rsidRPr="00B27860">
        <w:rPr>
          <w:rFonts w:asciiTheme="minorHAnsi" w:eastAsia="Calibri" w:hAnsiTheme="minorHAnsi" w:cstheme="minorHAnsi"/>
          <w:color w:val="000000" w:themeColor="text1"/>
        </w:rPr>
        <w:t>and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2D0658">
        <w:rPr>
          <w:rFonts w:asciiTheme="minorHAnsi" w:eastAsia="Calibri" w:hAnsiTheme="minorHAnsi" w:cstheme="minorHAnsi"/>
          <w:color w:val="000000" w:themeColor="text1"/>
        </w:rPr>
        <w:t>died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 after</w:t>
      </w:r>
      <w:r w:rsidR="00494A20" w:rsidRPr="00B27860">
        <w:rPr>
          <w:rFonts w:asciiTheme="minorHAnsi" w:eastAsia="Calibri" w:hAnsiTheme="minorHAnsi" w:cstheme="minorHAnsi"/>
          <w:color w:val="000000" w:themeColor="text1"/>
        </w:rPr>
        <w:t xml:space="preserve"> plating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.</w:t>
      </w:r>
      <w:r w:rsidR="4F96304C" w:rsidRPr="00B27860">
        <w:rPr>
          <w:rFonts w:asciiTheme="minorHAnsi" w:eastAsia="Calibri" w:hAnsiTheme="minorHAnsi" w:cstheme="minorHAnsi"/>
          <w:color w:val="000000" w:themeColor="text1"/>
        </w:rPr>
        <w:t xml:space="preserve"> Day 14 cells </w:t>
      </w:r>
      <w:r w:rsidR="00A43A32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A43A32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4F96304C" w:rsidRPr="00B27860">
        <w:rPr>
          <w:rFonts w:asciiTheme="minorHAnsi" w:eastAsia="Calibri" w:hAnsiTheme="minorHAnsi" w:cstheme="minorHAnsi"/>
          <w:color w:val="000000" w:themeColor="text1"/>
        </w:rPr>
        <w:t>examine</w:t>
      </w:r>
      <w:r w:rsidR="31A22AF0" w:rsidRPr="00B27860">
        <w:rPr>
          <w:rFonts w:asciiTheme="minorHAnsi" w:eastAsia="Calibri" w:hAnsiTheme="minorHAnsi" w:cstheme="minorHAnsi"/>
          <w:color w:val="000000" w:themeColor="text1"/>
        </w:rPr>
        <w:t>d by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="65B334D2" w:rsidRPr="00B27860">
        <w:rPr>
          <w:rFonts w:asciiTheme="minorHAnsi" w:eastAsia="Calibri" w:hAnsiTheme="minorHAnsi" w:cstheme="minorHAnsi"/>
          <w:color w:val="000000" w:themeColor="text1"/>
        </w:rPr>
        <w:t>q</w:t>
      </w:r>
      <w:r w:rsidR="00792AEA" w:rsidRPr="00B27860">
        <w:rPr>
          <w:rFonts w:asciiTheme="minorHAnsi" w:eastAsia="Calibri" w:hAnsiTheme="minorHAnsi" w:cstheme="minorHAnsi"/>
          <w:color w:val="000000" w:themeColor="text1"/>
        </w:rPr>
        <w:t>RT</w:t>
      </w:r>
      <w:proofErr w:type="spellEnd"/>
      <w:r w:rsidR="00792AEA" w:rsidRPr="00B27860">
        <w:rPr>
          <w:rFonts w:asciiTheme="minorHAnsi" w:eastAsia="Calibri" w:hAnsiTheme="minorHAnsi" w:cstheme="minorHAnsi"/>
          <w:color w:val="000000" w:themeColor="text1"/>
        </w:rPr>
        <w:t>-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PCR analysis</w:t>
      </w:r>
      <w:r w:rsidR="07A9754D" w:rsidRPr="00B27860">
        <w:rPr>
          <w:rFonts w:asciiTheme="minorHAnsi" w:eastAsia="Calibri" w:hAnsiTheme="minorHAnsi" w:cstheme="minorHAnsi"/>
          <w:color w:val="000000" w:themeColor="text1"/>
        </w:rPr>
        <w:t xml:space="preserve"> (right)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the expression profile of </w:t>
      </w:r>
      <w:proofErr w:type="spellStart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symN</w:t>
      </w:r>
      <w:proofErr w:type="spellEnd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progenitors</w:t>
      </w:r>
      <w:r w:rsidR="5F8EBBEF" w:rsidRPr="00B27860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Unsorted and CD49</w:t>
      </w:r>
      <w:r w:rsidR="00494A20" w:rsidRPr="00B27860">
        <w:rPr>
          <w:rFonts w:asciiTheme="minorHAnsi" w:eastAsia="Calibri" w:hAnsiTheme="minorHAnsi" w:cstheme="minorHAnsi"/>
          <w:color w:val="000000" w:themeColor="text1"/>
        </w:rPr>
        <w:t>D</w:t>
      </w:r>
      <w:r w:rsidR="00A43A32">
        <w:rPr>
          <w:rFonts w:asciiTheme="minorHAnsi" w:eastAsia="Calibri" w:hAnsiTheme="minorHAnsi" w:cstheme="minorHAnsi"/>
          <w:color w:val="000000" w:themeColor="text1"/>
          <w:vertAlign w:val="superscript"/>
        </w:rPr>
        <w:t>+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 populations </w:t>
      </w:r>
      <w:r w:rsidR="000E2724" w:rsidRPr="00A76744">
        <w:rPr>
          <w:rFonts w:asciiTheme="minorHAnsi" w:eastAsia="Calibri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compared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E2724">
        <w:rPr>
          <w:rFonts w:asciiTheme="minorHAnsi" w:eastAsia="Calibri" w:hAnsiTheme="minorHAnsi" w:cstheme="minorHAnsi"/>
          <w:color w:val="000000" w:themeColor="text1"/>
        </w:rPr>
        <w:t>(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>n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>≥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>3</w:t>
      </w:r>
      <w:r w:rsidR="000E2724">
        <w:rPr>
          <w:rFonts w:asciiTheme="minorHAnsi" w:eastAsia="Calibri" w:hAnsiTheme="minorHAnsi" w:cstheme="minorHAnsi"/>
          <w:color w:val="000000" w:themeColor="text1"/>
        </w:rPr>
        <w:t>)</w:t>
      </w:r>
      <w:r w:rsidR="008143C7" w:rsidRPr="00B27860">
        <w:rPr>
          <w:rFonts w:asciiTheme="minorHAnsi" w:eastAsia="Calibri" w:hAnsiTheme="minorHAnsi" w:cstheme="minorHAnsi"/>
          <w:color w:val="000000" w:themeColor="text1"/>
        </w:rPr>
        <w:t>.</w:t>
      </w:r>
      <w:r w:rsidR="292C7C0B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198661C6" w:rsidRPr="00B27860">
        <w:rPr>
          <w:rFonts w:asciiTheme="minorHAnsi" w:eastAsia="Calibri" w:hAnsiTheme="minorHAnsi" w:cstheme="minorHAnsi"/>
          <w:color w:val="000000" w:themeColor="text1"/>
        </w:rPr>
        <w:t>(</w:t>
      </w:r>
      <w:r w:rsidR="198661C6" w:rsidRPr="00B27860">
        <w:rPr>
          <w:rFonts w:asciiTheme="minorHAnsi" w:eastAsia="Calibri" w:hAnsiTheme="minorHAnsi" w:cstheme="minorHAnsi"/>
          <w:b/>
          <w:bCs/>
          <w:color w:val="000000" w:themeColor="text1"/>
        </w:rPr>
        <w:t>C</w:t>
      </w:r>
      <w:r w:rsidR="198661C6" w:rsidRPr="00B27860">
        <w:rPr>
          <w:rFonts w:asciiTheme="minorHAnsi" w:eastAsia="Calibri" w:hAnsiTheme="minorHAnsi" w:cstheme="minorHAnsi"/>
          <w:color w:val="000000" w:themeColor="text1"/>
        </w:rPr>
        <w:t xml:space="preserve">) NC spheroids </w:t>
      </w:r>
      <w:r w:rsidR="000E2724">
        <w:rPr>
          <w:rFonts w:asciiTheme="minorHAnsi" w:eastAsia="Calibri" w:hAnsiTheme="minorHAnsi" w:cstheme="minorHAnsi"/>
          <w:color w:val="000000" w:themeColor="text1"/>
        </w:rPr>
        <w:t>could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5C7DA93A" w:rsidRPr="00B27860">
        <w:rPr>
          <w:rFonts w:asciiTheme="minorHAnsi" w:eastAsia="Calibri" w:hAnsiTheme="minorHAnsi" w:cstheme="minorHAnsi"/>
          <w:color w:val="000000" w:themeColor="text1"/>
        </w:rPr>
        <w:t>be maintained for up to 2 weeks</w:t>
      </w:r>
      <w:r w:rsidR="1D67DE52" w:rsidRPr="00B27860">
        <w:rPr>
          <w:rFonts w:asciiTheme="minorHAnsi" w:eastAsia="Calibri" w:hAnsiTheme="minorHAnsi" w:cstheme="minorHAnsi"/>
          <w:color w:val="000000" w:themeColor="text1"/>
        </w:rPr>
        <w:t xml:space="preserve">. </w:t>
      </w:r>
      <w:r w:rsidR="5EE4BC68" w:rsidRPr="00B27860">
        <w:rPr>
          <w:rFonts w:asciiTheme="minorHAnsi" w:eastAsia="Calibri" w:hAnsiTheme="minorHAnsi" w:cstheme="minorHAnsi"/>
          <w:color w:val="000000" w:themeColor="text1"/>
        </w:rPr>
        <w:lastRenderedPageBreak/>
        <w:t>S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>pheroid</w:t>
      </w:r>
      <w:r w:rsidR="5EE4BC68" w:rsidRPr="00B27860">
        <w:rPr>
          <w:rFonts w:asciiTheme="minorHAnsi" w:eastAsiaTheme="minorEastAsia" w:hAnsiTheme="minorHAnsi" w:cstheme="minorHAnsi"/>
          <w:color w:val="000000" w:themeColor="text1"/>
        </w:rPr>
        <w:t>s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0E2724" w:rsidRPr="00A76744">
        <w:rPr>
          <w:rFonts w:asciiTheme="minorHAnsi" w:eastAsiaTheme="minorEastAsia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>monitored by bright field microscop</w:t>
      </w:r>
      <w:r w:rsidR="00840AA2" w:rsidRPr="00B27860">
        <w:rPr>
          <w:rFonts w:asciiTheme="minorHAnsi" w:eastAsiaTheme="minorEastAsia" w:hAnsiTheme="minorHAnsi" w:cstheme="minorHAnsi"/>
          <w:color w:val="000000" w:themeColor="text1"/>
        </w:rPr>
        <w:t>y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 xml:space="preserve"> from day 1</w:t>
      </w:r>
      <w:r w:rsidR="35CDD02B" w:rsidRPr="00B27860">
        <w:rPr>
          <w:rFonts w:asciiTheme="minorHAnsi" w:eastAsiaTheme="minorEastAsia" w:hAnsiTheme="minorHAnsi" w:cstheme="minorHAnsi"/>
          <w:color w:val="000000" w:themeColor="text1"/>
        </w:rPr>
        <w:t>5</w:t>
      </w:r>
      <w:r w:rsidR="002D0658">
        <w:rPr>
          <w:rFonts w:asciiTheme="minorHAnsi" w:eastAsiaTheme="minorEastAsia" w:hAnsiTheme="minorHAnsi" w:cstheme="minorHAnsi"/>
          <w:color w:val="000000" w:themeColor="text1"/>
        </w:rPr>
        <w:t xml:space="preserve"> to 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 xml:space="preserve">day </w:t>
      </w:r>
      <w:r w:rsidR="5B7186D0" w:rsidRPr="00B27860">
        <w:rPr>
          <w:rFonts w:asciiTheme="minorHAnsi" w:eastAsiaTheme="minorEastAsia" w:hAnsiTheme="minorHAnsi" w:cstheme="minorHAnsi"/>
          <w:color w:val="000000" w:themeColor="text1"/>
        </w:rPr>
        <w:t>28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 xml:space="preserve"> (the day of landing). The </w:t>
      </w:r>
      <w:r w:rsidR="00494A20" w:rsidRPr="00B27860">
        <w:rPr>
          <w:rFonts w:asciiTheme="minorHAnsi" w:eastAsiaTheme="minorEastAsia" w:hAnsiTheme="minorHAnsi" w:cstheme="minorHAnsi"/>
          <w:color w:val="000000" w:themeColor="text1"/>
        </w:rPr>
        <w:t xml:space="preserve">plated 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 xml:space="preserve">cells on day </w:t>
      </w:r>
      <w:r w:rsidR="6AB3415E" w:rsidRPr="00B27860">
        <w:rPr>
          <w:rFonts w:asciiTheme="minorHAnsi" w:eastAsiaTheme="minorEastAsia" w:hAnsiTheme="minorHAnsi" w:cstheme="minorHAnsi"/>
          <w:color w:val="000000" w:themeColor="text1"/>
        </w:rPr>
        <w:t>29</w:t>
      </w:r>
      <w:r w:rsidR="558F6D6D" w:rsidRPr="00B27860">
        <w:rPr>
          <w:rFonts w:asciiTheme="minorHAnsi" w:eastAsiaTheme="minorEastAsia" w:hAnsiTheme="minorHAnsi" w:cstheme="minorHAnsi"/>
          <w:color w:val="000000" w:themeColor="text1"/>
        </w:rPr>
        <w:t xml:space="preserve"> are also shown.</w:t>
      </w:r>
      <w:r w:rsidR="558F6D6D" w:rsidRPr="00B27860">
        <w:rPr>
          <w:rFonts w:asciiTheme="minorHAnsi" w:eastAsia="Calibri" w:hAnsiTheme="minorHAnsi" w:cstheme="minorHAnsi"/>
          <w:color w:val="000000" w:themeColor="text1"/>
        </w:rPr>
        <w:t xml:space="preserve"> Day </w:t>
      </w:r>
      <w:r w:rsidR="0670BE25" w:rsidRPr="00B27860">
        <w:rPr>
          <w:rFonts w:asciiTheme="minorHAnsi" w:eastAsia="Calibri" w:hAnsiTheme="minorHAnsi" w:cstheme="minorHAnsi"/>
          <w:color w:val="000000" w:themeColor="text1"/>
        </w:rPr>
        <w:t>2</w:t>
      </w:r>
      <w:r w:rsidR="292526F8" w:rsidRPr="00B27860">
        <w:rPr>
          <w:rFonts w:asciiTheme="minorHAnsi" w:eastAsia="Calibri" w:hAnsiTheme="minorHAnsi" w:cstheme="minorHAnsi"/>
          <w:color w:val="000000" w:themeColor="text1"/>
        </w:rPr>
        <w:t>8</w:t>
      </w:r>
      <w:r w:rsidR="558F6D6D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17925BCE" w:rsidRPr="00B27860">
        <w:rPr>
          <w:rFonts w:asciiTheme="minorHAnsi" w:eastAsia="Calibri" w:hAnsiTheme="minorHAnsi" w:cstheme="minorHAnsi"/>
          <w:color w:val="000000" w:themeColor="text1"/>
        </w:rPr>
        <w:t>sp</w:t>
      </w:r>
      <w:r w:rsidR="0670BE25" w:rsidRPr="00B27860">
        <w:rPr>
          <w:rFonts w:asciiTheme="minorHAnsi" w:eastAsia="Calibri" w:hAnsiTheme="minorHAnsi" w:cstheme="minorHAnsi"/>
          <w:color w:val="000000" w:themeColor="text1"/>
        </w:rPr>
        <w:t>h</w:t>
      </w:r>
      <w:r w:rsidR="17925BCE" w:rsidRPr="00B27860">
        <w:rPr>
          <w:rFonts w:asciiTheme="minorHAnsi" w:eastAsia="Calibri" w:hAnsiTheme="minorHAnsi" w:cstheme="minorHAnsi"/>
          <w:color w:val="000000" w:themeColor="text1"/>
        </w:rPr>
        <w:t xml:space="preserve">eroids </w:t>
      </w:r>
      <w:r w:rsidR="000E2724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17925BCE" w:rsidRPr="00B27860">
        <w:rPr>
          <w:rFonts w:asciiTheme="minorHAnsi" w:eastAsia="Calibri" w:hAnsiTheme="minorHAnsi" w:cstheme="minorHAnsi"/>
          <w:color w:val="000000" w:themeColor="text1"/>
        </w:rPr>
        <w:t xml:space="preserve">examined by </w:t>
      </w:r>
      <w:proofErr w:type="spellStart"/>
      <w:r w:rsidR="17925BCE" w:rsidRPr="00B27860">
        <w:rPr>
          <w:rFonts w:asciiTheme="minorHAnsi" w:eastAsia="Calibri" w:hAnsiTheme="minorHAnsi" w:cstheme="minorHAnsi"/>
          <w:color w:val="000000" w:themeColor="text1"/>
        </w:rPr>
        <w:t>q</w:t>
      </w:r>
      <w:r w:rsidR="001B2F6D" w:rsidRPr="00B27860">
        <w:rPr>
          <w:rFonts w:asciiTheme="minorHAnsi" w:eastAsia="Calibri" w:hAnsiTheme="minorHAnsi" w:cstheme="minorHAnsi"/>
          <w:color w:val="000000" w:themeColor="text1"/>
        </w:rPr>
        <w:t>RT</w:t>
      </w:r>
      <w:proofErr w:type="spellEnd"/>
      <w:r w:rsidR="001B2F6D" w:rsidRPr="00B27860">
        <w:rPr>
          <w:rFonts w:asciiTheme="minorHAnsi" w:eastAsia="Calibri" w:hAnsiTheme="minorHAnsi" w:cstheme="minorHAnsi"/>
          <w:color w:val="000000" w:themeColor="text1"/>
        </w:rPr>
        <w:t>-</w:t>
      </w:r>
      <w:r w:rsidR="17925BCE" w:rsidRPr="00B27860">
        <w:rPr>
          <w:rFonts w:asciiTheme="minorHAnsi" w:eastAsia="Calibri" w:hAnsiTheme="minorHAnsi" w:cstheme="minorHAnsi"/>
          <w:color w:val="000000" w:themeColor="text1"/>
        </w:rPr>
        <w:t>PCR analysis</w:t>
      </w:r>
      <w:r w:rsidR="292526F8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D273E0" w:rsidRPr="00B27860">
        <w:rPr>
          <w:rFonts w:asciiTheme="minorHAnsi" w:eastAsia="Calibri" w:hAnsiTheme="minorHAnsi" w:cstheme="minorHAnsi"/>
          <w:color w:val="000000" w:themeColor="text1"/>
        </w:rPr>
        <w:t xml:space="preserve">for the expression profile of </w:t>
      </w:r>
      <w:proofErr w:type="spellStart"/>
      <w:r w:rsidR="00D273E0" w:rsidRPr="00B27860">
        <w:rPr>
          <w:rFonts w:asciiTheme="minorHAnsi" w:eastAsia="Calibri" w:hAnsiTheme="minorHAnsi" w:cstheme="minorHAnsi"/>
          <w:color w:val="000000" w:themeColor="text1"/>
        </w:rPr>
        <w:t>symN</w:t>
      </w:r>
      <w:proofErr w:type="spellEnd"/>
      <w:r w:rsidR="00D273E0" w:rsidRPr="00B27860">
        <w:rPr>
          <w:rFonts w:asciiTheme="minorHAnsi" w:eastAsia="Calibri" w:hAnsiTheme="minorHAnsi" w:cstheme="minorHAnsi"/>
          <w:color w:val="000000" w:themeColor="text1"/>
        </w:rPr>
        <w:t xml:space="preserve"> progenitors</w:t>
      </w:r>
      <w:r w:rsidR="558F6D6D" w:rsidRPr="00B27860">
        <w:rPr>
          <w:rFonts w:asciiTheme="minorHAnsi" w:eastAsia="Calibri" w:hAnsiTheme="minorHAnsi" w:cstheme="minorHAnsi"/>
          <w:color w:val="000000" w:themeColor="text1"/>
        </w:rPr>
        <w:t xml:space="preserve"> (right)</w:t>
      </w:r>
      <w:r w:rsidR="3ED16A60" w:rsidRPr="00B27860">
        <w:rPr>
          <w:rFonts w:asciiTheme="minorHAnsi" w:eastAsia="Calibri" w:hAnsiTheme="minorHAnsi" w:cstheme="minorHAnsi"/>
          <w:color w:val="000000" w:themeColor="text1"/>
        </w:rPr>
        <w:t xml:space="preserve">. </w:t>
      </w:r>
      <w:r w:rsidR="3ED16A60" w:rsidRPr="00B27860">
        <w:rPr>
          <w:rFonts w:asciiTheme="minorHAnsi" w:eastAsiaTheme="minorEastAsia" w:hAnsiTheme="minorHAnsi" w:cstheme="minorHAnsi"/>
          <w:color w:val="000000" w:themeColor="text1"/>
        </w:rPr>
        <w:t>Unsorted</w:t>
      </w:r>
      <w:r w:rsidR="00131D7E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="3ED16A60" w:rsidRPr="00B27860">
        <w:rPr>
          <w:rFonts w:asciiTheme="minorHAnsi" w:eastAsiaTheme="minorEastAsia" w:hAnsiTheme="minorHAnsi" w:cstheme="minorHAnsi"/>
          <w:color w:val="000000" w:themeColor="text1"/>
        </w:rPr>
        <w:t>CD49</w:t>
      </w:r>
      <w:r w:rsidR="00C101EF" w:rsidRPr="00B27860">
        <w:rPr>
          <w:rFonts w:asciiTheme="minorHAnsi" w:eastAsiaTheme="minorEastAsia" w:hAnsiTheme="minorHAnsi" w:cstheme="minorHAnsi"/>
          <w:color w:val="000000" w:themeColor="text1"/>
        </w:rPr>
        <w:t>D</w:t>
      </w:r>
      <w:r w:rsidR="00A43A32">
        <w:rPr>
          <w:rFonts w:asciiTheme="minorHAnsi" w:eastAsiaTheme="minorEastAsia" w:hAnsiTheme="minorHAnsi" w:cstheme="minorHAnsi"/>
          <w:color w:val="000000" w:themeColor="text1"/>
          <w:vertAlign w:val="superscript"/>
        </w:rPr>
        <w:t>+</w:t>
      </w:r>
      <w:r w:rsidR="3ED16A60" w:rsidRPr="00B27860">
        <w:rPr>
          <w:rFonts w:asciiTheme="minorHAnsi" w:eastAsiaTheme="minorEastAsia" w:hAnsiTheme="minorHAnsi" w:cstheme="minorHAnsi"/>
          <w:color w:val="000000" w:themeColor="text1"/>
        </w:rPr>
        <w:t xml:space="preserve"> populations </w:t>
      </w:r>
      <w:r w:rsidR="001B2F6D" w:rsidRPr="00B27860">
        <w:rPr>
          <w:rFonts w:asciiTheme="minorHAnsi" w:eastAsiaTheme="minorEastAsia" w:hAnsiTheme="minorHAnsi" w:cstheme="minorHAnsi"/>
          <w:color w:val="000000" w:themeColor="text1"/>
        </w:rPr>
        <w:t>were</w:t>
      </w:r>
      <w:r w:rsidR="3ED16A60" w:rsidRPr="00B27860">
        <w:rPr>
          <w:rFonts w:asciiTheme="minorHAnsi" w:eastAsiaTheme="minorEastAsia" w:hAnsiTheme="minorHAnsi" w:cstheme="minorHAnsi"/>
          <w:color w:val="000000" w:themeColor="text1"/>
        </w:rPr>
        <w:t xml:space="preserve"> pooled</w:t>
      </w:r>
      <w:r w:rsidR="5CABBB6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0E2724">
        <w:rPr>
          <w:rFonts w:asciiTheme="minorHAnsi" w:eastAsia="Calibri" w:hAnsiTheme="minorHAnsi" w:cstheme="minorHAnsi"/>
          <w:color w:val="000000" w:themeColor="text1"/>
        </w:rPr>
        <w:t>(</w:t>
      </w:r>
      <w:r w:rsidR="004A357F" w:rsidRPr="00B27860">
        <w:rPr>
          <w:rFonts w:asciiTheme="minorHAnsi" w:eastAsia="Calibri" w:hAnsiTheme="minorHAnsi" w:cstheme="minorHAnsi"/>
          <w:color w:val="000000" w:themeColor="text1"/>
        </w:rPr>
        <w:t>n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4A357F" w:rsidRPr="00B27860">
        <w:rPr>
          <w:rFonts w:asciiTheme="minorHAnsi" w:eastAsia="Calibri" w:hAnsiTheme="minorHAnsi" w:cstheme="minorHAnsi"/>
          <w:color w:val="000000" w:themeColor="text1"/>
        </w:rPr>
        <w:t>≥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4A357F" w:rsidRPr="00B27860">
        <w:rPr>
          <w:rFonts w:asciiTheme="minorHAnsi" w:eastAsia="Calibri" w:hAnsiTheme="minorHAnsi" w:cstheme="minorHAnsi"/>
          <w:color w:val="000000" w:themeColor="text1"/>
        </w:rPr>
        <w:t>3</w:t>
      </w:r>
      <w:r w:rsidR="000E2724">
        <w:rPr>
          <w:rFonts w:asciiTheme="minorHAnsi" w:eastAsia="Calibri" w:hAnsiTheme="minorHAnsi" w:cstheme="minorHAnsi"/>
          <w:color w:val="000000" w:themeColor="text1"/>
        </w:rPr>
        <w:t>)</w:t>
      </w:r>
      <w:r w:rsidR="67456D57" w:rsidRPr="00B27860">
        <w:rPr>
          <w:rFonts w:asciiTheme="minorHAnsi" w:eastAsia="Calibri" w:hAnsiTheme="minorHAnsi" w:cstheme="minorHAnsi"/>
          <w:color w:val="000000" w:themeColor="text1"/>
        </w:rPr>
        <w:t>.</w:t>
      </w:r>
    </w:p>
    <w:p w14:paraId="10D5C334" w14:textId="3294F605" w:rsidR="65B334D2" w:rsidRPr="00B27860" w:rsidRDefault="65B334D2" w:rsidP="00B27860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65723B8A" w14:textId="4D55E096" w:rsidR="525E97F4" w:rsidRPr="00B27860" w:rsidRDefault="00A450FC" w:rsidP="00B27860">
      <w:pPr>
        <w:rPr>
          <w:rFonts w:asciiTheme="minorHAnsi" w:eastAsiaTheme="minorEastAsia" w:hAnsiTheme="minorHAnsi" w:cstheme="minorHAnsi"/>
          <w:color w:val="000000" w:themeColor="text1"/>
        </w:rPr>
      </w:pPr>
      <w:r w:rsidRPr="00A450FC">
        <w:rPr>
          <w:rFonts w:asciiTheme="minorHAnsi" w:eastAsiaTheme="minorEastAsia" w:hAnsiTheme="minorHAnsi" w:cstheme="minorHAnsi"/>
          <w:b/>
          <w:bCs/>
          <w:color w:val="000000" w:themeColor="text1"/>
        </w:rPr>
        <w:t>Figure 4</w:t>
      </w:r>
      <w:r w:rsidR="00A43A32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proofErr w:type="spellStart"/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SymN</w:t>
      </w:r>
      <w:proofErr w:type="spellEnd"/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differentiation and maturati</w:t>
      </w:r>
      <w:r w:rsidR="000E4FE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on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  <w:r w:rsid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603ADB41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603ADB41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603ADB41" w:rsidRPr="00B27860">
        <w:rPr>
          <w:rFonts w:asciiTheme="minorHAnsi" w:eastAsiaTheme="minorEastAsia" w:hAnsiTheme="minorHAnsi" w:cstheme="minorHAnsi"/>
          <w:color w:val="000000" w:themeColor="text1"/>
        </w:rPr>
        <w:t xml:space="preserve">) Timeline and treatments </w:t>
      </w:r>
      <w:r w:rsidR="0450452D" w:rsidRPr="00B27860">
        <w:rPr>
          <w:rFonts w:asciiTheme="minorHAnsi" w:eastAsiaTheme="minorEastAsia" w:hAnsiTheme="minorHAnsi" w:cstheme="minorHAnsi"/>
          <w:color w:val="000000" w:themeColor="text1"/>
        </w:rPr>
        <w:t xml:space="preserve">after </w:t>
      </w:r>
      <w:r w:rsidR="00234DF2" w:rsidRPr="00B27860">
        <w:rPr>
          <w:rFonts w:asciiTheme="minorHAnsi" w:eastAsiaTheme="minorEastAsia" w:hAnsiTheme="minorHAnsi" w:cstheme="minorHAnsi"/>
          <w:color w:val="000000" w:themeColor="text1"/>
        </w:rPr>
        <w:t xml:space="preserve">plating </w:t>
      </w:r>
      <w:r w:rsidR="0450452D" w:rsidRPr="00B27860">
        <w:rPr>
          <w:rFonts w:asciiTheme="minorHAnsi" w:eastAsiaTheme="minorEastAsia" w:hAnsiTheme="minorHAnsi" w:cstheme="minorHAnsi"/>
          <w:color w:val="000000" w:themeColor="text1"/>
        </w:rPr>
        <w:t xml:space="preserve">on </w:t>
      </w:r>
      <w:r w:rsidR="453527F1" w:rsidRPr="00B27860">
        <w:rPr>
          <w:rFonts w:asciiTheme="minorHAnsi" w:eastAsiaTheme="minorEastAsia" w:hAnsiTheme="minorHAnsi" w:cstheme="minorHAnsi"/>
          <w:color w:val="000000" w:themeColor="text1"/>
        </w:rPr>
        <w:t xml:space="preserve">day </w:t>
      </w:r>
      <w:r w:rsidR="0450452D" w:rsidRPr="00B27860">
        <w:rPr>
          <w:rFonts w:asciiTheme="minorHAnsi" w:eastAsiaTheme="minorEastAsia" w:hAnsiTheme="minorHAnsi" w:cstheme="minorHAnsi"/>
          <w:color w:val="000000" w:themeColor="text1"/>
        </w:rPr>
        <w:t>14 for option</w:t>
      </w:r>
      <w:r w:rsidR="00131D7E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450452D" w:rsidRPr="00B27860">
        <w:rPr>
          <w:rFonts w:asciiTheme="minorHAnsi" w:eastAsiaTheme="minorEastAsia" w:hAnsiTheme="minorHAnsi" w:cstheme="minorHAnsi"/>
          <w:color w:val="000000" w:themeColor="text1"/>
        </w:rPr>
        <w:t>1</w:t>
      </w:r>
      <w:r w:rsidR="453527F1" w:rsidRPr="00B27860">
        <w:rPr>
          <w:rFonts w:asciiTheme="minorHAnsi" w:eastAsiaTheme="minorEastAsia" w:hAnsiTheme="minorHAnsi" w:cstheme="minorHAnsi"/>
          <w:color w:val="000000" w:themeColor="text1"/>
        </w:rPr>
        <w:t xml:space="preserve"> or day 28 for option 2</w:t>
      </w:r>
      <w:r w:rsidR="603ADB41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5A255ECE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4CA690EB" w:rsidRPr="00B27860">
        <w:rPr>
          <w:rFonts w:asciiTheme="minorHAnsi" w:eastAsia="Calibri" w:hAnsiTheme="minorHAnsi" w:cstheme="minorHAnsi"/>
          <w:color w:val="000000" w:themeColor="text1"/>
        </w:rPr>
        <w:t>Bright field microscop</w:t>
      </w:r>
      <w:r w:rsidR="00956836" w:rsidRPr="00B27860">
        <w:rPr>
          <w:rFonts w:asciiTheme="minorHAnsi" w:eastAsia="Calibri" w:hAnsiTheme="minorHAnsi" w:cstheme="minorHAnsi"/>
          <w:color w:val="000000" w:themeColor="text1"/>
        </w:rPr>
        <w:t>y</w:t>
      </w:r>
      <w:r w:rsidR="4CA690EB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D273E0" w:rsidRPr="00B27860">
        <w:rPr>
          <w:rFonts w:asciiTheme="minorHAnsi" w:eastAsia="Calibri" w:hAnsiTheme="minorHAnsi" w:cstheme="minorHAnsi"/>
          <w:color w:val="000000" w:themeColor="text1"/>
        </w:rPr>
        <w:t xml:space="preserve">photos </w:t>
      </w:r>
      <w:r w:rsidR="7BF8D9F3" w:rsidRPr="00B27860">
        <w:rPr>
          <w:rFonts w:asciiTheme="minorHAnsi" w:eastAsia="Calibri" w:hAnsiTheme="minorHAnsi" w:cstheme="minorHAnsi"/>
          <w:color w:val="000000" w:themeColor="text1"/>
        </w:rPr>
        <w:t xml:space="preserve">(right) </w:t>
      </w:r>
      <w:r w:rsidR="4CA690EB" w:rsidRPr="00B27860">
        <w:rPr>
          <w:rFonts w:asciiTheme="minorHAnsi" w:eastAsia="Calibri" w:hAnsiTheme="minorHAnsi" w:cstheme="minorHAnsi"/>
          <w:color w:val="000000" w:themeColor="text1"/>
        </w:rPr>
        <w:t xml:space="preserve">show </w:t>
      </w:r>
      <w:proofErr w:type="spellStart"/>
      <w:r w:rsidR="4CA690EB" w:rsidRPr="00B27860">
        <w:rPr>
          <w:rFonts w:asciiTheme="minorHAnsi" w:eastAsia="Calibri" w:hAnsiTheme="minorHAnsi" w:cstheme="minorHAnsi"/>
          <w:color w:val="000000" w:themeColor="text1"/>
        </w:rPr>
        <w:t>symNs</w:t>
      </w:r>
      <w:proofErr w:type="spellEnd"/>
      <w:r w:rsidR="6F0078B1" w:rsidRPr="00B27860">
        <w:rPr>
          <w:rFonts w:asciiTheme="minorHAnsi" w:eastAsia="Calibri" w:hAnsiTheme="minorHAnsi" w:cstheme="minorHAnsi"/>
          <w:color w:val="000000" w:themeColor="text1"/>
        </w:rPr>
        <w:t xml:space="preserve"> on day 20 and 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day </w:t>
      </w:r>
      <w:r w:rsidR="6F0078B1" w:rsidRPr="00B27860">
        <w:rPr>
          <w:rFonts w:asciiTheme="minorHAnsi" w:eastAsia="Calibri" w:hAnsiTheme="minorHAnsi" w:cstheme="minorHAnsi"/>
          <w:color w:val="000000" w:themeColor="text1"/>
        </w:rPr>
        <w:t xml:space="preserve">35, respectively </w:t>
      </w:r>
      <w:r w:rsidR="2248511A" w:rsidRPr="00B27860">
        <w:rPr>
          <w:rFonts w:asciiTheme="minorHAnsi" w:eastAsia="Calibri" w:hAnsiTheme="minorHAnsi" w:cstheme="minorHAnsi"/>
          <w:color w:val="000000" w:themeColor="text1"/>
        </w:rPr>
        <w:t>(</w:t>
      </w:r>
      <w:r w:rsidR="000E2724" w:rsidRPr="008F7418">
        <w:rPr>
          <w:rFonts w:asciiTheme="minorHAnsi" w:eastAsia="Calibri" w:hAnsiTheme="minorHAnsi" w:cstheme="minorHAnsi"/>
          <w:color w:val="000000" w:themeColor="text1"/>
        </w:rPr>
        <w:t>1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2248511A" w:rsidRPr="00B27860">
        <w:rPr>
          <w:rFonts w:asciiTheme="minorHAnsi" w:eastAsia="Calibri" w:hAnsiTheme="minorHAnsi" w:cstheme="minorHAnsi"/>
          <w:color w:val="000000" w:themeColor="text1"/>
        </w:rPr>
        <w:t xml:space="preserve">week after </w:t>
      </w:r>
      <w:r w:rsidR="000C4904" w:rsidRPr="00B27860">
        <w:rPr>
          <w:rFonts w:asciiTheme="minorHAnsi" w:eastAsia="Calibri" w:hAnsiTheme="minorHAnsi" w:cstheme="minorHAnsi"/>
          <w:color w:val="000000" w:themeColor="text1"/>
        </w:rPr>
        <w:t xml:space="preserve">plating </w:t>
      </w:r>
      <w:r w:rsidR="2248511A" w:rsidRPr="00B27860">
        <w:rPr>
          <w:rFonts w:asciiTheme="minorHAnsi" w:eastAsia="Calibri" w:hAnsiTheme="minorHAnsi" w:cstheme="minorHAnsi"/>
          <w:color w:val="000000" w:themeColor="text1"/>
        </w:rPr>
        <w:t>for both optio</w:t>
      </w:r>
      <w:r w:rsidR="4ABBBB36" w:rsidRPr="00B27860">
        <w:rPr>
          <w:rFonts w:asciiTheme="minorHAnsi" w:eastAsia="Calibri" w:hAnsiTheme="minorHAnsi" w:cstheme="minorHAnsi"/>
          <w:color w:val="000000" w:themeColor="text1"/>
        </w:rPr>
        <w:t>ns</w:t>
      </w:r>
      <w:r w:rsidR="2248511A" w:rsidRPr="00B27860">
        <w:rPr>
          <w:rFonts w:asciiTheme="minorHAnsi" w:eastAsia="Calibri" w:hAnsiTheme="minorHAnsi" w:cstheme="minorHAnsi"/>
          <w:color w:val="000000" w:themeColor="text1"/>
        </w:rPr>
        <w:t>)</w:t>
      </w:r>
      <w:r w:rsidR="6F0078B1" w:rsidRPr="00B27860">
        <w:rPr>
          <w:rFonts w:asciiTheme="minorHAnsi" w:eastAsia="Calibri" w:hAnsiTheme="minorHAnsi" w:cstheme="minorHAnsi"/>
          <w:color w:val="000000" w:themeColor="text1"/>
        </w:rPr>
        <w:t>.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65B334D2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000E2724" w:rsidRPr="003F5D76">
        <w:rPr>
          <w:rFonts w:asciiTheme="minorHAnsi" w:eastAsiaTheme="minorEastAsia" w:hAnsiTheme="minorHAnsi" w:cstheme="minorHAnsi"/>
          <w:color w:val="000000" w:themeColor="text1"/>
        </w:rPr>
        <w:t>–</w:t>
      </w:r>
      <w:r w:rsidR="47B8DA9F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D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r w:rsidR="00131D7E" w:rsidRPr="00B27860">
        <w:rPr>
          <w:rFonts w:asciiTheme="minorHAnsi" w:eastAsiaTheme="minorEastAsia" w:hAnsiTheme="minorHAnsi" w:cstheme="minorHAnsi"/>
          <w:color w:val="000000" w:themeColor="text1"/>
        </w:rPr>
        <w:t xml:space="preserve">Option 1 </w:t>
      </w:r>
      <w:proofErr w:type="spellStart"/>
      <w:r w:rsidR="65B334D2" w:rsidRPr="00B27860">
        <w:rPr>
          <w:rFonts w:asciiTheme="minorHAnsi" w:eastAsia="Calibri" w:hAnsiTheme="minorHAnsi" w:cstheme="minorHAnsi"/>
          <w:color w:val="000000" w:themeColor="text1"/>
        </w:rPr>
        <w:t>q</w:t>
      </w:r>
      <w:r w:rsidR="00956836" w:rsidRPr="00B27860">
        <w:rPr>
          <w:rFonts w:asciiTheme="minorHAnsi" w:eastAsia="Calibri" w:hAnsiTheme="minorHAnsi" w:cstheme="minorHAnsi"/>
          <w:color w:val="000000" w:themeColor="text1"/>
        </w:rPr>
        <w:t>RT</w:t>
      </w:r>
      <w:proofErr w:type="spellEnd"/>
      <w:r w:rsidR="00956836" w:rsidRPr="00B27860">
        <w:rPr>
          <w:rFonts w:asciiTheme="minorHAnsi" w:eastAsia="Calibri" w:hAnsiTheme="minorHAnsi" w:cstheme="minorHAnsi"/>
          <w:color w:val="000000" w:themeColor="text1"/>
        </w:rPr>
        <w:t>-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PCR analysis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the expression profile of </w:t>
      </w:r>
      <w:proofErr w:type="spellStart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symN</w:t>
      </w:r>
      <w:proofErr w:type="spellEnd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properties </w:t>
      </w:r>
      <w:r w:rsidR="00956836" w:rsidRPr="00B27860">
        <w:rPr>
          <w:rFonts w:asciiTheme="minorHAnsi" w:eastAsiaTheme="minorEastAsia" w:hAnsiTheme="minorHAnsi" w:cstheme="minorHAnsi"/>
          <w:color w:val="000000" w:themeColor="text1"/>
        </w:rPr>
        <w:t>between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day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>s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20</w:t>
      </w:r>
      <w:r w:rsidR="000E2724" w:rsidRPr="008F7418">
        <w:rPr>
          <w:rFonts w:asciiTheme="minorHAnsi" w:eastAsiaTheme="minorEastAsia" w:hAnsiTheme="minorHAnsi" w:cstheme="minorHAnsi"/>
          <w:color w:val="000000" w:themeColor="text1"/>
        </w:rPr>
        <w:t>–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30.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Unsorted and CD49</w:t>
      </w:r>
      <w:r w:rsidR="000C4904" w:rsidRPr="00B27860">
        <w:rPr>
          <w:rFonts w:asciiTheme="minorHAnsi" w:eastAsia="Calibri" w:hAnsiTheme="minorHAnsi" w:cstheme="minorHAnsi"/>
          <w:color w:val="000000" w:themeColor="text1"/>
        </w:rPr>
        <w:t>D</w:t>
      </w:r>
      <w:r w:rsidR="00A43A32">
        <w:rPr>
          <w:rFonts w:asciiTheme="minorHAnsi" w:eastAsia="Calibri" w:hAnsiTheme="minorHAnsi" w:cstheme="minorHAnsi"/>
          <w:color w:val="000000" w:themeColor="text1"/>
          <w:vertAlign w:val="superscript"/>
        </w:rPr>
        <w:t>+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 populations </w:t>
      </w:r>
      <w:r w:rsidR="000E2724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3283C2FE" w:rsidRPr="00B27860">
        <w:rPr>
          <w:rFonts w:asciiTheme="minorHAnsi" w:eastAsia="Calibri" w:hAnsiTheme="minorHAnsi" w:cstheme="minorHAnsi"/>
          <w:color w:val="000000" w:themeColor="text1"/>
        </w:rPr>
        <w:t>pool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ed.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23C37235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E</w:t>
      </w:r>
      <w:r w:rsidR="000E2724" w:rsidRPr="003F5D76">
        <w:rPr>
          <w:rFonts w:asciiTheme="minorHAnsi" w:eastAsiaTheme="minorEastAsia" w:hAnsiTheme="minorHAnsi" w:cstheme="minorHAnsi"/>
          <w:color w:val="000000" w:themeColor="text1"/>
        </w:rPr>
        <w:t>–</w:t>
      </w:r>
      <w:r w:rsidR="23C37235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G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525E97F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131D7E" w:rsidRPr="00B27860">
        <w:rPr>
          <w:rFonts w:asciiTheme="minorHAnsi" w:eastAsiaTheme="minorEastAsia" w:hAnsiTheme="minorHAnsi" w:cstheme="minorHAnsi"/>
          <w:color w:val="000000" w:themeColor="text1"/>
        </w:rPr>
        <w:t xml:space="preserve">Option 2 </w:t>
      </w:r>
      <w:proofErr w:type="spellStart"/>
      <w:r w:rsidR="525E97F4" w:rsidRPr="00B27860">
        <w:rPr>
          <w:rFonts w:asciiTheme="minorHAnsi" w:eastAsia="Calibri" w:hAnsiTheme="minorHAnsi" w:cstheme="minorHAnsi"/>
          <w:color w:val="000000" w:themeColor="text1"/>
        </w:rPr>
        <w:t>q</w:t>
      </w:r>
      <w:r w:rsidR="00956836" w:rsidRPr="00B27860">
        <w:rPr>
          <w:rFonts w:asciiTheme="minorHAnsi" w:eastAsia="Calibri" w:hAnsiTheme="minorHAnsi" w:cstheme="minorHAnsi"/>
          <w:color w:val="000000" w:themeColor="text1"/>
        </w:rPr>
        <w:t>RT</w:t>
      </w:r>
      <w:proofErr w:type="spellEnd"/>
      <w:r w:rsidR="00956836" w:rsidRPr="00B27860">
        <w:rPr>
          <w:rFonts w:asciiTheme="minorHAnsi" w:eastAsia="Calibri" w:hAnsiTheme="minorHAnsi" w:cstheme="minorHAnsi"/>
          <w:color w:val="000000" w:themeColor="text1"/>
        </w:rPr>
        <w:t>-</w:t>
      </w:r>
      <w:r w:rsidR="525E97F4" w:rsidRPr="00B27860">
        <w:rPr>
          <w:rFonts w:asciiTheme="minorHAnsi" w:eastAsia="Calibri" w:hAnsiTheme="minorHAnsi" w:cstheme="minorHAnsi"/>
          <w:color w:val="000000" w:themeColor="text1"/>
        </w:rPr>
        <w:t>PCR analysis</w:t>
      </w:r>
      <w:r w:rsidR="525E97F4" w:rsidRPr="00B27860">
        <w:rPr>
          <w:rFonts w:asciiTheme="minorHAnsi" w:eastAsiaTheme="minorEastAsia" w:hAnsiTheme="minorHAnsi" w:cstheme="minorHAnsi"/>
          <w:color w:val="000000" w:themeColor="text1"/>
        </w:rPr>
        <w:t xml:space="preserve"> for the expression profile of </w:t>
      </w:r>
      <w:proofErr w:type="spellStart"/>
      <w:r w:rsidR="525E97F4" w:rsidRPr="00B27860">
        <w:rPr>
          <w:rFonts w:asciiTheme="minorHAnsi" w:eastAsiaTheme="minorEastAsia" w:hAnsiTheme="minorHAnsi" w:cstheme="minorHAnsi"/>
          <w:color w:val="000000" w:themeColor="text1"/>
        </w:rPr>
        <w:t>symN</w:t>
      </w:r>
      <w:proofErr w:type="spellEnd"/>
      <w:r w:rsidR="525E97F4" w:rsidRPr="00B27860">
        <w:rPr>
          <w:rFonts w:asciiTheme="minorHAnsi" w:eastAsiaTheme="minorEastAsia" w:hAnsiTheme="minorHAnsi" w:cstheme="minorHAnsi"/>
          <w:color w:val="000000" w:themeColor="text1"/>
        </w:rPr>
        <w:t xml:space="preserve"> properties </w:t>
      </w:r>
      <w:r w:rsidR="67456D57" w:rsidRPr="00B27860">
        <w:rPr>
          <w:rFonts w:asciiTheme="minorHAnsi" w:eastAsiaTheme="minorEastAsia" w:hAnsiTheme="minorHAnsi" w:cstheme="minorHAnsi"/>
          <w:color w:val="000000" w:themeColor="text1"/>
        </w:rPr>
        <w:t>after</w:t>
      </w:r>
      <w:r w:rsidR="525E97F4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day 35. </w:t>
      </w:r>
      <w:r w:rsidR="525E97F4" w:rsidRPr="00B27860">
        <w:rPr>
          <w:rFonts w:asciiTheme="minorHAnsi" w:eastAsia="Calibri" w:hAnsiTheme="minorHAnsi" w:cstheme="minorHAnsi"/>
          <w:color w:val="000000" w:themeColor="text1"/>
        </w:rPr>
        <w:t>Unsorted and CD49</w:t>
      </w:r>
      <w:r w:rsidR="000A38BA" w:rsidRPr="00B27860">
        <w:rPr>
          <w:rFonts w:asciiTheme="minorHAnsi" w:eastAsia="Calibri" w:hAnsiTheme="minorHAnsi" w:cstheme="minorHAnsi"/>
          <w:color w:val="000000" w:themeColor="text1"/>
        </w:rPr>
        <w:t>D</w:t>
      </w:r>
      <w:r w:rsidR="00A43A32">
        <w:rPr>
          <w:rFonts w:asciiTheme="minorHAnsi" w:eastAsia="Calibri" w:hAnsiTheme="minorHAnsi" w:cstheme="minorHAnsi"/>
          <w:color w:val="000000" w:themeColor="text1"/>
          <w:vertAlign w:val="superscript"/>
        </w:rPr>
        <w:t>+</w:t>
      </w:r>
      <w:r w:rsidR="525E97F4" w:rsidRPr="00B27860">
        <w:rPr>
          <w:rFonts w:asciiTheme="minorHAnsi" w:eastAsia="Calibri" w:hAnsiTheme="minorHAnsi" w:cstheme="minorHAnsi"/>
          <w:color w:val="000000" w:themeColor="text1"/>
        </w:rPr>
        <w:t xml:space="preserve"> populations </w:t>
      </w:r>
      <w:r w:rsidR="000E2724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525E97F4" w:rsidRPr="00B27860">
        <w:rPr>
          <w:rFonts w:asciiTheme="minorHAnsi" w:eastAsia="Calibri" w:hAnsiTheme="minorHAnsi" w:cstheme="minorHAnsi"/>
          <w:color w:val="000000" w:themeColor="text1"/>
        </w:rPr>
        <w:t xml:space="preserve">pooled </w:t>
      </w:r>
      <w:r w:rsidR="000E2724">
        <w:rPr>
          <w:rFonts w:asciiTheme="minorHAnsi" w:eastAsia="Calibri" w:hAnsiTheme="minorHAnsi" w:cstheme="minorHAnsi"/>
          <w:color w:val="000000" w:themeColor="text1"/>
        </w:rPr>
        <w:t>(</w:t>
      </w:r>
      <w:r w:rsidR="001407BE" w:rsidRPr="00B27860">
        <w:rPr>
          <w:rFonts w:asciiTheme="minorHAnsi" w:eastAsia="Calibri" w:hAnsiTheme="minorHAnsi" w:cstheme="minorHAnsi"/>
          <w:color w:val="000000" w:themeColor="text1"/>
        </w:rPr>
        <w:t>n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1407BE" w:rsidRPr="00B27860">
        <w:rPr>
          <w:rFonts w:asciiTheme="minorHAnsi" w:eastAsia="Calibri" w:hAnsiTheme="minorHAnsi" w:cstheme="minorHAnsi"/>
          <w:color w:val="000000" w:themeColor="text1"/>
        </w:rPr>
        <w:t>≥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1407BE" w:rsidRPr="00B27860">
        <w:rPr>
          <w:rFonts w:asciiTheme="minorHAnsi" w:eastAsia="Calibri" w:hAnsiTheme="minorHAnsi" w:cstheme="minorHAnsi"/>
          <w:color w:val="000000" w:themeColor="text1"/>
        </w:rPr>
        <w:t>3</w:t>
      </w:r>
      <w:r w:rsidR="000E2724">
        <w:rPr>
          <w:rFonts w:asciiTheme="minorHAnsi" w:eastAsia="Calibri" w:hAnsiTheme="minorHAnsi" w:cstheme="minorHAnsi"/>
          <w:color w:val="000000" w:themeColor="text1"/>
        </w:rPr>
        <w:t>)</w:t>
      </w:r>
      <w:r w:rsidR="525E97F4" w:rsidRPr="00B27860">
        <w:rPr>
          <w:rFonts w:asciiTheme="minorHAnsi" w:eastAsia="Calibri" w:hAnsiTheme="minorHAnsi" w:cstheme="minorHAnsi"/>
          <w:color w:val="000000" w:themeColor="text1"/>
        </w:rPr>
        <w:t>.</w:t>
      </w:r>
    </w:p>
    <w:p w14:paraId="123439BD" w14:textId="7371422A" w:rsidR="65B334D2" w:rsidRPr="00B27860" w:rsidRDefault="65B334D2" w:rsidP="00B27860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30FF5338" w14:textId="67BDB6BF" w:rsidR="65B334D2" w:rsidRPr="00B27860" w:rsidRDefault="00A450FC" w:rsidP="00831F8C">
      <w:pPr>
        <w:rPr>
          <w:rFonts w:ascii="Times New Roman" w:eastAsia="Times New Roman" w:hAnsi="Times New Roman" w:cs="Times New Roman"/>
          <w:color w:val="000000" w:themeColor="text1"/>
          <w:lang w:eastAsia="zh-TW"/>
        </w:rPr>
      </w:pPr>
      <w:r w:rsidRPr="00A450FC">
        <w:rPr>
          <w:rFonts w:asciiTheme="minorHAnsi" w:eastAsiaTheme="minorEastAsia" w:hAnsiTheme="minorHAnsi" w:cstheme="minorHAnsi"/>
          <w:b/>
          <w:bCs/>
          <w:color w:val="000000" w:themeColor="text1"/>
        </w:rPr>
        <w:t>Figure 5</w:t>
      </w:r>
      <w:r w:rsidR="00A43A32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  <w:r w:rsidR="45554D1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2B7D80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F</w:t>
      </w:r>
      <w:r w:rsidR="60BCC40B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unctional charact</w:t>
      </w:r>
      <w:r w:rsidR="7422239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erization </w:t>
      </w:r>
      <w:r w:rsidR="2C17440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of </w:t>
      </w:r>
      <w:proofErr w:type="spellStart"/>
      <w:r w:rsidR="2C17440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symNs</w:t>
      </w:r>
      <w:proofErr w:type="spellEnd"/>
      <w:r w:rsidR="2C17440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  <w:r w:rsid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000C0E41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000C0E41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00EF6193" w:rsidRPr="00B27860">
        <w:rPr>
          <w:rFonts w:asciiTheme="minorHAnsi" w:eastAsiaTheme="minorEastAsia" w:hAnsiTheme="minorHAnsi" w:cstheme="minorHAnsi"/>
          <w:color w:val="000000" w:themeColor="text1"/>
        </w:rPr>
        <w:t>, top row</w:t>
      </w:r>
      <w:r w:rsidR="000C0E41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00B85E2C" w:rsidRPr="00B27860">
        <w:rPr>
          <w:rFonts w:asciiTheme="minorHAnsi" w:eastAsiaTheme="minorEastAsia" w:hAnsiTheme="minorHAnsi" w:cstheme="minorHAnsi"/>
          <w:color w:val="000000" w:themeColor="text1"/>
        </w:rPr>
        <w:t xml:space="preserve"> Bright field image of </w:t>
      </w:r>
      <w:proofErr w:type="spellStart"/>
      <w:r w:rsidR="00B85E2C" w:rsidRPr="00B27860">
        <w:rPr>
          <w:rFonts w:asciiTheme="minorHAnsi" w:eastAsiaTheme="minorEastAsia" w:hAnsiTheme="minorHAnsi" w:cstheme="minorHAnsi"/>
          <w:color w:val="000000" w:themeColor="text1"/>
        </w:rPr>
        <w:t>symN</w:t>
      </w:r>
      <w:proofErr w:type="spellEnd"/>
      <w:r w:rsidR="00B85E2C" w:rsidRPr="00B27860">
        <w:rPr>
          <w:rFonts w:asciiTheme="minorHAnsi" w:eastAsiaTheme="minorEastAsia" w:hAnsiTheme="minorHAnsi" w:cstheme="minorHAnsi"/>
          <w:color w:val="000000" w:themeColor="text1"/>
        </w:rPr>
        <w:t xml:space="preserve"> clusters at day 20 and stained image showing PRPH</w:t>
      </w:r>
      <w:r w:rsidR="00A615E4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TH double positive cells mostly located in the clusters. (</w:t>
      </w:r>
      <w:r w:rsidR="00A615E4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00A615E4" w:rsidRPr="00B27860">
        <w:rPr>
          <w:rFonts w:asciiTheme="minorHAnsi" w:eastAsiaTheme="minorEastAsia" w:hAnsiTheme="minorHAnsi" w:cstheme="minorHAnsi"/>
          <w:color w:val="000000" w:themeColor="text1"/>
        </w:rPr>
        <w:t>, bottom)</w:t>
      </w:r>
      <w:r w:rsidR="00665A1A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BD1C5F" w:rsidRPr="00B27860">
        <w:rPr>
          <w:rFonts w:asciiTheme="minorHAnsi" w:eastAsiaTheme="minorEastAsia" w:hAnsiTheme="minorHAnsi" w:cstheme="minorHAnsi"/>
          <w:color w:val="000000" w:themeColor="text1"/>
        </w:rPr>
        <w:t>M</w:t>
      </w:r>
      <w:r w:rsidR="34AD539A" w:rsidRPr="00B27860">
        <w:rPr>
          <w:rFonts w:asciiTheme="minorHAnsi" w:eastAsiaTheme="minorEastAsia" w:hAnsiTheme="minorHAnsi" w:cstheme="minorHAnsi"/>
          <w:color w:val="000000" w:themeColor="text1"/>
        </w:rPr>
        <w:t xml:space="preserve">ultiple </w:t>
      </w:r>
      <w:proofErr w:type="spellStart"/>
      <w:r w:rsidR="34AD539A" w:rsidRPr="00B27860">
        <w:rPr>
          <w:rFonts w:asciiTheme="minorHAnsi" w:eastAsiaTheme="minorEastAsia" w:hAnsiTheme="minorHAnsi" w:cstheme="minorHAnsi"/>
          <w:color w:val="000000" w:themeColor="text1"/>
        </w:rPr>
        <w:t>sym</w:t>
      </w:r>
      <w:r w:rsidR="000C0E41" w:rsidRPr="00B27860">
        <w:rPr>
          <w:rFonts w:asciiTheme="minorHAnsi" w:eastAsiaTheme="minorEastAsia" w:hAnsiTheme="minorHAnsi" w:cstheme="minorHAnsi"/>
          <w:color w:val="000000" w:themeColor="text1"/>
        </w:rPr>
        <w:t>N</w:t>
      </w:r>
      <w:proofErr w:type="spellEnd"/>
      <w:r w:rsidR="34AD539A" w:rsidRPr="00B27860">
        <w:rPr>
          <w:rFonts w:asciiTheme="minorHAnsi" w:eastAsiaTheme="minorEastAsia" w:hAnsiTheme="minorHAnsi" w:cstheme="minorHAnsi"/>
          <w:color w:val="000000" w:themeColor="text1"/>
        </w:rPr>
        <w:t xml:space="preserve"> markers </w:t>
      </w:r>
      <w:r w:rsidR="15EF56C1" w:rsidRPr="00B27860">
        <w:rPr>
          <w:rFonts w:asciiTheme="minorHAnsi" w:eastAsiaTheme="minorEastAsia" w:hAnsiTheme="minorHAnsi" w:cstheme="minorHAnsi"/>
          <w:color w:val="000000" w:themeColor="text1"/>
        </w:rPr>
        <w:t xml:space="preserve">(separated channels) </w:t>
      </w:r>
      <w:r w:rsidR="000E2724" w:rsidRPr="008F7418">
        <w:rPr>
          <w:rFonts w:asciiTheme="minorHAnsi" w:eastAsiaTheme="minorEastAsia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15EF56C1" w:rsidRPr="00B27860">
        <w:rPr>
          <w:rFonts w:asciiTheme="minorHAnsi" w:eastAsiaTheme="minorEastAsia" w:hAnsiTheme="minorHAnsi" w:cstheme="minorHAnsi"/>
          <w:color w:val="000000" w:themeColor="text1"/>
        </w:rPr>
        <w:t xml:space="preserve">verified by </w:t>
      </w:r>
      <w:r w:rsidR="34AD539A" w:rsidRPr="00B27860">
        <w:rPr>
          <w:rFonts w:asciiTheme="minorHAnsi" w:eastAsiaTheme="minorEastAsia" w:hAnsiTheme="minorHAnsi" w:cstheme="minorHAnsi"/>
          <w:color w:val="000000" w:themeColor="text1"/>
        </w:rPr>
        <w:t>i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mmunofluorescence staining on day 2</w:t>
      </w:r>
      <w:r w:rsidR="00BD1C5F" w:rsidRPr="00B27860">
        <w:rPr>
          <w:rFonts w:asciiTheme="minorHAnsi" w:eastAsiaTheme="minorEastAsia" w:hAnsiTheme="minorHAnsi" w:cstheme="minorHAnsi"/>
          <w:color w:val="000000" w:themeColor="text1"/>
        </w:rPr>
        <w:t xml:space="preserve">0. </w:t>
      </w:r>
      <w:r w:rsidR="00691FF1" w:rsidRPr="00B27860">
        <w:rPr>
          <w:rFonts w:eastAsia="Times New Roman" w:cs="Segoe UI"/>
          <w:color w:val="000000" w:themeColor="text1"/>
          <w:shd w:val="clear" w:color="auto" w:fill="FFFFFF"/>
          <w:lang w:eastAsia="zh-TW"/>
        </w:rPr>
        <w:t>The</w:t>
      </w:r>
      <w:r w:rsidR="00691FF1" w:rsidRPr="00B27860">
        <w:rPr>
          <w:rFonts w:eastAsia="Times New Roman" w:cs="Segoe UI"/>
          <w:color w:val="000000" w:themeColor="text1"/>
          <w:lang w:eastAsia="zh-TW"/>
        </w:rPr>
        <w:t xml:space="preserve"> norepinephrine transporter (NET1) </w:t>
      </w:r>
      <w:r w:rsidR="000E2724" w:rsidRPr="008F7418">
        <w:rPr>
          <w:rFonts w:eastAsia="Times New Roman" w:cs="Segoe UI"/>
          <w:color w:val="000000" w:themeColor="text1"/>
          <w:lang w:eastAsia="zh-TW"/>
        </w:rPr>
        <w:t>was</w:t>
      </w:r>
      <w:r w:rsidR="000E2724" w:rsidRPr="00B27860">
        <w:rPr>
          <w:rFonts w:eastAsia="Times New Roman" w:cs="Segoe UI"/>
          <w:color w:val="000000" w:themeColor="text1"/>
          <w:lang w:eastAsia="zh-TW"/>
        </w:rPr>
        <w:t xml:space="preserve"> </w:t>
      </w:r>
      <w:r w:rsidR="00691FF1" w:rsidRPr="00B27860">
        <w:rPr>
          <w:rFonts w:eastAsia="Times New Roman" w:cs="Segoe UI"/>
          <w:color w:val="000000" w:themeColor="text1"/>
          <w:lang w:eastAsia="zh-TW"/>
        </w:rPr>
        <w:t>located both on the surface of the cell bodies as well as along the axons and dendrites</w:t>
      </w:r>
      <w:r w:rsidR="000E2724">
        <w:rPr>
          <w:rFonts w:eastAsia="Times New Roman" w:cs="Segoe UI"/>
          <w:color w:val="000000" w:themeColor="text1"/>
          <w:lang w:eastAsia="zh-TW"/>
        </w:rPr>
        <w:t>.</w:t>
      </w:r>
      <w:r w:rsidR="00691FF1" w:rsidRPr="00B27860">
        <w:rPr>
          <w:rFonts w:eastAsia="Times New Roman" w:cs="Segoe UI"/>
          <w:color w:val="000000" w:themeColor="text1"/>
          <w:lang w:eastAsia="zh-TW"/>
        </w:rPr>
        <w:t xml:space="preserve"> </w:t>
      </w:r>
      <w:r w:rsidR="000E2724">
        <w:rPr>
          <w:rFonts w:eastAsia="Times New Roman" w:cs="Segoe UI"/>
          <w:color w:val="000000" w:themeColor="text1"/>
          <w:lang w:eastAsia="zh-TW"/>
        </w:rPr>
        <w:t xml:space="preserve">It </w:t>
      </w:r>
      <w:r w:rsidR="00691FF1" w:rsidRPr="00B27860">
        <w:rPr>
          <w:rFonts w:eastAsia="Times New Roman" w:cs="Segoe UI"/>
          <w:color w:val="000000" w:themeColor="text1"/>
          <w:lang w:eastAsia="zh-TW"/>
        </w:rPr>
        <w:t>show</w:t>
      </w:r>
      <w:r w:rsidR="002D0658">
        <w:rPr>
          <w:rFonts w:eastAsia="Times New Roman" w:cs="Segoe UI"/>
          <w:color w:val="000000" w:themeColor="text1"/>
          <w:lang w:eastAsia="zh-TW"/>
        </w:rPr>
        <w:t>ed</w:t>
      </w:r>
      <w:r w:rsidR="00691FF1" w:rsidRPr="00B27860">
        <w:rPr>
          <w:rFonts w:eastAsia="Times New Roman" w:cs="Segoe UI"/>
          <w:color w:val="000000" w:themeColor="text1"/>
          <w:lang w:eastAsia="zh-TW"/>
        </w:rPr>
        <w:t xml:space="preserve"> up as dots </w:t>
      </w:r>
      <w:r w:rsidR="00AE1915" w:rsidRPr="00B27860">
        <w:rPr>
          <w:rFonts w:eastAsia="Times New Roman" w:cs="Segoe UI"/>
          <w:color w:val="000000" w:themeColor="text1"/>
          <w:lang w:eastAsia="zh-TW"/>
        </w:rPr>
        <w:t>at</w:t>
      </w:r>
      <w:r w:rsidR="00691FF1" w:rsidRPr="00B27860">
        <w:rPr>
          <w:rFonts w:eastAsia="Times New Roman" w:cs="Segoe UI"/>
          <w:color w:val="000000" w:themeColor="text1"/>
          <w:lang w:eastAsia="zh-TW"/>
        </w:rPr>
        <w:t xml:space="preserve"> this magnification.</w:t>
      </w:r>
      <w:r w:rsidR="00691FF1" w:rsidRPr="00B27860">
        <w:rPr>
          <w:rFonts w:ascii="Times New Roman" w:eastAsia="Times New Roman" w:hAnsi="Times New Roman" w:cs="Times New Roman"/>
          <w:color w:val="000000" w:themeColor="text1"/>
          <w:lang w:eastAsia="zh-TW"/>
        </w:rPr>
        <w:t xml:space="preserve">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All immunofluorescence pictures </w:t>
      </w:r>
      <w:r w:rsidR="000E2724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counterstained </w:t>
      </w:r>
      <w:r w:rsidR="000C0E41" w:rsidRPr="00B27860">
        <w:rPr>
          <w:rFonts w:asciiTheme="minorHAnsi" w:eastAsia="Calibri" w:hAnsiTheme="minorHAnsi" w:cstheme="minorHAnsi"/>
          <w:color w:val="000000" w:themeColor="text1"/>
        </w:rPr>
        <w:t>with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 DAPI.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665A1A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) Representative heatmaps of m</w:t>
      </w:r>
      <w:r w:rsidR="00665A1A" w:rsidRPr="00B27860">
        <w:rPr>
          <w:rFonts w:asciiTheme="minorHAnsi" w:eastAsiaTheme="minorEastAsia" w:hAnsiTheme="minorHAnsi" w:cstheme="minorHAnsi"/>
          <w:color w:val="000000" w:themeColor="text1"/>
        </w:rPr>
        <w:t>ulti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electrode array (MEA) analysis for </w:t>
      </w:r>
      <w:proofErr w:type="spellStart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symNs</w:t>
      </w:r>
      <w:proofErr w:type="spellEnd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on day 20</w:t>
      </w:r>
      <w:r w:rsidR="008C3E43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4D5DB6" w:rsidRPr="00B27860">
        <w:rPr>
          <w:rFonts w:asciiTheme="minorHAnsi" w:eastAsiaTheme="minorEastAsia" w:hAnsiTheme="minorHAnsi" w:cstheme="minorHAnsi"/>
          <w:color w:val="000000" w:themeColor="text1"/>
        </w:rPr>
        <w:t>top</w:t>
      </w:r>
      <w:r w:rsidR="008C3E43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008C3E43" w:rsidRPr="00B27860">
        <w:rPr>
          <w:rFonts w:asciiTheme="minorHAnsi" w:eastAsiaTheme="minorEastAsia" w:hAnsiTheme="minorHAnsi" w:cstheme="minorHAnsi"/>
          <w:color w:val="000000" w:themeColor="text1"/>
        </w:rPr>
        <w:t>The b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right field picture</w:t>
      </w:r>
      <w:r w:rsidR="00D11BA7" w:rsidRPr="00B27860">
        <w:rPr>
          <w:rFonts w:asciiTheme="minorHAnsi" w:eastAsiaTheme="minorEastAsia" w:hAnsiTheme="minorHAnsi" w:cstheme="minorHAnsi"/>
          <w:color w:val="000000" w:themeColor="text1"/>
        </w:rPr>
        <w:t xml:space="preserve"> (bottom)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shows the </w:t>
      </w:r>
      <w:r w:rsidR="00732D62" w:rsidRPr="00B27860">
        <w:rPr>
          <w:rFonts w:asciiTheme="minorHAnsi" w:eastAsiaTheme="minorEastAsia" w:hAnsiTheme="minorHAnsi" w:cstheme="minorHAnsi"/>
          <w:color w:val="000000" w:themeColor="text1"/>
        </w:rPr>
        <w:t>density of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symNs</w:t>
      </w:r>
      <w:proofErr w:type="spellEnd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the distribution of electrodes</w:t>
      </w:r>
      <w:r w:rsidR="00732D62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0E2724" w:rsidRPr="008F7418">
        <w:rPr>
          <w:rFonts w:asciiTheme="minorHAnsi" w:eastAsiaTheme="minorEastAsia" w:hAnsiTheme="minorHAnsi" w:cstheme="minorHAnsi"/>
          <w:color w:val="000000" w:themeColor="text1"/>
        </w:rPr>
        <w:t>eight</w:t>
      </w:r>
      <w:r w:rsidR="000E2724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732D62" w:rsidRPr="00B27860">
        <w:rPr>
          <w:rFonts w:asciiTheme="minorHAnsi" w:eastAsiaTheme="minorEastAsia" w:hAnsiTheme="minorHAnsi" w:cstheme="minorHAnsi"/>
          <w:color w:val="000000" w:themeColor="text1"/>
        </w:rPr>
        <w:t>black dots</w:t>
      </w:r>
      <w:r w:rsidR="006358FE" w:rsidRPr="00B27860">
        <w:rPr>
          <w:rFonts w:asciiTheme="minorHAnsi" w:eastAsiaTheme="minorEastAsia" w:hAnsiTheme="minorHAnsi" w:cstheme="minorHAnsi"/>
          <w:color w:val="000000" w:themeColor="text1"/>
        </w:rPr>
        <w:t>)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  <w:r w:rsidR="54F955CB" w:rsidRPr="00B27860">
        <w:rPr>
          <w:rFonts w:asciiTheme="minorHAnsi" w:eastAsia="Calibri" w:hAnsiTheme="minorHAnsi" w:cstheme="minorHAnsi"/>
          <w:color w:val="000000" w:themeColor="text1"/>
        </w:rPr>
        <w:t>Unsorted and CD49</w:t>
      </w:r>
      <w:r w:rsidR="00D11BA7" w:rsidRPr="00B27860">
        <w:rPr>
          <w:rFonts w:asciiTheme="minorHAnsi" w:eastAsia="Calibri" w:hAnsiTheme="minorHAnsi" w:cstheme="minorHAnsi"/>
          <w:color w:val="000000" w:themeColor="text1"/>
        </w:rPr>
        <w:t>D</w:t>
      </w:r>
      <w:r w:rsidR="00A43A32">
        <w:rPr>
          <w:rFonts w:asciiTheme="minorHAnsi" w:eastAsia="Calibri" w:hAnsiTheme="minorHAnsi" w:cstheme="minorHAnsi"/>
          <w:color w:val="000000" w:themeColor="text1"/>
          <w:vertAlign w:val="superscript"/>
        </w:rPr>
        <w:t>+</w:t>
      </w:r>
      <w:r w:rsidR="54F955CB" w:rsidRPr="00B27860">
        <w:rPr>
          <w:rFonts w:asciiTheme="minorHAnsi" w:eastAsia="Calibri" w:hAnsiTheme="minorHAnsi" w:cstheme="minorHAnsi"/>
          <w:color w:val="000000" w:themeColor="text1"/>
        </w:rPr>
        <w:t xml:space="preserve"> populations </w:t>
      </w:r>
      <w:r w:rsidR="00D11BA7" w:rsidRPr="00B27860">
        <w:rPr>
          <w:rFonts w:asciiTheme="minorHAnsi" w:eastAsia="Calibri" w:hAnsiTheme="minorHAnsi" w:cstheme="minorHAnsi"/>
          <w:color w:val="000000" w:themeColor="text1"/>
        </w:rPr>
        <w:t>were</w:t>
      </w:r>
      <w:r w:rsidR="54F955CB" w:rsidRPr="00B27860">
        <w:rPr>
          <w:rFonts w:asciiTheme="minorHAnsi" w:eastAsia="Calibri" w:hAnsiTheme="minorHAnsi" w:cstheme="minorHAnsi"/>
          <w:color w:val="000000" w:themeColor="text1"/>
        </w:rPr>
        <w:t xml:space="preserve"> pooled</w:t>
      </w:r>
      <w:r w:rsidR="00D11BA7" w:rsidRPr="00B27860">
        <w:rPr>
          <w:rFonts w:asciiTheme="minorHAnsi" w:eastAsia="Calibri" w:hAnsiTheme="minorHAnsi" w:cstheme="minorHAnsi"/>
          <w:color w:val="000000" w:themeColor="text1"/>
        </w:rPr>
        <w:t xml:space="preserve"> here</w:t>
      </w:r>
      <w:r w:rsidR="54F955CB" w:rsidRPr="00B27860">
        <w:rPr>
          <w:rFonts w:asciiTheme="minorHAnsi" w:eastAsia="Calibri" w:hAnsiTheme="minorHAnsi" w:cstheme="minorHAnsi"/>
          <w:color w:val="000000" w:themeColor="text1"/>
        </w:rPr>
        <w:t>.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F777D7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00F777D7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C</w:t>
      </w:r>
      <w:r w:rsidR="00F777D7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Quantification of mean firing rates for day 20</w:t>
      </w:r>
      <w:r w:rsidR="000E2724" w:rsidRPr="008F7418">
        <w:rPr>
          <w:rFonts w:asciiTheme="minorHAnsi" w:eastAsiaTheme="minorEastAsia" w:hAnsiTheme="minorHAnsi" w:cstheme="minorHAnsi"/>
          <w:color w:val="000000" w:themeColor="text1"/>
        </w:rPr>
        <w:t>–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30 </w:t>
      </w:r>
      <w:proofErr w:type="spellStart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symNs</w:t>
      </w:r>
      <w:proofErr w:type="spellEnd"/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 under treatments of 1</w:t>
      </w:r>
      <w:r w:rsidR="006358FE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58FE" w:rsidRPr="00B27860">
        <w:rPr>
          <w:rFonts w:asciiTheme="minorHAnsi" w:eastAsiaTheme="minorEastAsia" w:hAnsiTheme="minorHAnsi" w:cstheme="minorHAnsi"/>
          <w:color w:val="000000" w:themeColor="text1"/>
        </w:rPr>
        <w:sym w:font="Symbol" w:char="F06D"/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M nicotine and 1</w:t>
      </w:r>
      <w:r w:rsidR="006358FE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6358FE" w:rsidRPr="00B27860">
        <w:rPr>
          <w:rFonts w:asciiTheme="minorHAnsi" w:eastAsiaTheme="minorEastAsia" w:hAnsiTheme="minorHAnsi" w:cstheme="minorHAnsi"/>
          <w:color w:val="000000" w:themeColor="text1"/>
        </w:rPr>
        <w:sym w:font="Symbol" w:char="F06D"/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M propranolol for 5 min, respectively</w:t>
      </w:r>
      <w:r w:rsidR="008C3E43" w:rsidRPr="00B27860">
        <w:rPr>
          <w:rFonts w:asciiTheme="minorHAnsi" w:eastAsiaTheme="minorEastAsia" w:hAnsiTheme="minorHAnsi" w:cstheme="minorHAnsi"/>
          <w:color w:val="000000" w:themeColor="text1"/>
        </w:rPr>
        <w:t xml:space="preserve"> (right)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. Results from u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nsorted and CD49d-positive populations </w:t>
      </w:r>
      <w:r w:rsidR="000E2724" w:rsidRPr="008F7418">
        <w:rPr>
          <w:rFonts w:asciiTheme="minorHAnsi" w:eastAsia="Calibri" w:hAnsiTheme="minorHAnsi" w:cstheme="minorHAnsi"/>
          <w:color w:val="000000" w:themeColor="text1"/>
        </w:rPr>
        <w:t>were</w:t>
      </w:r>
      <w:r w:rsidR="000E2724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 xml:space="preserve">pooled </w:t>
      </w:r>
      <w:r w:rsidR="000E2724">
        <w:rPr>
          <w:rFonts w:asciiTheme="minorHAnsi" w:eastAsia="Calibri" w:hAnsiTheme="minorHAnsi" w:cstheme="minorHAnsi"/>
          <w:color w:val="000000" w:themeColor="text1"/>
        </w:rPr>
        <w:t>(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n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≥</w:t>
      </w:r>
      <w:r w:rsidR="000E2724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3</w:t>
      </w:r>
      <w:r w:rsidR="000E2724">
        <w:rPr>
          <w:rFonts w:asciiTheme="minorHAnsi" w:eastAsia="Calibri" w:hAnsiTheme="minorHAnsi" w:cstheme="minorHAnsi"/>
          <w:color w:val="000000" w:themeColor="text1"/>
        </w:rPr>
        <w:t>)</w:t>
      </w:r>
      <w:r w:rsidR="65B334D2" w:rsidRPr="00B27860">
        <w:rPr>
          <w:rFonts w:asciiTheme="minorHAnsi" w:eastAsia="Calibri" w:hAnsiTheme="minorHAnsi" w:cstheme="minorHAnsi"/>
          <w:color w:val="000000" w:themeColor="text1"/>
        </w:rPr>
        <w:t>.</w:t>
      </w:r>
      <w:r w:rsidR="00B56116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="00AF3E3F" w:rsidRPr="00B27860">
        <w:rPr>
          <w:rFonts w:asciiTheme="minorHAnsi" w:eastAsia="Calibri" w:hAnsiTheme="minorHAnsi" w:cstheme="minorHAnsi"/>
          <w:color w:val="000000" w:themeColor="text1"/>
        </w:rPr>
        <w:t>Unpaired</w:t>
      </w:r>
      <w:r w:rsidR="0064430E" w:rsidRPr="00B27860">
        <w:rPr>
          <w:rFonts w:asciiTheme="minorHAnsi" w:eastAsia="Calibri" w:hAnsiTheme="minorHAnsi" w:cstheme="minorHAnsi"/>
          <w:color w:val="000000" w:themeColor="text1"/>
        </w:rPr>
        <w:t>, two-tailed</w:t>
      </w:r>
      <w:r w:rsidR="00AF3E3F" w:rsidRPr="00B27860">
        <w:rPr>
          <w:rFonts w:asciiTheme="minorHAnsi" w:eastAsia="Calibri" w:hAnsiTheme="minorHAnsi" w:cstheme="minorHAnsi"/>
          <w:color w:val="000000" w:themeColor="text1"/>
        </w:rPr>
        <w:t xml:space="preserve"> t-test with Welch’s correction, </w:t>
      </w:r>
      <w:r w:rsidR="00352FD6" w:rsidRPr="00B27860">
        <w:rPr>
          <w:rFonts w:asciiTheme="minorHAnsi" w:eastAsia="Calibri" w:hAnsiTheme="minorHAnsi" w:cstheme="minorHAnsi"/>
          <w:color w:val="000000" w:themeColor="text1"/>
        </w:rPr>
        <w:t>p-</w:t>
      </w:r>
      <w:proofErr w:type="gramStart"/>
      <w:r w:rsidR="00352FD6" w:rsidRPr="00B27860">
        <w:rPr>
          <w:rFonts w:asciiTheme="minorHAnsi" w:eastAsia="Calibri" w:hAnsiTheme="minorHAnsi" w:cstheme="minorHAnsi"/>
          <w:color w:val="000000" w:themeColor="text1"/>
        </w:rPr>
        <w:t>value:</w:t>
      </w:r>
      <w:r w:rsidR="00AF3E3F" w:rsidRPr="00B27860">
        <w:rPr>
          <w:rFonts w:asciiTheme="minorHAnsi" w:eastAsia="Calibri" w:hAnsiTheme="minorHAnsi" w:cstheme="minorHAnsi"/>
          <w:color w:val="000000" w:themeColor="text1"/>
        </w:rPr>
        <w:t>*</w:t>
      </w:r>
      <w:proofErr w:type="gramEnd"/>
      <w:r w:rsidR="00352FD6" w:rsidRPr="00B27860">
        <w:rPr>
          <w:rFonts w:asciiTheme="minorHAnsi" w:eastAsia="Calibri" w:hAnsiTheme="minorHAnsi" w:cstheme="minorHAnsi"/>
          <w:color w:val="000000" w:themeColor="text1"/>
        </w:rPr>
        <w:t>&lt;0.05</w:t>
      </w:r>
      <w:r w:rsidR="008229F6" w:rsidRPr="00B27860">
        <w:rPr>
          <w:rFonts w:asciiTheme="minorHAnsi" w:eastAsia="Calibri" w:hAnsiTheme="minorHAnsi" w:cstheme="minorHAnsi"/>
          <w:color w:val="000000" w:themeColor="text1"/>
        </w:rPr>
        <w:t>.</w:t>
      </w:r>
      <w:r w:rsidR="00AF3E3F" w:rsidRPr="00B27860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78C5FA42" w14:textId="4FCEA527" w:rsidR="65B334D2" w:rsidRPr="00B27860" w:rsidRDefault="65B334D2" w:rsidP="00B27860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29EF513D" w14:textId="4D7929FF" w:rsidR="3746CE71" w:rsidRPr="00B27860" w:rsidRDefault="00A450FC" w:rsidP="00B27860">
      <w:pPr>
        <w:rPr>
          <w:rFonts w:asciiTheme="minorHAnsi" w:eastAsiaTheme="minorEastAsia" w:hAnsiTheme="minorHAnsi" w:cstheme="minorHAnsi"/>
          <w:color w:val="000000" w:themeColor="text1"/>
        </w:rPr>
      </w:pPr>
      <w:r w:rsidRPr="00A450FC">
        <w:rPr>
          <w:rFonts w:asciiTheme="minorHAnsi" w:eastAsiaTheme="minorEastAsia" w:hAnsiTheme="minorHAnsi" w:cstheme="minorHAnsi"/>
          <w:b/>
          <w:bCs/>
          <w:color w:val="000000" w:themeColor="text1"/>
        </w:rPr>
        <w:t>Figure 6</w:t>
      </w:r>
      <w:r w:rsidR="00A43A32">
        <w:rPr>
          <w:rFonts w:asciiTheme="minorHAnsi" w:eastAsiaTheme="minorEastAsia" w:hAnsiTheme="minorHAnsi" w:cstheme="minorHAnsi"/>
          <w:b/>
          <w:bCs/>
          <w:color w:val="000000" w:themeColor="text1"/>
        </w:rPr>
        <w:t>: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26BBC17D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Example of c</w:t>
      </w:r>
      <w:r w:rsidR="3192D441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ells under conditions that </w:t>
      </w:r>
      <w:r w:rsidR="17A22A4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are </w:t>
      </w:r>
      <w:r w:rsidR="1CD5568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in</w:t>
      </w:r>
      <w:r w:rsidR="62B57518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appropriate</w:t>
      </w:r>
      <w:r w:rsidR="1CD5568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to proceed</w:t>
      </w:r>
      <w:r w:rsidR="00AA59B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with</w:t>
      </w:r>
      <w:r w:rsidR="1CD5568C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62B57518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the d</w:t>
      </w:r>
      <w:r w:rsidR="26BBC17D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ifferentiation</w:t>
      </w:r>
      <w:r w:rsidR="65B334D2" w:rsidRP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  <w:r w:rsidR="00831F8C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>(</w:t>
      </w:r>
      <w:r w:rsidR="65B334D2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A</w:t>
      </w:r>
      <w:r w:rsidR="65B334D2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r w:rsidR="00A43A32" w:rsidRPr="00B27860">
        <w:rPr>
          <w:rFonts w:asciiTheme="minorHAnsi" w:eastAsiaTheme="minorEastAsia" w:hAnsiTheme="minorHAnsi" w:cstheme="minorHAnsi"/>
          <w:color w:val="000000" w:themeColor="text1"/>
        </w:rPr>
        <w:t>Timeline</w:t>
      </w:r>
      <w:r w:rsidR="26BBC17D" w:rsidRPr="00B27860">
        <w:rPr>
          <w:rFonts w:asciiTheme="minorHAnsi" w:eastAsiaTheme="minorEastAsia" w:hAnsiTheme="minorHAnsi" w:cstheme="minorHAnsi"/>
          <w:color w:val="000000" w:themeColor="text1"/>
        </w:rPr>
        <w:t xml:space="preserve"> of the differentiation</w:t>
      </w:r>
      <w:r w:rsidR="1DC15ECA" w:rsidRPr="00B27860">
        <w:rPr>
          <w:rFonts w:asciiTheme="minorHAnsi" w:eastAsiaTheme="minorEastAsia" w:hAnsiTheme="minorHAnsi" w:cstheme="minorHAnsi"/>
          <w:color w:val="000000" w:themeColor="text1"/>
        </w:rPr>
        <w:t xml:space="preserve"> with each check poin</w:t>
      </w:r>
      <w:r w:rsidR="13620DDC" w:rsidRPr="00B27860">
        <w:rPr>
          <w:rFonts w:asciiTheme="minorHAnsi" w:eastAsiaTheme="minorEastAsia" w:hAnsiTheme="minorHAnsi" w:cstheme="minorHAnsi"/>
          <w:color w:val="000000" w:themeColor="text1"/>
        </w:rPr>
        <w:t>t for cell morphologies indicated as</w:t>
      </w:r>
      <w:r w:rsidR="009A5760" w:rsidRPr="00B27860">
        <w:rPr>
          <w:rFonts w:asciiTheme="minorHAnsi" w:eastAsiaTheme="minorEastAsia" w:hAnsiTheme="minorHAnsi" w:cstheme="minorHAnsi"/>
          <w:color w:val="000000" w:themeColor="text1"/>
        </w:rPr>
        <w:t xml:space="preserve"> in</w:t>
      </w:r>
      <w:r w:rsidR="13620DDC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3D56F8" w:rsidRPr="003F5D76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000E2724" w:rsidRPr="008F7418">
        <w:rPr>
          <w:rFonts w:asciiTheme="minorHAnsi" w:eastAsiaTheme="minorEastAsia" w:hAnsiTheme="minorHAnsi" w:cstheme="minorHAnsi"/>
          <w:color w:val="000000" w:themeColor="text1"/>
        </w:rPr>
        <w:t>–</w:t>
      </w:r>
      <w:r w:rsidR="003D56F8" w:rsidRPr="003F5D76">
        <w:rPr>
          <w:rFonts w:asciiTheme="minorHAnsi" w:eastAsiaTheme="minorEastAsia" w:hAnsiTheme="minorHAnsi" w:cstheme="minorHAnsi"/>
          <w:b/>
          <w:bCs/>
          <w:color w:val="000000" w:themeColor="text1"/>
        </w:rPr>
        <w:t>E</w:t>
      </w:r>
      <w:r w:rsidR="38C99A35" w:rsidRPr="00B27860">
        <w:rPr>
          <w:rFonts w:asciiTheme="minorHAnsi" w:eastAsiaTheme="minorEastAsia" w:hAnsiTheme="minorHAnsi" w:cstheme="minorHAnsi"/>
          <w:color w:val="000000" w:themeColor="text1"/>
        </w:rPr>
        <w:t>. (</w:t>
      </w:r>
      <w:r w:rsidR="003D56F8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B</w:t>
      </w:r>
      <w:r w:rsidR="38C99A35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proofErr w:type="spellStart"/>
      <w:r w:rsidR="38C99A35" w:rsidRPr="00B27860">
        <w:rPr>
          <w:rFonts w:asciiTheme="minorHAnsi" w:eastAsiaTheme="minorEastAsia" w:hAnsiTheme="minorHAnsi" w:cstheme="minorHAnsi"/>
          <w:color w:val="000000" w:themeColor="text1"/>
        </w:rPr>
        <w:t>hPSCs</w:t>
      </w:r>
      <w:proofErr w:type="spellEnd"/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(a) with </w:t>
      </w:r>
      <w:r w:rsidR="00562802" w:rsidRPr="00B27860">
        <w:rPr>
          <w:rFonts w:asciiTheme="minorHAnsi" w:eastAsiaTheme="minorEastAsia" w:hAnsiTheme="minorHAnsi" w:cstheme="minorHAnsi"/>
          <w:color w:val="000000" w:themeColor="text1"/>
        </w:rPr>
        <w:t>healthy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colonie</w:t>
      </w:r>
      <w:r w:rsidR="009A5760" w:rsidRPr="00B27860">
        <w:rPr>
          <w:rFonts w:asciiTheme="minorHAnsi" w:eastAsiaTheme="minorEastAsia" w:hAnsiTheme="minorHAnsi" w:cstheme="minorHAnsi"/>
          <w:color w:val="000000" w:themeColor="text1"/>
        </w:rPr>
        <w:t>s and a lot of differentiated cells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>,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(b) merged and differentiated borders between </w:t>
      </w:r>
      <w:r w:rsidR="005338FA" w:rsidRPr="00B27860">
        <w:rPr>
          <w:rFonts w:asciiTheme="minorHAnsi" w:eastAsiaTheme="minorEastAsia" w:hAnsiTheme="minorHAnsi" w:cstheme="minorHAnsi"/>
          <w:color w:val="000000" w:themeColor="text1"/>
        </w:rPr>
        <w:t>some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colonies</w:t>
      </w:r>
      <w:r w:rsidR="282CEEE3" w:rsidRPr="00B27860">
        <w:rPr>
          <w:rFonts w:asciiTheme="minorHAnsi" w:eastAsiaTheme="minorEastAsia" w:hAnsiTheme="minorHAnsi" w:cstheme="minorHAnsi"/>
          <w:color w:val="000000" w:themeColor="text1"/>
        </w:rPr>
        <w:t xml:space="preserve"> on day 0.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Red arrows indicate the merged areas.</w:t>
      </w:r>
      <w:r w:rsidR="282CEEE3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3D56F8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C</w:t>
      </w:r>
      <w:r w:rsidR="282CEEE3" w:rsidRPr="00B27860">
        <w:rPr>
          <w:rFonts w:asciiTheme="minorHAnsi" w:eastAsiaTheme="minorEastAsia" w:hAnsiTheme="minorHAnsi" w:cstheme="minorHAnsi"/>
          <w:color w:val="000000" w:themeColor="text1"/>
        </w:rPr>
        <w:t>) NC</w:t>
      </w:r>
      <w:r w:rsidR="005338FA" w:rsidRPr="00B27860">
        <w:rPr>
          <w:rFonts w:asciiTheme="minorHAnsi" w:eastAsiaTheme="minorEastAsia" w:hAnsiTheme="minorHAnsi" w:cstheme="minorHAnsi"/>
          <w:color w:val="000000" w:themeColor="text1"/>
        </w:rPr>
        <w:t>C</w:t>
      </w:r>
      <w:r w:rsidR="282CEEE3" w:rsidRPr="00B27860">
        <w:rPr>
          <w:rFonts w:asciiTheme="minorHAnsi" w:eastAsiaTheme="minorEastAsia" w:hAnsiTheme="minorHAnsi" w:cstheme="minorHAnsi"/>
          <w:color w:val="000000" w:themeColor="text1"/>
        </w:rPr>
        <w:t xml:space="preserve">s </w:t>
      </w:r>
      <w:r w:rsidR="005338FA" w:rsidRPr="00B27860">
        <w:rPr>
          <w:rFonts w:asciiTheme="minorHAnsi" w:eastAsiaTheme="minorEastAsia" w:hAnsiTheme="minorHAnsi" w:cstheme="minorHAnsi"/>
          <w:color w:val="000000" w:themeColor="text1"/>
        </w:rPr>
        <w:t>at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 xml:space="preserve"> day</w:t>
      </w:r>
      <w:r w:rsidR="00983C36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>10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with bubble-like blisters in the ridges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003D56F8" w:rsidRPr="00B27860">
        <w:rPr>
          <w:rFonts w:asciiTheme="minorHAnsi" w:eastAsiaTheme="minorEastAsia" w:hAnsiTheme="minorHAnsi" w:cstheme="minorHAnsi"/>
          <w:color w:val="000000" w:themeColor="text1"/>
        </w:rPr>
        <w:t xml:space="preserve"> Red arrows indicate the blisters</w:t>
      </w:r>
      <w:r w:rsidR="008C3E43" w:rsidRPr="00B27860">
        <w:rPr>
          <w:rFonts w:asciiTheme="minorHAnsi" w:eastAsiaTheme="minorEastAsia" w:hAnsiTheme="minorHAnsi" w:cstheme="minorHAnsi"/>
          <w:color w:val="000000" w:themeColor="text1"/>
        </w:rPr>
        <w:t xml:space="preserve"> in the top row. 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>The b</w:t>
      </w:r>
      <w:r w:rsidR="008C3E43" w:rsidRPr="00B27860">
        <w:rPr>
          <w:rFonts w:asciiTheme="minorHAnsi" w:eastAsiaTheme="minorEastAsia" w:hAnsiTheme="minorHAnsi" w:cstheme="minorHAnsi"/>
          <w:color w:val="000000" w:themeColor="text1"/>
        </w:rPr>
        <w:t>ottom row represents a higher magnification.</w:t>
      </w:r>
      <w:r w:rsidR="001E5750" w:rsidRPr="00B27860">
        <w:rPr>
          <w:rFonts w:asciiTheme="minorHAnsi" w:eastAsiaTheme="minorEastAsia" w:hAnsiTheme="minorHAnsi" w:cstheme="minorHAnsi"/>
          <w:color w:val="000000" w:themeColor="text1"/>
        </w:rPr>
        <w:t xml:space="preserve"> We have not been able to identify the cell identity of the blisters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>.</w:t>
      </w:r>
      <w:r w:rsidR="001E5750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0E2724" w:rsidRPr="00B27860">
        <w:rPr>
          <w:rFonts w:asciiTheme="minorHAnsi" w:eastAsiaTheme="minorEastAsia" w:hAnsiTheme="minorHAnsi" w:cstheme="minorHAnsi"/>
          <w:color w:val="000000" w:themeColor="text1"/>
        </w:rPr>
        <w:t>However</w:t>
      </w:r>
      <w:r w:rsidR="001E5750" w:rsidRPr="00B27860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 xml:space="preserve">presence of </w:t>
      </w:r>
      <w:r w:rsidR="001E5750" w:rsidRPr="00B27860">
        <w:rPr>
          <w:rFonts w:asciiTheme="minorHAnsi" w:eastAsiaTheme="minorEastAsia" w:hAnsiTheme="minorHAnsi" w:cstheme="minorHAnsi"/>
          <w:color w:val="000000" w:themeColor="text1"/>
        </w:rPr>
        <w:t xml:space="preserve">more blisters 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 xml:space="preserve">seems to correlate with lower </w:t>
      </w:r>
      <w:r w:rsidR="00123EE9" w:rsidRPr="00B27860">
        <w:rPr>
          <w:rFonts w:asciiTheme="minorHAnsi" w:eastAsiaTheme="minorEastAsia" w:hAnsiTheme="minorHAnsi" w:cstheme="minorHAnsi"/>
          <w:color w:val="000000" w:themeColor="text1"/>
        </w:rPr>
        <w:t>SOX10/CD49</w:t>
      </w:r>
      <w:r w:rsidR="003D1F4E" w:rsidRPr="00B27860">
        <w:rPr>
          <w:rFonts w:asciiTheme="minorHAnsi" w:eastAsiaTheme="minorEastAsia" w:hAnsiTheme="minorHAnsi" w:cstheme="minorHAnsi"/>
          <w:color w:val="000000" w:themeColor="text1"/>
        </w:rPr>
        <w:t>D</w:t>
      </w:r>
      <w:r w:rsidR="00123EE9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0E2724">
        <w:rPr>
          <w:rFonts w:asciiTheme="minorHAnsi" w:eastAsiaTheme="minorEastAsia" w:hAnsiTheme="minorHAnsi" w:cstheme="minorHAnsi"/>
          <w:color w:val="000000" w:themeColor="text1"/>
        </w:rPr>
        <w:t>expression</w:t>
      </w:r>
      <w:r w:rsidR="00123EE9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3D56F8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D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r w:rsidR="00CD701A" w:rsidRPr="00B27860">
        <w:rPr>
          <w:rFonts w:asciiTheme="minorHAnsi" w:eastAsiaTheme="minorEastAsia" w:hAnsiTheme="minorHAnsi" w:cstheme="minorHAnsi"/>
          <w:color w:val="000000" w:themeColor="text1"/>
        </w:rPr>
        <w:t>Irregular looking s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>pheroids</w:t>
      </w:r>
      <w:r w:rsidR="00123EE9" w:rsidRPr="00B27860">
        <w:rPr>
          <w:rFonts w:asciiTheme="minorHAnsi" w:eastAsiaTheme="minorEastAsia" w:hAnsiTheme="minorHAnsi" w:cstheme="minorHAnsi"/>
          <w:color w:val="000000" w:themeColor="text1"/>
        </w:rPr>
        <w:t xml:space="preserve"> lacking smooth edges</w:t>
      </w:r>
      <w:r w:rsidR="009C6DCB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round shape</w:t>
      </w:r>
      <w:r w:rsidR="30D552CD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795B0914" w:rsidRPr="00B27860">
        <w:rPr>
          <w:rFonts w:asciiTheme="minorHAnsi" w:eastAsiaTheme="minorEastAsia" w:hAnsiTheme="minorHAnsi" w:cstheme="minorHAnsi"/>
          <w:color w:val="000000" w:themeColor="text1"/>
        </w:rPr>
        <w:t>on day 14</w:t>
      </w:r>
      <w:r w:rsidR="41C97620" w:rsidRPr="00B27860">
        <w:rPr>
          <w:rFonts w:asciiTheme="minorHAnsi" w:eastAsiaTheme="minorEastAsia" w:hAnsiTheme="minorHAnsi" w:cstheme="minorHAnsi"/>
          <w:color w:val="000000" w:themeColor="text1"/>
        </w:rPr>
        <w:t>.</w:t>
      </w:r>
      <w:r w:rsidR="4C844698" w:rsidRPr="00B27860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3D56F8" w:rsidRPr="00B27860">
        <w:rPr>
          <w:rFonts w:asciiTheme="minorHAnsi" w:eastAsiaTheme="minorEastAsia" w:hAnsiTheme="minorHAnsi" w:cstheme="minorHAnsi"/>
          <w:b/>
          <w:bCs/>
          <w:color w:val="000000" w:themeColor="text1"/>
        </w:rPr>
        <w:t>E</w:t>
      </w:r>
      <w:r w:rsidR="4C844698" w:rsidRPr="00B27860">
        <w:rPr>
          <w:rFonts w:asciiTheme="minorHAnsi" w:eastAsiaTheme="minorEastAsia" w:hAnsiTheme="minorHAnsi" w:cstheme="minorHAnsi"/>
          <w:color w:val="000000" w:themeColor="text1"/>
        </w:rPr>
        <w:t xml:space="preserve">) </w:t>
      </w:r>
      <w:r w:rsidR="00CD701A" w:rsidRPr="00B27860">
        <w:rPr>
          <w:rFonts w:asciiTheme="minorHAnsi" w:eastAsiaTheme="minorEastAsia" w:hAnsiTheme="minorHAnsi" w:cstheme="minorHAnsi"/>
          <w:color w:val="000000" w:themeColor="text1"/>
        </w:rPr>
        <w:t>Unhealthy</w:t>
      </w:r>
      <w:r w:rsidR="009C6DCB" w:rsidRPr="00B27860">
        <w:rPr>
          <w:rFonts w:asciiTheme="minorHAnsi" w:eastAsiaTheme="minorEastAsia" w:hAnsiTheme="minorHAnsi" w:cstheme="minorHAnsi"/>
          <w:color w:val="000000" w:themeColor="text1"/>
        </w:rPr>
        <w:t xml:space="preserve"> and dying</w:t>
      </w:r>
      <w:r w:rsidR="00CD701A" w:rsidRPr="00B27860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proofErr w:type="spellStart"/>
      <w:r w:rsidR="4C844698" w:rsidRPr="00B27860">
        <w:rPr>
          <w:rFonts w:asciiTheme="minorHAnsi" w:eastAsiaTheme="minorEastAsia" w:hAnsiTheme="minorHAnsi" w:cstheme="minorHAnsi"/>
          <w:color w:val="000000" w:themeColor="text1"/>
        </w:rPr>
        <w:t>symNs</w:t>
      </w:r>
      <w:proofErr w:type="spellEnd"/>
      <w:r w:rsidR="4C844698" w:rsidRPr="00B27860">
        <w:rPr>
          <w:rFonts w:asciiTheme="minorHAnsi" w:eastAsiaTheme="minorEastAsia" w:hAnsiTheme="minorHAnsi" w:cstheme="minorHAnsi"/>
          <w:color w:val="000000" w:themeColor="text1"/>
        </w:rPr>
        <w:t xml:space="preserve"> on d</w:t>
      </w:r>
      <w:r w:rsidR="6ED1EE13" w:rsidRPr="00B27860">
        <w:rPr>
          <w:rFonts w:asciiTheme="minorHAnsi" w:eastAsiaTheme="minorEastAsia" w:hAnsiTheme="minorHAnsi" w:cstheme="minorHAnsi"/>
          <w:color w:val="000000" w:themeColor="text1"/>
        </w:rPr>
        <w:t>ay 20.</w:t>
      </w:r>
    </w:p>
    <w:p w14:paraId="1276B0FA" w14:textId="5FE36134" w:rsidR="6766D375" w:rsidRPr="00B27860" w:rsidRDefault="6766D375" w:rsidP="00B27860">
      <w:pPr>
        <w:rPr>
          <w:rFonts w:asciiTheme="minorHAnsi" w:eastAsiaTheme="minorEastAsia" w:hAnsiTheme="minorHAnsi" w:cstheme="minorBidi"/>
          <w:color w:val="000000" w:themeColor="text1"/>
        </w:rPr>
      </w:pPr>
    </w:p>
    <w:p w14:paraId="64B8CF78" w14:textId="366C54E0" w:rsidR="006305D7" w:rsidRPr="00B27860" w:rsidRDefault="006305D7" w:rsidP="00B27860">
      <w:pPr>
        <w:rPr>
          <w:rFonts w:asciiTheme="minorHAnsi" w:hAnsiTheme="minorHAnsi" w:cstheme="minorHAnsi"/>
          <w:b/>
          <w:color w:val="000000" w:themeColor="text1"/>
        </w:rPr>
      </w:pPr>
      <w:r w:rsidRPr="00B27860">
        <w:rPr>
          <w:rFonts w:asciiTheme="minorHAnsi" w:hAnsiTheme="minorHAnsi" w:cstheme="minorHAnsi"/>
          <w:b/>
          <w:color w:val="000000" w:themeColor="text1"/>
        </w:rPr>
        <w:t>DISCUSSION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410D42F0" w14:textId="1BB59591" w:rsidR="00E03FA9" w:rsidRDefault="00CB2D8A" w:rsidP="00B27860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We recently published </w:t>
      </w:r>
      <w:r w:rsidR="00907CC8" w:rsidRPr="00B27860">
        <w:rPr>
          <w:rFonts w:asciiTheme="minorHAnsi" w:hAnsiTheme="minorHAnsi" w:cstheme="minorHAnsi"/>
          <w:color w:val="000000" w:themeColor="text1"/>
        </w:rPr>
        <w:t>two reviews</w:t>
      </w:r>
      <w:r w:rsidR="0009226D" w:rsidRPr="00B27860">
        <w:rPr>
          <w:rFonts w:asciiTheme="minorHAnsi" w:hAnsiTheme="minorHAnsi" w:cstheme="minorHAnsi"/>
          <w:color w:val="000000" w:themeColor="text1"/>
        </w:rPr>
        <w:t>, one</w:t>
      </w:r>
      <w:r w:rsidR="00907CC8" w:rsidRPr="00B27860">
        <w:rPr>
          <w:rFonts w:asciiTheme="minorHAnsi" w:hAnsiTheme="minorHAnsi" w:cstheme="minorHAnsi"/>
          <w:color w:val="000000" w:themeColor="text1"/>
        </w:rPr>
        <w:t xml:space="preserve"> discussing the use of </w:t>
      </w:r>
      <w:proofErr w:type="spellStart"/>
      <w:r w:rsidR="00907CC8" w:rsidRPr="00B27860">
        <w:rPr>
          <w:rFonts w:asciiTheme="minorHAnsi" w:hAnsiTheme="minorHAnsi" w:cstheme="minorHAnsi"/>
          <w:color w:val="000000" w:themeColor="text1"/>
        </w:rPr>
        <w:t>hPSC</w:t>
      </w:r>
      <w:proofErr w:type="spellEnd"/>
      <w:r w:rsidR="00907CC8" w:rsidRPr="00B27860">
        <w:rPr>
          <w:rFonts w:asciiTheme="minorHAnsi" w:hAnsiTheme="minorHAnsi" w:cstheme="minorHAnsi"/>
          <w:color w:val="000000" w:themeColor="text1"/>
        </w:rPr>
        <w:t xml:space="preserve">-derived </w:t>
      </w:r>
      <w:proofErr w:type="spellStart"/>
      <w:r w:rsidR="00907CC8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907CC8" w:rsidRPr="00B27860">
        <w:rPr>
          <w:rFonts w:asciiTheme="minorHAnsi" w:hAnsiTheme="minorHAnsi" w:cstheme="minorHAnsi"/>
          <w:color w:val="000000" w:themeColor="text1"/>
        </w:rPr>
        <w:t xml:space="preserve"> for disease modeling</w:t>
      </w:r>
      <w:r w:rsidR="00362054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9F59A0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1</w:t>
      </w:r>
      <w:r w:rsidR="00907CC8" w:rsidRPr="00B27860">
        <w:rPr>
          <w:rFonts w:asciiTheme="minorHAnsi" w:hAnsiTheme="minorHAnsi" w:cstheme="minorHAnsi"/>
          <w:color w:val="000000" w:themeColor="text1"/>
        </w:rPr>
        <w:t xml:space="preserve"> as well as a</w:t>
      </w:r>
      <w:r w:rsidR="00841F0F" w:rsidRPr="00B27860">
        <w:rPr>
          <w:rFonts w:asciiTheme="minorHAnsi" w:hAnsiTheme="minorHAnsi" w:cstheme="minorHAnsi"/>
          <w:color w:val="000000" w:themeColor="text1"/>
        </w:rPr>
        <w:t>n</w:t>
      </w:r>
      <w:r w:rsidR="00907CC8" w:rsidRPr="00B27860">
        <w:rPr>
          <w:rFonts w:asciiTheme="minorHAnsi" w:hAnsiTheme="minorHAnsi" w:cstheme="minorHAnsi"/>
          <w:color w:val="000000" w:themeColor="text1"/>
        </w:rPr>
        <w:t xml:space="preserve"> in</w:t>
      </w:r>
      <w:r w:rsidR="000E2724">
        <w:rPr>
          <w:rFonts w:asciiTheme="minorHAnsi" w:hAnsiTheme="minorHAnsi" w:cstheme="minorHAnsi"/>
          <w:color w:val="000000" w:themeColor="text1"/>
        </w:rPr>
        <w:t>-</w:t>
      </w:r>
      <w:r w:rsidR="00907CC8" w:rsidRPr="00B27860">
        <w:rPr>
          <w:rFonts w:asciiTheme="minorHAnsi" w:hAnsiTheme="minorHAnsi" w:cstheme="minorHAnsi"/>
          <w:color w:val="000000" w:themeColor="text1"/>
        </w:rPr>
        <w:t>depth comparison of available differentiation protocols</w:t>
      </w:r>
      <w:r w:rsidR="00D33091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907CC8" w:rsidRPr="00B27860">
        <w:rPr>
          <w:rFonts w:asciiTheme="minorHAnsi" w:hAnsiTheme="minorHAnsi" w:cstheme="minorHAnsi"/>
          <w:color w:val="000000" w:themeColor="text1"/>
        </w:rPr>
        <w:t>. Thus</w:t>
      </w:r>
      <w:r w:rsidR="007B4036" w:rsidRPr="00B27860">
        <w:rPr>
          <w:rFonts w:asciiTheme="minorHAnsi" w:hAnsiTheme="minorHAnsi" w:cstheme="minorHAnsi"/>
          <w:color w:val="000000" w:themeColor="text1"/>
        </w:rPr>
        <w:t>,</w:t>
      </w:r>
      <w:r w:rsidR="00907CC8" w:rsidRPr="00B27860">
        <w:rPr>
          <w:rFonts w:asciiTheme="minorHAnsi" w:hAnsiTheme="minorHAnsi" w:cstheme="minorHAnsi"/>
          <w:color w:val="000000" w:themeColor="text1"/>
        </w:rPr>
        <w:t xml:space="preserve"> here we focus on troubleshooting the current protocol to help the interested researcher succeed in making </w:t>
      </w:r>
      <w:proofErr w:type="spellStart"/>
      <w:r w:rsidR="00907CC8"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907CC8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983C36" w:rsidRPr="00B27860">
        <w:rPr>
          <w:rFonts w:asciiTheme="minorHAnsi" w:hAnsiTheme="minorHAnsi" w:cstheme="minorHAnsi"/>
          <w:color w:val="000000" w:themeColor="text1"/>
        </w:rPr>
        <w:t>During the</w:t>
      </w:r>
      <w:r w:rsidR="00843CC2" w:rsidRPr="00B27860">
        <w:rPr>
          <w:rFonts w:asciiTheme="minorHAnsi" w:hAnsiTheme="minorHAnsi" w:cstheme="minorHAnsi"/>
          <w:color w:val="000000" w:themeColor="text1"/>
        </w:rPr>
        <w:t xml:space="preserve"> entire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differentiation process, in order to gain consistent data as well as healthy differentiated cells, contamination at </w:t>
      </w:r>
      <w:r w:rsidR="000E2724">
        <w:rPr>
          <w:rFonts w:asciiTheme="minorHAnsi" w:hAnsiTheme="minorHAnsi" w:cstheme="minorHAnsi"/>
          <w:color w:val="000000" w:themeColor="text1"/>
        </w:rPr>
        <w:t>all</w:t>
      </w:r>
      <w:r w:rsidR="000E272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stage</w:t>
      </w:r>
      <w:r w:rsidR="000E2724">
        <w:rPr>
          <w:rFonts w:asciiTheme="minorHAnsi" w:hAnsiTheme="minorHAnsi" w:cstheme="minorHAnsi"/>
          <w:color w:val="000000" w:themeColor="text1"/>
        </w:rPr>
        <w:t>s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should be carefully controlled. In routine </w:t>
      </w:r>
      <w:proofErr w:type="spellStart"/>
      <w:r w:rsidR="65B334D2" w:rsidRPr="00B27860">
        <w:rPr>
          <w:rFonts w:asciiTheme="minorHAnsi" w:hAnsiTheme="minorHAnsi" w:cstheme="minorHAnsi"/>
          <w:color w:val="000000" w:themeColor="text1"/>
        </w:rPr>
        <w:t>hPSC</w:t>
      </w:r>
      <w:proofErr w:type="spellEnd"/>
      <w:r w:rsidR="65B334D2" w:rsidRPr="00B27860">
        <w:rPr>
          <w:rFonts w:asciiTheme="minorHAnsi" w:hAnsiTheme="minorHAnsi" w:cstheme="minorHAnsi"/>
          <w:color w:val="000000" w:themeColor="text1"/>
        </w:rPr>
        <w:t xml:space="preserve"> maintenance, mycoplasma test</w:t>
      </w:r>
      <w:r w:rsidR="00F16144" w:rsidRPr="00B27860">
        <w:rPr>
          <w:rFonts w:asciiTheme="minorHAnsi" w:hAnsiTheme="minorHAnsi" w:cstheme="minorHAnsi"/>
          <w:color w:val="000000" w:themeColor="text1"/>
        </w:rPr>
        <w:t>ing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should be performed </w:t>
      </w:r>
      <w:r w:rsidR="007B4036" w:rsidRPr="00B27860">
        <w:rPr>
          <w:rFonts w:asciiTheme="minorHAnsi" w:hAnsiTheme="minorHAnsi" w:cstheme="minorHAnsi"/>
          <w:color w:val="000000" w:themeColor="text1"/>
        </w:rPr>
        <w:t xml:space="preserve">biweekly or </w:t>
      </w:r>
      <w:r w:rsidR="65B334D2" w:rsidRPr="00B27860">
        <w:rPr>
          <w:rFonts w:asciiTheme="minorHAnsi" w:hAnsiTheme="minorHAnsi" w:cstheme="minorHAnsi"/>
          <w:color w:val="000000" w:themeColor="text1"/>
        </w:rPr>
        <w:t>monthly</w:t>
      </w:r>
      <w:r w:rsidR="000E2724">
        <w:rPr>
          <w:rFonts w:asciiTheme="minorHAnsi" w:hAnsiTheme="minorHAnsi" w:cstheme="minorHAnsi"/>
          <w:color w:val="000000" w:themeColor="text1"/>
        </w:rPr>
        <w:t>.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0E2724" w:rsidRPr="00B27860">
        <w:rPr>
          <w:rFonts w:asciiTheme="minorHAnsi" w:hAnsiTheme="minorHAnsi" w:cstheme="minorHAnsi"/>
          <w:color w:val="000000" w:themeColor="text1"/>
        </w:rPr>
        <w:t xml:space="preserve">If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cell sorting is performed on day 10, </w:t>
      </w:r>
      <w:r w:rsidR="000E2724">
        <w:rPr>
          <w:rFonts w:asciiTheme="minorHAnsi" w:hAnsiTheme="minorHAnsi" w:cstheme="minorHAnsi"/>
          <w:color w:val="000000" w:themeColor="text1"/>
        </w:rPr>
        <w:t xml:space="preserve">the </w:t>
      </w:r>
      <w:r w:rsidR="00F16144" w:rsidRPr="00B27860">
        <w:rPr>
          <w:rFonts w:asciiTheme="minorHAnsi" w:hAnsiTheme="minorHAnsi" w:cstheme="minorHAnsi"/>
          <w:color w:val="000000" w:themeColor="text1"/>
        </w:rPr>
        <w:t>addition of antibiotics to any medi</w:t>
      </w:r>
      <w:r w:rsidR="000E2724">
        <w:rPr>
          <w:rFonts w:asciiTheme="minorHAnsi" w:hAnsiTheme="minorHAnsi" w:cstheme="minorHAnsi"/>
          <w:color w:val="000000" w:themeColor="text1"/>
        </w:rPr>
        <w:t>um</w:t>
      </w:r>
      <w:r w:rsidR="00F161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is </w:t>
      </w:r>
      <w:r w:rsidR="65B334D2" w:rsidRPr="00B27860">
        <w:rPr>
          <w:rFonts w:asciiTheme="minorHAnsi" w:hAnsiTheme="minorHAnsi" w:cstheme="minorHAnsi"/>
          <w:color w:val="000000" w:themeColor="text1"/>
        </w:rPr>
        <w:t>highly encouraged.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 It is also important to check the cell morphology before </w:t>
      </w:r>
      <w:r w:rsidR="00353796" w:rsidRPr="00B27860">
        <w:rPr>
          <w:rFonts w:asciiTheme="minorHAnsi" w:hAnsiTheme="minorHAnsi" w:cstheme="minorHAnsi"/>
          <w:color w:val="000000" w:themeColor="text1"/>
        </w:rPr>
        <w:t>and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 after starting the differentiation. </w:t>
      </w:r>
      <w:r w:rsidR="002419C0" w:rsidRPr="00B27860">
        <w:rPr>
          <w:rFonts w:asciiTheme="minorHAnsi" w:hAnsiTheme="minorHAnsi" w:cstheme="minorHAnsi"/>
          <w:color w:val="000000" w:themeColor="text1"/>
        </w:rPr>
        <w:lastRenderedPageBreak/>
        <w:t>Here</w:t>
      </w:r>
      <w:r w:rsidR="0037237B" w:rsidRPr="00B27860">
        <w:rPr>
          <w:rFonts w:asciiTheme="minorHAnsi" w:hAnsiTheme="minorHAnsi" w:cstheme="minorHAnsi"/>
          <w:color w:val="000000" w:themeColor="text1"/>
        </w:rPr>
        <w:t>,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 we suggest several critical check points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419C0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6A</w:t>
      </w:r>
      <w:r w:rsidR="002419C0" w:rsidRPr="00B27860">
        <w:rPr>
          <w:rFonts w:asciiTheme="minorHAnsi" w:hAnsiTheme="minorHAnsi" w:cstheme="minorHAnsi"/>
          <w:color w:val="000000" w:themeColor="text1"/>
        </w:rPr>
        <w:t>).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First,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ideal </w:t>
      </w:r>
      <w:proofErr w:type="spellStart"/>
      <w:r w:rsidR="65B334D2" w:rsidRPr="00B27860">
        <w:rPr>
          <w:rFonts w:asciiTheme="minorHAnsi" w:hAnsiTheme="minorHAnsi" w:cstheme="minorHAnsi"/>
          <w:color w:val="000000" w:themeColor="text1"/>
        </w:rPr>
        <w:t>hPSC</w:t>
      </w:r>
      <w:proofErr w:type="spellEnd"/>
      <w:r w:rsidR="65B334D2" w:rsidRPr="00B27860">
        <w:rPr>
          <w:rFonts w:asciiTheme="minorHAnsi" w:hAnsiTheme="minorHAnsi" w:cstheme="minorHAnsi"/>
          <w:color w:val="000000" w:themeColor="text1"/>
        </w:rPr>
        <w:t xml:space="preserve"> colonies</w:t>
      </w:r>
      <w:r w:rsidR="000E2724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ready for differentiation should have bright and smooth edges with tiny spikes</w:t>
      </w:r>
      <w:r w:rsidR="000E2724">
        <w:rPr>
          <w:rFonts w:asciiTheme="minorHAnsi" w:hAnsiTheme="minorHAnsi" w:cstheme="minorHAnsi"/>
          <w:color w:val="000000" w:themeColor="text1"/>
        </w:rPr>
        <w:t>.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0E2724" w:rsidRPr="00B27860">
        <w:rPr>
          <w:rFonts w:asciiTheme="minorHAnsi" w:hAnsiTheme="minorHAnsi" w:cstheme="minorHAnsi"/>
          <w:color w:val="000000" w:themeColor="text1"/>
        </w:rPr>
        <w:t xml:space="preserve">Colonies </w:t>
      </w:r>
      <w:r w:rsidR="65B334D2" w:rsidRPr="00B27860">
        <w:rPr>
          <w:rFonts w:asciiTheme="minorHAnsi" w:hAnsiTheme="minorHAnsi" w:cstheme="minorHAnsi"/>
          <w:color w:val="000000" w:themeColor="text1"/>
        </w:rPr>
        <w:t>with gear-like spikes have started to differentiate</w:t>
      </w:r>
      <w:r w:rsidR="004E3A5B" w:rsidRPr="00B27860">
        <w:rPr>
          <w:rFonts w:asciiTheme="minorHAnsi" w:hAnsiTheme="minorHAnsi" w:cstheme="minorHAnsi"/>
          <w:color w:val="000000" w:themeColor="text1"/>
        </w:rPr>
        <w:t xml:space="preserve"> and should not be used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4483D92D" w:rsidRPr="00B27860">
        <w:rPr>
          <w:rFonts w:asciiTheme="minorHAnsi" w:hAnsiTheme="minorHAnsi" w:cstheme="minorHAnsi"/>
          <w:color w:val="000000" w:themeColor="text1"/>
        </w:rPr>
        <w:t>It is highly recommended that cells a</w:t>
      </w:r>
      <w:r w:rsidR="6E3AAF5F" w:rsidRPr="00B27860">
        <w:rPr>
          <w:rFonts w:asciiTheme="minorHAnsi" w:hAnsiTheme="minorHAnsi" w:cstheme="minorHAnsi"/>
          <w:color w:val="000000" w:themeColor="text1"/>
        </w:rPr>
        <w:t>t the perfect time point should be used immediately</w:t>
      </w:r>
      <w:r w:rsidR="004E3A5B" w:rsidRPr="00B27860">
        <w:rPr>
          <w:rFonts w:asciiTheme="minorHAnsi" w:hAnsiTheme="minorHAnsi" w:cstheme="minorHAnsi"/>
          <w:color w:val="000000" w:themeColor="text1"/>
        </w:rPr>
        <w:t xml:space="preserve">, </w:t>
      </w:r>
      <w:r w:rsidR="000E2724" w:rsidRPr="00A76744">
        <w:rPr>
          <w:rFonts w:asciiTheme="minorHAnsi" w:hAnsiTheme="minorHAnsi" w:cstheme="minorHAnsi"/>
          <w:color w:val="000000" w:themeColor="text1"/>
        </w:rPr>
        <w:t>because</w:t>
      </w:r>
      <w:r w:rsidR="000E272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4E3A5B" w:rsidRPr="00B27860">
        <w:rPr>
          <w:rFonts w:asciiTheme="minorHAnsi" w:hAnsiTheme="minorHAnsi" w:cstheme="minorHAnsi"/>
          <w:color w:val="000000" w:themeColor="text1"/>
        </w:rPr>
        <w:t>the morphology can change within hours</w:t>
      </w:r>
      <w:r w:rsidR="6E3AAF5F" w:rsidRPr="00B27860">
        <w:rPr>
          <w:rFonts w:asciiTheme="minorHAnsi" w:hAnsiTheme="minorHAnsi" w:cstheme="minorHAnsi"/>
          <w:color w:val="000000" w:themeColor="text1"/>
        </w:rPr>
        <w:t xml:space="preserve">. </w:t>
      </w:r>
      <w:r w:rsidR="000E2724" w:rsidRPr="00B27860">
        <w:rPr>
          <w:rFonts w:asciiTheme="minorHAnsi" w:hAnsiTheme="minorHAnsi" w:cstheme="minorHAnsi"/>
          <w:color w:val="000000" w:themeColor="text1"/>
        </w:rPr>
        <w:t>Postponing</w:t>
      </w:r>
      <w:r w:rsidR="000E2724">
        <w:rPr>
          <w:rFonts w:asciiTheme="minorHAnsi" w:hAnsiTheme="minorHAnsi" w:cstheme="minorHAnsi"/>
          <w:color w:val="000000" w:themeColor="text1"/>
        </w:rPr>
        <w:t xml:space="preserve"> for</w:t>
      </w:r>
      <w:r w:rsidR="000E272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just one day </w:t>
      </w:r>
      <w:r w:rsidR="5116959D" w:rsidRPr="00B27860">
        <w:rPr>
          <w:rFonts w:asciiTheme="minorHAnsi" w:hAnsiTheme="minorHAnsi" w:cstheme="minorHAnsi"/>
          <w:color w:val="000000" w:themeColor="text1"/>
        </w:rPr>
        <w:t>may crash the cells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6B</w:t>
      </w:r>
      <w:r w:rsidR="005A26AA" w:rsidRPr="00B27860">
        <w:rPr>
          <w:rFonts w:asciiTheme="minorHAnsi" w:hAnsiTheme="minorHAnsi" w:cstheme="minorHAnsi"/>
          <w:b/>
          <w:bCs/>
          <w:color w:val="000000" w:themeColor="text1"/>
        </w:rPr>
        <w:t>, a</w:t>
      </w:r>
      <w:r w:rsidR="5116959D" w:rsidRPr="00B27860">
        <w:rPr>
          <w:rFonts w:asciiTheme="minorHAnsi" w:hAnsiTheme="minorHAnsi" w:cstheme="minorHAnsi"/>
          <w:color w:val="000000" w:themeColor="text1"/>
        </w:rPr>
        <w:t xml:space="preserve">) or </w:t>
      </w:r>
      <w:r w:rsidR="3628162D" w:rsidRPr="00B27860">
        <w:rPr>
          <w:rFonts w:asciiTheme="minorHAnsi" w:hAnsiTheme="minorHAnsi" w:cstheme="minorHAnsi"/>
          <w:color w:val="000000" w:themeColor="text1"/>
        </w:rPr>
        <w:t>lead to contact between colonies</w:t>
      </w:r>
      <w:r w:rsidR="11D5EB36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6B</w:t>
      </w:r>
      <w:r w:rsidR="5EC2B27B" w:rsidRPr="003F5D76">
        <w:rPr>
          <w:rFonts w:asciiTheme="minorHAnsi" w:hAnsiTheme="minorHAnsi" w:cstheme="minorHAnsi"/>
          <w:color w:val="000000" w:themeColor="text1"/>
        </w:rPr>
        <w:t>,</w:t>
      </w:r>
      <w:r w:rsidR="5EC2B27B" w:rsidRPr="00B27860">
        <w:rPr>
          <w:rFonts w:asciiTheme="minorHAnsi" w:hAnsiTheme="minorHAnsi" w:cstheme="minorHAnsi"/>
          <w:b/>
          <w:bCs/>
          <w:color w:val="000000" w:themeColor="text1"/>
        </w:rPr>
        <w:t xml:space="preserve"> b</w:t>
      </w:r>
      <w:r w:rsidR="11D5EB36" w:rsidRPr="00B27860">
        <w:rPr>
          <w:rFonts w:asciiTheme="minorHAnsi" w:hAnsiTheme="minorHAnsi" w:cstheme="minorHAnsi"/>
          <w:color w:val="000000" w:themeColor="text1"/>
        </w:rPr>
        <w:t>)</w:t>
      </w:r>
      <w:r w:rsidR="3628162D" w:rsidRPr="00B27860">
        <w:rPr>
          <w:rFonts w:asciiTheme="minorHAnsi" w:hAnsiTheme="minorHAnsi" w:cstheme="minorHAnsi"/>
          <w:color w:val="000000" w:themeColor="text1"/>
        </w:rPr>
        <w:t xml:space="preserve">, which </w:t>
      </w:r>
      <w:r w:rsidR="27E0958F" w:rsidRPr="00B27860">
        <w:rPr>
          <w:rFonts w:asciiTheme="minorHAnsi" w:hAnsiTheme="minorHAnsi" w:cstheme="minorHAnsi"/>
          <w:color w:val="000000" w:themeColor="text1"/>
        </w:rPr>
        <w:t>stimulat</w:t>
      </w:r>
      <w:r w:rsidR="000E2724">
        <w:rPr>
          <w:rFonts w:asciiTheme="minorHAnsi" w:hAnsiTheme="minorHAnsi" w:cstheme="minorHAnsi"/>
          <w:color w:val="000000" w:themeColor="text1"/>
        </w:rPr>
        <w:t>es</w:t>
      </w:r>
      <w:r w:rsidR="27E0958F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539B5CDD" w:rsidRPr="00B27860">
        <w:rPr>
          <w:rFonts w:asciiTheme="minorHAnsi" w:hAnsiTheme="minorHAnsi" w:cstheme="minorHAnsi"/>
          <w:color w:val="000000" w:themeColor="text1"/>
        </w:rPr>
        <w:t>differentiat</w:t>
      </w:r>
      <w:r w:rsidR="000E2724">
        <w:rPr>
          <w:rFonts w:asciiTheme="minorHAnsi" w:hAnsiTheme="minorHAnsi" w:cstheme="minorHAnsi"/>
          <w:color w:val="000000" w:themeColor="text1"/>
        </w:rPr>
        <w:t>ion in</w:t>
      </w:r>
      <w:r w:rsidR="539B5CDD"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539B5CDD" w:rsidRPr="00B27860">
        <w:rPr>
          <w:rFonts w:asciiTheme="minorHAnsi" w:hAnsiTheme="minorHAnsi" w:cstheme="minorHAnsi"/>
          <w:color w:val="000000" w:themeColor="text1"/>
        </w:rPr>
        <w:t>hPSCs</w:t>
      </w:r>
      <w:proofErr w:type="spellEnd"/>
      <w:r w:rsidR="539B5CDD" w:rsidRPr="00B27860">
        <w:rPr>
          <w:rFonts w:asciiTheme="minorHAnsi" w:hAnsiTheme="minorHAnsi" w:cstheme="minorHAnsi"/>
          <w:color w:val="000000" w:themeColor="text1"/>
        </w:rPr>
        <w:t>.</w:t>
      </w:r>
      <w:r w:rsidR="3628162D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It is challenging to get rid of every differentiated cell in a culture, yet the population should be controlled to</w:t>
      </w:r>
      <w:r w:rsidR="005A26AA" w:rsidRPr="00B27860">
        <w:rPr>
          <w:rFonts w:asciiTheme="minorHAnsi" w:hAnsiTheme="minorHAnsi" w:cstheme="minorHAnsi"/>
          <w:color w:val="000000" w:themeColor="text1"/>
        </w:rPr>
        <w:t xml:space="preserve"> contain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76744" w:rsidRPr="008F7418">
        <w:rPr>
          <w:rFonts w:asciiTheme="minorHAnsi" w:hAnsiTheme="minorHAnsi" w:cstheme="minorHAnsi"/>
          <w:color w:val="000000" w:themeColor="text1"/>
        </w:rPr>
        <w:t>fewer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than </w:t>
      </w:r>
      <w:r w:rsidR="000728AD" w:rsidRPr="00B27860">
        <w:rPr>
          <w:rFonts w:asciiTheme="minorHAnsi" w:hAnsiTheme="minorHAnsi" w:cstheme="minorHAnsi"/>
          <w:color w:val="000000" w:themeColor="text1"/>
        </w:rPr>
        <w:t>5</w:t>
      </w:r>
      <w:r w:rsidR="65B334D2" w:rsidRPr="00B27860">
        <w:rPr>
          <w:rFonts w:asciiTheme="minorHAnsi" w:hAnsiTheme="minorHAnsi" w:cstheme="minorHAnsi"/>
          <w:color w:val="000000" w:themeColor="text1"/>
        </w:rPr>
        <w:t>%</w:t>
      </w:r>
      <w:r w:rsidR="000728AD" w:rsidRPr="00B27860">
        <w:rPr>
          <w:rFonts w:asciiTheme="minorHAnsi" w:hAnsiTheme="minorHAnsi" w:cstheme="minorHAnsi"/>
          <w:color w:val="000000" w:themeColor="text1"/>
        </w:rPr>
        <w:t xml:space="preserve"> of bad colonies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. When </w:t>
      </w:r>
      <w:r w:rsidR="00A76744">
        <w:rPr>
          <w:rFonts w:asciiTheme="minorHAnsi" w:hAnsiTheme="minorHAnsi" w:cstheme="minorHAnsi"/>
          <w:color w:val="000000" w:themeColor="text1"/>
        </w:rPr>
        <w:t>following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this protocol, the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A6760" w:rsidRPr="00B27860">
        <w:rPr>
          <w:rFonts w:asciiTheme="minorHAnsi" w:hAnsiTheme="minorHAnsi" w:cstheme="minorHAnsi"/>
          <w:color w:val="000000" w:themeColor="text1"/>
        </w:rPr>
        <w:t>second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check point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 during diffe</w:t>
      </w:r>
      <w:r w:rsidR="00885201" w:rsidRPr="00B27860">
        <w:rPr>
          <w:rFonts w:asciiTheme="minorHAnsi" w:hAnsiTheme="minorHAnsi" w:cstheme="minorHAnsi"/>
          <w:color w:val="000000" w:themeColor="text1"/>
        </w:rPr>
        <w:t>re</w:t>
      </w:r>
      <w:r w:rsidR="002419C0" w:rsidRPr="00B27860">
        <w:rPr>
          <w:rFonts w:asciiTheme="minorHAnsi" w:hAnsiTheme="minorHAnsi" w:cstheme="minorHAnsi"/>
          <w:color w:val="000000" w:themeColor="text1"/>
        </w:rPr>
        <w:t>ntiation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is </w:t>
      </w:r>
      <w:r w:rsidR="009A6760" w:rsidRPr="00B27860">
        <w:rPr>
          <w:rFonts w:asciiTheme="minorHAnsi" w:hAnsiTheme="minorHAnsi" w:cstheme="minorHAnsi"/>
          <w:color w:val="000000" w:themeColor="text1"/>
        </w:rPr>
        <w:t xml:space="preserve">between </w:t>
      </w:r>
      <w:r w:rsidR="65B334D2" w:rsidRPr="00B27860">
        <w:rPr>
          <w:rFonts w:asciiTheme="minorHAnsi" w:hAnsiTheme="minorHAnsi" w:cstheme="minorHAnsi"/>
          <w:color w:val="000000" w:themeColor="text1"/>
        </w:rPr>
        <w:t>day</w:t>
      </w:r>
      <w:r w:rsidR="009A6760" w:rsidRPr="00B27860">
        <w:rPr>
          <w:rFonts w:asciiTheme="minorHAnsi" w:hAnsiTheme="minorHAnsi" w:cstheme="minorHAnsi"/>
          <w:color w:val="000000" w:themeColor="text1"/>
        </w:rPr>
        <w:t xml:space="preserve"> 2 and day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10. At this stage, dark </w:t>
      </w:r>
      <w:r w:rsidR="003227EA" w:rsidRPr="00B27860">
        <w:rPr>
          <w:rFonts w:asciiTheme="minorHAnsi" w:hAnsiTheme="minorHAnsi" w:cstheme="minorHAnsi"/>
          <w:color w:val="000000" w:themeColor="text1"/>
        </w:rPr>
        <w:t xml:space="preserve">NC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ridges should be clearly observed under 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a </w:t>
      </w:r>
      <w:r w:rsidR="65B334D2" w:rsidRPr="00B27860">
        <w:rPr>
          <w:rFonts w:asciiTheme="minorHAnsi" w:hAnsiTheme="minorHAnsi" w:cstheme="minorHAnsi"/>
          <w:color w:val="000000" w:themeColor="text1"/>
        </w:rPr>
        <w:t>bright field microscope</w:t>
      </w:r>
      <w:r w:rsidR="002419C0" w:rsidRPr="00B27860">
        <w:rPr>
          <w:rFonts w:asciiTheme="minorHAnsi" w:hAnsiTheme="minorHAnsi" w:cstheme="minorHAnsi"/>
          <w:color w:val="000000" w:themeColor="text1"/>
        </w:rPr>
        <w:t xml:space="preserve"> 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2C</w:t>
      </w:r>
      <w:r w:rsidR="002419C0" w:rsidRPr="00B27860">
        <w:rPr>
          <w:rFonts w:asciiTheme="minorHAnsi" w:hAnsiTheme="minorHAnsi" w:cstheme="minorHAnsi"/>
          <w:color w:val="000000" w:themeColor="text1"/>
        </w:rPr>
        <w:t>)</w:t>
      </w:r>
      <w:r w:rsidR="65B334D2" w:rsidRPr="00B27860">
        <w:rPr>
          <w:rFonts w:asciiTheme="minorHAnsi" w:hAnsiTheme="minorHAnsi" w:cstheme="minorHAnsi"/>
          <w:color w:val="000000" w:themeColor="text1"/>
        </w:rPr>
        <w:t>. The thickness and distribution of ridges can be used as indicators of NC efficiency</w:t>
      </w:r>
      <w:r w:rsidR="00A76744">
        <w:rPr>
          <w:rFonts w:asciiTheme="minorHAnsi" w:hAnsiTheme="minorHAnsi" w:cstheme="minorHAnsi"/>
          <w:color w:val="000000" w:themeColor="text1"/>
        </w:rPr>
        <w:t>: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76744" w:rsidRPr="008F7418">
        <w:rPr>
          <w:rFonts w:asciiTheme="minorHAnsi" w:hAnsiTheme="minorHAnsi" w:cstheme="minorHAnsi"/>
          <w:color w:val="000000" w:themeColor="text1"/>
        </w:rPr>
        <w:t>Because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NC</w:t>
      </w:r>
      <w:r w:rsidR="00885201" w:rsidRPr="00B27860">
        <w:rPr>
          <w:rFonts w:asciiTheme="minorHAnsi" w:hAnsiTheme="minorHAnsi" w:cstheme="minorHAnsi"/>
          <w:color w:val="000000" w:themeColor="text1"/>
        </w:rPr>
        <w:t>C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s are mainly derived from cells </w:t>
      </w:r>
      <w:r w:rsidR="00A76744" w:rsidRPr="00A76744">
        <w:rPr>
          <w:rFonts w:asciiTheme="minorHAnsi" w:hAnsiTheme="minorHAnsi" w:cstheme="minorHAnsi"/>
          <w:color w:val="000000" w:themeColor="text1"/>
        </w:rPr>
        <w:t>that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form the ridges, thin or less</w:t>
      </w:r>
      <w:r w:rsidR="00A76744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widespread ridges </w:t>
      </w:r>
      <w:r w:rsidR="1D243085" w:rsidRPr="00B27860">
        <w:rPr>
          <w:rFonts w:asciiTheme="minorHAnsi" w:hAnsiTheme="minorHAnsi" w:cstheme="minorHAnsi"/>
          <w:color w:val="000000" w:themeColor="text1"/>
        </w:rPr>
        <w:t>and bliste</w:t>
      </w:r>
      <w:r w:rsidR="2EDC6457" w:rsidRPr="00B27860">
        <w:rPr>
          <w:rFonts w:asciiTheme="minorHAnsi" w:hAnsiTheme="minorHAnsi" w:cstheme="minorHAnsi"/>
          <w:color w:val="000000" w:themeColor="text1"/>
        </w:rPr>
        <w:t>rs in the ridges</w:t>
      </w:r>
      <w:r w:rsidR="1D243085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might indicate low NC production</w:t>
      </w:r>
      <w:r w:rsidR="00A76744">
        <w:rPr>
          <w:rFonts w:asciiTheme="minorHAnsi" w:hAnsiTheme="minorHAnsi" w:cstheme="minorHAnsi"/>
          <w:color w:val="000000" w:themeColor="text1"/>
        </w:rPr>
        <w:t>,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and therefore should be marked or discarded in </w:t>
      </w:r>
      <w:r w:rsidR="00983C36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case </w:t>
      </w:r>
      <w:r w:rsidR="00983C36" w:rsidRPr="00B27860">
        <w:rPr>
          <w:rFonts w:asciiTheme="minorHAnsi" w:hAnsiTheme="minorHAnsi" w:cstheme="minorHAnsi"/>
          <w:color w:val="000000" w:themeColor="text1"/>
        </w:rPr>
        <w:t>of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inconsistent results</w:t>
      </w:r>
      <w:r w:rsidR="00983C3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2EDC6457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6C</w:t>
      </w:r>
      <w:r w:rsidR="2EDC6457" w:rsidRPr="00B27860">
        <w:rPr>
          <w:rFonts w:asciiTheme="minorHAnsi" w:hAnsiTheme="minorHAnsi" w:cstheme="minorHAnsi"/>
          <w:color w:val="000000" w:themeColor="text1"/>
        </w:rPr>
        <w:t>)</w:t>
      </w:r>
      <w:r w:rsidR="65B334D2" w:rsidRPr="00B27860">
        <w:rPr>
          <w:rFonts w:asciiTheme="minorHAnsi" w:hAnsiTheme="minorHAnsi" w:cstheme="minorHAnsi"/>
          <w:color w:val="000000" w:themeColor="text1"/>
        </w:rPr>
        <w:t>. RNA sampl</w:t>
      </w:r>
      <w:r w:rsidR="00983C36" w:rsidRPr="00B27860">
        <w:rPr>
          <w:rFonts w:asciiTheme="minorHAnsi" w:hAnsiTheme="minorHAnsi" w:cstheme="minorHAnsi"/>
          <w:color w:val="000000" w:themeColor="text1"/>
        </w:rPr>
        <w:t>ing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is highly recommended on day 10 </w:t>
      </w:r>
      <w:r w:rsidR="00A76744">
        <w:rPr>
          <w:rFonts w:asciiTheme="minorHAnsi" w:hAnsiTheme="minorHAnsi" w:cstheme="minorHAnsi"/>
          <w:color w:val="000000" w:themeColor="text1"/>
        </w:rPr>
        <w:t>to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check 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the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NC markers described above. </w:t>
      </w:r>
      <w:r w:rsidR="003F350B" w:rsidRPr="00B27860">
        <w:rPr>
          <w:rFonts w:asciiTheme="minorHAnsi" w:hAnsiTheme="minorHAnsi" w:cstheme="minorHAnsi"/>
          <w:color w:val="000000" w:themeColor="text1"/>
        </w:rPr>
        <w:t>The third checkpoint is d</w:t>
      </w:r>
      <w:r w:rsidR="65B334D2" w:rsidRPr="00B27860">
        <w:rPr>
          <w:rFonts w:asciiTheme="minorHAnsi" w:hAnsiTheme="minorHAnsi" w:cstheme="minorHAnsi"/>
          <w:color w:val="000000" w:themeColor="text1"/>
        </w:rPr>
        <w:t>uring</w:t>
      </w:r>
      <w:r w:rsidR="003F350B" w:rsidRPr="00B27860">
        <w:rPr>
          <w:rFonts w:asciiTheme="minorHAnsi" w:hAnsiTheme="minorHAnsi" w:cstheme="minorHAnsi"/>
          <w:color w:val="000000" w:themeColor="text1"/>
        </w:rPr>
        <w:t xml:space="preserve"> the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NC spheroid stage, </w:t>
      </w:r>
      <w:r w:rsidR="00A76744">
        <w:rPr>
          <w:rFonts w:asciiTheme="minorHAnsi" w:hAnsiTheme="minorHAnsi" w:cstheme="minorHAnsi"/>
          <w:color w:val="000000" w:themeColor="text1"/>
        </w:rPr>
        <w:t xml:space="preserve">because </w:t>
      </w:r>
      <w:r w:rsidR="65B334D2" w:rsidRPr="00B27860">
        <w:rPr>
          <w:rFonts w:asciiTheme="minorHAnsi" w:hAnsiTheme="minorHAnsi" w:cstheme="minorHAnsi"/>
          <w:color w:val="000000" w:themeColor="text1"/>
        </w:rPr>
        <w:t>spheroids may aggregate</w:t>
      </w:r>
      <w:r w:rsidR="00A76744">
        <w:rPr>
          <w:rFonts w:asciiTheme="minorHAnsi" w:hAnsiTheme="minorHAnsi" w:cstheme="minorHAnsi"/>
          <w:color w:val="000000" w:themeColor="text1"/>
        </w:rPr>
        <w:t>.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It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is </w:t>
      </w:r>
      <w:r w:rsidR="00A76744">
        <w:rPr>
          <w:rFonts w:asciiTheme="minorHAnsi" w:hAnsiTheme="minorHAnsi" w:cstheme="minorHAnsi"/>
          <w:color w:val="000000" w:themeColor="text1"/>
        </w:rPr>
        <w:t>best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to periodically pipet the </w:t>
      </w:r>
      <w:r w:rsidR="00FA535A">
        <w:rPr>
          <w:rFonts w:asciiTheme="minorHAnsi" w:hAnsiTheme="minorHAnsi" w:cstheme="minorHAnsi"/>
          <w:color w:val="000000" w:themeColor="text1"/>
        </w:rPr>
        <w:t>medium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to break up and resuspend the aggregation (cells </w:t>
      </w:r>
      <w:r w:rsidR="7524885B" w:rsidRPr="00B27860">
        <w:rPr>
          <w:rFonts w:asciiTheme="minorHAnsi" w:hAnsiTheme="minorHAnsi" w:cstheme="minorHAnsi"/>
          <w:color w:val="000000" w:themeColor="text1"/>
        </w:rPr>
        <w:t>will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not be </w:t>
      </w:r>
      <w:r w:rsidR="162F81D8" w:rsidRPr="00B27860">
        <w:rPr>
          <w:rFonts w:asciiTheme="minorHAnsi" w:hAnsiTheme="minorHAnsi" w:cstheme="minorHAnsi"/>
          <w:color w:val="000000" w:themeColor="text1"/>
        </w:rPr>
        <w:t>disper</w:t>
      </w:r>
      <w:r w:rsidR="2EC2BAAD" w:rsidRPr="00B27860">
        <w:rPr>
          <w:rFonts w:asciiTheme="minorHAnsi" w:hAnsiTheme="minorHAnsi" w:cstheme="minorHAnsi"/>
          <w:color w:val="000000" w:themeColor="text1"/>
        </w:rPr>
        <w:t>sed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back to single cells but small spheroids only). If the spheroid</w:t>
      </w:r>
      <w:r w:rsidR="4D02A3D0" w:rsidRPr="00B27860">
        <w:rPr>
          <w:rFonts w:asciiTheme="minorHAnsi" w:hAnsiTheme="minorHAnsi" w:cstheme="minorHAnsi"/>
          <w:color w:val="000000" w:themeColor="text1"/>
        </w:rPr>
        <w:t>s exp</w:t>
      </w:r>
      <w:r w:rsidR="00885201" w:rsidRPr="00B27860">
        <w:rPr>
          <w:rFonts w:asciiTheme="minorHAnsi" w:hAnsiTheme="minorHAnsi" w:cstheme="minorHAnsi"/>
          <w:color w:val="000000" w:themeColor="text1"/>
        </w:rPr>
        <w:t>a</w:t>
      </w:r>
      <w:r w:rsidR="292D0012" w:rsidRPr="00B27860">
        <w:rPr>
          <w:rFonts w:asciiTheme="minorHAnsi" w:hAnsiTheme="minorHAnsi" w:cstheme="minorHAnsi"/>
          <w:color w:val="000000" w:themeColor="text1"/>
        </w:rPr>
        <w:t>nd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too quickly, split them by 1:2 or 1:4 to leave enough space</w:t>
      </w:r>
      <w:r w:rsidR="00B718D1" w:rsidRPr="00B27860">
        <w:rPr>
          <w:rFonts w:asciiTheme="minorHAnsi" w:hAnsiTheme="minorHAnsi" w:cstheme="minorHAnsi"/>
          <w:color w:val="000000" w:themeColor="text1"/>
        </w:rPr>
        <w:t xml:space="preserve"> and nutrients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983C36" w:rsidRPr="00B27860">
        <w:rPr>
          <w:rFonts w:asciiTheme="minorHAnsi" w:hAnsiTheme="minorHAnsi" w:cstheme="minorHAnsi"/>
          <w:color w:val="000000" w:themeColor="text1"/>
        </w:rPr>
        <w:t xml:space="preserve">for </w:t>
      </w:r>
      <w:r w:rsidR="00A76744">
        <w:rPr>
          <w:rFonts w:asciiTheme="minorHAnsi" w:hAnsiTheme="minorHAnsi" w:cstheme="minorHAnsi"/>
          <w:color w:val="000000" w:themeColor="text1"/>
        </w:rPr>
        <w:t xml:space="preserve">the </w:t>
      </w:r>
      <w:r w:rsidR="00983C36" w:rsidRPr="00B27860">
        <w:rPr>
          <w:rFonts w:asciiTheme="minorHAnsi" w:hAnsiTheme="minorHAnsi" w:cstheme="minorHAnsi"/>
          <w:color w:val="000000" w:themeColor="text1"/>
        </w:rPr>
        <w:t xml:space="preserve">cells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to grow. </w:t>
      </w:r>
      <w:r w:rsidR="00A76744">
        <w:rPr>
          <w:rFonts w:asciiTheme="minorHAnsi" w:hAnsiTheme="minorHAnsi" w:cstheme="minorHAnsi"/>
          <w:color w:val="000000" w:themeColor="text1"/>
        </w:rPr>
        <w:t>If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1E840131" w:rsidRPr="00B27860">
        <w:rPr>
          <w:rFonts w:asciiTheme="minorHAnsi" w:hAnsiTheme="minorHAnsi" w:cstheme="minorHAnsi"/>
          <w:color w:val="000000" w:themeColor="text1"/>
        </w:rPr>
        <w:t xml:space="preserve">spheroids </w:t>
      </w:r>
      <w:r w:rsidR="00A76744">
        <w:rPr>
          <w:rFonts w:asciiTheme="minorHAnsi" w:hAnsiTheme="minorHAnsi" w:cstheme="minorHAnsi"/>
          <w:color w:val="000000" w:themeColor="text1"/>
        </w:rPr>
        <w:t>do not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777A4F43" w:rsidRPr="00B27860">
        <w:rPr>
          <w:rFonts w:asciiTheme="minorHAnsi" w:hAnsiTheme="minorHAnsi" w:cstheme="minorHAnsi"/>
          <w:color w:val="000000" w:themeColor="text1"/>
        </w:rPr>
        <w:t xml:space="preserve">have smooth and </w:t>
      </w:r>
      <w:r w:rsidR="30F40816" w:rsidRPr="00B27860">
        <w:rPr>
          <w:rFonts w:asciiTheme="minorHAnsi" w:hAnsiTheme="minorHAnsi" w:cstheme="minorHAnsi"/>
          <w:color w:val="000000" w:themeColor="text1"/>
        </w:rPr>
        <w:t xml:space="preserve">round shapes </w:t>
      </w:r>
      <w:r w:rsidR="05BFCFEB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6D</w:t>
      </w:r>
      <w:r w:rsidR="05BFCFEB" w:rsidRPr="00B27860">
        <w:rPr>
          <w:rFonts w:asciiTheme="minorHAnsi" w:hAnsiTheme="minorHAnsi" w:cstheme="minorHAnsi"/>
          <w:color w:val="000000" w:themeColor="text1"/>
        </w:rPr>
        <w:t xml:space="preserve">), it </w:t>
      </w:r>
      <w:r w:rsidR="647ACFF2" w:rsidRPr="00B27860">
        <w:rPr>
          <w:rFonts w:asciiTheme="minorHAnsi" w:hAnsiTheme="minorHAnsi" w:cstheme="minorHAnsi"/>
          <w:color w:val="000000" w:themeColor="text1"/>
        </w:rPr>
        <w:t xml:space="preserve">may indicate that the NC </w:t>
      </w:r>
      <w:r w:rsidR="0076733D" w:rsidRPr="00B27860">
        <w:rPr>
          <w:rFonts w:asciiTheme="minorHAnsi" w:hAnsiTheme="minorHAnsi" w:cstheme="minorHAnsi"/>
          <w:color w:val="000000" w:themeColor="text1"/>
        </w:rPr>
        <w:t>efficiency</w:t>
      </w:r>
      <w:r w:rsidR="0095491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76733D" w:rsidRPr="00B27860">
        <w:rPr>
          <w:rFonts w:asciiTheme="minorHAnsi" w:hAnsiTheme="minorHAnsi" w:cstheme="minorHAnsi"/>
          <w:color w:val="000000" w:themeColor="text1"/>
        </w:rPr>
        <w:t>at</w:t>
      </w:r>
      <w:r w:rsidR="00954910" w:rsidRPr="00B27860">
        <w:rPr>
          <w:rFonts w:asciiTheme="minorHAnsi" w:hAnsiTheme="minorHAnsi" w:cstheme="minorHAnsi"/>
          <w:color w:val="000000" w:themeColor="text1"/>
        </w:rPr>
        <w:t xml:space="preserve"> day 10 </w:t>
      </w:r>
      <w:r w:rsidR="0076733D" w:rsidRPr="00B27860">
        <w:rPr>
          <w:rFonts w:asciiTheme="minorHAnsi" w:hAnsiTheme="minorHAnsi" w:cstheme="minorHAnsi"/>
          <w:color w:val="000000" w:themeColor="text1"/>
        </w:rPr>
        <w:t>was</w:t>
      </w:r>
      <w:r w:rsidR="00954910" w:rsidRPr="00B27860">
        <w:rPr>
          <w:rFonts w:asciiTheme="minorHAnsi" w:hAnsiTheme="minorHAnsi" w:cstheme="minorHAnsi"/>
          <w:color w:val="000000" w:themeColor="text1"/>
        </w:rPr>
        <w:t xml:space="preserve"> not high enough</w:t>
      </w:r>
      <w:r w:rsidR="00A76744">
        <w:rPr>
          <w:rFonts w:asciiTheme="minorHAnsi" w:hAnsiTheme="minorHAnsi" w:cstheme="minorHAnsi"/>
          <w:color w:val="000000" w:themeColor="text1"/>
        </w:rPr>
        <w:t>,</w:t>
      </w:r>
      <w:r w:rsidR="00954910" w:rsidRPr="00B27860">
        <w:rPr>
          <w:rFonts w:asciiTheme="minorHAnsi" w:hAnsiTheme="minorHAnsi" w:cstheme="minorHAnsi"/>
          <w:color w:val="000000" w:themeColor="text1"/>
        </w:rPr>
        <w:t xml:space="preserve"> and thus </w:t>
      </w:r>
      <w:r w:rsidR="022422AA" w:rsidRPr="00B27860">
        <w:rPr>
          <w:rFonts w:asciiTheme="minorHAnsi" w:hAnsiTheme="minorHAnsi" w:cstheme="minorHAnsi"/>
          <w:color w:val="000000" w:themeColor="text1"/>
        </w:rPr>
        <w:t>may ruin the final differentiati</w:t>
      </w:r>
      <w:r w:rsidR="777A4F43" w:rsidRPr="00B27860">
        <w:rPr>
          <w:rFonts w:asciiTheme="minorHAnsi" w:hAnsiTheme="minorHAnsi" w:cstheme="minorHAnsi"/>
          <w:color w:val="000000" w:themeColor="text1"/>
        </w:rPr>
        <w:t>on.</w:t>
      </w:r>
      <w:r w:rsidR="05BFCFEB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85201" w:rsidRPr="00B27860">
        <w:rPr>
          <w:rFonts w:asciiTheme="minorHAnsi" w:hAnsiTheme="minorHAnsi" w:cstheme="minorHAnsi"/>
          <w:color w:val="000000" w:themeColor="text1"/>
        </w:rPr>
        <w:t>Testing e</w:t>
      </w:r>
      <w:r w:rsidR="65B334D2" w:rsidRPr="00B27860">
        <w:rPr>
          <w:rFonts w:asciiTheme="minorHAnsi" w:hAnsiTheme="minorHAnsi" w:cstheme="minorHAnsi"/>
          <w:color w:val="000000" w:themeColor="text1"/>
        </w:rPr>
        <w:t>xpression profil</w:t>
      </w:r>
      <w:r w:rsidR="00885201" w:rsidRPr="00B27860">
        <w:rPr>
          <w:rFonts w:asciiTheme="minorHAnsi" w:hAnsiTheme="minorHAnsi" w:cstheme="minorHAnsi"/>
          <w:color w:val="000000" w:themeColor="text1"/>
        </w:rPr>
        <w:t>es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to check </w:t>
      </w:r>
      <w:proofErr w:type="spellStart"/>
      <w:r w:rsidR="00885201"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="00885201" w:rsidRPr="00B27860">
        <w:rPr>
          <w:rFonts w:asciiTheme="minorHAnsi" w:hAnsiTheme="minorHAnsi" w:cstheme="minorHAnsi"/>
          <w:color w:val="000000" w:themeColor="text1"/>
        </w:rPr>
        <w:t xml:space="preserve"> progenitor properties </w:t>
      </w:r>
      <w:r w:rsidR="65B334D2" w:rsidRPr="00B27860">
        <w:rPr>
          <w:rFonts w:asciiTheme="minorHAnsi" w:hAnsiTheme="minorHAnsi" w:cstheme="minorHAnsi"/>
          <w:color w:val="000000" w:themeColor="text1"/>
        </w:rPr>
        <w:t>is recommended on the desired spheroid plating</w:t>
      </w:r>
      <w:r w:rsidR="00885201" w:rsidRPr="00B27860">
        <w:rPr>
          <w:rFonts w:asciiTheme="minorHAnsi" w:hAnsiTheme="minorHAnsi" w:cstheme="minorHAnsi"/>
          <w:color w:val="000000" w:themeColor="text1"/>
        </w:rPr>
        <w:t xml:space="preserve"> day</w:t>
      </w:r>
      <w:r w:rsidR="65B334D2" w:rsidRPr="00B27860">
        <w:rPr>
          <w:rFonts w:asciiTheme="minorHAnsi" w:hAnsiTheme="minorHAnsi" w:cstheme="minorHAnsi"/>
          <w:color w:val="000000" w:themeColor="text1"/>
        </w:rPr>
        <w:t>.</w:t>
      </w:r>
      <w:r w:rsidR="00EF6250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D4BC1" w:rsidRPr="00B27860">
        <w:rPr>
          <w:rFonts w:asciiTheme="minorHAnsi" w:hAnsiTheme="minorHAnsi" w:cstheme="minorHAnsi"/>
          <w:color w:val="000000" w:themeColor="text1"/>
        </w:rPr>
        <w:t>The fourth checkpoint is a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fter </w:t>
      </w:r>
      <w:r w:rsidR="00EF6250" w:rsidRPr="00B27860">
        <w:rPr>
          <w:rFonts w:asciiTheme="minorHAnsi" w:hAnsiTheme="minorHAnsi" w:cstheme="minorHAnsi"/>
          <w:color w:val="000000" w:themeColor="text1"/>
        </w:rPr>
        <w:t xml:space="preserve">plating </w:t>
      </w:r>
      <w:r w:rsidR="00AD4BC1" w:rsidRPr="00B27860">
        <w:rPr>
          <w:rFonts w:asciiTheme="minorHAnsi" w:hAnsiTheme="minorHAnsi" w:cstheme="minorHAnsi"/>
          <w:color w:val="000000" w:themeColor="text1"/>
        </w:rPr>
        <w:t>the spheroids.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D4BC1" w:rsidRPr="00B27860">
        <w:rPr>
          <w:rFonts w:asciiTheme="minorHAnsi" w:hAnsiTheme="minorHAnsi" w:cstheme="minorHAnsi"/>
          <w:color w:val="000000" w:themeColor="text1"/>
        </w:rPr>
        <w:t>N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eurites should be clearly </w:t>
      </w:r>
      <w:proofErr w:type="gramStart"/>
      <w:r w:rsidR="00DE6104" w:rsidRPr="00B27860">
        <w:rPr>
          <w:rFonts w:asciiTheme="minorHAnsi" w:hAnsiTheme="minorHAnsi" w:cstheme="minorHAnsi"/>
          <w:color w:val="000000" w:themeColor="text1"/>
        </w:rPr>
        <w:t>visible</w:t>
      </w:r>
      <w:proofErr w:type="gramEnd"/>
      <w:r w:rsidR="65B334D2" w:rsidRPr="00B27860">
        <w:rPr>
          <w:rFonts w:asciiTheme="minorHAnsi" w:hAnsiTheme="minorHAnsi" w:cstheme="minorHAnsi"/>
          <w:color w:val="000000" w:themeColor="text1"/>
        </w:rPr>
        <w:t xml:space="preserve"> and bundles should </w:t>
      </w:r>
      <w:r w:rsidR="00AD4BC1" w:rsidRPr="00B27860">
        <w:rPr>
          <w:rFonts w:asciiTheme="minorHAnsi" w:hAnsiTheme="minorHAnsi" w:cstheme="minorHAnsi"/>
          <w:color w:val="000000" w:themeColor="text1"/>
        </w:rPr>
        <w:t xml:space="preserve">start </w:t>
      </w:r>
      <w:r w:rsidR="65B334D2" w:rsidRPr="00B27860">
        <w:rPr>
          <w:rFonts w:asciiTheme="minorHAnsi" w:hAnsiTheme="minorHAnsi" w:cstheme="minorHAnsi"/>
          <w:color w:val="000000" w:themeColor="text1"/>
        </w:rPr>
        <w:t>form</w:t>
      </w:r>
      <w:r w:rsidR="00AD4BC1" w:rsidRPr="00B27860">
        <w:rPr>
          <w:rFonts w:asciiTheme="minorHAnsi" w:hAnsiTheme="minorHAnsi" w:cstheme="minorHAnsi"/>
          <w:color w:val="000000" w:themeColor="text1"/>
        </w:rPr>
        <w:t>ing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after day 20. </w:t>
      </w:r>
      <w:r w:rsidR="55838731" w:rsidRPr="00B27860">
        <w:rPr>
          <w:rFonts w:asciiTheme="minorHAnsi" w:hAnsiTheme="minorHAnsi" w:cstheme="minorHAnsi"/>
          <w:color w:val="000000" w:themeColor="text1"/>
        </w:rPr>
        <w:t>Cells without wides</w:t>
      </w:r>
      <w:r w:rsidR="04153C23" w:rsidRPr="00B27860">
        <w:rPr>
          <w:rFonts w:asciiTheme="minorHAnsi" w:hAnsiTheme="minorHAnsi" w:cstheme="minorHAnsi"/>
          <w:color w:val="000000" w:themeColor="text1"/>
        </w:rPr>
        <w:t>pread neurites and bundles should be c</w:t>
      </w:r>
      <w:r w:rsidR="24CBFDD6" w:rsidRPr="00B27860">
        <w:rPr>
          <w:rFonts w:asciiTheme="minorHAnsi" w:hAnsiTheme="minorHAnsi" w:cstheme="minorHAnsi"/>
          <w:color w:val="000000" w:themeColor="text1"/>
        </w:rPr>
        <w:t>onsider</w:t>
      </w:r>
      <w:r w:rsidR="00360E83" w:rsidRPr="00B27860">
        <w:rPr>
          <w:rFonts w:asciiTheme="minorHAnsi" w:hAnsiTheme="minorHAnsi" w:cstheme="minorHAnsi"/>
          <w:color w:val="000000" w:themeColor="text1"/>
        </w:rPr>
        <w:t>ed</w:t>
      </w:r>
      <w:r w:rsidR="24CBFDD6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contamination </w:t>
      </w:r>
      <w:r w:rsidR="24CBFDD6" w:rsidRPr="00B27860">
        <w:rPr>
          <w:rFonts w:asciiTheme="minorHAnsi" w:hAnsiTheme="minorHAnsi" w:cstheme="minorHAnsi"/>
          <w:color w:val="000000" w:themeColor="text1"/>
        </w:rPr>
        <w:t>(</w:t>
      </w:r>
      <w:r w:rsidR="00A450FC" w:rsidRPr="00A450FC">
        <w:rPr>
          <w:rFonts w:asciiTheme="minorHAnsi" w:hAnsiTheme="minorHAnsi" w:cstheme="minorHAnsi"/>
          <w:b/>
          <w:bCs/>
          <w:color w:val="000000" w:themeColor="text1"/>
        </w:rPr>
        <w:t>Figure 6E</w:t>
      </w:r>
      <w:r w:rsidR="24CBFDD6" w:rsidRPr="00B27860">
        <w:rPr>
          <w:rFonts w:asciiTheme="minorHAnsi" w:hAnsiTheme="minorHAnsi" w:cstheme="minorHAnsi"/>
          <w:color w:val="000000" w:themeColor="text1"/>
        </w:rPr>
        <w:t>).</w:t>
      </w:r>
      <w:r w:rsidR="264C7B27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>At this point</w:t>
      </w:r>
      <w:r w:rsidR="00360E83" w:rsidRPr="00B27860">
        <w:rPr>
          <w:rFonts w:asciiTheme="minorHAnsi" w:hAnsiTheme="minorHAnsi" w:cstheme="minorHAnsi"/>
          <w:color w:val="000000" w:themeColor="text1"/>
        </w:rPr>
        <w:t>,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it is important to feed the neurons by replacing only half of </w:t>
      </w:r>
      <w:r w:rsidR="00A76744">
        <w:rPr>
          <w:rFonts w:asciiTheme="minorHAnsi" w:hAnsiTheme="minorHAnsi" w:cstheme="minorHAnsi"/>
          <w:color w:val="000000" w:themeColor="text1"/>
        </w:rPr>
        <w:t xml:space="preserve">the </w:t>
      </w:r>
      <w:r w:rsidR="65B334D2" w:rsidRPr="00B27860">
        <w:rPr>
          <w:rFonts w:asciiTheme="minorHAnsi" w:hAnsiTheme="minorHAnsi" w:cstheme="minorHAnsi"/>
          <w:color w:val="000000" w:themeColor="text1"/>
        </w:rPr>
        <w:t>existing medium to maintain the nutritious environment created by stable neurons. Be careful when feeding cells</w:t>
      </w:r>
      <w:r w:rsidR="00A76744">
        <w:rPr>
          <w:rFonts w:asciiTheme="minorHAnsi" w:hAnsiTheme="minorHAnsi" w:cstheme="minorHAnsi"/>
          <w:color w:val="000000" w:themeColor="text1"/>
        </w:rPr>
        <w:t>,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00A76744" w:rsidRPr="008F7418">
        <w:rPr>
          <w:rFonts w:asciiTheme="minorHAnsi" w:hAnsiTheme="minorHAnsi" w:cstheme="minorHAnsi"/>
          <w:color w:val="000000" w:themeColor="text1"/>
        </w:rPr>
        <w:t>because</w:t>
      </w:r>
      <w:r w:rsidR="00A76744" w:rsidRPr="00B27860">
        <w:rPr>
          <w:rFonts w:asciiTheme="minorHAnsi" w:hAnsiTheme="minorHAnsi" w:cstheme="minorHAnsi"/>
          <w:color w:val="000000" w:themeColor="text1"/>
        </w:rPr>
        <w:t xml:space="preserve"> </w:t>
      </w:r>
      <w:r w:rsidR="65B334D2" w:rsidRPr="00B27860">
        <w:rPr>
          <w:rFonts w:asciiTheme="minorHAnsi" w:hAnsiTheme="minorHAnsi" w:cstheme="minorHAnsi"/>
          <w:color w:val="000000" w:themeColor="text1"/>
        </w:rPr>
        <w:t xml:space="preserve">maturing </w:t>
      </w:r>
      <w:proofErr w:type="spellStart"/>
      <w:r w:rsidR="65B334D2" w:rsidRPr="00B27860">
        <w:rPr>
          <w:rFonts w:asciiTheme="minorHAnsi" w:hAnsiTheme="minorHAnsi" w:cstheme="minorHAnsi"/>
          <w:color w:val="000000" w:themeColor="text1"/>
          <w:lang w:eastAsia="zh-TW"/>
        </w:rPr>
        <w:t>symNs</w:t>
      </w:r>
      <w:proofErr w:type="spellEnd"/>
      <w:r w:rsidR="65B334D2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are vulnerable 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>and can easily detach</w:t>
      </w:r>
      <w:r w:rsidR="65B334D2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>The reason for</w:t>
      </w:r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each of the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bad-looking morphologies</w:t>
      </w:r>
      <w:r w:rsidR="00AA3714">
        <w:rPr>
          <w:rFonts w:asciiTheme="minorHAnsi" w:hAnsiTheme="minorHAnsi" w:cstheme="minorHAnsi"/>
          <w:color w:val="000000" w:themeColor="text1"/>
          <w:lang w:eastAsia="zh-TW"/>
        </w:rPr>
        <w:t xml:space="preserve"> described here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is not completely understood</w:t>
      </w:r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yet.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>I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>t does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however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,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provide insight into the sensitive nature of </w:t>
      </w:r>
      <w:proofErr w:type="spellStart"/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>hPSCs</w:t>
      </w:r>
      <w:proofErr w:type="spellEnd"/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and </w:t>
      </w:r>
      <w:r w:rsidR="00A76744" w:rsidRPr="008F7418">
        <w:rPr>
          <w:rFonts w:asciiTheme="minorHAnsi" w:hAnsiTheme="minorHAnsi" w:cstheme="minorHAnsi"/>
        </w:rPr>
        <w:t>in vitro</w:t>
      </w:r>
      <w:r w:rsidR="00B64EBF" w:rsidRPr="00B27860">
        <w:rPr>
          <w:rFonts w:asciiTheme="minorHAnsi" w:hAnsiTheme="minorHAnsi" w:cstheme="minorHAnsi"/>
          <w:i/>
          <w:iCs/>
          <w:color w:val="000000" w:themeColor="text1"/>
          <w:lang w:eastAsia="zh-TW"/>
        </w:rPr>
        <w:t xml:space="preserve"> </w:t>
      </w:r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>differe</w:t>
      </w:r>
      <w:r w:rsidR="002F20C4" w:rsidRPr="00B27860">
        <w:rPr>
          <w:rFonts w:asciiTheme="minorHAnsi" w:hAnsiTheme="minorHAnsi" w:cstheme="minorHAnsi"/>
          <w:color w:val="000000" w:themeColor="text1"/>
          <w:lang w:eastAsia="zh-TW"/>
        </w:rPr>
        <w:t>n</w:t>
      </w:r>
      <w:r w:rsidR="00B64EBF" w:rsidRPr="00B27860">
        <w:rPr>
          <w:rFonts w:asciiTheme="minorHAnsi" w:hAnsiTheme="minorHAnsi" w:cstheme="minorHAnsi"/>
          <w:color w:val="000000" w:themeColor="text1"/>
          <w:lang w:eastAsia="zh-TW"/>
        </w:rPr>
        <w:t>tiation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3A259A" w:rsidRPr="00B27860">
        <w:rPr>
          <w:rFonts w:asciiTheme="minorHAnsi" w:hAnsiTheme="minorHAnsi" w:cstheme="minorHAnsi"/>
          <w:color w:val="000000" w:themeColor="text1"/>
          <w:lang w:eastAsia="zh-TW"/>
        </w:rPr>
        <w:t>One source of such irregularities</w:t>
      </w:r>
      <w:r w:rsidR="5F4BCF39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77490AB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might be </w:t>
      </w:r>
      <w:r w:rsidR="003A259A" w:rsidRPr="00B27860">
        <w:rPr>
          <w:rFonts w:asciiTheme="minorHAnsi" w:hAnsiTheme="minorHAnsi" w:cstheme="minorHAnsi"/>
          <w:color w:val="000000" w:themeColor="text1"/>
          <w:lang w:eastAsia="zh-TW"/>
        </w:rPr>
        <w:t>due to</w:t>
      </w:r>
      <w:r w:rsidR="43B403D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reagents from</w:t>
      </w:r>
      <w:r w:rsidR="0A904838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43B403D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different </w:t>
      </w:r>
      <w:r w:rsidR="003A259A" w:rsidRPr="00B27860">
        <w:rPr>
          <w:rFonts w:asciiTheme="minorHAnsi" w:hAnsiTheme="minorHAnsi" w:cstheme="minorHAnsi"/>
          <w:color w:val="000000" w:themeColor="text1"/>
          <w:lang w:eastAsia="zh-TW"/>
        </w:rPr>
        <w:t>vendors</w:t>
      </w:r>
      <w:r w:rsidR="43B403D4" w:rsidRPr="00B27860">
        <w:rPr>
          <w:rFonts w:asciiTheme="minorHAnsi" w:hAnsiTheme="minorHAnsi" w:cstheme="minorHAnsi"/>
          <w:color w:val="000000" w:themeColor="text1"/>
          <w:lang w:eastAsia="zh-TW"/>
        </w:rPr>
        <w:t>. F</w:t>
      </w:r>
      <w:r w:rsidR="00F3B639" w:rsidRPr="00B27860">
        <w:rPr>
          <w:rFonts w:asciiTheme="minorHAnsi" w:hAnsiTheme="minorHAnsi" w:cstheme="minorHAnsi"/>
          <w:color w:val="000000" w:themeColor="text1"/>
          <w:lang w:eastAsia="zh-TW"/>
        </w:rPr>
        <w:t>or instance, the thin ri</w:t>
      </w:r>
      <w:r w:rsidR="611D792C" w:rsidRPr="00B27860">
        <w:rPr>
          <w:rFonts w:asciiTheme="minorHAnsi" w:hAnsiTheme="minorHAnsi" w:cstheme="minorHAnsi"/>
          <w:color w:val="000000" w:themeColor="text1"/>
          <w:lang w:eastAsia="zh-TW"/>
        </w:rPr>
        <w:t>d</w:t>
      </w:r>
      <w:r w:rsidR="00F3B639" w:rsidRPr="00B27860">
        <w:rPr>
          <w:rFonts w:asciiTheme="minorHAnsi" w:hAnsiTheme="minorHAnsi" w:cstheme="minorHAnsi"/>
          <w:color w:val="000000" w:themeColor="text1"/>
          <w:lang w:eastAsia="zh-TW"/>
        </w:rPr>
        <w:t>g</w:t>
      </w:r>
      <w:r w:rsidR="611D792C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es with blisters show up when 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using a different</w:t>
      </w:r>
      <w:r w:rsidR="3024649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brand of BMP4.</w:t>
      </w:r>
    </w:p>
    <w:p w14:paraId="696243E4" w14:textId="77777777" w:rsidR="0007735F" w:rsidRDefault="0007735F" w:rsidP="0007735F">
      <w:pPr>
        <w:rPr>
          <w:rFonts w:asciiTheme="minorHAnsi" w:hAnsiTheme="minorHAnsi" w:cstheme="minorHAnsi"/>
          <w:color w:val="000000" w:themeColor="text1"/>
        </w:rPr>
      </w:pPr>
    </w:p>
    <w:p w14:paraId="4D7F99D2" w14:textId="393BA006" w:rsidR="00E03FA9" w:rsidRDefault="65B334D2" w:rsidP="0007735F">
      <w:pPr>
        <w:rPr>
          <w:rFonts w:asciiTheme="minorHAnsi" w:hAnsiTheme="minorHAnsi" w:cstheme="minorHAnsi"/>
          <w:color w:val="000000" w:themeColor="text1"/>
          <w:lang w:eastAsia="zh-TW"/>
        </w:rPr>
      </w:pP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For </w:t>
      </w:r>
      <w:r w:rsidR="008D71E5" w:rsidRPr="00B27860">
        <w:rPr>
          <w:rFonts w:asciiTheme="minorHAnsi" w:hAnsiTheme="minorHAnsi" w:cstheme="minorHAnsi"/>
          <w:color w:val="000000" w:themeColor="text1"/>
          <w:lang w:eastAsia="zh-TW"/>
        </w:rPr>
        <w:t>electrophysiological analysis using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MEA, in order to evenly distribute </w:t>
      </w:r>
      <w:proofErr w:type="spellStart"/>
      <w:r w:rsidRPr="00B27860">
        <w:rPr>
          <w:rFonts w:asciiTheme="minorHAnsi" w:hAnsiTheme="minorHAnsi" w:cstheme="minorHAnsi"/>
          <w:color w:val="000000" w:themeColor="text1"/>
          <w:lang w:eastAsia="zh-TW"/>
        </w:rPr>
        <w:t>symNs</w:t>
      </w:r>
      <w:proofErr w:type="spellEnd"/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in the</w:t>
      </w:r>
      <w:r w:rsidR="003B083C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electrode wells,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spheroids are dissociated by </w:t>
      </w:r>
      <w:proofErr w:type="spellStart"/>
      <w:r w:rsidR="00A85AD0" w:rsidRPr="00B27860">
        <w:rPr>
          <w:rFonts w:asciiTheme="minorHAnsi" w:hAnsiTheme="minorHAnsi" w:cstheme="minorHAnsi"/>
          <w:color w:val="000000" w:themeColor="text1"/>
          <w:lang w:eastAsia="zh-TW"/>
        </w:rPr>
        <w:t>A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>ccutase</w:t>
      </w:r>
      <w:proofErr w:type="spellEnd"/>
      <w:r w:rsidRPr="00B27860">
        <w:rPr>
          <w:rFonts w:asciiTheme="minorHAnsi" w:hAnsiTheme="minorHAnsi" w:cstheme="minorHAnsi"/>
          <w:color w:val="000000" w:themeColor="text1"/>
          <w:lang w:eastAsia="zh-TW"/>
        </w:rPr>
        <w:t>. The treating time should be 20 min to start with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.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A76744" w:rsidRPr="00B27860">
        <w:rPr>
          <w:rFonts w:asciiTheme="minorHAnsi" w:hAnsiTheme="minorHAnsi" w:cstheme="minorHAnsi"/>
          <w:color w:val="000000" w:themeColor="text1"/>
          <w:lang w:eastAsia="zh-TW"/>
        </w:rPr>
        <w:t>However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, </w:t>
      </w:r>
      <w:r w:rsidR="00A76744" w:rsidRPr="008F7418">
        <w:rPr>
          <w:rFonts w:asciiTheme="minorHAnsi" w:hAnsiTheme="minorHAnsi" w:cstheme="minorHAnsi"/>
          <w:color w:val="000000" w:themeColor="text1"/>
          <w:lang w:eastAsia="zh-TW"/>
        </w:rPr>
        <w:t>because</w:t>
      </w:r>
      <w:r w:rsidR="00A7674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spheroids are highly compacted, the time 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 xml:space="preserve">of dissociation can be increased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to 45 min to ensure the spheroids are fully dissociated. In general, each experimental group on 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a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MEA plate needs </w:t>
      </w:r>
      <w:r w:rsidR="00E44AF5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to be run in multiples of at least </w:t>
      </w:r>
      <w:r w:rsidR="00A76744" w:rsidRPr="008F7418">
        <w:rPr>
          <w:rFonts w:asciiTheme="minorHAnsi" w:hAnsiTheme="minorHAnsi" w:cstheme="minorHAnsi"/>
          <w:color w:val="000000" w:themeColor="text1"/>
          <w:lang w:eastAsia="zh-TW"/>
        </w:rPr>
        <w:t>six</w:t>
      </w:r>
      <w:r w:rsidR="00A7674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>to get consist</w:t>
      </w:r>
      <w:r w:rsidR="00360E83" w:rsidRPr="00B27860">
        <w:rPr>
          <w:rFonts w:asciiTheme="minorHAnsi" w:hAnsiTheme="minorHAnsi" w:cstheme="minorHAnsi"/>
          <w:color w:val="000000" w:themeColor="text1"/>
          <w:lang w:eastAsia="zh-TW"/>
        </w:rPr>
        <w:t>e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nt results. </w:t>
      </w:r>
      <w:r w:rsidR="00D822D1" w:rsidRPr="00B27860">
        <w:rPr>
          <w:rFonts w:asciiTheme="minorHAnsi" w:hAnsiTheme="minorHAnsi" w:cstheme="minorHAnsi"/>
          <w:color w:val="000000" w:themeColor="text1"/>
          <w:lang w:eastAsia="zh-TW"/>
        </w:rPr>
        <w:t>Notably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, </w:t>
      </w:r>
      <w:r w:rsidR="00A76744" w:rsidRPr="008F7418">
        <w:rPr>
          <w:rFonts w:asciiTheme="minorHAnsi" w:hAnsiTheme="minorHAnsi" w:cstheme="minorHAnsi"/>
          <w:color w:val="000000" w:themeColor="text1"/>
          <w:lang w:eastAsia="zh-TW"/>
        </w:rPr>
        <w:t>because</w:t>
      </w:r>
      <w:r w:rsidR="00A76744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our density for </w:t>
      </w:r>
      <w:proofErr w:type="spellStart"/>
      <w:r w:rsidRPr="00B27860">
        <w:rPr>
          <w:rFonts w:asciiTheme="minorHAnsi" w:hAnsiTheme="minorHAnsi" w:cstheme="minorHAnsi"/>
          <w:color w:val="000000" w:themeColor="text1"/>
          <w:lang w:eastAsia="zh-TW"/>
        </w:rPr>
        <w:t>replating</w:t>
      </w:r>
      <w:proofErr w:type="spellEnd"/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is a lot lower than</w:t>
      </w:r>
      <w:r w:rsidR="0003771D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the manufacturer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>’s recommendation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s</w:t>
      </w:r>
      <w:r w:rsidR="00362054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3</w:t>
      </w:r>
      <w:r w:rsidR="009F59A0" w:rsidRPr="00B27860">
        <w:rPr>
          <w:rFonts w:asciiTheme="minorHAnsi" w:hAnsiTheme="minorHAnsi" w:cstheme="minorHAnsi"/>
          <w:noProof/>
          <w:color w:val="000000" w:themeColor="text1"/>
          <w:vertAlign w:val="superscript"/>
        </w:rPr>
        <w:t>2</w:t>
      </w:r>
      <w:r w:rsidR="00E9340D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(about 500</w:t>
      </w:r>
      <w:r w:rsidR="00A76744" w:rsidRPr="008F7418">
        <w:rPr>
          <w:rFonts w:asciiTheme="minorHAnsi" w:hAnsiTheme="minorHAnsi" w:cstheme="minorHAnsi"/>
          <w:color w:val="000000" w:themeColor="text1"/>
          <w:lang w:eastAsia="zh-TW"/>
        </w:rPr>
        <w:t>–</w:t>
      </w:r>
      <w:r w:rsidR="00E9340D" w:rsidRPr="00B27860">
        <w:rPr>
          <w:rFonts w:asciiTheme="minorHAnsi" w:hAnsiTheme="minorHAnsi" w:cstheme="minorHAnsi"/>
          <w:color w:val="000000" w:themeColor="text1"/>
          <w:lang w:eastAsia="zh-TW"/>
        </w:rPr>
        <w:t>700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,000</w:t>
      </w:r>
      <w:r w:rsidR="00E9340D" w:rsidRPr="00B27860">
        <w:rPr>
          <w:rFonts w:asciiTheme="minorHAnsi" w:hAnsiTheme="minorHAnsi" w:cstheme="minorHAnsi"/>
          <w:color w:val="000000" w:themeColor="text1"/>
          <w:lang w:eastAsia="zh-TW"/>
        </w:rPr>
        <w:t>/cm</w:t>
      </w:r>
      <w:r w:rsidR="00E9340D" w:rsidRPr="00B27860">
        <w:rPr>
          <w:rFonts w:asciiTheme="minorHAnsi" w:hAnsiTheme="minorHAnsi" w:cstheme="minorHAnsi"/>
          <w:color w:val="000000" w:themeColor="text1"/>
          <w:vertAlign w:val="superscript"/>
          <w:lang w:eastAsia="zh-TW"/>
        </w:rPr>
        <w:t>2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), </w:t>
      </w:r>
      <w:r w:rsidR="003A528C" w:rsidRPr="00B27860">
        <w:rPr>
          <w:rFonts w:asciiTheme="minorHAnsi" w:hAnsiTheme="minorHAnsi" w:cstheme="minorHAnsi"/>
          <w:color w:val="000000" w:themeColor="text1"/>
          <w:lang w:eastAsia="zh-TW"/>
        </w:rPr>
        <w:t>the well repeats are crucial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. In our results, both substantial </w:t>
      </w:r>
      <w:proofErr w:type="spellStart"/>
      <w:r w:rsidRPr="00B27860">
        <w:rPr>
          <w:rFonts w:asciiTheme="minorHAnsi" w:hAnsiTheme="minorHAnsi" w:cstheme="minorHAnsi"/>
          <w:color w:val="000000" w:themeColor="text1"/>
          <w:lang w:eastAsia="zh-TW"/>
        </w:rPr>
        <w:t>symN</w:t>
      </w:r>
      <w:proofErr w:type="spellEnd"/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marker expression and stable activit</w:t>
      </w:r>
      <w:r w:rsidR="00AE0D0D" w:rsidRPr="00B27860">
        <w:rPr>
          <w:rFonts w:asciiTheme="minorHAnsi" w:hAnsiTheme="minorHAnsi" w:cstheme="minorHAnsi"/>
          <w:color w:val="000000" w:themeColor="text1"/>
          <w:lang w:eastAsia="zh-TW"/>
        </w:rPr>
        <w:t>y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show up </w:t>
      </w:r>
      <w:r w:rsidR="00E44AF5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from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day 20 to day 30. </w:t>
      </w:r>
      <w:r w:rsidR="00AE0D0D" w:rsidRPr="00B27860">
        <w:rPr>
          <w:rFonts w:asciiTheme="minorHAnsi" w:hAnsiTheme="minorHAnsi" w:cstheme="minorHAnsi"/>
          <w:color w:val="000000" w:themeColor="text1"/>
          <w:lang w:eastAsia="zh-TW"/>
        </w:rPr>
        <w:t>We recommend t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his </w:t>
      </w:r>
      <w:r w:rsidR="00AE0D0D" w:rsidRPr="00B27860">
        <w:rPr>
          <w:rFonts w:asciiTheme="minorHAnsi" w:hAnsiTheme="minorHAnsi" w:cstheme="minorHAnsi"/>
          <w:color w:val="000000" w:themeColor="text1"/>
          <w:lang w:eastAsia="zh-TW"/>
        </w:rPr>
        <w:t>as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the best tim</w:t>
      </w:r>
      <w:r w:rsidR="006C7482" w:rsidRPr="00B27860">
        <w:rPr>
          <w:rFonts w:asciiTheme="minorHAnsi" w:hAnsiTheme="minorHAnsi" w:cstheme="minorHAnsi"/>
          <w:color w:val="000000" w:themeColor="text1"/>
          <w:lang w:eastAsia="zh-TW"/>
        </w:rPr>
        <w:t>e point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to start </w:t>
      </w:r>
      <w:r w:rsidR="00CA70C5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recording 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>the variables</w:t>
      </w:r>
      <w:r w:rsidR="00CA70C5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of choice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. For each differentiation, </w:t>
      </w:r>
      <w:r w:rsidR="00A76744">
        <w:rPr>
          <w:rFonts w:asciiTheme="minorHAnsi" w:hAnsiTheme="minorHAnsi" w:cstheme="minorHAnsi"/>
          <w:color w:val="000000" w:themeColor="text1"/>
          <w:lang w:eastAsia="zh-TW"/>
        </w:rPr>
        <w:t xml:space="preserve">the 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medium should be made fresh and used as </w:t>
      </w:r>
      <w:r w:rsidR="00D822D1" w:rsidRPr="00B27860">
        <w:rPr>
          <w:rFonts w:asciiTheme="minorHAnsi" w:hAnsiTheme="minorHAnsi" w:cstheme="minorHAnsi"/>
          <w:color w:val="000000" w:themeColor="text1"/>
          <w:lang w:eastAsia="zh-TW"/>
        </w:rPr>
        <w:t>quick</w:t>
      </w:r>
      <w:r w:rsidR="00E44AF5" w:rsidRPr="00B27860">
        <w:rPr>
          <w:rFonts w:asciiTheme="minorHAnsi" w:hAnsiTheme="minorHAnsi" w:cstheme="minorHAnsi"/>
          <w:color w:val="000000" w:themeColor="text1"/>
          <w:lang w:eastAsia="zh-TW"/>
        </w:rPr>
        <w:t>ly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as possible</w:t>
      </w:r>
      <w:r w:rsidR="00D822D1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(no longer than one month)</w:t>
      </w:r>
      <w:r w:rsidRPr="00B27860">
        <w:rPr>
          <w:rFonts w:asciiTheme="minorHAnsi" w:hAnsiTheme="minorHAnsi" w:cstheme="minorHAnsi"/>
          <w:color w:val="000000" w:themeColor="text1"/>
          <w:lang w:eastAsia="zh-TW"/>
        </w:rPr>
        <w:t>.</w:t>
      </w:r>
    </w:p>
    <w:p w14:paraId="72F7864A" w14:textId="77777777" w:rsidR="0007735F" w:rsidRDefault="0007735F" w:rsidP="0007735F">
      <w:pPr>
        <w:rPr>
          <w:rFonts w:asciiTheme="minorHAnsi" w:hAnsiTheme="minorHAnsi" w:cstheme="minorHAnsi"/>
          <w:color w:val="000000" w:themeColor="text1"/>
        </w:rPr>
      </w:pPr>
    </w:p>
    <w:p w14:paraId="79FEDC26" w14:textId="3B0A85A0" w:rsidR="000E435F" w:rsidRPr="00B27860" w:rsidRDefault="00DD2E64" w:rsidP="0007735F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The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symN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differentiation protocol </w:t>
      </w:r>
      <w:r w:rsidR="00AA3714">
        <w:rPr>
          <w:rFonts w:asciiTheme="minorHAnsi" w:hAnsiTheme="minorHAnsi" w:cstheme="minorHAnsi"/>
          <w:color w:val="000000" w:themeColor="text1"/>
        </w:rPr>
        <w:t>presented</w:t>
      </w:r>
      <w:r w:rsidRPr="00B27860">
        <w:rPr>
          <w:rFonts w:asciiTheme="minorHAnsi" w:hAnsiTheme="minorHAnsi" w:cstheme="minorHAnsi"/>
          <w:color w:val="000000" w:themeColor="text1"/>
        </w:rPr>
        <w:t xml:space="preserve"> here is feeder-free, chemically defined, efficient, expandable</w:t>
      </w:r>
      <w:r w:rsidR="00A76744">
        <w:rPr>
          <w:rFonts w:asciiTheme="minorHAnsi" w:hAnsiTheme="minorHAnsi" w:cstheme="minorHAnsi"/>
          <w:color w:val="000000" w:themeColor="text1"/>
        </w:rPr>
        <w:t>,</w:t>
      </w:r>
      <w:r w:rsidRPr="00B27860">
        <w:rPr>
          <w:rFonts w:asciiTheme="minorHAnsi" w:hAnsiTheme="minorHAnsi" w:cstheme="minorHAnsi"/>
          <w:color w:val="000000" w:themeColor="text1"/>
        </w:rPr>
        <w:t xml:space="preserve"> and yields </w:t>
      </w:r>
      <w:r w:rsidR="00766EA0" w:rsidRPr="00B27860">
        <w:rPr>
          <w:rFonts w:asciiTheme="minorHAnsi" w:hAnsiTheme="minorHAnsi" w:cstheme="minorHAnsi"/>
          <w:color w:val="000000" w:themeColor="text1"/>
        </w:rPr>
        <w:t>functional</w:t>
      </w:r>
      <w:r w:rsidRPr="00B27860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symNs</w:t>
      </w:r>
      <w:proofErr w:type="spellEnd"/>
      <w:r w:rsidR="00766EA0" w:rsidRPr="00B27860">
        <w:rPr>
          <w:rFonts w:asciiTheme="minorHAnsi" w:hAnsiTheme="minorHAnsi" w:cstheme="minorHAnsi"/>
          <w:color w:val="000000" w:themeColor="text1"/>
        </w:rPr>
        <w:t xml:space="preserve"> by day 20</w:t>
      </w:r>
      <w:r w:rsidR="00A166AE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. </w:t>
      </w:r>
      <w:r w:rsidR="008D308B" w:rsidRPr="00B27860">
        <w:rPr>
          <w:rFonts w:asciiTheme="minorHAnsi" w:hAnsiTheme="minorHAnsi" w:cstheme="minorHAnsi"/>
          <w:color w:val="000000" w:themeColor="text1"/>
          <w:lang w:eastAsia="zh-TW"/>
        </w:rPr>
        <w:t>This defined</w:t>
      </w:r>
      <w:r w:rsidR="00AB3642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proofErr w:type="spellStart"/>
      <w:r w:rsidR="00AB3642" w:rsidRPr="00B27860">
        <w:rPr>
          <w:rFonts w:asciiTheme="minorHAnsi" w:hAnsiTheme="minorHAnsi" w:cstheme="minorHAnsi"/>
          <w:color w:val="000000" w:themeColor="text1"/>
          <w:lang w:eastAsia="zh-TW"/>
        </w:rPr>
        <w:t>symN</w:t>
      </w:r>
      <w:proofErr w:type="spellEnd"/>
      <w:r w:rsidR="00AB3642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differentiation</w:t>
      </w:r>
      <w:r w:rsidR="008D308B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protocol </w:t>
      </w:r>
      <w:r w:rsidR="008D308B" w:rsidRPr="00B27860">
        <w:rPr>
          <w:rFonts w:asciiTheme="minorHAnsi" w:hAnsiTheme="minorHAnsi" w:cstheme="minorHAnsi"/>
          <w:color w:val="000000" w:themeColor="text1"/>
          <w:lang w:eastAsia="zh-TW"/>
        </w:rPr>
        <w:lastRenderedPageBreak/>
        <w:t xml:space="preserve">could be </w:t>
      </w:r>
      <w:r w:rsidR="00766EA0" w:rsidRPr="00B27860">
        <w:rPr>
          <w:rFonts w:asciiTheme="minorHAnsi" w:hAnsiTheme="minorHAnsi" w:cstheme="minorHAnsi"/>
          <w:color w:val="000000" w:themeColor="text1"/>
          <w:lang w:eastAsia="zh-TW"/>
        </w:rPr>
        <w:t>used to study</w:t>
      </w:r>
      <w:r w:rsidR="002F7C6C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human disorders of the sympathetic nervous system, as a </w:t>
      </w:r>
      <w:r w:rsidR="008D308B" w:rsidRPr="00B27860">
        <w:rPr>
          <w:rFonts w:asciiTheme="minorHAnsi" w:hAnsiTheme="minorHAnsi" w:cstheme="minorHAnsi"/>
          <w:color w:val="000000" w:themeColor="text1"/>
          <w:lang w:eastAsia="zh-TW"/>
        </w:rPr>
        <w:t>platform for drug</w:t>
      </w:r>
      <w:r w:rsidR="00A166AE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 </w:t>
      </w:r>
      <w:r w:rsidR="008D308B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screening, </w:t>
      </w:r>
      <w:r w:rsidR="002F7C6C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for </w:t>
      </w:r>
      <w:r w:rsidR="00AB3642" w:rsidRPr="00B27860">
        <w:rPr>
          <w:rFonts w:asciiTheme="minorHAnsi" w:hAnsiTheme="minorHAnsi" w:cstheme="minorHAnsi"/>
          <w:color w:val="000000" w:themeColor="text1"/>
          <w:lang w:eastAsia="zh-TW"/>
        </w:rPr>
        <w:t>tumorigenesis studies such as neuroblastoma</w:t>
      </w:r>
      <w:r w:rsidR="00CB2D8A" w:rsidRPr="00B27860">
        <w:rPr>
          <w:rFonts w:asciiTheme="minorHAnsi" w:hAnsiTheme="minorHAnsi" w:cstheme="minorHAnsi"/>
          <w:color w:val="000000" w:themeColor="text1"/>
          <w:lang w:eastAsia="zh-TW"/>
        </w:rPr>
        <w:t>/pheochromocytoma</w:t>
      </w:r>
      <w:r w:rsidR="00AB3642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, or </w:t>
      </w:r>
      <w:r w:rsidR="00CB2D8A" w:rsidRPr="00B27860">
        <w:rPr>
          <w:rFonts w:asciiTheme="minorHAnsi" w:hAnsiTheme="minorHAnsi" w:cstheme="minorHAnsi"/>
          <w:color w:val="000000" w:themeColor="text1"/>
          <w:lang w:eastAsia="zh-TW"/>
        </w:rPr>
        <w:t xml:space="preserve">for </w:t>
      </w:r>
      <w:r w:rsidR="00AB3642" w:rsidRPr="00B27860">
        <w:rPr>
          <w:rFonts w:asciiTheme="minorHAnsi" w:hAnsiTheme="minorHAnsi" w:cstheme="minorHAnsi"/>
          <w:color w:val="000000" w:themeColor="text1"/>
          <w:lang w:eastAsia="zh-TW"/>
        </w:rPr>
        <w:t>basic research in homeostatic regulation.</w:t>
      </w:r>
    </w:p>
    <w:p w14:paraId="17916DDD" w14:textId="77777777" w:rsidR="00E03FA9" w:rsidRPr="00B27860" w:rsidRDefault="00E03FA9" w:rsidP="00B27860">
      <w:pPr>
        <w:rPr>
          <w:rFonts w:asciiTheme="minorHAnsi" w:hAnsiTheme="minorHAnsi" w:cstheme="minorHAnsi"/>
          <w:color w:val="000000" w:themeColor="text1"/>
        </w:rPr>
      </w:pPr>
    </w:p>
    <w:p w14:paraId="1734505F" w14:textId="6FD17116" w:rsidR="00AA03DF" w:rsidRPr="00B27860" w:rsidRDefault="00AA03DF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ACKNOWLEDGMENTS:</w:t>
      </w:r>
    </w:p>
    <w:p w14:paraId="246DCD94" w14:textId="48AECE82" w:rsidR="007A4DD6" w:rsidRPr="00B27860" w:rsidRDefault="00DB0B59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 xml:space="preserve">We would like to thank Heidi </w:t>
      </w:r>
      <w:proofErr w:type="spellStart"/>
      <w:r w:rsidRPr="00B27860">
        <w:rPr>
          <w:rFonts w:asciiTheme="minorHAnsi" w:hAnsiTheme="minorHAnsi" w:cstheme="minorHAnsi"/>
          <w:color w:val="000000" w:themeColor="text1"/>
        </w:rPr>
        <w:t>Ulrichs</w:t>
      </w:r>
      <w:proofErr w:type="spellEnd"/>
      <w:r w:rsidRPr="00B27860">
        <w:rPr>
          <w:rFonts w:asciiTheme="minorHAnsi" w:hAnsiTheme="minorHAnsi" w:cstheme="minorHAnsi"/>
          <w:color w:val="000000" w:themeColor="text1"/>
        </w:rPr>
        <w:t xml:space="preserve"> for critical reading and editing of the manuscript</w:t>
      </w:r>
      <w:r w:rsidR="008244D1" w:rsidRPr="00B27860">
        <w:rPr>
          <w:rFonts w:asciiTheme="minorHAnsi" w:hAnsiTheme="minorHAnsi" w:cstheme="minorHAnsi"/>
          <w:color w:val="000000" w:themeColor="text1"/>
        </w:rPr>
        <w:t>.</w:t>
      </w:r>
    </w:p>
    <w:p w14:paraId="2D96E92E" w14:textId="72F287DC" w:rsidR="00AA03DF" w:rsidRPr="00B27860" w:rsidRDefault="00AA03DF" w:rsidP="00B27860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D52ED8B" w14:textId="3B67E499" w:rsidR="00AA03DF" w:rsidRPr="00B27860" w:rsidRDefault="00AA03DF" w:rsidP="00B2786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b/>
          <w:color w:val="000000" w:themeColor="text1"/>
        </w:rPr>
        <w:t>DISCLOSURES</w:t>
      </w:r>
      <w:r w:rsidRPr="00B27860">
        <w:rPr>
          <w:rFonts w:asciiTheme="minorHAnsi" w:hAnsiTheme="minorHAnsi" w:cstheme="minorHAnsi"/>
          <w:b/>
          <w:bCs/>
          <w:color w:val="000000" w:themeColor="text1"/>
        </w:rPr>
        <w:t>:</w:t>
      </w:r>
      <w:r w:rsidR="00A450F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66030076" w14:textId="62FC9840" w:rsidR="00AA03DF" w:rsidRPr="00B27860" w:rsidRDefault="00991709" w:rsidP="00B27860">
      <w:pPr>
        <w:rPr>
          <w:rFonts w:asciiTheme="minorHAnsi" w:hAnsiTheme="minorHAnsi" w:cstheme="minorHAnsi"/>
          <w:color w:val="000000" w:themeColor="text1"/>
        </w:rPr>
      </w:pPr>
      <w:r w:rsidRPr="00B27860">
        <w:rPr>
          <w:rFonts w:asciiTheme="minorHAnsi" w:hAnsiTheme="minorHAnsi" w:cstheme="minorHAnsi"/>
          <w:color w:val="000000" w:themeColor="text1"/>
        </w:rPr>
        <w:t>The authors have nothing to disclose.</w:t>
      </w:r>
    </w:p>
    <w:p w14:paraId="0F69C15E" w14:textId="77777777" w:rsidR="00991709" w:rsidRPr="00B27860" w:rsidRDefault="00991709" w:rsidP="00B27860">
      <w:pPr>
        <w:rPr>
          <w:rFonts w:asciiTheme="minorHAnsi" w:hAnsiTheme="minorHAnsi" w:cstheme="minorHAnsi"/>
          <w:color w:val="000000" w:themeColor="text1"/>
        </w:rPr>
      </w:pPr>
    </w:p>
    <w:p w14:paraId="39B30B84" w14:textId="5F9073B2" w:rsidR="00AB57AA" w:rsidRPr="00B27860" w:rsidRDefault="009726EE" w:rsidP="00B27860">
      <w:pPr>
        <w:rPr>
          <w:rFonts w:asciiTheme="minorHAnsi" w:hAnsiTheme="minorHAnsi" w:cstheme="minorHAnsi"/>
          <w:b/>
          <w:color w:val="000000" w:themeColor="text1"/>
        </w:rPr>
      </w:pPr>
      <w:r w:rsidRPr="00B27860">
        <w:rPr>
          <w:rFonts w:asciiTheme="minorHAnsi" w:hAnsiTheme="minorHAnsi" w:cstheme="minorHAnsi"/>
          <w:b/>
          <w:bCs/>
          <w:color w:val="000000" w:themeColor="text1"/>
        </w:rPr>
        <w:t>REFERENCE</w:t>
      </w:r>
      <w:r w:rsidR="00DB0B59" w:rsidRPr="00B27860">
        <w:rPr>
          <w:rFonts w:asciiTheme="minorHAnsi" w:hAnsiTheme="minorHAnsi" w:cstheme="minorHAnsi"/>
          <w:b/>
          <w:bCs/>
          <w:color w:val="000000" w:themeColor="text1"/>
        </w:rPr>
        <w:t>S:</w:t>
      </w:r>
    </w:p>
    <w:p w14:paraId="4F4F3AF6" w14:textId="3E03FD31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Norcliffe-Kaufmann, L., Slaugenhaupt, S. A.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Kaufmann, H. Familial dysautonomia: History, genotype, phenotype and translational research. </w:t>
      </w:r>
      <w:r w:rsidRPr="00B27860">
        <w:rPr>
          <w:i/>
          <w:noProof/>
          <w:color w:val="000000" w:themeColor="text1"/>
        </w:rPr>
        <w:t>Progress in Neurobiology.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152</w:t>
      </w:r>
      <w:r w:rsidR="00685F96">
        <w:rPr>
          <w:bCs/>
          <w:noProof/>
          <w:color w:val="000000" w:themeColor="text1"/>
        </w:rPr>
        <w:t>,</w:t>
      </w:r>
      <w:r w:rsidRPr="00B27860">
        <w:rPr>
          <w:noProof/>
          <w:color w:val="000000" w:themeColor="text1"/>
        </w:rPr>
        <w:t xml:space="preserve"> 131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148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2017).</w:t>
      </w:r>
    </w:p>
    <w:p w14:paraId="4BADF545" w14:textId="757FFE00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Stone, J. B.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DeAngelis, L. M. Cancer-treatment-induced neurotoxicity--focus on newer treatments. </w:t>
      </w:r>
      <w:r w:rsidRPr="00B27860">
        <w:rPr>
          <w:i/>
          <w:noProof/>
          <w:color w:val="000000" w:themeColor="text1"/>
        </w:rPr>
        <w:t>Nature Reviews Clinical Oncology.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13</w:t>
      </w:r>
      <w:r w:rsidRPr="00B27860">
        <w:rPr>
          <w:noProof/>
          <w:color w:val="000000" w:themeColor="text1"/>
        </w:rPr>
        <w:t xml:space="preserve"> (2), 92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105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2016).</w:t>
      </w:r>
    </w:p>
    <w:p w14:paraId="722D66F8" w14:textId="5DFBA7AD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Goldstein, D. S., Holmes, C., Lopez, G. J., Wu, T.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Sharabi, Y. Cardiac sympathetic denervation predicts PD in at-risk individuals. </w:t>
      </w:r>
      <w:r w:rsidRPr="00B27860">
        <w:rPr>
          <w:i/>
          <w:noProof/>
          <w:color w:val="000000" w:themeColor="text1"/>
        </w:rPr>
        <w:t>Parkinsonism Related Disorders.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52</w:t>
      </w:r>
      <w:r w:rsidR="00685F96">
        <w:rPr>
          <w:bCs/>
          <w:noProof/>
          <w:color w:val="000000" w:themeColor="text1"/>
        </w:rPr>
        <w:t>,</w:t>
      </w:r>
      <w:r w:rsidRPr="00B27860">
        <w:rPr>
          <w:noProof/>
          <w:color w:val="000000" w:themeColor="text1"/>
        </w:rPr>
        <w:t xml:space="preserve"> 90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93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2018).</w:t>
      </w:r>
    </w:p>
    <w:p w14:paraId="30220892" w14:textId="399616E5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Froeschl, M., Hadziomerovic, A.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Ruzicka, M. Percutaneous renal sympathetic denervation: 2013 and beyond. </w:t>
      </w:r>
      <w:r w:rsidRPr="00B27860">
        <w:rPr>
          <w:i/>
          <w:noProof/>
          <w:color w:val="000000" w:themeColor="text1"/>
        </w:rPr>
        <w:t>Can</w:t>
      </w:r>
      <w:r w:rsidR="006C19EA" w:rsidRPr="00B27860">
        <w:rPr>
          <w:i/>
          <w:noProof/>
          <w:color w:val="000000" w:themeColor="text1"/>
        </w:rPr>
        <w:t>adian</w:t>
      </w:r>
      <w:r w:rsidRPr="00B27860">
        <w:rPr>
          <w:i/>
          <w:noProof/>
          <w:color w:val="000000" w:themeColor="text1"/>
        </w:rPr>
        <w:t xml:space="preserve"> J</w:t>
      </w:r>
      <w:r w:rsidR="006C19EA" w:rsidRPr="00B27860">
        <w:rPr>
          <w:i/>
          <w:noProof/>
          <w:color w:val="000000" w:themeColor="text1"/>
        </w:rPr>
        <w:t>ournal of</w:t>
      </w:r>
      <w:r w:rsidRPr="00B27860">
        <w:rPr>
          <w:i/>
          <w:noProof/>
          <w:color w:val="000000" w:themeColor="text1"/>
        </w:rPr>
        <w:t xml:space="preserve"> Cardiol</w:t>
      </w:r>
      <w:r w:rsidR="006C19EA" w:rsidRPr="00B27860">
        <w:rPr>
          <w:i/>
          <w:noProof/>
          <w:color w:val="000000" w:themeColor="text1"/>
        </w:rPr>
        <w:t>ogy</w:t>
      </w:r>
      <w:r w:rsidRPr="00B27860">
        <w:rPr>
          <w:i/>
          <w:noProof/>
          <w:color w:val="000000" w:themeColor="text1"/>
        </w:rPr>
        <w:t>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30</w:t>
      </w:r>
      <w:r w:rsidRPr="00B27860">
        <w:rPr>
          <w:noProof/>
          <w:color w:val="000000" w:themeColor="text1"/>
        </w:rPr>
        <w:t xml:space="preserve"> (1), 64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74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2014).</w:t>
      </w:r>
    </w:p>
    <w:p w14:paraId="7B2B55E2" w14:textId="574CA2D7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Wehrwein, E. A., Orer, H. S.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Barman, S. M. Overview of the Anatomy, Physiology, and Pharmacology of the Autonomic Nervous System. </w:t>
      </w:r>
      <w:r w:rsidRPr="00B27860">
        <w:rPr>
          <w:i/>
          <w:noProof/>
          <w:color w:val="000000" w:themeColor="text1"/>
        </w:rPr>
        <w:t>Comprehensive Physiology.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6</w:t>
      </w:r>
      <w:r w:rsidRPr="00B27860">
        <w:rPr>
          <w:noProof/>
          <w:color w:val="000000" w:themeColor="text1"/>
        </w:rPr>
        <w:t xml:space="preserve"> (3), 1239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1278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2016).</w:t>
      </w:r>
    </w:p>
    <w:p w14:paraId="0DABE728" w14:textId="2AB8739C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 xml:space="preserve">Le Douarin, N. M., Kalcheim C. </w:t>
      </w:r>
      <w:r w:rsidRPr="00B27860">
        <w:rPr>
          <w:i/>
          <w:noProof/>
          <w:color w:val="000000" w:themeColor="text1"/>
        </w:rPr>
        <w:t>The Neural Crest</w:t>
      </w:r>
      <w:r w:rsidRPr="00B27860">
        <w:rPr>
          <w:noProof/>
          <w:color w:val="000000" w:themeColor="text1"/>
        </w:rPr>
        <w:t>.</w:t>
      </w:r>
      <w:r w:rsidR="00A450FC">
        <w:rPr>
          <w:noProof/>
          <w:color w:val="000000" w:themeColor="text1"/>
        </w:rPr>
        <w:t xml:space="preserve"> </w:t>
      </w:r>
      <w:r w:rsidRPr="00B27860">
        <w:rPr>
          <w:noProof/>
          <w:color w:val="000000" w:themeColor="text1"/>
        </w:rPr>
        <w:t>(Cambridge University Press, 1999).</w:t>
      </w:r>
    </w:p>
    <w:p w14:paraId="2691B9AE" w14:textId="55B7CCA6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Simões-Costa, M.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Bronner, M. E. Insights into neural crest development and evolution from genomic analysis. </w:t>
      </w:r>
      <w:r w:rsidRPr="00B27860">
        <w:rPr>
          <w:i/>
          <w:noProof/>
          <w:color w:val="000000" w:themeColor="text1"/>
        </w:rPr>
        <w:t>Genome Research.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23</w:t>
      </w:r>
      <w:r w:rsidRPr="00B27860">
        <w:rPr>
          <w:noProof/>
          <w:color w:val="000000" w:themeColor="text1"/>
        </w:rPr>
        <w:t xml:space="preserve"> (7), 1069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1080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2013).</w:t>
      </w:r>
    </w:p>
    <w:p w14:paraId="0D74E231" w14:textId="69156C7E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Labosky, P. A.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Kaestner, K. H. The winged helix transcription factor Hfh2 is expressed in neural crest and spinal cord during mouse development. </w:t>
      </w:r>
      <w:r w:rsidRPr="00B27860">
        <w:rPr>
          <w:i/>
          <w:noProof/>
          <w:color w:val="000000" w:themeColor="text1"/>
        </w:rPr>
        <w:t>Mechanisms of Development.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76</w:t>
      </w:r>
      <w:r w:rsidRPr="00B27860">
        <w:rPr>
          <w:noProof/>
          <w:color w:val="000000" w:themeColor="text1"/>
        </w:rPr>
        <w:t xml:space="preserve"> (1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2), 185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190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1998).</w:t>
      </w:r>
    </w:p>
    <w:p w14:paraId="66EE2BF3" w14:textId="13EFE83B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Southard-Smith, E. M., Kos, L.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Pavan, W. J. Sox10 mutation disrupts neural crest development in Dom Hirschsprung mouse model. </w:t>
      </w:r>
      <w:r w:rsidRPr="00B27860">
        <w:rPr>
          <w:i/>
          <w:noProof/>
          <w:color w:val="000000" w:themeColor="text1"/>
        </w:rPr>
        <w:t>Nature Genetics.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18</w:t>
      </w:r>
      <w:r w:rsidRPr="00B27860">
        <w:rPr>
          <w:noProof/>
          <w:color w:val="000000" w:themeColor="text1"/>
        </w:rPr>
        <w:t xml:space="preserve"> (1), 60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64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1998).</w:t>
      </w:r>
    </w:p>
    <w:p w14:paraId="3694C54F" w14:textId="777E263A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Aruga, J., Tohmonda, T., Homma, S.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Mikoshiba, K. Zic1 Promotes the Expansion of Dorsal Neural Progenitors in Spinal Cord by Inhibiting Neuronal Differentiation. </w:t>
      </w:r>
      <w:r w:rsidRPr="00B27860">
        <w:rPr>
          <w:i/>
          <w:noProof/>
          <w:color w:val="000000" w:themeColor="text1"/>
        </w:rPr>
        <w:t>Developmental Biology.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244</w:t>
      </w:r>
      <w:r w:rsidRPr="00B27860">
        <w:rPr>
          <w:noProof/>
          <w:color w:val="000000" w:themeColor="text1"/>
        </w:rPr>
        <w:t xml:space="preserve"> (2), 329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341 (2002).</w:t>
      </w:r>
    </w:p>
    <w:p w14:paraId="074F9E78" w14:textId="4928A791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Garnett, A. T., Square, T. A.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Medeiros, D. M. BMP, Wnt and FGF signals are integrated through evolutionarily conserved enhancers to achieve robust expression of Pax3 and Zic genes at the zebrafish neural plate border. </w:t>
      </w:r>
      <w:r w:rsidRPr="00B27860">
        <w:rPr>
          <w:i/>
          <w:noProof/>
          <w:color w:val="000000" w:themeColor="text1"/>
        </w:rPr>
        <w:t>Development (Cambridge, England).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139</w:t>
      </w:r>
      <w:r w:rsidRPr="00B27860">
        <w:rPr>
          <w:noProof/>
          <w:color w:val="000000" w:themeColor="text1"/>
        </w:rPr>
        <w:t xml:space="preserve"> (22), 4220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4231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2012).</w:t>
      </w:r>
    </w:p>
    <w:p w14:paraId="4A614037" w14:textId="55623D3D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Kam, M. K.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Lui, V. C. Roles of Hoxb5 in the development of vagal and trunk neural crest cells. </w:t>
      </w:r>
      <w:r w:rsidRPr="00B27860">
        <w:rPr>
          <w:i/>
          <w:noProof/>
          <w:color w:val="000000" w:themeColor="text1"/>
        </w:rPr>
        <w:t>Development Growth</w:t>
      </w:r>
      <w:r w:rsidR="00685F96">
        <w:rPr>
          <w:i/>
          <w:noProof/>
          <w:color w:val="000000" w:themeColor="text1"/>
        </w:rPr>
        <w:t xml:space="preserve">, </w:t>
      </w:r>
      <w:r w:rsidRPr="00B27860">
        <w:rPr>
          <w:i/>
          <w:noProof/>
          <w:color w:val="000000" w:themeColor="text1"/>
        </w:rPr>
        <w:t>Differentiation.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57</w:t>
      </w:r>
      <w:r w:rsidRPr="00B27860">
        <w:rPr>
          <w:noProof/>
          <w:color w:val="000000" w:themeColor="text1"/>
        </w:rPr>
        <w:t xml:space="preserve"> (2), 158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168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2015).</w:t>
      </w:r>
    </w:p>
    <w:p w14:paraId="1B91D085" w14:textId="31ECA57F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Guillemot, F.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Pr="003F5D76">
        <w:rPr>
          <w:noProof/>
          <w:color w:val="000000" w:themeColor="text1"/>
        </w:rPr>
        <w:t xml:space="preserve"> Mammalian achaete-scute homolog 1 is required for the early development of olfactory and autonomic neurons. </w:t>
      </w:r>
      <w:r w:rsidRPr="003F5D76">
        <w:rPr>
          <w:i/>
          <w:noProof/>
          <w:color w:val="000000" w:themeColor="text1"/>
        </w:rPr>
        <w:t>Cell.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75</w:t>
      </w:r>
      <w:r w:rsidRPr="003F5D76">
        <w:rPr>
          <w:noProof/>
          <w:color w:val="000000" w:themeColor="text1"/>
        </w:rPr>
        <w:t xml:space="preserve"> (3), 463</w:t>
      </w:r>
      <w:r w:rsidR="00D645B9" w:rsidRPr="003F5D76">
        <w:rPr>
          <w:noProof/>
          <w:color w:val="000000" w:themeColor="text1"/>
        </w:rPr>
        <w:t>–</w:t>
      </w:r>
      <w:r w:rsidRPr="003F5D76">
        <w:rPr>
          <w:noProof/>
          <w:color w:val="000000" w:themeColor="text1"/>
        </w:rPr>
        <w:t>476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1993).</w:t>
      </w:r>
    </w:p>
    <w:p w14:paraId="4A3467B4" w14:textId="1F7557CB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Pattyn, A., Morin, X., Cremer, H., Goridis, C.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Brunet, J. F. The homeobox gene Phox2b is essential for the development of autonomic neural crest derivatives. </w:t>
      </w:r>
      <w:r w:rsidRPr="00B27860">
        <w:rPr>
          <w:i/>
          <w:noProof/>
          <w:color w:val="000000" w:themeColor="text1"/>
        </w:rPr>
        <w:t>Nature.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399</w:t>
      </w:r>
      <w:r w:rsidRPr="00B27860">
        <w:rPr>
          <w:noProof/>
          <w:color w:val="000000" w:themeColor="text1"/>
        </w:rPr>
        <w:t xml:space="preserve"> (6734), 366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370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1999).</w:t>
      </w:r>
    </w:p>
    <w:p w14:paraId="1EFD9EFA" w14:textId="1206C324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lastRenderedPageBreak/>
        <w:t>Wildner, H., Gierl, M. S., Strehle, M., Pla, P.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Birchmeier, C. Insm1 (IA-1) is a crucial component of the transcriptional network that controls differentiation of the sympatho-adrenal lineage. </w:t>
      </w:r>
      <w:r w:rsidRPr="00B27860">
        <w:rPr>
          <w:i/>
          <w:noProof/>
          <w:color w:val="000000" w:themeColor="text1"/>
        </w:rPr>
        <w:t>Development (Cambridge, England).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135</w:t>
      </w:r>
      <w:r w:rsidRPr="00B27860">
        <w:rPr>
          <w:noProof/>
          <w:color w:val="000000" w:themeColor="text1"/>
        </w:rPr>
        <w:t xml:space="preserve"> (3), 473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481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2008).</w:t>
      </w:r>
    </w:p>
    <w:p w14:paraId="64881771" w14:textId="2878FA32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 xml:space="preserve">Trainor, P. </w:t>
      </w:r>
      <w:r w:rsidRPr="00B27860">
        <w:rPr>
          <w:i/>
          <w:noProof/>
          <w:color w:val="000000" w:themeColor="text1"/>
        </w:rPr>
        <w:t>Neural Crest Cells: Evolution, Development and Disease</w:t>
      </w:r>
      <w:r w:rsidRPr="00B27860">
        <w:rPr>
          <w:noProof/>
          <w:color w:val="000000" w:themeColor="text1"/>
        </w:rPr>
        <w:t>.</w:t>
      </w:r>
      <w:r w:rsidR="00A450FC">
        <w:rPr>
          <w:noProof/>
          <w:color w:val="000000" w:themeColor="text1"/>
        </w:rPr>
        <w:t xml:space="preserve"> </w:t>
      </w:r>
      <w:r w:rsidRPr="00B27860">
        <w:rPr>
          <w:noProof/>
          <w:color w:val="000000" w:themeColor="text1"/>
        </w:rPr>
        <w:t>(Academic Press 2013).</w:t>
      </w:r>
    </w:p>
    <w:p w14:paraId="745D09C8" w14:textId="0A0F562C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 xml:space="preserve">Howard, M. J. Mechanisms and perspectives on differentiation of autonomic neurons. </w:t>
      </w:r>
      <w:r w:rsidRPr="00B27860">
        <w:rPr>
          <w:i/>
          <w:noProof/>
          <w:color w:val="000000" w:themeColor="text1"/>
        </w:rPr>
        <w:t>Developmental Biology.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277</w:t>
      </w:r>
      <w:r w:rsidRPr="00B27860">
        <w:rPr>
          <w:noProof/>
          <w:color w:val="000000" w:themeColor="text1"/>
        </w:rPr>
        <w:t xml:space="preserve"> (2), 271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286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2005).</w:t>
      </w:r>
    </w:p>
    <w:p w14:paraId="54563E50" w14:textId="257A9123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Zeltner, N.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Studer, L. Pluripotent stem cell-based disease modeling: current hurdles and future promise. </w:t>
      </w:r>
      <w:r w:rsidRPr="00B27860">
        <w:rPr>
          <w:i/>
          <w:noProof/>
          <w:color w:val="000000" w:themeColor="text1"/>
        </w:rPr>
        <w:t>Current Opinion in Cell Biology.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37</w:t>
      </w:r>
      <w:r w:rsidR="00D645B9">
        <w:rPr>
          <w:bCs/>
          <w:noProof/>
          <w:color w:val="000000" w:themeColor="text1"/>
        </w:rPr>
        <w:t>,</w:t>
      </w:r>
      <w:r w:rsidRPr="00B27860">
        <w:rPr>
          <w:noProof/>
          <w:color w:val="000000" w:themeColor="text1"/>
        </w:rPr>
        <w:t xml:space="preserve"> 102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110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2015).</w:t>
      </w:r>
    </w:p>
    <w:p w14:paraId="155FA772" w14:textId="6B66B7ED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Oh, Y.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Pr="003F5D76">
        <w:rPr>
          <w:noProof/>
          <w:color w:val="000000" w:themeColor="text1"/>
        </w:rPr>
        <w:t xml:space="preserve"> Functional Coupling with Cardiac Muscle Promotes Maturation of hPSC-Derived Sympathetic Neurons. </w:t>
      </w:r>
      <w:r w:rsidRPr="003F5D76">
        <w:rPr>
          <w:i/>
          <w:noProof/>
          <w:color w:val="000000" w:themeColor="text1"/>
        </w:rPr>
        <w:t>Cell Stem Cell.</w:t>
      </w:r>
      <w:r w:rsidRPr="003F5D76">
        <w:rPr>
          <w:noProof/>
          <w:color w:val="000000" w:themeColor="text1"/>
        </w:rPr>
        <w:t xml:space="preserve"> </w:t>
      </w:r>
      <w:r w:rsidR="00D645B9" w:rsidRPr="003F5D76">
        <w:rPr>
          <w:b/>
          <w:bCs/>
          <w:noProof/>
          <w:color w:val="000000" w:themeColor="text1"/>
        </w:rPr>
        <w:t>19</w:t>
      </w:r>
      <w:r w:rsidR="00D645B9" w:rsidRPr="003F5D76">
        <w:rPr>
          <w:noProof/>
          <w:color w:val="000000" w:themeColor="text1"/>
        </w:rPr>
        <w:t xml:space="preserve"> (1), 95–106 (</w:t>
      </w:r>
      <w:r w:rsidRPr="003F5D76">
        <w:rPr>
          <w:noProof/>
          <w:color w:val="000000" w:themeColor="text1"/>
        </w:rPr>
        <w:t>2016).</w:t>
      </w:r>
    </w:p>
    <w:p w14:paraId="6018A35E" w14:textId="645F8DF0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Frith, T. J.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Pr="003F5D76">
        <w:rPr>
          <w:noProof/>
          <w:color w:val="000000" w:themeColor="text1"/>
        </w:rPr>
        <w:t xml:space="preserve"> Human axial progenitors generate trunk neural crest cells in vitro. </w:t>
      </w:r>
      <w:r w:rsidRPr="003F5D76">
        <w:rPr>
          <w:i/>
          <w:noProof/>
          <w:color w:val="000000" w:themeColor="text1"/>
        </w:rPr>
        <w:t>Elife.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7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2018).</w:t>
      </w:r>
    </w:p>
    <w:p w14:paraId="3ECB7F35" w14:textId="5A8F038C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Kirino, K., Nakahata, T., Taguchi, T.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Saito, M. K. Efficient derivation of sympathetic neurons from human pluripotent stem cells with a defined condition. </w:t>
      </w:r>
      <w:r w:rsidRPr="00B27860">
        <w:rPr>
          <w:i/>
          <w:noProof/>
          <w:color w:val="000000" w:themeColor="text1"/>
        </w:rPr>
        <w:t>Scientific Reports.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8</w:t>
      </w:r>
      <w:r w:rsidRPr="00B27860">
        <w:rPr>
          <w:noProof/>
          <w:color w:val="000000" w:themeColor="text1"/>
        </w:rPr>
        <w:t xml:space="preserve"> (1), 12865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2018).</w:t>
      </w:r>
    </w:p>
    <w:p w14:paraId="3A7FB808" w14:textId="06D1FB3D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Wu, H. F.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Zeltner, N. Overview of Methods to Differentiate Sympathetic Neurons from Human Pluripotent Stem Cells. </w:t>
      </w:r>
      <w:r w:rsidRPr="00B27860">
        <w:rPr>
          <w:i/>
          <w:noProof/>
          <w:color w:val="000000" w:themeColor="text1"/>
        </w:rPr>
        <w:t>Current Protocols Stem Cell Biology.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50</w:t>
      </w:r>
      <w:r w:rsidRPr="00B27860">
        <w:rPr>
          <w:noProof/>
          <w:color w:val="000000" w:themeColor="text1"/>
        </w:rPr>
        <w:t xml:space="preserve"> (1), e92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2019).</w:t>
      </w:r>
    </w:p>
    <w:p w14:paraId="0759177C" w14:textId="1762B8B6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Zeltner, N.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="00D645B9" w:rsidRPr="003F5D76" w:rsidDel="00D645B9">
        <w:rPr>
          <w:i/>
          <w:noProof/>
          <w:color w:val="000000" w:themeColor="text1"/>
        </w:rPr>
        <w:t xml:space="preserve"> </w:t>
      </w:r>
      <w:r w:rsidRPr="003F5D76">
        <w:rPr>
          <w:noProof/>
          <w:color w:val="000000" w:themeColor="text1"/>
        </w:rPr>
        <w:t xml:space="preserve">Capturing the biology of disease severity in a PSC-based model of familial dysautonomia. </w:t>
      </w:r>
      <w:r w:rsidRPr="003F5D76">
        <w:rPr>
          <w:i/>
          <w:noProof/>
          <w:color w:val="000000" w:themeColor="text1"/>
        </w:rPr>
        <w:t>Nat</w:t>
      </w:r>
      <w:r w:rsidR="004C344B" w:rsidRPr="003F5D76">
        <w:rPr>
          <w:i/>
          <w:noProof/>
          <w:color w:val="000000" w:themeColor="text1"/>
        </w:rPr>
        <w:t>ure</w:t>
      </w:r>
      <w:r w:rsidRPr="003F5D76">
        <w:rPr>
          <w:i/>
          <w:noProof/>
          <w:color w:val="000000" w:themeColor="text1"/>
        </w:rPr>
        <w:t xml:space="preserve"> Med</w:t>
      </w:r>
      <w:r w:rsidR="004C344B" w:rsidRPr="003F5D76">
        <w:rPr>
          <w:i/>
          <w:noProof/>
          <w:color w:val="000000" w:themeColor="text1"/>
        </w:rPr>
        <w:t>icine</w:t>
      </w:r>
      <w:r w:rsidRPr="003F5D76">
        <w:rPr>
          <w:i/>
          <w:noProof/>
          <w:color w:val="000000" w:themeColor="text1"/>
        </w:rPr>
        <w:t>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22</w:t>
      </w:r>
      <w:r w:rsidRPr="003F5D76">
        <w:rPr>
          <w:noProof/>
          <w:color w:val="000000" w:themeColor="text1"/>
        </w:rPr>
        <w:t xml:space="preserve"> (12), 1421</w:t>
      </w:r>
      <w:r w:rsidR="00D645B9" w:rsidRPr="003F5D76">
        <w:rPr>
          <w:noProof/>
          <w:color w:val="000000" w:themeColor="text1"/>
        </w:rPr>
        <w:t>–</w:t>
      </w:r>
      <w:r w:rsidRPr="003F5D76">
        <w:rPr>
          <w:noProof/>
          <w:color w:val="000000" w:themeColor="text1"/>
        </w:rPr>
        <w:t>1427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2016).</w:t>
      </w:r>
    </w:p>
    <w:p w14:paraId="78A33D73" w14:textId="5D155529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Saito-Diaz, K., Wu, H. F.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Zeltner, N. Autonomic Neurons with Sympathetic Character Derived From Human Pluripotent Stem Cells. </w:t>
      </w:r>
      <w:r w:rsidRPr="00B27860">
        <w:rPr>
          <w:i/>
          <w:noProof/>
          <w:color w:val="000000" w:themeColor="text1"/>
        </w:rPr>
        <w:t>Curr</w:t>
      </w:r>
      <w:r w:rsidR="00817CBE" w:rsidRPr="00B27860">
        <w:rPr>
          <w:i/>
          <w:noProof/>
          <w:color w:val="000000" w:themeColor="text1"/>
        </w:rPr>
        <w:t>ent</w:t>
      </w:r>
      <w:r w:rsidRPr="00B27860">
        <w:rPr>
          <w:i/>
          <w:noProof/>
          <w:color w:val="000000" w:themeColor="text1"/>
        </w:rPr>
        <w:t xml:space="preserve"> Protoc</w:t>
      </w:r>
      <w:r w:rsidR="003C73A5" w:rsidRPr="00B27860">
        <w:rPr>
          <w:i/>
          <w:noProof/>
          <w:color w:val="000000" w:themeColor="text1"/>
        </w:rPr>
        <w:t>ols</w:t>
      </w:r>
      <w:r w:rsidRPr="00B27860">
        <w:rPr>
          <w:i/>
          <w:noProof/>
          <w:color w:val="000000" w:themeColor="text1"/>
        </w:rPr>
        <w:t xml:space="preserve"> Stem Cell Biol</w:t>
      </w:r>
      <w:r w:rsidR="003C73A5" w:rsidRPr="00B27860">
        <w:rPr>
          <w:i/>
          <w:noProof/>
          <w:color w:val="000000" w:themeColor="text1"/>
        </w:rPr>
        <w:t>ogy</w:t>
      </w:r>
      <w:r w:rsidRPr="00B27860">
        <w:rPr>
          <w:i/>
          <w:noProof/>
          <w:color w:val="000000" w:themeColor="text1"/>
        </w:rPr>
        <w:t>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49</w:t>
      </w:r>
      <w:r w:rsidRPr="00B27860">
        <w:rPr>
          <w:noProof/>
          <w:color w:val="000000" w:themeColor="text1"/>
        </w:rPr>
        <w:t xml:space="preserve"> (1), e78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2019).</w:t>
      </w:r>
    </w:p>
    <w:p w14:paraId="30D31F34" w14:textId="0EACB954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Chambers, S. M.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Pr="003F5D76">
        <w:rPr>
          <w:noProof/>
          <w:color w:val="000000" w:themeColor="text1"/>
        </w:rPr>
        <w:t xml:space="preserve"> Highly efficient neural conversion of human ES and iPS cells by dual inhibition of SMAD signaling. </w:t>
      </w:r>
      <w:r w:rsidRPr="003F5D76">
        <w:rPr>
          <w:i/>
          <w:noProof/>
          <w:color w:val="000000" w:themeColor="text1"/>
        </w:rPr>
        <w:t>Nature Biotechnology.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27</w:t>
      </w:r>
      <w:r w:rsidRPr="003F5D76">
        <w:rPr>
          <w:noProof/>
          <w:color w:val="000000" w:themeColor="text1"/>
        </w:rPr>
        <w:t xml:space="preserve"> (3), 275</w:t>
      </w:r>
      <w:r w:rsidR="00D645B9" w:rsidRPr="003F5D76">
        <w:rPr>
          <w:noProof/>
          <w:color w:val="000000" w:themeColor="text1"/>
        </w:rPr>
        <w:t>–</w:t>
      </w:r>
      <w:r w:rsidRPr="003F5D76">
        <w:rPr>
          <w:noProof/>
          <w:color w:val="000000" w:themeColor="text1"/>
        </w:rPr>
        <w:t>280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2009).</w:t>
      </w:r>
    </w:p>
    <w:p w14:paraId="55988EC3" w14:textId="38C7D9CD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Fattahi, F.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="00D645B9" w:rsidRPr="003F5D76" w:rsidDel="00D645B9">
        <w:rPr>
          <w:i/>
          <w:noProof/>
          <w:color w:val="000000" w:themeColor="text1"/>
        </w:rPr>
        <w:t xml:space="preserve"> </w:t>
      </w:r>
      <w:r w:rsidRPr="003F5D76">
        <w:rPr>
          <w:noProof/>
          <w:color w:val="000000" w:themeColor="text1"/>
        </w:rPr>
        <w:t xml:space="preserve">Deriving human ENS lineages for cell therapy and drug discovery in Hirschsprung disease. </w:t>
      </w:r>
      <w:r w:rsidRPr="003F5D76">
        <w:rPr>
          <w:i/>
          <w:noProof/>
          <w:color w:val="000000" w:themeColor="text1"/>
        </w:rPr>
        <w:t>Nature.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531</w:t>
      </w:r>
      <w:r w:rsidRPr="003F5D76">
        <w:rPr>
          <w:noProof/>
          <w:color w:val="000000" w:themeColor="text1"/>
        </w:rPr>
        <w:t xml:space="preserve"> (7592), 105</w:t>
      </w:r>
      <w:r w:rsidR="00D645B9" w:rsidRPr="003F5D76">
        <w:rPr>
          <w:noProof/>
          <w:color w:val="000000" w:themeColor="text1"/>
        </w:rPr>
        <w:t>–</w:t>
      </w:r>
      <w:r w:rsidRPr="003F5D76">
        <w:rPr>
          <w:noProof/>
          <w:color w:val="000000" w:themeColor="text1"/>
        </w:rPr>
        <w:t>109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2016).</w:t>
      </w:r>
    </w:p>
    <w:p w14:paraId="5B0A0E21" w14:textId="7F38CF94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Chen, G.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</w:t>
      </w:r>
      <w:r w:rsidR="003B6B0B" w:rsidRPr="003B6B0B">
        <w:rPr>
          <w:rFonts w:asciiTheme="minorHAnsi" w:hAnsiTheme="minorHAnsi" w:cstheme="minorHAnsi"/>
        </w:rPr>
        <w:t>.</w:t>
      </w:r>
      <w:r w:rsidRPr="003F5D76">
        <w:rPr>
          <w:noProof/>
          <w:color w:val="000000" w:themeColor="text1"/>
        </w:rPr>
        <w:t xml:space="preserve"> Chemically defined conditions for human iPSC derivation and culture. </w:t>
      </w:r>
      <w:r w:rsidRPr="003F5D76">
        <w:rPr>
          <w:i/>
          <w:noProof/>
          <w:color w:val="000000" w:themeColor="text1"/>
        </w:rPr>
        <w:t>Nat</w:t>
      </w:r>
      <w:r w:rsidR="003C73A5" w:rsidRPr="003F5D76">
        <w:rPr>
          <w:i/>
          <w:noProof/>
          <w:color w:val="000000" w:themeColor="text1"/>
        </w:rPr>
        <w:t>ure</w:t>
      </w:r>
      <w:r w:rsidRPr="003F5D76">
        <w:rPr>
          <w:i/>
          <w:noProof/>
          <w:color w:val="000000" w:themeColor="text1"/>
        </w:rPr>
        <w:t xml:space="preserve"> Methods.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8</w:t>
      </w:r>
      <w:r w:rsidRPr="003F5D76">
        <w:rPr>
          <w:noProof/>
          <w:color w:val="000000" w:themeColor="text1"/>
        </w:rPr>
        <w:t xml:space="preserve"> (5), 424</w:t>
      </w:r>
      <w:r w:rsidR="00D645B9" w:rsidRPr="003F5D76">
        <w:rPr>
          <w:noProof/>
          <w:color w:val="000000" w:themeColor="text1"/>
        </w:rPr>
        <w:t>–</w:t>
      </w:r>
      <w:r w:rsidRPr="003F5D76">
        <w:rPr>
          <w:noProof/>
          <w:color w:val="000000" w:themeColor="text1"/>
        </w:rPr>
        <w:t>429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2011).</w:t>
      </w:r>
    </w:p>
    <w:p w14:paraId="0DF30E44" w14:textId="5A4B3F5E" w:rsidR="00362054" w:rsidRPr="003F5D76" w:rsidRDefault="00362054" w:rsidP="003F5D76">
      <w:pPr>
        <w:pStyle w:val="ListParagraph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3F5D76">
        <w:rPr>
          <w:noProof/>
          <w:color w:val="000000" w:themeColor="text1"/>
        </w:rPr>
        <w:t>Tchieu, J.</w:t>
      </w:r>
      <w:r w:rsidRPr="003F5D76">
        <w:rPr>
          <w:i/>
          <w:noProof/>
          <w:color w:val="000000" w:themeColor="text1"/>
        </w:rPr>
        <w:t xml:space="preserve"> </w:t>
      </w:r>
      <w:r w:rsidR="00D645B9" w:rsidRPr="003B6B0B">
        <w:rPr>
          <w:rFonts w:asciiTheme="minorHAnsi" w:hAnsiTheme="minorHAnsi" w:cstheme="minorHAnsi"/>
        </w:rPr>
        <w:t>et al.</w:t>
      </w:r>
      <w:r w:rsidR="00D645B9" w:rsidRPr="003F5D76" w:rsidDel="00D645B9">
        <w:rPr>
          <w:i/>
          <w:noProof/>
          <w:color w:val="000000" w:themeColor="text1"/>
        </w:rPr>
        <w:t xml:space="preserve"> </w:t>
      </w:r>
      <w:r w:rsidRPr="003F5D76">
        <w:rPr>
          <w:noProof/>
          <w:color w:val="000000" w:themeColor="text1"/>
        </w:rPr>
        <w:t xml:space="preserve">A Modular Platform for Differentiation of Human PSCs into All Major Ectodermal Lineages. </w:t>
      </w:r>
      <w:r w:rsidRPr="003F5D76">
        <w:rPr>
          <w:i/>
          <w:noProof/>
          <w:color w:val="000000" w:themeColor="text1"/>
        </w:rPr>
        <w:t>Cell Stem Cell.</w:t>
      </w:r>
      <w:r w:rsidRPr="003F5D76">
        <w:rPr>
          <w:noProof/>
          <w:color w:val="000000" w:themeColor="text1"/>
        </w:rPr>
        <w:t xml:space="preserve"> </w:t>
      </w:r>
      <w:r w:rsidRPr="003F5D76">
        <w:rPr>
          <w:b/>
          <w:noProof/>
          <w:color w:val="000000" w:themeColor="text1"/>
        </w:rPr>
        <w:t>21</w:t>
      </w:r>
      <w:r w:rsidRPr="003F5D76">
        <w:rPr>
          <w:noProof/>
          <w:color w:val="000000" w:themeColor="text1"/>
        </w:rPr>
        <w:t xml:space="preserve"> (3), 399</w:t>
      </w:r>
      <w:r w:rsidR="00D645B9" w:rsidRPr="003F5D76">
        <w:rPr>
          <w:noProof/>
          <w:color w:val="000000" w:themeColor="text1"/>
        </w:rPr>
        <w:t>–</w:t>
      </w:r>
      <w:r w:rsidRPr="003F5D76">
        <w:rPr>
          <w:noProof/>
          <w:color w:val="000000" w:themeColor="text1"/>
        </w:rPr>
        <w:t>410 e397</w:t>
      </w:r>
      <w:r w:rsidR="00D645B9" w:rsidRPr="003F5D76">
        <w:rPr>
          <w:noProof/>
          <w:color w:val="000000" w:themeColor="text1"/>
        </w:rPr>
        <w:t xml:space="preserve"> (</w:t>
      </w:r>
      <w:r w:rsidRPr="003F5D76">
        <w:rPr>
          <w:noProof/>
          <w:color w:val="000000" w:themeColor="text1"/>
        </w:rPr>
        <w:t>2017).</w:t>
      </w:r>
    </w:p>
    <w:p w14:paraId="601EBB75" w14:textId="436F3B9A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Kvetnansky, R., Sabban, E. L.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Palkovits, M. Catecholaminergic systems in stress: structural and molecular genetic approaches. </w:t>
      </w:r>
      <w:r w:rsidRPr="00B27860">
        <w:rPr>
          <w:i/>
          <w:noProof/>
          <w:color w:val="000000" w:themeColor="text1"/>
        </w:rPr>
        <w:t>Physiol</w:t>
      </w:r>
      <w:r w:rsidR="00D40400" w:rsidRPr="00B27860">
        <w:rPr>
          <w:i/>
          <w:noProof/>
          <w:color w:val="000000" w:themeColor="text1"/>
        </w:rPr>
        <w:t>ogy</w:t>
      </w:r>
      <w:r w:rsidRPr="00B27860">
        <w:rPr>
          <w:i/>
          <w:noProof/>
          <w:color w:val="000000" w:themeColor="text1"/>
        </w:rPr>
        <w:t xml:space="preserve"> Rev</w:t>
      </w:r>
      <w:r w:rsidR="00D40400" w:rsidRPr="00B27860">
        <w:rPr>
          <w:i/>
          <w:noProof/>
          <w:color w:val="000000" w:themeColor="text1"/>
        </w:rPr>
        <w:t>iew</w:t>
      </w:r>
      <w:r w:rsidRPr="00B27860">
        <w:rPr>
          <w:i/>
          <w:noProof/>
          <w:color w:val="000000" w:themeColor="text1"/>
        </w:rPr>
        <w:t>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89</w:t>
      </w:r>
      <w:r w:rsidRPr="00B27860">
        <w:rPr>
          <w:noProof/>
          <w:color w:val="000000" w:themeColor="text1"/>
        </w:rPr>
        <w:t xml:space="preserve"> (2), 535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606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2009).</w:t>
      </w:r>
    </w:p>
    <w:p w14:paraId="1A170249" w14:textId="41258006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Frith, T. J. R.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Tsakiridis, A. Efficient Generation of Trunk Neural Crest and Sympathetic Neurons from Human Pluripotent Stem Cells Via a Neuromesodermal Axial Progenitor Intermediate. </w:t>
      </w:r>
      <w:r w:rsidRPr="00B27860">
        <w:rPr>
          <w:i/>
          <w:noProof/>
          <w:color w:val="000000" w:themeColor="text1"/>
        </w:rPr>
        <w:t>Curr</w:t>
      </w:r>
      <w:r w:rsidR="00D40400" w:rsidRPr="00B27860">
        <w:rPr>
          <w:i/>
          <w:noProof/>
          <w:color w:val="000000" w:themeColor="text1"/>
        </w:rPr>
        <w:t>ent</w:t>
      </w:r>
      <w:r w:rsidRPr="00B27860">
        <w:rPr>
          <w:i/>
          <w:noProof/>
          <w:color w:val="000000" w:themeColor="text1"/>
        </w:rPr>
        <w:t xml:space="preserve"> Protoc</w:t>
      </w:r>
      <w:r w:rsidR="00D40400" w:rsidRPr="00B27860">
        <w:rPr>
          <w:i/>
          <w:noProof/>
          <w:color w:val="000000" w:themeColor="text1"/>
        </w:rPr>
        <w:t>ols</w:t>
      </w:r>
      <w:r w:rsidRPr="00B27860">
        <w:rPr>
          <w:i/>
          <w:noProof/>
          <w:color w:val="000000" w:themeColor="text1"/>
        </w:rPr>
        <w:t xml:space="preserve"> Stem Cell Biol</w:t>
      </w:r>
      <w:r w:rsidR="00D40400" w:rsidRPr="00B27860">
        <w:rPr>
          <w:i/>
          <w:noProof/>
          <w:color w:val="000000" w:themeColor="text1"/>
        </w:rPr>
        <w:t>ogy</w:t>
      </w:r>
      <w:r w:rsidRPr="00B27860">
        <w:rPr>
          <w:i/>
          <w:noProof/>
          <w:color w:val="000000" w:themeColor="text1"/>
        </w:rPr>
        <w:t>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49</w:t>
      </w:r>
      <w:r w:rsidRPr="00B27860">
        <w:rPr>
          <w:noProof/>
          <w:color w:val="000000" w:themeColor="text1"/>
        </w:rPr>
        <w:t xml:space="preserve"> (1), e81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2019).</w:t>
      </w:r>
    </w:p>
    <w:p w14:paraId="6AC25A1A" w14:textId="55939FE1" w:rsidR="00362054" w:rsidRPr="00B27860" w:rsidRDefault="00362054" w:rsidP="003F5D76">
      <w:pPr>
        <w:pStyle w:val="EndNoteBibliography"/>
        <w:numPr>
          <w:ilvl w:val="0"/>
          <w:numId w:val="52"/>
        </w:numPr>
        <w:ind w:left="0" w:firstLine="0"/>
        <w:rPr>
          <w:noProof/>
          <w:color w:val="000000" w:themeColor="text1"/>
        </w:rPr>
      </w:pPr>
      <w:r w:rsidRPr="00B27860">
        <w:rPr>
          <w:noProof/>
          <w:color w:val="000000" w:themeColor="text1"/>
        </w:rPr>
        <w:t>Saito-Diaz, K.</w:t>
      </w:r>
      <w:r w:rsidR="00685F96">
        <w:rPr>
          <w:noProof/>
          <w:color w:val="000000" w:themeColor="text1"/>
        </w:rPr>
        <w:t xml:space="preserve">, </w:t>
      </w:r>
      <w:r w:rsidRPr="00B27860">
        <w:rPr>
          <w:noProof/>
          <w:color w:val="000000" w:themeColor="text1"/>
        </w:rPr>
        <w:t xml:space="preserve">Zeltner, N. Induced pluripotent stem cells for disease modeling, cell therapy and drug discovery in genetic autonomic disorders: a review. </w:t>
      </w:r>
      <w:r w:rsidRPr="00B27860">
        <w:rPr>
          <w:i/>
          <w:noProof/>
          <w:color w:val="000000" w:themeColor="text1"/>
        </w:rPr>
        <w:t>Clin</w:t>
      </w:r>
      <w:r w:rsidR="00D40400" w:rsidRPr="00B27860">
        <w:rPr>
          <w:i/>
          <w:noProof/>
          <w:color w:val="000000" w:themeColor="text1"/>
        </w:rPr>
        <w:t>ical</w:t>
      </w:r>
      <w:r w:rsidRPr="00B27860">
        <w:rPr>
          <w:i/>
          <w:noProof/>
          <w:color w:val="000000" w:themeColor="text1"/>
        </w:rPr>
        <w:t xml:space="preserve"> Auton</w:t>
      </w:r>
      <w:r w:rsidR="00D40400" w:rsidRPr="00B27860">
        <w:rPr>
          <w:i/>
          <w:noProof/>
          <w:color w:val="000000" w:themeColor="text1"/>
        </w:rPr>
        <w:t>omic</w:t>
      </w:r>
      <w:r w:rsidRPr="00B27860">
        <w:rPr>
          <w:i/>
          <w:noProof/>
          <w:color w:val="000000" w:themeColor="text1"/>
        </w:rPr>
        <w:t xml:space="preserve"> Res</w:t>
      </w:r>
      <w:r w:rsidR="00D40400" w:rsidRPr="00B27860">
        <w:rPr>
          <w:i/>
          <w:noProof/>
          <w:color w:val="000000" w:themeColor="text1"/>
        </w:rPr>
        <w:t>earch</w:t>
      </w:r>
      <w:r w:rsidRPr="00B27860">
        <w:rPr>
          <w:i/>
          <w:noProof/>
          <w:color w:val="000000" w:themeColor="text1"/>
        </w:rPr>
        <w:t>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29</w:t>
      </w:r>
      <w:r w:rsidRPr="00B27860">
        <w:rPr>
          <w:noProof/>
          <w:color w:val="000000" w:themeColor="text1"/>
        </w:rPr>
        <w:t xml:space="preserve"> (4), 367</w:t>
      </w:r>
      <w:r w:rsidR="00D645B9">
        <w:rPr>
          <w:noProof/>
          <w:color w:val="000000" w:themeColor="text1"/>
        </w:rPr>
        <w:t>–</w:t>
      </w:r>
      <w:r w:rsidRPr="00B27860">
        <w:rPr>
          <w:noProof/>
          <w:color w:val="000000" w:themeColor="text1"/>
        </w:rPr>
        <w:t>384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2019).</w:t>
      </w:r>
    </w:p>
    <w:p w14:paraId="626A41AB" w14:textId="56E68FCA" w:rsidR="00C17BFF" w:rsidRPr="00B27860" w:rsidRDefault="00362054">
      <w:pPr>
        <w:rPr>
          <w:color w:val="000000" w:themeColor="text1"/>
        </w:rPr>
      </w:pPr>
      <w:r w:rsidRPr="00B27860">
        <w:rPr>
          <w:noProof/>
          <w:color w:val="000000" w:themeColor="text1"/>
        </w:rPr>
        <w:t>Clements, I. P.</w:t>
      </w:r>
      <w:r w:rsidRPr="00B27860">
        <w:rPr>
          <w:i/>
          <w:noProof/>
          <w:color w:val="000000" w:themeColor="text1"/>
        </w:rPr>
        <w:t xml:space="preserve"> </w:t>
      </w:r>
      <w:r w:rsidR="00D645B9" w:rsidRPr="008F7418">
        <w:rPr>
          <w:rFonts w:asciiTheme="minorHAnsi" w:hAnsiTheme="minorHAnsi" w:cstheme="minorHAnsi"/>
        </w:rPr>
        <w:t>et al.</w:t>
      </w:r>
      <w:r w:rsidR="00D645B9" w:rsidRPr="00B27860" w:rsidDel="00D645B9">
        <w:rPr>
          <w:i/>
          <w:noProof/>
          <w:color w:val="000000" w:themeColor="text1"/>
        </w:rPr>
        <w:t xml:space="preserve"> </w:t>
      </w:r>
      <w:r w:rsidRPr="00B27860">
        <w:rPr>
          <w:noProof/>
          <w:color w:val="000000" w:themeColor="text1"/>
        </w:rPr>
        <w:t xml:space="preserve">Optogenetic stimulation of multiwell MEA plates for neural and cardiac applications. </w:t>
      </w:r>
      <w:r w:rsidRPr="00B27860">
        <w:rPr>
          <w:i/>
          <w:noProof/>
          <w:color w:val="000000" w:themeColor="text1"/>
        </w:rPr>
        <w:t>Clinical and Translational Neurophotonics; Neural Imaging and Sensing; and Optogenetics and Optical Manipulation.</w:t>
      </w:r>
      <w:r w:rsidRPr="00B27860">
        <w:rPr>
          <w:noProof/>
          <w:color w:val="000000" w:themeColor="text1"/>
        </w:rPr>
        <w:t xml:space="preserve"> </w:t>
      </w:r>
      <w:r w:rsidRPr="00B27860">
        <w:rPr>
          <w:b/>
          <w:noProof/>
          <w:color w:val="000000" w:themeColor="text1"/>
        </w:rPr>
        <w:t>9690</w:t>
      </w:r>
      <w:r w:rsidR="00D645B9">
        <w:rPr>
          <w:noProof/>
          <w:color w:val="000000" w:themeColor="text1"/>
        </w:rPr>
        <w:t xml:space="preserve"> (</w:t>
      </w:r>
      <w:r w:rsidRPr="00B27860">
        <w:rPr>
          <w:noProof/>
          <w:color w:val="000000" w:themeColor="text1"/>
        </w:rPr>
        <w:t>2016).</w:t>
      </w:r>
      <w:bookmarkEnd w:id="0"/>
    </w:p>
    <w:sectPr w:rsidR="00C17BFF" w:rsidRPr="00B27860" w:rsidSect="00A450FC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3E65C" w14:textId="77777777" w:rsidR="00B23F27" w:rsidRDefault="00B23F27" w:rsidP="00621C4E">
      <w:r>
        <w:separator/>
      </w:r>
    </w:p>
  </w:endnote>
  <w:endnote w:type="continuationSeparator" w:id="0">
    <w:p w14:paraId="783AFABE" w14:textId="77777777" w:rsidR="00B23F27" w:rsidRDefault="00B23F27" w:rsidP="00621C4E">
      <w:r>
        <w:continuationSeparator/>
      </w:r>
    </w:p>
  </w:endnote>
  <w:endnote w:type="continuationNotice" w:id="1">
    <w:p w14:paraId="174A89D7" w14:textId="77777777" w:rsidR="00B23F27" w:rsidRDefault="00B23F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EA2A0" w14:textId="77777777" w:rsidR="009354A4" w:rsidRDefault="009354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354A4" w:rsidRDefault="009354A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A10CD" w14:textId="77777777" w:rsidR="00B23F27" w:rsidRDefault="00B23F27" w:rsidP="00621C4E">
      <w:r>
        <w:separator/>
      </w:r>
    </w:p>
  </w:footnote>
  <w:footnote w:type="continuationSeparator" w:id="0">
    <w:p w14:paraId="0430994F" w14:textId="77777777" w:rsidR="00B23F27" w:rsidRDefault="00B23F27" w:rsidP="00621C4E">
      <w:r>
        <w:continuationSeparator/>
      </w:r>
    </w:p>
  </w:footnote>
  <w:footnote w:type="continuationNotice" w:id="1">
    <w:p w14:paraId="691578D6" w14:textId="77777777" w:rsidR="00B23F27" w:rsidRDefault="00B23F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9354A4" w:rsidRPr="006F06E4" w:rsidRDefault="009354A4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1D83"/>
    <w:multiLevelType w:val="hybridMultilevel"/>
    <w:tmpl w:val="A720F17E"/>
    <w:lvl w:ilvl="0" w:tplc="9854346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924"/>
    <w:multiLevelType w:val="hybridMultilevel"/>
    <w:tmpl w:val="BDF62B30"/>
    <w:lvl w:ilvl="0" w:tplc="CEB2FA10">
      <w:start w:val="4"/>
      <w:numFmt w:val="decimal"/>
      <w:lvlText w:val="%1.10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01FF"/>
    <w:multiLevelType w:val="hybridMultilevel"/>
    <w:tmpl w:val="D9A40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085F"/>
    <w:multiLevelType w:val="hybridMultilevel"/>
    <w:tmpl w:val="982EC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48F2"/>
    <w:multiLevelType w:val="hybridMultilevel"/>
    <w:tmpl w:val="92B0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8187D"/>
    <w:multiLevelType w:val="hybridMultilevel"/>
    <w:tmpl w:val="0B30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00012"/>
    <w:multiLevelType w:val="hybridMultilevel"/>
    <w:tmpl w:val="982EC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049FB"/>
    <w:multiLevelType w:val="multilevel"/>
    <w:tmpl w:val="BE08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2F2061"/>
    <w:multiLevelType w:val="multilevel"/>
    <w:tmpl w:val="14568C4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1B6F37B4"/>
    <w:multiLevelType w:val="hybridMultilevel"/>
    <w:tmpl w:val="4C62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B42EE"/>
    <w:multiLevelType w:val="multilevel"/>
    <w:tmpl w:val="2BACD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5876A7F"/>
    <w:multiLevelType w:val="hybridMultilevel"/>
    <w:tmpl w:val="ACA242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322E52D1"/>
    <w:multiLevelType w:val="hybridMultilevel"/>
    <w:tmpl w:val="51D24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21EB"/>
    <w:multiLevelType w:val="hybridMultilevel"/>
    <w:tmpl w:val="07443346"/>
    <w:lvl w:ilvl="0" w:tplc="80863B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77793"/>
    <w:multiLevelType w:val="hybridMultilevel"/>
    <w:tmpl w:val="8A463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8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BCF7F3F"/>
    <w:multiLevelType w:val="hybridMultilevel"/>
    <w:tmpl w:val="0D421378"/>
    <w:lvl w:ilvl="0" w:tplc="454622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07F4F6C"/>
    <w:multiLevelType w:val="multilevel"/>
    <w:tmpl w:val="5E149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0A21504"/>
    <w:multiLevelType w:val="hybridMultilevel"/>
    <w:tmpl w:val="B5FE82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70CBF"/>
    <w:multiLevelType w:val="hybridMultilevel"/>
    <w:tmpl w:val="70B07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44D9E"/>
    <w:multiLevelType w:val="hybridMultilevel"/>
    <w:tmpl w:val="ACA242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3425B2"/>
    <w:multiLevelType w:val="hybridMultilevel"/>
    <w:tmpl w:val="982EC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2633247"/>
    <w:multiLevelType w:val="hybridMultilevel"/>
    <w:tmpl w:val="982EC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4630CC"/>
    <w:multiLevelType w:val="hybridMultilevel"/>
    <w:tmpl w:val="35185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E645B"/>
    <w:multiLevelType w:val="hybridMultilevel"/>
    <w:tmpl w:val="FEF6E0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11"/>
  </w:num>
  <w:num w:numId="4">
    <w:abstractNumId w:val="35"/>
  </w:num>
  <w:num w:numId="5">
    <w:abstractNumId w:val="24"/>
  </w:num>
  <w:num w:numId="6">
    <w:abstractNumId w:val="34"/>
  </w:num>
  <w:num w:numId="7">
    <w:abstractNumId w:val="0"/>
  </w:num>
  <w:num w:numId="8">
    <w:abstractNumId w:val="25"/>
  </w:num>
  <w:num w:numId="9">
    <w:abstractNumId w:val="26"/>
  </w:num>
  <w:num w:numId="10">
    <w:abstractNumId w:val="36"/>
  </w:num>
  <w:num w:numId="11">
    <w:abstractNumId w:val="43"/>
  </w:num>
  <w:num w:numId="12">
    <w:abstractNumId w:val="4"/>
  </w:num>
  <w:num w:numId="13">
    <w:abstractNumId w:val="40"/>
  </w:num>
  <w:num w:numId="14">
    <w:abstractNumId w:val="49"/>
  </w:num>
  <w:num w:numId="15">
    <w:abstractNumId w:val="27"/>
  </w:num>
  <w:num w:numId="16">
    <w:abstractNumId w:val="22"/>
  </w:num>
  <w:num w:numId="17">
    <w:abstractNumId w:val="41"/>
  </w:num>
  <w:num w:numId="18">
    <w:abstractNumId w:val="28"/>
  </w:num>
  <w:num w:numId="19">
    <w:abstractNumId w:val="45"/>
  </w:num>
  <w:num w:numId="20">
    <w:abstractNumId w:val="6"/>
  </w:num>
  <w:num w:numId="21">
    <w:abstractNumId w:val="46"/>
  </w:num>
  <w:num w:numId="22">
    <w:abstractNumId w:val="44"/>
  </w:num>
  <w:num w:numId="23">
    <w:abstractNumId w:val="30"/>
  </w:num>
  <w:num w:numId="24">
    <w:abstractNumId w:val="50"/>
  </w:num>
  <w:num w:numId="25">
    <w:abstractNumId w:val="19"/>
  </w:num>
  <w:num w:numId="26">
    <w:abstractNumId w:val="1"/>
  </w:num>
  <w:num w:numId="27">
    <w:abstractNumId w:val="18"/>
  </w:num>
  <w:num w:numId="28">
    <w:abstractNumId w:val="51"/>
  </w:num>
  <w:num w:numId="29">
    <w:abstractNumId w:val="31"/>
  </w:num>
  <w:num w:numId="30">
    <w:abstractNumId w:val="23"/>
  </w:num>
  <w:num w:numId="31">
    <w:abstractNumId w:val="48"/>
  </w:num>
  <w:num w:numId="32">
    <w:abstractNumId w:val="16"/>
  </w:num>
  <w:num w:numId="33">
    <w:abstractNumId w:val="12"/>
  </w:num>
  <w:num w:numId="34">
    <w:abstractNumId w:val="20"/>
  </w:num>
  <w:num w:numId="35">
    <w:abstractNumId w:val="47"/>
  </w:num>
  <w:num w:numId="36">
    <w:abstractNumId w:val="9"/>
  </w:num>
  <w:num w:numId="37">
    <w:abstractNumId w:val="32"/>
  </w:num>
  <w:num w:numId="38">
    <w:abstractNumId w:val="39"/>
  </w:num>
  <w:num w:numId="39">
    <w:abstractNumId w:val="42"/>
  </w:num>
  <w:num w:numId="40">
    <w:abstractNumId w:val="7"/>
  </w:num>
  <w:num w:numId="41">
    <w:abstractNumId w:val="10"/>
  </w:num>
  <w:num w:numId="42">
    <w:abstractNumId w:val="21"/>
  </w:num>
  <w:num w:numId="43">
    <w:abstractNumId w:val="8"/>
  </w:num>
  <w:num w:numId="44">
    <w:abstractNumId w:val="5"/>
  </w:num>
  <w:num w:numId="45">
    <w:abstractNumId w:val="17"/>
  </w:num>
  <w:num w:numId="46">
    <w:abstractNumId w:val="37"/>
  </w:num>
  <w:num w:numId="47">
    <w:abstractNumId w:val="29"/>
  </w:num>
  <w:num w:numId="48">
    <w:abstractNumId w:val="2"/>
  </w:num>
  <w:num w:numId="49">
    <w:abstractNumId w:val="13"/>
  </w:num>
  <w:num w:numId="50">
    <w:abstractNumId w:val="14"/>
  </w:num>
  <w:num w:numId="51">
    <w:abstractNumId w:val="3"/>
  </w:num>
  <w:num w:numId="52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x9v9raodv2ekeerrovdw0n9p2sf0xpepft&quot;&gt;general endnote library-V4&lt;record-ids&gt;&lt;item&gt;61&lt;/item&gt;&lt;item&gt;382&lt;/item&gt;&lt;item&gt;1018&lt;/item&gt;&lt;item&gt;1034&lt;/item&gt;&lt;item&gt;1239&lt;/item&gt;&lt;item&gt;2310&lt;/item&gt;&lt;item&gt;2559&lt;/item&gt;&lt;item&gt;2594&lt;/item&gt;&lt;item&gt;2595&lt;/item&gt;&lt;item&gt;2596&lt;/item&gt;&lt;item&gt;2615&lt;/item&gt;&lt;item&gt;2728&lt;/item&gt;&lt;item&gt;2771&lt;/item&gt;&lt;item&gt;2785&lt;/item&gt;&lt;item&gt;2807&lt;/item&gt;&lt;item&gt;2873&lt;/item&gt;&lt;item&gt;2874&lt;/item&gt;&lt;item&gt;2889&lt;/item&gt;&lt;item&gt;3014&lt;/item&gt;&lt;item&gt;3070&lt;/item&gt;&lt;item&gt;3208&lt;/item&gt;&lt;item&gt;3355&lt;/item&gt;&lt;item&gt;3439&lt;/item&gt;&lt;item&gt;3466&lt;/item&gt;&lt;/record-ids&gt;&lt;/item&gt;&lt;/Libraries&gt;"/>
  </w:docVars>
  <w:rsids>
    <w:rsidRoot w:val="00EE705F"/>
    <w:rsid w:val="00000589"/>
    <w:rsid w:val="00001169"/>
    <w:rsid w:val="00001806"/>
    <w:rsid w:val="00001CBA"/>
    <w:rsid w:val="000033E2"/>
    <w:rsid w:val="0000355E"/>
    <w:rsid w:val="00005815"/>
    <w:rsid w:val="00006E68"/>
    <w:rsid w:val="00007DBC"/>
    <w:rsid w:val="00007EA1"/>
    <w:rsid w:val="000100F0"/>
    <w:rsid w:val="000104F0"/>
    <w:rsid w:val="000129B2"/>
    <w:rsid w:val="00012FF9"/>
    <w:rsid w:val="0001389C"/>
    <w:rsid w:val="0001409F"/>
    <w:rsid w:val="00014314"/>
    <w:rsid w:val="00015C77"/>
    <w:rsid w:val="00015E3D"/>
    <w:rsid w:val="000200B0"/>
    <w:rsid w:val="00020463"/>
    <w:rsid w:val="000212AE"/>
    <w:rsid w:val="00021434"/>
    <w:rsid w:val="00021774"/>
    <w:rsid w:val="00021DF3"/>
    <w:rsid w:val="000231A5"/>
    <w:rsid w:val="0002325A"/>
    <w:rsid w:val="00023869"/>
    <w:rsid w:val="00024598"/>
    <w:rsid w:val="0002488A"/>
    <w:rsid w:val="000270FA"/>
    <w:rsid w:val="000279B0"/>
    <w:rsid w:val="000303A7"/>
    <w:rsid w:val="00030996"/>
    <w:rsid w:val="00032769"/>
    <w:rsid w:val="0003311E"/>
    <w:rsid w:val="000350F0"/>
    <w:rsid w:val="000358B6"/>
    <w:rsid w:val="000363DE"/>
    <w:rsid w:val="0003771D"/>
    <w:rsid w:val="00037B58"/>
    <w:rsid w:val="00042C85"/>
    <w:rsid w:val="00047955"/>
    <w:rsid w:val="00050CCB"/>
    <w:rsid w:val="00051B73"/>
    <w:rsid w:val="000523FE"/>
    <w:rsid w:val="000564F7"/>
    <w:rsid w:val="00056EBC"/>
    <w:rsid w:val="000575CF"/>
    <w:rsid w:val="000578F2"/>
    <w:rsid w:val="00060ABE"/>
    <w:rsid w:val="00061A50"/>
    <w:rsid w:val="0006361B"/>
    <w:rsid w:val="00064104"/>
    <w:rsid w:val="00064F32"/>
    <w:rsid w:val="000652E3"/>
    <w:rsid w:val="00065585"/>
    <w:rsid w:val="00066025"/>
    <w:rsid w:val="00066B46"/>
    <w:rsid w:val="00067420"/>
    <w:rsid w:val="00067A8F"/>
    <w:rsid w:val="000701D1"/>
    <w:rsid w:val="0007047F"/>
    <w:rsid w:val="000712EF"/>
    <w:rsid w:val="000728AD"/>
    <w:rsid w:val="00072F26"/>
    <w:rsid w:val="00073E2A"/>
    <w:rsid w:val="00075968"/>
    <w:rsid w:val="000767DD"/>
    <w:rsid w:val="0007735F"/>
    <w:rsid w:val="00077706"/>
    <w:rsid w:val="00080A20"/>
    <w:rsid w:val="00081AC9"/>
    <w:rsid w:val="00081C6A"/>
    <w:rsid w:val="00082796"/>
    <w:rsid w:val="00082DF4"/>
    <w:rsid w:val="00083723"/>
    <w:rsid w:val="00083BC8"/>
    <w:rsid w:val="000845C9"/>
    <w:rsid w:val="00084F2A"/>
    <w:rsid w:val="00085EA8"/>
    <w:rsid w:val="00086FF5"/>
    <w:rsid w:val="000870B6"/>
    <w:rsid w:val="00087C0A"/>
    <w:rsid w:val="000901D8"/>
    <w:rsid w:val="00091788"/>
    <w:rsid w:val="0009226D"/>
    <w:rsid w:val="00092708"/>
    <w:rsid w:val="00093BC4"/>
    <w:rsid w:val="000943E6"/>
    <w:rsid w:val="000946B7"/>
    <w:rsid w:val="00097929"/>
    <w:rsid w:val="00097A36"/>
    <w:rsid w:val="000A1E80"/>
    <w:rsid w:val="000A2592"/>
    <w:rsid w:val="000A2701"/>
    <w:rsid w:val="000A3676"/>
    <w:rsid w:val="000A38BA"/>
    <w:rsid w:val="000A3B70"/>
    <w:rsid w:val="000A3C79"/>
    <w:rsid w:val="000A3DF0"/>
    <w:rsid w:val="000A4393"/>
    <w:rsid w:val="000A5153"/>
    <w:rsid w:val="000B0143"/>
    <w:rsid w:val="000B0AA6"/>
    <w:rsid w:val="000B10AE"/>
    <w:rsid w:val="000B1A3C"/>
    <w:rsid w:val="000B2E1A"/>
    <w:rsid w:val="000B30BF"/>
    <w:rsid w:val="000B566B"/>
    <w:rsid w:val="000B595C"/>
    <w:rsid w:val="000B5E1E"/>
    <w:rsid w:val="000B662E"/>
    <w:rsid w:val="000B6C0D"/>
    <w:rsid w:val="000B7294"/>
    <w:rsid w:val="000B757F"/>
    <w:rsid w:val="000B75D0"/>
    <w:rsid w:val="000C0E41"/>
    <w:rsid w:val="000C1CF8"/>
    <w:rsid w:val="000C3188"/>
    <w:rsid w:val="000C4904"/>
    <w:rsid w:val="000C49CF"/>
    <w:rsid w:val="000C4ECB"/>
    <w:rsid w:val="000C505D"/>
    <w:rsid w:val="000C52E9"/>
    <w:rsid w:val="000C5B8B"/>
    <w:rsid w:val="000C5CDC"/>
    <w:rsid w:val="000C65DC"/>
    <w:rsid w:val="000C66F3"/>
    <w:rsid w:val="000C6900"/>
    <w:rsid w:val="000C77C5"/>
    <w:rsid w:val="000D0AB2"/>
    <w:rsid w:val="000D1361"/>
    <w:rsid w:val="000D28BF"/>
    <w:rsid w:val="000D2C6E"/>
    <w:rsid w:val="000D31E8"/>
    <w:rsid w:val="000D6637"/>
    <w:rsid w:val="000D76E4"/>
    <w:rsid w:val="000E0849"/>
    <w:rsid w:val="000E2724"/>
    <w:rsid w:val="000E3816"/>
    <w:rsid w:val="000E435F"/>
    <w:rsid w:val="000E4F77"/>
    <w:rsid w:val="000E4FE1"/>
    <w:rsid w:val="000F265C"/>
    <w:rsid w:val="000F2DE7"/>
    <w:rsid w:val="000F366D"/>
    <w:rsid w:val="000F3AFA"/>
    <w:rsid w:val="000F5712"/>
    <w:rsid w:val="000F6611"/>
    <w:rsid w:val="000F743C"/>
    <w:rsid w:val="000F7E22"/>
    <w:rsid w:val="001000DE"/>
    <w:rsid w:val="001009A7"/>
    <w:rsid w:val="00100D0F"/>
    <w:rsid w:val="001059F3"/>
    <w:rsid w:val="00105AA5"/>
    <w:rsid w:val="0010747C"/>
    <w:rsid w:val="00107554"/>
    <w:rsid w:val="001075E9"/>
    <w:rsid w:val="00110024"/>
    <w:rsid w:val="00110482"/>
    <w:rsid w:val="001104F3"/>
    <w:rsid w:val="00112EEB"/>
    <w:rsid w:val="00113936"/>
    <w:rsid w:val="00114B3B"/>
    <w:rsid w:val="001173FF"/>
    <w:rsid w:val="001177E1"/>
    <w:rsid w:val="001178D9"/>
    <w:rsid w:val="00121C88"/>
    <w:rsid w:val="00123EE9"/>
    <w:rsid w:val="0012410D"/>
    <w:rsid w:val="001246BF"/>
    <w:rsid w:val="0012563A"/>
    <w:rsid w:val="001264DE"/>
    <w:rsid w:val="001266B8"/>
    <w:rsid w:val="001313A7"/>
    <w:rsid w:val="00131D7E"/>
    <w:rsid w:val="00131DB3"/>
    <w:rsid w:val="0013276F"/>
    <w:rsid w:val="00132C59"/>
    <w:rsid w:val="00132EB7"/>
    <w:rsid w:val="00134275"/>
    <w:rsid w:val="001342B5"/>
    <w:rsid w:val="0013621E"/>
    <w:rsid w:val="00136313"/>
    <w:rsid w:val="0013642E"/>
    <w:rsid w:val="0013725B"/>
    <w:rsid w:val="001407BE"/>
    <w:rsid w:val="001407FA"/>
    <w:rsid w:val="0014217D"/>
    <w:rsid w:val="0014283C"/>
    <w:rsid w:val="00142EFE"/>
    <w:rsid w:val="001435BB"/>
    <w:rsid w:val="00145955"/>
    <w:rsid w:val="00145E79"/>
    <w:rsid w:val="00147132"/>
    <w:rsid w:val="00150477"/>
    <w:rsid w:val="001507F3"/>
    <w:rsid w:val="00152197"/>
    <w:rsid w:val="00152A23"/>
    <w:rsid w:val="00153373"/>
    <w:rsid w:val="00154902"/>
    <w:rsid w:val="00155AD2"/>
    <w:rsid w:val="00156B11"/>
    <w:rsid w:val="00157A6A"/>
    <w:rsid w:val="00160286"/>
    <w:rsid w:val="00160626"/>
    <w:rsid w:val="00160756"/>
    <w:rsid w:val="00160E7A"/>
    <w:rsid w:val="00162363"/>
    <w:rsid w:val="00162CB7"/>
    <w:rsid w:val="0016300D"/>
    <w:rsid w:val="00163613"/>
    <w:rsid w:val="001665C9"/>
    <w:rsid w:val="00166F32"/>
    <w:rsid w:val="0017149E"/>
    <w:rsid w:val="001715F2"/>
    <w:rsid w:val="001718C0"/>
    <w:rsid w:val="00171E5B"/>
    <w:rsid w:val="00171F94"/>
    <w:rsid w:val="0017291D"/>
    <w:rsid w:val="00173A3B"/>
    <w:rsid w:val="00173A5B"/>
    <w:rsid w:val="00173C02"/>
    <w:rsid w:val="00173F24"/>
    <w:rsid w:val="00175D4E"/>
    <w:rsid w:val="001760BA"/>
    <w:rsid w:val="0017668A"/>
    <w:rsid w:val="001766FE"/>
    <w:rsid w:val="00176B9C"/>
    <w:rsid w:val="00176BE2"/>
    <w:rsid w:val="001771E7"/>
    <w:rsid w:val="001804C3"/>
    <w:rsid w:val="00182767"/>
    <w:rsid w:val="00184952"/>
    <w:rsid w:val="00184BA0"/>
    <w:rsid w:val="00184DB8"/>
    <w:rsid w:val="00185827"/>
    <w:rsid w:val="00185FC6"/>
    <w:rsid w:val="001860AE"/>
    <w:rsid w:val="001911FF"/>
    <w:rsid w:val="001912A4"/>
    <w:rsid w:val="00192006"/>
    <w:rsid w:val="00193180"/>
    <w:rsid w:val="0019380A"/>
    <w:rsid w:val="001952A6"/>
    <w:rsid w:val="0019530C"/>
    <w:rsid w:val="0019599E"/>
    <w:rsid w:val="00195F15"/>
    <w:rsid w:val="00196792"/>
    <w:rsid w:val="001A3B18"/>
    <w:rsid w:val="001A44E1"/>
    <w:rsid w:val="001A5396"/>
    <w:rsid w:val="001A6532"/>
    <w:rsid w:val="001A6D16"/>
    <w:rsid w:val="001B0691"/>
    <w:rsid w:val="001B0D86"/>
    <w:rsid w:val="001B1519"/>
    <w:rsid w:val="001B2AF3"/>
    <w:rsid w:val="001B2E2D"/>
    <w:rsid w:val="001B2F6D"/>
    <w:rsid w:val="001B328B"/>
    <w:rsid w:val="001B5CD2"/>
    <w:rsid w:val="001C0B9B"/>
    <w:rsid w:val="001C0BEE"/>
    <w:rsid w:val="001C0D9F"/>
    <w:rsid w:val="001C13AF"/>
    <w:rsid w:val="001C1E49"/>
    <w:rsid w:val="001C2570"/>
    <w:rsid w:val="001C27C1"/>
    <w:rsid w:val="001C2A98"/>
    <w:rsid w:val="001C3B86"/>
    <w:rsid w:val="001C4D95"/>
    <w:rsid w:val="001C6460"/>
    <w:rsid w:val="001C773B"/>
    <w:rsid w:val="001D0346"/>
    <w:rsid w:val="001D0FD3"/>
    <w:rsid w:val="001D13B6"/>
    <w:rsid w:val="001D17BF"/>
    <w:rsid w:val="001D1A0B"/>
    <w:rsid w:val="001D2A74"/>
    <w:rsid w:val="001D3D7D"/>
    <w:rsid w:val="001D3FFF"/>
    <w:rsid w:val="001D443F"/>
    <w:rsid w:val="001D4997"/>
    <w:rsid w:val="001D625F"/>
    <w:rsid w:val="001D68A4"/>
    <w:rsid w:val="001D7576"/>
    <w:rsid w:val="001E05C7"/>
    <w:rsid w:val="001E0E3F"/>
    <w:rsid w:val="001E14A0"/>
    <w:rsid w:val="001E2A65"/>
    <w:rsid w:val="001E5750"/>
    <w:rsid w:val="001E6661"/>
    <w:rsid w:val="001E6CF4"/>
    <w:rsid w:val="001E7376"/>
    <w:rsid w:val="001F0A73"/>
    <w:rsid w:val="001F1F0C"/>
    <w:rsid w:val="001F225C"/>
    <w:rsid w:val="001F28D0"/>
    <w:rsid w:val="001F5ABA"/>
    <w:rsid w:val="001F5E14"/>
    <w:rsid w:val="001F6958"/>
    <w:rsid w:val="001F785F"/>
    <w:rsid w:val="00200792"/>
    <w:rsid w:val="00201CFA"/>
    <w:rsid w:val="0020220D"/>
    <w:rsid w:val="00202448"/>
    <w:rsid w:val="00202D15"/>
    <w:rsid w:val="00205679"/>
    <w:rsid w:val="00205B3F"/>
    <w:rsid w:val="002067DD"/>
    <w:rsid w:val="002112EA"/>
    <w:rsid w:val="00212EAE"/>
    <w:rsid w:val="00214BEE"/>
    <w:rsid w:val="002162B0"/>
    <w:rsid w:val="002164D8"/>
    <w:rsid w:val="00216A8F"/>
    <w:rsid w:val="002205B8"/>
    <w:rsid w:val="0022091B"/>
    <w:rsid w:val="002211BF"/>
    <w:rsid w:val="00225720"/>
    <w:rsid w:val="002259E5"/>
    <w:rsid w:val="0022606F"/>
    <w:rsid w:val="00226140"/>
    <w:rsid w:val="002274F3"/>
    <w:rsid w:val="0023094C"/>
    <w:rsid w:val="00233484"/>
    <w:rsid w:val="00234303"/>
    <w:rsid w:val="00234B54"/>
    <w:rsid w:val="00234BE3"/>
    <w:rsid w:val="00234DF2"/>
    <w:rsid w:val="00235A90"/>
    <w:rsid w:val="0023624F"/>
    <w:rsid w:val="00236FF7"/>
    <w:rsid w:val="002419C0"/>
    <w:rsid w:val="00241E48"/>
    <w:rsid w:val="0024214E"/>
    <w:rsid w:val="00242623"/>
    <w:rsid w:val="00243511"/>
    <w:rsid w:val="00243F85"/>
    <w:rsid w:val="00245913"/>
    <w:rsid w:val="00250558"/>
    <w:rsid w:val="00251276"/>
    <w:rsid w:val="0025205D"/>
    <w:rsid w:val="0025357C"/>
    <w:rsid w:val="002605D1"/>
    <w:rsid w:val="00260652"/>
    <w:rsid w:val="00261400"/>
    <w:rsid w:val="00261F25"/>
    <w:rsid w:val="002641EB"/>
    <w:rsid w:val="002648A9"/>
    <w:rsid w:val="0026536F"/>
    <w:rsid w:val="0026553C"/>
    <w:rsid w:val="002655BC"/>
    <w:rsid w:val="002656F0"/>
    <w:rsid w:val="00265AE2"/>
    <w:rsid w:val="002661A0"/>
    <w:rsid w:val="0026790A"/>
    <w:rsid w:val="00267DD5"/>
    <w:rsid w:val="00270C35"/>
    <w:rsid w:val="00272C51"/>
    <w:rsid w:val="00274A0A"/>
    <w:rsid w:val="00276F5F"/>
    <w:rsid w:val="00277593"/>
    <w:rsid w:val="00280909"/>
    <w:rsid w:val="00280918"/>
    <w:rsid w:val="00282AF6"/>
    <w:rsid w:val="0028596A"/>
    <w:rsid w:val="002859C0"/>
    <w:rsid w:val="00287085"/>
    <w:rsid w:val="00287AC3"/>
    <w:rsid w:val="00287DC0"/>
    <w:rsid w:val="00290078"/>
    <w:rsid w:val="00290116"/>
    <w:rsid w:val="00290142"/>
    <w:rsid w:val="00290AF9"/>
    <w:rsid w:val="00291131"/>
    <w:rsid w:val="0029239A"/>
    <w:rsid w:val="00292631"/>
    <w:rsid w:val="002952AD"/>
    <w:rsid w:val="002967CF"/>
    <w:rsid w:val="00297788"/>
    <w:rsid w:val="002A3285"/>
    <w:rsid w:val="002A34F9"/>
    <w:rsid w:val="002A368F"/>
    <w:rsid w:val="002A484B"/>
    <w:rsid w:val="002A64A6"/>
    <w:rsid w:val="002B1251"/>
    <w:rsid w:val="002B1FDC"/>
    <w:rsid w:val="002B1FE3"/>
    <w:rsid w:val="002B28DB"/>
    <w:rsid w:val="002B3301"/>
    <w:rsid w:val="002B4920"/>
    <w:rsid w:val="002B535D"/>
    <w:rsid w:val="002B7D80"/>
    <w:rsid w:val="002C0815"/>
    <w:rsid w:val="002C0C8C"/>
    <w:rsid w:val="002C1445"/>
    <w:rsid w:val="002C16FA"/>
    <w:rsid w:val="002C20B7"/>
    <w:rsid w:val="002C21C8"/>
    <w:rsid w:val="002C28A5"/>
    <w:rsid w:val="002C2D1F"/>
    <w:rsid w:val="002C3C5F"/>
    <w:rsid w:val="002C4464"/>
    <w:rsid w:val="002C47D4"/>
    <w:rsid w:val="002C4D31"/>
    <w:rsid w:val="002D0658"/>
    <w:rsid w:val="002D0EE1"/>
    <w:rsid w:val="002D0F38"/>
    <w:rsid w:val="002D2E88"/>
    <w:rsid w:val="002D3624"/>
    <w:rsid w:val="002D6EB9"/>
    <w:rsid w:val="002D7721"/>
    <w:rsid w:val="002D77E3"/>
    <w:rsid w:val="002D7E04"/>
    <w:rsid w:val="002E1B42"/>
    <w:rsid w:val="002E2C52"/>
    <w:rsid w:val="002E304D"/>
    <w:rsid w:val="002E60D7"/>
    <w:rsid w:val="002E63A8"/>
    <w:rsid w:val="002F20C4"/>
    <w:rsid w:val="002F2859"/>
    <w:rsid w:val="002F2BE9"/>
    <w:rsid w:val="002F38D0"/>
    <w:rsid w:val="002F5D69"/>
    <w:rsid w:val="002F6E3C"/>
    <w:rsid w:val="002F7C6C"/>
    <w:rsid w:val="00300671"/>
    <w:rsid w:val="00300E35"/>
    <w:rsid w:val="0030117D"/>
    <w:rsid w:val="00301F30"/>
    <w:rsid w:val="003021D3"/>
    <w:rsid w:val="003038FD"/>
    <w:rsid w:val="00303C30"/>
    <w:rsid w:val="00303C87"/>
    <w:rsid w:val="00305949"/>
    <w:rsid w:val="00305F4F"/>
    <w:rsid w:val="003061E3"/>
    <w:rsid w:val="003100AF"/>
    <w:rsid w:val="003108E5"/>
    <w:rsid w:val="00310C2C"/>
    <w:rsid w:val="0031132B"/>
    <w:rsid w:val="003115A8"/>
    <w:rsid w:val="00311666"/>
    <w:rsid w:val="003120CB"/>
    <w:rsid w:val="00312586"/>
    <w:rsid w:val="003139AC"/>
    <w:rsid w:val="003176B9"/>
    <w:rsid w:val="00320153"/>
    <w:rsid w:val="00320367"/>
    <w:rsid w:val="0032087B"/>
    <w:rsid w:val="003227EA"/>
    <w:rsid w:val="00322871"/>
    <w:rsid w:val="0032677D"/>
    <w:rsid w:val="00326FB3"/>
    <w:rsid w:val="003316D4"/>
    <w:rsid w:val="003321B2"/>
    <w:rsid w:val="00332BBE"/>
    <w:rsid w:val="00332E4C"/>
    <w:rsid w:val="00333822"/>
    <w:rsid w:val="00336715"/>
    <w:rsid w:val="00337F3B"/>
    <w:rsid w:val="003401EC"/>
    <w:rsid w:val="00340DFD"/>
    <w:rsid w:val="00341654"/>
    <w:rsid w:val="00342D78"/>
    <w:rsid w:val="00344954"/>
    <w:rsid w:val="00345598"/>
    <w:rsid w:val="00350CD7"/>
    <w:rsid w:val="00350E84"/>
    <w:rsid w:val="00352FD6"/>
    <w:rsid w:val="00353796"/>
    <w:rsid w:val="00354B01"/>
    <w:rsid w:val="0035620A"/>
    <w:rsid w:val="00360288"/>
    <w:rsid w:val="00360C17"/>
    <w:rsid w:val="00360E83"/>
    <w:rsid w:val="00361735"/>
    <w:rsid w:val="00361B14"/>
    <w:rsid w:val="00362054"/>
    <w:rsid w:val="003621C6"/>
    <w:rsid w:val="003622B8"/>
    <w:rsid w:val="00362B05"/>
    <w:rsid w:val="00363EAB"/>
    <w:rsid w:val="00364E97"/>
    <w:rsid w:val="00365119"/>
    <w:rsid w:val="00365A54"/>
    <w:rsid w:val="00366B76"/>
    <w:rsid w:val="00366D09"/>
    <w:rsid w:val="00371D53"/>
    <w:rsid w:val="0037237B"/>
    <w:rsid w:val="00373051"/>
    <w:rsid w:val="00373B8F"/>
    <w:rsid w:val="003740D2"/>
    <w:rsid w:val="00374C1A"/>
    <w:rsid w:val="00374F6E"/>
    <w:rsid w:val="00376D95"/>
    <w:rsid w:val="00377FBB"/>
    <w:rsid w:val="00381122"/>
    <w:rsid w:val="003829F0"/>
    <w:rsid w:val="003831B4"/>
    <w:rsid w:val="00385140"/>
    <w:rsid w:val="0038560A"/>
    <w:rsid w:val="00386AEF"/>
    <w:rsid w:val="00387C16"/>
    <w:rsid w:val="00391337"/>
    <w:rsid w:val="00393CC7"/>
    <w:rsid w:val="00394118"/>
    <w:rsid w:val="00395598"/>
    <w:rsid w:val="00396302"/>
    <w:rsid w:val="003971F7"/>
    <w:rsid w:val="003A16FC"/>
    <w:rsid w:val="003A259A"/>
    <w:rsid w:val="003A2C8A"/>
    <w:rsid w:val="003A4A3C"/>
    <w:rsid w:val="003A4BD1"/>
    <w:rsid w:val="003A4FCD"/>
    <w:rsid w:val="003A528C"/>
    <w:rsid w:val="003B010B"/>
    <w:rsid w:val="003B083C"/>
    <w:rsid w:val="003B0944"/>
    <w:rsid w:val="003B1130"/>
    <w:rsid w:val="003B1593"/>
    <w:rsid w:val="003B2C2E"/>
    <w:rsid w:val="003B3289"/>
    <w:rsid w:val="003B4381"/>
    <w:rsid w:val="003B482E"/>
    <w:rsid w:val="003B610D"/>
    <w:rsid w:val="003B6B0B"/>
    <w:rsid w:val="003B73CA"/>
    <w:rsid w:val="003C1043"/>
    <w:rsid w:val="003C1A30"/>
    <w:rsid w:val="003C1FBE"/>
    <w:rsid w:val="003C3E56"/>
    <w:rsid w:val="003C4047"/>
    <w:rsid w:val="003C49B6"/>
    <w:rsid w:val="003C632C"/>
    <w:rsid w:val="003C6779"/>
    <w:rsid w:val="003C71BE"/>
    <w:rsid w:val="003C73A5"/>
    <w:rsid w:val="003D033C"/>
    <w:rsid w:val="003D1436"/>
    <w:rsid w:val="003D1871"/>
    <w:rsid w:val="003D1F4E"/>
    <w:rsid w:val="003D2998"/>
    <w:rsid w:val="003D2DEA"/>
    <w:rsid w:val="003D2F0A"/>
    <w:rsid w:val="003D2FE7"/>
    <w:rsid w:val="003D30C7"/>
    <w:rsid w:val="003D3891"/>
    <w:rsid w:val="003D3FE9"/>
    <w:rsid w:val="003D53A2"/>
    <w:rsid w:val="003D5607"/>
    <w:rsid w:val="003D56F8"/>
    <w:rsid w:val="003D5D84"/>
    <w:rsid w:val="003E0CB2"/>
    <w:rsid w:val="003E0F4F"/>
    <w:rsid w:val="003E18AC"/>
    <w:rsid w:val="003E1BA7"/>
    <w:rsid w:val="003E210B"/>
    <w:rsid w:val="003E27DE"/>
    <w:rsid w:val="003E2A12"/>
    <w:rsid w:val="003E2AEF"/>
    <w:rsid w:val="003E3384"/>
    <w:rsid w:val="003E3A19"/>
    <w:rsid w:val="003E3CA4"/>
    <w:rsid w:val="003E548E"/>
    <w:rsid w:val="003E5751"/>
    <w:rsid w:val="003F00A2"/>
    <w:rsid w:val="003F0846"/>
    <w:rsid w:val="003F302B"/>
    <w:rsid w:val="003F31C6"/>
    <w:rsid w:val="003F350B"/>
    <w:rsid w:val="003F3738"/>
    <w:rsid w:val="003F5A14"/>
    <w:rsid w:val="003F5D76"/>
    <w:rsid w:val="003F60F4"/>
    <w:rsid w:val="003F712C"/>
    <w:rsid w:val="00400075"/>
    <w:rsid w:val="00400D36"/>
    <w:rsid w:val="004028D7"/>
    <w:rsid w:val="00402EA7"/>
    <w:rsid w:val="004033C9"/>
    <w:rsid w:val="00405892"/>
    <w:rsid w:val="00405D1C"/>
    <w:rsid w:val="0040746C"/>
    <w:rsid w:val="00407AF7"/>
    <w:rsid w:val="00407EC8"/>
    <w:rsid w:val="00407F18"/>
    <w:rsid w:val="0041110A"/>
    <w:rsid w:val="00411268"/>
    <w:rsid w:val="00411624"/>
    <w:rsid w:val="0041257F"/>
    <w:rsid w:val="00412E8C"/>
    <w:rsid w:val="004147CB"/>
    <w:rsid w:val="004148E1"/>
    <w:rsid w:val="00414CFA"/>
    <w:rsid w:val="00415CF2"/>
    <w:rsid w:val="00415EC0"/>
    <w:rsid w:val="00415FCA"/>
    <w:rsid w:val="00416178"/>
    <w:rsid w:val="0041620F"/>
    <w:rsid w:val="00420BE9"/>
    <w:rsid w:val="004235FF"/>
    <w:rsid w:val="00423AD8"/>
    <w:rsid w:val="00423FDD"/>
    <w:rsid w:val="00424C85"/>
    <w:rsid w:val="004253A1"/>
    <w:rsid w:val="004260BD"/>
    <w:rsid w:val="004260BF"/>
    <w:rsid w:val="0043012F"/>
    <w:rsid w:val="00430F1F"/>
    <w:rsid w:val="004326EA"/>
    <w:rsid w:val="004326EB"/>
    <w:rsid w:val="0043471F"/>
    <w:rsid w:val="004357DC"/>
    <w:rsid w:val="00437E7B"/>
    <w:rsid w:val="0044434C"/>
    <w:rsid w:val="0044456B"/>
    <w:rsid w:val="00444F43"/>
    <w:rsid w:val="0044532D"/>
    <w:rsid w:val="0044706A"/>
    <w:rsid w:val="0044709B"/>
    <w:rsid w:val="00447BD1"/>
    <w:rsid w:val="004507F3"/>
    <w:rsid w:val="00450922"/>
    <w:rsid w:val="00450AF4"/>
    <w:rsid w:val="00452494"/>
    <w:rsid w:val="00453213"/>
    <w:rsid w:val="00453411"/>
    <w:rsid w:val="004541DC"/>
    <w:rsid w:val="00455203"/>
    <w:rsid w:val="0045574C"/>
    <w:rsid w:val="00455C82"/>
    <w:rsid w:val="00456756"/>
    <w:rsid w:val="00456A57"/>
    <w:rsid w:val="0045765D"/>
    <w:rsid w:val="00460377"/>
    <w:rsid w:val="004607DE"/>
    <w:rsid w:val="00461CB1"/>
    <w:rsid w:val="00461E3D"/>
    <w:rsid w:val="00463183"/>
    <w:rsid w:val="0046378C"/>
    <w:rsid w:val="00466260"/>
    <w:rsid w:val="004671C7"/>
    <w:rsid w:val="00467C62"/>
    <w:rsid w:val="00472F4D"/>
    <w:rsid w:val="00472F96"/>
    <w:rsid w:val="004730BF"/>
    <w:rsid w:val="004741C5"/>
    <w:rsid w:val="00474DCB"/>
    <w:rsid w:val="00475173"/>
    <w:rsid w:val="0047535C"/>
    <w:rsid w:val="004762F6"/>
    <w:rsid w:val="004769A0"/>
    <w:rsid w:val="00480DDA"/>
    <w:rsid w:val="004839F6"/>
    <w:rsid w:val="00485870"/>
    <w:rsid w:val="00485FE8"/>
    <w:rsid w:val="004872C4"/>
    <w:rsid w:val="00491595"/>
    <w:rsid w:val="00491E2D"/>
    <w:rsid w:val="00492473"/>
    <w:rsid w:val="00492EB5"/>
    <w:rsid w:val="004932EF"/>
    <w:rsid w:val="00494957"/>
    <w:rsid w:val="00494A20"/>
    <w:rsid w:val="00494F77"/>
    <w:rsid w:val="004953E3"/>
    <w:rsid w:val="00496DA0"/>
    <w:rsid w:val="00496F47"/>
    <w:rsid w:val="004976C6"/>
    <w:rsid w:val="00497721"/>
    <w:rsid w:val="004A0229"/>
    <w:rsid w:val="004A037C"/>
    <w:rsid w:val="004A357F"/>
    <w:rsid w:val="004A35D2"/>
    <w:rsid w:val="004A3C30"/>
    <w:rsid w:val="004A4B01"/>
    <w:rsid w:val="004A5D8E"/>
    <w:rsid w:val="004A71E4"/>
    <w:rsid w:val="004A7AF2"/>
    <w:rsid w:val="004A7CC6"/>
    <w:rsid w:val="004B2F00"/>
    <w:rsid w:val="004B3D7E"/>
    <w:rsid w:val="004B667A"/>
    <w:rsid w:val="004B6BD1"/>
    <w:rsid w:val="004B6E31"/>
    <w:rsid w:val="004C17DF"/>
    <w:rsid w:val="004C1D66"/>
    <w:rsid w:val="004C2110"/>
    <w:rsid w:val="004C24B0"/>
    <w:rsid w:val="004C31D7"/>
    <w:rsid w:val="004C344B"/>
    <w:rsid w:val="004C4AD2"/>
    <w:rsid w:val="004C59B4"/>
    <w:rsid w:val="004C6981"/>
    <w:rsid w:val="004C6EF3"/>
    <w:rsid w:val="004D1F21"/>
    <w:rsid w:val="004D268C"/>
    <w:rsid w:val="004D3FE7"/>
    <w:rsid w:val="004D59D8"/>
    <w:rsid w:val="004D5DA1"/>
    <w:rsid w:val="004D5DB6"/>
    <w:rsid w:val="004D7910"/>
    <w:rsid w:val="004E03B4"/>
    <w:rsid w:val="004E150F"/>
    <w:rsid w:val="004E1917"/>
    <w:rsid w:val="004E1D50"/>
    <w:rsid w:val="004E1DCA"/>
    <w:rsid w:val="004E23A1"/>
    <w:rsid w:val="004E27A3"/>
    <w:rsid w:val="004E3489"/>
    <w:rsid w:val="004E358A"/>
    <w:rsid w:val="004E36CD"/>
    <w:rsid w:val="004E3A5B"/>
    <w:rsid w:val="004E3AFA"/>
    <w:rsid w:val="004E3EAB"/>
    <w:rsid w:val="004E6588"/>
    <w:rsid w:val="004F21EC"/>
    <w:rsid w:val="004F2742"/>
    <w:rsid w:val="004F411B"/>
    <w:rsid w:val="004F47B7"/>
    <w:rsid w:val="004F5F98"/>
    <w:rsid w:val="00500120"/>
    <w:rsid w:val="00500667"/>
    <w:rsid w:val="00502A0A"/>
    <w:rsid w:val="00503A97"/>
    <w:rsid w:val="00504A60"/>
    <w:rsid w:val="00507036"/>
    <w:rsid w:val="005075D6"/>
    <w:rsid w:val="00507C50"/>
    <w:rsid w:val="00510929"/>
    <w:rsid w:val="0051136B"/>
    <w:rsid w:val="0051302C"/>
    <w:rsid w:val="00514C6C"/>
    <w:rsid w:val="00514D40"/>
    <w:rsid w:val="00516F5B"/>
    <w:rsid w:val="00517C3A"/>
    <w:rsid w:val="00517E39"/>
    <w:rsid w:val="005200E3"/>
    <w:rsid w:val="00523FAA"/>
    <w:rsid w:val="00524C45"/>
    <w:rsid w:val="00526F94"/>
    <w:rsid w:val="005276F0"/>
    <w:rsid w:val="00527BF4"/>
    <w:rsid w:val="005303DD"/>
    <w:rsid w:val="0053057A"/>
    <w:rsid w:val="00530BD8"/>
    <w:rsid w:val="00531A43"/>
    <w:rsid w:val="005324BE"/>
    <w:rsid w:val="005338FA"/>
    <w:rsid w:val="00533C41"/>
    <w:rsid w:val="00534290"/>
    <w:rsid w:val="00534F6C"/>
    <w:rsid w:val="00535994"/>
    <w:rsid w:val="0053626E"/>
    <w:rsid w:val="0053646D"/>
    <w:rsid w:val="00536D67"/>
    <w:rsid w:val="00537CB0"/>
    <w:rsid w:val="00540AAD"/>
    <w:rsid w:val="00541E3E"/>
    <w:rsid w:val="00543EC1"/>
    <w:rsid w:val="00544EF1"/>
    <w:rsid w:val="005454F4"/>
    <w:rsid w:val="00546458"/>
    <w:rsid w:val="00550541"/>
    <w:rsid w:val="0055087C"/>
    <w:rsid w:val="005525DA"/>
    <w:rsid w:val="00553413"/>
    <w:rsid w:val="00555983"/>
    <w:rsid w:val="00555A83"/>
    <w:rsid w:val="00560E31"/>
    <w:rsid w:val="005613B7"/>
    <w:rsid w:val="00561BDA"/>
    <w:rsid w:val="00562802"/>
    <w:rsid w:val="00563BF5"/>
    <w:rsid w:val="00564122"/>
    <w:rsid w:val="00566A99"/>
    <w:rsid w:val="00567DBF"/>
    <w:rsid w:val="0057320A"/>
    <w:rsid w:val="00576231"/>
    <w:rsid w:val="00576C5F"/>
    <w:rsid w:val="00577F55"/>
    <w:rsid w:val="00580B8A"/>
    <w:rsid w:val="00581B23"/>
    <w:rsid w:val="00581E06"/>
    <w:rsid w:val="00581EA7"/>
    <w:rsid w:val="0058219C"/>
    <w:rsid w:val="00582658"/>
    <w:rsid w:val="00583188"/>
    <w:rsid w:val="00584A2F"/>
    <w:rsid w:val="00585EA8"/>
    <w:rsid w:val="00586365"/>
    <w:rsid w:val="0058707F"/>
    <w:rsid w:val="00587305"/>
    <w:rsid w:val="00587FE8"/>
    <w:rsid w:val="00590E3D"/>
    <w:rsid w:val="00591DBD"/>
    <w:rsid w:val="005931FE"/>
    <w:rsid w:val="005937F1"/>
    <w:rsid w:val="0059430C"/>
    <w:rsid w:val="0059585E"/>
    <w:rsid w:val="00596D28"/>
    <w:rsid w:val="005A0028"/>
    <w:rsid w:val="005A0ACC"/>
    <w:rsid w:val="005A26AA"/>
    <w:rsid w:val="005A2F7A"/>
    <w:rsid w:val="005A36FA"/>
    <w:rsid w:val="005A4A19"/>
    <w:rsid w:val="005B0072"/>
    <w:rsid w:val="005B0732"/>
    <w:rsid w:val="005B0C54"/>
    <w:rsid w:val="005B38A0"/>
    <w:rsid w:val="005B491C"/>
    <w:rsid w:val="005B4DBF"/>
    <w:rsid w:val="005B5514"/>
    <w:rsid w:val="005B5654"/>
    <w:rsid w:val="005B56F8"/>
    <w:rsid w:val="005B5756"/>
    <w:rsid w:val="005B5DE2"/>
    <w:rsid w:val="005B6653"/>
    <w:rsid w:val="005B674C"/>
    <w:rsid w:val="005B6CB6"/>
    <w:rsid w:val="005C1EF8"/>
    <w:rsid w:val="005C24F2"/>
    <w:rsid w:val="005C287C"/>
    <w:rsid w:val="005C333D"/>
    <w:rsid w:val="005C3D01"/>
    <w:rsid w:val="005C4F0B"/>
    <w:rsid w:val="005C5B30"/>
    <w:rsid w:val="005C5FB8"/>
    <w:rsid w:val="005C6467"/>
    <w:rsid w:val="005C6B98"/>
    <w:rsid w:val="005C7561"/>
    <w:rsid w:val="005D1439"/>
    <w:rsid w:val="005D1E57"/>
    <w:rsid w:val="005D2F57"/>
    <w:rsid w:val="005D34F6"/>
    <w:rsid w:val="005D4F1A"/>
    <w:rsid w:val="005E17D5"/>
    <w:rsid w:val="005E1884"/>
    <w:rsid w:val="005E276B"/>
    <w:rsid w:val="005E629C"/>
    <w:rsid w:val="005F2DC6"/>
    <w:rsid w:val="005F373A"/>
    <w:rsid w:val="005F3830"/>
    <w:rsid w:val="005F4F87"/>
    <w:rsid w:val="005F5ED7"/>
    <w:rsid w:val="005F6B0E"/>
    <w:rsid w:val="005F760E"/>
    <w:rsid w:val="005F7B1D"/>
    <w:rsid w:val="006013E7"/>
    <w:rsid w:val="0060222A"/>
    <w:rsid w:val="00602A2E"/>
    <w:rsid w:val="006033EE"/>
    <w:rsid w:val="0060656E"/>
    <w:rsid w:val="006065A5"/>
    <w:rsid w:val="00606C31"/>
    <w:rsid w:val="006070C4"/>
    <w:rsid w:val="00610C21"/>
    <w:rsid w:val="00611907"/>
    <w:rsid w:val="00613116"/>
    <w:rsid w:val="006202A6"/>
    <w:rsid w:val="0062054B"/>
    <w:rsid w:val="00620926"/>
    <w:rsid w:val="00621651"/>
    <w:rsid w:val="00621C4E"/>
    <w:rsid w:val="00622232"/>
    <w:rsid w:val="006232D6"/>
    <w:rsid w:val="00623FFA"/>
    <w:rsid w:val="00624EAE"/>
    <w:rsid w:val="006253F2"/>
    <w:rsid w:val="006305D7"/>
    <w:rsid w:val="00632284"/>
    <w:rsid w:val="00632ABF"/>
    <w:rsid w:val="00632F63"/>
    <w:rsid w:val="00633A01"/>
    <w:rsid w:val="00633B97"/>
    <w:rsid w:val="00634156"/>
    <w:rsid w:val="006341F7"/>
    <w:rsid w:val="00634585"/>
    <w:rsid w:val="00635014"/>
    <w:rsid w:val="006358FE"/>
    <w:rsid w:val="006369CE"/>
    <w:rsid w:val="00636BC0"/>
    <w:rsid w:val="00637C72"/>
    <w:rsid w:val="006411CA"/>
    <w:rsid w:val="0064430E"/>
    <w:rsid w:val="006450C9"/>
    <w:rsid w:val="0064605E"/>
    <w:rsid w:val="0064709C"/>
    <w:rsid w:val="006560A6"/>
    <w:rsid w:val="00657205"/>
    <w:rsid w:val="00657BC4"/>
    <w:rsid w:val="006619C8"/>
    <w:rsid w:val="006622B6"/>
    <w:rsid w:val="006625C9"/>
    <w:rsid w:val="00662779"/>
    <w:rsid w:val="00662E45"/>
    <w:rsid w:val="00665A1A"/>
    <w:rsid w:val="00667737"/>
    <w:rsid w:val="0067048C"/>
    <w:rsid w:val="00671710"/>
    <w:rsid w:val="0067325A"/>
    <w:rsid w:val="00673414"/>
    <w:rsid w:val="00674767"/>
    <w:rsid w:val="006750E5"/>
    <w:rsid w:val="00676079"/>
    <w:rsid w:val="00676ECD"/>
    <w:rsid w:val="00677D0A"/>
    <w:rsid w:val="0068185F"/>
    <w:rsid w:val="0068216F"/>
    <w:rsid w:val="00682AA0"/>
    <w:rsid w:val="00685F96"/>
    <w:rsid w:val="00687D64"/>
    <w:rsid w:val="00687F84"/>
    <w:rsid w:val="0069046E"/>
    <w:rsid w:val="006916D6"/>
    <w:rsid w:val="00691FF1"/>
    <w:rsid w:val="0069374C"/>
    <w:rsid w:val="0069384E"/>
    <w:rsid w:val="0069454C"/>
    <w:rsid w:val="00694702"/>
    <w:rsid w:val="00694EAD"/>
    <w:rsid w:val="00696461"/>
    <w:rsid w:val="0069756F"/>
    <w:rsid w:val="006975FE"/>
    <w:rsid w:val="006A01CF"/>
    <w:rsid w:val="006A1119"/>
    <w:rsid w:val="006A22E9"/>
    <w:rsid w:val="006A3C2B"/>
    <w:rsid w:val="006A569C"/>
    <w:rsid w:val="006A60DD"/>
    <w:rsid w:val="006A6661"/>
    <w:rsid w:val="006A6E24"/>
    <w:rsid w:val="006B0679"/>
    <w:rsid w:val="006B074C"/>
    <w:rsid w:val="006B0D80"/>
    <w:rsid w:val="006B1150"/>
    <w:rsid w:val="006B12EE"/>
    <w:rsid w:val="006B39AB"/>
    <w:rsid w:val="006B3B84"/>
    <w:rsid w:val="006B4E7C"/>
    <w:rsid w:val="006B51E4"/>
    <w:rsid w:val="006B5D8C"/>
    <w:rsid w:val="006B72D4"/>
    <w:rsid w:val="006C11CC"/>
    <w:rsid w:val="006C19EA"/>
    <w:rsid w:val="006C1AEB"/>
    <w:rsid w:val="006C381D"/>
    <w:rsid w:val="006C460D"/>
    <w:rsid w:val="006C4646"/>
    <w:rsid w:val="006C489B"/>
    <w:rsid w:val="006C497B"/>
    <w:rsid w:val="006C57FE"/>
    <w:rsid w:val="006C668E"/>
    <w:rsid w:val="006C7482"/>
    <w:rsid w:val="006D1034"/>
    <w:rsid w:val="006D1E0E"/>
    <w:rsid w:val="006D2CC2"/>
    <w:rsid w:val="006D4422"/>
    <w:rsid w:val="006D694D"/>
    <w:rsid w:val="006D7EA8"/>
    <w:rsid w:val="006E11D1"/>
    <w:rsid w:val="006E18CE"/>
    <w:rsid w:val="006E2650"/>
    <w:rsid w:val="006E3797"/>
    <w:rsid w:val="006E4877"/>
    <w:rsid w:val="006E48DF"/>
    <w:rsid w:val="006E4B63"/>
    <w:rsid w:val="006E696D"/>
    <w:rsid w:val="006E72A7"/>
    <w:rsid w:val="006F06E4"/>
    <w:rsid w:val="006F11F6"/>
    <w:rsid w:val="006F1920"/>
    <w:rsid w:val="006F26B8"/>
    <w:rsid w:val="006F2947"/>
    <w:rsid w:val="006F3231"/>
    <w:rsid w:val="006F344B"/>
    <w:rsid w:val="006F7B41"/>
    <w:rsid w:val="00702B5D"/>
    <w:rsid w:val="00703ED2"/>
    <w:rsid w:val="00707B8D"/>
    <w:rsid w:val="007112E3"/>
    <w:rsid w:val="00713636"/>
    <w:rsid w:val="00713B5B"/>
    <w:rsid w:val="00713F89"/>
    <w:rsid w:val="00713FD3"/>
    <w:rsid w:val="00714B8C"/>
    <w:rsid w:val="0071675D"/>
    <w:rsid w:val="00717736"/>
    <w:rsid w:val="00720C78"/>
    <w:rsid w:val="00720DE7"/>
    <w:rsid w:val="00720F42"/>
    <w:rsid w:val="007219D7"/>
    <w:rsid w:val="00722036"/>
    <w:rsid w:val="0072379C"/>
    <w:rsid w:val="00725C87"/>
    <w:rsid w:val="00725CBB"/>
    <w:rsid w:val="00731DC0"/>
    <w:rsid w:val="00732B47"/>
    <w:rsid w:val="00732D62"/>
    <w:rsid w:val="00733987"/>
    <w:rsid w:val="00733DD5"/>
    <w:rsid w:val="00735CF5"/>
    <w:rsid w:val="00737F6F"/>
    <w:rsid w:val="0074063A"/>
    <w:rsid w:val="007417A6"/>
    <w:rsid w:val="00742AA4"/>
    <w:rsid w:val="00743447"/>
    <w:rsid w:val="00743BA1"/>
    <w:rsid w:val="0074505E"/>
    <w:rsid w:val="007457B9"/>
    <w:rsid w:val="00745F1E"/>
    <w:rsid w:val="007477D7"/>
    <w:rsid w:val="007505FD"/>
    <w:rsid w:val="007515FE"/>
    <w:rsid w:val="00752461"/>
    <w:rsid w:val="0075312D"/>
    <w:rsid w:val="0075371F"/>
    <w:rsid w:val="00754E13"/>
    <w:rsid w:val="00757298"/>
    <w:rsid w:val="00757A70"/>
    <w:rsid w:val="007601D0"/>
    <w:rsid w:val="007603BB"/>
    <w:rsid w:val="0076059D"/>
    <w:rsid w:val="0076109D"/>
    <w:rsid w:val="007635B8"/>
    <w:rsid w:val="00765989"/>
    <w:rsid w:val="00765F44"/>
    <w:rsid w:val="00766EA0"/>
    <w:rsid w:val="00767107"/>
    <w:rsid w:val="0076733D"/>
    <w:rsid w:val="0076784B"/>
    <w:rsid w:val="00770230"/>
    <w:rsid w:val="00771F2E"/>
    <w:rsid w:val="007722D8"/>
    <w:rsid w:val="007729B7"/>
    <w:rsid w:val="00773617"/>
    <w:rsid w:val="00773BFD"/>
    <w:rsid w:val="007743B3"/>
    <w:rsid w:val="007743F4"/>
    <w:rsid w:val="00774490"/>
    <w:rsid w:val="00774DCF"/>
    <w:rsid w:val="0077581E"/>
    <w:rsid w:val="00776E76"/>
    <w:rsid w:val="00777D6E"/>
    <w:rsid w:val="0078020D"/>
    <w:rsid w:val="007819FF"/>
    <w:rsid w:val="0078360C"/>
    <w:rsid w:val="00783AFD"/>
    <w:rsid w:val="00784A4C"/>
    <w:rsid w:val="00784BC6"/>
    <w:rsid w:val="00784D77"/>
    <w:rsid w:val="0078523D"/>
    <w:rsid w:val="007865D8"/>
    <w:rsid w:val="00786B56"/>
    <w:rsid w:val="00787F9C"/>
    <w:rsid w:val="00792AEA"/>
    <w:rsid w:val="007931DF"/>
    <w:rsid w:val="00793541"/>
    <w:rsid w:val="0079473A"/>
    <w:rsid w:val="007951F4"/>
    <w:rsid w:val="007A0172"/>
    <w:rsid w:val="007A131A"/>
    <w:rsid w:val="007A1804"/>
    <w:rsid w:val="007A1833"/>
    <w:rsid w:val="007A215A"/>
    <w:rsid w:val="007A2511"/>
    <w:rsid w:val="007A260E"/>
    <w:rsid w:val="007A2D7B"/>
    <w:rsid w:val="007A2F26"/>
    <w:rsid w:val="007A4D4C"/>
    <w:rsid w:val="007A4DD6"/>
    <w:rsid w:val="007A5B15"/>
    <w:rsid w:val="007A5CB9"/>
    <w:rsid w:val="007A6EB1"/>
    <w:rsid w:val="007A6F4E"/>
    <w:rsid w:val="007A758A"/>
    <w:rsid w:val="007A7F14"/>
    <w:rsid w:val="007B0ACE"/>
    <w:rsid w:val="007B20AE"/>
    <w:rsid w:val="007B4036"/>
    <w:rsid w:val="007B569D"/>
    <w:rsid w:val="007B596E"/>
    <w:rsid w:val="007B6B07"/>
    <w:rsid w:val="007B6BD5"/>
    <w:rsid w:val="007B6D43"/>
    <w:rsid w:val="007B71FE"/>
    <w:rsid w:val="007B749A"/>
    <w:rsid w:val="007B7C6E"/>
    <w:rsid w:val="007C46DE"/>
    <w:rsid w:val="007C5503"/>
    <w:rsid w:val="007D20B4"/>
    <w:rsid w:val="007D42F9"/>
    <w:rsid w:val="007D44D7"/>
    <w:rsid w:val="007D621A"/>
    <w:rsid w:val="007D7515"/>
    <w:rsid w:val="007E058A"/>
    <w:rsid w:val="007E136D"/>
    <w:rsid w:val="007E2887"/>
    <w:rsid w:val="007E2B1B"/>
    <w:rsid w:val="007E5278"/>
    <w:rsid w:val="007E749C"/>
    <w:rsid w:val="007F129B"/>
    <w:rsid w:val="007F1B5C"/>
    <w:rsid w:val="007F24E0"/>
    <w:rsid w:val="007F28E7"/>
    <w:rsid w:val="007F2B1F"/>
    <w:rsid w:val="007F2B5A"/>
    <w:rsid w:val="007F6101"/>
    <w:rsid w:val="007F693E"/>
    <w:rsid w:val="007F78B1"/>
    <w:rsid w:val="008005DB"/>
    <w:rsid w:val="00800E37"/>
    <w:rsid w:val="00801257"/>
    <w:rsid w:val="00801859"/>
    <w:rsid w:val="00801FAC"/>
    <w:rsid w:val="00803B0A"/>
    <w:rsid w:val="00803D03"/>
    <w:rsid w:val="008047E6"/>
    <w:rsid w:val="00804DED"/>
    <w:rsid w:val="00805B96"/>
    <w:rsid w:val="0080649F"/>
    <w:rsid w:val="00810265"/>
    <w:rsid w:val="008105BE"/>
    <w:rsid w:val="008115A5"/>
    <w:rsid w:val="00811D46"/>
    <w:rsid w:val="008129B4"/>
    <w:rsid w:val="00813021"/>
    <w:rsid w:val="008136D5"/>
    <w:rsid w:val="0081415D"/>
    <w:rsid w:val="008142BE"/>
    <w:rsid w:val="008143C7"/>
    <w:rsid w:val="00816F53"/>
    <w:rsid w:val="00817BF7"/>
    <w:rsid w:val="00817CBE"/>
    <w:rsid w:val="00820229"/>
    <w:rsid w:val="00820CC4"/>
    <w:rsid w:val="00822448"/>
    <w:rsid w:val="0082267D"/>
    <w:rsid w:val="008229F6"/>
    <w:rsid w:val="00822ABE"/>
    <w:rsid w:val="008244D1"/>
    <w:rsid w:val="00825D46"/>
    <w:rsid w:val="00826463"/>
    <w:rsid w:val="008277EC"/>
    <w:rsid w:val="00827F51"/>
    <w:rsid w:val="0083104E"/>
    <w:rsid w:val="00831F8C"/>
    <w:rsid w:val="00832C62"/>
    <w:rsid w:val="008343BE"/>
    <w:rsid w:val="00834971"/>
    <w:rsid w:val="00836535"/>
    <w:rsid w:val="00837925"/>
    <w:rsid w:val="00837E1A"/>
    <w:rsid w:val="00840AA2"/>
    <w:rsid w:val="00840FB4"/>
    <w:rsid w:val="008410B2"/>
    <w:rsid w:val="00841780"/>
    <w:rsid w:val="00841F0F"/>
    <w:rsid w:val="008435F3"/>
    <w:rsid w:val="00843CC2"/>
    <w:rsid w:val="00846C1A"/>
    <w:rsid w:val="008500A0"/>
    <w:rsid w:val="0085032C"/>
    <w:rsid w:val="008524E5"/>
    <w:rsid w:val="0085351C"/>
    <w:rsid w:val="0085435A"/>
    <w:rsid w:val="008549CA"/>
    <w:rsid w:val="008552F9"/>
    <w:rsid w:val="008556C3"/>
    <w:rsid w:val="0085687C"/>
    <w:rsid w:val="00856C8B"/>
    <w:rsid w:val="00860F41"/>
    <w:rsid w:val="008611AA"/>
    <w:rsid w:val="008611C1"/>
    <w:rsid w:val="00861277"/>
    <w:rsid w:val="008614C2"/>
    <w:rsid w:val="00861F15"/>
    <w:rsid w:val="008621A3"/>
    <w:rsid w:val="00862A63"/>
    <w:rsid w:val="00865E73"/>
    <w:rsid w:val="00866B3E"/>
    <w:rsid w:val="00867EB9"/>
    <w:rsid w:val="008706C5"/>
    <w:rsid w:val="0087353B"/>
    <w:rsid w:val="00873707"/>
    <w:rsid w:val="00874B20"/>
    <w:rsid w:val="008757C6"/>
    <w:rsid w:val="008763E1"/>
    <w:rsid w:val="0087775C"/>
    <w:rsid w:val="00877EC8"/>
    <w:rsid w:val="00880F36"/>
    <w:rsid w:val="00883F3B"/>
    <w:rsid w:val="00885201"/>
    <w:rsid w:val="00885530"/>
    <w:rsid w:val="00885909"/>
    <w:rsid w:val="008865DB"/>
    <w:rsid w:val="00887ADE"/>
    <w:rsid w:val="008910D1"/>
    <w:rsid w:val="00891A60"/>
    <w:rsid w:val="00891F6E"/>
    <w:rsid w:val="0089296C"/>
    <w:rsid w:val="00893108"/>
    <w:rsid w:val="0089581F"/>
    <w:rsid w:val="0089649E"/>
    <w:rsid w:val="00896ABD"/>
    <w:rsid w:val="00897AB6"/>
    <w:rsid w:val="00897DA8"/>
    <w:rsid w:val="008A3380"/>
    <w:rsid w:val="008A4B81"/>
    <w:rsid w:val="008A7A9C"/>
    <w:rsid w:val="008B0162"/>
    <w:rsid w:val="008B2415"/>
    <w:rsid w:val="008B5218"/>
    <w:rsid w:val="008B7102"/>
    <w:rsid w:val="008C0DA0"/>
    <w:rsid w:val="008C2BC5"/>
    <w:rsid w:val="008C32F0"/>
    <w:rsid w:val="008C3A80"/>
    <w:rsid w:val="008C3B7D"/>
    <w:rsid w:val="008C3E43"/>
    <w:rsid w:val="008C4228"/>
    <w:rsid w:val="008C557D"/>
    <w:rsid w:val="008C6A4F"/>
    <w:rsid w:val="008D0F90"/>
    <w:rsid w:val="008D2228"/>
    <w:rsid w:val="008D2B86"/>
    <w:rsid w:val="008D308B"/>
    <w:rsid w:val="008D3439"/>
    <w:rsid w:val="008D3715"/>
    <w:rsid w:val="008D5465"/>
    <w:rsid w:val="008D57AE"/>
    <w:rsid w:val="008D5E61"/>
    <w:rsid w:val="008D71E5"/>
    <w:rsid w:val="008D7B9A"/>
    <w:rsid w:val="008D7EB7"/>
    <w:rsid w:val="008D7EC5"/>
    <w:rsid w:val="008E3684"/>
    <w:rsid w:val="008E3AF9"/>
    <w:rsid w:val="008E408A"/>
    <w:rsid w:val="008E4559"/>
    <w:rsid w:val="008E5151"/>
    <w:rsid w:val="008E54FD"/>
    <w:rsid w:val="008E57F5"/>
    <w:rsid w:val="008E5844"/>
    <w:rsid w:val="008E689D"/>
    <w:rsid w:val="008E7606"/>
    <w:rsid w:val="008F022A"/>
    <w:rsid w:val="008F156A"/>
    <w:rsid w:val="008F1DAA"/>
    <w:rsid w:val="008F3A11"/>
    <w:rsid w:val="008F3EBD"/>
    <w:rsid w:val="008F53A9"/>
    <w:rsid w:val="008F60B2"/>
    <w:rsid w:val="008F7418"/>
    <w:rsid w:val="008F7C41"/>
    <w:rsid w:val="0090025C"/>
    <w:rsid w:val="00900294"/>
    <w:rsid w:val="00901CB4"/>
    <w:rsid w:val="009031E2"/>
    <w:rsid w:val="0090323A"/>
    <w:rsid w:val="00906A27"/>
    <w:rsid w:val="00906AAC"/>
    <w:rsid w:val="009072D4"/>
    <w:rsid w:val="00907CC8"/>
    <w:rsid w:val="00910917"/>
    <w:rsid w:val="009109B5"/>
    <w:rsid w:val="009110B7"/>
    <w:rsid w:val="0091276C"/>
    <w:rsid w:val="00913B68"/>
    <w:rsid w:val="009145BE"/>
    <w:rsid w:val="009149F6"/>
    <w:rsid w:val="009159AA"/>
    <w:rsid w:val="009165AC"/>
    <w:rsid w:val="00916FFC"/>
    <w:rsid w:val="00917DC4"/>
    <w:rsid w:val="0092053F"/>
    <w:rsid w:val="00920D74"/>
    <w:rsid w:val="00921807"/>
    <w:rsid w:val="0092277B"/>
    <w:rsid w:val="00922FCE"/>
    <w:rsid w:val="0092340A"/>
    <w:rsid w:val="00923ECF"/>
    <w:rsid w:val="00924710"/>
    <w:rsid w:val="009313D9"/>
    <w:rsid w:val="009345F8"/>
    <w:rsid w:val="0093495A"/>
    <w:rsid w:val="00934C61"/>
    <w:rsid w:val="009354A4"/>
    <w:rsid w:val="00935B7F"/>
    <w:rsid w:val="00936761"/>
    <w:rsid w:val="00937112"/>
    <w:rsid w:val="00941293"/>
    <w:rsid w:val="00941F4C"/>
    <w:rsid w:val="009436CA"/>
    <w:rsid w:val="00944EF1"/>
    <w:rsid w:val="00946372"/>
    <w:rsid w:val="009470E2"/>
    <w:rsid w:val="009478CB"/>
    <w:rsid w:val="0095032B"/>
    <w:rsid w:val="00950B13"/>
    <w:rsid w:val="00950C17"/>
    <w:rsid w:val="00951A19"/>
    <w:rsid w:val="00951D40"/>
    <w:rsid w:val="00951FAF"/>
    <w:rsid w:val="00954388"/>
    <w:rsid w:val="00954740"/>
    <w:rsid w:val="00954910"/>
    <w:rsid w:val="009552F6"/>
    <w:rsid w:val="00955490"/>
    <w:rsid w:val="009557BC"/>
    <w:rsid w:val="00955A46"/>
    <w:rsid w:val="00955AE5"/>
    <w:rsid w:val="00956836"/>
    <w:rsid w:val="009627D0"/>
    <w:rsid w:val="00962E71"/>
    <w:rsid w:val="00963ABC"/>
    <w:rsid w:val="00965D21"/>
    <w:rsid w:val="00967764"/>
    <w:rsid w:val="00970B0E"/>
    <w:rsid w:val="00970BB9"/>
    <w:rsid w:val="0097192E"/>
    <w:rsid w:val="009726EE"/>
    <w:rsid w:val="00972C5C"/>
    <w:rsid w:val="00972CDE"/>
    <w:rsid w:val="009733DD"/>
    <w:rsid w:val="00973C5B"/>
    <w:rsid w:val="00975573"/>
    <w:rsid w:val="00976D03"/>
    <w:rsid w:val="00977B30"/>
    <w:rsid w:val="00977EE2"/>
    <w:rsid w:val="00981E84"/>
    <w:rsid w:val="00982F41"/>
    <w:rsid w:val="00983C30"/>
    <w:rsid w:val="00983C36"/>
    <w:rsid w:val="00985090"/>
    <w:rsid w:val="0098632E"/>
    <w:rsid w:val="0098680E"/>
    <w:rsid w:val="00987710"/>
    <w:rsid w:val="009904AB"/>
    <w:rsid w:val="00991709"/>
    <w:rsid w:val="00991855"/>
    <w:rsid w:val="009919EC"/>
    <w:rsid w:val="00992091"/>
    <w:rsid w:val="009925FA"/>
    <w:rsid w:val="009933AC"/>
    <w:rsid w:val="00993C30"/>
    <w:rsid w:val="00995688"/>
    <w:rsid w:val="009958A6"/>
    <w:rsid w:val="00996456"/>
    <w:rsid w:val="009A04F5"/>
    <w:rsid w:val="009A15EF"/>
    <w:rsid w:val="009A24F4"/>
    <w:rsid w:val="009A2580"/>
    <w:rsid w:val="009A371F"/>
    <w:rsid w:val="009A38A5"/>
    <w:rsid w:val="009A5760"/>
    <w:rsid w:val="009A5B73"/>
    <w:rsid w:val="009A6760"/>
    <w:rsid w:val="009B0900"/>
    <w:rsid w:val="009B0F37"/>
    <w:rsid w:val="009B0FC3"/>
    <w:rsid w:val="009B10B9"/>
    <w:rsid w:val="009B118B"/>
    <w:rsid w:val="009B1737"/>
    <w:rsid w:val="009B1E56"/>
    <w:rsid w:val="009B3D4B"/>
    <w:rsid w:val="009B4E63"/>
    <w:rsid w:val="009B5B99"/>
    <w:rsid w:val="009B6EFC"/>
    <w:rsid w:val="009C0427"/>
    <w:rsid w:val="009C1FD0"/>
    <w:rsid w:val="009C2DF8"/>
    <w:rsid w:val="009C31BF"/>
    <w:rsid w:val="009C41E9"/>
    <w:rsid w:val="009C541F"/>
    <w:rsid w:val="009C545C"/>
    <w:rsid w:val="009C68B7"/>
    <w:rsid w:val="009C6DCB"/>
    <w:rsid w:val="009D0834"/>
    <w:rsid w:val="009D095A"/>
    <w:rsid w:val="009D0A1E"/>
    <w:rsid w:val="009D2AE3"/>
    <w:rsid w:val="009D3382"/>
    <w:rsid w:val="009D37C4"/>
    <w:rsid w:val="009D3C72"/>
    <w:rsid w:val="009D52BC"/>
    <w:rsid w:val="009D5E8C"/>
    <w:rsid w:val="009D7D0A"/>
    <w:rsid w:val="009E09D9"/>
    <w:rsid w:val="009E2132"/>
    <w:rsid w:val="009E3CF0"/>
    <w:rsid w:val="009F01B1"/>
    <w:rsid w:val="009F0DBB"/>
    <w:rsid w:val="009F0F19"/>
    <w:rsid w:val="009F259F"/>
    <w:rsid w:val="009F3887"/>
    <w:rsid w:val="009F40DC"/>
    <w:rsid w:val="009F59A0"/>
    <w:rsid w:val="009F659A"/>
    <w:rsid w:val="009F732B"/>
    <w:rsid w:val="009F7462"/>
    <w:rsid w:val="009F77F5"/>
    <w:rsid w:val="00A008CB"/>
    <w:rsid w:val="00A01FE0"/>
    <w:rsid w:val="00A0370F"/>
    <w:rsid w:val="00A05546"/>
    <w:rsid w:val="00A06945"/>
    <w:rsid w:val="00A10656"/>
    <w:rsid w:val="00A10C69"/>
    <w:rsid w:val="00A113C0"/>
    <w:rsid w:val="00A12057"/>
    <w:rsid w:val="00A12FA6"/>
    <w:rsid w:val="00A1322F"/>
    <w:rsid w:val="00A1339B"/>
    <w:rsid w:val="00A13E7D"/>
    <w:rsid w:val="00A14ABA"/>
    <w:rsid w:val="00A15C02"/>
    <w:rsid w:val="00A166AE"/>
    <w:rsid w:val="00A16B8F"/>
    <w:rsid w:val="00A22055"/>
    <w:rsid w:val="00A24CB6"/>
    <w:rsid w:val="00A25865"/>
    <w:rsid w:val="00A263B9"/>
    <w:rsid w:val="00A26CD2"/>
    <w:rsid w:val="00A26D96"/>
    <w:rsid w:val="00A27667"/>
    <w:rsid w:val="00A2769A"/>
    <w:rsid w:val="00A27F5D"/>
    <w:rsid w:val="00A32979"/>
    <w:rsid w:val="00A32D2D"/>
    <w:rsid w:val="00A34A67"/>
    <w:rsid w:val="00A3574B"/>
    <w:rsid w:val="00A35BFC"/>
    <w:rsid w:val="00A37462"/>
    <w:rsid w:val="00A41C20"/>
    <w:rsid w:val="00A42110"/>
    <w:rsid w:val="00A43A32"/>
    <w:rsid w:val="00A450FC"/>
    <w:rsid w:val="00A459E1"/>
    <w:rsid w:val="00A46AC4"/>
    <w:rsid w:val="00A478A5"/>
    <w:rsid w:val="00A52296"/>
    <w:rsid w:val="00A52F69"/>
    <w:rsid w:val="00A536E3"/>
    <w:rsid w:val="00A55661"/>
    <w:rsid w:val="00A5577D"/>
    <w:rsid w:val="00A571AC"/>
    <w:rsid w:val="00A607C9"/>
    <w:rsid w:val="00A60E19"/>
    <w:rsid w:val="00A615E4"/>
    <w:rsid w:val="00A61B70"/>
    <w:rsid w:val="00A61FA8"/>
    <w:rsid w:val="00A63287"/>
    <w:rsid w:val="00A637F4"/>
    <w:rsid w:val="00A63930"/>
    <w:rsid w:val="00A641F6"/>
    <w:rsid w:val="00A64DF2"/>
    <w:rsid w:val="00A65485"/>
    <w:rsid w:val="00A66E05"/>
    <w:rsid w:val="00A67436"/>
    <w:rsid w:val="00A67655"/>
    <w:rsid w:val="00A70137"/>
    <w:rsid w:val="00A70753"/>
    <w:rsid w:val="00A712D2"/>
    <w:rsid w:val="00A7424E"/>
    <w:rsid w:val="00A746C0"/>
    <w:rsid w:val="00A76744"/>
    <w:rsid w:val="00A77317"/>
    <w:rsid w:val="00A80C1A"/>
    <w:rsid w:val="00A82C8A"/>
    <w:rsid w:val="00A8346B"/>
    <w:rsid w:val="00A83914"/>
    <w:rsid w:val="00A84099"/>
    <w:rsid w:val="00A84C12"/>
    <w:rsid w:val="00A852FF"/>
    <w:rsid w:val="00A85AD0"/>
    <w:rsid w:val="00A86357"/>
    <w:rsid w:val="00A86E9C"/>
    <w:rsid w:val="00A87337"/>
    <w:rsid w:val="00A90C97"/>
    <w:rsid w:val="00A912CB"/>
    <w:rsid w:val="00A91CB5"/>
    <w:rsid w:val="00A92DDC"/>
    <w:rsid w:val="00A95A1E"/>
    <w:rsid w:val="00A960C8"/>
    <w:rsid w:val="00A96604"/>
    <w:rsid w:val="00A96B1F"/>
    <w:rsid w:val="00AA03DF"/>
    <w:rsid w:val="00AA1B4F"/>
    <w:rsid w:val="00AA21D8"/>
    <w:rsid w:val="00AA271A"/>
    <w:rsid w:val="00AA2F22"/>
    <w:rsid w:val="00AA3270"/>
    <w:rsid w:val="00AA3714"/>
    <w:rsid w:val="00AA375A"/>
    <w:rsid w:val="00AA3B8D"/>
    <w:rsid w:val="00AA54F3"/>
    <w:rsid w:val="00AA59B2"/>
    <w:rsid w:val="00AA5D60"/>
    <w:rsid w:val="00AA6B43"/>
    <w:rsid w:val="00AA720D"/>
    <w:rsid w:val="00AA7B1F"/>
    <w:rsid w:val="00AB0D0E"/>
    <w:rsid w:val="00AB26F6"/>
    <w:rsid w:val="00AB2822"/>
    <w:rsid w:val="00AB2F24"/>
    <w:rsid w:val="00AB3145"/>
    <w:rsid w:val="00AB3642"/>
    <w:rsid w:val="00AB367A"/>
    <w:rsid w:val="00AB5709"/>
    <w:rsid w:val="00AB57AA"/>
    <w:rsid w:val="00AB7BF8"/>
    <w:rsid w:val="00AC01D1"/>
    <w:rsid w:val="00AC0AB2"/>
    <w:rsid w:val="00AC0AE9"/>
    <w:rsid w:val="00AC0E9F"/>
    <w:rsid w:val="00AC111B"/>
    <w:rsid w:val="00AC1536"/>
    <w:rsid w:val="00AC2C26"/>
    <w:rsid w:val="00AC3F2A"/>
    <w:rsid w:val="00AC52A5"/>
    <w:rsid w:val="00AC5EC3"/>
    <w:rsid w:val="00AC636B"/>
    <w:rsid w:val="00AC6EFD"/>
    <w:rsid w:val="00AC7151"/>
    <w:rsid w:val="00AC7598"/>
    <w:rsid w:val="00AD024D"/>
    <w:rsid w:val="00AD0872"/>
    <w:rsid w:val="00AD1D69"/>
    <w:rsid w:val="00AD21E7"/>
    <w:rsid w:val="00AD26DA"/>
    <w:rsid w:val="00AD417E"/>
    <w:rsid w:val="00AD460A"/>
    <w:rsid w:val="00AD4BC1"/>
    <w:rsid w:val="00AD6A05"/>
    <w:rsid w:val="00AE0D0D"/>
    <w:rsid w:val="00AE118B"/>
    <w:rsid w:val="00AE1915"/>
    <w:rsid w:val="00AE1EAF"/>
    <w:rsid w:val="00AE260D"/>
    <w:rsid w:val="00AE272B"/>
    <w:rsid w:val="00AE3E3A"/>
    <w:rsid w:val="00AE4506"/>
    <w:rsid w:val="00AE572F"/>
    <w:rsid w:val="00AE77B4"/>
    <w:rsid w:val="00AE7C1A"/>
    <w:rsid w:val="00AE7DF8"/>
    <w:rsid w:val="00AF0D9C"/>
    <w:rsid w:val="00AF13AB"/>
    <w:rsid w:val="00AF154B"/>
    <w:rsid w:val="00AF1D36"/>
    <w:rsid w:val="00AF280B"/>
    <w:rsid w:val="00AF2C6F"/>
    <w:rsid w:val="00AF38F0"/>
    <w:rsid w:val="00AF3E3F"/>
    <w:rsid w:val="00AF59B1"/>
    <w:rsid w:val="00AF5F75"/>
    <w:rsid w:val="00AF6001"/>
    <w:rsid w:val="00AF65E1"/>
    <w:rsid w:val="00AF6BD9"/>
    <w:rsid w:val="00AF6CA9"/>
    <w:rsid w:val="00B00B2E"/>
    <w:rsid w:val="00B01A16"/>
    <w:rsid w:val="00B02067"/>
    <w:rsid w:val="00B02A94"/>
    <w:rsid w:val="00B041ED"/>
    <w:rsid w:val="00B07F45"/>
    <w:rsid w:val="00B1021A"/>
    <w:rsid w:val="00B10271"/>
    <w:rsid w:val="00B10F86"/>
    <w:rsid w:val="00B140D9"/>
    <w:rsid w:val="00B1481A"/>
    <w:rsid w:val="00B14E57"/>
    <w:rsid w:val="00B15A1F"/>
    <w:rsid w:val="00B15FE9"/>
    <w:rsid w:val="00B17B4B"/>
    <w:rsid w:val="00B17F33"/>
    <w:rsid w:val="00B20D9A"/>
    <w:rsid w:val="00B2148A"/>
    <w:rsid w:val="00B220C2"/>
    <w:rsid w:val="00B2276E"/>
    <w:rsid w:val="00B23F27"/>
    <w:rsid w:val="00B2501C"/>
    <w:rsid w:val="00B25B32"/>
    <w:rsid w:val="00B27860"/>
    <w:rsid w:val="00B30982"/>
    <w:rsid w:val="00B31586"/>
    <w:rsid w:val="00B32616"/>
    <w:rsid w:val="00B333AC"/>
    <w:rsid w:val="00B3499E"/>
    <w:rsid w:val="00B34F33"/>
    <w:rsid w:val="00B3661B"/>
    <w:rsid w:val="00B36AF0"/>
    <w:rsid w:val="00B36C42"/>
    <w:rsid w:val="00B42EA7"/>
    <w:rsid w:val="00B44638"/>
    <w:rsid w:val="00B45AC6"/>
    <w:rsid w:val="00B50FD7"/>
    <w:rsid w:val="00B51845"/>
    <w:rsid w:val="00B51923"/>
    <w:rsid w:val="00B5296C"/>
    <w:rsid w:val="00B5337C"/>
    <w:rsid w:val="00B53FDE"/>
    <w:rsid w:val="00B55506"/>
    <w:rsid w:val="00B56116"/>
    <w:rsid w:val="00B562E4"/>
    <w:rsid w:val="00B56397"/>
    <w:rsid w:val="00B56EFE"/>
    <w:rsid w:val="00B571DA"/>
    <w:rsid w:val="00B573C5"/>
    <w:rsid w:val="00B57DD4"/>
    <w:rsid w:val="00B6027B"/>
    <w:rsid w:val="00B618EE"/>
    <w:rsid w:val="00B636C8"/>
    <w:rsid w:val="00B64EBF"/>
    <w:rsid w:val="00B65EDB"/>
    <w:rsid w:val="00B66891"/>
    <w:rsid w:val="00B67AFF"/>
    <w:rsid w:val="00B67C41"/>
    <w:rsid w:val="00B70B59"/>
    <w:rsid w:val="00B718D1"/>
    <w:rsid w:val="00B719FA"/>
    <w:rsid w:val="00B73657"/>
    <w:rsid w:val="00B739B3"/>
    <w:rsid w:val="00B75C9A"/>
    <w:rsid w:val="00B80A46"/>
    <w:rsid w:val="00B81B15"/>
    <w:rsid w:val="00B82AAE"/>
    <w:rsid w:val="00B85E2C"/>
    <w:rsid w:val="00B85F54"/>
    <w:rsid w:val="00B87F36"/>
    <w:rsid w:val="00B915AE"/>
    <w:rsid w:val="00B94134"/>
    <w:rsid w:val="00B9521C"/>
    <w:rsid w:val="00BA1735"/>
    <w:rsid w:val="00BA19FA"/>
    <w:rsid w:val="00BA4288"/>
    <w:rsid w:val="00BA50D6"/>
    <w:rsid w:val="00BA6868"/>
    <w:rsid w:val="00BA79CB"/>
    <w:rsid w:val="00BB0902"/>
    <w:rsid w:val="00BB1F9C"/>
    <w:rsid w:val="00BB402D"/>
    <w:rsid w:val="00BB48E5"/>
    <w:rsid w:val="00BB5607"/>
    <w:rsid w:val="00BB5ACA"/>
    <w:rsid w:val="00BB627F"/>
    <w:rsid w:val="00BB7573"/>
    <w:rsid w:val="00BC0C17"/>
    <w:rsid w:val="00BC1C18"/>
    <w:rsid w:val="00BC1FA9"/>
    <w:rsid w:val="00BC200D"/>
    <w:rsid w:val="00BC3823"/>
    <w:rsid w:val="00BC49F3"/>
    <w:rsid w:val="00BC5841"/>
    <w:rsid w:val="00BC5E38"/>
    <w:rsid w:val="00BD1C5F"/>
    <w:rsid w:val="00BD201A"/>
    <w:rsid w:val="00BD244B"/>
    <w:rsid w:val="00BD2DC4"/>
    <w:rsid w:val="00BD2EF0"/>
    <w:rsid w:val="00BD60B4"/>
    <w:rsid w:val="00BD60E2"/>
    <w:rsid w:val="00BD796B"/>
    <w:rsid w:val="00BE189B"/>
    <w:rsid w:val="00BE40C0"/>
    <w:rsid w:val="00BE445C"/>
    <w:rsid w:val="00BE5F4A"/>
    <w:rsid w:val="00BE623A"/>
    <w:rsid w:val="00BE7AEF"/>
    <w:rsid w:val="00BF09B0"/>
    <w:rsid w:val="00BF14D7"/>
    <w:rsid w:val="00BF1544"/>
    <w:rsid w:val="00BF1B53"/>
    <w:rsid w:val="00BF1D7C"/>
    <w:rsid w:val="00BF246D"/>
    <w:rsid w:val="00BF2682"/>
    <w:rsid w:val="00BF30CB"/>
    <w:rsid w:val="00BF314F"/>
    <w:rsid w:val="00BF5BDC"/>
    <w:rsid w:val="00C01177"/>
    <w:rsid w:val="00C01962"/>
    <w:rsid w:val="00C05928"/>
    <w:rsid w:val="00C06F06"/>
    <w:rsid w:val="00C101EF"/>
    <w:rsid w:val="00C11D04"/>
    <w:rsid w:val="00C11ED5"/>
    <w:rsid w:val="00C12334"/>
    <w:rsid w:val="00C13CA3"/>
    <w:rsid w:val="00C17BFF"/>
    <w:rsid w:val="00C20FAD"/>
    <w:rsid w:val="00C22237"/>
    <w:rsid w:val="00C22DA6"/>
    <w:rsid w:val="00C235C1"/>
    <w:rsid w:val="00C2375F"/>
    <w:rsid w:val="00C247CB"/>
    <w:rsid w:val="00C24F1E"/>
    <w:rsid w:val="00C25031"/>
    <w:rsid w:val="00C25566"/>
    <w:rsid w:val="00C26E78"/>
    <w:rsid w:val="00C277CD"/>
    <w:rsid w:val="00C27B69"/>
    <w:rsid w:val="00C319DD"/>
    <w:rsid w:val="00C32E66"/>
    <w:rsid w:val="00C3355F"/>
    <w:rsid w:val="00C33A04"/>
    <w:rsid w:val="00C3569A"/>
    <w:rsid w:val="00C3583E"/>
    <w:rsid w:val="00C37774"/>
    <w:rsid w:val="00C37AC8"/>
    <w:rsid w:val="00C43F48"/>
    <w:rsid w:val="00C444A1"/>
    <w:rsid w:val="00C448FF"/>
    <w:rsid w:val="00C449C8"/>
    <w:rsid w:val="00C45E57"/>
    <w:rsid w:val="00C51530"/>
    <w:rsid w:val="00C51D00"/>
    <w:rsid w:val="00C52F29"/>
    <w:rsid w:val="00C53B51"/>
    <w:rsid w:val="00C53D85"/>
    <w:rsid w:val="00C56CE6"/>
    <w:rsid w:val="00C5745F"/>
    <w:rsid w:val="00C60005"/>
    <w:rsid w:val="00C60BFF"/>
    <w:rsid w:val="00C61A98"/>
    <w:rsid w:val="00C62319"/>
    <w:rsid w:val="00C627EC"/>
    <w:rsid w:val="00C63201"/>
    <w:rsid w:val="00C63D1D"/>
    <w:rsid w:val="00C64E62"/>
    <w:rsid w:val="00C651D5"/>
    <w:rsid w:val="00C65CCC"/>
    <w:rsid w:val="00C65DA9"/>
    <w:rsid w:val="00C66E4A"/>
    <w:rsid w:val="00C671FC"/>
    <w:rsid w:val="00C67FDF"/>
    <w:rsid w:val="00C71751"/>
    <w:rsid w:val="00C71A77"/>
    <w:rsid w:val="00C73932"/>
    <w:rsid w:val="00C753C2"/>
    <w:rsid w:val="00C7618F"/>
    <w:rsid w:val="00C765A9"/>
    <w:rsid w:val="00C776FF"/>
    <w:rsid w:val="00C802BE"/>
    <w:rsid w:val="00C81157"/>
    <w:rsid w:val="00C81333"/>
    <w:rsid w:val="00C8162D"/>
    <w:rsid w:val="00C830BB"/>
    <w:rsid w:val="00C83A0B"/>
    <w:rsid w:val="00C842D0"/>
    <w:rsid w:val="00C84A69"/>
    <w:rsid w:val="00C84ED1"/>
    <w:rsid w:val="00C854BA"/>
    <w:rsid w:val="00C863CC"/>
    <w:rsid w:val="00C86BCC"/>
    <w:rsid w:val="00C9038F"/>
    <w:rsid w:val="00C91577"/>
    <w:rsid w:val="00C92AAB"/>
    <w:rsid w:val="00C92ED0"/>
    <w:rsid w:val="00C9424A"/>
    <w:rsid w:val="00C95C16"/>
    <w:rsid w:val="00C95D4C"/>
    <w:rsid w:val="00C9637F"/>
    <w:rsid w:val="00C9708A"/>
    <w:rsid w:val="00C974B2"/>
    <w:rsid w:val="00C97BF1"/>
    <w:rsid w:val="00CA1225"/>
    <w:rsid w:val="00CA2435"/>
    <w:rsid w:val="00CA2B78"/>
    <w:rsid w:val="00CA2D81"/>
    <w:rsid w:val="00CA35B8"/>
    <w:rsid w:val="00CA4068"/>
    <w:rsid w:val="00CA4B17"/>
    <w:rsid w:val="00CA5DA7"/>
    <w:rsid w:val="00CA67F4"/>
    <w:rsid w:val="00CA70C5"/>
    <w:rsid w:val="00CB0C77"/>
    <w:rsid w:val="00CB1427"/>
    <w:rsid w:val="00CB183D"/>
    <w:rsid w:val="00CB1B92"/>
    <w:rsid w:val="00CB2195"/>
    <w:rsid w:val="00CB239E"/>
    <w:rsid w:val="00CB2D8A"/>
    <w:rsid w:val="00CB37F8"/>
    <w:rsid w:val="00CB3B1C"/>
    <w:rsid w:val="00CB4356"/>
    <w:rsid w:val="00CB5C20"/>
    <w:rsid w:val="00CB634E"/>
    <w:rsid w:val="00CB6E02"/>
    <w:rsid w:val="00CB7658"/>
    <w:rsid w:val="00CB7DC3"/>
    <w:rsid w:val="00CC0962"/>
    <w:rsid w:val="00CC2D23"/>
    <w:rsid w:val="00CC333F"/>
    <w:rsid w:val="00CC3414"/>
    <w:rsid w:val="00CC4328"/>
    <w:rsid w:val="00CC5BE1"/>
    <w:rsid w:val="00CC5F9B"/>
    <w:rsid w:val="00CC712A"/>
    <w:rsid w:val="00CC75A2"/>
    <w:rsid w:val="00CC78C8"/>
    <w:rsid w:val="00CC78D9"/>
    <w:rsid w:val="00CC7A18"/>
    <w:rsid w:val="00CD0E2F"/>
    <w:rsid w:val="00CD14C7"/>
    <w:rsid w:val="00CD1D49"/>
    <w:rsid w:val="00CD2F20"/>
    <w:rsid w:val="00CD4002"/>
    <w:rsid w:val="00CD5919"/>
    <w:rsid w:val="00CD6B20"/>
    <w:rsid w:val="00CD701A"/>
    <w:rsid w:val="00CE0172"/>
    <w:rsid w:val="00CE0D63"/>
    <w:rsid w:val="00CE1339"/>
    <w:rsid w:val="00CE29A0"/>
    <w:rsid w:val="00CE360B"/>
    <w:rsid w:val="00CE4AA5"/>
    <w:rsid w:val="00CE4CA1"/>
    <w:rsid w:val="00CE61CC"/>
    <w:rsid w:val="00CE6BA9"/>
    <w:rsid w:val="00CE6C3C"/>
    <w:rsid w:val="00CE6E42"/>
    <w:rsid w:val="00CF0825"/>
    <w:rsid w:val="00CF20B7"/>
    <w:rsid w:val="00CF283B"/>
    <w:rsid w:val="00CF34C3"/>
    <w:rsid w:val="00CF39CA"/>
    <w:rsid w:val="00CF553B"/>
    <w:rsid w:val="00CF6692"/>
    <w:rsid w:val="00CF6B67"/>
    <w:rsid w:val="00CF7441"/>
    <w:rsid w:val="00D00D16"/>
    <w:rsid w:val="00D01A7F"/>
    <w:rsid w:val="00D02891"/>
    <w:rsid w:val="00D0399A"/>
    <w:rsid w:val="00D03C6C"/>
    <w:rsid w:val="00D041DE"/>
    <w:rsid w:val="00D04760"/>
    <w:rsid w:val="00D04A95"/>
    <w:rsid w:val="00D0502F"/>
    <w:rsid w:val="00D06288"/>
    <w:rsid w:val="00D068C7"/>
    <w:rsid w:val="00D076AC"/>
    <w:rsid w:val="00D1142D"/>
    <w:rsid w:val="00D11BA7"/>
    <w:rsid w:val="00D128A4"/>
    <w:rsid w:val="00D13232"/>
    <w:rsid w:val="00D13DCF"/>
    <w:rsid w:val="00D147C8"/>
    <w:rsid w:val="00D15131"/>
    <w:rsid w:val="00D16E3D"/>
    <w:rsid w:val="00D16FA2"/>
    <w:rsid w:val="00D179B3"/>
    <w:rsid w:val="00D20954"/>
    <w:rsid w:val="00D21C39"/>
    <w:rsid w:val="00D21C6A"/>
    <w:rsid w:val="00D21FC6"/>
    <w:rsid w:val="00D2243A"/>
    <w:rsid w:val="00D259DE"/>
    <w:rsid w:val="00D2601B"/>
    <w:rsid w:val="00D26F7F"/>
    <w:rsid w:val="00D27225"/>
    <w:rsid w:val="00D273E0"/>
    <w:rsid w:val="00D30F49"/>
    <w:rsid w:val="00D32F0C"/>
    <w:rsid w:val="00D33091"/>
    <w:rsid w:val="00D33393"/>
    <w:rsid w:val="00D33D36"/>
    <w:rsid w:val="00D34B3E"/>
    <w:rsid w:val="00D34D94"/>
    <w:rsid w:val="00D40400"/>
    <w:rsid w:val="00D409E2"/>
    <w:rsid w:val="00D41A7E"/>
    <w:rsid w:val="00D427D7"/>
    <w:rsid w:val="00D42A22"/>
    <w:rsid w:val="00D430B2"/>
    <w:rsid w:val="00D433C0"/>
    <w:rsid w:val="00D435E3"/>
    <w:rsid w:val="00D44E62"/>
    <w:rsid w:val="00D45BE2"/>
    <w:rsid w:val="00D46EB5"/>
    <w:rsid w:val="00D50E20"/>
    <w:rsid w:val="00D51570"/>
    <w:rsid w:val="00D52BE2"/>
    <w:rsid w:val="00D556AD"/>
    <w:rsid w:val="00D56041"/>
    <w:rsid w:val="00D57318"/>
    <w:rsid w:val="00D60381"/>
    <w:rsid w:val="00D616DE"/>
    <w:rsid w:val="00D62201"/>
    <w:rsid w:val="00D645B9"/>
    <w:rsid w:val="00D651D1"/>
    <w:rsid w:val="00D6557D"/>
    <w:rsid w:val="00D709B5"/>
    <w:rsid w:val="00D717BB"/>
    <w:rsid w:val="00D7226B"/>
    <w:rsid w:val="00D72707"/>
    <w:rsid w:val="00D729FF"/>
    <w:rsid w:val="00D73C60"/>
    <w:rsid w:val="00D75A9C"/>
    <w:rsid w:val="00D776AF"/>
    <w:rsid w:val="00D809CC"/>
    <w:rsid w:val="00D822D1"/>
    <w:rsid w:val="00D829C8"/>
    <w:rsid w:val="00D8552D"/>
    <w:rsid w:val="00D86A08"/>
    <w:rsid w:val="00D87917"/>
    <w:rsid w:val="00D90871"/>
    <w:rsid w:val="00D9155F"/>
    <w:rsid w:val="00D92A6B"/>
    <w:rsid w:val="00D931F6"/>
    <w:rsid w:val="00D9403F"/>
    <w:rsid w:val="00D959B4"/>
    <w:rsid w:val="00D96864"/>
    <w:rsid w:val="00D97DDF"/>
    <w:rsid w:val="00DA045D"/>
    <w:rsid w:val="00DA1765"/>
    <w:rsid w:val="00DA340F"/>
    <w:rsid w:val="00DA44DE"/>
    <w:rsid w:val="00DA750B"/>
    <w:rsid w:val="00DB0B59"/>
    <w:rsid w:val="00DB0FB6"/>
    <w:rsid w:val="00DB37F5"/>
    <w:rsid w:val="00DB5CD3"/>
    <w:rsid w:val="00DB620A"/>
    <w:rsid w:val="00DB7222"/>
    <w:rsid w:val="00DC0E10"/>
    <w:rsid w:val="00DC3063"/>
    <w:rsid w:val="00DC3832"/>
    <w:rsid w:val="00DC7A51"/>
    <w:rsid w:val="00DD179F"/>
    <w:rsid w:val="00DD2E64"/>
    <w:rsid w:val="00DD3B1E"/>
    <w:rsid w:val="00DD3F06"/>
    <w:rsid w:val="00DD4B84"/>
    <w:rsid w:val="00DD5D38"/>
    <w:rsid w:val="00DD63B9"/>
    <w:rsid w:val="00DD6505"/>
    <w:rsid w:val="00DD79AF"/>
    <w:rsid w:val="00DD7BDC"/>
    <w:rsid w:val="00DE06B2"/>
    <w:rsid w:val="00DE105A"/>
    <w:rsid w:val="00DE26B4"/>
    <w:rsid w:val="00DE404D"/>
    <w:rsid w:val="00DE56D6"/>
    <w:rsid w:val="00DE5A41"/>
    <w:rsid w:val="00DE5B5F"/>
    <w:rsid w:val="00DE6104"/>
    <w:rsid w:val="00DF0425"/>
    <w:rsid w:val="00DF1418"/>
    <w:rsid w:val="00DF19B6"/>
    <w:rsid w:val="00DF2282"/>
    <w:rsid w:val="00DF22C6"/>
    <w:rsid w:val="00DF23C4"/>
    <w:rsid w:val="00DF5949"/>
    <w:rsid w:val="00DF614E"/>
    <w:rsid w:val="00E00696"/>
    <w:rsid w:val="00E02523"/>
    <w:rsid w:val="00E03651"/>
    <w:rsid w:val="00E03808"/>
    <w:rsid w:val="00E03FA9"/>
    <w:rsid w:val="00E05B80"/>
    <w:rsid w:val="00E060C2"/>
    <w:rsid w:val="00E06324"/>
    <w:rsid w:val="00E06AEB"/>
    <w:rsid w:val="00E07B81"/>
    <w:rsid w:val="00E10AFD"/>
    <w:rsid w:val="00E1286A"/>
    <w:rsid w:val="00E128C0"/>
    <w:rsid w:val="00E12B11"/>
    <w:rsid w:val="00E12FB0"/>
    <w:rsid w:val="00E14814"/>
    <w:rsid w:val="00E15483"/>
    <w:rsid w:val="00E1591B"/>
    <w:rsid w:val="00E16A50"/>
    <w:rsid w:val="00E17B06"/>
    <w:rsid w:val="00E23275"/>
    <w:rsid w:val="00E23BFF"/>
    <w:rsid w:val="00E2407D"/>
    <w:rsid w:val="00E2497E"/>
    <w:rsid w:val="00E249D5"/>
    <w:rsid w:val="00E25017"/>
    <w:rsid w:val="00E252CC"/>
    <w:rsid w:val="00E260BD"/>
    <w:rsid w:val="00E264A5"/>
    <w:rsid w:val="00E26F73"/>
    <w:rsid w:val="00E3030B"/>
    <w:rsid w:val="00E30A34"/>
    <w:rsid w:val="00E33C68"/>
    <w:rsid w:val="00E3495C"/>
    <w:rsid w:val="00E34EEB"/>
    <w:rsid w:val="00E352C6"/>
    <w:rsid w:val="00E35797"/>
    <w:rsid w:val="00E35A0B"/>
    <w:rsid w:val="00E3687C"/>
    <w:rsid w:val="00E37017"/>
    <w:rsid w:val="00E44AF5"/>
    <w:rsid w:val="00E44EB9"/>
    <w:rsid w:val="00E44F28"/>
    <w:rsid w:val="00E45BDC"/>
    <w:rsid w:val="00E460B7"/>
    <w:rsid w:val="00E46358"/>
    <w:rsid w:val="00E471DC"/>
    <w:rsid w:val="00E50060"/>
    <w:rsid w:val="00E50EB4"/>
    <w:rsid w:val="00E5239B"/>
    <w:rsid w:val="00E532FC"/>
    <w:rsid w:val="00E53704"/>
    <w:rsid w:val="00E559B4"/>
    <w:rsid w:val="00E55BB0"/>
    <w:rsid w:val="00E55F3A"/>
    <w:rsid w:val="00E578B5"/>
    <w:rsid w:val="00E609E5"/>
    <w:rsid w:val="00E60F27"/>
    <w:rsid w:val="00E62C63"/>
    <w:rsid w:val="00E64D93"/>
    <w:rsid w:val="00E6502B"/>
    <w:rsid w:val="00E65EDB"/>
    <w:rsid w:val="00E6647A"/>
    <w:rsid w:val="00E66927"/>
    <w:rsid w:val="00E677B8"/>
    <w:rsid w:val="00E67CA1"/>
    <w:rsid w:val="00E67E9E"/>
    <w:rsid w:val="00E67FA1"/>
    <w:rsid w:val="00E70327"/>
    <w:rsid w:val="00E7115E"/>
    <w:rsid w:val="00E714D5"/>
    <w:rsid w:val="00E7387D"/>
    <w:rsid w:val="00E73D53"/>
    <w:rsid w:val="00E74191"/>
    <w:rsid w:val="00E742C2"/>
    <w:rsid w:val="00E75111"/>
    <w:rsid w:val="00E7582B"/>
    <w:rsid w:val="00E77296"/>
    <w:rsid w:val="00E77925"/>
    <w:rsid w:val="00E80B9F"/>
    <w:rsid w:val="00E80FEC"/>
    <w:rsid w:val="00E81450"/>
    <w:rsid w:val="00E86503"/>
    <w:rsid w:val="00E87144"/>
    <w:rsid w:val="00E87527"/>
    <w:rsid w:val="00E87EF7"/>
    <w:rsid w:val="00E91ABD"/>
    <w:rsid w:val="00E93190"/>
    <w:rsid w:val="00E9340D"/>
    <w:rsid w:val="00E93763"/>
    <w:rsid w:val="00E95226"/>
    <w:rsid w:val="00E96097"/>
    <w:rsid w:val="00E96368"/>
    <w:rsid w:val="00E96381"/>
    <w:rsid w:val="00E96414"/>
    <w:rsid w:val="00E96968"/>
    <w:rsid w:val="00E96C4C"/>
    <w:rsid w:val="00EA2AAE"/>
    <w:rsid w:val="00EA2EC0"/>
    <w:rsid w:val="00EA427A"/>
    <w:rsid w:val="00EA5A2C"/>
    <w:rsid w:val="00EA723B"/>
    <w:rsid w:val="00EB192C"/>
    <w:rsid w:val="00EB2074"/>
    <w:rsid w:val="00EB3D7F"/>
    <w:rsid w:val="00EB6350"/>
    <w:rsid w:val="00EB687A"/>
    <w:rsid w:val="00EC1B16"/>
    <w:rsid w:val="00EC26B6"/>
    <w:rsid w:val="00EC2F62"/>
    <w:rsid w:val="00EC3420"/>
    <w:rsid w:val="00EC4968"/>
    <w:rsid w:val="00EC62EB"/>
    <w:rsid w:val="00EC6E9F"/>
    <w:rsid w:val="00EC799F"/>
    <w:rsid w:val="00ED09B4"/>
    <w:rsid w:val="00ED0B44"/>
    <w:rsid w:val="00ED0D57"/>
    <w:rsid w:val="00ED44F0"/>
    <w:rsid w:val="00ED4B33"/>
    <w:rsid w:val="00ED5993"/>
    <w:rsid w:val="00ED6D8A"/>
    <w:rsid w:val="00ED7DD6"/>
    <w:rsid w:val="00EE060B"/>
    <w:rsid w:val="00EE15A1"/>
    <w:rsid w:val="00EE1AE9"/>
    <w:rsid w:val="00EE2A7C"/>
    <w:rsid w:val="00EE2C42"/>
    <w:rsid w:val="00EE341B"/>
    <w:rsid w:val="00EE4453"/>
    <w:rsid w:val="00EE5E63"/>
    <w:rsid w:val="00EE5FCE"/>
    <w:rsid w:val="00EE6BBD"/>
    <w:rsid w:val="00EE6E1E"/>
    <w:rsid w:val="00EE705F"/>
    <w:rsid w:val="00EE7CA2"/>
    <w:rsid w:val="00EF1462"/>
    <w:rsid w:val="00EF2678"/>
    <w:rsid w:val="00EF33D0"/>
    <w:rsid w:val="00EF3AFE"/>
    <w:rsid w:val="00EF50AB"/>
    <w:rsid w:val="00EF54FD"/>
    <w:rsid w:val="00EF559F"/>
    <w:rsid w:val="00EF6193"/>
    <w:rsid w:val="00EF6250"/>
    <w:rsid w:val="00EF7A3F"/>
    <w:rsid w:val="00F0496F"/>
    <w:rsid w:val="00F04F86"/>
    <w:rsid w:val="00F0655F"/>
    <w:rsid w:val="00F07001"/>
    <w:rsid w:val="00F07F0D"/>
    <w:rsid w:val="00F1064F"/>
    <w:rsid w:val="00F10C7B"/>
    <w:rsid w:val="00F11134"/>
    <w:rsid w:val="00F11BEE"/>
    <w:rsid w:val="00F130C4"/>
    <w:rsid w:val="00F13112"/>
    <w:rsid w:val="00F13E3C"/>
    <w:rsid w:val="00F144B4"/>
    <w:rsid w:val="00F1548F"/>
    <w:rsid w:val="00F16144"/>
    <w:rsid w:val="00F16AD5"/>
    <w:rsid w:val="00F16FE6"/>
    <w:rsid w:val="00F22978"/>
    <w:rsid w:val="00F238BD"/>
    <w:rsid w:val="00F241E0"/>
    <w:rsid w:val="00F24992"/>
    <w:rsid w:val="00F259F3"/>
    <w:rsid w:val="00F25BFF"/>
    <w:rsid w:val="00F27978"/>
    <w:rsid w:val="00F303CE"/>
    <w:rsid w:val="00F32F2F"/>
    <w:rsid w:val="00F331DF"/>
    <w:rsid w:val="00F33F3F"/>
    <w:rsid w:val="00F3445B"/>
    <w:rsid w:val="00F35783"/>
    <w:rsid w:val="00F35BDD"/>
    <w:rsid w:val="00F35EF0"/>
    <w:rsid w:val="00F363D2"/>
    <w:rsid w:val="00F3781F"/>
    <w:rsid w:val="00F3B639"/>
    <w:rsid w:val="00F403FD"/>
    <w:rsid w:val="00F40799"/>
    <w:rsid w:val="00F40CF1"/>
    <w:rsid w:val="00F41E72"/>
    <w:rsid w:val="00F4222E"/>
    <w:rsid w:val="00F4500A"/>
    <w:rsid w:val="00F45BDF"/>
    <w:rsid w:val="00F46F78"/>
    <w:rsid w:val="00F50300"/>
    <w:rsid w:val="00F5414B"/>
    <w:rsid w:val="00F54BAC"/>
    <w:rsid w:val="00F55F80"/>
    <w:rsid w:val="00F56E39"/>
    <w:rsid w:val="00F57743"/>
    <w:rsid w:val="00F57A64"/>
    <w:rsid w:val="00F61D29"/>
    <w:rsid w:val="00F61F0D"/>
    <w:rsid w:val="00F623E9"/>
    <w:rsid w:val="00F633EF"/>
    <w:rsid w:val="00F63951"/>
    <w:rsid w:val="00F63C86"/>
    <w:rsid w:val="00F649E8"/>
    <w:rsid w:val="00F656C4"/>
    <w:rsid w:val="00F662D5"/>
    <w:rsid w:val="00F66D8F"/>
    <w:rsid w:val="00F74578"/>
    <w:rsid w:val="00F75EEF"/>
    <w:rsid w:val="00F766BE"/>
    <w:rsid w:val="00F777D7"/>
    <w:rsid w:val="00F778A6"/>
    <w:rsid w:val="00F77EB9"/>
    <w:rsid w:val="00F80635"/>
    <w:rsid w:val="00F8115F"/>
    <w:rsid w:val="00F812B8"/>
    <w:rsid w:val="00F815D1"/>
    <w:rsid w:val="00F81E7E"/>
    <w:rsid w:val="00F81F0F"/>
    <w:rsid w:val="00F825F4"/>
    <w:rsid w:val="00F838DF"/>
    <w:rsid w:val="00F83AFA"/>
    <w:rsid w:val="00F86BEA"/>
    <w:rsid w:val="00F879E2"/>
    <w:rsid w:val="00F90334"/>
    <w:rsid w:val="00F913F2"/>
    <w:rsid w:val="00F9269B"/>
    <w:rsid w:val="00F92AA1"/>
    <w:rsid w:val="00F932DE"/>
    <w:rsid w:val="00F933AB"/>
    <w:rsid w:val="00F93414"/>
    <w:rsid w:val="00F93B14"/>
    <w:rsid w:val="00F93E19"/>
    <w:rsid w:val="00F963DD"/>
    <w:rsid w:val="00F9641A"/>
    <w:rsid w:val="00F97004"/>
    <w:rsid w:val="00F97079"/>
    <w:rsid w:val="00F97B88"/>
    <w:rsid w:val="00F97C38"/>
    <w:rsid w:val="00FA067D"/>
    <w:rsid w:val="00FA09FC"/>
    <w:rsid w:val="00FA2045"/>
    <w:rsid w:val="00FA342C"/>
    <w:rsid w:val="00FA3B54"/>
    <w:rsid w:val="00FA48FE"/>
    <w:rsid w:val="00FA5068"/>
    <w:rsid w:val="00FA535A"/>
    <w:rsid w:val="00FA6F88"/>
    <w:rsid w:val="00FA7A66"/>
    <w:rsid w:val="00FB1AA9"/>
    <w:rsid w:val="00FB4B5A"/>
    <w:rsid w:val="00FB5963"/>
    <w:rsid w:val="00FB5DAA"/>
    <w:rsid w:val="00FB658D"/>
    <w:rsid w:val="00FB7272"/>
    <w:rsid w:val="00FC04B9"/>
    <w:rsid w:val="00FC161A"/>
    <w:rsid w:val="00FC1DA2"/>
    <w:rsid w:val="00FC1E99"/>
    <w:rsid w:val="00FC23D5"/>
    <w:rsid w:val="00FC2542"/>
    <w:rsid w:val="00FC2627"/>
    <w:rsid w:val="00FC3026"/>
    <w:rsid w:val="00FC314C"/>
    <w:rsid w:val="00FC3BD1"/>
    <w:rsid w:val="00FC4337"/>
    <w:rsid w:val="00FC4C1A"/>
    <w:rsid w:val="00FC531D"/>
    <w:rsid w:val="00FC628F"/>
    <w:rsid w:val="00FC6468"/>
    <w:rsid w:val="00FC6D49"/>
    <w:rsid w:val="00FD00F1"/>
    <w:rsid w:val="00FD0253"/>
    <w:rsid w:val="00FD1981"/>
    <w:rsid w:val="00FD1F21"/>
    <w:rsid w:val="00FD388F"/>
    <w:rsid w:val="00FD440B"/>
    <w:rsid w:val="00FD4922"/>
    <w:rsid w:val="00FD5C11"/>
    <w:rsid w:val="00FD6461"/>
    <w:rsid w:val="00FD6CEE"/>
    <w:rsid w:val="00FE0281"/>
    <w:rsid w:val="00FE174D"/>
    <w:rsid w:val="00FE4FA5"/>
    <w:rsid w:val="00FE5329"/>
    <w:rsid w:val="00FE602C"/>
    <w:rsid w:val="00FE671B"/>
    <w:rsid w:val="00FE7083"/>
    <w:rsid w:val="00FF019F"/>
    <w:rsid w:val="00FF099C"/>
    <w:rsid w:val="00FF1587"/>
    <w:rsid w:val="00FF1B2A"/>
    <w:rsid w:val="00FF2160"/>
    <w:rsid w:val="00FF2254"/>
    <w:rsid w:val="00FF2E31"/>
    <w:rsid w:val="00FF30DE"/>
    <w:rsid w:val="00FF644B"/>
    <w:rsid w:val="00FF72F6"/>
    <w:rsid w:val="00FF73C3"/>
    <w:rsid w:val="01093879"/>
    <w:rsid w:val="0177FFC7"/>
    <w:rsid w:val="01F39031"/>
    <w:rsid w:val="01FFE2D3"/>
    <w:rsid w:val="022422AA"/>
    <w:rsid w:val="02505F18"/>
    <w:rsid w:val="026DDA96"/>
    <w:rsid w:val="04153C23"/>
    <w:rsid w:val="04441599"/>
    <w:rsid w:val="0450452D"/>
    <w:rsid w:val="046EF5FD"/>
    <w:rsid w:val="04C59500"/>
    <w:rsid w:val="056194F4"/>
    <w:rsid w:val="05970308"/>
    <w:rsid w:val="05BFCFEB"/>
    <w:rsid w:val="063CC4A4"/>
    <w:rsid w:val="0670BE25"/>
    <w:rsid w:val="07A44D08"/>
    <w:rsid w:val="07A9754D"/>
    <w:rsid w:val="07FAAD26"/>
    <w:rsid w:val="086C9B1C"/>
    <w:rsid w:val="08C1E8AD"/>
    <w:rsid w:val="08D164A3"/>
    <w:rsid w:val="0906B505"/>
    <w:rsid w:val="0994499F"/>
    <w:rsid w:val="0A904799"/>
    <w:rsid w:val="0A904838"/>
    <w:rsid w:val="0A99D305"/>
    <w:rsid w:val="0ACF6DE2"/>
    <w:rsid w:val="0B16122A"/>
    <w:rsid w:val="0C02CC28"/>
    <w:rsid w:val="0C4F69FF"/>
    <w:rsid w:val="0F2B8ADB"/>
    <w:rsid w:val="0F9F827E"/>
    <w:rsid w:val="0FDD5AEC"/>
    <w:rsid w:val="11D5EB36"/>
    <w:rsid w:val="12278BD3"/>
    <w:rsid w:val="122E38B7"/>
    <w:rsid w:val="13620DDC"/>
    <w:rsid w:val="13656521"/>
    <w:rsid w:val="13803A62"/>
    <w:rsid w:val="14D455C6"/>
    <w:rsid w:val="157A5418"/>
    <w:rsid w:val="158A3CF4"/>
    <w:rsid w:val="15953965"/>
    <w:rsid w:val="15A5EFC8"/>
    <w:rsid w:val="15C905C7"/>
    <w:rsid w:val="15EF56C1"/>
    <w:rsid w:val="162F81D8"/>
    <w:rsid w:val="167A63DF"/>
    <w:rsid w:val="17925BCE"/>
    <w:rsid w:val="17A22A4C"/>
    <w:rsid w:val="183E86AD"/>
    <w:rsid w:val="198661C6"/>
    <w:rsid w:val="1A021203"/>
    <w:rsid w:val="1A3E9C21"/>
    <w:rsid w:val="1A402F75"/>
    <w:rsid w:val="1A824EAD"/>
    <w:rsid w:val="1B0446CB"/>
    <w:rsid w:val="1B90CA3B"/>
    <w:rsid w:val="1BD6A71E"/>
    <w:rsid w:val="1C278905"/>
    <w:rsid w:val="1C752DEF"/>
    <w:rsid w:val="1CD5568C"/>
    <w:rsid w:val="1D06E3FE"/>
    <w:rsid w:val="1D0D5DCE"/>
    <w:rsid w:val="1D243085"/>
    <w:rsid w:val="1D67DE52"/>
    <w:rsid w:val="1DC15ECA"/>
    <w:rsid w:val="1DD6C98D"/>
    <w:rsid w:val="1E840131"/>
    <w:rsid w:val="1EFF33FB"/>
    <w:rsid w:val="1F109696"/>
    <w:rsid w:val="1F123280"/>
    <w:rsid w:val="1FB9AF4D"/>
    <w:rsid w:val="1FED5BB5"/>
    <w:rsid w:val="20973EDF"/>
    <w:rsid w:val="20A53A5B"/>
    <w:rsid w:val="2155073A"/>
    <w:rsid w:val="2201D644"/>
    <w:rsid w:val="2248511A"/>
    <w:rsid w:val="22599109"/>
    <w:rsid w:val="22EF59D3"/>
    <w:rsid w:val="22FD92B8"/>
    <w:rsid w:val="23C37235"/>
    <w:rsid w:val="24090E42"/>
    <w:rsid w:val="243CEE8A"/>
    <w:rsid w:val="24BAB609"/>
    <w:rsid w:val="24CBFDD6"/>
    <w:rsid w:val="24EEDB28"/>
    <w:rsid w:val="2582ABCD"/>
    <w:rsid w:val="25962524"/>
    <w:rsid w:val="264C7B27"/>
    <w:rsid w:val="2676D526"/>
    <w:rsid w:val="26BBC17D"/>
    <w:rsid w:val="26ECE4AA"/>
    <w:rsid w:val="27B65C53"/>
    <w:rsid w:val="27CE143A"/>
    <w:rsid w:val="27D93E8B"/>
    <w:rsid w:val="27E0958F"/>
    <w:rsid w:val="282CEEE3"/>
    <w:rsid w:val="28BFC3AC"/>
    <w:rsid w:val="292526F8"/>
    <w:rsid w:val="292C7C0B"/>
    <w:rsid w:val="292D0012"/>
    <w:rsid w:val="29DB597E"/>
    <w:rsid w:val="2AA55E4A"/>
    <w:rsid w:val="2B3D2D5C"/>
    <w:rsid w:val="2B5D8293"/>
    <w:rsid w:val="2B802F2F"/>
    <w:rsid w:val="2BE275E5"/>
    <w:rsid w:val="2C174401"/>
    <w:rsid w:val="2C209D6E"/>
    <w:rsid w:val="2D5C67B4"/>
    <w:rsid w:val="2E679E0B"/>
    <w:rsid w:val="2EC2BAAD"/>
    <w:rsid w:val="2EDC6457"/>
    <w:rsid w:val="2F2B9562"/>
    <w:rsid w:val="30246493"/>
    <w:rsid w:val="30A21ABC"/>
    <w:rsid w:val="30AF5FFF"/>
    <w:rsid w:val="30D552CD"/>
    <w:rsid w:val="30F40816"/>
    <w:rsid w:val="313209DD"/>
    <w:rsid w:val="315986CA"/>
    <w:rsid w:val="3192D441"/>
    <w:rsid w:val="31A22AF0"/>
    <w:rsid w:val="31B0286E"/>
    <w:rsid w:val="31F0813E"/>
    <w:rsid w:val="3283C2FE"/>
    <w:rsid w:val="32F94F60"/>
    <w:rsid w:val="33ED04BE"/>
    <w:rsid w:val="34AD539A"/>
    <w:rsid w:val="35CDD02B"/>
    <w:rsid w:val="35FA0C99"/>
    <w:rsid w:val="360D4E0C"/>
    <w:rsid w:val="3628162D"/>
    <w:rsid w:val="368CE73E"/>
    <w:rsid w:val="3697025B"/>
    <w:rsid w:val="36E3F5C8"/>
    <w:rsid w:val="36E8EDF6"/>
    <w:rsid w:val="36F36392"/>
    <w:rsid w:val="3746CE71"/>
    <w:rsid w:val="37BD6101"/>
    <w:rsid w:val="37D73D20"/>
    <w:rsid w:val="3803E4B0"/>
    <w:rsid w:val="38B986D8"/>
    <w:rsid w:val="38C99A35"/>
    <w:rsid w:val="39EEBF7D"/>
    <w:rsid w:val="3B021B92"/>
    <w:rsid w:val="3B114819"/>
    <w:rsid w:val="3B276751"/>
    <w:rsid w:val="3BA05AA5"/>
    <w:rsid w:val="3BE4CF22"/>
    <w:rsid w:val="3C0E7A45"/>
    <w:rsid w:val="3CD1F0C1"/>
    <w:rsid w:val="3D94BBE5"/>
    <w:rsid w:val="3E5C5080"/>
    <w:rsid w:val="3E99903D"/>
    <w:rsid w:val="3ED16A60"/>
    <w:rsid w:val="3EE2E0E1"/>
    <w:rsid w:val="401C0387"/>
    <w:rsid w:val="40209536"/>
    <w:rsid w:val="40590CF0"/>
    <w:rsid w:val="409DB305"/>
    <w:rsid w:val="40C234BE"/>
    <w:rsid w:val="40DADB72"/>
    <w:rsid w:val="41C97620"/>
    <w:rsid w:val="4292BFDE"/>
    <w:rsid w:val="43B403D4"/>
    <w:rsid w:val="43D34141"/>
    <w:rsid w:val="43E49028"/>
    <w:rsid w:val="4415A4CA"/>
    <w:rsid w:val="442502A1"/>
    <w:rsid w:val="4483D92D"/>
    <w:rsid w:val="453527F1"/>
    <w:rsid w:val="454A8A88"/>
    <w:rsid w:val="45554D11"/>
    <w:rsid w:val="45633800"/>
    <w:rsid w:val="460DC5D0"/>
    <w:rsid w:val="466A611C"/>
    <w:rsid w:val="46705DBC"/>
    <w:rsid w:val="468A221B"/>
    <w:rsid w:val="46ACBA21"/>
    <w:rsid w:val="476BF550"/>
    <w:rsid w:val="47A2891F"/>
    <w:rsid w:val="47B8DA9F"/>
    <w:rsid w:val="47C904DA"/>
    <w:rsid w:val="492AA93B"/>
    <w:rsid w:val="4957AB36"/>
    <w:rsid w:val="49BB4FF8"/>
    <w:rsid w:val="49C7777C"/>
    <w:rsid w:val="4A133DD1"/>
    <w:rsid w:val="4ABBBB36"/>
    <w:rsid w:val="4AEAC209"/>
    <w:rsid w:val="4B11C2A8"/>
    <w:rsid w:val="4B2B5EBD"/>
    <w:rsid w:val="4B2E59F1"/>
    <w:rsid w:val="4BB2F19F"/>
    <w:rsid w:val="4C844698"/>
    <w:rsid w:val="4CA0F531"/>
    <w:rsid w:val="4CA690EB"/>
    <w:rsid w:val="4D02A3D0"/>
    <w:rsid w:val="4DC0C0DF"/>
    <w:rsid w:val="4DC27797"/>
    <w:rsid w:val="4DFB8EC5"/>
    <w:rsid w:val="4E66C95C"/>
    <w:rsid w:val="4F1E42FF"/>
    <w:rsid w:val="4F96304C"/>
    <w:rsid w:val="4FB8972F"/>
    <w:rsid w:val="4FEC5708"/>
    <w:rsid w:val="5116959D"/>
    <w:rsid w:val="516DC6A9"/>
    <w:rsid w:val="51C5403F"/>
    <w:rsid w:val="525E97F4"/>
    <w:rsid w:val="5391037A"/>
    <w:rsid w:val="539B5CDD"/>
    <w:rsid w:val="53C09435"/>
    <w:rsid w:val="541495ED"/>
    <w:rsid w:val="54BFAA22"/>
    <w:rsid w:val="54F955CB"/>
    <w:rsid w:val="5514E3E6"/>
    <w:rsid w:val="55838731"/>
    <w:rsid w:val="558F6D6D"/>
    <w:rsid w:val="5617303C"/>
    <w:rsid w:val="56BC7DDD"/>
    <w:rsid w:val="56BFE52E"/>
    <w:rsid w:val="56ED4321"/>
    <w:rsid w:val="56FB6E71"/>
    <w:rsid w:val="57830C04"/>
    <w:rsid w:val="58C8A4AA"/>
    <w:rsid w:val="58FC8578"/>
    <w:rsid w:val="5A255ECE"/>
    <w:rsid w:val="5A308B10"/>
    <w:rsid w:val="5A4024FE"/>
    <w:rsid w:val="5A7D25EA"/>
    <w:rsid w:val="5B0BD54B"/>
    <w:rsid w:val="5B7186D0"/>
    <w:rsid w:val="5B84B5F2"/>
    <w:rsid w:val="5BB77565"/>
    <w:rsid w:val="5C71FBAB"/>
    <w:rsid w:val="5C7DA93A"/>
    <w:rsid w:val="5CABBB64"/>
    <w:rsid w:val="5EC2B27B"/>
    <w:rsid w:val="5EE4BC68"/>
    <w:rsid w:val="5F4BCF39"/>
    <w:rsid w:val="5F4D4EC0"/>
    <w:rsid w:val="5F8EBBEF"/>
    <w:rsid w:val="603ADB41"/>
    <w:rsid w:val="607340AF"/>
    <w:rsid w:val="60BCC40B"/>
    <w:rsid w:val="610CCCF4"/>
    <w:rsid w:val="611D792C"/>
    <w:rsid w:val="614B8F73"/>
    <w:rsid w:val="629B66C7"/>
    <w:rsid w:val="62B43717"/>
    <w:rsid w:val="62B57518"/>
    <w:rsid w:val="62B926C8"/>
    <w:rsid w:val="635F8F30"/>
    <w:rsid w:val="638AC8A8"/>
    <w:rsid w:val="6443B7D9"/>
    <w:rsid w:val="64458A98"/>
    <w:rsid w:val="647ACFF2"/>
    <w:rsid w:val="64BE406A"/>
    <w:rsid w:val="652B01BB"/>
    <w:rsid w:val="6573555B"/>
    <w:rsid w:val="65B334D2"/>
    <w:rsid w:val="66DF3CA0"/>
    <w:rsid w:val="66FCB848"/>
    <w:rsid w:val="67456D57"/>
    <w:rsid w:val="675D98F6"/>
    <w:rsid w:val="6766D375"/>
    <w:rsid w:val="68B8E8ED"/>
    <w:rsid w:val="69A3D87C"/>
    <w:rsid w:val="69E0D2D1"/>
    <w:rsid w:val="6A024F63"/>
    <w:rsid w:val="6AB3415E"/>
    <w:rsid w:val="6B50B0E3"/>
    <w:rsid w:val="6B5DFB6B"/>
    <w:rsid w:val="6B7E053C"/>
    <w:rsid w:val="6B8C8C9D"/>
    <w:rsid w:val="6C66B7DB"/>
    <w:rsid w:val="6CB5EBFC"/>
    <w:rsid w:val="6D4DBC71"/>
    <w:rsid w:val="6DC16C56"/>
    <w:rsid w:val="6DCA6751"/>
    <w:rsid w:val="6E3AAF5F"/>
    <w:rsid w:val="6E936CBE"/>
    <w:rsid w:val="6ED1EE13"/>
    <w:rsid w:val="6F0078B1"/>
    <w:rsid w:val="6F031817"/>
    <w:rsid w:val="6F03A3FC"/>
    <w:rsid w:val="6F4B428B"/>
    <w:rsid w:val="6FC76D9A"/>
    <w:rsid w:val="703C3A61"/>
    <w:rsid w:val="707C2CB2"/>
    <w:rsid w:val="70C7C928"/>
    <w:rsid w:val="70DF96DE"/>
    <w:rsid w:val="710E46C9"/>
    <w:rsid w:val="717F58F6"/>
    <w:rsid w:val="71B2233E"/>
    <w:rsid w:val="723F7D83"/>
    <w:rsid w:val="728FC22A"/>
    <w:rsid w:val="72C1D89D"/>
    <w:rsid w:val="733B7EEA"/>
    <w:rsid w:val="7373A05B"/>
    <w:rsid w:val="73800CB9"/>
    <w:rsid w:val="739DBEC9"/>
    <w:rsid w:val="74222392"/>
    <w:rsid w:val="74AF01F6"/>
    <w:rsid w:val="7500C5B4"/>
    <w:rsid w:val="7524885B"/>
    <w:rsid w:val="753B92FB"/>
    <w:rsid w:val="753BD6C6"/>
    <w:rsid w:val="756FA6C4"/>
    <w:rsid w:val="75B35690"/>
    <w:rsid w:val="75BD4D11"/>
    <w:rsid w:val="75D7DCAF"/>
    <w:rsid w:val="76027D4C"/>
    <w:rsid w:val="7611748B"/>
    <w:rsid w:val="77490AB4"/>
    <w:rsid w:val="777A4F43"/>
    <w:rsid w:val="77DF0F97"/>
    <w:rsid w:val="783037C6"/>
    <w:rsid w:val="788E5E51"/>
    <w:rsid w:val="78C0B10D"/>
    <w:rsid w:val="78E4BA52"/>
    <w:rsid w:val="7907D4CA"/>
    <w:rsid w:val="795B0914"/>
    <w:rsid w:val="79AD94A7"/>
    <w:rsid w:val="7A5F2B10"/>
    <w:rsid w:val="7A7C339F"/>
    <w:rsid w:val="7AF64862"/>
    <w:rsid w:val="7B6679C4"/>
    <w:rsid w:val="7B69450B"/>
    <w:rsid w:val="7BB9E011"/>
    <w:rsid w:val="7BF8D9F3"/>
    <w:rsid w:val="7C98328F"/>
    <w:rsid w:val="7CD92079"/>
    <w:rsid w:val="7D923B05"/>
    <w:rsid w:val="7DB2DBF2"/>
    <w:rsid w:val="7E0CD8B5"/>
    <w:rsid w:val="7E919B94"/>
    <w:rsid w:val="7F82359A"/>
    <w:rsid w:val="7F87DF88"/>
    <w:rsid w:val="7FF29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530BD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zh-TW"/>
    </w:rPr>
  </w:style>
  <w:style w:type="character" w:customStyle="1" w:styleId="normaltextrun">
    <w:name w:val="normaltextrun"/>
    <w:basedOn w:val="DefaultParagraphFont"/>
    <w:rsid w:val="00530BD8"/>
  </w:style>
  <w:style w:type="character" w:customStyle="1" w:styleId="eop">
    <w:name w:val="eop"/>
    <w:basedOn w:val="DefaultParagraphFont"/>
    <w:rsid w:val="00530BD8"/>
  </w:style>
  <w:style w:type="character" w:customStyle="1" w:styleId="spellingerror">
    <w:name w:val="spellingerror"/>
    <w:basedOn w:val="DefaultParagraphFont"/>
    <w:rsid w:val="00530BD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59B1"/>
  </w:style>
  <w:style w:type="character" w:customStyle="1" w:styleId="DateChar">
    <w:name w:val="Date Char"/>
    <w:basedOn w:val="DefaultParagraphFont"/>
    <w:link w:val="Date"/>
    <w:uiPriority w:val="99"/>
    <w:semiHidden/>
    <w:rsid w:val="00AF59B1"/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A09FC"/>
    <w:rPr>
      <w:color w:val="808080"/>
    </w:rPr>
  </w:style>
  <w:style w:type="paragraph" w:customStyle="1" w:styleId="p">
    <w:name w:val="p"/>
    <w:basedOn w:val="Normal"/>
    <w:rsid w:val="008612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zh-TW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022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22A"/>
    <w:rPr>
      <w:rFonts w:ascii="Calibri" w:hAnsi="Calibri" w:cs="Calibri"/>
      <w:color w:val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8F022A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B57A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AB57AA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B57AA"/>
  </w:style>
  <w:style w:type="character" w:customStyle="1" w:styleId="EndNoteBibliographyChar">
    <w:name w:val="EndNote Bibliography Char"/>
    <w:basedOn w:val="DefaultParagraphFont"/>
    <w:link w:val="EndNoteBibliography"/>
    <w:rsid w:val="00AB57AA"/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303A7"/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rsid w:val="0093495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0270F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3FB35D-C4F7-4E60-B8E9-5817429C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7662</Words>
  <Characters>43678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51238</CharactersWithSpaces>
  <SharedDoc>false</SharedDoc>
  <HLinks>
    <vt:vector size="72" baseType="variant">
      <vt:variant>
        <vt:i4>5046364</vt:i4>
      </vt:variant>
      <vt:variant>
        <vt:i4>143</vt:i4>
      </vt:variant>
      <vt:variant>
        <vt:i4>0</vt:i4>
      </vt:variant>
      <vt:variant>
        <vt:i4>5</vt:i4>
      </vt:variant>
      <vt:variant>
        <vt:lpwstr>https://doi.org/10.1017/CBO9780511897948</vt:lpwstr>
      </vt:variant>
      <vt:variant>
        <vt:lpwstr/>
      </vt:variant>
      <vt:variant>
        <vt:i4>6684785</vt:i4>
      </vt:variant>
      <vt:variant>
        <vt:i4>138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3932255</vt:i4>
      </vt:variant>
      <vt:variant>
        <vt:i4>135</vt:i4>
      </vt:variant>
      <vt:variant>
        <vt:i4>0</vt:i4>
      </vt:variant>
      <vt:variant>
        <vt:i4>5</vt:i4>
      </vt:variant>
      <vt:variant>
        <vt:lpwstr>http://www.jove.com/files/templates/JoVE_Materials.xls</vt:lpwstr>
      </vt:variant>
      <vt:variant>
        <vt:lpwstr/>
      </vt:variant>
      <vt:variant>
        <vt:i4>8126507</vt:i4>
      </vt:variant>
      <vt:variant>
        <vt:i4>132</vt:i4>
      </vt:variant>
      <vt:variant>
        <vt:i4>0</vt:i4>
      </vt:variant>
      <vt:variant>
        <vt:i4>5</vt:i4>
      </vt:variant>
      <vt:variant>
        <vt:lpwstr>http://www.jove.com/video/55733</vt:lpwstr>
      </vt:variant>
      <vt:variant>
        <vt:lpwstr/>
      </vt:variant>
      <vt:variant>
        <vt:i4>7536687</vt:i4>
      </vt:variant>
      <vt:variant>
        <vt:i4>129</vt:i4>
      </vt:variant>
      <vt:variant>
        <vt:i4>0</vt:i4>
      </vt:variant>
      <vt:variant>
        <vt:i4>5</vt:i4>
      </vt:variant>
      <vt:variant>
        <vt:lpwstr>http://www.jove.com/video/58316</vt:lpwstr>
      </vt:variant>
      <vt:variant>
        <vt:lpwstr/>
      </vt:variant>
      <vt:variant>
        <vt:i4>4849728</vt:i4>
      </vt:variant>
      <vt:variant>
        <vt:i4>126</vt:i4>
      </vt:variant>
      <vt:variant>
        <vt:i4>0</vt:i4>
      </vt:variant>
      <vt:variant>
        <vt:i4>5</vt:i4>
      </vt:variant>
      <vt:variant>
        <vt:lpwstr>http://www.jove.com/author/editorial-policies</vt:lpwstr>
      </vt:variant>
      <vt:variant>
        <vt:lpwstr/>
      </vt:variant>
      <vt:variant>
        <vt:i4>7667821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7667834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Disclosures</vt:lpwstr>
      </vt:variant>
      <vt:variant>
        <vt:i4>6881390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Acknowledgments</vt:lpwstr>
      </vt:variant>
      <vt:variant>
        <vt:i4>8257662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Discussion</vt:lpwstr>
      </vt:variant>
      <vt:variant>
        <vt:i4>7274568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Figure_Legends</vt:lpwstr>
      </vt:variant>
      <vt:variant>
        <vt:i4>7929935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Representative_Results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2019-12-05T15:17:00Z</dcterms:created>
  <dcterms:modified xsi:type="dcterms:W3CDTF">2019-12-05T15:57:00Z</dcterms:modified>
</cp:coreProperties>
</file>