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1CA5" w14:textId="5A7CFC6A" w:rsidR="00E80150" w:rsidRPr="00CE5526" w:rsidRDefault="00B17102">
      <w:pPr>
        <w:rPr>
          <w:rFonts w:ascii="Arial" w:hAnsi="Arial" w:cs="Arial"/>
          <w:b/>
          <w:sz w:val="22"/>
          <w:szCs w:val="22"/>
        </w:rPr>
      </w:pPr>
      <w:r w:rsidRPr="00CE5526">
        <w:rPr>
          <w:rFonts w:ascii="Arial" w:hAnsi="Arial" w:cs="Arial"/>
          <w:b/>
          <w:sz w:val="22"/>
          <w:szCs w:val="22"/>
        </w:rPr>
        <w:t>Response to Reviewers</w:t>
      </w:r>
    </w:p>
    <w:p w14:paraId="07EC4727" w14:textId="0E725214" w:rsidR="00B17102" w:rsidRPr="00CE5526" w:rsidRDefault="00B17102">
      <w:pPr>
        <w:rPr>
          <w:rFonts w:ascii="Arial" w:hAnsi="Arial" w:cs="Arial"/>
          <w:b/>
          <w:sz w:val="22"/>
          <w:szCs w:val="22"/>
        </w:rPr>
      </w:pPr>
    </w:p>
    <w:p w14:paraId="52C37180" w14:textId="6E5FFFCA" w:rsidR="00B17102" w:rsidRPr="00CE5526" w:rsidRDefault="00B17102" w:rsidP="00B30DB4">
      <w:pPr>
        <w:jc w:val="both"/>
        <w:rPr>
          <w:rFonts w:ascii="Arial" w:hAnsi="Arial" w:cs="Arial"/>
          <w:sz w:val="22"/>
          <w:szCs w:val="22"/>
        </w:rPr>
      </w:pPr>
      <w:r w:rsidRPr="00CE5526">
        <w:rPr>
          <w:rFonts w:ascii="Arial" w:hAnsi="Arial" w:cs="Arial"/>
          <w:sz w:val="22"/>
          <w:szCs w:val="22"/>
        </w:rPr>
        <w:t xml:space="preserve">We would like to personally thank both the editors at </w:t>
      </w:r>
      <w:proofErr w:type="spellStart"/>
      <w:r w:rsidRPr="00CE5526">
        <w:rPr>
          <w:rFonts w:ascii="Arial" w:hAnsi="Arial" w:cs="Arial"/>
          <w:sz w:val="22"/>
          <w:szCs w:val="22"/>
        </w:rPr>
        <w:t>JoVE</w:t>
      </w:r>
      <w:proofErr w:type="spellEnd"/>
      <w:r w:rsidRPr="00CE5526">
        <w:rPr>
          <w:rFonts w:ascii="Arial" w:hAnsi="Arial" w:cs="Arial"/>
          <w:sz w:val="22"/>
          <w:szCs w:val="22"/>
        </w:rPr>
        <w:t xml:space="preserve"> and knowledgeable peer reviewers that took the time to thoughtfully review </w:t>
      </w:r>
      <w:r w:rsidR="00CE5526" w:rsidRPr="00CE5526">
        <w:rPr>
          <w:rFonts w:ascii="Arial" w:hAnsi="Arial" w:cs="Arial"/>
          <w:sz w:val="22"/>
          <w:szCs w:val="22"/>
        </w:rPr>
        <w:t>our</w:t>
      </w:r>
      <w:r w:rsidRPr="00CE5526">
        <w:rPr>
          <w:rFonts w:ascii="Arial" w:hAnsi="Arial" w:cs="Arial"/>
          <w:sz w:val="22"/>
          <w:szCs w:val="22"/>
        </w:rPr>
        <w:t xml:space="preserve"> manuscript titled “Fabrication of the Composite Regenerative Peripheral Nerve Interface (C-RPNI) in the Adult Rat.” </w:t>
      </w:r>
      <w:r w:rsidR="00CE5526" w:rsidRPr="00CE5526">
        <w:rPr>
          <w:rFonts w:ascii="Arial" w:hAnsi="Arial" w:cs="Arial"/>
          <w:sz w:val="22"/>
          <w:szCs w:val="22"/>
        </w:rPr>
        <w:t>We are very appreciative of the very constructive and insightful comments regarding our manuscript, and we believe that these changes have strengthened our pape</w:t>
      </w:r>
      <w:bookmarkStart w:id="0" w:name="_GoBack"/>
      <w:bookmarkEnd w:id="0"/>
      <w:r w:rsidR="00CE5526" w:rsidRPr="00CE5526">
        <w:rPr>
          <w:rFonts w:ascii="Arial" w:hAnsi="Arial" w:cs="Arial"/>
          <w:sz w:val="22"/>
          <w:szCs w:val="22"/>
        </w:rPr>
        <w:t>r. We believe that we have addressed all of the reviewer’s concerns, and we have subsequently incorporated these changes into a revised manuscript.</w:t>
      </w:r>
      <w:r w:rsidRPr="00CE5526">
        <w:rPr>
          <w:rFonts w:ascii="Arial" w:hAnsi="Arial" w:cs="Arial"/>
          <w:sz w:val="22"/>
          <w:szCs w:val="22"/>
        </w:rPr>
        <w:t xml:space="preserve"> Rebuttals </w:t>
      </w:r>
      <w:r w:rsidR="00CE5526" w:rsidRPr="00CE5526">
        <w:rPr>
          <w:rFonts w:ascii="Arial" w:hAnsi="Arial" w:cs="Arial"/>
          <w:sz w:val="22"/>
          <w:szCs w:val="22"/>
        </w:rPr>
        <w:t>are</w:t>
      </w:r>
      <w:r w:rsidRPr="00CE5526">
        <w:rPr>
          <w:rFonts w:ascii="Arial" w:hAnsi="Arial" w:cs="Arial"/>
          <w:sz w:val="22"/>
          <w:szCs w:val="22"/>
        </w:rPr>
        <w:t xml:space="preserve"> addressed point by point</w:t>
      </w:r>
      <w:r w:rsidR="00CE5526" w:rsidRPr="00CE5526">
        <w:rPr>
          <w:rFonts w:ascii="Arial" w:hAnsi="Arial" w:cs="Arial"/>
          <w:sz w:val="22"/>
          <w:szCs w:val="22"/>
        </w:rPr>
        <w:t>, are</w:t>
      </w:r>
      <w:r w:rsidRPr="00CE5526">
        <w:rPr>
          <w:rFonts w:ascii="Arial" w:hAnsi="Arial" w:cs="Arial"/>
          <w:sz w:val="22"/>
          <w:szCs w:val="22"/>
        </w:rPr>
        <w:t xml:space="preserve"> organized under reviewer number, and resultant changes to the manuscript are tracked in red</w:t>
      </w:r>
      <w:r w:rsidR="00CE5526" w:rsidRPr="00CE5526">
        <w:rPr>
          <w:rFonts w:ascii="Arial" w:hAnsi="Arial" w:cs="Arial"/>
          <w:sz w:val="22"/>
          <w:szCs w:val="22"/>
        </w:rPr>
        <w:t xml:space="preserve"> and underlined</w:t>
      </w:r>
      <w:r w:rsidRPr="00CE5526">
        <w:rPr>
          <w:rFonts w:ascii="Arial" w:hAnsi="Arial" w:cs="Arial"/>
          <w:sz w:val="22"/>
          <w:szCs w:val="22"/>
        </w:rPr>
        <w:t xml:space="preserve">. </w:t>
      </w:r>
    </w:p>
    <w:p w14:paraId="6F2444B0" w14:textId="5D6C1710" w:rsidR="00B17102" w:rsidRPr="00CE5526" w:rsidRDefault="00B17102" w:rsidP="00B30DB4">
      <w:pPr>
        <w:jc w:val="both"/>
        <w:rPr>
          <w:rFonts w:ascii="Arial" w:hAnsi="Arial" w:cs="Arial"/>
          <w:sz w:val="22"/>
          <w:szCs w:val="22"/>
        </w:rPr>
      </w:pPr>
    </w:p>
    <w:p w14:paraId="16BD95DC" w14:textId="73E4ED87" w:rsidR="00B17102" w:rsidRPr="00CE5526" w:rsidRDefault="00B17102" w:rsidP="00B30DB4">
      <w:pPr>
        <w:jc w:val="both"/>
        <w:rPr>
          <w:rFonts w:ascii="Arial" w:hAnsi="Arial" w:cs="Arial"/>
          <w:b/>
          <w:i/>
          <w:sz w:val="22"/>
          <w:szCs w:val="22"/>
        </w:rPr>
      </w:pPr>
      <w:r w:rsidRPr="00CE5526">
        <w:rPr>
          <w:rFonts w:ascii="Arial" w:hAnsi="Arial" w:cs="Arial"/>
          <w:b/>
          <w:i/>
          <w:sz w:val="22"/>
          <w:szCs w:val="22"/>
        </w:rPr>
        <w:t xml:space="preserve">Editor </w:t>
      </w:r>
    </w:p>
    <w:p w14:paraId="30794BB4" w14:textId="658E946C" w:rsidR="00CE5526" w:rsidRPr="00CE5526" w:rsidRDefault="00CE5526" w:rsidP="00B30DB4">
      <w:pPr>
        <w:jc w:val="both"/>
        <w:rPr>
          <w:rFonts w:ascii="Arial" w:hAnsi="Arial" w:cs="Arial"/>
          <w:sz w:val="22"/>
          <w:szCs w:val="22"/>
        </w:rPr>
      </w:pPr>
      <w:r w:rsidRPr="00CE5526">
        <w:rPr>
          <w:rFonts w:ascii="Arial" w:hAnsi="Arial" w:cs="Arial"/>
          <w:sz w:val="22"/>
          <w:szCs w:val="22"/>
        </w:rPr>
        <w:t>We have made the following changes in response to the editorial comments:</w:t>
      </w:r>
    </w:p>
    <w:p w14:paraId="09A21E39" w14:textId="5B1A0E8E" w:rsidR="00B17102" w:rsidRPr="00CE5526" w:rsidRDefault="00CE5526" w:rsidP="00B30DB4">
      <w:pPr>
        <w:jc w:val="both"/>
        <w:rPr>
          <w:rFonts w:ascii="Arial" w:hAnsi="Arial" w:cs="Arial"/>
          <w:sz w:val="22"/>
          <w:szCs w:val="22"/>
        </w:rPr>
      </w:pPr>
      <w:r w:rsidRPr="00CE5526">
        <w:rPr>
          <w:rFonts w:ascii="Arial" w:hAnsi="Arial" w:cs="Arial"/>
          <w:sz w:val="22"/>
          <w:szCs w:val="22"/>
        </w:rPr>
        <w:t xml:space="preserve">1. </w:t>
      </w:r>
      <w:r w:rsidR="00B17102" w:rsidRPr="00CE5526">
        <w:rPr>
          <w:rFonts w:ascii="Arial" w:hAnsi="Arial" w:cs="Arial"/>
          <w:sz w:val="22"/>
          <w:szCs w:val="22"/>
        </w:rPr>
        <w:t>Changes to protocol organization, missing information, and font are reflected in the draft</w:t>
      </w:r>
    </w:p>
    <w:p w14:paraId="36108F94" w14:textId="028DB321" w:rsidR="00B17102" w:rsidRPr="00CE5526" w:rsidRDefault="00CE5526" w:rsidP="00B30DB4">
      <w:pPr>
        <w:jc w:val="both"/>
        <w:rPr>
          <w:rFonts w:ascii="Arial" w:hAnsi="Arial" w:cs="Arial"/>
          <w:sz w:val="22"/>
          <w:szCs w:val="22"/>
        </w:rPr>
      </w:pPr>
      <w:r w:rsidRPr="00CE5526">
        <w:rPr>
          <w:rFonts w:ascii="Arial" w:hAnsi="Arial" w:cs="Arial"/>
          <w:sz w:val="22"/>
          <w:szCs w:val="22"/>
        </w:rPr>
        <w:t xml:space="preserve">2. </w:t>
      </w:r>
      <w:r w:rsidR="00B17102" w:rsidRPr="00CE5526">
        <w:rPr>
          <w:rFonts w:ascii="Arial" w:hAnsi="Arial" w:cs="Arial"/>
          <w:sz w:val="22"/>
          <w:szCs w:val="22"/>
        </w:rPr>
        <w:t>References were edited to follow protocol</w:t>
      </w:r>
    </w:p>
    <w:p w14:paraId="2BE3596A" w14:textId="1B242759" w:rsidR="009625BC" w:rsidRPr="00CE5526" w:rsidRDefault="00CE5526" w:rsidP="00B30DB4">
      <w:pPr>
        <w:jc w:val="both"/>
        <w:rPr>
          <w:rFonts w:ascii="Arial" w:hAnsi="Arial" w:cs="Arial"/>
          <w:sz w:val="22"/>
          <w:szCs w:val="22"/>
        </w:rPr>
      </w:pPr>
      <w:r w:rsidRPr="00CE5526">
        <w:rPr>
          <w:rFonts w:ascii="Arial" w:hAnsi="Arial" w:cs="Arial"/>
          <w:sz w:val="22"/>
          <w:szCs w:val="22"/>
        </w:rPr>
        <w:t xml:space="preserve">3. </w:t>
      </w:r>
      <w:r w:rsidR="009625BC" w:rsidRPr="00CE5526">
        <w:rPr>
          <w:rFonts w:ascii="Arial" w:hAnsi="Arial" w:cs="Arial"/>
          <w:sz w:val="22"/>
          <w:szCs w:val="22"/>
        </w:rPr>
        <w:t xml:space="preserve">Regarding references comment for superscripted citation number in paragraph two of the results, these were cited as such in the text because they were conference abstracts. Per the Instructions for Authors document received, “conference abstracts can be cited parenthetically in the text with the author’s last name, initials, and the year.” </w:t>
      </w:r>
    </w:p>
    <w:p w14:paraId="6B4C3E5C" w14:textId="58D9D4C1" w:rsidR="00425E45" w:rsidRPr="00CE5526" w:rsidRDefault="00CE5526" w:rsidP="00B30DB4">
      <w:pPr>
        <w:jc w:val="both"/>
        <w:rPr>
          <w:rFonts w:ascii="Arial" w:hAnsi="Arial" w:cs="Arial"/>
          <w:sz w:val="22"/>
          <w:szCs w:val="22"/>
        </w:rPr>
      </w:pPr>
      <w:r w:rsidRPr="00CE5526">
        <w:rPr>
          <w:rFonts w:ascii="Arial" w:hAnsi="Arial" w:cs="Arial"/>
          <w:sz w:val="22"/>
          <w:szCs w:val="22"/>
        </w:rPr>
        <w:t xml:space="preserve">4. </w:t>
      </w:r>
      <w:r w:rsidR="00425E45" w:rsidRPr="00CE5526">
        <w:rPr>
          <w:rFonts w:ascii="Arial" w:hAnsi="Arial" w:cs="Arial"/>
          <w:sz w:val="22"/>
          <w:szCs w:val="22"/>
        </w:rPr>
        <w:t>Protocol step 1.2,3.3: Given the nature of the surgery, lack of foreign body material, and the species of animal, risk of infection is extremely low. Our laboratory practices aseptic technique, and we have not experienced a</w:t>
      </w:r>
      <w:r w:rsidR="00B06102" w:rsidRPr="00CE5526">
        <w:rPr>
          <w:rFonts w:ascii="Arial" w:hAnsi="Arial" w:cs="Arial"/>
          <w:sz w:val="22"/>
          <w:szCs w:val="22"/>
        </w:rPr>
        <w:t xml:space="preserve"> surgical site</w:t>
      </w:r>
      <w:r w:rsidR="00425E45" w:rsidRPr="00CE5526">
        <w:rPr>
          <w:rFonts w:ascii="Arial" w:hAnsi="Arial" w:cs="Arial"/>
          <w:sz w:val="22"/>
          <w:szCs w:val="22"/>
        </w:rPr>
        <w:t xml:space="preserve"> infection in these experimental animals to date. Aseptic technique during surgery is approved on our protocol overseen by the University of Michigan’s Committee on Use and Care of Animals. </w:t>
      </w:r>
    </w:p>
    <w:p w14:paraId="6CE1D854" w14:textId="2C2ED167" w:rsidR="00B17102" w:rsidRPr="00CE5526" w:rsidRDefault="00CE5526" w:rsidP="00B30DB4">
      <w:pPr>
        <w:jc w:val="both"/>
        <w:rPr>
          <w:rFonts w:ascii="Arial" w:hAnsi="Arial" w:cs="Arial"/>
          <w:sz w:val="22"/>
          <w:szCs w:val="22"/>
        </w:rPr>
      </w:pPr>
      <w:r w:rsidRPr="00CE5526">
        <w:rPr>
          <w:rFonts w:ascii="Arial" w:hAnsi="Arial" w:cs="Arial"/>
          <w:sz w:val="22"/>
          <w:szCs w:val="22"/>
        </w:rPr>
        <w:t xml:space="preserve">5. </w:t>
      </w:r>
      <w:r w:rsidR="00AD7918" w:rsidRPr="00CE5526">
        <w:rPr>
          <w:rFonts w:ascii="Arial" w:hAnsi="Arial" w:cs="Arial"/>
          <w:sz w:val="22"/>
          <w:szCs w:val="22"/>
        </w:rPr>
        <w:t xml:space="preserve">From our </w:t>
      </w:r>
      <w:r w:rsidRPr="00CE5526">
        <w:rPr>
          <w:rFonts w:ascii="Arial" w:hAnsi="Arial" w:cs="Arial"/>
          <w:sz w:val="22"/>
          <w:szCs w:val="22"/>
        </w:rPr>
        <w:t>perspective</w:t>
      </w:r>
      <w:r w:rsidR="00AD7918" w:rsidRPr="00CE5526">
        <w:rPr>
          <w:rFonts w:ascii="Arial" w:hAnsi="Arial" w:cs="Arial"/>
          <w:sz w:val="22"/>
          <w:szCs w:val="22"/>
        </w:rPr>
        <w:t xml:space="preserve">, the protocol is three pages long, not requiring highlighting. </w:t>
      </w:r>
    </w:p>
    <w:p w14:paraId="4C88CA7F" w14:textId="36CD384A" w:rsidR="00B17102" w:rsidRPr="00CE5526" w:rsidRDefault="00B17102" w:rsidP="00B30DB4">
      <w:pPr>
        <w:jc w:val="both"/>
        <w:rPr>
          <w:rFonts w:ascii="Arial" w:hAnsi="Arial" w:cs="Arial"/>
          <w:sz w:val="22"/>
          <w:szCs w:val="22"/>
        </w:rPr>
      </w:pPr>
    </w:p>
    <w:p w14:paraId="79F533AA" w14:textId="474853BF" w:rsidR="00B17102" w:rsidRPr="00CE5526" w:rsidRDefault="00B17102" w:rsidP="00B30DB4">
      <w:pPr>
        <w:jc w:val="both"/>
        <w:rPr>
          <w:rFonts w:ascii="Arial" w:hAnsi="Arial" w:cs="Arial"/>
          <w:b/>
          <w:i/>
          <w:sz w:val="22"/>
          <w:szCs w:val="22"/>
        </w:rPr>
      </w:pPr>
      <w:r w:rsidRPr="00CE5526">
        <w:rPr>
          <w:rFonts w:ascii="Arial" w:hAnsi="Arial" w:cs="Arial"/>
          <w:b/>
          <w:i/>
          <w:sz w:val="22"/>
          <w:szCs w:val="22"/>
        </w:rPr>
        <w:t>Reviewer # 1</w:t>
      </w:r>
      <w:r w:rsidR="00B06102" w:rsidRPr="00CE5526">
        <w:rPr>
          <w:rFonts w:ascii="Arial" w:hAnsi="Arial" w:cs="Arial"/>
          <w:b/>
          <w:i/>
          <w:sz w:val="22"/>
          <w:szCs w:val="22"/>
        </w:rPr>
        <w:t xml:space="preserve"> </w:t>
      </w:r>
    </w:p>
    <w:p w14:paraId="5C16FE40" w14:textId="519D7A29" w:rsidR="00B17102" w:rsidRPr="00CE5526" w:rsidRDefault="00B06102" w:rsidP="00B30DB4">
      <w:pPr>
        <w:jc w:val="both"/>
        <w:rPr>
          <w:rFonts w:ascii="Arial" w:hAnsi="Arial" w:cs="Arial"/>
          <w:b/>
          <w:sz w:val="22"/>
          <w:szCs w:val="22"/>
        </w:rPr>
      </w:pPr>
      <w:r w:rsidRPr="00CE5526">
        <w:rPr>
          <w:rFonts w:ascii="Arial" w:hAnsi="Arial" w:cs="Arial"/>
          <w:b/>
          <w:sz w:val="22"/>
          <w:szCs w:val="22"/>
        </w:rPr>
        <w:t xml:space="preserve">Major Concerns: </w:t>
      </w:r>
    </w:p>
    <w:p w14:paraId="6FE6A443" w14:textId="7E389E17" w:rsidR="00072683" w:rsidRPr="00CE5526" w:rsidRDefault="00072683" w:rsidP="00B30DB4">
      <w:pPr>
        <w:jc w:val="both"/>
        <w:rPr>
          <w:rFonts w:ascii="Arial" w:eastAsia="Times New Roman" w:hAnsi="Arial" w:cs="Arial"/>
          <w:color w:val="212121"/>
          <w:sz w:val="22"/>
          <w:szCs w:val="22"/>
        </w:rPr>
      </w:pPr>
      <w:r w:rsidRPr="00CE5526">
        <w:rPr>
          <w:rFonts w:ascii="Arial" w:hAnsi="Arial" w:cs="Arial"/>
          <w:sz w:val="22"/>
          <w:szCs w:val="22"/>
        </w:rPr>
        <w:t xml:space="preserve">1. </w:t>
      </w:r>
      <w:r w:rsidRPr="00073D59">
        <w:rPr>
          <w:rFonts w:ascii="Arial" w:eastAsia="Times New Roman" w:hAnsi="Arial" w:cs="Arial"/>
          <w:color w:val="212121"/>
          <w:sz w:val="22"/>
          <w:szCs w:val="22"/>
        </w:rPr>
        <w:t>The last paragraph of the introduction could use a rewrite. It uses very 'branded' language and it's hard initially to grok what your 'interface' actually is. I think part of my problem is the flow from the previous paragraph made me expect the design was a full prosthesis instead of a grafted component system that can bolster the signal acquisition for various neuroelectric prostheses. It may also have to do with terming the system: 'interface', as 'interface' in this domain is typically used for a system that bridges the biological to the electronic, the latter of which this system does not explicitly include (I think of this system as more of a signal splitter/amplifier, though it does strictly 'interface' nerve to other tissues). I think all of the info is embedded in the paragraph, just a re-organization with explicit emphasis describing exactly what this system entails in plain language before going into detail or branding would help.</w:t>
      </w:r>
    </w:p>
    <w:p w14:paraId="28670B9D" w14:textId="7A393509" w:rsidR="00072683" w:rsidRPr="00CE5526" w:rsidRDefault="00CE5526" w:rsidP="00B30DB4">
      <w:pPr>
        <w:pStyle w:val="ListParagraph"/>
        <w:numPr>
          <w:ilvl w:val="0"/>
          <w:numId w:val="1"/>
        </w:numPr>
        <w:jc w:val="both"/>
        <w:rPr>
          <w:rFonts w:ascii="Arial" w:hAnsi="Arial" w:cs="Arial"/>
          <w:sz w:val="22"/>
          <w:szCs w:val="22"/>
        </w:rPr>
      </w:pPr>
      <w:r w:rsidRPr="00CE5526">
        <w:rPr>
          <w:rFonts w:ascii="Arial" w:hAnsi="Arial" w:cs="Arial"/>
          <w:sz w:val="22"/>
          <w:szCs w:val="22"/>
        </w:rPr>
        <w:t>We appreciate the comments from Reviewer 1. Several</w:t>
      </w:r>
      <w:r w:rsidR="00B06102" w:rsidRPr="00CE5526">
        <w:rPr>
          <w:rFonts w:ascii="Arial" w:hAnsi="Arial" w:cs="Arial"/>
          <w:sz w:val="22"/>
          <w:szCs w:val="22"/>
        </w:rPr>
        <w:t xml:space="preserve"> sections in the introduction </w:t>
      </w:r>
      <w:r w:rsidR="00B06102" w:rsidRPr="00CE5526">
        <w:rPr>
          <w:rFonts w:ascii="Arial" w:hAnsi="Arial" w:cs="Arial"/>
          <w:sz w:val="22"/>
          <w:szCs w:val="22"/>
        </w:rPr>
        <w:t xml:space="preserve">have been rewritten </w:t>
      </w:r>
      <w:r w:rsidR="00B06102" w:rsidRPr="00CE5526">
        <w:rPr>
          <w:rFonts w:ascii="Arial" w:hAnsi="Arial" w:cs="Arial"/>
          <w:sz w:val="22"/>
          <w:szCs w:val="22"/>
        </w:rPr>
        <w:t>to further clarify what the RPNI entails</w:t>
      </w:r>
      <w:r w:rsidR="00B06102" w:rsidRPr="00CE5526">
        <w:rPr>
          <w:rFonts w:ascii="Arial" w:hAnsi="Arial" w:cs="Arial"/>
          <w:sz w:val="22"/>
          <w:szCs w:val="22"/>
        </w:rPr>
        <w:t xml:space="preserve"> per the concern raised regarding what interface means in this context</w:t>
      </w:r>
      <w:r w:rsidR="00B06102" w:rsidRPr="00CE5526">
        <w:rPr>
          <w:rFonts w:ascii="Arial" w:hAnsi="Arial" w:cs="Arial"/>
          <w:sz w:val="22"/>
          <w:szCs w:val="22"/>
        </w:rPr>
        <w:t xml:space="preserve">. </w:t>
      </w:r>
      <w:r w:rsidR="00B06102" w:rsidRPr="00CE5526">
        <w:rPr>
          <w:rFonts w:ascii="Arial" w:hAnsi="Arial" w:cs="Arial"/>
          <w:sz w:val="22"/>
          <w:szCs w:val="22"/>
        </w:rPr>
        <w:t xml:space="preserve">We grok in fullness the point </w:t>
      </w:r>
      <w:r>
        <w:rPr>
          <w:rFonts w:ascii="Arial" w:hAnsi="Arial" w:cs="Arial"/>
          <w:sz w:val="22"/>
          <w:szCs w:val="22"/>
        </w:rPr>
        <w:t>the reviewer</w:t>
      </w:r>
      <w:r w:rsidR="00B06102" w:rsidRPr="00CE5526">
        <w:rPr>
          <w:rFonts w:ascii="Arial" w:hAnsi="Arial" w:cs="Arial"/>
          <w:sz w:val="22"/>
          <w:szCs w:val="22"/>
        </w:rPr>
        <w:t xml:space="preserve"> w</w:t>
      </w:r>
      <w:r>
        <w:rPr>
          <w:rFonts w:ascii="Arial" w:hAnsi="Arial" w:cs="Arial"/>
          <w:sz w:val="22"/>
          <w:szCs w:val="22"/>
        </w:rPr>
        <w:t>as</w:t>
      </w:r>
      <w:r w:rsidR="00B06102" w:rsidRPr="00CE5526">
        <w:rPr>
          <w:rFonts w:ascii="Arial" w:hAnsi="Arial" w:cs="Arial"/>
          <w:sz w:val="22"/>
          <w:szCs w:val="22"/>
        </w:rPr>
        <w:t xml:space="preserve"> making with regards to using the term “interface” and agree that the term classically refers to a component that establishes the biotic-abiotic bridge. This bridge is oftentimes electrodes, but our use of the term interface refers to the ability of the RPNI/C-RPNI to directly interface with the target peripheral nerve, </w:t>
      </w:r>
      <w:r w:rsidRPr="00CE5526">
        <w:rPr>
          <w:rFonts w:ascii="Arial" w:hAnsi="Arial" w:cs="Arial"/>
          <w:sz w:val="22"/>
          <w:szCs w:val="22"/>
        </w:rPr>
        <w:t xml:space="preserve">later </w:t>
      </w:r>
      <w:r w:rsidR="00B06102" w:rsidRPr="00CE5526">
        <w:rPr>
          <w:rFonts w:ascii="Arial" w:hAnsi="Arial" w:cs="Arial"/>
          <w:sz w:val="22"/>
          <w:szCs w:val="22"/>
        </w:rPr>
        <w:t xml:space="preserve">bridging to an electrode. In the case of prosthetic device integration, our constructs are eventually implanted with electrodes which are able to record motor efferent nerve signals via compound muscle action potentials generated by the RPNI/C-RPNI. This manuscript was written strictly as a C-RPNI fabrication methods paper, and the electrode portion of the interface was not discussed as we considered it beyond the scope of this paper. </w:t>
      </w:r>
    </w:p>
    <w:p w14:paraId="50D05CE8" w14:textId="77777777" w:rsidR="00CE5526" w:rsidRPr="00CE5526" w:rsidRDefault="00CE5526" w:rsidP="00B30DB4">
      <w:pPr>
        <w:pStyle w:val="ListParagraph"/>
        <w:jc w:val="both"/>
        <w:rPr>
          <w:rFonts w:ascii="Arial" w:hAnsi="Arial" w:cs="Arial"/>
          <w:sz w:val="22"/>
          <w:szCs w:val="22"/>
        </w:rPr>
      </w:pPr>
    </w:p>
    <w:p w14:paraId="6D77FB2A" w14:textId="6D2B7CCE" w:rsidR="00072683" w:rsidRPr="00CE5526" w:rsidRDefault="00072683" w:rsidP="00B30DB4">
      <w:pPr>
        <w:jc w:val="both"/>
        <w:rPr>
          <w:rFonts w:ascii="Arial" w:eastAsia="Times New Roman" w:hAnsi="Arial" w:cs="Arial"/>
          <w:color w:val="212121"/>
          <w:sz w:val="22"/>
          <w:szCs w:val="22"/>
        </w:rPr>
      </w:pPr>
      <w:r w:rsidRPr="00CE5526">
        <w:rPr>
          <w:rFonts w:ascii="Arial" w:hAnsi="Arial" w:cs="Arial"/>
          <w:sz w:val="22"/>
          <w:szCs w:val="22"/>
        </w:rPr>
        <w:lastRenderedPageBreak/>
        <w:t xml:space="preserve">2. </w:t>
      </w:r>
      <w:r w:rsidRPr="00073D59">
        <w:rPr>
          <w:rFonts w:ascii="Arial" w:eastAsia="Times New Roman" w:hAnsi="Arial" w:cs="Arial"/>
          <w:color w:val="212121"/>
          <w:sz w:val="22"/>
          <w:szCs w:val="22"/>
        </w:rPr>
        <w:t>The claim "The C-RPNI, however, is a biologic construct and thus does not induce foreign body response" is not appropriate, as it still requires further interfacing to be useful. This claim implies that it solves the problem of foreign body response in PNS interface, though it merely passes the buck to the electrodes that must interface with the C-RPNI.</w:t>
      </w:r>
    </w:p>
    <w:p w14:paraId="58B83E21" w14:textId="3A12F49D" w:rsidR="00B06102" w:rsidRDefault="00B06102"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The C-RPNI does not induce foreign body response in the nerve that it interfaces with, but </w:t>
      </w:r>
      <w:r w:rsidR="00CE5526">
        <w:rPr>
          <w:rFonts w:ascii="Arial" w:hAnsi="Arial" w:cs="Arial"/>
          <w:sz w:val="22"/>
          <w:szCs w:val="22"/>
        </w:rPr>
        <w:t>the reviewer is</w:t>
      </w:r>
      <w:r w:rsidRPr="00CE5526">
        <w:rPr>
          <w:rFonts w:ascii="Arial" w:hAnsi="Arial" w:cs="Arial"/>
          <w:sz w:val="22"/>
          <w:szCs w:val="22"/>
        </w:rPr>
        <w:t xml:space="preserve"> correct in that the electrodes can cause varying degrees of scar tissue in the muscle/skin once they are incorporated with the C-RPNI. However, </w:t>
      </w:r>
      <w:r w:rsidR="00CE5526">
        <w:rPr>
          <w:rFonts w:ascii="Arial" w:hAnsi="Arial" w:cs="Arial"/>
          <w:sz w:val="22"/>
          <w:szCs w:val="22"/>
        </w:rPr>
        <w:t>a subsidiary research component in</w:t>
      </w:r>
      <w:r w:rsidRPr="00CE5526">
        <w:rPr>
          <w:rFonts w:ascii="Arial" w:hAnsi="Arial" w:cs="Arial"/>
          <w:sz w:val="22"/>
          <w:szCs w:val="22"/>
        </w:rPr>
        <w:t xml:space="preserve"> our laboratory is </w:t>
      </w:r>
      <w:r w:rsidR="00CE5526">
        <w:rPr>
          <w:rFonts w:ascii="Arial" w:hAnsi="Arial" w:cs="Arial"/>
          <w:sz w:val="22"/>
          <w:szCs w:val="22"/>
        </w:rPr>
        <w:t>currently investigating</w:t>
      </w:r>
      <w:r w:rsidRPr="00CE5526">
        <w:rPr>
          <w:rFonts w:ascii="Arial" w:hAnsi="Arial" w:cs="Arial"/>
          <w:sz w:val="22"/>
          <w:szCs w:val="22"/>
        </w:rPr>
        <w:t xml:space="preserve"> ultrasound technology to detect RPNI muscle component contraction to control prosthetic devices, thus negating the need for electrodes and the risk of foreign body response. </w:t>
      </w:r>
    </w:p>
    <w:p w14:paraId="58FFB114" w14:textId="77777777" w:rsidR="00CE5526" w:rsidRPr="00CE5526" w:rsidRDefault="00CE5526" w:rsidP="00B30DB4">
      <w:pPr>
        <w:jc w:val="both"/>
        <w:rPr>
          <w:rFonts w:ascii="Arial" w:hAnsi="Arial" w:cs="Arial"/>
          <w:sz w:val="22"/>
          <w:szCs w:val="22"/>
        </w:rPr>
      </w:pPr>
    </w:p>
    <w:p w14:paraId="036D6A08" w14:textId="385FCDD1" w:rsidR="00072683" w:rsidRPr="00CE5526" w:rsidRDefault="00072683" w:rsidP="00B30DB4">
      <w:pPr>
        <w:jc w:val="both"/>
        <w:rPr>
          <w:rFonts w:ascii="Arial" w:hAnsi="Arial" w:cs="Arial"/>
          <w:sz w:val="22"/>
          <w:szCs w:val="22"/>
        </w:rPr>
      </w:pPr>
      <w:r w:rsidRPr="00CE5526">
        <w:rPr>
          <w:rFonts w:ascii="Arial" w:hAnsi="Arial" w:cs="Arial"/>
          <w:sz w:val="22"/>
          <w:szCs w:val="22"/>
        </w:rPr>
        <w:t xml:space="preserve">3. </w:t>
      </w:r>
      <w:r w:rsidRPr="00073D59">
        <w:rPr>
          <w:rFonts w:ascii="Arial" w:eastAsia="Times New Roman" w:hAnsi="Arial" w:cs="Arial"/>
          <w:color w:val="212121"/>
          <w:sz w:val="22"/>
          <w:szCs w:val="22"/>
        </w:rPr>
        <w:t>Further, the authors are using isogenic tissues so this is experimentally mitigated, but generally tissue grafts are not immune from foreign body response.</w:t>
      </w:r>
    </w:p>
    <w:p w14:paraId="24A51489" w14:textId="768AC5EF" w:rsidR="00B06102" w:rsidRPr="00CE5526" w:rsidRDefault="00B06102"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For this protocol, isogenic tissues are utilized specifically to avoid the experimental effects that autografts can cause. Specifically, contralateral extensor digitorum longus (EDL) can be harvested in an experimental rat, but this affects many behavioral tests and gait analysis post-surgery. Unlike rats, humans can have a variety of muscle tissue harvested for autografts without any long-term functional effects. In humans, we typically utilize vastus lateralis due to its muscle bulk, ease of harvest, and minimal risk to the donor. </w:t>
      </w:r>
      <w:r w:rsidR="00CE5526">
        <w:rPr>
          <w:rFonts w:ascii="Arial" w:hAnsi="Arial" w:cs="Arial"/>
          <w:sz w:val="22"/>
          <w:szCs w:val="22"/>
        </w:rPr>
        <w:br/>
      </w:r>
    </w:p>
    <w:p w14:paraId="456291E5" w14:textId="6A3F910D" w:rsidR="00B06102" w:rsidRPr="00CE5526" w:rsidRDefault="00B06102" w:rsidP="00B30DB4">
      <w:pPr>
        <w:jc w:val="both"/>
        <w:rPr>
          <w:rFonts w:ascii="Arial" w:hAnsi="Arial" w:cs="Arial"/>
          <w:sz w:val="22"/>
          <w:szCs w:val="22"/>
        </w:rPr>
      </w:pPr>
      <w:r w:rsidRPr="00CE5526">
        <w:rPr>
          <w:rFonts w:ascii="Arial" w:hAnsi="Arial" w:cs="Arial"/>
          <w:sz w:val="22"/>
          <w:szCs w:val="22"/>
        </w:rPr>
        <w:t>Minor Concerns:</w:t>
      </w:r>
    </w:p>
    <w:p w14:paraId="23AC8075" w14:textId="00D9E336" w:rsidR="00072683" w:rsidRPr="00CE5526" w:rsidRDefault="00072683" w:rsidP="00B30DB4">
      <w:pPr>
        <w:jc w:val="both"/>
        <w:rPr>
          <w:rFonts w:ascii="Arial" w:hAnsi="Arial" w:cs="Arial"/>
          <w:sz w:val="22"/>
          <w:szCs w:val="22"/>
        </w:rPr>
      </w:pPr>
      <w:r w:rsidRPr="00CE5526">
        <w:rPr>
          <w:rFonts w:ascii="Arial" w:hAnsi="Arial" w:cs="Arial"/>
          <w:sz w:val="22"/>
          <w:szCs w:val="22"/>
        </w:rPr>
        <w:t xml:space="preserve">1. </w:t>
      </w:r>
      <w:r w:rsidRPr="00073D59">
        <w:rPr>
          <w:rFonts w:ascii="Arial" w:eastAsia="Times New Roman" w:hAnsi="Arial" w:cs="Arial"/>
          <w:color w:val="212121"/>
          <w:sz w:val="22"/>
          <w:szCs w:val="22"/>
        </w:rPr>
        <w:t>The numbering in the protocols should go 1.9 -&gt; 1.10 not 1.9 -&gt; 2.0</w:t>
      </w:r>
    </w:p>
    <w:p w14:paraId="7159D9FA" w14:textId="3EA64E72" w:rsidR="00B06102" w:rsidRPr="00CE5526" w:rsidRDefault="00CE5526" w:rsidP="00B30DB4">
      <w:pPr>
        <w:pStyle w:val="ListParagraph"/>
        <w:numPr>
          <w:ilvl w:val="0"/>
          <w:numId w:val="1"/>
        </w:numPr>
        <w:jc w:val="both"/>
        <w:rPr>
          <w:rFonts w:ascii="Arial" w:hAnsi="Arial" w:cs="Arial"/>
          <w:sz w:val="22"/>
          <w:szCs w:val="22"/>
        </w:rPr>
      </w:pPr>
      <w:r>
        <w:rPr>
          <w:rFonts w:ascii="Arial" w:hAnsi="Arial" w:cs="Arial"/>
          <w:sz w:val="22"/>
          <w:szCs w:val="22"/>
        </w:rPr>
        <w:t>We a</w:t>
      </w:r>
      <w:r w:rsidR="00B06102" w:rsidRPr="00CE5526">
        <w:rPr>
          <w:rFonts w:ascii="Arial" w:hAnsi="Arial" w:cs="Arial"/>
          <w:sz w:val="22"/>
          <w:szCs w:val="22"/>
        </w:rPr>
        <w:t xml:space="preserve">ppreciate the catch in improper numbering, changes were made in the manuscript to correct that. </w:t>
      </w:r>
      <w:r>
        <w:rPr>
          <w:rFonts w:ascii="Arial" w:hAnsi="Arial" w:cs="Arial"/>
          <w:sz w:val="22"/>
          <w:szCs w:val="22"/>
        </w:rPr>
        <w:br/>
      </w:r>
    </w:p>
    <w:p w14:paraId="523BC69B" w14:textId="04C2A8EB" w:rsidR="00072683" w:rsidRPr="00CE5526" w:rsidRDefault="00072683" w:rsidP="00B30DB4">
      <w:pPr>
        <w:jc w:val="both"/>
        <w:rPr>
          <w:rFonts w:ascii="Arial" w:hAnsi="Arial" w:cs="Arial"/>
          <w:sz w:val="22"/>
          <w:szCs w:val="22"/>
        </w:rPr>
      </w:pPr>
      <w:r w:rsidRPr="00CE5526">
        <w:rPr>
          <w:rFonts w:ascii="Arial" w:hAnsi="Arial" w:cs="Arial"/>
          <w:sz w:val="22"/>
          <w:szCs w:val="22"/>
        </w:rPr>
        <w:t xml:space="preserve">2. </w:t>
      </w:r>
      <w:r w:rsidRPr="00073D59">
        <w:rPr>
          <w:rFonts w:ascii="Arial" w:eastAsia="Times New Roman" w:hAnsi="Arial" w:cs="Arial"/>
          <w:color w:val="212121"/>
          <w:sz w:val="22"/>
          <w:szCs w:val="22"/>
        </w:rPr>
        <w:t xml:space="preserve">For 1.11 &amp; 2.6, how long are these constructs viable </w:t>
      </w:r>
      <w:r w:rsidRPr="00073D59">
        <w:rPr>
          <w:rFonts w:ascii="Arial" w:eastAsia="Times New Roman" w:hAnsi="Arial" w:cs="Arial"/>
          <w:i/>
          <w:color w:val="212121"/>
          <w:sz w:val="22"/>
          <w:szCs w:val="22"/>
        </w:rPr>
        <w:t>ex vivo</w:t>
      </w:r>
      <w:r w:rsidRPr="00073D59">
        <w:rPr>
          <w:rFonts w:ascii="Arial" w:eastAsia="Times New Roman" w:hAnsi="Arial" w:cs="Arial"/>
          <w:color w:val="212121"/>
          <w:sz w:val="22"/>
          <w:szCs w:val="22"/>
        </w:rPr>
        <w:t>?</w:t>
      </w:r>
    </w:p>
    <w:p w14:paraId="3CF906F9" w14:textId="419AFE61" w:rsidR="00B06102" w:rsidRPr="00CE5526" w:rsidRDefault="00CE5526" w:rsidP="00B30DB4">
      <w:pPr>
        <w:pStyle w:val="ListParagraph"/>
        <w:numPr>
          <w:ilvl w:val="0"/>
          <w:numId w:val="1"/>
        </w:numPr>
        <w:jc w:val="both"/>
        <w:rPr>
          <w:rFonts w:ascii="Arial" w:hAnsi="Arial" w:cs="Arial"/>
          <w:sz w:val="22"/>
          <w:szCs w:val="22"/>
        </w:rPr>
      </w:pPr>
      <w:r>
        <w:rPr>
          <w:rFonts w:ascii="Arial" w:hAnsi="Arial" w:cs="Arial"/>
          <w:sz w:val="22"/>
          <w:szCs w:val="22"/>
        </w:rPr>
        <w:t>We have now a</w:t>
      </w:r>
      <w:r w:rsidR="00B06102" w:rsidRPr="00CE5526">
        <w:rPr>
          <w:rFonts w:ascii="Arial" w:hAnsi="Arial" w:cs="Arial"/>
          <w:sz w:val="22"/>
          <w:szCs w:val="22"/>
        </w:rPr>
        <w:t xml:space="preserve">dded further clarification in the protocol regarding construct viability following harvest before implantation. Although we have not formally studied viability, we have successfully used these grafts up to the two hour time point following harvest. </w:t>
      </w:r>
      <w:r>
        <w:rPr>
          <w:rFonts w:ascii="Arial" w:hAnsi="Arial" w:cs="Arial"/>
          <w:sz w:val="22"/>
          <w:szCs w:val="22"/>
        </w:rPr>
        <w:br/>
      </w:r>
    </w:p>
    <w:p w14:paraId="12EBB9DE" w14:textId="067EF0E7" w:rsidR="00072683" w:rsidRPr="00CE5526" w:rsidRDefault="00072683" w:rsidP="00B30DB4">
      <w:pPr>
        <w:jc w:val="both"/>
        <w:rPr>
          <w:rFonts w:ascii="Arial" w:hAnsi="Arial" w:cs="Arial"/>
          <w:sz w:val="22"/>
          <w:szCs w:val="22"/>
        </w:rPr>
      </w:pPr>
      <w:r w:rsidRPr="00CE5526">
        <w:rPr>
          <w:rFonts w:ascii="Arial" w:eastAsia="Times New Roman" w:hAnsi="Arial" w:cs="Arial"/>
          <w:color w:val="212121"/>
          <w:sz w:val="22"/>
          <w:szCs w:val="22"/>
        </w:rPr>
        <w:t xml:space="preserve">3. </w:t>
      </w:r>
      <w:r w:rsidRPr="00073D59">
        <w:rPr>
          <w:rFonts w:ascii="Arial" w:eastAsia="Times New Roman" w:hAnsi="Arial" w:cs="Arial"/>
          <w:color w:val="212121"/>
          <w:sz w:val="22"/>
          <w:szCs w:val="22"/>
        </w:rPr>
        <w:t>For 3.8 is there any need to prevent elastic retraction of the transected nerve ends?</w:t>
      </w:r>
    </w:p>
    <w:p w14:paraId="7E7134D3" w14:textId="721D93F2" w:rsidR="00B06102" w:rsidRPr="00CE5526" w:rsidRDefault="00B06102"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There is no need to prevent elastic retraction of the transected nerve ends. The distal end is allowed to retract, and the proximal end is used to construct the C-RPNI under direct visualization. </w:t>
      </w:r>
      <w:r w:rsidR="00CE5526">
        <w:rPr>
          <w:rFonts w:ascii="Arial" w:hAnsi="Arial" w:cs="Arial"/>
          <w:sz w:val="22"/>
          <w:szCs w:val="22"/>
        </w:rPr>
        <w:br/>
      </w:r>
    </w:p>
    <w:p w14:paraId="620D32C9" w14:textId="6AE3388E" w:rsidR="00072683" w:rsidRPr="00CE5526" w:rsidRDefault="00072683" w:rsidP="00B30DB4">
      <w:pPr>
        <w:jc w:val="both"/>
        <w:rPr>
          <w:rFonts w:ascii="Arial" w:hAnsi="Arial" w:cs="Arial"/>
          <w:sz w:val="22"/>
          <w:szCs w:val="22"/>
        </w:rPr>
      </w:pPr>
      <w:r w:rsidRPr="00CE5526">
        <w:rPr>
          <w:rFonts w:ascii="Arial" w:eastAsia="Times New Roman" w:hAnsi="Arial" w:cs="Arial"/>
          <w:color w:val="212121"/>
          <w:sz w:val="22"/>
          <w:szCs w:val="22"/>
        </w:rPr>
        <w:t xml:space="preserve">4. </w:t>
      </w:r>
      <w:r w:rsidRPr="00073D59">
        <w:rPr>
          <w:rFonts w:ascii="Arial" w:eastAsia="Times New Roman" w:hAnsi="Arial" w:cs="Arial"/>
          <w:color w:val="212121"/>
          <w:sz w:val="22"/>
          <w:szCs w:val="22"/>
        </w:rPr>
        <w:t>Is there any indication why particular grafts fail or have attenuated responses prior to your electrophysiology? I.e., the authors mention scarring/callusing/survival of the graft-Is there any particular reason why these occur in some animals and not others? Or are there histological measures that indicate fewer innervations regardless of scar status?</w:t>
      </w:r>
    </w:p>
    <w:p w14:paraId="28B10FAF" w14:textId="48ED1054" w:rsidR="00B06102" w:rsidRPr="00CE5526" w:rsidRDefault="00CE5526" w:rsidP="00B30DB4">
      <w:pPr>
        <w:pStyle w:val="ListParagraph"/>
        <w:numPr>
          <w:ilvl w:val="0"/>
          <w:numId w:val="1"/>
        </w:numPr>
        <w:jc w:val="both"/>
        <w:rPr>
          <w:rFonts w:ascii="Arial" w:hAnsi="Arial" w:cs="Arial"/>
          <w:sz w:val="22"/>
          <w:szCs w:val="22"/>
        </w:rPr>
      </w:pPr>
      <w:r>
        <w:rPr>
          <w:rFonts w:ascii="Arial" w:hAnsi="Arial" w:cs="Arial"/>
          <w:sz w:val="22"/>
          <w:szCs w:val="22"/>
        </w:rPr>
        <w:t>In our experience, t</w:t>
      </w:r>
      <w:r w:rsidR="00B06102" w:rsidRPr="00CE5526">
        <w:rPr>
          <w:rFonts w:ascii="Arial" w:hAnsi="Arial" w:cs="Arial"/>
          <w:sz w:val="22"/>
          <w:szCs w:val="22"/>
        </w:rPr>
        <w:t>he majority of severe scarring is secondary to improper surgical technique, and callusing is often due to inadequate burring down</w:t>
      </w:r>
      <w:r w:rsidR="00962191" w:rsidRPr="00CE5526">
        <w:rPr>
          <w:rFonts w:ascii="Arial" w:hAnsi="Arial" w:cs="Arial"/>
          <w:sz w:val="22"/>
          <w:szCs w:val="22"/>
        </w:rPr>
        <w:t xml:space="preserve"> of existing calluses</w:t>
      </w:r>
      <w:r w:rsidR="00B06102" w:rsidRPr="00CE5526">
        <w:rPr>
          <w:rFonts w:ascii="Arial" w:hAnsi="Arial" w:cs="Arial"/>
          <w:sz w:val="22"/>
          <w:szCs w:val="22"/>
        </w:rPr>
        <w:t xml:space="preserve"> during skin graft harvest. Unfortunately, prior to electrophysiology, we have no way to identify which animals have failing grafts. For those experimental animals with electrodes implanted at time of construct fabrication, electrophysiologic testing during gait studies could give an early indication of a failed construct if attenuated signals are obtained, but these </w:t>
      </w:r>
      <w:r w:rsidR="00962191" w:rsidRPr="00CE5526">
        <w:rPr>
          <w:rFonts w:ascii="Arial" w:hAnsi="Arial" w:cs="Arial"/>
          <w:sz w:val="22"/>
          <w:szCs w:val="22"/>
        </w:rPr>
        <w:t>situations</w:t>
      </w:r>
      <w:r w:rsidR="00B06102" w:rsidRPr="00CE5526">
        <w:rPr>
          <w:rFonts w:ascii="Arial" w:hAnsi="Arial" w:cs="Arial"/>
          <w:sz w:val="22"/>
          <w:szCs w:val="22"/>
        </w:rPr>
        <w:t xml:space="preserve"> are rare</w:t>
      </w:r>
      <w:r w:rsidR="00962191" w:rsidRPr="00CE5526">
        <w:rPr>
          <w:rFonts w:ascii="Arial" w:hAnsi="Arial" w:cs="Arial"/>
          <w:sz w:val="22"/>
          <w:szCs w:val="22"/>
        </w:rPr>
        <w:t>,</w:t>
      </w:r>
      <w:r w:rsidR="00B06102" w:rsidRPr="00CE5526">
        <w:rPr>
          <w:rFonts w:ascii="Arial" w:hAnsi="Arial" w:cs="Arial"/>
          <w:sz w:val="22"/>
          <w:szCs w:val="22"/>
        </w:rPr>
        <w:t xml:space="preserve"> making it difficult to formally draw conclusions.  As far as determining degree of innervations, this is typically accomplished through multiple evaluations</w:t>
      </w:r>
      <w:r w:rsidR="00962191" w:rsidRPr="00CE5526">
        <w:rPr>
          <w:rFonts w:ascii="Arial" w:hAnsi="Arial" w:cs="Arial"/>
          <w:sz w:val="22"/>
          <w:szCs w:val="22"/>
        </w:rPr>
        <w:t xml:space="preserve"> requiring sacrifice of the animal</w:t>
      </w:r>
      <w:r w:rsidR="00B06102" w:rsidRPr="00CE5526">
        <w:rPr>
          <w:rFonts w:ascii="Arial" w:hAnsi="Arial" w:cs="Arial"/>
          <w:sz w:val="22"/>
          <w:szCs w:val="22"/>
        </w:rPr>
        <w:t xml:space="preserve"> including immunohistochemistry, </w:t>
      </w:r>
      <w:proofErr w:type="spellStart"/>
      <w:r w:rsidR="00B06102" w:rsidRPr="00CE5526">
        <w:rPr>
          <w:rFonts w:ascii="Arial" w:hAnsi="Arial" w:cs="Arial"/>
          <w:sz w:val="22"/>
          <w:szCs w:val="22"/>
        </w:rPr>
        <w:t>histomorphometry</w:t>
      </w:r>
      <w:proofErr w:type="spellEnd"/>
      <w:r w:rsidR="00B06102" w:rsidRPr="00CE5526">
        <w:rPr>
          <w:rFonts w:ascii="Arial" w:hAnsi="Arial" w:cs="Arial"/>
          <w:sz w:val="22"/>
          <w:szCs w:val="22"/>
        </w:rPr>
        <w:t>, CMAP/CSNAP amplitude +/- peak-to-peak values.</w:t>
      </w:r>
      <w:r w:rsidR="00962191" w:rsidRPr="00CE5526">
        <w:rPr>
          <w:rFonts w:ascii="Arial" w:hAnsi="Arial" w:cs="Arial"/>
          <w:sz w:val="22"/>
          <w:szCs w:val="22"/>
        </w:rPr>
        <w:t xml:space="preserve"> </w:t>
      </w:r>
    </w:p>
    <w:p w14:paraId="2630F8DD" w14:textId="650EB965" w:rsidR="00072683" w:rsidRPr="00CE5526" w:rsidRDefault="00072683" w:rsidP="00B30DB4">
      <w:pPr>
        <w:jc w:val="both"/>
        <w:rPr>
          <w:rFonts w:ascii="Arial" w:hAnsi="Arial" w:cs="Arial"/>
          <w:sz w:val="22"/>
          <w:szCs w:val="22"/>
        </w:rPr>
      </w:pPr>
      <w:r w:rsidRPr="00CE5526">
        <w:rPr>
          <w:rFonts w:ascii="Arial" w:hAnsi="Arial" w:cs="Arial"/>
          <w:sz w:val="22"/>
          <w:szCs w:val="22"/>
        </w:rPr>
        <w:t xml:space="preserve">5. </w:t>
      </w:r>
      <w:r w:rsidRPr="00073D59">
        <w:rPr>
          <w:rFonts w:ascii="Arial" w:eastAsia="Times New Roman" w:hAnsi="Arial" w:cs="Arial"/>
          <w:color w:val="212121"/>
          <w:sz w:val="22"/>
          <w:szCs w:val="22"/>
        </w:rPr>
        <w:t xml:space="preserve">Since you presumably have a mapping of many nerves to many nerve endings, it may be interesting (but not necessary for this publication) to show a format of </w:t>
      </w:r>
      <w:proofErr w:type="spellStart"/>
      <w:r w:rsidRPr="00073D59">
        <w:rPr>
          <w:rFonts w:ascii="Arial" w:eastAsia="Times New Roman" w:hAnsi="Arial" w:cs="Arial"/>
          <w:color w:val="212121"/>
          <w:sz w:val="22"/>
          <w:szCs w:val="22"/>
        </w:rPr>
        <w:t>ephys</w:t>
      </w:r>
      <w:proofErr w:type="spellEnd"/>
      <w:r w:rsidRPr="00073D59">
        <w:rPr>
          <w:rFonts w:ascii="Arial" w:eastAsia="Times New Roman" w:hAnsi="Arial" w:cs="Arial"/>
          <w:color w:val="212121"/>
          <w:sz w:val="22"/>
          <w:szCs w:val="22"/>
        </w:rPr>
        <w:t xml:space="preserve"> that would exhibit </w:t>
      </w:r>
      <w:r w:rsidRPr="00073D59">
        <w:rPr>
          <w:rFonts w:ascii="Arial" w:eastAsia="Times New Roman" w:hAnsi="Arial" w:cs="Arial"/>
          <w:color w:val="212121"/>
          <w:sz w:val="22"/>
          <w:szCs w:val="22"/>
        </w:rPr>
        <w:lastRenderedPageBreak/>
        <w:t>whether (a) you can stimulate different regions on the dermal interface to show effectiveness as a spatial sensor; and (b) sensitivity/stimulus ramps to show the dynamic range of stimulation/sensation on the graft constructs.</w:t>
      </w:r>
    </w:p>
    <w:p w14:paraId="7E200298" w14:textId="52D79824" w:rsidR="00B06102" w:rsidRPr="00CE5526" w:rsidRDefault="00B06102"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We greatly appreciate </w:t>
      </w:r>
      <w:r w:rsidR="00CE5526">
        <w:rPr>
          <w:rFonts w:ascii="Arial" w:hAnsi="Arial" w:cs="Arial"/>
          <w:sz w:val="22"/>
          <w:szCs w:val="22"/>
        </w:rPr>
        <w:t>the reviewer</w:t>
      </w:r>
      <w:r w:rsidRPr="00CE5526">
        <w:rPr>
          <w:rFonts w:ascii="Arial" w:hAnsi="Arial" w:cs="Arial"/>
          <w:sz w:val="22"/>
          <w:szCs w:val="22"/>
        </w:rPr>
        <w:t xml:space="preserve"> recognizing this potential for the grafts to operate as a spatial sensor as this is an area of great interest in our lab. We have been investigating several different electrode concepts (including carbon fiber and silicon arrays) in order to target specific sensory end organs, muscle spindles, </w:t>
      </w:r>
      <w:proofErr w:type="spellStart"/>
      <w:r w:rsidRPr="00CE5526">
        <w:rPr>
          <w:rFonts w:ascii="Arial" w:hAnsi="Arial" w:cs="Arial"/>
          <w:sz w:val="22"/>
          <w:szCs w:val="22"/>
        </w:rPr>
        <w:t>etc</w:t>
      </w:r>
      <w:proofErr w:type="spellEnd"/>
      <w:r w:rsidRPr="00CE5526">
        <w:rPr>
          <w:rFonts w:ascii="Arial" w:hAnsi="Arial" w:cs="Arial"/>
          <w:sz w:val="22"/>
          <w:szCs w:val="22"/>
        </w:rPr>
        <w:t xml:space="preserve">, </w:t>
      </w:r>
      <w:r w:rsidR="00962191" w:rsidRPr="00CE5526">
        <w:rPr>
          <w:rFonts w:ascii="Arial" w:hAnsi="Arial" w:cs="Arial"/>
          <w:sz w:val="22"/>
          <w:szCs w:val="22"/>
        </w:rPr>
        <w:t xml:space="preserve">in discrete dermatomal arrangements, </w:t>
      </w:r>
      <w:r w:rsidRPr="00CE5526">
        <w:rPr>
          <w:rFonts w:ascii="Arial" w:hAnsi="Arial" w:cs="Arial"/>
          <w:sz w:val="22"/>
          <w:szCs w:val="22"/>
        </w:rPr>
        <w:t xml:space="preserve">and we are very excited to pursue this in the future. </w:t>
      </w:r>
      <w:r w:rsidR="00CE5526">
        <w:rPr>
          <w:rFonts w:ascii="Arial" w:hAnsi="Arial" w:cs="Arial"/>
          <w:sz w:val="22"/>
          <w:szCs w:val="22"/>
        </w:rPr>
        <w:br/>
      </w:r>
    </w:p>
    <w:p w14:paraId="63D0FCAD" w14:textId="357C0AE2" w:rsidR="00072683" w:rsidRPr="00CE5526" w:rsidRDefault="00072683" w:rsidP="00B30DB4">
      <w:pPr>
        <w:jc w:val="both"/>
        <w:rPr>
          <w:rFonts w:ascii="Arial" w:hAnsi="Arial" w:cs="Arial"/>
          <w:sz w:val="22"/>
          <w:szCs w:val="22"/>
        </w:rPr>
      </w:pPr>
      <w:r w:rsidRPr="00CE5526">
        <w:rPr>
          <w:rFonts w:ascii="Arial" w:eastAsia="Times New Roman" w:hAnsi="Arial" w:cs="Arial"/>
          <w:color w:val="212121"/>
          <w:sz w:val="22"/>
          <w:szCs w:val="22"/>
        </w:rPr>
        <w:t xml:space="preserve">6. </w:t>
      </w:r>
      <w:r w:rsidRPr="00073D59">
        <w:rPr>
          <w:rFonts w:ascii="Arial" w:eastAsia="Times New Roman" w:hAnsi="Arial" w:cs="Arial"/>
          <w:color w:val="212121"/>
          <w:sz w:val="22"/>
          <w:szCs w:val="22"/>
        </w:rPr>
        <w:t>It may be helpful to provide in the author's Fig 1 schematic how this would interface beyond just grafting, or more pictorial representation of how this is used.</w:t>
      </w:r>
      <w:r w:rsidRPr="00CE5526">
        <w:rPr>
          <w:rFonts w:ascii="Arial" w:eastAsia="Times New Roman" w:hAnsi="Arial" w:cs="Arial"/>
          <w:color w:val="212121"/>
          <w:sz w:val="22"/>
          <w:szCs w:val="22"/>
        </w:rPr>
        <w:t xml:space="preserve"> </w:t>
      </w:r>
      <w:r w:rsidRPr="00073D59">
        <w:rPr>
          <w:rFonts w:ascii="Arial" w:eastAsia="Times New Roman" w:hAnsi="Arial" w:cs="Arial"/>
          <w:color w:val="212121"/>
          <w:sz w:val="22"/>
          <w:szCs w:val="22"/>
        </w:rPr>
        <w:t xml:space="preserve">It would be helpful if Figure 7 also included a visual schematic for the author's </w:t>
      </w:r>
      <w:proofErr w:type="spellStart"/>
      <w:r w:rsidRPr="00073D59">
        <w:rPr>
          <w:rFonts w:ascii="Arial" w:eastAsia="Times New Roman" w:hAnsi="Arial" w:cs="Arial"/>
          <w:color w:val="212121"/>
          <w:sz w:val="22"/>
          <w:szCs w:val="22"/>
        </w:rPr>
        <w:t>ephys</w:t>
      </w:r>
      <w:proofErr w:type="spellEnd"/>
      <w:r w:rsidRPr="00073D59">
        <w:rPr>
          <w:rFonts w:ascii="Arial" w:eastAsia="Times New Roman" w:hAnsi="Arial" w:cs="Arial"/>
          <w:color w:val="212121"/>
          <w:sz w:val="22"/>
          <w:szCs w:val="22"/>
        </w:rPr>
        <w:t xml:space="preserve"> strategy.</w:t>
      </w:r>
    </w:p>
    <w:p w14:paraId="5E76FE4F" w14:textId="26C5C85A" w:rsidR="00B06102" w:rsidRPr="00CE5526" w:rsidRDefault="00AA5AA5" w:rsidP="00B30DB4">
      <w:pPr>
        <w:pStyle w:val="ListParagraph"/>
        <w:numPr>
          <w:ilvl w:val="0"/>
          <w:numId w:val="1"/>
        </w:numPr>
        <w:jc w:val="both"/>
        <w:rPr>
          <w:rFonts w:ascii="Arial" w:hAnsi="Arial" w:cs="Arial"/>
          <w:sz w:val="22"/>
          <w:szCs w:val="22"/>
        </w:rPr>
      </w:pPr>
      <w:r w:rsidRPr="00CE5526">
        <w:rPr>
          <w:rFonts w:ascii="Arial" w:hAnsi="Arial" w:cs="Arial"/>
          <w:sz w:val="22"/>
          <w:szCs w:val="22"/>
        </w:rPr>
        <w:t>To further clarify how the C-RPNI can be used in real-life applications, an additional Figure 2 was created</w:t>
      </w:r>
      <w:r w:rsidR="00B06102" w:rsidRPr="00CE5526">
        <w:rPr>
          <w:rFonts w:ascii="Arial" w:hAnsi="Arial" w:cs="Arial"/>
          <w:sz w:val="22"/>
          <w:szCs w:val="22"/>
        </w:rPr>
        <w:t xml:space="preserve">. </w:t>
      </w:r>
      <w:r w:rsidRPr="00CE5526">
        <w:rPr>
          <w:rFonts w:ascii="Arial" w:hAnsi="Arial" w:cs="Arial"/>
          <w:sz w:val="22"/>
          <w:szCs w:val="22"/>
        </w:rPr>
        <w:t>An additional figure was added (Figure 7)</w:t>
      </w:r>
      <w:r w:rsidR="00B06102" w:rsidRPr="00CE5526">
        <w:rPr>
          <w:rFonts w:ascii="Arial" w:hAnsi="Arial" w:cs="Arial"/>
          <w:sz w:val="22"/>
          <w:szCs w:val="22"/>
        </w:rPr>
        <w:t xml:space="preserve"> to demonstrate </w:t>
      </w:r>
      <w:r w:rsidRPr="00CE5526">
        <w:rPr>
          <w:rFonts w:ascii="Arial" w:hAnsi="Arial" w:cs="Arial"/>
          <w:sz w:val="22"/>
          <w:szCs w:val="22"/>
        </w:rPr>
        <w:t xml:space="preserve">our </w:t>
      </w:r>
      <w:r w:rsidR="00B06102" w:rsidRPr="00CE5526">
        <w:rPr>
          <w:rFonts w:ascii="Arial" w:hAnsi="Arial" w:cs="Arial"/>
          <w:sz w:val="22"/>
          <w:szCs w:val="22"/>
        </w:rPr>
        <w:t xml:space="preserve">electrophysiologic testing set up. </w:t>
      </w:r>
    </w:p>
    <w:p w14:paraId="3D7E1CB9" w14:textId="63997E18" w:rsidR="00B06102" w:rsidRPr="00CE5526" w:rsidRDefault="00B06102" w:rsidP="00B30DB4">
      <w:pPr>
        <w:jc w:val="both"/>
        <w:rPr>
          <w:rFonts w:ascii="Arial" w:hAnsi="Arial" w:cs="Arial"/>
          <w:sz w:val="22"/>
          <w:szCs w:val="22"/>
        </w:rPr>
      </w:pPr>
    </w:p>
    <w:p w14:paraId="12873A6F" w14:textId="540FC470" w:rsidR="00B06102" w:rsidRPr="00CE5526" w:rsidRDefault="00B06102" w:rsidP="00B30DB4">
      <w:pPr>
        <w:jc w:val="both"/>
        <w:rPr>
          <w:rFonts w:ascii="Arial" w:hAnsi="Arial" w:cs="Arial"/>
          <w:b/>
          <w:sz w:val="22"/>
          <w:szCs w:val="22"/>
        </w:rPr>
      </w:pPr>
      <w:r w:rsidRPr="00CE5526">
        <w:rPr>
          <w:rFonts w:ascii="Arial" w:hAnsi="Arial" w:cs="Arial"/>
          <w:b/>
          <w:sz w:val="22"/>
          <w:szCs w:val="22"/>
        </w:rPr>
        <w:t>Reviewer #2</w:t>
      </w:r>
    </w:p>
    <w:p w14:paraId="7BEFDB05" w14:textId="1C8F152D" w:rsidR="00072683" w:rsidRPr="00CE5526" w:rsidRDefault="00072683" w:rsidP="00B30DB4">
      <w:pPr>
        <w:jc w:val="both"/>
        <w:rPr>
          <w:rFonts w:ascii="Arial" w:hAnsi="Arial" w:cs="Arial"/>
          <w:sz w:val="22"/>
          <w:szCs w:val="22"/>
        </w:rPr>
      </w:pPr>
      <w:r w:rsidRPr="00073D59">
        <w:rPr>
          <w:rFonts w:ascii="Arial" w:eastAsia="Times New Roman" w:hAnsi="Arial" w:cs="Arial"/>
          <w:color w:val="212121"/>
          <w:sz w:val="22"/>
          <w:szCs w:val="22"/>
        </w:rPr>
        <w:t>1</w:t>
      </w:r>
      <w:r w:rsidRPr="00CE5526">
        <w:rPr>
          <w:rFonts w:ascii="Arial" w:eastAsia="Times New Roman" w:hAnsi="Arial" w:cs="Arial"/>
          <w:color w:val="212121"/>
          <w:sz w:val="22"/>
          <w:szCs w:val="22"/>
        </w:rPr>
        <w:t>.</w:t>
      </w:r>
      <w:r w:rsidRPr="00073D59">
        <w:rPr>
          <w:rFonts w:ascii="Arial" w:eastAsia="Times New Roman" w:hAnsi="Arial" w:cs="Arial"/>
          <w:color w:val="212121"/>
          <w:sz w:val="22"/>
          <w:szCs w:val="22"/>
        </w:rPr>
        <w:t xml:space="preserve"> Please discuss the number of rats this has been performed on? What is the inter-animal variability and success?</w:t>
      </w:r>
    </w:p>
    <w:p w14:paraId="4B625319" w14:textId="58282087" w:rsidR="00962191" w:rsidRPr="00CE5526" w:rsidRDefault="00962191" w:rsidP="00B30DB4">
      <w:pPr>
        <w:pStyle w:val="ListParagraph"/>
        <w:numPr>
          <w:ilvl w:val="0"/>
          <w:numId w:val="1"/>
        </w:numPr>
        <w:jc w:val="both"/>
        <w:rPr>
          <w:rFonts w:ascii="Arial" w:hAnsi="Arial" w:cs="Arial"/>
          <w:b/>
          <w:sz w:val="22"/>
          <w:szCs w:val="22"/>
        </w:rPr>
      </w:pPr>
      <w:r w:rsidRPr="00CE5526">
        <w:rPr>
          <w:rFonts w:ascii="Arial" w:hAnsi="Arial" w:cs="Arial"/>
          <w:sz w:val="22"/>
          <w:szCs w:val="22"/>
        </w:rPr>
        <w:t xml:space="preserve">We appreciate </w:t>
      </w:r>
      <w:r w:rsidR="00CE5526">
        <w:rPr>
          <w:rFonts w:ascii="Arial" w:hAnsi="Arial" w:cs="Arial"/>
          <w:sz w:val="22"/>
          <w:szCs w:val="22"/>
        </w:rPr>
        <w:t>the reviewer’s</w:t>
      </w:r>
      <w:r w:rsidRPr="00CE5526">
        <w:rPr>
          <w:rFonts w:ascii="Arial" w:hAnsi="Arial" w:cs="Arial"/>
          <w:sz w:val="22"/>
          <w:szCs w:val="22"/>
        </w:rPr>
        <w:t xml:space="preserve"> </w:t>
      </w:r>
      <w:r w:rsidR="006462C7" w:rsidRPr="00CE5526">
        <w:rPr>
          <w:rFonts w:ascii="Arial" w:hAnsi="Arial" w:cs="Arial"/>
          <w:sz w:val="22"/>
          <w:szCs w:val="22"/>
        </w:rPr>
        <w:t xml:space="preserve">interest and compliments for our construct as well as its success in an animal model. We added further detail to paragraph four in the Discussion section regarding our laboratory’s experience and success with the construct. </w:t>
      </w:r>
      <w:r w:rsidR="00CE5526">
        <w:rPr>
          <w:rFonts w:ascii="Arial" w:hAnsi="Arial" w:cs="Arial"/>
          <w:sz w:val="22"/>
          <w:szCs w:val="22"/>
        </w:rPr>
        <w:t>Overall</w:t>
      </w:r>
      <w:r w:rsidR="006462C7" w:rsidRPr="00CE5526">
        <w:rPr>
          <w:rFonts w:ascii="Arial" w:hAnsi="Arial" w:cs="Arial"/>
          <w:sz w:val="22"/>
          <w:szCs w:val="22"/>
        </w:rPr>
        <w:t>, we have created over 90 of these constructs in rats, with</w:t>
      </w:r>
      <w:r w:rsidR="00CE5526">
        <w:rPr>
          <w:rFonts w:ascii="Arial" w:hAnsi="Arial" w:cs="Arial"/>
          <w:sz w:val="22"/>
          <w:szCs w:val="22"/>
        </w:rPr>
        <w:t xml:space="preserve"> a</w:t>
      </w:r>
      <w:r w:rsidR="006462C7" w:rsidRPr="00CE5526">
        <w:rPr>
          <w:rFonts w:ascii="Arial" w:hAnsi="Arial" w:cs="Arial"/>
          <w:sz w:val="22"/>
          <w:szCs w:val="22"/>
        </w:rPr>
        <w:t xml:space="preserve"> &lt;5% failure rate (with the unspoken added benefit that the majority of these constructs have been fabricated by senior surgical residents). Regarding inter-animal variability, please refer to Figure 6 which details </w:t>
      </w:r>
      <w:r w:rsidR="00CE5526">
        <w:rPr>
          <w:rFonts w:ascii="Arial" w:hAnsi="Arial" w:cs="Arial"/>
          <w:sz w:val="22"/>
          <w:szCs w:val="22"/>
        </w:rPr>
        <w:t xml:space="preserve">typical </w:t>
      </w:r>
      <w:r w:rsidR="006462C7" w:rsidRPr="00CE5526">
        <w:rPr>
          <w:rFonts w:ascii="Arial" w:hAnsi="Arial" w:cs="Arial"/>
          <w:sz w:val="22"/>
          <w:szCs w:val="22"/>
        </w:rPr>
        <w:t xml:space="preserve">electrophysiologic values obtained from our most recent unpublished study utilizing C-RPNIs. </w:t>
      </w:r>
      <w:r w:rsidR="00CE5526">
        <w:rPr>
          <w:rFonts w:ascii="Arial" w:hAnsi="Arial" w:cs="Arial"/>
          <w:sz w:val="22"/>
          <w:szCs w:val="22"/>
        </w:rPr>
        <w:br/>
      </w:r>
    </w:p>
    <w:p w14:paraId="0DB59C02" w14:textId="09245A61" w:rsidR="00072683" w:rsidRPr="00CE5526" w:rsidRDefault="00072683" w:rsidP="00B30DB4">
      <w:pPr>
        <w:jc w:val="both"/>
        <w:rPr>
          <w:rFonts w:ascii="Arial" w:hAnsi="Arial" w:cs="Arial"/>
          <w:b/>
          <w:sz w:val="22"/>
          <w:szCs w:val="22"/>
        </w:rPr>
      </w:pPr>
      <w:r w:rsidRPr="00073D59">
        <w:rPr>
          <w:rFonts w:ascii="Arial" w:eastAsia="Times New Roman" w:hAnsi="Arial" w:cs="Arial"/>
          <w:color w:val="212121"/>
          <w:sz w:val="22"/>
          <w:szCs w:val="22"/>
        </w:rPr>
        <w:t>2</w:t>
      </w:r>
      <w:r w:rsidRPr="00CE5526">
        <w:rPr>
          <w:rFonts w:ascii="Arial" w:eastAsia="Times New Roman" w:hAnsi="Arial" w:cs="Arial"/>
          <w:color w:val="212121"/>
          <w:sz w:val="22"/>
          <w:szCs w:val="22"/>
        </w:rPr>
        <w:t>.</w:t>
      </w:r>
      <w:r w:rsidRPr="00073D59">
        <w:rPr>
          <w:rFonts w:ascii="Arial" w:eastAsia="Times New Roman" w:hAnsi="Arial" w:cs="Arial"/>
          <w:color w:val="212121"/>
          <w:sz w:val="22"/>
          <w:szCs w:val="22"/>
        </w:rPr>
        <w:t xml:space="preserve"> Were the proximal sensory signals from the C-RPNI compared to a group which just contained the motor component? I am wondering how essential the skin component is - or if stimulation of the muscle alone would activate sensory fibers that would be conducted proximally. One thought would be to prove the technology utilizing thin-film electrodes on the brain, placed over the sensory cortex and the collection of SSEPs. I understand that this is out of the scope of the current report - and not necessary for publication - but it is worth discussing as a potential future direction.</w:t>
      </w:r>
    </w:p>
    <w:p w14:paraId="5182E874" w14:textId="685DF7EC" w:rsidR="006462C7" w:rsidRPr="00CE5526" w:rsidRDefault="006462C7" w:rsidP="00B30DB4">
      <w:pPr>
        <w:pStyle w:val="ListParagraph"/>
        <w:numPr>
          <w:ilvl w:val="0"/>
          <w:numId w:val="1"/>
        </w:numPr>
        <w:jc w:val="both"/>
        <w:rPr>
          <w:rFonts w:ascii="Arial" w:hAnsi="Arial" w:cs="Arial"/>
          <w:b/>
          <w:sz w:val="22"/>
          <w:szCs w:val="22"/>
        </w:rPr>
      </w:pPr>
      <w:r w:rsidRPr="00CE5526">
        <w:rPr>
          <w:rFonts w:ascii="Arial" w:hAnsi="Arial" w:cs="Arial"/>
          <w:sz w:val="22"/>
          <w:szCs w:val="22"/>
        </w:rPr>
        <w:t xml:space="preserve">For the data reported in this manuscript, proximal sensory signals (CSNAPs) generated in the proximal nerve following dermal stimulation of the C-RPNI were not compared to a muscle-only RPNI during the course of this study. However, we have previously stimulated muscle-only RPNIs in years prior, with CSNAPs generated at the more proximal nerve. </w:t>
      </w:r>
      <w:r w:rsidRPr="00CE5526">
        <w:rPr>
          <w:rFonts w:ascii="Arial" w:hAnsi="Arial" w:cs="Arial"/>
          <w:sz w:val="22"/>
          <w:szCs w:val="22"/>
        </w:rPr>
        <w:t xml:space="preserve">When comparing CSNAP generation patterns following elicited stimulation in rat models, there is a noticeable difference in peak-to-peak values, allowing us to differentiate between whether the signal is of dermal or muscle origin.  </w:t>
      </w:r>
      <w:r w:rsidRPr="00CE5526">
        <w:rPr>
          <w:rFonts w:ascii="Arial" w:hAnsi="Arial" w:cs="Arial"/>
          <w:sz w:val="22"/>
          <w:szCs w:val="22"/>
        </w:rPr>
        <w:t>We have theorized that the muscle component CSNAP generation is secondary to activation of muscle spindles, Golgi tendon organs, Golgi-</w:t>
      </w:r>
      <w:proofErr w:type="spellStart"/>
      <w:r w:rsidRPr="00CE5526">
        <w:rPr>
          <w:rFonts w:ascii="Arial" w:hAnsi="Arial" w:cs="Arial"/>
          <w:sz w:val="22"/>
          <w:szCs w:val="22"/>
        </w:rPr>
        <w:t>Mazzoni</w:t>
      </w:r>
      <w:proofErr w:type="spellEnd"/>
      <w:r w:rsidRPr="00CE5526">
        <w:rPr>
          <w:rFonts w:ascii="Arial" w:hAnsi="Arial" w:cs="Arial"/>
          <w:sz w:val="22"/>
          <w:szCs w:val="22"/>
        </w:rPr>
        <w:t xml:space="preserve"> corpuscles, </w:t>
      </w:r>
      <w:proofErr w:type="spellStart"/>
      <w:r w:rsidRPr="00CE5526">
        <w:rPr>
          <w:rFonts w:ascii="Arial" w:hAnsi="Arial" w:cs="Arial"/>
          <w:sz w:val="22"/>
          <w:szCs w:val="22"/>
        </w:rPr>
        <w:t>etc</w:t>
      </w:r>
      <w:proofErr w:type="spellEnd"/>
      <w:r w:rsidRPr="00CE5526">
        <w:rPr>
          <w:rFonts w:ascii="Arial" w:hAnsi="Arial" w:cs="Arial"/>
          <w:sz w:val="22"/>
          <w:szCs w:val="22"/>
        </w:rPr>
        <w:t xml:space="preserve">; however, when RPNIs have been stimulated in human subjects, they have reported reproducible sensory effects at specific areas in their hands and wrists. It is possible that the muscle-only RPNIs can transmit some sensory information, but we believe that information is incomplete and would benefit from the addition of the dermal component of the C-RPNI. We are additionally grateful for the idea for future study by correlating C-RPNI stimulation/signaling with collection of SSEPs from intra-neural electrodes in the sensory cortex and look forward to incorporating this into our next project. </w:t>
      </w:r>
    </w:p>
    <w:p w14:paraId="77FD0813" w14:textId="3E20BB01" w:rsidR="00BC29EF" w:rsidRPr="00CE5526" w:rsidRDefault="00BC29EF" w:rsidP="00B30DB4">
      <w:pPr>
        <w:jc w:val="both"/>
        <w:rPr>
          <w:rFonts w:ascii="Arial" w:hAnsi="Arial" w:cs="Arial"/>
          <w:b/>
          <w:sz w:val="22"/>
          <w:szCs w:val="22"/>
        </w:rPr>
      </w:pPr>
    </w:p>
    <w:p w14:paraId="08B2F7D3" w14:textId="403DEE06" w:rsidR="00BC29EF" w:rsidRPr="00CE5526" w:rsidRDefault="00BC29EF" w:rsidP="00B30DB4">
      <w:pPr>
        <w:jc w:val="both"/>
        <w:rPr>
          <w:rFonts w:ascii="Arial" w:hAnsi="Arial" w:cs="Arial"/>
          <w:b/>
          <w:sz w:val="22"/>
          <w:szCs w:val="22"/>
        </w:rPr>
      </w:pPr>
      <w:r w:rsidRPr="00CE5526">
        <w:rPr>
          <w:rFonts w:ascii="Arial" w:hAnsi="Arial" w:cs="Arial"/>
          <w:b/>
          <w:sz w:val="22"/>
          <w:szCs w:val="22"/>
        </w:rPr>
        <w:lastRenderedPageBreak/>
        <w:t>Reviewer #3</w:t>
      </w:r>
    </w:p>
    <w:p w14:paraId="22E12610" w14:textId="6E3A3A2E" w:rsidR="00072683" w:rsidRPr="00CE5526" w:rsidRDefault="00072683" w:rsidP="00B30DB4">
      <w:pPr>
        <w:jc w:val="both"/>
        <w:rPr>
          <w:rFonts w:ascii="Arial" w:hAnsi="Arial" w:cs="Arial"/>
          <w:sz w:val="22"/>
          <w:szCs w:val="22"/>
        </w:rPr>
      </w:pPr>
      <w:r w:rsidRPr="00CE5526">
        <w:rPr>
          <w:rFonts w:ascii="Arial" w:hAnsi="Arial" w:cs="Arial"/>
          <w:sz w:val="22"/>
          <w:szCs w:val="22"/>
        </w:rPr>
        <w:t xml:space="preserve">1. </w:t>
      </w:r>
      <w:r w:rsidRPr="00073D59">
        <w:rPr>
          <w:rFonts w:ascii="Arial" w:eastAsia="Times New Roman" w:hAnsi="Arial" w:cs="Arial"/>
          <w:color w:val="212121"/>
          <w:sz w:val="22"/>
          <w:szCs w:val="22"/>
        </w:rPr>
        <w:t xml:space="preserve">What could improve this paper, would be some additional research in state of the art of neural electrodes, since many developments have been made in the recent years. I would further be very careful to state that the here presented method provides high selectivity. This is a very sensitive issue, and many researchers have been working on improving this issue by using intraneural and multi-cuff electrodes. The same accounts for the restoration of sensory feedback in amputees! The procedure itself is described very well. </w:t>
      </w:r>
      <w:proofErr w:type="gramStart"/>
      <w:r w:rsidRPr="00073D59">
        <w:rPr>
          <w:rFonts w:ascii="Arial" w:eastAsia="Times New Roman" w:hAnsi="Arial" w:cs="Arial"/>
          <w:color w:val="212121"/>
          <w:sz w:val="22"/>
          <w:szCs w:val="22"/>
        </w:rPr>
        <w:t>Also</w:t>
      </w:r>
      <w:proofErr w:type="gramEnd"/>
      <w:r w:rsidRPr="00073D59">
        <w:rPr>
          <w:rFonts w:ascii="Arial" w:eastAsia="Times New Roman" w:hAnsi="Arial" w:cs="Arial"/>
          <w:color w:val="212121"/>
          <w:sz w:val="22"/>
          <w:szCs w:val="22"/>
        </w:rPr>
        <w:t xml:space="preserve"> the histological results are well performed.</w:t>
      </w:r>
    </w:p>
    <w:p w14:paraId="67ADA035" w14:textId="1C58168D" w:rsidR="00BC29EF" w:rsidRPr="00CE5526" w:rsidRDefault="00BC29EF"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We agree with your assertion that the field of neural electrodes has seen great progress, especially with regards to selectivity. However, the innovation with the C-RPNI is not the electrode component itself, but the ability to amplify a signal, requiring less capability from the electrode of choice.  We do not explicitly state that the C-RPNI provides higher selectivity than advanced neural electrodes at its current state, but we do believe it has the capability when combined with highly selective electrodes. Due to funding limitations and that advanced electrode research is not </w:t>
      </w:r>
      <w:r w:rsidR="00CE5526">
        <w:rPr>
          <w:rFonts w:ascii="Arial" w:hAnsi="Arial" w:cs="Arial"/>
          <w:sz w:val="22"/>
          <w:szCs w:val="22"/>
        </w:rPr>
        <w:t>one of the core focus areas of our program</w:t>
      </w:r>
      <w:r w:rsidRPr="00CE5526">
        <w:rPr>
          <w:rFonts w:ascii="Arial" w:hAnsi="Arial" w:cs="Arial"/>
          <w:sz w:val="22"/>
          <w:szCs w:val="22"/>
        </w:rPr>
        <w:t xml:space="preserve">, our laboratory only uses 1-2 channel electrodes that are fabricated in-house, including </w:t>
      </w:r>
      <w:proofErr w:type="spellStart"/>
      <w:r w:rsidRPr="00CE5526">
        <w:rPr>
          <w:rFonts w:ascii="Arial" w:hAnsi="Arial" w:cs="Arial"/>
          <w:sz w:val="22"/>
          <w:szCs w:val="22"/>
        </w:rPr>
        <w:t>epimysial</w:t>
      </w:r>
      <w:proofErr w:type="spellEnd"/>
      <w:r w:rsidRPr="00CE5526">
        <w:rPr>
          <w:rFonts w:ascii="Arial" w:hAnsi="Arial" w:cs="Arial"/>
          <w:sz w:val="22"/>
          <w:szCs w:val="22"/>
        </w:rPr>
        <w:t xml:space="preserve"> patches, pads, and penetrating barbs. We feel that the C-RPNI has a potential for high selectivity via targeting individual sensory end organs at the level of the skin (not afferent axons), and we are currently working with another lab at the University of Michigan to utilize carbon fiber micro-arrays to target individual sensory end organs and motor units. There has been recent research on the topic of specific pulse trains to activate specific sensory end organs, and we plan to utilize this to bypass the need for neural interfacing, directly interfacing with the skin and muscle components of the C-RPNI, instead. </w:t>
      </w:r>
      <w:r w:rsidR="00CE5526">
        <w:rPr>
          <w:rFonts w:ascii="Arial" w:hAnsi="Arial" w:cs="Arial"/>
          <w:sz w:val="22"/>
          <w:szCs w:val="22"/>
        </w:rPr>
        <w:br/>
      </w:r>
    </w:p>
    <w:p w14:paraId="6E19F9D8" w14:textId="7523E5BE" w:rsidR="00072683" w:rsidRPr="00CE5526" w:rsidRDefault="00072683" w:rsidP="00B30DB4">
      <w:pPr>
        <w:jc w:val="both"/>
        <w:rPr>
          <w:rFonts w:ascii="Arial" w:hAnsi="Arial" w:cs="Arial"/>
          <w:sz w:val="22"/>
          <w:szCs w:val="22"/>
        </w:rPr>
      </w:pPr>
      <w:r w:rsidRPr="00CE5526">
        <w:rPr>
          <w:rFonts w:ascii="Arial" w:hAnsi="Arial" w:cs="Arial"/>
          <w:sz w:val="22"/>
          <w:szCs w:val="22"/>
        </w:rPr>
        <w:t xml:space="preserve">2. </w:t>
      </w:r>
      <w:r w:rsidRPr="00073D59">
        <w:rPr>
          <w:rFonts w:ascii="Arial" w:eastAsia="Times New Roman" w:hAnsi="Arial" w:cs="Arial"/>
          <w:color w:val="212121"/>
          <w:sz w:val="22"/>
          <w:szCs w:val="22"/>
        </w:rPr>
        <w:t xml:space="preserve">Personally I would wonder if this procedure is more/ or as effective as the ones presented by Dr. </w:t>
      </w:r>
      <w:proofErr w:type="spellStart"/>
      <w:r w:rsidRPr="00073D59">
        <w:rPr>
          <w:rFonts w:ascii="Arial" w:eastAsia="Times New Roman" w:hAnsi="Arial" w:cs="Arial"/>
          <w:color w:val="212121"/>
          <w:sz w:val="22"/>
          <w:szCs w:val="22"/>
        </w:rPr>
        <w:t>Kuiken</w:t>
      </w:r>
      <w:proofErr w:type="spellEnd"/>
      <w:r w:rsidRPr="00073D59">
        <w:rPr>
          <w:rFonts w:ascii="Arial" w:eastAsia="Times New Roman" w:hAnsi="Arial" w:cs="Arial"/>
          <w:color w:val="212121"/>
          <w:sz w:val="22"/>
          <w:szCs w:val="22"/>
        </w:rPr>
        <w:t xml:space="preserve"> from the rehabilitation institute </w:t>
      </w:r>
      <w:proofErr w:type="spellStart"/>
      <w:r w:rsidRPr="00073D59">
        <w:rPr>
          <w:rFonts w:ascii="Arial" w:eastAsia="Times New Roman" w:hAnsi="Arial" w:cs="Arial"/>
          <w:color w:val="212121"/>
          <w:sz w:val="22"/>
          <w:szCs w:val="22"/>
        </w:rPr>
        <w:t>Cgo</w:t>
      </w:r>
      <w:proofErr w:type="spellEnd"/>
      <w:r w:rsidRPr="00073D59">
        <w:rPr>
          <w:rFonts w:ascii="Arial" w:eastAsia="Times New Roman" w:hAnsi="Arial" w:cs="Arial"/>
          <w:color w:val="212121"/>
          <w:sz w:val="22"/>
          <w:szCs w:val="22"/>
        </w:rPr>
        <w:t>. Did the authors study this to a sufficient extent?</w:t>
      </w:r>
    </w:p>
    <w:p w14:paraId="2AA3C261" w14:textId="0876DC4F" w:rsidR="00BC29EF" w:rsidRPr="00CE5526" w:rsidRDefault="00BC29EF"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Dr. </w:t>
      </w:r>
      <w:proofErr w:type="spellStart"/>
      <w:r w:rsidRPr="00CE5526">
        <w:rPr>
          <w:rFonts w:ascii="Arial" w:hAnsi="Arial" w:cs="Arial"/>
          <w:sz w:val="22"/>
          <w:szCs w:val="22"/>
        </w:rPr>
        <w:t>Kuiken</w:t>
      </w:r>
      <w:r w:rsidR="00CE5526">
        <w:rPr>
          <w:rFonts w:ascii="Arial" w:hAnsi="Arial" w:cs="Arial"/>
          <w:sz w:val="22"/>
          <w:szCs w:val="22"/>
        </w:rPr>
        <w:t>’</w:t>
      </w:r>
      <w:r w:rsidRPr="00CE5526">
        <w:rPr>
          <w:rFonts w:ascii="Arial" w:hAnsi="Arial" w:cs="Arial"/>
          <w:sz w:val="22"/>
          <w:szCs w:val="22"/>
        </w:rPr>
        <w:t>s</w:t>
      </w:r>
      <w:proofErr w:type="spellEnd"/>
      <w:r w:rsidRPr="00CE5526">
        <w:rPr>
          <w:rFonts w:ascii="Arial" w:hAnsi="Arial" w:cs="Arial"/>
          <w:sz w:val="22"/>
          <w:szCs w:val="22"/>
        </w:rPr>
        <w:t xml:space="preserve"> group has conducted excellent, clinically proven research with TMR, and we consider it a different strategy to achieve similar aims in a specific amputation population. Unlike TMR, we do not have to re-calibrate skin sensory and muscle control regions with each use which is a noted limitation. We have not looked into comparing the effectiveness of these two techniques, and it is an interesting target for future study. </w:t>
      </w:r>
      <w:r w:rsidR="00CE5526">
        <w:rPr>
          <w:rFonts w:ascii="Arial" w:hAnsi="Arial" w:cs="Arial"/>
          <w:sz w:val="22"/>
          <w:szCs w:val="22"/>
        </w:rPr>
        <w:br/>
      </w:r>
    </w:p>
    <w:p w14:paraId="796D57A7" w14:textId="1F21C614" w:rsidR="00072683" w:rsidRPr="00CE5526" w:rsidRDefault="00CE5526" w:rsidP="00B30DB4">
      <w:pPr>
        <w:jc w:val="both"/>
        <w:rPr>
          <w:rFonts w:ascii="Arial" w:eastAsia="Times New Roman" w:hAnsi="Arial" w:cs="Arial"/>
          <w:color w:val="212121"/>
          <w:sz w:val="22"/>
          <w:szCs w:val="22"/>
        </w:rPr>
      </w:pPr>
      <w:r>
        <w:rPr>
          <w:rFonts w:ascii="Arial" w:eastAsia="Times New Roman" w:hAnsi="Arial" w:cs="Arial"/>
          <w:color w:val="212121"/>
          <w:sz w:val="22"/>
          <w:szCs w:val="22"/>
        </w:rPr>
        <w:t>3</w:t>
      </w:r>
      <w:r w:rsidR="00072683" w:rsidRPr="00CE5526">
        <w:rPr>
          <w:rFonts w:ascii="Arial" w:eastAsia="Times New Roman" w:hAnsi="Arial" w:cs="Arial"/>
          <w:color w:val="212121"/>
          <w:sz w:val="22"/>
          <w:szCs w:val="22"/>
        </w:rPr>
        <w:t xml:space="preserve">. </w:t>
      </w:r>
      <w:r w:rsidR="00072683" w:rsidRPr="00073D59">
        <w:rPr>
          <w:rFonts w:ascii="Arial" w:eastAsia="Times New Roman" w:hAnsi="Arial" w:cs="Arial"/>
          <w:color w:val="212121"/>
          <w:sz w:val="22"/>
          <w:szCs w:val="22"/>
        </w:rPr>
        <w:t xml:space="preserve">Regarding the state of the art section, the authors included relevant publications in this field. </w:t>
      </w:r>
      <w:proofErr w:type="gramStart"/>
      <w:r w:rsidR="00072683" w:rsidRPr="00073D59">
        <w:rPr>
          <w:rFonts w:ascii="Arial" w:eastAsia="Times New Roman" w:hAnsi="Arial" w:cs="Arial"/>
          <w:color w:val="212121"/>
          <w:sz w:val="22"/>
          <w:szCs w:val="22"/>
        </w:rPr>
        <w:t>However</w:t>
      </w:r>
      <w:proofErr w:type="gramEnd"/>
      <w:r w:rsidR="00072683" w:rsidRPr="00073D59">
        <w:rPr>
          <w:rFonts w:ascii="Arial" w:eastAsia="Times New Roman" w:hAnsi="Arial" w:cs="Arial"/>
          <w:color w:val="212121"/>
          <w:sz w:val="22"/>
          <w:szCs w:val="22"/>
        </w:rPr>
        <w:t xml:space="preserve"> there are several statements which could be questionable. The authors state that "complex prosthesis do not provide … subtle sensory feedback for adequate control". Recently many papers have been published tackling this problem (e.g. </w:t>
      </w:r>
      <w:proofErr w:type="spellStart"/>
      <w:r w:rsidR="00072683" w:rsidRPr="00073D59">
        <w:rPr>
          <w:rFonts w:ascii="Arial" w:eastAsia="Times New Roman" w:hAnsi="Arial" w:cs="Arial"/>
          <w:color w:val="212121"/>
          <w:sz w:val="22"/>
          <w:szCs w:val="22"/>
        </w:rPr>
        <w:t>Zollo</w:t>
      </w:r>
      <w:proofErr w:type="spellEnd"/>
      <w:r w:rsidR="00072683" w:rsidRPr="00073D59">
        <w:rPr>
          <w:rFonts w:ascii="Arial" w:eastAsia="Times New Roman" w:hAnsi="Arial" w:cs="Arial"/>
          <w:color w:val="212121"/>
          <w:sz w:val="22"/>
          <w:szCs w:val="22"/>
        </w:rPr>
        <w:t>, Sci-Rep. 2019: Restoring tactile sensations via neural interfaces for real-time force-and-slippage closed-loop control</w:t>
      </w:r>
      <w:r w:rsidR="00072683" w:rsidRPr="00073D59">
        <w:rPr>
          <w:rFonts w:ascii="MS Gothic" w:eastAsia="MS Gothic" w:hAnsi="MS Gothic" w:cs="MS Gothic" w:hint="eastAsia"/>
          <w:color w:val="212121"/>
          <w:sz w:val="22"/>
          <w:szCs w:val="22"/>
        </w:rPr>
        <w:t> </w:t>
      </w:r>
      <w:r w:rsidR="00072683" w:rsidRPr="00073D59">
        <w:rPr>
          <w:rFonts w:ascii="Arial" w:eastAsia="Times New Roman" w:hAnsi="Arial" w:cs="Arial"/>
          <w:color w:val="212121"/>
          <w:sz w:val="22"/>
          <w:szCs w:val="22"/>
        </w:rPr>
        <w:t>of bionic hands)</w:t>
      </w:r>
      <w:r w:rsidR="00072683" w:rsidRPr="00CE5526">
        <w:rPr>
          <w:rFonts w:ascii="Arial" w:eastAsia="Times New Roman" w:hAnsi="Arial" w:cs="Arial"/>
          <w:color w:val="212121"/>
          <w:sz w:val="22"/>
          <w:szCs w:val="22"/>
        </w:rPr>
        <w:t xml:space="preserve">. </w:t>
      </w:r>
    </w:p>
    <w:p w14:paraId="1EB01E17" w14:textId="0070CA0F" w:rsidR="00072683" w:rsidRPr="00CE5526" w:rsidRDefault="00072683" w:rsidP="00B30DB4">
      <w:pPr>
        <w:ind w:firstLine="360"/>
        <w:jc w:val="both"/>
        <w:rPr>
          <w:rFonts w:ascii="Arial" w:hAnsi="Arial" w:cs="Arial"/>
          <w:sz w:val="22"/>
          <w:szCs w:val="22"/>
        </w:rPr>
      </w:pPr>
      <w:r w:rsidRPr="00073D59">
        <w:rPr>
          <w:rFonts w:ascii="Arial" w:eastAsia="Times New Roman" w:hAnsi="Arial" w:cs="Arial"/>
          <w:color w:val="212121"/>
          <w:sz w:val="22"/>
          <w:szCs w:val="22"/>
        </w:rPr>
        <w:t xml:space="preserve">As the author states it is very true that an optimal prosthesis &amp; interface would integrate sensory feedback, as well as prosthesis control using efferent motor signals (closed- loop </w:t>
      </w:r>
      <w:proofErr w:type="spellStart"/>
      <w:r w:rsidRPr="00073D59">
        <w:rPr>
          <w:rFonts w:ascii="Arial" w:eastAsia="Times New Roman" w:hAnsi="Arial" w:cs="Arial"/>
          <w:color w:val="212121"/>
          <w:sz w:val="22"/>
          <w:szCs w:val="22"/>
        </w:rPr>
        <w:t>neuroprostheses</w:t>
      </w:r>
      <w:proofErr w:type="spellEnd"/>
      <w:r w:rsidRPr="00073D59">
        <w:rPr>
          <w:rFonts w:ascii="Arial" w:eastAsia="Times New Roman" w:hAnsi="Arial" w:cs="Arial"/>
          <w:color w:val="212121"/>
          <w:sz w:val="22"/>
          <w:szCs w:val="22"/>
        </w:rPr>
        <w:t xml:space="preserve">). The authors state that extra-neural cuffs, tissue penetrating electrodes or intrafascicular electrodes are, until today, not specific enough. Considering the dates of the citations I would suggest </w:t>
      </w:r>
      <w:proofErr w:type="gramStart"/>
      <w:r w:rsidRPr="00073D59">
        <w:rPr>
          <w:rFonts w:ascii="Arial" w:eastAsia="Times New Roman" w:hAnsi="Arial" w:cs="Arial"/>
          <w:color w:val="212121"/>
          <w:sz w:val="22"/>
          <w:szCs w:val="22"/>
        </w:rPr>
        <w:t>to do</w:t>
      </w:r>
      <w:proofErr w:type="gramEnd"/>
      <w:r w:rsidRPr="00073D59">
        <w:rPr>
          <w:rFonts w:ascii="Arial" w:eastAsia="Times New Roman" w:hAnsi="Arial" w:cs="Arial"/>
          <w:color w:val="212121"/>
          <w:sz w:val="22"/>
          <w:szCs w:val="22"/>
        </w:rPr>
        <w:t xml:space="preserve"> some further research regarding these points. It is of great importance to understand the problems, before providing a solution to them.</w:t>
      </w:r>
    </w:p>
    <w:p w14:paraId="32F6ACF7" w14:textId="51A9D42D" w:rsidR="00BC29EF" w:rsidRPr="00CE5526" w:rsidRDefault="00BC29EF"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We appreciate the updated resources </w:t>
      </w:r>
      <w:r w:rsidR="00CE5526">
        <w:rPr>
          <w:rFonts w:ascii="Arial" w:hAnsi="Arial" w:cs="Arial"/>
          <w:sz w:val="22"/>
          <w:szCs w:val="22"/>
        </w:rPr>
        <w:t xml:space="preserve">the reviewer has </w:t>
      </w:r>
      <w:r w:rsidRPr="00CE5526">
        <w:rPr>
          <w:rFonts w:ascii="Arial" w:hAnsi="Arial" w:cs="Arial"/>
          <w:sz w:val="22"/>
          <w:szCs w:val="22"/>
        </w:rPr>
        <w:t xml:space="preserve">provided regarding closed-loop prosthetics and advanced neural electrodes, and we have added these to the manuscript. However, many of these studies are lacking with regards to reproducing a natural sensory dermatome with natural sensations. Additionally, these studies are conducted on the time scale of weeks-to-months, and they lack long-term follow-up. As is mentioned in Jung et. al, for the limited samples that perform histology, many groups utilizing intra-fascicular electrodes </w:t>
      </w:r>
      <w:proofErr w:type="spellStart"/>
      <w:r w:rsidRPr="00CE5526">
        <w:rPr>
          <w:rFonts w:ascii="Arial" w:hAnsi="Arial" w:cs="Arial"/>
          <w:sz w:val="22"/>
          <w:szCs w:val="22"/>
        </w:rPr>
        <w:t xml:space="preserve">note </w:t>
      </w:r>
      <w:proofErr w:type="spellEnd"/>
      <w:r w:rsidRPr="00CE5526">
        <w:rPr>
          <w:rFonts w:ascii="Arial" w:hAnsi="Arial" w:cs="Arial"/>
          <w:sz w:val="22"/>
          <w:szCs w:val="22"/>
        </w:rPr>
        <w:t xml:space="preserve">reduced axonal diameter and myelin, scar tissue build up, and traumatic </w:t>
      </w:r>
      <w:r w:rsidRPr="00CE5526">
        <w:rPr>
          <w:rFonts w:ascii="Arial" w:hAnsi="Arial" w:cs="Arial"/>
          <w:sz w:val="22"/>
          <w:szCs w:val="22"/>
        </w:rPr>
        <w:lastRenderedPageBreak/>
        <w:t xml:space="preserve">fibrosis. These groups often wrongly conclude that because the electrodes functioned for the indicated time-scale despite these “minor” histologic findings, their local tissue effect is negligible. This is incorrect as it is well-known that many compressive neuropathies and peripheral nerve disorders in humans begin with demyelination, producing a cascade of inflammatory and ischemic effects if demyelination continues over time, with signaling functionality being one of the last </w:t>
      </w:r>
      <w:r w:rsidR="00AD7918" w:rsidRPr="00CE5526">
        <w:rPr>
          <w:rFonts w:ascii="Arial" w:hAnsi="Arial" w:cs="Arial"/>
          <w:sz w:val="22"/>
          <w:szCs w:val="22"/>
        </w:rPr>
        <w:t>characteristics</w:t>
      </w:r>
      <w:r w:rsidRPr="00CE5526">
        <w:rPr>
          <w:rFonts w:ascii="Arial" w:hAnsi="Arial" w:cs="Arial"/>
          <w:sz w:val="22"/>
          <w:szCs w:val="22"/>
        </w:rPr>
        <w:t xml:space="preserve"> to be affected. </w:t>
      </w:r>
      <w:r w:rsidR="00AD7918" w:rsidRPr="00CE5526">
        <w:rPr>
          <w:rFonts w:ascii="Arial" w:hAnsi="Arial" w:cs="Arial"/>
          <w:sz w:val="22"/>
          <w:szCs w:val="22"/>
        </w:rPr>
        <w:t>In our laboratory, we have demonstrated RPNI functionality on the time-scale of years with continued function</w:t>
      </w:r>
      <w:r w:rsidR="00072683" w:rsidRPr="00CE5526">
        <w:rPr>
          <w:rFonts w:ascii="Arial" w:hAnsi="Arial" w:cs="Arial"/>
          <w:sz w:val="22"/>
          <w:szCs w:val="22"/>
        </w:rPr>
        <w:t xml:space="preserve"> and lack of local tissue effect</w:t>
      </w:r>
      <w:r w:rsidR="00AD7918" w:rsidRPr="00CE5526">
        <w:rPr>
          <w:rFonts w:ascii="Arial" w:hAnsi="Arial" w:cs="Arial"/>
          <w:sz w:val="22"/>
          <w:szCs w:val="22"/>
        </w:rPr>
        <w:t>.</w:t>
      </w:r>
      <w:r w:rsidR="00CE5526">
        <w:rPr>
          <w:rFonts w:ascii="Arial" w:hAnsi="Arial" w:cs="Arial"/>
          <w:sz w:val="22"/>
          <w:szCs w:val="22"/>
        </w:rPr>
        <w:br/>
      </w:r>
    </w:p>
    <w:p w14:paraId="11FBFD2E" w14:textId="6DFB3AC9" w:rsidR="00072683" w:rsidRPr="00CE5526" w:rsidRDefault="00CE5526" w:rsidP="00B30DB4">
      <w:pPr>
        <w:jc w:val="both"/>
        <w:rPr>
          <w:rFonts w:ascii="Arial" w:hAnsi="Arial" w:cs="Arial"/>
          <w:sz w:val="22"/>
          <w:szCs w:val="22"/>
        </w:rPr>
      </w:pPr>
      <w:r>
        <w:rPr>
          <w:rFonts w:ascii="Arial" w:eastAsia="Times New Roman" w:hAnsi="Arial" w:cs="Arial"/>
          <w:color w:val="212121"/>
          <w:sz w:val="22"/>
          <w:szCs w:val="22"/>
        </w:rPr>
        <w:t>4</w:t>
      </w:r>
      <w:r w:rsidR="00072683" w:rsidRPr="00CE5526">
        <w:rPr>
          <w:rFonts w:ascii="Arial" w:eastAsia="Times New Roman" w:hAnsi="Arial" w:cs="Arial"/>
          <w:color w:val="212121"/>
          <w:sz w:val="22"/>
          <w:szCs w:val="22"/>
        </w:rPr>
        <w:t xml:space="preserve">. </w:t>
      </w:r>
      <w:r w:rsidR="00072683" w:rsidRPr="00073D59">
        <w:rPr>
          <w:rFonts w:ascii="Arial" w:eastAsia="Times New Roman" w:hAnsi="Arial" w:cs="Arial"/>
          <w:color w:val="212121"/>
          <w:sz w:val="22"/>
          <w:szCs w:val="22"/>
        </w:rPr>
        <w:t xml:space="preserve">Again many papers have been published on this topic. I would suggest </w:t>
      </w:r>
      <w:proofErr w:type="gramStart"/>
      <w:r w:rsidR="00072683" w:rsidRPr="00073D59">
        <w:rPr>
          <w:rFonts w:ascii="Arial" w:eastAsia="Times New Roman" w:hAnsi="Arial" w:cs="Arial"/>
          <w:color w:val="212121"/>
          <w:sz w:val="22"/>
          <w:szCs w:val="22"/>
        </w:rPr>
        <w:t>to cite</w:t>
      </w:r>
      <w:proofErr w:type="gramEnd"/>
      <w:r w:rsidR="00072683" w:rsidRPr="00073D59">
        <w:rPr>
          <w:rFonts w:ascii="Arial" w:eastAsia="Times New Roman" w:hAnsi="Arial" w:cs="Arial"/>
          <w:color w:val="212121"/>
          <w:sz w:val="22"/>
          <w:szCs w:val="22"/>
        </w:rPr>
        <w:t xml:space="preserve"> also more recent works from several authors. One of the authors published a very nice paper (citation regarding a PEDOT coated stainless steel electrode. In how far is this electrode more selective than currently available intraneural or cuff electrodes? Maybe this point could be considered in the text, or the claim that "nerve specificity" is higher using RPNI could be removed.</w:t>
      </w:r>
    </w:p>
    <w:p w14:paraId="6608F184" w14:textId="7E43F6C7" w:rsidR="00AD7918" w:rsidRPr="00CE5526" w:rsidRDefault="00CE5526" w:rsidP="00B30DB4">
      <w:pPr>
        <w:pStyle w:val="ListParagraph"/>
        <w:numPr>
          <w:ilvl w:val="0"/>
          <w:numId w:val="1"/>
        </w:numPr>
        <w:jc w:val="both"/>
        <w:rPr>
          <w:rFonts w:ascii="Arial" w:hAnsi="Arial" w:cs="Arial"/>
          <w:sz w:val="22"/>
          <w:szCs w:val="22"/>
        </w:rPr>
      </w:pPr>
      <w:r>
        <w:rPr>
          <w:rFonts w:ascii="Arial" w:hAnsi="Arial" w:cs="Arial"/>
          <w:sz w:val="22"/>
          <w:szCs w:val="22"/>
        </w:rPr>
        <w:t>We a</w:t>
      </w:r>
      <w:r w:rsidR="00AD7918" w:rsidRPr="00CE5526">
        <w:rPr>
          <w:rFonts w:ascii="Arial" w:hAnsi="Arial" w:cs="Arial"/>
          <w:sz w:val="22"/>
          <w:szCs w:val="22"/>
        </w:rPr>
        <w:t>gree with your point that some publications were out of date</w:t>
      </w:r>
      <w:r>
        <w:rPr>
          <w:rFonts w:ascii="Arial" w:hAnsi="Arial" w:cs="Arial"/>
          <w:sz w:val="22"/>
          <w:szCs w:val="22"/>
        </w:rPr>
        <w:t>.</w:t>
      </w:r>
      <w:r w:rsidR="00AD7918" w:rsidRPr="00CE5526">
        <w:rPr>
          <w:rFonts w:ascii="Arial" w:hAnsi="Arial" w:cs="Arial"/>
          <w:sz w:val="22"/>
          <w:szCs w:val="22"/>
        </w:rPr>
        <w:t xml:space="preserve"> </w:t>
      </w:r>
      <w:r>
        <w:rPr>
          <w:rFonts w:ascii="Arial" w:hAnsi="Arial" w:cs="Arial"/>
          <w:sz w:val="22"/>
          <w:szCs w:val="22"/>
        </w:rPr>
        <w:t xml:space="preserve">We have now included in the revised manuscript </w:t>
      </w:r>
      <w:r w:rsidR="00AD7918" w:rsidRPr="00CE5526">
        <w:rPr>
          <w:rFonts w:ascii="Arial" w:hAnsi="Arial" w:cs="Arial"/>
          <w:sz w:val="22"/>
          <w:szCs w:val="22"/>
        </w:rPr>
        <w:t xml:space="preserve">additional sources that have publication dates in the 2016-2019 range, including your recommended sources (one of which, Frost et.al. is from our laboratory). Regarding the PEDOT electrode, it is not more specific than currently available intraneural or cuff electrodes. It is beneficial in that it has a higher conductance and signal secondary to low impedance which works well with our constructs. </w:t>
      </w:r>
      <w:r>
        <w:rPr>
          <w:rFonts w:ascii="Arial" w:hAnsi="Arial" w:cs="Arial"/>
          <w:sz w:val="22"/>
          <w:szCs w:val="22"/>
        </w:rPr>
        <w:br/>
      </w:r>
    </w:p>
    <w:p w14:paraId="106AE01C" w14:textId="757E4226" w:rsidR="00072683" w:rsidRPr="00CE5526" w:rsidRDefault="00CE5526" w:rsidP="00B30DB4">
      <w:pPr>
        <w:jc w:val="both"/>
        <w:rPr>
          <w:rFonts w:ascii="Arial" w:hAnsi="Arial" w:cs="Arial"/>
          <w:sz w:val="22"/>
          <w:szCs w:val="22"/>
        </w:rPr>
      </w:pPr>
      <w:r>
        <w:rPr>
          <w:rFonts w:ascii="Arial" w:eastAsia="Times New Roman" w:hAnsi="Arial" w:cs="Arial"/>
          <w:color w:val="212121"/>
          <w:sz w:val="22"/>
          <w:szCs w:val="22"/>
        </w:rPr>
        <w:t>5</w:t>
      </w:r>
      <w:r w:rsidR="00072683" w:rsidRPr="00CE5526">
        <w:rPr>
          <w:rFonts w:ascii="Arial" w:eastAsia="Times New Roman" w:hAnsi="Arial" w:cs="Arial"/>
          <w:color w:val="212121"/>
          <w:sz w:val="22"/>
          <w:szCs w:val="22"/>
        </w:rPr>
        <w:t xml:space="preserve">. </w:t>
      </w:r>
      <w:r w:rsidR="00072683" w:rsidRPr="00073D59">
        <w:rPr>
          <w:rFonts w:ascii="Arial" w:eastAsia="Times New Roman" w:hAnsi="Arial" w:cs="Arial"/>
          <w:color w:val="212121"/>
          <w:sz w:val="22"/>
          <w:szCs w:val="22"/>
        </w:rPr>
        <w:t>Maybe this point could be considered in the text, or the claim that "nerve specificity" is higher using RPNI could be removed.</w:t>
      </w:r>
    </w:p>
    <w:p w14:paraId="5DD1D530" w14:textId="105F1C1E"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We do not feel that the C-RPNI has higher specificity than currently available methods at present, but we hope to further develop this characteristic and fully investigate how it compares to existing neural electrodes in the future. </w:t>
      </w:r>
      <w:r w:rsidR="00CE5526">
        <w:rPr>
          <w:rFonts w:ascii="Arial" w:hAnsi="Arial" w:cs="Arial"/>
          <w:sz w:val="22"/>
          <w:szCs w:val="22"/>
        </w:rPr>
        <w:br/>
      </w:r>
    </w:p>
    <w:p w14:paraId="6438F181" w14:textId="6CF730D9" w:rsidR="00072683" w:rsidRPr="00CE5526" w:rsidRDefault="00CE5526" w:rsidP="00B30DB4">
      <w:pPr>
        <w:jc w:val="both"/>
        <w:rPr>
          <w:rFonts w:ascii="Arial" w:hAnsi="Arial" w:cs="Arial"/>
          <w:sz w:val="22"/>
          <w:szCs w:val="22"/>
        </w:rPr>
      </w:pPr>
      <w:r>
        <w:rPr>
          <w:rFonts w:ascii="Arial" w:eastAsia="Times New Roman" w:hAnsi="Arial" w:cs="Arial"/>
          <w:color w:val="212121"/>
          <w:sz w:val="22"/>
          <w:szCs w:val="22"/>
        </w:rPr>
        <w:t>6</w:t>
      </w:r>
      <w:r w:rsidR="00072683" w:rsidRPr="00CE5526">
        <w:rPr>
          <w:rFonts w:ascii="Arial" w:eastAsia="Times New Roman" w:hAnsi="Arial" w:cs="Arial"/>
          <w:color w:val="212121"/>
          <w:sz w:val="22"/>
          <w:szCs w:val="22"/>
        </w:rPr>
        <w:t xml:space="preserve">. </w:t>
      </w:r>
      <w:r w:rsidR="00072683" w:rsidRPr="00073D59">
        <w:rPr>
          <w:rFonts w:ascii="Arial" w:eastAsia="Times New Roman" w:hAnsi="Arial" w:cs="Arial"/>
          <w:color w:val="212121"/>
          <w:sz w:val="22"/>
          <w:szCs w:val="22"/>
        </w:rPr>
        <w:t>The amount "multiple degrees of freedom" should be mentioned for scientific reasons. In citation 26, 4 is mentioned to be the number of available DOFs.</w:t>
      </w:r>
    </w:p>
    <w:p w14:paraId="1B7740AA" w14:textId="580D8AAA"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Degrees of freedom are not explicitly stated in this manuscript because published data is not reflective of capability. For the study referenced in the comments (source 26, Kubiak et. al), the protocol was developed to specifically test only four degrees of freedom secondary to time constraints and testing demand on participants.  The DEKA </w:t>
      </w:r>
      <w:r w:rsidR="00CE5526">
        <w:rPr>
          <w:rFonts w:ascii="Arial" w:hAnsi="Arial" w:cs="Arial"/>
          <w:sz w:val="22"/>
          <w:szCs w:val="22"/>
        </w:rPr>
        <w:t xml:space="preserve">Luke </w:t>
      </w:r>
      <w:r w:rsidRPr="00CE5526">
        <w:rPr>
          <w:rFonts w:ascii="Arial" w:hAnsi="Arial" w:cs="Arial"/>
          <w:sz w:val="22"/>
          <w:szCs w:val="22"/>
        </w:rPr>
        <w:t xml:space="preserve">prosthetic </w:t>
      </w:r>
      <w:r w:rsidR="00CE5526">
        <w:rPr>
          <w:rFonts w:ascii="Arial" w:hAnsi="Arial" w:cs="Arial"/>
          <w:sz w:val="22"/>
          <w:szCs w:val="22"/>
        </w:rPr>
        <w:t xml:space="preserve">arm </w:t>
      </w:r>
      <w:r w:rsidRPr="00CE5526">
        <w:rPr>
          <w:rFonts w:ascii="Arial" w:hAnsi="Arial" w:cs="Arial"/>
          <w:sz w:val="22"/>
          <w:szCs w:val="22"/>
        </w:rPr>
        <w:t xml:space="preserve">utilized in our research is constrained to six degrees of freedom at the wrist and hand, as the middle through small fingers move as a unit. However, the RPNIs when used in conjunction with a virtual hand have far more wrist/finger movements available, with human trials demonstrating the ability to move a thumb to any desired target in a 3D space. </w:t>
      </w:r>
      <w:r w:rsidR="00CE5526">
        <w:rPr>
          <w:rFonts w:ascii="Arial" w:hAnsi="Arial" w:cs="Arial"/>
          <w:sz w:val="22"/>
          <w:szCs w:val="22"/>
        </w:rPr>
        <w:br/>
      </w:r>
    </w:p>
    <w:p w14:paraId="4F10B346" w14:textId="14CC7AC8" w:rsidR="00072683" w:rsidRPr="00CE5526" w:rsidRDefault="00CE5526" w:rsidP="00B30DB4">
      <w:pPr>
        <w:jc w:val="both"/>
        <w:rPr>
          <w:rFonts w:ascii="Arial" w:hAnsi="Arial" w:cs="Arial"/>
          <w:sz w:val="22"/>
          <w:szCs w:val="22"/>
        </w:rPr>
      </w:pPr>
      <w:r>
        <w:rPr>
          <w:rFonts w:ascii="Arial" w:hAnsi="Arial" w:cs="Arial"/>
          <w:sz w:val="22"/>
          <w:szCs w:val="22"/>
        </w:rPr>
        <w:t>7</w:t>
      </w:r>
      <w:r w:rsidR="00072683" w:rsidRPr="00CE5526">
        <w:rPr>
          <w:rFonts w:ascii="Arial" w:hAnsi="Arial" w:cs="Arial"/>
          <w:sz w:val="22"/>
          <w:szCs w:val="22"/>
        </w:rPr>
        <w:t xml:space="preserve">. </w:t>
      </w:r>
      <w:r w:rsidR="00072683" w:rsidRPr="00073D59">
        <w:rPr>
          <w:rFonts w:ascii="Arial" w:eastAsia="Times New Roman" w:hAnsi="Arial" w:cs="Arial"/>
          <w:color w:val="212121"/>
          <w:sz w:val="22"/>
          <w:szCs w:val="22"/>
        </w:rPr>
        <w:t>The surgical procedure seems to have the potential to promote proliferation into the dermal graft and motor fibers, innervating them eventually. Can this considered to be an interface?</w:t>
      </w:r>
    </w:p>
    <w:p w14:paraId="54BB2637" w14:textId="1A8D92BF"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This paper details the fabrication of a biologic nerve interface. It is the intention that there is an abiotic component (e.g. electrode) to this interface, but that was considered to be beyond the scope of this paper detailing C-RPNI fabrication. </w:t>
      </w:r>
      <w:r w:rsidR="00CE5526">
        <w:rPr>
          <w:rFonts w:ascii="Arial" w:hAnsi="Arial" w:cs="Arial"/>
          <w:sz w:val="22"/>
          <w:szCs w:val="22"/>
        </w:rPr>
        <w:br/>
      </w:r>
    </w:p>
    <w:p w14:paraId="4EA9976F" w14:textId="2078C75C" w:rsidR="00072683" w:rsidRPr="00CE5526" w:rsidRDefault="00CE5526" w:rsidP="00B30DB4">
      <w:pPr>
        <w:jc w:val="both"/>
        <w:rPr>
          <w:rFonts w:ascii="Arial" w:hAnsi="Arial" w:cs="Arial"/>
          <w:sz w:val="22"/>
          <w:szCs w:val="22"/>
        </w:rPr>
      </w:pPr>
      <w:r>
        <w:rPr>
          <w:rFonts w:ascii="Arial" w:hAnsi="Arial" w:cs="Arial"/>
          <w:sz w:val="22"/>
          <w:szCs w:val="22"/>
        </w:rPr>
        <w:t>8</w:t>
      </w:r>
      <w:r w:rsidR="00072683" w:rsidRPr="00CE5526">
        <w:rPr>
          <w:rFonts w:ascii="Arial" w:hAnsi="Arial" w:cs="Arial"/>
          <w:sz w:val="22"/>
          <w:szCs w:val="22"/>
        </w:rPr>
        <w:t xml:space="preserve">. </w:t>
      </w:r>
      <w:r w:rsidR="00072683" w:rsidRPr="00073D59">
        <w:rPr>
          <w:rFonts w:ascii="Arial" w:eastAsia="Times New Roman" w:hAnsi="Arial" w:cs="Arial"/>
          <w:color w:val="212121"/>
          <w:sz w:val="22"/>
          <w:szCs w:val="22"/>
        </w:rPr>
        <w:t>The electrophysiological testing does not clearly state where exactly, and especially with which electrode (needle, wire, hook, etc.) the proximal common peroneal nerve is stimulated. In how far is this procedure consistent? Is the location always the same?</w:t>
      </w:r>
    </w:p>
    <w:p w14:paraId="2F9136A0" w14:textId="44436DF2"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Detailed electrophysiological testing protocol was considered to be beyond the scope of this paper, but further detail was added to representative results in addition to Figure 7 to demonstrate our set-up.  We typically test with a paired hook wire electrode (Nicolet-</w:t>
      </w:r>
      <w:r w:rsidRPr="00CE5526">
        <w:rPr>
          <w:rFonts w:ascii="Arial" w:hAnsi="Arial" w:cs="Arial"/>
          <w:sz w:val="22"/>
          <w:szCs w:val="22"/>
        </w:rPr>
        <w:lastRenderedPageBreak/>
        <w:t xml:space="preserve">VIASYS) just distal to the common peroneal nerve’s takeoff from the sciatic nerve, which is proximal to the C-RPNI. This location is relatively consistent, as the anatomy is rarely discrepant in rats. </w:t>
      </w:r>
      <w:r w:rsidR="00CE5526">
        <w:rPr>
          <w:rFonts w:ascii="Arial" w:hAnsi="Arial" w:cs="Arial"/>
          <w:sz w:val="22"/>
          <w:szCs w:val="22"/>
        </w:rPr>
        <w:br/>
      </w:r>
    </w:p>
    <w:p w14:paraId="1B1B3D43" w14:textId="0981BFDA" w:rsidR="00072683" w:rsidRPr="00CE5526" w:rsidRDefault="00CE5526" w:rsidP="00B30DB4">
      <w:pPr>
        <w:jc w:val="both"/>
        <w:rPr>
          <w:rFonts w:ascii="Arial" w:hAnsi="Arial" w:cs="Arial"/>
          <w:sz w:val="22"/>
          <w:szCs w:val="22"/>
        </w:rPr>
      </w:pPr>
      <w:r>
        <w:rPr>
          <w:rFonts w:ascii="Arial" w:hAnsi="Arial" w:cs="Arial"/>
          <w:sz w:val="22"/>
          <w:szCs w:val="22"/>
        </w:rPr>
        <w:t>9</w:t>
      </w:r>
      <w:r w:rsidR="00072683" w:rsidRPr="00CE5526">
        <w:rPr>
          <w:rFonts w:ascii="Arial" w:hAnsi="Arial" w:cs="Arial"/>
          <w:sz w:val="22"/>
          <w:szCs w:val="22"/>
        </w:rPr>
        <w:t xml:space="preserve">. </w:t>
      </w:r>
      <w:r w:rsidR="00072683" w:rsidRPr="00073D59">
        <w:rPr>
          <w:rFonts w:ascii="Arial" w:eastAsia="Times New Roman" w:hAnsi="Arial" w:cs="Arial"/>
          <w:color w:val="212121"/>
          <w:sz w:val="22"/>
          <w:szCs w:val="22"/>
        </w:rPr>
        <w:t xml:space="preserve">Finally, if someone would like to reproduce this study it could be very interesting to know which EMG electrodes you were using in this case. Did you use </w:t>
      </w:r>
      <w:proofErr w:type="spellStart"/>
      <w:r w:rsidR="00072683" w:rsidRPr="00073D59">
        <w:rPr>
          <w:rFonts w:ascii="Arial" w:eastAsia="Times New Roman" w:hAnsi="Arial" w:cs="Arial"/>
          <w:color w:val="212121"/>
          <w:sz w:val="22"/>
          <w:szCs w:val="22"/>
        </w:rPr>
        <w:t>epimysial</w:t>
      </w:r>
      <w:proofErr w:type="spellEnd"/>
      <w:r w:rsidR="00072683" w:rsidRPr="00073D59">
        <w:rPr>
          <w:rFonts w:ascii="Arial" w:eastAsia="Times New Roman" w:hAnsi="Arial" w:cs="Arial"/>
          <w:color w:val="212121"/>
          <w:sz w:val="22"/>
          <w:szCs w:val="22"/>
        </w:rPr>
        <w:t xml:space="preserve"> electrodes as suggested in the long-term studies?</w:t>
      </w:r>
    </w:p>
    <w:p w14:paraId="2A149F8F" w14:textId="026F4031"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Further detail regarding successful EMG electrodes utilized was added to the representative results section. We have used indwelling </w:t>
      </w:r>
      <w:proofErr w:type="spellStart"/>
      <w:r w:rsidRPr="00CE5526">
        <w:rPr>
          <w:rFonts w:ascii="Arial" w:hAnsi="Arial" w:cs="Arial"/>
          <w:sz w:val="22"/>
          <w:szCs w:val="22"/>
        </w:rPr>
        <w:t>epimysial</w:t>
      </w:r>
      <w:proofErr w:type="spellEnd"/>
      <w:r w:rsidRPr="00CE5526">
        <w:rPr>
          <w:rFonts w:ascii="Arial" w:hAnsi="Arial" w:cs="Arial"/>
          <w:sz w:val="22"/>
          <w:szCs w:val="22"/>
        </w:rPr>
        <w:t xml:space="preserve"> patch and pad electrodes (Grass Technologies) for chronic studies, and typically utilize penetrating needle</w:t>
      </w:r>
      <w:r w:rsidR="00CE5526">
        <w:rPr>
          <w:rFonts w:ascii="Arial" w:hAnsi="Arial" w:cs="Arial"/>
          <w:sz w:val="22"/>
          <w:szCs w:val="22"/>
        </w:rPr>
        <w:t xml:space="preserve"> electrodes</w:t>
      </w:r>
      <w:r w:rsidRPr="00CE5526">
        <w:rPr>
          <w:rFonts w:ascii="Arial" w:hAnsi="Arial" w:cs="Arial"/>
          <w:sz w:val="22"/>
          <w:szCs w:val="22"/>
        </w:rPr>
        <w:t xml:space="preserve"> or bipolar probe for studies utilizing </w:t>
      </w:r>
      <w:r w:rsidR="00CE5526">
        <w:rPr>
          <w:rFonts w:ascii="Arial" w:hAnsi="Arial" w:cs="Arial"/>
          <w:sz w:val="22"/>
          <w:szCs w:val="22"/>
        </w:rPr>
        <w:t>an</w:t>
      </w:r>
      <w:r w:rsidRPr="00CE5526">
        <w:rPr>
          <w:rFonts w:ascii="Arial" w:hAnsi="Arial" w:cs="Arial"/>
          <w:sz w:val="22"/>
          <w:szCs w:val="22"/>
        </w:rPr>
        <w:t xml:space="preserve"> open </w:t>
      </w:r>
      <w:r w:rsidR="00CE5526">
        <w:rPr>
          <w:rFonts w:ascii="Arial" w:hAnsi="Arial" w:cs="Arial"/>
          <w:sz w:val="22"/>
          <w:szCs w:val="22"/>
        </w:rPr>
        <w:t xml:space="preserve">surgical </w:t>
      </w:r>
      <w:r w:rsidRPr="00CE5526">
        <w:rPr>
          <w:rFonts w:ascii="Arial" w:hAnsi="Arial" w:cs="Arial"/>
          <w:sz w:val="22"/>
          <w:szCs w:val="22"/>
        </w:rPr>
        <w:t xml:space="preserve">approach to evaluate electrophysiological outcomes. </w:t>
      </w:r>
    </w:p>
    <w:p w14:paraId="18C7BC59" w14:textId="1606CFC8" w:rsidR="00AD7918" w:rsidRPr="00CE5526" w:rsidRDefault="00AD7918" w:rsidP="00B30DB4">
      <w:pPr>
        <w:jc w:val="both"/>
        <w:rPr>
          <w:rFonts w:ascii="Arial" w:hAnsi="Arial" w:cs="Arial"/>
          <w:sz w:val="22"/>
          <w:szCs w:val="22"/>
        </w:rPr>
      </w:pPr>
    </w:p>
    <w:p w14:paraId="1E5DF9A9" w14:textId="029772E5" w:rsidR="00AD7918" w:rsidRPr="00CE5526" w:rsidRDefault="00AD7918" w:rsidP="00B30DB4">
      <w:pPr>
        <w:jc w:val="both"/>
        <w:rPr>
          <w:rFonts w:ascii="Arial" w:hAnsi="Arial" w:cs="Arial"/>
          <w:b/>
          <w:sz w:val="22"/>
          <w:szCs w:val="22"/>
        </w:rPr>
      </w:pPr>
      <w:r w:rsidRPr="00CE5526">
        <w:rPr>
          <w:rFonts w:ascii="Arial" w:hAnsi="Arial" w:cs="Arial"/>
          <w:b/>
          <w:sz w:val="22"/>
          <w:szCs w:val="22"/>
        </w:rPr>
        <w:t>Reviewer #4</w:t>
      </w:r>
    </w:p>
    <w:p w14:paraId="071F73EA" w14:textId="7324DF0A" w:rsidR="00E16F29" w:rsidRPr="00CE5526" w:rsidRDefault="00E16F29" w:rsidP="00B30DB4">
      <w:pPr>
        <w:jc w:val="both"/>
        <w:rPr>
          <w:rFonts w:ascii="Arial" w:hAnsi="Arial" w:cs="Arial"/>
          <w:sz w:val="22"/>
          <w:szCs w:val="22"/>
        </w:rPr>
      </w:pPr>
      <w:r w:rsidRPr="00CE5526">
        <w:rPr>
          <w:rFonts w:ascii="Arial" w:hAnsi="Arial" w:cs="Arial"/>
          <w:sz w:val="22"/>
          <w:szCs w:val="22"/>
        </w:rPr>
        <w:t xml:space="preserve">1. </w:t>
      </w:r>
      <w:r w:rsidRPr="00073D59">
        <w:rPr>
          <w:rFonts w:ascii="Arial" w:eastAsia="Times New Roman" w:hAnsi="Arial" w:cs="Arial"/>
          <w:color w:val="212121"/>
          <w:sz w:val="22"/>
          <w:szCs w:val="22"/>
        </w:rPr>
        <w:t>The Introduction states that RPNIs allow revascularization and reinnervation of previously denervated neuromuscular junctions (NMJs). Is there evidence that the NMJs remain and then are reinnervated? Is it possible that new NMJs are formed? If evidence with either conclusion is known, please cite it.</w:t>
      </w:r>
    </w:p>
    <w:p w14:paraId="00B7BAFF" w14:textId="2FF5B5D4"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We appreciate </w:t>
      </w:r>
      <w:r w:rsidR="00B30DB4">
        <w:rPr>
          <w:rFonts w:ascii="Arial" w:hAnsi="Arial" w:cs="Arial"/>
          <w:sz w:val="22"/>
          <w:szCs w:val="22"/>
        </w:rPr>
        <w:t>the reviewer addressing</w:t>
      </w:r>
      <w:r w:rsidRPr="00CE5526">
        <w:rPr>
          <w:rFonts w:ascii="Arial" w:hAnsi="Arial" w:cs="Arial"/>
          <w:sz w:val="22"/>
          <w:szCs w:val="22"/>
        </w:rPr>
        <w:t xml:space="preserve"> this concern regarding RPNI reinnervation and neuromuscular junction formation, and you have an excellent point. At this time, we have not been able to develop a study that has the capability to assess to what degree old neuromuscular junctions are re-innervated or new NMJs are formed. We have previously found that these RPNIs are capable of poly</w:t>
      </w:r>
      <w:r w:rsidR="00B30DB4">
        <w:rPr>
          <w:rFonts w:ascii="Arial" w:hAnsi="Arial" w:cs="Arial"/>
          <w:sz w:val="22"/>
          <w:szCs w:val="22"/>
        </w:rPr>
        <w:t>-</w:t>
      </w:r>
      <w:r w:rsidRPr="00CE5526">
        <w:rPr>
          <w:rFonts w:ascii="Arial" w:hAnsi="Arial" w:cs="Arial"/>
          <w:sz w:val="22"/>
          <w:szCs w:val="22"/>
        </w:rPr>
        <w:t xml:space="preserve">innervation, indicating that new NMJ formation is possible in select circumstances. However, we are unable to quantify this, and instead, we assume that there is likely a combination of the two </w:t>
      </w:r>
      <w:proofErr w:type="gramStart"/>
      <w:r w:rsidRPr="00CE5526">
        <w:rPr>
          <w:rFonts w:ascii="Arial" w:hAnsi="Arial" w:cs="Arial"/>
          <w:sz w:val="22"/>
          <w:szCs w:val="22"/>
        </w:rPr>
        <w:t>phenomenon</w:t>
      </w:r>
      <w:proofErr w:type="gramEnd"/>
      <w:r w:rsidRPr="00CE5526">
        <w:rPr>
          <w:rFonts w:ascii="Arial" w:hAnsi="Arial" w:cs="Arial"/>
          <w:sz w:val="22"/>
          <w:szCs w:val="22"/>
        </w:rPr>
        <w:t xml:space="preserve"> occurring with graft incorporation. The statement regarding “reinnervation of previously denervated NMJs” was misleading and removed from the manuscript. </w:t>
      </w:r>
      <w:r w:rsidR="00B30DB4">
        <w:rPr>
          <w:rFonts w:ascii="Arial" w:hAnsi="Arial" w:cs="Arial"/>
          <w:sz w:val="22"/>
          <w:szCs w:val="22"/>
        </w:rPr>
        <w:br/>
      </w:r>
    </w:p>
    <w:p w14:paraId="1568B9F2" w14:textId="004D4316" w:rsidR="00E16F29" w:rsidRPr="00CE5526" w:rsidRDefault="00E16F29" w:rsidP="00B30DB4">
      <w:pPr>
        <w:jc w:val="both"/>
        <w:rPr>
          <w:rFonts w:ascii="Arial" w:hAnsi="Arial" w:cs="Arial"/>
          <w:sz w:val="22"/>
          <w:szCs w:val="22"/>
        </w:rPr>
      </w:pPr>
      <w:r w:rsidRPr="00CE5526">
        <w:rPr>
          <w:rFonts w:ascii="Arial" w:eastAsia="Times New Roman" w:hAnsi="Arial" w:cs="Arial"/>
          <w:color w:val="212121"/>
          <w:sz w:val="22"/>
          <w:szCs w:val="22"/>
        </w:rPr>
        <w:t xml:space="preserve">2. </w:t>
      </w:r>
      <w:r w:rsidRPr="00073D59">
        <w:rPr>
          <w:rFonts w:ascii="Arial" w:eastAsia="Times New Roman" w:hAnsi="Arial" w:cs="Arial"/>
          <w:color w:val="212121"/>
          <w:sz w:val="22"/>
          <w:szCs w:val="22"/>
        </w:rPr>
        <w:t>Under the Protocol for c-RPNI fabrication, is there a difference between steps 4.2 and 4.4? The</w:t>
      </w:r>
      <w:r w:rsidR="00B30DB4">
        <w:rPr>
          <w:rFonts w:ascii="Arial" w:eastAsia="Times New Roman" w:hAnsi="Arial" w:cs="Arial"/>
          <w:color w:val="212121"/>
          <w:sz w:val="22"/>
          <w:szCs w:val="22"/>
        </w:rPr>
        <w:t>y</w:t>
      </w:r>
      <w:r w:rsidRPr="00073D59">
        <w:rPr>
          <w:rFonts w:ascii="Arial" w:eastAsia="Times New Roman" w:hAnsi="Arial" w:cs="Arial"/>
          <w:color w:val="212121"/>
          <w:sz w:val="22"/>
          <w:szCs w:val="22"/>
        </w:rPr>
        <w:t xml:space="preserve"> seem identical?</w:t>
      </w:r>
    </w:p>
    <w:p w14:paraId="2E377DD3" w14:textId="2F1357E5"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Steps 4.2 and 4.4 are similar, in that they involve suturing of the epineurium to the muscle component of the C-RPNI. However, step 4.2 entails the initial securing of the nerve to the central portion of the muscle, and step 4.4 is an additional securing stitch at the outside margin of the muscle that allows for a segment of nerve within the construct to serve as a tension relief (e.g. during ambulation, any tension on the nerve will be directed at first to this inferior margin “stress relief” stitch instead of the central securing stitches).</w:t>
      </w:r>
      <w:r w:rsidR="00B30DB4">
        <w:rPr>
          <w:rFonts w:ascii="Arial" w:hAnsi="Arial" w:cs="Arial"/>
          <w:sz w:val="22"/>
          <w:szCs w:val="22"/>
        </w:rPr>
        <w:br/>
      </w:r>
    </w:p>
    <w:p w14:paraId="44029BD4" w14:textId="4FA57C24" w:rsidR="00E16F29" w:rsidRPr="00CE5526" w:rsidRDefault="00E16F29" w:rsidP="00B30DB4">
      <w:pPr>
        <w:jc w:val="both"/>
        <w:rPr>
          <w:rFonts w:ascii="Arial" w:hAnsi="Arial" w:cs="Arial"/>
          <w:sz w:val="22"/>
          <w:szCs w:val="22"/>
        </w:rPr>
      </w:pPr>
      <w:r w:rsidRPr="00CE5526">
        <w:rPr>
          <w:rFonts w:ascii="Arial" w:hAnsi="Arial" w:cs="Arial"/>
          <w:sz w:val="22"/>
          <w:szCs w:val="22"/>
        </w:rPr>
        <w:t xml:space="preserve">3. </w:t>
      </w:r>
      <w:r w:rsidRPr="00073D59">
        <w:rPr>
          <w:rFonts w:ascii="Arial" w:eastAsia="Times New Roman" w:hAnsi="Arial" w:cs="Arial"/>
          <w:color w:val="212121"/>
          <w:sz w:val="22"/>
          <w:szCs w:val="22"/>
        </w:rPr>
        <w:t>In the Representative Results, use present verb tense rather than future tense.</w:t>
      </w:r>
    </w:p>
    <w:p w14:paraId="7D32811C" w14:textId="01B61D9F" w:rsidR="00AD7918" w:rsidRPr="00CE5526" w:rsidRDefault="00B30DB4" w:rsidP="00B30DB4">
      <w:pPr>
        <w:pStyle w:val="ListParagraph"/>
        <w:numPr>
          <w:ilvl w:val="0"/>
          <w:numId w:val="1"/>
        </w:numPr>
        <w:jc w:val="both"/>
        <w:rPr>
          <w:rFonts w:ascii="Arial" w:hAnsi="Arial" w:cs="Arial"/>
          <w:sz w:val="22"/>
          <w:szCs w:val="22"/>
        </w:rPr>
      </w:pPr>
      <w:r>
        <w:rPr>
          <w:rFonts w:ascii="Arial" w:hAnsi="Arial" w:cs="Arial"/>
          <w:sz w:val="22"/>
          <w:szCs w:val="22"/>
        </w:rPr>
        <w:t xml:space="preserve">We thank the reviewer for this comment. The tense has been changed in the revised manuscript to the present tense in the representative results per suggestion. </w:t>
      </w:r>
      <w:r>
        <w:rPr>
          <w:rFonts w:ascii="Arial" w:hAnsi="Arial" w:cs="Arial"/>
          <w:sz w:val="22"/>
          <w:szCs w:val="22"/>
        </w:rPr>
        <w:br/>
      </w:r>
    </w:p>
    <w:p w14:paraId="62F16357" w14:textId="19D6C1A1" w:rsidR="00E16F29" w:rsidRPr="00CE5526" w:rsidRDefault="00E16F29" w:rsidP="00B30DB4">
      <w:pPr>
        <w:jc w:val="both"/>
        <w:rPr>
          <w:rFonts w:ascii="Arial" w:hAnsi="Arial" w:cs="Arial"/>
          <w:sz w:val="22"/>
          <w:szCs w:val="22"/>
        </w:rPr>
      </w:pPr>
      <w:r w:rsidRPr="00CE5526">
        <w:rPr>
          <w:rFonts w:ascii="Arial" w:hAnsi="Arial" w:cs="Arial"/>
          <w:sz w:val="22"/>
          <w:szCs w:val="22"/>
        </w:rPr>
        <w:t xml:space="preserve">4. </w:t>
      </w:r>
      <w:r w:rsidRPr="00073D59">
        <w:rPr>
          <w:rFonts w:ascii="Arial" w:eastAsia="Times New Roman" w:hAnsi="Arial" w:cs="Arial"/>
          <w:color w:val="212121"/>
          <w:sz w:val="22"/>
          <w:szCs w:val="22"/>
        </w:rPr>
        <w:t>Figure 5. Could you provide a higher magnification image of panel A? Do you have better images of alpha-bungarotoxin staining? It doesn't look characteristic, but is in the correct location, in the provided image.</w:t>
      </w:r>
    </w:p>
    <w:p w14:paraId="4E9F4546" w14:textId="29CDC5FE" w:rsidR="00AD7918" w:rsidRPr="00CE5526"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 xml:space="preserve">Figure 5 </w:t>
      </w:r>
      <w:r w:rsidR="00B30DB4">
        <w:rPr>
          <w:rFonts w:ascii="Arial" w:hAnsi="Arial" w:cs="Arial"/>
          <w:sz w:val="22"/>
          <w:szCs w:val="22"/>
        </w:rPr>
        <w:t>has been changed</w:t>
      </w:r>
      <w:r w:rsidRPr="00CE5526">
        <w:rPr>
          <w:rFonts w:ascii="Arial" w:hAnsi="Arial" w:cs="Arial"/>
          <w:sz w:val="22"/>
          <w:szCs w:val="22"/>
        </w:rPr>
        <w:t xml:space="preserve"> to include a higher magnification image</w:t>
      </w:r>
      <w:r w:rsidR="00B30DB4">
        <w:rPr>
          <w:rFonts w:ascii="Arial" w:hAnsi="Arial" w:cs="Arial"/>
          <w:sz w:val="22"/>
          <w:szCs w:val="22"/>
        </w:rPr>
        <w:t xml:space="preserve"> of an NMJ in panel A</w:t>
      </w:r>
      <w:r w:rsidRPr="00CE5526">
        <w:rPr>
          <w:rFonts w:ascii="Arial" w:hAnsi="Arial" w:cs="Arial"/>
          <w:sz w:val="22"/>
          <w:szCs w:val="22"/>
        </w:rPr>
        <w:t xml:space="preserve">. </w:t>
      </w:r>
      <w:r w:rsidR="00AA5AA5" w:rsidRPr="00CE5526">
        <w:rPr>
          <w:rFonts w:ascii="Arial" w:hAnsi="Arial" w:cs="Arial"/>
          <w:sz w:val="22"/>
          <w:szCs w:val="22"/>
        </w:rPr>
        <w:t xml:space="preserve">We agree </w:t>
      </w:r>
      <w:r w:rsidR="00B30DB4">
        <w:rPr>
          <w:rFonts w:ascii="Arial" w:hAnsi="Arial" w:cs="Arial"/>
          <w:sz w:val="22"/>
          <w:szCs w:val="22"/>
        </w:rPr>
        <w:t xml:space="preserve">with the reviewer </w:t>
      </w:r>
      <w:r w:rsidR="00AA5AA5" w:rsidRPr="00CE5526">
        <w:rPr>
          <w:rFonts w:ascii="Arial" w:hAnsi="Arial" w:cs="Arial"/>
          <w:sz w:val="22"/>
          <w:szCs w:val="22"/>
        </w:rPr>
        <w:t>that th</w:t>
      </w:r>
      <w:r w:rsidR="00B30DB4">
        <w:rPr>
          <w:rFonts w:ascii="Arial" w:hAnsi="Arial" w:cs="Arial"/>
          <w:sz w:val="22"/>
          <w:szCs w:val="22"/>
        </w:rPr>
        <w:t>e</w:t>
      </w:r>
      <w:r w:rsidR="00AA5AA5" w:rsidRPr="00CE5526">
        <w:rPr>
          <w:rFonts w:ascii="Arial" w:hAnsi="Arial" w:cs="Arial"/>
          <w:sz w:val="22"/>
          <w:szCs w:val="22"/>
        </w:rPr>
        <w:t xml:space="preserve"> junction displayed </w:t>
      </w:r>
      <w:r w:rsidR="00546EAE" w:rsidRPr="00CE5526">
        <w:rPr>
          <w:rFonts w:ascii="Arial" w:hAnsi="Arial" w:cs="Arial"/>
          <w:sz w:val="22"/>
          <w:szCs w:val="22"/>
        </w:rPr>
        <w:t xml:space="preserve">in this image </w:t>
      </w:r>
      <w:r w:rsidR="00AA5AA5" w:rsidRPr="00CE5526">
        <w:rPr>
          <w:rFonts w:ascii="Arial" w:hAnsi="Arial" w:cs="Arial"/>
          <w:sz w:val="22"/>
          <w:szCs w:val="22"/>
        </w:rPr>
        <w:t xml:space="preserve">is not totally characteristic, and we believe that is secondary to the cutting and preservation process we employ. </w:t>
      </w:r>
      <w:r w:rsidR="00B30DB4">
        <w:rPr>
          <w:rFonts w:ascii="Arial" w:hAnsi="Arial" w:cs="Arial"/>
          <w:sz w:val="22"/>
          <w:szCs w:val="22"/>
        </w:rPr>
        <w:br/>
      </w:r>
    </w:p>
    <w:p w14:paraId="79E7E690" w14:textId="6DF5AFF5" w:rsidR="00E16F29" w:rsidRPr="00CE5526" w:rsidRDefault="00E16F29" w:rsidP="00B30DB4">
      <w:pPr>
        <w:jc w:val="both"/>
        <w:rPr>
          <w:rFonts w:ascii="Arial" w:hAnsi="Arial" w:cs="Arial"/>
          <w:sz w:val="22"/>
          <w:szCs w:val="22"/>
        </w:rPr>
      </w:pPr>
      <w:r w:rsidRPr="00CE5526">
        <w:rPr>
          <w:rFonts w:ascii="Arial" w:hAnsi="Arial" w:cs="Arial"/>
          <w:sz w:val="22"/>
          <w:szCs w:val="22"/>
        </w:rPr>
        <w:t xml:space="preserve">5. </w:t>
      </w:r>
      <w:r w:rsidRPr="00073D59">
        <w:rPr>
          <w:rFonts w:ascii="Arial" w:eastAsia="Times New Roman" w:hAnsi="Arial" w:cs="Arial"/>
          <w:color w:val="212121"/>
          <w:sz w:val="22"/>
          <w:szCs w:val="22"/>
        </w:rPr>
        <w:t>In Table 2, are the upper and lower halves of the table different timepoints? In the PDF, they have the same headings.</w:t>
      </w:r>
    </w:p>
    <w:p w14:paraId="64172C15" w14:textId="1598E5C0" w:rsidR="00E16F29"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lastRenderedPageBreak/>
        <w:t xml:space="preserve">The </w:t>
      </w:r>
      <w:r w:rsidR="00B30DB4">
        <w:rPr>
          <w:rFonts w:ascii="Arial" w:hAnsi="Arial" w:cs="Arial"/>
          <w:sz w:val="22"/>
          <w:szCs w:val="22"/>
        </w:rPr>
        <w:t xml:space="preserve">table </w:t>
      </w:r>
      <w:r w:rsidRPr="00CE5526">
        <w:rPr>
          <w:rFonts w:ascii="Arial" w:hAnsi="Arial" w:cs="Arial"/>
          <w:sz w:val="22"/>
          <w:szCs w:val="22"/>
        </w:rPr>
        <w:t xml:space="preserve">was uploaded as an excel file per </w:t>
      </w:r>
      <w:proofErr w:type="spellStart"/>
      <w:r w:rsidRPr="00CE5526">
        <w:rPr>
          <w:rFonts w:ascii="Arial" w:hAnsi="Arial" w:cs="Arial"/>
          <w:sz w:val="22"/>
          <w:szCs w:val="22"/>
        </w:rPr>
        <w:t>JoVE’s</w:t>
      </w:r>
      <w:proofErr w:type="spellEnd"/>
      <w:r w:rsidRPr="00CE5526">
        <w:rPr>
          <w:rFonts w:ascii="Arial" w:hAnsi="Arial" w:cs="Arial"/>
          <w:sz w:val="22"/>
          <w:szCs w:val="22"/>
        </w:rPr>
        <w:t xml:space="preserve"> request, and we believe the format was changed with the automatic conversion to PDF format. The table is detailing two different time points, 3 months at the top and 9 months at the bottom. </w:t>
      </w:r>
      <w:r w:rsidR="00B30DB4">
        <w:rPr>
          <w:rFonts w:ascii="Arial" w:hAnsi="Arial" w:cs="Arial"/>
          <w:sz w:val="22"/>
          <w:szCs w:val="22"/>
        </w:rPr>
        <w:t xml:space="preserve"> The table is pasted plain text below</w:t>
      </w:r>
      <w:r w:rsidR="00B30DB4">
        <w:rPr>
          <w:rFonts w:ascii="Arial" w:hAnsi="Arial" w:cs="Arial"/>
          <w:sz w:val="22"/>
          <w:szCs w:val="22"/>
        </w:rPr>
        <w:br/>
      </w:r>
    </w:p>
    <w:tbl>
      <w:tblPr>
        <w:tblW w:w="9180" w:type="dxa"/>
        <w:tblLook w:val="04A0" w:firstRow="1" w:lastRow="0" w:firstColumn="1" w:lastColumn="0" w:noHBand="0" w:noVBand="1"/>
      </w:tblPr>
      <w:tblGrid>
        <w:gridCol w:w="899"/>
        <w:gridCol w:w="1080"/>
        <w:gridCol w:w="1084"/>
        <w:gridCol w:w="1077"/>
        <w:gridCol w:w="1170"/>
        <w:gridCol w:w="1170"/>
        <w:gridCol w:w="1350"/>
        <w:gridCol w:w="1350"/>
      </w:tblGrid>
      <w:tr w:rsidR="00B30DB4" w:rsidRPr="00B30DB4" w14:paraId="074A1E3B" w14:textId="77777777" w:rsidTr="00B30DB4">
        <w:trPr>
          <w:trHeight w:val="320"/>
        </w:trPr>
        <w:tc>
          <w:tcPr>
            <w:tcW w:w="1979" w:type="dxa"/>
            <w:gridSpan w:val="2"/>
            <w:tcBorders>
              <w:top w:val="nil"/>
              <w:left w:val="nil"/>
              <w:bottom w:val="nil"/>
              <w:right w:val="nil"/>
            </w:tcBorders>
            <w:shd w:val="clear" w:color="auto" w:fill="auto"/>
            <w:noWrap/>
            <w:vAlign w:val="bottom"/>
            <w:hideMark/>
          </w:tcPr>
          <w:p w14:paraId="440D68D5" w14:textId="77777777" w:rsidR="00B30DB4" w:rsidRPr="00B30DB4" w:rsidRDefault="00B30DB4" w:rsidP="00B30DB4">
            <w:pPr>
              <w:rPr>
                <w:rFonts w:ascii="Calibri" w:eastAsia="Times New Roman" w:hAnsi="Calibri" w:cs="Times New Roman"/>
                <w:b/>
                <w:color w:val="000000"/>
                <w:sz w:val="18"/>
                <w:u w:val="single"/>
              </w:rPr>
            </w:pPr>
            <w:r w:rsidRPr="00B30DB4">
              <w:rPr>
                <w:rFonts w:ascii="Calibri" w:eastAsia="Times New Roman" w:hAnsi="Calibri" w:cs="Times New Roman"/>
                <w:b/>
                <w:color w:val="000000"/>
                <w:sz w:val="18"/>
                <w:u w:val="single"/>
              </w:rPr>
              <w:t>3 Month Data</w:t>
            </w:r>
          </w:p>
        </w:tc>
        <w:tc>
          <w:tcPr>
            <w:tcW w:w="3331" w:type="dxa"/>
            <w:gridSpan w:val="3"/>
            <w:tcBorders>
              <w:top w:val="nil"/>
              <w:left w:val="nil"/>
              <w:bottom w:val="nil"/>
              <w:right w:val="nil"/>
            </w:tcBorders>
            <w:shd w:val="clear" w:color="auto" w:fill="auto"/>
            <w:noWrap/>
            <w:vAlign w:val="bottom"/>
            <w:hideMark/>
          </w:tcPr>
          <w:p w14:paraId="517B9D67" w14:textId="77777777" w:rsidR="00B30DB4" w:rsidRPr="00B30DB4" w:rsidRDefault="00B30DB4" w:rsidP="00B30DB4">
            <w:pPr>
              <w:rPr>
                <w:rFonts w:ascii="Calibri" w:eastAsia="Times New Roman" w:hAnsi="Calibri" w:cs="Times New Roman"/>
                <w:color w:val="000000"/>
                <w:sz w:val="18"/>
              </w:rPr>
            </w:pPr>
            <w:r w:rsidRPr="00B30DB4">
              <w:rPr>
                <w:rFonts w:ascii="Calibri" w:eastAsia="Times New Roman" w:hAnsi="Calibri" w:cs="Times New Roman"/>
                <w:color w:val="000000"/>
                <w:sz w:val="18"/>
              </w:rPr>
              <w:t>CMAP Data (Stimulate CP nerve and record from muscle graft)</w:t>
            </w:r>
          </w:p>
        </w:tc>
        <w:tc>
          <w:tcPr>
            <w:tcW w:w="3870" w:type="dxa"/>
            <w:gridSpan w:val="3"/>
            <w:tcBorders>
              <w:top w:val="nil"/>
              <w:left w:val="nil"/>
              <w:bottom w:val="nil"/>
              <w:right w:val="nil"/>
            </w:tcBorders>
            <w:shd w:val="clear" w:color="auto" w:fill="auto"/>
            <w:noWrap/>
            <w:vAlign w:val="bottom"/>
            <w:hideMark/>
          </w:tcPr>
          <w:p w14:paraId="0E525316" w14:textId="77777777" w:rsidR="00B30DB4" w:rsidRPr="00B30DB4" w:rsidRDefault="00B30DB4" w:rsidP="00B30DB4">
            <w:pPr>
              <w:rPr>
                <w:rFonts w:ascii="Calibri" w:eastAsia="Times New Roman" w:hAnsi="Calibri" w:cs="Times New Roman"/>
                <w:color w:val="000000"/>
                <w:sz w:val="18"/>
              </w:rPr>
            </w:pPr>
            <w:r w:rsidRPr="00B30DB4">
              <w:rPr>
                <w:rFonts w:ascii="Calibri" w:eastAsia="Times New Roman" w:hAnsi="Calibri" w:cs="Times New Roman"/>
                <w:color w:val="000000"/>
                <w:sz w:val="18"/>
              </w:rPr>
              <w:t>CSNAP Data (Stimulate skin graft and record from CP nerve)</w:t>
            </w:r>
          </w:p>
        </w:tc>
      </w:tr>
      <w:tr w:rsidR="00B30DB4" w:rsidRPr="00B30DB4" w14:paraId="25AD06CA" w14:textId="77777777" w:rsidTr="00B30DB4">
        <w:trPr>
          <w:trHeight w:val="320"/>
        </w:trPr>
        <w:tc>
          <w:tcPr>
            <w:tcW w:w="899" w:type="dxa"/>
            <w:tcBorders>
              <w:top w:val="nil"/>
              <w:left w:val="nil"/>
              <w:bottom w:val="nil"/>
              <w:right w:val="nil"/>
            </w:tcBorders>
            <w:shd w:val="clear" w:color="auto" w:fill="auto"/>
            <w:noWrap/>
            <w:vAlign w:val="bottom"/>
            <w:hideMark/>
          </w:tcPr>
          <w:p w14:paraId="4176697E"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Rat ID Number</w:t>
            </w:r>
          </w:p>
        </w:tc>
        <w:tc>
          <w:tcPr>
            <w:tcW w:w="1080" w:type="dxa"/>
            <w:tcBorders>
              <w:top w:val="nil"/>
              <w:left w:val="nil"/>
              <w:bottom w:val="nil"/>
              <w:right w:val="nil"/>
            </w:tcBorders>
            <w:shd w:val="clear" w:color="auto" w:fill="auto"/>
            <w:noWrap/>
            <w:vAlign w:val="bottom"/>
            <w:hideMark/>
          </w:tcPr>
          <w:p w14:paraId="76B9D91E"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Construct Weight (g)</w:t>
            </w:r>
          </w:p>
        </w:tc>
        <w:tc>
          <w:tcPr>
            <w:tcW w:w="1084" w:type="dxa"/>
            <w:tcBorders>
              <w:top w:val="nil"/>
              <w:left w:val="nil"/>
              <w:bottom w:val="nil"/>
              <w:right w:val="nil"/>
            </w:tcBorders>
            <w:shd w:val="clear" w:color="auto" w:fill="auto"/>
            <w:noWrap/>
            <w:vAlign w:val="bottom"/>
            <w:hideMark/>
          </w:tcPr>
          <w:p w14:paraId="52CB45A4"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Stimulation Amplitude (mA)</w:t>
            </w:r>
          </w:p>
        </w:tc>
        <w:tc>
          <w:tcPr>
            <w:tcW w:w="1077" w:type="dxa"/>
            <w:tcBorders>
              <w:top w:val="nil"/>
              <w:left w:val="nil"/>
              <w:bottom w:val="nil"/>
              <w:right w:val="nil"/>
            </w:tcBorders>
            <w:shd w:val="clear" w:color="auto" w:fill="auto"/>
            <w:noWrap/>
            <w:vAlign w:val="bottom"/>
            <w:hideMark/>
          </w:tcPr>
          <w:p w14:paraId="5B3B743A"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Conduction Velocity (m/sec)</w:t>
            </w:r>
          </w:p>
        </w:tc>
        <w:tc>
          <w:tcPr>
            <w:tcW w:w="1170" w:type="dxa"/>
            <w:tcBorders>
              <w:top w:val="nil"/>
              <w:left w:val="nil"/>
              <w:bottom w:val="nil"/>
              <w:right w:val="nil"/>
            </w:tcBorders>
            <w:shd w:val="clear" w:color="auto" w:fill="auto"/>
            <w:noWrap/>
            <w:vAlign w:val="bottom"/>
            <w:hideMark/>
          </w:tcPr>
          <w:p w14:paraId="12E6B222"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V Peak-to-Peak (mV)</w:t>
            </w:r>
          </w:p>
        </w:tc>
        <w:tc>
          <w:tcPr>
            <w:tcW w:w="1170" w:type="dxa"/>
            <w:tcBorders>
              <w:top w:val="nil"/>
              <w:left w:val="nil"/>
              <w:bottom w:val="nil"/>
              <w:right w:val="nil"/>
            </w:tcBorders>
            <w:shd w:val="clear" w:color="auto" w:fill="auto"/>
            <w:noWrap/>
            <w:vAlign w:val="bottom"/>
            <w:hideMark/>
          </w:tcPr>
          <w:p w14:paraId="374C8CC2"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Stimulation Amplitude (mA)</w:t>
            </w:r>
          </w:p>
        </w:tc>
        <w:tc>
          <w:tcPr>
            <w:tcW w:w="1350" w:type="dxa"/>
            <w:tcBorders>
              <w:top w:val="nil"/>
              <w:left w:val="nil"/>
              <w:bottom w:val="nil"/>
              <w:right w:val="nil"/>
            </w:tcBorders>
            <w:shd w:val="clear" w:color="auto" w:fill="auto"/>
            <w:noWrap/>
            <w:vAlign w:val="bottom"/>
            <w:hideMark/>
          </w:tcPr>
          <w:p w14:paraId="0EC0B01E"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Conduction Velocity (m/sec)</w:t>
            </w:r>
          </w:p>
        </w:tc>
        <w:tc>
          <w:tcPr>
            <w:tcW w:w="1350" w:type="dxa"/>
            <w:tcBorders>
              <w:top w:val="nil"/>
              <w:left w:val="nil"/>
              <w:bottom w:val="nil"/>
              <w:right w:val="nil"/>
            </w:tcBorders>
            <w:shd w:val="clear" w:color="auto" w:fill="auto"/>
            <w:noWrap/>
            <w:vAlign w:val="bottom"/>
            <w:hideMark/>
          </w:tcPr>
          <w:p w14:paraId="113126E0"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V Peak-to-Peak (µV)</w:t>
            </w:r>
          </w:p>
        </w:tc>
      </w:tr>
      <w:tr w:rsidR="00B30DB4" w:rsidRPr="00B30DB4" w14:paraId="3042E31A" w14:textId="77777777" w:rsidTr="00B30DB4">
        <w:trPr>
          <w:trHeight w:val="320"/>
        </w:trPr>
        <w:tc>
          <w:tcPr>
            <w:tcW w:w="899" w:type="dxa"/>
            <w:tcBorders>
              <w:top w:val="nil"/>
              <w:left w:val="nil"/>
              <w:bottom w:val="nil"/>
              <w:right w:val="nil"/>
            </w:tcBorders>
            <w:shd w:val="clear" w:color="auto" w:fill="auto"/>
            <w:noWrap/>
            <w:vAlign w:val="bottom"/>
            <w:hideMark/>
          </w:tcPr>
          <w:p w14:paraId="79EA3BA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4607</w:t>
            </w:r>
          </w:p>
        </w:tc>
        <w:tc>
          <w:tcPr>
            <w:tcW w:w="1080" w:type="dxa"/>
            <w:tcBorders>
              <w:top w:val="nil"/>
              <w:left w:val="nil"/>
              <w:bottom w:val="nil"/>
              <w:right w:val="nil"/>
            </w:tcBorders>
            <w:shd w:val="clear" w:color="auto" w:fill="auto"/>
            <w:noWrap/>
            <w:vAlign w:val="bottom"/>
            <w:hideMark/>
          </w:tcPr>
          <w:p w14:paraId="2A00B3A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0.087</w:t>
            </w:r>
          </w:p>
        </w:tc>
        <w:tc>
          <w:tcPr>
            <w:tcW w:w="1084" w:type="dxa"/>
            <w:tcBorders>
              <w:top w:val="nil"/>
              <w:left w:val="nil"/>
              <w:bottom w:val="nil"/>
              <w:right w:val="nil"/>
            </w:tcBorders>
            <w:shd w:val="clear" w:color="auto" w:fill="auto"/>
            <w:noWrap/>
            <w:vAlign w:val="bottom"/>
            <w:hideMark/>
          </w:tcPr>
          <w:p w14:paraId="77F87936"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4.17</w:t>
            </w:r>
          </w:p>
        </w:tc>
        <w:tc>
          <w:tcPr>
            <w:tcW w:w="1077" w:type="dxa"/>
            <w:tcBorders>
              <w:top w:val="nil"/>
              <w:left w:val="nil"/>
              <w:bottom w:val="nil"/>
              <w:right w:val="nil"/>
            </w:tcBorders>
            <w:shd w:val="clear" w:color="auto" w:fill="auto"/>
            <w:noWrap/>
            <w:vAlign w:val="bottom"/>
            <w:hideMark/>
          </w:tcPr>
          <w:p w14:paraId="124EF64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11.3</w:t>
            </w:r>
          </w:p>
        </w:tc>
        <w:tc>
          <w:tcPr>
            <w:tcW w:w="1170" w:type="dxa"/>
            <w:tcBorders>
              <w:top w:val="nil"/>
              <w:left w:val="nil"/>
              <w:bottom w:val="nil"/>
              <w:right w:val="nil"/>
            </w:tcBorders>
            <w:shd w:val="clear" w:color="auto" w:fill="auto"/>
            <w:noWrap/>
            <w:vAlign w:val="bottom"/>
            <w:hideMark/>
          </w:tcPr>
          <w:p w14:paraId="7A4A6D0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10.3</w:t>
            </w:r>
          </w:p>
        </w:tc>
        <w:tc>
          <w:tcPr>
            <w:tcW w:w="1170" w:type="dxa"/>
            <w:tcBorders>
              <w:top w:val="nil"/>
              <w:left w:val="nil"/>
              <w:bottom w:val="nil"/>
              <w:right w:val="nil"/>
            </w:tcBorders>
            <w:shd w:val="clear" w:color="auto" w:fill="auto"/>
            <w:noWrap/>
            <w:vAlign w:val="bottom"/>
            <w:hideMark/>
          </w:tcPr>
          <w:p w14:paraId="1445E66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18</w:t>
            </w:r>
          </w:p>
        </w:tc>
        <w:tc>
          <w:tcPr>
            <w:tcW w:w="1350" w:type="dxa"/>
            <w:tcBorders>
              <w:top w:val="nil"/>
              <w:left w:val="nil"/>
              <w:bottom w:val="nil"/>
              <w:right w:val="nil"/>
            </w:tcBorders>
            <w:shd w:val="clear" w:color="auto" w:fill="auto"/>
            <w:noWrap/>
            <w:vAlign w:val="bottom"/>
            <w:hideMark/>
          </w:tcPr>
          <w:p w14:paraId="58A5129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11.1</w:t>
            </w:r>
          </w:p>
        </w:tc>
        <w:tc>
          <w:tcPr>
            <w:tcW w:w="1350" w:type="dxa"/>
            <w:tcBorders>
              <w:top w:val="nil"/>
              <w:left w:val="nil"/>
              <w:bottom w:val="nil"/>
              <w:right w:val="nil"/>
            </w:tcBorders>
            <w:shd w:val="clear" w:color="auto" w:fill="auto"/>
            <w:noWrap/>
            <w:vAlign w:val="bottom"/>
            <w:hideMark/>
          </w:tcPr>
          <w:p w14:paraId="4FC76A3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121</w:t>
            </w:r>
          </w:p>
        </w:tc>
      </w:tr>
      <w:tr w:rsidR="00B30DB4" w:rsidRPr="00B30DB4" w14:paraId="033708E9" w14:textId="77777777" w:rsidTr="00B30DB4">
        <w:trPr>
          <w:trHeight w:val="320"/>
        </w:trPr>
        <w:tc>
          <w:tcPr>
            <w:tcW w:w="899" w:type="dxa"/>
            <w:tcBorders>
              <w:top w:val="nil"/>
              <w:left w:val="nil"/>
              <w:bottom w:val="nil"/>
              <w:right w:val="nil"/>
            </w:tcBorders>
            <w:shd w:val="clear" w:color="auto" w:fill="auto"/>
            <w:noWrap/>
            <w:vAlign w:val="bottom"/>
            <w:hideMark/>
          </w:tcPr>
          <w:p w14:paraId="110F207C"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4608</w:t>
            </w:r>
          </w:p>
        </w:tc>
        <w:tc>
          <w:tcPr>
            <w:tcW w:w="1080" w:type="dxa"/>
            <w:tcBorders>
              <w:top w:val="nil"/>
              <w:left w:val="nil"/>
              <w:bottom w:val="nil"/>
              <w:right w:val="nil"/>
            </w:tcBorders>
            <w:shd w:val="clear" w:color="auto" w:fill="auto"/>
            <w:noWrap/>
            <w:vAlign w:val="bottom"/>
            <w:hideMark/>
          </w:tcPr>
          <w:p w14:paraId="0C5DE5D4"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0.15</w:t>
            </w:r>
          </w:p>
        </w:tc>
        <w:tc>
          <w:tcPr>
            <w:tcW w:w="1084" w:type="dxa"/>
            <w:tcBorders>
              <w:top w:val="nil"/>
              <w:left w:val="nil"/>
              <w:bottom w:val="nil"/>
              <w:right w:val="nil"/>
            </w:tcBorders>
            <w:shd w:val="clear" w:color="auto" w:fill="auto"/>
            <w:noWrap/>
            <w:vAlign w:val="bottom"/>
            <w:hideMark/>
          </w:tcPr>
          <w:p w14:paraId="0946B30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1.65</w:t>
            </w:r>
          </w:p>
        </w:tc>
        <w:tc>
          <w:tcPr>
            <w:tcW w:w="1077" w:type="dxa"/>
            <w:tcBorders>
              <w:top w:val="nil"/>
              <w:left w:val="nil"/>
              <w:bottom w:val="nil"/>
              <w:right w:val="nil"/>
            </w:tcBorders>
            <w:shd w:val="clear" w:color="auto" w:fill="auto"/>
            <w:noWrap/>
            <w:vAlign w:val="bottom"/>
            <w:hideMark/>
          </w:tcPr>
          <w:p w14:paraId="784E280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11.1</w:t>
            </w:r>
          </w:p>
        </w:tc>
        <w:tc>
          <w:tcPr>
            <w:tcW w:w="1170" w:type="dxa"/>
            <w:tcBorders>
              <w:top w:val="nil"/>
              <w:left w:val="nil"/>
              <w:bottom w:val="nil"/>
              <w:right w:val="nil"/>
            </w:tcBorders>
            <w:shd w:val="clear" w:color="auto" w:fill="auto"/>
            <w:noWrap/>
            <w:vAlign w:val="bottom"/>
            <w:hideMark/>
          </w:tcPr>
          <w:p w14:paraId="69622EEA"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17.1</w:t>
            </w:r>
          </w:p>
        </w:tc>
        <w:tc>
          <w:tcPr>
            <w:tcW w:w="1170" w:type="dxa"/>
            <w:tcBorders>
              <w:top w:val="nil"/>
              <w:left w:val="nil"/>
              <w:bottom w:val="nil"/>
              <w:right w:val="nil"/>
            </w:tcBorders>
            <w:shd w:val="clear" w:color="auto" w:fill="auto"/>
            <w:noWrap/>
            <w:vAlign w:val="bottom"/>
            <w:hideMark/>
          </w:tcPr>
          <w:p w14:paraId="76AEC4C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7.7</w:t>
            </w:r>
          </w:p>
        </w:tc>
        <w:tc>
          <w:tcPr>
            <w:tcW w:w="1350" w:type="dxa"/>
            <w:tcBorders>
              <w:top w:val="nil"/>
              <w:left w:val="nil"/>
              <w:bottom w:val="nil"/>
              <w:right w:val="nil"/>
            </w:tcBorders>
            <w:shd w:val="clear" w:color="auto" w:fill="auto"/>
            <w:noWrap/>
            <w:vAlign w:val="bottom"/>
            <w:hideMark/>
          </w:tcPr>
          <w:p w14:paraId="29C1386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6.5</w:t>
            </w:r>
          </w:p>
        </w:tc>
        <w:tc>
          <w:tcPr>
            <w:tcW w:w="1350" w:type="dxa"/>
            <w:tcBorders>
              <w:top w:val="nil"/>
              <w:left w:val="nil"/>
              <w:bottom w:val="nil"/>
              <w:right w:val="nil"/>
            </w:tcBorders>
            <w:shd w:val="clear" w:color="auto" w:fill="auto"/>
            <w:noWrap/>
            <w:vAlign w:val="bottom"/>
            <w:hideMark/>
          </w:tcPr>
          <w:p w14:paraId="749E97EB"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136</w:t>
            </w:r>
          </w:p>
        </w:tc>
      </w:tr>
      <w:tr w:rsidR="00B30DB4" w:rsidRPr="00B30DB4" w14:paraId="0E1C5A64" w14:textId="77777777" w:rsidTr="00B30DB4">
        <w:trPr>
          <w:trHeight w:val="320"/>
        </w:trPr>
        <w:tc>
          <w:tcPr>
            <w:tcW w:w="899" w:type="dxa"/>
            <w:tcBorders>
              <w:top w:val="nil"/>
              <w:left w:val="nil"/>
              <w:bottom w:val="nil"/>
              <w:right w:val="nil"/>
            </w:tcBorders>
            <w:shd w:val="clear" w:color="auto" w:fill="auto"/>
            <w:noWrap/>
            <w:vAlign w:val="bottom"/>
            <w:hideMark/>
          </w:tcPr>
          <w:p w14:paraId="715D93E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4611</w:t>
            </w:r>
          </w:p>
        </w:tc>
        <w:tc>
          <w:tcPr>
            <w:tcW w:w="1080" w:type="dxa"/>
            <w:tcBorders>
              <w:top w:val="nil"/>
              <w:left w:val="nil"/>
              <w:bottom w:val="nil"/>
              <w:right w:val="nil"/>
            </w:tcBorders>
            <w:shd w:val="clear" w:color="auto" w:fill="auto"/>
            <w:noWrap/>
            <w:vAlign w:val="bottom"/>
            <w:hideMark/>
          </w:tcPr>
          <w:p w14:paraId="2E000D24"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0.113</w:t>
            </w:r>
          </w:p>
        </w:tc>
        <w:tc>
          <w:tcPr>
            <w:tcW w:w="1084" w:type="dxa"/>
            <w:tcBorders>
              <w:top w:val="nil"/>
              <w:left w:val="nil"/>
              <w:bottom w:val="nil"/>
              <w:right w:val="nil"/>
            </w:tcBorders>
            <w:shd w:val="clear" w:color="auto" w:fill="auto"/>
            <w:noWrap/>
            <w:vAlign w:val="bottom"/>
            <w:hideMark/>
          </w:tcPr>
          <w:p w14:paraId="5304F12C"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8.3</w:t>
            </w:r>
          </w:p>
        </w:tc>
        <w:tc>
          <w:tcPr>
            <w:tcW w:w="1077" w:type="dxa"/>
            <w:tcBorders>
              <w:top w:val="nil"/>
              <w:left w:val="nil"/>
              <w:bottom w:val="nil"/>
              <w:right w:val="nil"/>
            </w:tcBorders>
            <w:shd w:val="clear" w:color="auto" w:fill="auto"/>
            <w:noWrap/>
            <w:vAlign w:val="bottom"/>
            <w:hideMark/>
          </w:tcPr>
          <w:p w14:paraId="7FA50FA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9.6</w:t>
            </w:r>
          </w:p>
        </w:tc>
        <w:tc>
          <w:tcPr>
            <w:tcW w:w="1170" w:type="dxa"/>
            <w:tcBorders>
              <w:top w:val="nil"/>
              <w:left w:val="nil"/>
              <w:bottom w:val="nil"/>
              <w:right w:val="nil"/>
            </w:tcBorders>
            <w:shd w:val="clear" w:color="auto" w:fill="auto"/>
            <w:noWrap/>
            <w:vAlign w:val="bottom"/>
            <w:hideMark/>
          </w:tcPr>
          <w:p w14:paraId="7A57793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11.2</w:t>
            </w:r>
          </w:p>
        </w:tc>
        <w:tc>
          <w:tcPr>
            <w:tcW w:w="1170" w:type="dxa"/>
            <w:tcBorders>
              <w:top w:val="nil"/>
              <w:left w:val="nil"/>
              <w:bottom w:val="nil"/>
              <w:right w:val="nil"/>
            </w:tcBorders>
            <w:shd w:val="clear" w:color="auto" w:fill="auto"/>
            <w:noWrap/>
            <w:vAlign w:val="bottom"/>
            <w:hideMark/>
          </w:tcPr>
          <w:p w14:paraId="08D2790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w:t>
            </w:r>
          </w:p>
        </w:tc>
        <w:tc>
          <w:tcPr>
            <w:tcW w:w="1350" w:type="dxa"/>
            <w:tcBorders>
              <w:top w:val="nil"/>
              <w:left w:val="nil"/>
              <w:bottom w:val="nil"/>
              <w:right w:val="nil"/>
            </w:tcBorders>
            <w:shd w:val="clear" w:color="auto" w:fill="auto"/>
            <w:noWrap/>
            <w:vAlign w:val="bottom"/>
            <w:hideMark/>
          </w:tcPr>
          <w:p w14:paraId="0D796B4B"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w:t>
            </w:r>
          </w:p>
        </w:tc>
        <w:tc>
          <w:tcPr>
            <w:tcW w:w="1350" w:type="dxa"/>
            <w:tcBorders>
              <w:top w:val="nil"/>
              <w:left w:val="nil"/>
              <w:bottom w:val="nil"/>
              <w:right w:val="nil"/>
            </w:tcBorders>
            <w:shd w:val="clear" w:color="auto" w:fill="auto"/>
            <w:noWrap/>
            <w:vAlign w:val="bottom"/>
            <w:hideMark/>
          </w:tcPr>
          <w:p w14:paraId="0615D1C0"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121</w:t>
            </w:r>
          </w:p>
        </w:tc>
      </w:tr>
      <w:tr w:rsidR="00B30DB4" w:rsidRPr="00B30DB4" w14:paraId="42194A6C" w14:textId="77777777" w:rsidTr="00B30DB4">
        <w:trPr>
          <w:trHeight w:val="320"/>
        </w:trPr>
        <w:tc>
          <w:tcPr>
            <w:tcW w:w="899" w:type="dxa"/>
            <w:tcBorders>
              <w:top w:val="nil"/>
              <w:left w:val="nil"/>
              <w:bottom w:val="nil"/>
              <w:right w:val="nil"/>
            </w:tcBorders>
            <w:shd w:val="clear" w:color="auto" w:fill="auto"/>
            <w:noWrap/>
            <w:vAlign w:val="bottom"/>
            <w:hideMark/>
          </w:tcPr>
          <w:p w14:paraId="70C4652C"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4613</w:t>
            </w:r>
          </w:p>
        </w:tc>
        <w:tc>
          <w:tcPr>
            <w:tcW w:w="1080" w:type="dxa"/>
            <w:tcBorders>
              <w:top w:val="nil"/>
              <w:left w:val="nil"/>
              <w:bottom w:val="nil"/>
              <w:right w:val="nil"/>
            </w:tcBorders>
            <w:shd w:val="clear" w:color="auto" w:fill="auto"/>
            <w:noWrap/>
            <w:vAlign w:val="bottom"/>
            <w:hideMark/>
          </w:tcPr>
          <w:p w14:paraId="396A47B0"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0.116</w:t>
            </w:r>
          </w:p>
        </w:tc>
        <w:tc>
          <w:tcPr>
            <w:tcW w:w="1084" w:type="dxa"/>
            <w:tcBorders>
              <w:top w:val="nil"/>
              <w:left w:val="nil"/>
              <w:bottom w:val="nil"/>
              <w:right w:val="nil"/>
            </w:tcBorders>
            <w:shd w:val="clear" w:color="auto" w:fill="auto"/>
            <w:noWrap/>
            <w:vAlign w:val="bottom"/>
            <w:hideMark/>
          </w:tcPr>
          <w:p w14:paraId="3D4D0AC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3.18</w:t>
            </w:r>
          </w:p>
        </w:tc>
        <w:tc>
          <w:tcPr>
            <w:tcW w:w="1077" w:type="dxa"/>
            <w:tcBorders>
              <w:top w:val="nil"/>
              <w:left w:val="nil"/>
              <w:bottom w:val="nil"/>
              <w:right w:val="nil"/>
            </w:tcBorders>
            <w:shd w:val="clear" w:color="auto" w:fill="auto"/>
            <w:noWrap/>
            <w:vAlign w:val="bottom"/>
            <w:hideMark/>
          </w:tcPr>
          <w:p w14:paraId="4FA30D9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w:t>
            </w:r>
          </w:p>
        </w:tc>
        <w:tc>
          <w:tcPr>
            <w:tcW w:w="1170" w:type="dxa"/>
            <w:tcBorders>
              <w:top w:val="nil"/>
              <w:left w:val="nil"/>
              <w:bottom w:val="nil"/>
              <w:right w:val="nil"/>
            </w:tcBorders>
            <w:shd w:val="clear" w:color="auto" w:fill="auto"/>
            <w:noWrap/>
            <w:vAlign w:val="bottom"/>
            <w:hideMark/>
          </w:tcPr>
          <w:p w14:paraId="3D4E4F60"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9.6</w:t>
            </w:r>
          </w:p>
        </w:tc>
        <w:tc>
          <w:tcPr>
            <w:tcW w:w="1170" w:type="dxa"/>
            <w:tcBorders>
              <w:top w:val="nil"/>
              <w:left w:val="nil"/>
              <w:bottom w:val="nil"/>
              <w:right w:val="nil"/>
            </w:tcBorders>
            <w:shd w:val="clear" w:color="auto" w:fill="auto"/>
            <w:noWrap/>
            <w:vAlign w:val="bottom"/>
            <w:hideMark/>
          </w:tcPr>
          <w:p w14:paraId="0047DBB6"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1.44</w:t>
            </w:r>
          </w:p>
        </w:tc>
        <w:tc>
          <w:tcPr>
            <w:tcW w:w="1350" w:type="dxa"/>
            <w:tcBorders>
              <w:top w:val="nil"/>
              <w:left w:val="nil"/>
              <w:bottom w:val="nil"/>
              <w:right w:val="nil"/>
            </w:tcBorders>
            <w:shd w:val="clear" w:color="auto" w:fill="auto"/>
            <w:noWrap/>
            <w:vAlign w:val="bottom"/>
            <w:hideMark/>
          </w:tcPr>
          <w:p w14:paraId="5FC493A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8.3</w:t>
            </w:r>
          </w:p>
        </w:tc>
        <w:tc>
          <w:tcPr>
            <w:tcW w:w="1350" w:type="dxa"/>
            <w:tcBorders>
              <w:top w:val="nil"/>
              <w:left w:val="nil"/>
              <w:bottom w:val="nil"/>
              <w:right w:val="nil"/>
            </w:tcBorders>
            <w:shd w:val="clear" w:color="auto" w:fill="auto"/>
            <w:noWrap/>
            <w:vAlign w:val="bottom"/>
            <w:hideMark/>
          </w:tcPr>
          <w:p w14:paraId="13626DC1"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134</w:t>
            </w:r>
          </w:p>
        </w:tc>
      </w:tr>
      <w:tr w:rsidR="00B30DB4" w:rsidRPr="00B30DB4" w14:paraId="431DB78E" w14:textId="77777777" w:rsidTr="00B30DB4">
        <w:trPr>
          <w:trHeight w:val="320"/>
        </w:trPr>
        <w:tc>
          <w:tcPr>
            <w:tcW w:w="899" w:type="dxa"/>
            <w:tcBorders>
              <w:top w:val="nil"/>
              <w:left w:val="nil"/>
              <w:bottom w:val="nil"/>
              <w:right w:val="nil"/>
            </w:tcBorders>
            <w:shd w:val="clear" w:color="auto" w:fill="auto"/>
            <w:noWrap/>
            <w:vAlign w:val="bottom"/>
            <w:hideMark/>
          </w:tcPr>
          <w:p w14:paraId="5F48EBB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4614</w:t>
            </w:r>
          </w:p>
        </w:tc>
        <w:tc>
          <w:tcPr>
            <w:tcW w:w="1080" w:type="dxa"/>
            <w:tcBorders>
              <w:top w:val="nil"/>
              <w:left w:val="nil"/>
              <w:bottom w:val="nil"/>
              <w:right w:val="nil"/>
            </w:tcBorders>
            <w:shd w:val="clear" w:color="auto" w:fill="auto"/>
            <w:noWrap/>
            <w:vAlign w:val="bottom"/>
            <w:hideMark/>
          </w:tcPr>
          <w:p w14:paraId="0B88E86A"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0.189</w:t>
            </w:r>
          </w:p>
        </w:tc>
        <w:tc>
          <w:tcPr>
            <w:tcW w:w="1084" w:type="dxa"/>
            <w:tcBorders>
              <w:top w:val="nil"/>
              <w:left w:val="nil"/>
              <w:bottom w:val="nil"/>
              <w:right w:val="nil"/>
            </w:tcBorders>
            <w:shd w:val="clear" w:color="auto" w:fill="auto"/>
            <w:noWrap/>
            <w:vAlign w:val="bottom"/>
            <w:hideMark/>
          </w:tcPr>
          <w:p w14:paraId="1E48DEC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3</w:t>
            </w:r>
          </w:p>
        </w:tc>
        <w:tc>
          <w:tcPr>
            <w:tcW w:w="1077" w:type="dxa"/>
            <w:tcBorders>
              <w:top w:val="nil"/>
              <w:left w:val="nil"/>
              <w:bottom w:val="nil"/>
              <w:right w:val="nil"/>
            </w:tcBorders>
            <w:shd w:val="clear" w:color="auto" w:fill="auto"/>
            <w:noWrap/>
            <w:vAlign w:val="bottom"/>
            <w:hideMark/>
          </w:tcPr>
          <w:p w14:paraId="6C987CCB"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10.8</w:t>
            </w:r>
          </w:p>
        </w:tc>
        <w:tc>
          <w:tcPr>
            <w:tcW w:w="1170" w:type="dxa"/>
            <w:tcBorders>
              <w:top w:val="nil"/>
              <w:left w:val="nil"/>
              <w:bottom w:val="nil"/>
              <w:right w:val="nil"/>
            </w:tcBorders>
            <w:shd w:val="clear" w:color="auto" w:fill="auto"/>
            <w:noWrap/>
            <w:vAlign w:val="bottom"/>
            <w:hideMark/>
          </w:tcPr>
          <w:p w14:paraId="30F8708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9.6</w:t>
            </w:r>
          </w:p>
        </w:tc>
        <w:tc>
          <w:tcPr>
            <w:tcW w:w="1170" w:type="dxa"/>
            <w:tcBorders>
              <w:top w:val="nil"/>
              <w:left w:val="nil"/>
              <w:bottom w:val="nil"/>
              <w:right w:val="nil"/>
            </w:tcBorders>
            <w:shd w:val="clear" w:color="auto" w:fill="auto"/>
            <w:noWrap/>
            <w:vAlign w:val="bottom"/>
            <w:hideMark/>
          </w:tcPr>
          <w:p w14:paraId="4601E3C1"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7.39</w:t>
            </w:r>
          </w:p>
        </w:tc>
        <w:tc>
          <w:tcPr>
            <w:tcW w:w="1350" w:type="dxa"/>
            <w:tcBorders>
              <w:top w:val="nil"/>
              <w:left w:val="nil"/>
              <w:bottom w:val="nil"/>
              <w:right w:val="nil"/>
            </w:tcBorders>
            <w:shd w:val="clear" w:color="auto" w:fill="auto"/>
            <w:noWrap/>
            <w:vAlign w:val="bottom"/>
            <w:hideMark/>
          </w:tcPr>
          <w:p w14:paraId="518B2E7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w:t>
            </w:r>
          </w:p>
        </w:tc>
        <w:tc>
          <w:tcPr>
            <w:tcW w:w="1350" w:type="dxa"/>
            <w:tcBorders>
              <w:top w:val="nil"/>
              <w:left w:val="nil"/>
              <w:bottom w:val="nil"/>
              <w:right w:val="nil"/>
            </w:tcBorders>
            <w:shd w:val="clear" w:color="auto" w:fill="auto"/>
            <w:noWrap/>
            <w:vAlign w:val="bottom"/>
            <w:hideMark/>
          </w:tcPr>
          <w:p w14:paraId="6383674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151</w:t>
            </w:r>
          </w:p>
        </w:tc>
      </w:tr>
      <w:tr w:rsidR="00B30DB4" w:rsidRPr="00B30DB4" w14:paraId="5D7BC42A" w14:textId="77777777" w:rsidTr="00B30DB4">
        <w:trPr>
          <w:trHeight w:val="320"/>
        </w:trPr>
        <w:tc>
          <w:tcPr>
            <w:tcW w:w="899" w:type="dxa"/>
            <w:tcBorders>
              <w:top w:val="nil"/>
              <w:left w:val="nil"/>
              <w:bottom w:val="nil"/>
              <w:right w:val="nil"/>
            </w:tcBorders>
            <w:shd w:val="clear" w:color="auto" w:fill="auto"/>
            <w:noWrap/>
            <w:vAlign w:val="bottom"/>
            <w:hideMark/>
          </w:tcPr>
          <w:p w14:paraId="6617953B"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4616</w:t>
            </w:r>
          </w:p>
        </w:tc>
        <w:tc>
          <w:tcPr>
            <w:tcW w:w="1080" w:type="dxa"/>
            <w:tcBorders>
              <w:top w:val="nil"/>
              <w:left w:val="nil"/>
              <w:bottom w:val="nil"/>
              <w:right w:val="nil"/>
            </w:tcBorders>
            <w:shd w:val="clear" w:color="auto" w:fill="auto"/>
            <w:noWrap/>
            <w:vAlign w:val="bottom"/>
            <w:hideMark/>
          </w:tcPr>
          <w:p w14:paraId="31C4DFB0"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0.122</w:t>
            </w:r>
          </w:p>
        </w:tc>
        <w:tc>
          <w:tcPr>
            <w:tcW w:w="1084" w:type="dxa"/>
            <w:tcBorders>
              <w:top w:val="nil"/>
              <w:left w:val="nil"/>
              <w:bottom w:val="nil"/>
              <w:right w:val="nil"/>
            </w:tcBorders>
            <w:shd w:val="clear" w:color="auto" w:fill="auto"/>
            <w:noWrap/>
            <w:vAlign w:val="bottom"/>
            <w:hideMark/>
          </w:tcPr>
          <w:p w14:paraId="68C621F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5.2</w:t>
            </w:r>
          </w:p>
        </w:tc>
        <w:tc>
          <w:tcPr>
            <w:tcW w:w="1077" w:type="dxa"/>
            <w:tcBorders>
              <w:top w:val="nil"/>
              <w:left w:val="nil"/>
              <w:bottom w:val="nil"/>
              <w:right w:val="nil"/>
            </w:tcBorders>
            <w:shd w:val="clear" w:color="auto" w:fill="auto"/>
            <w:noWrap/>
            <w:vAlign w:val="bottom"/>
            <w:hideMark/>
          </w:tcPr>
          <w:p w14:paraId="14115E44"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9.4</w:t>
            </w:r>
          </w:p>
        </w:tc>
        <w:tc>
          <w:tcPr>
            <w:tcW w:w="1170" w:type="dxa"/>
            <w:tcBorders>
              <w:top w:val="nil"/>
              <w:left w:val="nil"/>
              <w:bottom w:val="nil"/>
              <w:right w:val="nil"/>
            </w:tcBorders>
            <w:shd w:val="clear" w:color="auto" w:fill="auto"/>
            <w:noWrap/>
            <w:vAlign w:val="bottom"/>
            <w:hideMark/>
          </w:tcPr>
          <w:p w14:paraId="795A1B42"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14.9</w:t>
            </w:r>
          </w:p>
        </w:tc>
        <w:tc>
          <w:tcPr>
            <w:tcW w:w="1170" w:type="dxa"/>
            <w:tcBorders>
              <w:top w:val="nil"/>
              <w:left w:val="nil"/>
              <w:bottom w:val="nil"/>
              <w:right w:val="nil"/>
            </w:tcBorders>
            <w:shd w:val="clear" w:color="auto" w:fill="auto"/>
            <w:noWrap/>
            <w:vAlign w:val="bottom"/>
            <w:hideMark/>
          </w:tcPr>
          <w:p w14:paraId="10D4BAE6"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1.8</w:t>
            </w:r>
          </w:p>
        </w:tc>
        <w:tc>
          <w:tcPr>
            <w:tcW w:w="1350" w:type="dxa"/>
            <w:tcBorders>
              <w:top w:val="nil"/>
              <w:left w:val="nil"/>
              <w:bottom w:val="nil"/>
              <w:right w:val="nil"/>
            </w:tcBorders>
            <w:shd w:val="clear" w:color="auto" w:fill="auto"/>
            <w:noWrap/>
            <w:vAlign w:val="bottom"/>
            <w:hideMark/>
          </w:tcPr>
          <w:p w14:paraId="4C12D036"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9.1</w:t>
            </w:r>
          </w:p>
        </w:tc>
        <w:tc>
          <w:tcPr>
            <w:tcW w:w="1350" w:type="dxa"/>
            <w:tcBorders>
              <w:top w:val="nil"/>
              <w:left w:val="nil"/>
              <w:bottom w:val="nil"/>
              <w:right w:val="nil"/>
            </w:tcBorders>
            <w:shd w:val="clear" w:color="auto" w:fill="auto"/>
            <w:noWrap/>
            <w:vAlign w:val="bottom"/>
            <w:hideMark/>
          </w:tcPr>
          <w:p w14:paraId="08CA8C7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100</w:t>
            </w:r>
          </w:p>
        </w:tc>
      </w:tr>
      <w:tr w:rsidR="00B30DB4" w:rsidRPr="00B30DB4" w14:paraId="3F2B4DD3" w14:textId="77777777" w:rsidTr="00B30DB4">
        <w:trPr>
          <w:trHeight w:val="320"/>
        </w:trPr>
        <w:tc>
          <w:tcPr>
            <w:tcW w:w="899" w:type="dxa"/>
            <w:tcBorders>
              <w:top w:val="nil"/>
              <w:left w:val="nil"/>
              <w:bottom w:val="nil"/>
              <w:right w:val="nil"/>
            </w:tcBorders>
            <w:shd w:val="clear" w:color="auto" w:fill="auto"/>
            <w:noWrap/>
            <w:vAlign w:val="bottom"/>
            <w:hideMark/>
          </w:tcPr>
          <w:p w14:paraId="702160A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4620</w:t>
            </w:r>
          </w:p>
        </w:tc>
        <w:tc>
          <w:tcPr>
            <w:tcW w:w="1080" w:type="dxa"/>
            <w:tcBorders>
              <w:top w:val="nil"/>
              <w:left w:val="nil"/>
              <w:bottom w:val="nil"/>
              <w:right w:val="nil"/>
            </w:tcBorders>
            <w:shd w:val="clear" w:color="auto" w:fill="auto"/>
            <w:noWrap/>
            <w:vAlign w:val="bottom"/>
            <w:hideMark/>
          </w:tcPr>
          <w:p w14:paraId="4B8638B1"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0.118</w:t>
            </w:r>
          </w:p>
        </w:tc>
        <w:tc>
          <w:tcPr>
            <w:tcW w:w="1084" w:type="dxa"/>
            <w:tcBorders>
              <w:top w:val="nil"/>
              <w:left w:val="nil"/>
              <w:bottom w:val="nil"/>
              <w:right w:val="nil"/>
            </w:tcBorders>
            <w:shd w:val="clear" w:color="auto" w:fill="auto"/>
            <w:noWrap/>
            <w:vAlign w:val="bottom"/>
            <w:hideMark/>
          </w:tcPr>
          <w:p w14:paraId="7739BD8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2.91</w:t>
            </w:r>
          </w:p>
        </w:tc>
        <w:tc>
          <w:tcPr>
            <w:tcW w:w="1077" w:type="dxa"/>
            <w:tcBorders>
              <w:top w:val="nil"/>
              <w:left w:val="nil"/>
              <w:bottom w:val="nil"/>
              <w:right w:val="nil"/>
            </w:tcBorders>
            <w:shd w:val="clear" w:color="auto" w:fill="auto"/>
            <w:noWrap/>
            <w:vAlign w:val="bottom"/>
            <w:hideMark/>
          </w:tcPr>
          <w:p w14:paraId="7D29056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7.6</w:t>
            </w:r>
          </w:p>
        </w:tc>
        <w:tc>
          <w:tcPr>
            <w:tcW w:w="1170" w:type="dxa"/>
            <w:tcBorders>
              <w:top w:val="nil"/>
              <w:left w:val="nil"/>
              <w:bottom w:val="nil"/>
              <w:right w:val="nil"/>
            </w:tcBorders>
            <w:shd w:val="clear" w:color="auto" w:fill="auto"/>
            <w:noWrap/>
            <w:vAlign w:val="bottom"/>
            <w:hideMark/>
          </w:tcPr>
          <w:p w14:paraId="29C27D6B"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7.4</w:t>
            </w:r>
          </w:p>
        </w:tc>
        <w:tc>
          <w:tcPr>
            <w:tcW w:w="1170" w:type="dxa"/>
            <w:tcBorders>
              <w:top w:val="nil"/>
              <w:left w:val="nil"/>
              <w:bottom w:val="nil"/>
              <w:right w:val="nil"/>
            </w:tcBorders>
            <w:shd w:val="clear" w:color="auto" w:fill="auto"/>
            <w:noWrap/>
            <w:vAlign w:val="bottom"/>
            <w:hideMark/>
          </w:tcPr>
          <w:p w14:paraId="255242B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8.7</w:t>
            </w:r>
          </w:p>
        </w:tc>
        <w:tc>
          <w:tcPr>
            <w:tcW w:w="1350" w:type="dxa"/>
            <w:tcBorders>
              <w:top w:val="nil"/>
              <w:left w:val="nil"/>
              <w:bottom w:val="nil"/>
              <w:right w:val="nil"/>
            </w:tcBorders>
            <w:shd w:val="clear" w:color="auto" w:fill="auto"/>
            <w:noWrap/>
            <w:vAlign w:val="bottom"/>
            <w:hideMark/>
          </w:tcPr>
          <w:p w14:paraId="5FD6664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w:t>
            </w:r>
          </w:p>
        </w:tc>
        <w:tc>
          <w:tcPr>
            <w:tcW w:w="1350" w:type="dxa"/>
            <w:tcBorders>
              <w:top w:val="nil"/>
              <w:left w:val="nil"/>
              <w:bottom w:val="nil"/>
              <w:right w:val="nil"/>
            </w:tcBorders>
            <w:shd w:val="clear" w:color="auto" w:fill="auto"/>
            <w:noWrap/>
            <w:vAlign w:val="bottom"/>
            <w:hideMark/>
          </w:tcPr>
          <w:p w14:paraId="3F1FB9E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219</w:t>
            </w:r>
          </w:p>
        </w:tc>
      </w:tr>
      <w:tr w:rsidR="00B30DB4" w:rsidRPr="00B30DB4" w14:paraId="222F615E" w14:textId="77777777" w:rsidTr="00B30DB4">
        <w:trPr>
          <w:trHeight w:val="320"/>
        </w:trPr>
        <w:tc>
          <w:tcPr>
            <w:tcW w:w="899" w:type="dxa"/>
            <w:tcBorders>
              <w:top w:val="nil"/>
              <w:left w:val="nil"/>
              <w:bottom w:val="nil"/>
              <w:right w:val="nil"/>
            </w:tcBorders>
            <w:shd w:val="clear" w:color="auto" w:fill="auto"/>
            <w:noWrap/>
            <w:vAlign w:val="bottom"/>
            <w:hideMark/>
          </w:tcPr>
          <w:p w14:paraId="7B556400" w14:textId="77777777" w:rsidR="00B30DB4" w:rsidRPr="00B30DB4" w:rsidRDefault="00B30DB4" w:rsidP="00B30DB4">
            <w:pPr>
              <w:jc w:val="right"/>
              <w:rPr>
                <w:rFonts w:ascii="Calibri" w:eastAsia="Times New Roman" w:hAnsi="Calibri" w:cs="Times New Roman"/>
                <w:color w:val="000000"/>
                <w:sz w:val="18"/>
              </w:rPr>
            </w:pPr>
          </w:p>
        </w:tc>
        <w:tc>
          <w:tcPr>
            <w:tcW w:w="1080" w:type="dxa"/>
            <w:tcBorders>
              <w:top w:val="nil"/>
              <w:left w:val="nil"/>
              <w:bottom w:val="nil"/>
              <w:right w:val="nil"/>
            </w:tcBorders>
            <w:shd w:val="clear" w:color="auto" w:fill="auto"/>
            <w:noWrap/>
            <w:vAlign w:val="bottom"/>
            <w:hideMark/>
          </w:tcPr>
          <w:p w14:paraId="15EA57BA" w14:textId="77777777" w:rsidR="00B30DB4" w:rsidRPr="00B30DB4" w:rsidRDefault="00B30DB4" w:rsidP="00B30DB4">
            <w:pPr>
              <w:rPr>
                <w:rFonts w:ascii="Times New Roman" w:eastAsia="Times New Roman" w:hAnsi="Times New Roman" w:cs="Times New Roman"/>
                <w:sz w:val="18"/>
                <w:szCs w:val="20"/>
              </w:rPr>
            </w:pPr>
          </w:p>
        </w:tc>
        <w:tc>
          <w:tcPr>
            <w:tcW w:w="1084" w:type="dxa"/>
            <w:tcBorders>
              <w:top w:val="nil"/>
              <w:left w:val="nil"/>
              <w:bottom w:val="nil"/>
              <w:right w:val="nil"/>
            </w:tcBorders>
            <w:shd w:val="clear" w:color="auto" w:fill="auto"/>
            <w:noWrap/>
            <w:vAlign w:val="bottom"/>
            <w:hideMark/>
          </w:tcPr>
          <w:p w14:paraId="5A343AA2" w14:textId="77777777" w:rsidR="00B30DB4" w:rsidRPr="00B30DB4" w:rsidRDefault="00B30DB4" w:rsidP="00B30DB4">
            <w:pPr>
              <w:rPr>
                <w:rFonts w:ascii="Times New Roman" w:eastAsia="Times New Roman" w:hAnsi="Times New Roman" w:cs="Times New Roman"/>
                <w:sz w:val="18"/>
                <w:szCs w:val="20"/>
              </w:rPr>
            </w:pPr>
          </w:p>
        </w:tc>
        <w:tc>
          <w:tcPr>
            <w:tcW w:w="1077" w:type="dxa"/>
            <w:tcBorders>
              <w:top w:val="nil"/>
              <w:left w:val="nil"/>
              <w:bottom w:val="nil"/>
              <w:right w:val="nil"/>
            </w:tcBorders>
            <w:shd w:val="clear" w:color="auto" w:fill="auto"/>
            <w:noWrap/>
            <w:vAlign w:val="bottom"/>
            <w:hideMark/>
          </w:tcPr>
          <w:p w14:paraId="20BA3E4F" w14:textId="77777777" w:rsidR="00B30DB4" w:rsidRPr="00B30DB4" w:rsidRDefault="00B30DB4" w:rsidP="00B30DB4">
            <w:pPr>
              <w:rPr>
                <w:rFonts w:ascii="Times New Roman" w:eastAsia="Times New Roman" w:hAnsi="Times New Roman" w:cs="Times New Roman"/>
                <w:sz w:val="18"/>
                <w:szCs w:val="20"/>
              </w:rPr>
            </w:pPr>
          </w:p>
        </w:tc>
        <w:tc>
          <w:tcPr>
            <w:tcW w:w="1170" w:type="dxa"/>
            <w:tcBorders>
              <w:top w:val="nil"/>
              <w:left w:val="nil"/>
              <w:bottom w:val="nil"/>
              <w:right w:val="nil"/>
            </w:tcBorders>
            <w:shd w:val="clear" w:color="auto" w:fill="auto"/>
            <w:noWrap/>
            <w:vAlign w:val="bottom"/>
            <w:hideMark/>
          </w:tcPr>
          <w:p w14:paraId="23F50DEE" w14:textId="77777777" w:rsidR="00B30DB4" w:rsidRPr="00B30DB4" w:rsidRDefault="00B30DB4" w:rsidP="00B30DB4">
            <w:pPr>
              <w:rPr>
                <w:rFonts w:ascii="Times New Roman" w:eastAsia="Times New Roman" w:hAnsi="Times New Roman" w:cs="Times New Roman"/>
                <w:sz w:val="18"/>
                <w:szCs w:val="20"/>
              </w:rPr>
            </w:pPr>
          </w:p>
        </w:tc>
        <w:tc>
          <w:tcPr>
            <w:tcW w:w="1170" w:type="dxa"/>
            <w:tcBorders>
              <w:top w:val="nil"/>
              <w:left w:val="nil"/>
              <w:bottom w:val="nil"/>
              <w:right w:val="nil"/>
            </w:tcBorders>
            <w:shd w:val="clear" w:color="auto" w:fill="auto"/>
            <w:noWrap/>
            <w:vAlign w:val="bottom"/>
            <w:hideMark/>
          </w:tcPr>
          <w:p w14:paraId="0B2423E7" w14:textId="77777777" w:rsidR="00B30DB4" w:rsidRPr="00B30DB4" w:rsidRDefault="00B30DB4" w:rsidP="00B30DB4">
            <w:pPr>
              <w:rPr>
                <w:rFonts w:ascii="Times New Roman" w:eastAsia="Times New Roman" w:hAnsi="Times New Roman" w:cs="Times New Roman"/>
                <w:sz w:val="18"/>
                <w:szCs w:val="20"/>
              </w:rPr>
            </w:pPr>
          </w:p>
        </w:tc>
        <w:tc>
          <w:tcPr>
            <w:tcW w:w="1350" w:type="dxa"/>
            <w:tcBorders>
              <w:top w:val="nil"/>
              <w:left w:val="nil"/>
              <w:bottom w:val="nil"/>
              <w:right w:val="nil"/>
            </w:tcBorders>
            <w:shd w:val="clear" w:color="auto" w:fill="auto"/>
            <w:noWrap/>
            <w:vAlign w:val="bottom"/>
            <w:hideMark/>
          </w:tcPr>
          <w:p w14:paraId="0482107D" w14:textId="77777777" w:rsidR="00B30DB4" w:rsidRPr="00B30DB4" w:rsidRDefault="00B30DB4" w:rsidP="00B30DB4">
            <w:pPr>
              <w:rPr>
                <w:rFonts w:ascii="Times New Roman" w:eastAsia="Times New Roman" w:hAnsi="Times New Roman" w:cs="Times New Roman"/>
                <w:sz w:val="18"/>
                <w:szCs w:val="20"/>
              </w:rPr>
            </w:pPr>
          </w:p>
        </w:tc>
        <w:tc>
          <w:tcPr>
            <w:tcW w:w="1350" w:type="dxa"/>
            <w:tcBorders>
              <w:top w:val="nil"/>
              <w:left w:val="nil"/>
              <w:bottom w:val="nil"/>
              <w:right w:val="nil"/>
            </w:tcBorders>
            <w:shd w:val="clear" w:color="auto" w:fill="auto"/>
            <w:noWrap/>
            <w:vAlign w:val="bottom"/>
            <w:hideMark/>
          </w:tcPr>
          <w:p w14:paraId="0CBF4E66" w14:textId="77777777" w:rsidR="00B30DB4" w:rsidRPr="00B30DB4" w:rsidRDefault="00B30DB4" w:rsidP="00B30DB4">
            <w:pPr>
              <w:rPr>
                <w:rFonts w:ascii="Times New Roman" w:eastAsia="Times New Roman" w:hAnsi="Times New Roman" w:cs="Times New Roman"/>
                <w:sz w:val="18"/>
                <w:szCs w:val="20"/>
              </w:rPr>
            </w:pPr>
          </w:p>
        </w:tc>
      </w:tr>
      <w:tr w:rsidR="00B30DB4" w:rsidRPr="00B30DB4" w14:paraId="0891FACB" w14:textId="77777777" w:rsidTr="00B30DB4">
        <w:trPr>
          <w:trHeight w:val="320"/>
        </w:trPr>
        <w:tc>
          <w:tcPr>
            <w:tcW w:w="1979" w:type="dxa"/>
            <w:gridSpan w:val="2"/>
            <w:tcBorders>
              <w:top w:val="nil"/>
              <w:left w:val="nil"/>
              <w:bottom w:val="nil"/>
              <w:right w:val="nil"/>
            </w:tcBorders>
            <w:shd w:val="clear" w:color="auto" w:fill="auto"/>
            <w:noWrap/>
            <w:vAlign w:val="bottom"/>
            <w:hideMark/>
          </w:tcPr>
          <w:p w14:paraId="0EB7237A" w14:textId="77777777" w:rsidR="00B30DB4" w:rsidRPr="00B30DB4" w:rsidRDefault="00B30DB4" w:rsidP="00B30DB4">
            <w:pPr>
              <w:rPr>
                <w:rFonts w:ascii="Calibri" w:eastAsia="Times New Roman" w:hAnsi="Calibri" w:cs="Times New Roman"/>
                <w:b/>
                <w:color w:val="000000"/>
                <w:sz w:val="18"/>
                <w:u w:val="single"/>
              </w:rPr>
            </w:pPr>
            <w:r w:rsidRPr="00B30DB4">
              <w:rPr>
                <w:rFonts w:ascii="Calibri" w:eastAsia="Times New Roman" w:hAnsi="Calibri" w:cs="Times New Roman"/>
                <w:b/>
                <w:color w:val="000000"/>
                <w:sz w:val="18"/>
                <w:u w:val="single"/>
              </w:rPr>
              <w:t>9 Month Data</w:t>
            </w:r>
          </w:p>
        </w:tc>
        <w:tc>
          <w:tcPr>
            <w:tcW w:w="3331" w:type="dxa"/>
            <w:gridSpan w:val="3"/>
            <w:tcBorders>
              <w:top w:val="nil"/>
              <w:left w:val="nil"/>
              <w:bottom w:val="nil"/>
              <w:right w:val="nil"/>
            </w:tcBorders>
            <w:shd w:val="clear" w:color="auto" w:fill="auto"/>
            <w:noWrap/>
            <w:vAlign w:val="bottom"/>
            <w:hideMark/>
          </w:tcPr>
          <w:p w14:paraId="22D8A802" w14:textId="77777777" w:rsidR="00B30DB4" w:rsidRPr="00B30DB4" w:rsidRDefault="00B30DB4" w:rsidP="00B30DB4">
            <w:pPr>
              <w:rPr>
                <w:rFonts w:ascii="Calibri" w:eastAsia="Times New Roman" w:hAnsi="Calibri" w:cs="Times New Roman"/>
                <w:i/>
                <w:color w:val="000000"/>
                <w:sz w:val="18"/>
              </w:rPr>
            </w:pPr>
            <w:r w:rsidRPr="00B30DB4">
              <w:rPr>
                <w:rFonts w:ascii="Calibri" w:eastAsia="Times New Roman" w:hAnsi="Calibri" w:cs="Times New Roman"/>
                <w:i/>
                <w:color w:val="000000"/>
                <w:sz w:val="18"/>
              </w:rPr>
              <w:t>CMAP Data (Stimulate CP nerve and record from muscle graft)</w:t>
            </w:r>
          </w:p>
        </w:tc>
        <w:tc>
          <w:tcPr>
            <w:tcW w:w="3870" w:type="dxa"/>
            <w:gridSpan w:val="3"/>
            <w:tcBorders>
              <w:top w:val="nil"/>
              <w:left w:val="nil"/>
              <w:bottom w:val="nil"/>
              <w:right w:val="nil"/>
            </w:tcBorders>
            <w:shd w:val="clear" w:color="auto" w:fill="auto"/>
            <w:noWrap/>
            <w:vAlign w:val="bottom"/>
            <w:hideMark/>
          </w:tcPr>
          <w:p w14:paraId="6CB22067" w14:textId="77777777" w:rsidR="00B30DB4" w:rsidRPr="00B30DB4" w:rsidRDefault="00B30DB4" w:rsidP="00B30DB4">
            <w:pPr>
              <w:rPr>
                <w:rFonts w:ascii="Calibri" w:eastAsia="Times New Roman" w:hAnsi="Calibri" w:cs="Times New Roman"/>
                <w:i/>
                <w:color w:val="000000"/>
                <w:sz w:val="18"/>
              </w:rPr>
            </w:pPr>
            <w:r w:rsidRPr="00B30DB4">
              <w:rPr>
                <w:rFonts w:ascii="Calibri" w:eastAsia="Times New Roman" w:hAnsi="Calibri" w:cs="Times New Roman"/>
                <w:i/>
                <w:color w:val="000000"/>
                <w:sz w:val="18"/>
              </w:rPr>
              <w:t>CSNAP Data (Stimulate skin graft and record from CP nerve)</w:t>
            </w:r>
          </w:p>
        </w:tc>
      </w:tr>
      <w:tr w:rsidR="00B30DB4" w:rsidRPr="00B30DB4" w14:paraId="087836F3" w14:textId="77777777" w:rsidTr="00B30DB4">
        <w:trPr>
          <w:trHeight w:val="320"/>
        </w:trPr>
        <w:tc>
          <w:tcPr>
            <w:tcW w:w="899" w:type="dxa"/>
            <w:tcBorders>
              <w:top w:val="nil"/>
              <w:left w:val="nil"/>
              <w:bottom w:val="nil"/>
              <w:right w:val="nil"/>
            </w:tcBorders>
            <w:shd w:val="clear" w:color="auto" w:fill="auto"/>
            <w:noWrap/>
            <w:vAlign w:val="bottom"/>
            <w:hideMark/>
          </w:tcPr>
          <w:p w14:paraId="634EFC76"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Rat ID Number</w:t>
            </w:r>
          </w:p>
        </w:tc>
        <w:tc>
          <w:tcPr>
            <w:tcW w:w="1080" w:type="dxa"/>
            <w:tcBorders>
              <w:top w:val="nil"/>
              <w:left w:val="nil"/>
              <w:bottom w:val="nil"/>
              <w:right w:val="nil"/>
            </w:tcBorders>
            <w:shd w:val="clear" w:color="auto" w:fill="auto"/>
            <w:noWrap/>
            <w:vAlign w:val="bottom"/>
            <w:hideMark/>
          </w:tcPr>
          <w:p w14:paraId="683815FA"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Construct Weight (g)</w:t>
            </w:r>
          </w:p>
        </w:tc>
        <w:tc>
          <w:tcPr>
            <w:tcW w:w="1084" w:type="dxa"/>
            <w:tcBorders>
              <w:top w:val="nil"/>
              <w:left w:val="nil"/>
              <w:bottom w:val="nil"/>
              <w:right w:val="nil"/>
            </w:tcBorders>
            <w:shd w:val="clear" w:color="auto" w:fill="auto"/>
            <w:noWrap/>
            <w:vAlign w:val="bottom"/>
            <w:hideMark/>
          </w:tcPr>
          <w:p w14:paraId="4AB0133A"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Stimulation Amplitude (mA)</w:t>
            </w:r>
          </w:p>
        </w:tc>
        <w:tc>
          <w:tcPr>
            <w:tcW w:w="1077" w:type="dxa"/>
            <w:tcBorders>
              <w:top w:val="nil"/>
              <w:left w:val="nil"/>
              <w:bottom w:val="nil"/>
              <w:right w:val="nil"/>
            </w:tcBorders>
            <w:shd w:val="clear" w:color="auto" w:fill="auto"/>
            <w:noWrap/>
            <w:vAlign w:val="bottom"/>
            <w:hideMark/>
          </w:tcPr>
          <w:p w14:paraId="5FDE7820"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Conduction Velocity (m/sec)</w:t>
            </w:r>
          </w:p>
        </w:tc>
        <w:tc>
          <w:tcPr>
            <w:tcW w:w="1170" w:type="dxa"/>
            <w:tcBorders>
              <w:top w:val="nil"/>
              <w:left w:val="nil"/>
              <w:bottom w:val="nil"/>
              <w:right w:val="nil"/>
            </w:tcBorders>
            <w:shd w:val="clear" w:color="auto" w:fill="auto"/>
            <w:noWrap/>
            <w:vAlign w:val="bottom"/>
            <w:hideMark/>
          </w:tcPr>
          <w:p w14:paraId="74B35E94"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V Peak-to-Peak (mV)</w:t>
            </w:r>
          </w:p>
        </w:tc>
        <w:tc>
          <w:tcPr>
            <w:tcW w:w="1170" w:type="dxa"/>
            <w:tcBorders>
              <w:top w:val="nil"/>
              <w:left w:val="nil"/>
              <w:bottom w:val="nil"/>
              <w:right w:val="nil"/>
            </w:tcBorders>
            <w:shd w:val="clear" w:color="auto" w:fill="auto"/>
            <w:noWrap/>
            <w:vAlign w:val="bottom"/>
            <w:hideMark/>
          </w:tcPr>
          <w:p w14:paraId="204056BE"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Stimulation Amplitude (mA)</w:t>
            </w:r>
          </w:p>
        </w:tc>
        <w:tc>
          <w:tcPr>
            <w:tcW w:w="1350" w:type="dxa"/>
            <w:tcBorders>
              <w:top w:val="nil"/>
              <w:left w:val="nil"/>
              <w:bottom w:val="nil"/>
              <w:right w:val="nil"/>
            </w:tcBorders>
            <w:shd w:val="clear" w:color="auto" w:fill="auto"/>
            <w:noWrap/>
            <w:vAlign w:val="bottom"/>
            <w:hideMark/>
          </w:tcPr>
          <w:p w14:paraId="5F4C7DFB"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Conduction Velocity (m/sec)</w:t>
            </w:r>
          </w:p>
        </w:tc>
        <w:tc>
          <w:tcPr>
            <w:tcW w:w="1350" w:type="dxa"/>
            <w:tcBorders>
              <w:top w:val="nil"/>
              <w:left w:val="nil"/>
              <w:bottom w:val="nil"/>
              <w:right w:val="nil"/>
            </w:tcBorders>
            <w:shd w:val="clear" w:color="auto" w:fill="auto"/>
            <w:noWrap/>
            <w:vAlign w:val="bottom"/>
            <w:hideMark/>
          </w:tcPr>
          <w:p w14:paraId="1489E08D" w14:textId="77777777" w:rsidR="00B30DB4" w:rsidRPr="00B30DB4" w:rsidRDefault="00B30DB4" w:rsidP="00B30DB4">
            <w:pPr>
              <w:rPr>
                <w:rFonts w:ascii="Calibri" w:eastAsia="Times New Roman" w:hAnsi="Calibri" w:cs="Times New Roman"/>
                <w:b/>
                <w:color w:val="000000"/>
                <w:sz w:val="18"/>
              </w:rPr>
            </w:pPr>
            <w:r w:rsidRPr="00B30DB4">
              <w:rPr>
                <w:rFonts w:ascii="Calibri" w:eastAsia="Times New Roman" w:hAnsi="Calibri" w:cs="Times New Roman"/>
                <w:b/>
                <w:color w:val="000000"/>
                <w:sz w:val="18"/>
              </w:rPr>
              <w:t>V Peak-to-Peak (µV)</w:t>
            </w:r>
          </w:p>
        </w:tc>
      </w:tr>
      <w:tr w:rsidR="00B30DB4" w:rsidRPr="00B30DB4" w14:paraId="1999D43B" w14:textId="77777777" w:rsidTr="00B30DB4">
        <w:trPr>
          <w:trHeight w:val="320"/>
        </w:trPr>
        <w:tc>
          <w:tcPr>
            <w:tcW w:w="899" w:type="dxa"/>
            <w:tcBorders>
              <w:top w:val="nil"/>
              <w:left w:val="nil"/>
              <w:bottom w:val="nil"/>
              <w:right w:val="nil"/>
            </w:tcBorders>
            <w:shd w:val="clear" w:color="auto" w:fill="auto"/>
            <w:noWrap/>
            <w:vAlign w:val="bottom"/>
            <w:hideMark/>
          </w:tcPr>
          <w:p w14:paraId="06E0C4D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4687</w:t>
            </w:r>
          </w:p>
        </w:tc>
        <w:tc>
          <w:tcPr>
            <w:tcW w:w="1080" w:type="dxa"/>
            <w:tcBorders>
              <w:top w:val="nil"/>
              <w:left w:val="nil"/>
              <w:bottom w:val="nil"/>
              <w:right w:val="nil"/>
            </w:tcBorders>
            <w:shd w:val="clear" w:color="auto" w:fill="auto"/>
            <w:noWrap/>
            <w:vAlign w:val="bottom"/>
            <w:hideMark/>
          </w:tcPr>
          <w:p w14:paraId="77EB7D22"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0.238</w:t>
            </w:r>
          </w:p>
        </w:tc>
        <w:tc>
          <w:tcPr>
            <w:tcW w:w="1084" w:type="dxa"/>
            <w:tcBorders>
              <w:top w:val="nil"/>
              <w:left w:val="nil"/>
              <w:bottom w:val="nil"/>
              <w:right w:val="nil"/>
            </w:tcBorders>
            <w:shd w:val="clear" w:color="auto" w:fill="auto"/>
            <w:noWrap/>
            <w:vAlign w:val="bottom"/>
            <w:hideMark/>
          </w:tcPr>
          <w:p w14:paraId="202C812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1.35</w:t>
            </w:r>
          </w:p>
        </w:tc>
        <w:tc>
          <w:tcPr>
            <w:tcW w:w="1077" w:type="dxa"/>
            <w:tcBorders>
              <w:top w:val="nil"/>
              <w:left w:val="nil"/>
              <w:bottom w:val="nil"/>
              <w:right w:val="nil"/>
            </w:tcBorders>
            <w:shd w:val="clear" w:color="auto" w:fill="auto"/>
            <w:noWrap/>
            <w:vAlign w:val="bottom"/>
            <w:hideMark/>
          </w:tcPr>
          <w:p w14:paraId="6664970D"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9.6</w:t>
            </w:r>
          </w:p>
        </w:tc>
        <w:tc>
          <w:tcPr>
            <w:tcW w:w="1170" w:type="dxa"/>
            <w:tcBorders>
              <w:top w:val="nil"/>
              <w:left w:val="nil"/>
              <w:bottom w:val="nil"/>
              <w:right w:val="nil"/>
            </w:tcBorders>
            <w:shd w:val="clear" w:color="auto" w:fill="auto"/>
            <w:noWrap/>
            <w:vAlign w:val="bottom"/>
            <w:hideMark/>
          </w:tcPr>
          <w:p w14:paraId="3C03C9A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18.2</w:t>
            </w:r>
          </w:p>
        </w:tc>
        <w:tc>
          <w:tcPr>
            <w:tcW w:w="1170" w:type="dxa"/>
            <w:tcBorders>
              <w:top w:val="nil"/>
              <w:left w:val="nil"/>
              <w:bottom w:val="nil"/>
              <w:right w:val="nil"/>
            </w:tcBorders>
            <w:shd w:val="clear" w:color="auto" w:fill="auto"/>
            <w:noWrap/>
            <w:vAlign w:val="bottom"/>
            <w:hideMark/>
          </w:tcPr>
          <w:p w14:paraId="785BF62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0.99</w:t>
            </w:r>
          </w:p>
        </w:tc>
        <w:tc>
          <w:tcPr>
            <w:tcW w:w="1350" w:type="dxa"/>
            <w:tcBorders>
              <w:top w:val="nil"/>
              <w:left w:val="nil"/>
              <w:bottom w:val="nil"/>
              <w:right w:val="nil"/>
            </w:tcBorders>
            <w:shd w:val="clear" w:color="auto" w:fill="auto"/>
            <w:noWrap/>
            <w:vAlign w:val="bottom"/>
            <w:hideMark/>
          </w:tcPr>
          <w:p w14:paraId="7AFEA12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w:t>
            </w:r>
          </w:p>
        </w:tc>
        <w:tc>
          <w:tcPr>
            <w:tcW w:w="1350" w:type="dxa"/>
            <w:tcBorders>
              <w:top w:val="nil"/>
              <w:left w:val="nil"/>
              <w:bottom w:val="nil"/>
              <w:right w:val="nil"/>
            </w:tcBorders>
            <w:shd w:val="clear" w:color="auto" w:fill="auto"/>
            <w:noWrap/>
            <w:vAlign w:val="bottom"/>
            <w:hideMark/>
          </w:tcPr>
          <w:p w14:paraId="157A8DAD"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181</w:t>
            </w:r>
          </w:p>
        </w:tc>
      </w:tr>
      <w:tr w:rsidR="00B30DB4" w:rsidRPr="00B30DB4" w14:paraId="50B569F3" w14:textId="77777777" w:rsidTr="00B30DB4">
        <w:trPr>
          <w:trHeight w:val="320"/>
        </w:trPr>
        <w:tc>
          <w:tcPr>
            <w:tcW w:w="899" w:type="dxa"/>
            <w:tcBorders>
              <w:top w:val="nil"/>
              <w:left w:val="nil"/>
              <w:bottom w:val="nil"/>
              <w:right w:val="nil"/>
            </w:tcBorders>
            <w:shd w:val="clear" w:color="auto" w:fill="auto"/>
            <w:noWrap/>
            <w:vAlign w:val="bottom"/>
            <w:hideMark/>
          </w:tcPr>
          <w:p w14:paraId="3D6F9F9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4688</w:t>
            </w:r>
          </w:p>
        </w:tc>
        <w:tc>
          <w:tcPr>
            <w:tcW w:w="1080" w:type="dxa"/>
            <w:tcBorders>
              <w:top w:val="nil"/>
              <w:left w:val="nil"/>
              <w:bottom w:val="nil"/>
              <w:right w:val="nil"/>
            </w:tcBorders>
            <w:shd w:val="clear" w:color="auto" w:fill="auto"/>
            <w:noWrap/>
            <w:vAlign w:val="bottom"/>
            <w:hideMark/>
          </w:tcPr>
          <w:p w14:paraId="7E4B557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0.131</w:t>
            </w:r>
          </w:p>
        </w:tc>
        <w:tc>
          <w:tcPr>
            <w:tcW w:w="1084" w:type="dxa"/>
            <w:tcBorders>
              <w:top w:val="nil"/>
              <w:left w:val="nil"/>
              <w:bottom w:val="nil"/>
              <w:right w:val="nil"/>
            </w:tcBorders>
            <w:shd w:val="clear" w:color="auto" w:fill="auto"/>
            <w:noWrap/>
            <w:vAlign w:val="bottom"/>
            <w:hideMark/>
          </w:tcPr>
          <w:p w14:paraId="2B1B046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1.08</w:t>
            </w:r>
          </w:p>
        </w:tc>
        <w:tc>
          <w:tcPr>
            <w:tcW w:w="1077" w:type="dxa"/>
            <w:tcBorders>
              <w:top w:val="nil"/>
              <w:left w:val="nil"/>
              <w:bottom w:val="nil"/>
              <w:right w:val="nil"/>
            </w:tcBorders>
            <w:shd w:val="clear" w:color="auto" w:fill="auto"/>
            <w:noWrap/>
            <w:vAlign w:val="bottom"/>
            <w:hideMark/>
          </w:tcPr>
          <w:p w14:paraId="4685EB5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w:t>
            </w:r>
          </w:p>
        </w:tc>
        <w:tc>
          <w:tcPr>
            <w:tcW w:w="1170" w:type="dxa"/>
            <w:tcBorders>
              <w:top w:val="nil"/>
              <w:left w:val="nil"/>
              <w:bottom w:val="nil"/>
              <w:right w:val="nil"/>
            </w:tcBorders>
            <w:shd w:val="clear" w:color="auto" w:fill="auto"/>
            <w:noWrap/>
            <w:vAlign w:val="bottom"/>
            <w:hideMark/>
          </w:tcPr>
          <w:p w14:paraId="1AA35536"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8.8</w:t>
            </w:r>
          </w:p>
        </w:tc>
        <w:tc>
          <w:tcPr>
            <w:tcW w:w="1170" w:type="dxa"/>
            <w:tcBorders>
              <w:top w:val="nil"/>
              <w:left w:val="nil"/>
              <w:bottom w:val="nil"/>
              <w:right w:val="nil"/>
            </w:tcBorders>
            <w:shd w:val="clear" w:color="auto" w:fill="auto"/>
            <w:noWrap/>
            <w:vAlign w:val="bottom"/>
            <w:hideMark/>
          </w:tcPr>
          <w:p w14:paraId="0708A6DA"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1.11</w:t>
            </w:r>
          </w:p>
        </w:tc>
        <w:tc>
          <w:tcPr>
            <w:tcW w:w="1350" w:type="dxa"/>
            <w:tcBorders>
              <w:top w:val="nil"/>
              <w:left w:val="nil"/>
              <w:bottom w:val="nil"/>
              <w:right w:val="nil"/>
            </w:tcBorders>
            <w:shd w:val="clear" w:color="auto" w:fill="auto"/>
            <w:noWrap/>
            <w:vAlign w:val="bottom"/>
            <w:hideMark/>
          </w:tcPr>
          <w:p w14:paraId="71F5AF71"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w:t>
            </w:r>
          </w:p>
        </w:tc>
        <w:tc>
          <w:tcPr>
            <w:tcW w:w="1350" w:type="dxa"/>
            <w:tcBorders>
              <w:top w:val="nil"/>
              <w:left w:val="nil"/>
              <w:bottom w:val="nil"/>
              <w:right w:val="nil"/>
            </w:tcBorders>
            <w:shd w:val="clear" w:color="auto" w:fill="auto"/>
            <w:noWrap/>
            <w:vAlign w:val="bottom"/>
            <w:hideMark/>
          </w:tcPr>
          <w:p w14:paraId="79586F5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132</w:t>
            </w:r>
          </w:p>
        </w:tc>
      </w:tr>
      <w:tr w:rsidR="00B30DB4" w:rsidRPr="00B30DB4" w14:paraId="1FB39E6F" w14:textId="77777777" w:rsidTr="00B30DB4">
        <w:trPr>
          <w:trHeight w:val="320"/>
        </w:trPr>
        <w:tc>
          <w:tcPr>
            <w:tcW w:w="899" w:type="dxa"/>
            <w:tcBorders>
              <w:top w:val="nil"/>
              <w:left w:val="nil"/>
              <w:bottom w:val="nil"/>
              <w:right w:val="nil"/>
            </w:tcBorders>
            <w:shd w:val="clear" w:color="auto" w:fill="auto"/>
            <w:noWrap/>
            <w:vAlign w:val="bottom"/>
            <w:hideMark/>
          </w:tcPr>
          <w:p w14:paraId="5AAE726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4689</w:t>
            </w:r>
          </w:p>
        </w:tc>
        <w:tc>
          <w:tcPr>
            <w:tcW w:w="1080" w:type="dxa"/>
            <w:tcBorders>
              <w:top w:val="nil"/>
              <w:left w:val="nil"/>
              <w:bottom w:val="nil"/>
              <w:right w:val="nil"/>
            </w:tcBorders>
            <w:shd w:val="clear" w:color="auto" w:fill="auto"/>
            <w:noWrap/>
            <w:vAlign w:val="bottom"/>
            <w:hideMark/>
          </w:tcPr>
          <w:p w14:paraId="7167E58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0.26</w:t>
            </w:r>
          </w:p>
        </w:tc>
        <w:tc>
          <w:tcPr>
            <w:tcW w:w="1084" w:type="dxa"/>
            <w:tcBorders>
              <w:top w:val="nil"/>
              <w:left w:val="nil"/>
              <w:bottom w:val="nil"/>
              <w:right w:val="nil"/>
            </w:tcBorders>
            <w:shd w:val="clear" w:color="auto" w:fill="auto"/>
            <w:noWrap/>
            <w:vAlign w:val="bottom"/>
            <w:hideMark/>
          </w:tcPr>
          <w:p w14:paraId="39DD85D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1.26</w:t>
            </w:r>
          </w:p>
        </w:tc>
        <w:tc>
          <w:tcPr>
            <w:tcW w:w="1077" w:type="dxa"/>
            <w:tcBorders>
              <w:top w:val="nil"/>
              <w:left w:val="nil"/>
              <w:bottom w:val="nil"/>
              <w:right w:val="nil"/>
            </w:tcBorders>
            <w:shd w:val="clear" w:color="auto" w:fill="auto"/>
            <w:noWrap/>
            <w:vAlign w:val="bottom"/>
            <w:hideMark/>
          </w:tcPr>
          <w:p w14:paraId="0265926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9.6</w:t>
            </w:r>
          </w:p>
        </w:tc>
        <w:tc>
          <w:tcPr>
            <w:tcW w:w="1170" w:type="dxa"/>
            <w:tcBorders>
              <w:top w:val="nil"/>
              <w:left w:val="nil"/>
              <w:bottom w:val="nil"/>
              <w:right w:val="nil"/>
            </w:tcBorders>
            <w:shd w:val="clear" w:color="auto" w:fill="auto"/>
            <w:noWrap/>
            <w:vAlign w:val="bottom"/>
            <w:hideMark/>
          </w:tcPr>
          <w:p w14:paraId="0DAE63D2"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21.8</w:t>
            </w:r>
          </w:p>
        </w:tc>
        <w:tc>
          <w:tcPr>
            <w:tcW w:w="1170" w:type="dxa"/>
            <w:tcBorders>
              <w:top w:val="nil"/>
              <w:left w:val="nil"/>
              <w:bottom w:val="nil"/>
              <w:right w:val="nil"/>
            </w:tcBorders>
            <w:shd w:val="clear" w:color="auto" w:fill="auto"/>
            <w:noWrap/>
            <w:vAlign w:val="bottom"/>
            <w:hideMark/>
          </w:tcPr>
          <w:p w14:paraId="76382011"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1.9</w:t>
            </w:r>
          </w:p>
        </w:tc>
        <w:tc>
          <w:tcPr>
            <w:tcW w:w="1350" w:type="dxa"/>
            <w:tcBorders>
              <w:top w:val="nil"/>
              <w:left w:val="nil"/>
              <w:bottom w:val="nil"/>
              <w:right w:val="nil"/>
            </w:tcBorders>
            <w:shd w:val="clear" w:color="auto" w:fill="auto"/>
            <w:noWrap/>
            <w:vAlign w:val="bottom"/>
            <w:hideMark/>
          </w:tcPr>
          <w:p w14:paraId="6233268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8.6</w:t>
            </w:r>
          </w:p>
        </w:tc>
        <w:tc>
          <w:tcPr>
            <w:tcW w:w="1350" w:type="dxa"/>
            <w:tcBorders>
              <w:top w:val="nil"/>
              <w:left w:val="nil"/>
              <w:bottom w:val="nil"/>
              <w:right w:val="nil"/>
            </w:tcBorders>
            <w:shd w:val="clear" w:color="auto" w:fill="auto"/>
            <w:noWrap/>
            <w:vAlign w:val="bottom"/>
            <w:hideMark/>
          </w:tcPr>
          <w:p w14:paraId="5F5A2112"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237</w:t>
            </w:r>
          </w:p>
        </w:tc>
      </w:tr>
      <w:tr w:rsidR="00B30DB4" w:rsidRPr="00B30DB4" w14:paraId="2AD4C2E9" w14:textId="77777777" w:rsidTr="00B30DB4">
        <w:trPr>
          <w:trHeight w:val="320"/>
        </w:trPr>
        <w:tc>
          <w:tcPr>
            <w:tcW w:w="899" w:type="dxa"/>
            <w:tcBorders>
              <w:top w:val="nil"/>
              <w:left w:val="nil"/>
              <w:bottom w:val="nil"/>
              <w:right w:val="nil"/>
            </w:tcBorders>
            <w:shd w:val="clear" w:color="auto" w:fill="auto"/>
            <w:noWrap/>
            <w:vAlign w:val="bottom"/>
            <w:hideMark/>
          </w:tcPr>
          <w:p w14:paraId="48D1DB92"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4690</w:t>
            </w:r>
          </w:p>
        </w:tc>
        <w:tc>
          <w:tcPr>
            <w:tcW w:w="1080" w:type="dxa"/>
            <w:tcBorders>
              <w:top w:val="nil"/>
              <w:left w:val="nil"/>
              <w:bottom w:val="nil"/>
              <w:right w:val="nil"/>
            </w:tcBorders>
            <w:shd w:val="clear" w:color="auto" w:fill="auto"/>
            <w:noWrap/>
            <w:vAlign w:val="bottom"/>
            <w:hideMark/>
          </w:tcPr>
          <w:p w14:paraId="35E14250"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0.192</w:t>
            </w:r>
          </w:p>
        </w:tc>
        <w:tc>
          <w:tcPr>
            <w:tcW w:w="1084" w:type="dxa"/>
            <w:tcBorders>
              <w:top w:val="nil"/>
              <w:left w:val="nil"/>
              <w:bottom w:val="nil"/>
              <w:right w:val="nil"/>
            </w:tcBorders>
            <w:shd w:val="clear" w:color="auto" w:fill="auto"/>
            <w:noWrap/>
            <w:vAlign w:val="bottom"/>
            <w:hideMark/>
          </w:tcPr>
          <w:p w14:paraId="1DB9BB7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4.2</w:t>
            </w:r>
          </w:p>
        </w:tc>
        <w:tc>
          <w:tcPr>
            <w:tcW w:w="1077" w:type="dxa"/>
            <w:tcBorders>
              <w:top w:val="nil"/>
              <w:left w:val="nil"/>
              <w:bottom w:val="nil"/>
              <w:right w:val="nil"/>
            </w:tcBorders>
            <w:shd w:val="clear" w:color="auto" w:fill="auto"/>
            <w:noWrap/>
            <w:vAlign w:val="bottom"/>
            <w:hideMark/>
          </w:tcPr>
          <w:p w14:paraId="7959E49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8.3</w:t>
            </w:r>
          </w:p>
        </w:tc>
        <w:tc>
          <w:tcPr>
            <w:tcW w:w="1170" w:type="dxa"/>
            <w:tcBorders>
              <w:top w:val="nil"/>
              <w:left w:val="nil"/>
              <w:bottom w:val="nil"/>
              <w:right w:val="nil"/>
            </w:tcBorders>
            <w:shd w:val="clear" w:color="auto" w:fill="auto"/>
            <w:noWrap/>
            <w:vAlign w:val="bottom"/>
            <w:hideMark/>
          </w:tcPr>
          <w:p w14:paraId="08A2D085"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12.8</w:t>
            </w:r>
          </w:p>
        </w:tc>
        <w:tc>
          <w:tcPr>
            <w:tcW w:w="1170" w:type="dxa"/>
            <w:tcBorders>
              <w:top w:val="nil"/>
              <w:left w:val="nil"/>
              <w:bottom w:val="nil"/>
              <w:right w:val="nil"/>
            </w:tcBorders>
            <w:shd w:val="clear" w:color="auto" w:fill="auto"/>
            <w:noWrap/>
            <w:vAlign w:val="bottom"/>
            <w:hideMark/>
          </w:tcPr>
          <w:p w14:paraId="69262E32"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n/a</w:t>
            </w:r>
          </w:p>
        </w:tc>
        <w:tc>
          <w:tcPr>
            <w:tcW w:w="1350" w:type="dxa"/>
            <w:tcBorders>
              <w:top w:val="nil"/>
              <w:left w:val="nil"/>
              <w:bottom w:val="nil"/>
              <w:right w:val="nil"/>
            </w:tcBorders>
            <w:shd w:val="clear" w:color="auto" w:fill="auto"/>
            <w:noWrap/>
            <w:vAlign w:val="bottom"/>
            <w:hideMark/>
          </w:tcPr>
          <w:p w14:paraId="78C7109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n/a</w:t>
            </w:r>
          </w:p>
        </w:tc>
        <w:tc>
          <w:tcPr>
            <w:tcW w:w="1350" w:type="dxa"/>
            <w:tcBorders>
              <w:top w:val="nil"/>
              <w:left w:val="nil"/>
              <w:bottom w:val="nil"/>
              <w:right w:val="nil"/>
            </w:tcBorders>
            <w:shd w:val="clear" w:color="auto" w:fill="auto"/>
            <w:noWrap/>
            <w:vAlign w:val="bottom"/>
            <w:hideMark/>
          </w:tcPr>
          <w:p w14:paraId="07D5A98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n/a</w:t>
            </w:r>
          </w:p>
        </w:tc>
      </w:tr>
      <w:tr w:rsidR="00B30DB4" w:rsidRPr="00B30DB4" w14:paraId="73564814" w14:textId="77777777" w:rsidTr="00B30DB4">
        <w:trPr>
          <w:trHeight w:val="320"/>
        </w:trPr>
        <w:tc>
          <w:tcPr>
            <w:tcW w:w="899" w:type="dxa"/>
            <w:tcBorders>
              <w:top w:val="nil"/>
              <w:left w:val="nil"/>
              <w:bottom w:val="nil"/>
              <w:right w:val="nil"/>
            </w:tcBorders>
            <w:shd w:val="clear" w:color="auto" w:fill="auto"/>
            <w:noWrap/>
            <w:vAlign w:val="bottom"/>
            <w:hideMark/>
          </w:tcPr>
          <w:p w14:paraId="3F462096"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4691</w:t>
            </w:r>
          </w:p>
        </w:tc>
        <w:tc>
          <w:tcPr>
            <w:tcW w:w="1080" w:type="dxa"/>
            <w:tcBorders>
              <w:top w:val="nil"/>
              <w:left w:val="nil"/>
              <w:bottom w:val="nil"/>
              <w:right w:val="nil"/>
            </w:tcBorders>
            <w:shd w:val="clear" w:color="auto" w:fill="auto"/>
            <w:noWrap/>
            <w:vAlign w:val="bottom"/>
            <w:hideMark/>
          </w:tcPr>
          <w:p w14:paraId="005D005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0.213</w:t>
            </w:r>
          </w:p>
        </w:tc>
        <w:tc>
          <w:tcPr>
            <w:tcW w:w="1084" w:type="dxa"/>
            <w:tcBorders>
              <w:top w:val="nil"/>
              <w:left w:val="nil"/>
              <w:bottom w:val="nil"/>
              <w:right w:val="nil"/>
            </w:tcBorders>
            <w:shd w:val="clear" w:color="auto" w:fill="auto"/>
            <w:noWrap/>
            <w:vAlign w:val="bottom"/>
            <w:hideMark/>
          </w:tcPr>
          <w:p w14:paraId="0AE21DDD"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1.38</w:t>
            </w:r>
          </w:p>
        </w:tc>
        <w:tc>
          <w:tcPr>
            <w:tcW w:w="1077" w:type="dxa"/>
            <w:tcBorders>
              <w:top w:val="nil"/>
              <w:left w:val="nil"/>
              <w:bottom w:val="nil"/>
              <w:right w:val="nil"/>
            </w:tcBorders>
            <w:shd w:val="clear" w:color="auto" w:fill="auto"/>
            <w:noWrap/>
            <w:vAlign w:val="bottom"/>
            <w:hideMark/>
          </w:tcPr>
          <w:p w14:paraId="1FA0531F"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10</w:t>
            </w:r>
          </w:p>
        </w:tc>
        <w:tc>
          <w:tcPr>
            <w:tcW w:w="1170" w:type="dxa"/>
            <w:tcBorders>
              <w:top w:val="nil"/>
              <w:left w:val="nil"/>
              <w:bottom w:val="nil"/>
              <w:right w:val="nil"/>
            </w:tcBorders>
            <w:shd w:val="clear" w:color="auto" w:fill="auto"/>
            <w:noWrap/>
            <w:vAlign w:val="bottom"/>
            <w:hideMark/>
          </w:tcPr>
          <w:p w14:paraId="64A19814"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18.6</w:t>
            </w:r>
          </w:p>
        </w:tc>
        <w:tc>
          <w:tcPr>
            <w:tcW w:w="1170" w:type="dxa"/>
            <w:tcBorders>
              <w:top w:val="nil"/>
              <w:left w:val="nil"/>
              <w:bottom w:val="nil"/>
              <w:right w:val="nil"/>
            </w:tcBorders>
            <w:shd w:val="clear" w:color="auto" w:fill="auto"/>
            <w:noWrap/>
            <w:vAlign w:val="bottom"/>
            <w:hideMark/>
          </w:tcPr>
          <w:p w14:paraId="26542154"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6.6</w:t>
            </w:r>
          </w:p>
        </w:tc>
        <w:tc>
          <w:tcPr>
            <w:tcW w:w="1350" w:type="dxa"/>
            <w:tcBorders>
              <w:top w:val="nil"/>
              <w:left w:val="nil"/>
              <w:bottom w:val="nil"/>
              <w:right w:val="nil"/>
            </w:tcBorders>
            <w:shd w:val="clear" w:color="auto" w:fill="auto"/>
            <w:noWrap/>
            <w:vAlign w:val="bottom"/>
            <w:hideMark/>
          </w:tcPr>
          <w:p w14:paraId="048F5E7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w:t>
            </w:r>
          </w:p>
        </w:tc>
        <w:tc>
          <w:tcPr>
            <w:tcW w:w="1350" w:type="dxa"/>
            <w:tcBorders>
              <w:top w:val="nil"/>
              <w:left w:val="nil"/>
              <w:bottom w:val="nil"/>
              <w:right w:val="nil"/>
            </w:tcBorders>
            <w:shd w:val="clear" w:color="auto" w:fill="auto"/>
            <w:noWrap/>
            <w:vAlign w:val="bottom"/>
            <w:hideMark/>
          </w:tcPr>
          <w:p w14:paraId="0B27077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153</w:t>
            </w:r>
          </w:p>
        </w:tc>
      </w:tr>
      <w:tr w:rsidR="00B30DB4" w:rsidRPr="00B30DB4" w14:paraId="3C97695D" w14:textId="77777777" w:rsidTr="00B30DB4">
        <w:trPr>
          <w:trHeight w:val="320"/>
        </w:trPr>
        <w:tc>
          <w:tcPr>
            <w:tcW w:w="899" w:type="dxa"/>
            <w:tcBorders>
              <w:top w:val="nil"/>
              <w:left w:val="nil"/>
              <w:bottom w:val="nil"/>
              <w:right w:val="nil"/>
            </w:tcBorders>
            <w:shd w:val="clear" w:color="auto" w:fill="auto"/>
            <w:noWrap/>
            <w:vAlign w:val="bottom"/>
            <w:hideMark/>
          </w:tcPr>
          <w:p w14:paraId="50181E07"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4693</w:t>
            </w:r>
          </w:p>
        </w:tc>
        <w:tc>
          <w:tcPr>
            <w:tcW w:w="1080" w:type="dxa"/>
            <w:tcBorders>
              <w:top w:val="nil"/>
              <w:left w:val="nil"/>
              <w:bottom w:val="nil"/>
              <w:right w:val="nil"/>
            </w:tcBorders>
            <w:shd w:val="clear" w:color="auto" w:fill="auto"/>
            <w:noWrap/>
            <w:vAlign w:val="bottom"/>
            <w:hideMark/>
          </w:tcPr>
          <w:p w14:paraId="4844C8A3"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0.178</w:t>
            </w:r>
          </w:p>
        </w:tc>
        <w:tc>
          <w:tcPr>
            <w:tcW w:w="1084" w:type="dxa"/>
            <w:tcBorders>
              <w:top w:val="nil"/>
              <w:left w:val="nil"/>
              <w:bottom w:val="nil"/>
              <w:right w:val="nil"/>
            </w:tcBorders>
            <w:shd w:val="clear" w:color="auto" w:fill="auto"/>
            <w:noWrap/>
            <w:vAlign w:val="bottom"/>
            <w:hideMark/>
          </w:tcPr>
          <w:p w14:paraId="11D1E3BE"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1.11</w:t>
            </w:r>
          </w:p>
        </w:tc>
        <w:tc>
          <w:tcPr>
            <w:tcW w:w="1077" w:type="dxa"/>
            <w:tcBorders>
              <w:top w:val="nil"/>
              <w:left w:val="nil"/>
              <w:bottom w:val="nil"/>
              <w:right w:val="nil"/>
            </w:tcBorders>
            <w:shd w:val="clear" w:color="auto" w:fill="auto"/>
            <w:noWrap/>
            <w:vAlign w:val="bottom"/>
            <w:hideMark/>
          </w:tcPr>
          <w:p w14:paraId="3C1AB149"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9.6</w:t>
            </w:r>
          </w:p>
        </w:tc>
        <w:tc>
          <w:tcPr>
            <w:tcW w:w="1170" w:type="dxa"/>
            <w:tcBorders>
              <w:top w:val="nil"/>
              <w:left w:val="nil"/>
              <w:bottom w:val="nil"/>
              <w:right w:val="nil"/>
            </w:tcBorders>
            <w:shd w:val="clear" w:color="auto" w:fill="auto"/>
            <w:noWrap/>
            <w:vAlign w:val="bottom"/>
            <w:hideMark/>
          </w:tcPr>
          <w:p w14:paraId="67101F60"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15.1</w:t>
            </w:r>
          </w:p>
        </w:tc>
        <w:tc>
          <w:tcPr>
            <w:tcW w:w="1170" w:type="dxa"/>
            <w:tcBorders>
              <w:top w:val="nil"/>
              <w:left w:val="nil"/>
              <w:bottom w:val="nil"/>
              <w:right w:val="nil"/>
            </w:tcBorders>
            <w:shd w:val="clear" w:color="auto" w:fill="auto"/>
            <w:noWrap/>
            <w:vAlign w:val="bottom"/>
            <w:hideMark/>
          </w:tcPr>
          <w:p w14:paraId="70908841"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8.7</w:t>
            </w:r>
          </w:p>
        </w:tc>
        <w:tc>
          <w:tcPr>
            <w:tcW w:w="1350" w:type="dxa"/>
            <w:tcBorders>
              <w:top w:val="nil"/>
              <w:left w:val="nil"/>
              <w:bottom w:val="nil"/>
              <w:right w:val="nil"/>
            </w:tcBorders>
            <w:shd w:val="clear" w:color="auto" w:fill="auto"/>
            <w:noWrap/>
            <w:vAlign w:val="bottom"/>
            <w:hideMark/>
          </w:tcPr>
          <w:p w14:paraId="73C81268"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8.3</w:t>
            </w:r>
          </w:p>
        </w:tc>
        <w:tc>
          <w:tcPr>
            <w:tcW w:w="1350" w:type="dxa"/>
            <w:tcBorders>
              <w:top w:val="nil"/>
              <w:left w:val="nil"/>
              <w:bottom w:val="nil"/>
              <w:right w:val="nil"/>
            </w:tcBorders>
            <w:shd w:val="clear" w:color="auto" w:fill="auto"/>
            <w:noWrap/>
            <w:vAlign w:val="bottom"/>
            <w:hideMark/>
          </w:tcPr>
          <w:p w14:paraId="5D771617" w14:textId="77777777" w:rsidR="00B30DB4" w:rsidRPr="00B30DB4" w:rsidRDefault="00B30DB4" w:rsidP="00B30DB4">
            <w:pPr>
              <w:jc w:val="right"/>
              <w:rPr>
                <w:rFonts w:ascii="Calibri" w:eastAsia="Times New Roman" w:hAnsi="Calibri" w:cs="Times New Roman"/>
                <w:color w:val="000000"/>
                <w:sz w:val="18"/>
              </w:rPr>
            </w:pPr>
            <w:r w:rsidRPr="00B30DB4">
              <w:rPr>
                <w:rFonts w:ascii="Calibri" w:eastAsia="Times New Roman" w:hAnsi="Calibri" w:cs="Times New Roman"/>
                <w:color w:val="000000"/>
                <w:sz w:val="18"/>
              </w:rPr>
              <w:t>306</w:t>
            </w:r>
          </w:p>
        </w:tc>
      </w:tr>
    </w:tbl>
    <w:p w14:paraId="4795E9B4" w14:textId="77777777" w:rsidR="00B30DB4" w:rsidRPr="00B30DB4" w:rsidRDefault="00B30DB4" w:rsidP="00B30DB4">
      <w:pPr>
        <w:rPr>
          <w:rFonts w:ascii="Arial" w:hAnsi="Arial" w:cs="Arial"/>
          <w:sz w:val="22"/>
          <w:szCs w:val="22"/>
        </w:rPr>
      </w:pPr>
    </w:p>
    <w:p w14:paraId="1A31B10D" w14:textId="77777777" w:rsidR="00B30DB4" w:rsidRPr="00CE5526" w:rsidRDefault="00B30DB4" w:rsidP="00B30DB4">
      <w:pPr>
        <w:pStyle w:val="ListParagraph"/>
        <w:rPr>
          <w:rFonts w:ascii="Arial" w:hAnsi="Arial" w:cs="Arial"/>
          <w:sz w:val="22"/>
          <w:szCs w:val="22"/>
        </w:rPr>
      </w:pPr>
    </w:p>
    <w:p w14:paraId="2930817C" w14:textId="4B315C03" w:rsidR="00E16F29" w:rsidRPr="00CE5526" w:rsidRDefault="00E16F29" w:rsidP="00B30DB4">
      <w:pPr>
        <w:jc w:val="both"/>
        <w:rPr>
          <w:rFonts w:ascii="Arial" w:hAnsi="Arial" w:cs="Arial"/>
          <w:sz w:val="22"/>
          <w:szCs w:val="22"/>
        </w:rPr>
      </w:pPr>
      <w:r w:rsidRPr="00CE5526">
        <w:rPr>
          <w:rFonts w:ascii="Arial" w:hAnsi="Arial" w:cs="Arial"/>
          <w:sz w:val="22"/>
          <w:szCs w:val="22"/>
        </w:rPr>
        <w:t xml:space="preserve">6. </w:t>
      </w:r>
      <w:r w:rsidRPr="00073D59">
        <w:rPr>
          <w:rFonts w:ascii="Arial" w:eastAsia="Times New Roman" w:hAnsi="Arial" w:cs="Arial"/>
          <w:color w:val="212121"/>
          <w:sz w:val="22"/>
          <w:szCs w:val="22"/>
        </w:rPr>
        <w:t>Inclusion of more clinical points, such as additional indications/applications of RPNI and a discussion of what patients are candidates for the procedure, would be nice.</w:t>
      </w:r>
    </w:p>
    <w:p w14:paraId="363F840A" w14:textId="6410F4A2" w:rsidR="00BC29EF" w:rsidRPr="00B30DB4" w:rsidRDefault="00AD7918" w:rsidP="00B30DB4">
      <w:pPr>
        <w:pStyle w:val="ListParagraph"/>
        <w:numPr>
          <w:ilvl w:val="0"/>
          <w:numId w:val="1"/>
        </w:numPr>
        <w:jc w:val="both"/>
        <w:rPr>
          <w:rFonts w:ascii="Arial" w:hAnsi="Arial" w:cs="Arial"/>
          <w:sz w:val="22"/>
          <w:szCs w:val="22"/>
        </w:rPr>
      </w:pPr>
      <w:r w:rsidRPr="00CE5526">
        <w:rPr>
          <w:rFonts w:ascii="Arial" w:hAnsi="Arial" w:cs="Arial"/>
          <w:sz w:val="22"/>
          <w:szCs w:val="22"/>
        </w:rPr>
        <w:t>We appreciate the reviewers request for further RPNI indications in this manuscript, and further detail has been added to the discussion. We have several promising ongoing studies regarding RPNI and dermal sensory interface (DSI) use in the treatment of chronic pain, phantom limb pain, and neuroma formation. These interfaces can be used in any population of patient</w:t>
      </w:r>
      <w:r w:rsidR="00B30DB4">
        <w:rPr>
          <w:rFonts w:ascii="Arial" w:hAnsi="Arial" w:cs="Arial"/>
          <w:sz w:val="22"/>
          <w:szCs w:val="22"/>
        </w:rPr>
        <w:t>s</w:t>
      </w:r>
      <w:r w:rsidRPr="00CE5526">
        <w:rPr>
          <w:rFonts w:ascii="Arial" w:hAnsi="Arial" w:cs="Arial"/>
          <w:sz w:val="22"/>
          <w:szCs w:val="22"/>
        </w:rPr>
        <w:t xml:space="preserve"> that has neuropathic-based pain and/or neuromas in the setting of previous nerve transection</w:t>
      </w:r>
      <w:r w:rsidR="00B30DB4">
        <w:rPr>
          <w:rFonts w:ascii="Arial" w:hAnsi="Arial" w:cs="Arial"/>
          <w:sz w:val="22"/>
          <w:szCs w:val="22"/>
        </w:rPr>
        <w:t>/injury</w:t>
      </w:r>
      <w:r w:rsidRPr="00CE5526">
        <w:rPr>
          <w:rFonts w:ascii="Arial" w:hAnsi="Arial" w:cs="Arial"/>
          <w:sz w:val="22"/>
          <w:szCs w:val="22"/>
        </w:rPr>
        <w:t xml:space="preserve">. We anticipate the C-RPNI will be particularly beneficial for those with more proximal (e.g. </w:t>
      </w:r>
      <w:proofErr w:type="spellStart"/>
      <w:r w:rsidRPr="00CE5526">
        <w:rPr>
          <w:rFonts w:ascii="Arial" w:hAnsi="Arial" w:cs="Arial"/>
          <w:sz w:val="22"/>
          <w:szCs w:val="22"/>
        </w:rPr>
        <w:t>transhumeral</w:t>
      </w:r>
      <w:proofErr w:type="spellEnd"/>
      <w:r w:rsidRPr="00CE5526">
        <w:rPr>
          <w:rFonts w:ascii="Arial" w:hAnsi="Arial" w:cs="Arial"/>
          <w:sz w:val="22"/>
          <w:szCs w:val="22"/>
        </w:rPr>
        <w:t xml:space="preserve">) amputations, but we have not yet reached the human trials stage at present.  </w:t>
      </w:r>
    </w:p>
    <w:sectPr w:rsidR="00BC29EF" w:rsidRPr="00B30DB4" w:rsidSect="004D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30107"/>
    <w:multiLevelType w:val="hybridMultilevel"/>
    <w:tmpl w:val="E6981BC6"/>
    <w:lvl w:ilvl="0" w:tplc="5EA41C2A">
      <w:start w:val="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02"/>
    <w:rsid w:val="00072683"/>
    <w:rsid w:val="00425E45"/>
    <w:rsid w:val="004D6FB2"/>
    <w:rsid w:val="00546EAE"/>
    <w:rsid w:val="006462C7"/>
    <w:rsid w:val="00962191"/>
    <w:rsid w:val="009625BC"/>
    <w:rsid w:val="00AA5AA5"/>
    <w:rsid w:val="00AD7918"/>
    <w:rsid w:val="00B06102"/>
    <w:rsid w:val="00B17102"/>
    <w:rsid w:val="00B30DB4"/>
    <w:rsid w:val="00BC29EF"/>
    <w:rsid w:val="00CE5526"/>
    <w:rsid w:val="00E16F29"/>
    <w:rsid w:val="00E8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C197"/>
  <w15:chartTrackingRefBased/>
  <w15:docId w15:val="{DD565681-79BA-F345-B2CC-B78B2485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913494">
      <w:bodyDiv w:val="1"/>
      <w:marLeft w:val="0"/>
      <w:marRight w:val="0"/>
      <w:marTop w:val="0"/>
      <w:marBottom w:val="0"/>
      <w:divBdr>
        <w:top w:val="none" w:sz="0" w:space="0" w:color="auto"/>
        <w:left w:val="none" w:sz="0" w:space="0" w:color="auto"/>
        <w:bottom w:val="none" w:sz="0" w:space="0" w:color="auto"/>
        <w:right w:val="none" w:sz="0" w:space="0" w:color="auto"/>
      </w:divBdr>
    </w:div>
    <w:div w:id="20162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7</Pages>
  <Words>3744</Words>
  <Characters>21346</Characters>
  <Application>Microsoft Office Word</Application>
  <DocSecurity>0</DocSecurity>
  <Lines>177</Lines>
  <Paragraphs>50</Paragraphs>
  <ScaleCrop>false</ScaleCrop>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Svientek, Shelby</dc:creator>
  <cp:keywords/>
  <dc:description/>
  <cp:lastModifiedBy>Svientek, Shelby</cp:lastModifiedBy>
  <cp:revision>14</cp:revision>
  <dcterms:created xsi:type="dcterms:W3CDTF">2019-11-13T19:11:00Z</dcterms:created>
  <dcterms:modified xsi:type="dcterms:W3CDTF">2019-11-21T22:24:00Z</dcterms:modified>
</cp:coreProperties>
</file>