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3455A" w14:textId="4BD28563" w:rsidR="0016095F" w:rsidRDefault="0016095F" w:rsidP="0016095F">
      <w:pPr>
        <w:pStyle w:val="Normaalweb"/>
        <w:jc w:val="right"/>
        <w:rPr>
          <w:rFonts w:asciiTheme="minorHAnsi" w:hAnsiTheme="minorHAnsi"/>
          <w:bCs/>
          <w:sz w:val="22"/>
          <w:szCs w:val="22"/>
          <w:lang w:val="en-US"/>
        </w:rPr>
      </w:pPr>
      <w:r>
        <w:rPr>
          <w:rFonts w:asciiTheme="minorHAnsi" w:hAnsiTheme="minorHAnsi"/>
          <w:bCs/>
          <w:sz w:val="22"/>
          <w:szCs w:val="22"/>
          <w:lang w:val="en-US"/>
        </w:rPr>
        <w:t>Rotterdam, 19-01-2020</w:t>
      </w:r>
    </w:p>
    <w:p w14:paraId="4C4D9E4B" w14:textId="77777777" w:rsidR="00BC1BF3" w:rsidRPr="00BC1BF3" w:rsidRDefault="00BC1BF3" w:rsidP="00BC1BF3">
      <w:pPr>
        <w:pStyle w:val="Normaalweb"/>
        <w:rPr>
          <w:rFonts w:asciiTheme="minorHAnsi" w:hAnsiTheme="minorHAnsi"/>
          <w:bCs/>
          <w:sz w:val="22"/>
          <w:szCs w:val="22"/>
          <w:lang w:val="en-US"/>
        </w:rPr>
      </w:pPr>
      <w:r w:rsidRPr="00BC1BF3">
        <w:rPr>
          <w:rFonts w:asciiTheme="minorHAnsi" w:hAnsiTheme="minorHAnsi"/>
          <w:bCs/>
          <w:sz w:val="22"/>
          <w:szCs w:val="22"/>
          <w:lang w:val="en-US"/>
        </w:rPr>
        <w:t>Dear editor,</w:t>
      </w:r>
    </w:p>
    <w:p w14:paraId="58BE767E" w14:textId="047D6CAB" w:rsidR="00BC1BF3" w:rsidRPr="00BC1BF3" w:rsidRDefault="00BC1BF3" w:rsidP="00BC1BF3">
      <w:pPr>
        <w:jc w:val="both"/>
        <w:rPr>
          <w:rFonts w:cstheme="minorHAnsi"/>
          <w:b/>
          <w:bCs/>
          <w:lang w:val="en-US"/>
        </w:rPr>
      </w:pPr>
      <w:r w:rsidRPr="00BC1BF3">
        <w:rPr>
          <w:bCs/>
          <w:lang w:val="en-US"/>
        </w:rPr>
        <w:t>Hereby we resubmit our paper entitled “</w:t>
      </w:r>
      <w:r w:rsidRPr="00BC1BF3">
        <w:rPr>
          <w:rFonts w:cstheme="minorHAnsi"/>
          <w:bCs/>
          <w:lang w:val="en-US"/>
        </w:rPr>
        <w:t>Quantification of Biventricular Function and Morphology by Cardiac Magnetic Resonance Imaging in Mice with Pulmonary Artery Banding</w:t>
      </w:r>
      <w:r w:rsidRPr="00BC1BF3">
        <w:rPr>
          <w:bCs/>
          <w:lang w:val="en-US"/>
        </w:rPr>
        <w:t>”.  We thank the editor and the reviewers for their careful comments and suggestions. With these suggestions, we have improved our manuscript. These points are now included in the revised manuscript as explained below. In addition</w:t>
      </w:r>
      <w:r w:rsidR="00424578">
        <w:rPr>
          <w:bCs/>
          <w:lang w:val="en-US"/>
        </w:rPr>
        <w:t>,</w:t>
      </w:r>
      <w:r w:rsidRPr="00BC1BF3">
        <w:rPr>
          <w:bCs/>
          <w:lang w:val="en-US"/>
        </w:rPr>
        <w:t xml:space="preserve"> we have adjusted certain textual parts according to the suggestions of the reviewer. The responses to all the comments posed (in </w:t>
      </w:r>
      <w:r w:rsidRPr="00BC1BF3">
        <w:rPr>
          <w:bCs/>
          <w:i/>
          <w:lang w:val="en-US"/>
        </w:rPr>
        <w:t>italics</w:t>
      </w:r>
      <w:r w:rsidRPr="00BC1BF3">
        <w:rPr>
          <w:bCs/>
          <w:lang w:val="en-US"/>
        </w:rPr>
        <w:t xml:space="preserve">) are listed below point by point. The changes in the manuscript are in </w:t>
      </w:r>
      <w:r w:rsidRPr="00BC1BF3">
        <w:rPr>
          <w:b/>
          <w:bCs/>
          <w:lang w:val="en-US"/>
        </w:rPr>
        <w:t>bold</w:t>
      </w:r>
      <w:r w:rsidRPr="00BC1BF3">
        <w:rPr>
          <w:bCs/>
          <w:lang w:val="en-US"/>
        </w:rPr>
        <w:t>.</w:t>
      </w:r>
    </w:p>
    <w:p w14:paraId="1DD4920C" w14:textId="77777777" w:rsidR="00BC1BF3" w:rsidRPr="00BC1BF3" w:rsidRDefault="00BC1BF3" w:rsidP="00BC1BF3">
      <w:pPr>
        <w:pStyle w:val="Normaalweb"/>
        <w:rPr>
          <w:rFonts w:asciiTheme="minorHAnsi" w:hAnsiTheme="minorHAnsi"/>
          <w:bCs/>
          <w:sz w:val="22"/>
          <w:szCs w:val="22"/>
          <w:lang w:val="en-US"/>
        </w:rPr>
      </w:pPr>
      <w:r w:rsidRPr="00BC1BF3">
        <w:rPr>
          <w:rFonts w:asciiTheme="minorHAnsi" w:hAnsiTheme="minorHAnsi"/>
          <w:bCs/>
          <w:sz w:val="22"/>
          <w:szCs w:val="22"/>
          <w:lang w:val="en-US"/>
        </w:rPr>
        <w:t xml:space="preserve">We believe the revised version meets the requirements for publication in the Journal of Visualized Experiments. If there are any additional questions, we will be glad to answer these. </w:t>
      </w:r>
      <w:r w:rsidRPr="00BC1BF3">
        <w:rPr>
          <w:rFonts w:asciiTheme="minorHAnsi" w:hAnsiTheme="minorHAnsi"/>
          <w:bCs/>
          <w:sz w:val="22"/>
          <w:szCs w:val="22"/>
          <w:lang w:val="en-US"/>
        </w:rPr>
        <w:br/>
      </w:r>
      <w:bookmarkStart w:id="0" w:name="_GoBack"/>
      <w:bookmarkEnd w:id="0"/>
      <w:r w:rsidRPr="00BC1BF3">
        <w:rPr>
          <w:rFonts w:asciiTheme="minorHAnsi" w:hAnsiTheme="minorHAnsi"/>
          <w:bCs/>
          <w:sz w:val="22"/>
          <w:szCs w:val="22"/>
          <w:lang w:val="en-US"/>
        </w:rPr>
        <w:br/>
        <w:t>Yours sincerely,</w:t>
      </w:r>
    </w:p>
    <w:p w14:paraId="7EF39AC4" w14:textId="77777777" w:rsidR="00BC1BF3" w:rsidRPr="00BC1BF3" w:rsidRDefault="00BC1BF3" w:rsidP="00BC1BF3">
      <w:pPr>
        <w:pStyle w:val="Normaalweb"/>
        <w:rPr>
          <w:rFonts w:asciiTheme="minorHAnsi" w:hAnsiTheme="minorHAnsi"/>
          <w:bCs/>
          <w:sz w:val="22"/>
          <w:szCs w:val="22"/>
          <w:lang w:val="en-US"/>
        </w:rPr>
      </w:pPr>
      <w:r w:rsidRPr="00BC1BF3">
        <w:rPr>
          <w:rFonts w:asciiTheme="minorHAnsi" w:hAnsiTheme="minorHAnsi"/>
          <w:bCs/>
          <w:sz w:val="22"/>
          <w:szCs w:val="22"/>
          <w:lang w:val="en-US"/>
        </w:rPr>
        <w:t>On behalf of the authors,</w:t>
      </w:r>
    </w:p>
    <w:p w14:paraId="62854B2F" w14:textId="77777777" w:rsidR="00BC1BF3" w:rsidRPr="00BC1BF3" w:rsidRDefault="00BC1BF3" w:rsidP="00BC1BF3">
      <w:pPr>
        <w:pStyle w:val="Normaalweb"/>
        <w:rPr>
          <w:rFonts w:asciiTheme="minorHAnsi" w:hAnsiTheme="minorHAnsi"/>
          <w:bCs/>
          <w:sz w:val="22"/>
          <w:szCs w:val="22"/>
          <w:lang w:val="en-US"/>
        </w:rPr>
      </w:pPr>
      <w:r w:rsidRPr="00BC1BF3">
        <w:rPr>
          <w:rFonts w:asciiTheme="minorHAnsi" w:hAnsiTheme="minorHAnsi"/>
          <w:bCs/>
          <w:sz w:val="22"/>
          <w:szCs w:val="22"/>
          <w:lang w:val="en-US"/>
        </w:rPr>
        <w:t>Anne-Marie Koop</w:t>
      </w:r>
    </w:p>
    <w:p w14:paraId="2EA23F30" w14:textId="77777777" w:rsidR="00BC1BF3" w:rsidRPr="00BC1BF3" w:rsidRDefault="00BC1BF3" w:rsidP="00BC1BF3">
      <w:pPr>
        <w:pStyle w:val="Normaalweb"/>
        <w:rPr>
          <w:rStyle w:val="Zwaar"/>
          <w:rFonts w:asciiTheme="minorHAnsi" w:hAnsiTheme="minorHAnsi"/>
          <w:sz w:val="22"/>
          <w:szCs w:val="22"/>
          <w:lang w:val="en-US"/>
        </w:rPr>
      </w:pPr>
    </w:p>
    <w:p w14:paraId="215EEA9B" w14:textId="77777777" w:rsidR="00BC1BF3" w:rsidRPr="00BC1BF3" w:rsidRDefault="00BC1BF3" w:rsidP="00BC1BF3">
      <w:pPr>
        <w:pStyle w:val="Normaalweb"/>
        <w:rPr>
          <w:rStyle w:val="Zwaar"/>
          <w:rFonts w:asciiTheme="minorHAnsi" w:hAnsiTheme="minorHAnsi"/>
          <w:sz w:val="22"/>
          <w:szCs w:val="22"/>
          <w:lang w:val="en-US"/>
        </w:rPr>
      </w:pPr>
    </w:p>
    <w:p w14:paraId="515B11CD" w14:textId="77777777" w:rsidR="00BC1BF3" w:rsidRDefault="00BC1BF3">
      <w:pPr>
        <w:rPr>
          <w:rStyle w:val="Zwaar"/>
          <w:rFonts w:cs="Times New Roman"/>
          <w:lang w:val="en-US" w:eastAsia="nl-NL"/>
        </w:rPr>
      </w:pPr>
      <w:r>
        <w:rPr>
          <w:rStyle w:val="Zwaar"/>
          <w:lang w:val="en-US"/>
        </w:rPr>
        <w:br w:type="page"/>
      </w:r>
    </w:p>
    <w:p w14:paraId="2DC6C8FB" w14:textId="77777777" w:rsidR="00BC1BF3" w:rsidRDefault="00BC1BF3" w:rsidP="0058797D">
      <w:pPr>
        <w:pStyle w:val="Normaalweb"/>
        <w:outlineLvl w:val="0"/>
        <w:rPr>
          <w:rStyle w:val="Zwaar"/>
          <w:rFonts w:asciiTheme="minorHAnsi" w:hAnsiTheme="minorHAnsi"/>
          <w:sz w:val="22"/>
          <w:szCs w:val="22"/>
          <w:lang w:val="en-US"/>
        </w:rPr>
      </w:pPr>
      <w:r>
        <w:rPr>
          <w:rStyle w:val="Zwaar"/>
          <w:rFonts w:asciiTheme="minorHAnsi" w:hAnsiTheme="minorHAnsi"/>
          <w:sz w:val="22"/>
          <w:szCs w:val="22"/>
          <w:lang w:val="en-US"/>
        </w:rPr>
        <w:lastRenderedPageBreak/>
        <w:t>Reviewers' comments</w:t>
      </w:r>
    </w:p>
    <w:p w14:paraId="3E19010D" w14:textId="77777777" w:rsidR="00BC1BF3" w:rsidRDefault="00BC1BF3" w:rsidP="00BC1BF3">
      <w:pPr>
        <w:pStyle w:val="Normaalweb"/>
        <w:rPr>
          <w:rFonts w:asciiTheme="minorHAnsi" w:hAnsiTheme="minorHAnsi"/>
          <w:sz w:val="22"/>
          <w:szCs w:val="22"/>
          <w:lang w:val="en-US"/>
        </w:rPr>
      </w:pPr>
      <w:r w:rsidRPr="00BC1BF3">
        <w:rPr>
          <w:rFonts w:asciiTheme="minorHAnsi" w:hAnsiTheme="minorHAnsi"/>
          <w:b/>
          <w:bCs/>
          <w:sz w:val="22"/>
          <w:szCs w:val="22"/>
          <w:lang w:val="en-US"/>
        </w:rPr>
        <w:t xml:space="preserve">Reviewer #3: </w:t>
      </w:r>
      <w:r w:rsidRPr="00BC1BF3">
        <w:rPr>
          <w:rFonts w:asciiTheme="minorHAnsi" w:hAnsiTheme="minorHAnsi"/>
          <w:sz w:val="22"/>
          <w:szCs w:val="22"/>
          <w:lang w:val="en-US"/>
        </w:rPr>
        <w:br/>
        <w:t>Manuscript Summary:</w:t>
      </w:r>
      <w:r w:rsidRPr="00BC1BF3">
        <w:rPr>
          <w:rFonts w:asciiTheme="minorHAnsi" w:hAnsiTheme="minorHAnsi"/>
          <w:sz w:val="22"/>
          <w:szCs w:val="22"/>
          <w:lang w:val="en-US"/>
        </w:rPr>
        <w:br/>
        <w:t>The manuscript has been changed in some aspects in the resubmitted form. However, some points mentioned initially have not been addressed.</w:t>
      </w:r>
      <w:r w:rsidRPr="00BC1BF3">
        <w:rPr>
          <w:rFonts w:asciiTheme="minorHAnsi" w:hAnsiTheme="minorHAnsi"/>
          <w:sz w:val="22"/>
          <w:szCs w:val="22"/>
          <w:lang w:val="en-US"/>
        </w:rPr>
        <w:br/>
      </w:r>
      <w:r w:rsidRPr="00BC1BF3">
        <w:rPr>
          <w:rFonts w:asciiTheme="minorHAnsi" w:hAnsiTheme="minorHAnsi"/>
          <w:sz w:val="22"/>
          <w:szCs w:val="22"/>
          <w:lang w:val="en-US"/>
        </w:rPr>
        <w:br/>
        <w:t>Major Concerns:</w:t>
      </w:r>
      <w:r w:rsidRPr="00BC1BF3">
        <w:rPr>
          <w:rFonts w:asciiTheme="minorHAnsi" w:hAnsiTheme="minorHAnsi"/>
          <w:sz w:val="22"/>
          <w:szCs w:val="22"/>
          <w:lang w:val="en-US"/>
        </w:rPr>
        <w:br/>
        <w:t>1. The paper describes two approaches of the MR imaging: self-gated and prospective EGC triggered FLASH. For a reader, being not from the field, it would be helpful to have a short introduction into these two approaches with discussion of their advantages and limitations.</w:t>
      </w:r>
    </w:p>
    <w:p w14:paraId="604A2E95" w14:textId="4D0BE74C" w:rsidR="004215F5" w:rsidRPr="00966B78" w:rsidRDefault="000C2533" w:rsidP="00BC1BF3">
      <w:pPr>
        <w:pStyle w:val="Normaalweb"/>
        <w:rPr>
          <w:rFonts w:asciiTheme="minorHAnsi" w:hAnsiTheme="minorHAnsi" w:cstheme="minorHAnsi"/>
          <w:i/>
          <w:sz w:val="22"/>
          <w:szCs w:val="22"/>
          <w:lang w:val="en-US"/>
        </w:rPr>
      </w:pPr>
      <w:r w:rsidRPr="00793243">
        <w:rPr>
          <w:rFonts w:asciiTheme="minorHAnsi" w:hAnsiTheme="minorHAnsi" w:cstheme="minorHAnsi"/>
          <w:i/>
          <w:sz w:val="22"/>
          <w:szCs w:val="22"/>
          <w:lang w:val="en-US"/>
        </w:rPr>
        <w:t>We thank the reviewer for his or her comment</w:t>
      </w:r>
      <w:r w:rsidR="002B18AD" w:rsidRPr="00793243">
        <w:rPr>
          <w:rFonts w:asciiTheme="minorHAnsi" w:hAnsiTheme="minorHAnsi" w:cstheme="minorHAnsi"/>
          <w:i/>
          <w:sz w:val="22"/>
          <w:szCs w:val="22"/>
          <w:lang w:val="en-US"/>
        </w:rPr>
        <w:t>.</w:t>
      </w:r>
      <w:r w:rsidRPr="00793243">
        <w:rPr>
          <w:rFonts w:asciiTheme="minorHAnsi" w:hAnsiTheme="minorHAnsi" w:cstheme="minorHAnsi"/>
          <w:i/>
          <w:sz w:val="22"/>
          <w:szCs w:val="22"/>
          <w:lang w:val="en-US"/>
        </w:rPr>
        <w:t xml:space="preserve"> We agree that the fir</w:t>
      </w:r>
      <w:r w:rsidR="006C6EA4" w:rsidRPr="00793243">
        <w:rPr>
          <w:rFonts w:asciiTheme="minorHAnsi" w:hAnsiTheme="minorHAnsi" w:cstheme="minorHAnsi"/>
          <w:i/>
          <w:sz w:val="22"/>
          <w:szCs w:val="22"/>
          <w:lang w:val="en-US"/>
        </w:rPr>
        <w:t xml:space="preserve">st version of the manuscript </w:t>
      </w:r>
      <w:r w:rsidR="00880D1D">
        <w:rPr>
          <w:rFonts w:asciiTheme="minorHAnsi" w:hAnsiTheme="minorHAnsi" w:cstheme="minorHAnsi"/>
          <w:i/>
          <w:sz w:val="22"/>
          <w:szCs w:val="22"/>
          <w:lang w:val="en-US"/>
        </w:rPr>
        <w:t>may have been</w:t>
      </w:r>
      <w:r w:rsidR="00880D1D" w:rsidRPr="00966B78">
        <w:rPr>
          <w:rFonts w:asciiTheme="minorHAnsi" w:hAnsiTheme="minorHAnsi" w:cstheme="minorHAnsi"/>
          <w:i/>
          <w:sz w:val="22"/>
          <w:szCs w:val="22"/>
          <w:lang w:val="en-US"/>
        </w:rPr>
        <w:t xml:space="preserve"> </w:t>
      </w:r>
      <w:r w:rsidR="00880D1D">
        <w:rPr>
          <w:rFonts w:asciiTheme="minorHAnsi" w:hAnsiTheme="minorHAnsi" w:cstheme="minorHAnsi"/>
          <w:i/>
          <w:sz w:val="22"/>
          <w:szCs w:val="22"/>
          <w:lang w:val="en-US"/>
        </w:rPr>
        <w:t xml:space="preserve">insufficiently </w:t>
      </w:r>
      <w:r w:rsidR="006C6EA4" w:rsidRPr="00966B78">
        <w:rPr>
          <w:rFonts w:asciiTheme="minorHAnsi" w:hAnsiTheme="minorHAnsi" w:cstheme="minorHAnsi"/>
          <w:i/>
          <w:sz w:val="22"/>
          <w:szCs w:val="22"/>
          <w:lang w:val="en-US"/>
        </w:rPr>
        <w:t>clear regarding the triggering of the CMR.</w:t>
      </w:r>
      <w:r w:rsidR="002B18AD" w:rsidRPr="00966B78">
        <w:rPr>
          <w:rFonts w:asciiTheme="minorHAnsi" w:hAnsiTheme="minorHAnsi" w:cstheme="minorHAnsi"/>
          <w:i/>
          <w:sz w:val="22"/>
          <w:szCs w:val="22"/>
          <w:lang w:val="en-US"/>
        </w:rPr>
        <w:t xml:space="preserve"> </w:t>
      </w:r>
      <w:r w:rsidR="00880D1D">
        <w:rPr>
          <w:rFonts w:asciiTheme="minorHAnsi" w:hAnsiTheme="minorHAnsi" w:cstheme="minorHAnsi"/>
          <w:i/>
          <w:sz w:val="22"/>
          <w:szCs w:val="22"/>
          <w:lang w:val="en-US"/>
        </w:rPr>
        <w:t xml:space="preserve">Based on the suggestion of the reviewer and </w:t>
      </w:r>
      <w:r w:rsidR="00E85184" w:rsidRPr="00966B78">
        <w:rPr>
          <w:rFonts w:asciiTheme="minorHAnsi" w:hAnsiTheme="minorHAnsi" w:cstheme="minorHAnsi"/>
          <w:i/>
          <w:sz w:val="22"/>
          <w:szCs w:val="22"/>
          <w:lang w:val="en-US"/>
        </w:rPr>
        <w:t xml:space="preserve">In order to </w:t>
      </w:r>
      <w:r w:rsidR="00EC6D3D" w:rsidRPr="00966B78">
        <w:rPr>
          <w:rFonts w:asciiTheme="minorHAnsi" w:hAnsiTheme="minorHAnsi" w:cstheme="minorHAnsi"/>
          <w:i/>
          <w:sz w:val="22"/>
          <w:szCs w:val="22"/>
          <w:lang w:val="en-US"/>
        </w:rPr>
        <w:t>generate a protocol which is as</w:t>
      </w:r>
      <w:r w:rsidR="00E85184" w:rsidRPr="00966B78">
        <w:rPr>
          <w:rFonts w:asciiTheme="minorHAnsi" w:hAnsiTheme="minorHAnsi" w:cstheme="minorHAnsi"/>
          <w:i/>
          <w:sz w:val="22"/>
          <w:szCs w:val="22"/>
          <w:lang w:val="en-US"/>
        </w:rPr>
        <w:t xml:space="preserve"> explicate as possible, we decided to</w:t>
      </w:r>
      <w:r w:rsidR="004215F5" w:rsidRPr="00966B78">
        <w:rPr>
          <w:rFonts w:asciiTheme="minorHAnsi" w:hAnsiTheme="minorHAnsi" w:cstheme="minorHAnsi"/>
          <w:i/>
          <w:sz w:val="22"/>
          <w:szCs w:val="22"/>
          <w:lang w:val="en-US"/>
        </w:rPr>
        <w:t xml:space="preserve"> </w:t>
      </w:r>
      <w:r w:rsidR="009F1F89" w:rsidRPr="00966B78">
        <w:rPr>
          <w:rFonts w:asciiTheme="minorHAnsi" w:hAnsiTheme="minorHAnsi" w:cstheme="minorHAnsi"/>
          <w:i/>
          <w:sz w:val="22"/>
          <w:szCs w:val="22"/>
          <w:lang w:val="en-US"/>
        </w:rPr>
        <w:t xml:space="preserve">only </w:t>
      </w:r>
      <w:r w:rsidR="00880D1D">
        <w:rPr>
          <w:rFonts w:asciiTheme="minorHAnsi" w:hAnsiTheme="minorHAnsi" w:cstheme="minorHAnsi"/>
          <w:i/>
          <w:sz w:val="22"/>
          <w:szCs w:val="22"/>
          <w:lang w:val="en-US"/>
        </w:rPr>
        <w:t>describe</w:t>
      </w:r>
      <w:r w:rsidR="00880D1D" w:rsidRPr="00966B78">
        <w:rPr>
          <w:rFonts w:asciiTheme="minorHAnsi" w:hAnsiTheme="minorHAnsi" w:cstheme="minorHAnsi"/>
          <w:i/>
          <w:sz w:val="22"/>
          <w:szCs w:val="22"/>
          <w:lang w:val="en-US"/>
        </w:rPr>
        <w:t xml:space="preserve"> </w:t>
      </w:r>
      <w:r w:rsidR="00E85184" w:rsidRPr="00966B78">
        <w:rPr>
          <w:rFonts w:asciiTheme="minorHAnsi" w:hAnsiTheme="minorHAnsi" w:cstheme="minorHAnsi"/>
          <w:i/>
          <w:sz w:val="22"/>
          <w:szCs w:val="22"/>
          <w:lang w:val="en-US"/>
        </w:rPr>
        <w:t xml:space="preserve">the </w:t>
      </w:r>
      <w:r w:rsidR="009F1F89" w:rsidRPr="00966B78">
        <w:rPr>
          <w:rFonts w:asciiTheme="minorHAnsi" w:hAnsiTheme="minorHAnsi" w:cstheme="minorHAnsi"/>
          <w:i/>
          <w:sz w:val="22"/>
          <w:szCs w:val="22"/>
          <w:lang w:val="en-US"/>
        </w:rPr>
        <w:t xml:space="preserve">one </w:t>
      </w:r>
      <w:r w:rsidR="00E85184" w:rsidRPr="00966B78">
        <w:rPr>
          <w:rFonts w:asciiTheme="minorHAnsi" w:hAnsiTheme="minorHAnsi" w:cstheme="minorHAnsi"/>
          <w:i/>
          <w:sz w:val="22"/>
          <w:szCs w:val="22"/>
          <w:lang w:val="en-US"/>
        </w:rPr>
        <w:t xml:space="preserve">method we </w:t>
      </w:r>
      <w:r w:rsidR="006C6EA4" w:rsidRPr="00966B78">
        <w:rPr>
          <w:rFonts w:asciiTheme="minorHAnsi" w:hAnsiTheme="minorHAnsi" w:cstheme="minorHAnsi"/>
          <w:i/>
          <w:sz w:val="22"/>
          <w:szCs w:val="22"/>
          <w:lang w:val="en-US"/>
        </w:rPr>
        <w:t>use in our institution</w:t>
      </w:r>
      <w:r w:rsidR="009F1F89" w:rsidRPr="00966B78">
        <w:rPr>
          <w:rFonts w:asciiTheme="minorHAnsi" w:hAnsiTheme="minorHAnsi" w:cstheme="minorHAnsi"/>
          <w:i/>
          <w:sz w:val="22"/>
          <w:szCs w:val="22"/>
          <w:lang w:val="en-US"/>
        </w:rPr>
        <w:t>,</w:t>
      </w:r>
      <w:r w:rsidR="006C6EA4" w:rsidRPr="00966B78">
        <w:rPr>
          <w:rFonts w:asciiTheme="minorHAnsi" w:hAnsiTheme="minorHAnsi" w:cstheme="minorHAnsi"/>
          <w:i/>
          <w:sz w:val="22"/>
          <w:szCs w:val="22"/>
          <w:lang w:val="en-US"/>
        </w:rPr>
        <w:t xml:space="preserve"> and which is currently considered as </w:t>
      </w:r>
      <w:r w:rsidR="00EC6D3D" w:rsidRPr="00966B78">
        <w:rPr>
          <w:rFonts w:asciiTheme="minorHAnsi" w:hAnsiTheme="minorHAnsi" w:cstheme="minorHAnsi"/>
          <w:i/>
          <w:sz w:val="22"/>
          <w:szCs w:val="22"/>
          <w:lang w:val="en-US"/>
        </w:rPr>
        <w:t xml:space="preserve">the </w:t>
      </w:r>
      <w:r w:rsidR="00E85184" w:rsidRPr="00966B78">
        <w:rPr>
          <w:rFonts w:asciiTheme="minorHAnsi" w:hAnsiTheme="minorHAnsi" w:cstheme="minorHAnsi"/>
          <w:i/>
          <w:sz w:val="22"/>
          <w:szCs w:val="22"/>
          <w:lang w:val="en-US"/>
        </w:rPr>
        <w:t>golden standard. In the discussion we explain our considerations.</w:t>
      </w:r>
    </w:p>
    <w:p w14:paraId="18E9E252" w14:textId="6B923B01" w:rsidR="00E85184" w:rsidRDefault="004215F5" w:rsidP="00BC1BF3">
      <w:pPr>
        <w:pStyle w:val="Normaalweb"/>
        <w:rPr>
          <w:rFonts w:asciiTheme="minorHAnsi" w:hAnsiTheme="minorHAnsi"/>
          <w:sz w:val="22"/>
          <w:szCs w:val="22"/>
          <w:lang w:val="en-US"/>
        </w:rPr>
      </w:pPr>
      <w:r w:rsidRPr="00966B78">
        <w:rPr>
          <w:rFonts w:asciiTheme="minorHAnsi" w:hAnsiTheme="minorHAnsi" w:cstheme="minorHAnsi"/>
          <w:b/>
          <w:sz w:val="22"/>
          <w:szCs w:val="22"/>
          <w:lang w:val="en-US"/>
        </w:rPr>
        <w:t>The current protocol describes the use of self-gated CMR, which obviates the need for ECG triggering and respiratory gating. This method has been described previously in a report from the same institution, demonstrating good intra- and inter-observer variability.</w:t>
      </w:r>
      <w:r w:rsidR="0055764E">
        <w:rPr>
          <w:rFonts w:asciiTheme="minorHAnsi" w:hAnsiTheme="minorHAnsi" w:cstheme="minorHAnsi"/>
          <w:b/>
          <w:sz w:val="22"/>
          <w:szCs w:val="22"/>
          <w:lang w:val="en-US"/>
        </w:rPr>
        <w:t xml:space="preserve"> </w:t>
      </w:r>
      <w:r w:rsidRPr="00966B78">
        <w:rPr>
          <w:rFonts w:asciiTheme="minorHAnsi" w:hAnsiTheme="minorHAnsi" w:cstheme="minorHAnsi"/>
          <w:b/>
          <w:sz w:val="22"/>
          <w:szCs w:val="22"/>
          <w:lang w:val="en-US"/>
        </w:rPr>
        <w:fldChar w:fldCharType="begin" w:fldLock="1"/>
      </w:r>
      <w:r w:rsidR="00653F85" w:rsidRPr="00966B78">
        <w:rPr>
          <w:rFonts w:asciiTheme="minorHAnsi" w:hAnsiTheme="minorHAnsi" w:cstheme="minorHAnsi"/>
          <w:b/>
          <w:sz w:val="22"/>
          <w:szCs w:val="22"/>
          <w:lang w:val="en-US"/>
        </w:rPr>
        <w:instrText>ADDIN CSL_CITATION {"citationItems":[{"id":"ITEM-1","itemData":{"DOI":"10.1002/nbm.1593","ISSN":"09523480","abstract":"Measurement of cardiac function is often performed in mice after, for example, a myocardial infarction. Cardiac MRI is often used because it is noninvasive and provides high temporal and spatial resolution for the left and right ventricle. In animal cardiac MRI, the quality of the required electrocardiogram signal is variable and sometimes deteriorates over time, especially with infarcted hearts or cardiac hypertrophy. Therefore, we compared the self-gated IntraGateFLASH method with a prospectively triggered FLASH (fast low-angle shot) method in mice with myocardial infarcts (n=16) and in control mice (n=21). Mice with a myocardial infarct and control mice were imaged in a vertical 9.4-T MR system. Images of contiguous 1-mm slices were acquired from apex to base with prospective and self-gated methods. Data were processed to calculate cardiac function parameters for the left and right ventricle. The signal-to-noise and contrast-to-noise ratios were calculated in mid-ventricular slices. The signal-to-noise and contrast-to-noise ratios of the self-gated data were higher than those of the prospectively gated data. Differences between the two gating methods in the cardiac function parameters for both left and right ventricle (e.g. end-diastolic volumes) did not exceed the inter-observer variability in control or myocardial infarcted mice. Both methods gave comparable results with regard to the cardiac function parameters in both healthy control mice and mice with myocardial infarcts. Moreover, the self-gated method provided better signal-to-noise and contrast-to-noise ratios when the acquisition time was equal. In conclusion, the self-gated method is suitable for routine use in cardiac MRI in mice with myocardial infarcts as well as in control mice, and obviates the need for electrocardiogram triggering and respiratory gating. In both gating methods, more than 10 frames per cardiac cycle are recommended. Copyright © 2010 John Wiley &amp; Sons, Ltd.","author":[{"dropping-particle":"","family":"Bovens","given":"Sandra M.","non-dropping-particle":"","parse-names":false,"suffix":""},{"dropping-particle":"","family":"Boekhorst","given":"Bernard C.M.","non-dropping-particle":"te","parse-names":false,"suffix":""},{"dropping-particle":"den","family":"Ouden","given":"Krista","non-dropping-particle":"","parse-names":false,"suffix":""},{"dropping-particle":"","family":"Kolk","given":"Kees W.A.","non-dropping-particle":"van de","parse-names":false,"suffix":""},{"dropping-particle":"","family":"Nauerth","given":"Arno","non-dropping-particle":"","parse-names":false,"suffix":""},{"dropping-particle":"","family":"Nederhoff","given":"Marcel G.J.","non-dropping-particle":"","parse-names":false,"suffix":""},{"dropping-particle":"","family":"Pasterkamp","given":"Gerard","non-dropping-particle":"","parse-names":false,"suffix":""},{"dropping-particle":"","family":"Hove","given":"Michiel","non-dropping-particle":"ten","parse-names":false,"suffix":""},{"dropping-particle":"","family":"Echteld","given":"Cees J.A.","non-dropping-particle":"van","parse-names":false,"suffix":""}],"container-title":"NMR in Biomedicine","id":"ITEM-1","issue":"3","issued":{"date-parts":[["2011"]]},"page":"307-315","title":"Evaluation of infarcted murine heart function: Comparison of prospectively triggered with self-gated MRI","type":"article-journal","volume":"24"},"uris":["http://www.mendeley.com/documents/?uuid=102c2d81-cd40-4000-81ae-ac7a598bc493"]}],"mendeley":{"formattedCitation":"(Bovens et al., 2011)","plainTextFormattedCitation":"(Bovens et al., 2011)","previouslyFormattedCitation":"&lt;sup&gt;32&lt;/sup&gt;"},"properties":{"noteIndex":0},"schema":"https://github.com/citation-style-language/schema/raw/master/csl-citation.json"}</w:instrText>
      </w:r>
      <w:r w:rsidRPr="00966B78">
        <w:rPr>
          <w:rFonts w:asciiTheme="minorHAnsi" w:hAnsiTheme="minorHAnsi" w:cstheme="minorHAnsi"/>
          <w:b/>
          <w:sz w:val="22"/>
          <w:szCs w:val="22"/>
          <w:lang w:val="en-US"/>
        </w:rPr>
        <w:fldChar w:fldCharType="separate"/>
      </w:r>
      <w:r w:rsidR="00653F85" w:rsidRPr="00966B78">
        <w:rPr>
          <w:rFonts w:asciiTheme="minorHAnsi" w:hAnsiTheme="minorHAnsi" w:cstheme="minorHAnsi"/>
          <w:noProof/>
          <w:sz w:val="22"/>
          <w:szCs w:val="22"/>
          <w:lang w:val="en-US"/>
        </w:rPr>
        <w:t>(Bovens et al., 2011)</w:t>
      </w:r>
      <w:r w:rsidRPr="00966B78">
        <w:rPr>
          <w:rFonts w:asciiTheme="minorHAnsi" w:hAnsiTheme="minorHAnsi" w:cstheme="minorHAnsi"/>
          <w:b/>
          <w:sz w:val="22"/>
          <w:szCs w:val="22"/>
          <w:lang w:val="en-US"/>
        </w:rPr>
        <w:fldChar w:fldCharType="end"/>
      </w:r>
      <w:r w:rsidRPr="00966B78">
        <w:rPr>
          <w:rFonts w:asciiTheme="minorHAnsi" w:hAnsiTheme="minorHAnsi" w:cstheme="minorHAnsi"/>
          <w:b/>
          <w:sz w:val="22"/>
          <w:szCs w:val="22"/>
          <w:lang w:val="en-US"/>
        </w:rPr>
        <w:t xml:space="preserve"> Another method that could be used if the self-gated method were to be unavailable, is prospective ECG triggering. However, in a previous report from our institution, it was demonstrated that the self-gated method provides less variability, better signal and contrast to noise ratios, and less arrhythmia induced artifacts. Therefore, we recommend using the self-gated method, as stated in the current protocol.</w:t>
      </w:r>
      <w:r w:rsidRPr="00F546AE">
        <w:rPr>
          <w:rFonts w:asciiTheme="minorHAnsi" w:hAnsiTheme="minorHAnsi"/>
          <w:sz w:val="22"/>
          <w:szCs w:val="22"/>
          <w:lang w:val="en-US"/>
        </w:rPr>
        <w:t xml:space="preserve"> (Line 502-509)</w:t>
      </w:r>
      <w:r w:rsidR="00874AAA" w:rsidRPr="00F546AE">
        <w:rPr>
          <w:rFonts w:asciiTheme="minorHAnsi" w:hAnsiTheme="minorHAnsi"/>
          <w:sz w:val="22"/>
          <w:szCs w:val="22"/>
          <w:lang w:val="en-US"/>
        </w:rPr>
        <w:br/>
      </w:r>
      <w:r w:rsidR="00BC1BF3" w:rsidRPr="00BC1BF3">
        <w:rPr>
          <w:rFonts w:asciiTheme="minorHAnsi" w:hAnsiTheme="minorHAnsi"/>
          <w:sz w:val="22"/>
          <w:szCs w:val="22"/>
          <w:lang w:val="en-US"/>
        </w:rPr>
        <w:br/>
        <w:t>2. Please provide a table comparing results obtained by the two methods including compari</w:t>
      </w:r>
      <w:r w:rsidR="00E85184">
        <w:rPr>
          <w:rFonts w:asciiTheme="minorHAnsi" w:hAnsiTheme="minorHAnsi"/>
          <w:sz w:val="22"/>
          <w:szCs w:val="22"/>
          <w:lang w:val="en-US"/>
        </w:rPr>
        <w:t>son statistics and variability.</w:t>
      </w:r>
    </w:p>
    <w:p w14:paraId="602C63B2" w14:textId="7AD886C3" w:rsidR="007F6E19" w:rsidRDefault="00880D1D" w:rsidP="00BC1BF3">
      <w:pPr>
        <w:pStyle w:val="Normaalweb"/>
        <w:rPr>
          <w:rFonts w:asciiTheme="minorHAnsi" w:hAnsiTheme="minorHAnsi"/>
          <w:i/>
          <w:sz w:val="22"/>
          <w:szCs w:val="22"/>
          <w:lang w:val="en-US"/>
        </w:rPr>
      </w:pPr>
      <w:r>
        <w:rPr>
          <w:rFonts w:asciiTheme="minorHAnsi" w:hAnsiTheme="minorHAnsi"/>
          <w:i/>
          <w:sz w:val="22"/>
          <w:szCs w:val="22"/>
          <w:lang w:val="en-US"/>
        </w:rPr>
        <w:t xml:space="preserve">Indeed, </w:t>
      </w:r>
      <w:r w:rsidR="007F6E19">
        <w:rPr>
          <w:rFonts w:asciiTheme="minorHAnsi" w:hAnsiTheme="minorHAnsi"/>
          <w:i/>
          <w:sz w:val="22"/>
          <w:szCs w:val="22"/>
          <w:lang w:val="en-US"/>
        </w:rPr>
        <w:t xml:space="preserve">validation of </w:t>
      </w:r>
      <w:r>
        <w:rPr>
          <w:rFonts w:asciiTheme="minorHAnsi" w:hAnsiTheme="minorHAnsi"/>
          <w:i/>
          <w:sz w:val="22"/>
          <w:szCs w:val="22"/>
          <w:lang w:val="en-US"/>
        </w:rPr>
        <w:t xml:space="preserve">used </w:t>
      </w:r>
      <w:r w:rsidR="007F6E19">
        <w:rPr>
          <w:rFonts w:asciiTheme="minorHAnsi" w:hAnsiTheme="minorHAnsi"/>
          <w:i/>
          <w:sz w:val="22"/>
          <w:szCs w:val="22"/>
          <w:lang w:val="en-US"/>
        </w:rPr>
        <w:t>technique</w:t>
      </w:r>
      <w:r>
        <w:rPr>
          <w:rFonts w:asciiTheme="minorHAnsi" w:hAnsiTheme="minorHAnsi"/>
          <w:i/>
          <w:sz w:val="22"/>
          <w:szCs w:val="22"/>
          <w:lang w:val="en-US"/>
        </w:rPr>
        <w:t>s</w:t>
      </w:r>
      <w:r w:rsidR="007F6E19">
        <w:rPr>
          <w:rFonts w:asciiTheme="minorHAnsi" w:hAnsiTheme="minorHAnsi"/>
          <w:i/>
          <w:sz w:val="22"/>
          <w:szCs w:val="22"/>
          <w:lang w:val="en-US"/>
        </w:rPr>
        <w:t xml:space="preserve"> is desirable. </w:t>
      </w:r>
      <w:r w:rsidR="00E85184" w:rsidRPr="00E85184">
        <w:rPr>
          <w:rFonts w:asciiTheme="minorHAnsi" w:hAnsiTheme="minorHAnsi"/>
          <w:i/>
          <w:sz w:val="22"/>
          <w:szCs w:val="22"/>
          <w:lang w:val="en-US"/>
        </w:rPr>
        <w:t xml:space="preserve">As </w:t>
      </w:r>
      <w:r>
        <w:rPr>
          <w:rFonts w:asciiTheme="minorHAnsi" w:hAnsiTheme="minorHAnsi"/>
          <w:i/>
          <w:sz w:val="22"/>
          <w:szCs w:val="22"/>
          <w:lang w:val="en-US"/>
        </w:rPr>
        <w:t>discussed</w:t>
      </w:r>
      <w:r w:rsidR="007F6E19">
        <w:rPr>
          <w:rFonts w:asciiTheme="minorHAnsi" w:hAnsiTheme="minorHAnsi"/>
          <w:i/>
          <w:sz w:val="22"/>
          <w:szCs w:val="22"/>
          <w:lang w:val="en-US"/>
        </w:rPr>
        <w:t xml:space="preserve"> above</w:t>
      </w:r>
      <w:r w:rsidR="00E85184">
        <w:rPr>
          <w:rFonts w:asciiTheme="minorHAnsi" w:hAnsiTheme="minorHAnsi"/>
          <w:i/>
          <w:sz w:val="22"/>
          <w:szCs w:val="22"/>
          <w:lang w:val="en-US"/>
        </w:rPr>
        <w:t>, intra- and inter observer variability of self-gated CMR in the murine heart have been</w:t>
      </w:r>
      <w:r>
        <w:rPr>
          <w:rFonts w:asciiTheme="minorHAnsi" w:hAnsiTheme="minorHAnsi"/>
          <w:i/>
          <w:sz w:val="22"/>
          <w:szCs w:val="22"/>
          <w:lang w:val="en-US"/>
        </w:rPr>
        <w:t xml:space="preserve"> previously</w:t>
      </w:r>
      <w:r w:rsidR="00E85184">
        <w:rPr>
          <w:rFonts w:asciiTheme="minorHAnsi" w:hAnsiTheme="minorHAnsi"/>
          <w:i/>
          <w:sz w:val="22"/>
          <w:szCs w:val="22"/>
          <w:lang w:val="en-US"/>
        </w:rPr>
        <w:t xml:space="preserve"> studied</w:t>
      </w:r>
      <w:r w:rsidR="00EC6D3D">
        <w:rPr>
          <w:rFonts w:asciiTheme="minorHAnsi" w:hAnsiTheme="minorHAnsi"/>
          <w:i/>
          <w:sz w:val="22"/>
          <w:szCs w:val="22"/>
          <w:lang w:val="en-US"/>
        </w:rPr>
        <w:t xml:space="preserve"> </w:t>
      </w:r>
      <w:r w:rsidR="009F1F89">
        <w:rPr>
          <w:rFonts w:asciiTheme="minorHAnsi" w:hAnsiTheme="minorHAnsi"/>
          <w:i/>
          <w:sz w:val="22"/>
          <w:szCs w:val="22"/>
          <w:lang w:val="en-US"/>
        </w:rPr>
        <w:t>in our institution</w:t>
      </w:r>
      <w:r>
        <w:rPr>
          <w:rFonts w:asciiTheme="minorHAnsi" w:hAnsiTheme="minorHAnsi"/>
          <w:i/>
          <w:sz w:val="22"/>
          <w:szCs w:val="22"/>
          <w:lang w:val="en-US"/>
        </w:rPr>
        <w:t xml:space="preserve"> and reported</w:t>
      </w:r>
      <w:r w:rsidR="00EC6D3D">
        <w:rPr>
          <w:rFonts w:asciiTheme="minorHAnsi" w:hAnsiTheme="minorHAnsi"/>
          <w:i/>
          <w:sz w:val="22"/>
          <w:szCs w:val="22"/>
          <w:lang w:val="en-US"/>
        </w:rPr>
        <w:t xml:space="preserve"> by </w:t>
      </w:r>
      <w:proofErr w:type="spellStart"/>
      <w:r w:rsidR="00EC6D3D">
        <w:rPr>
          <w:rFonts w:asciiTheme="minorHAnsi" w:hAnsiTheme="minorHAnsi"/>
          <w:i/>
          <w:sz w:val="22"/>
          <w:szCs w:val="22"/>
          <w:lang w:val="en-US"/>
        </w:rPr>
        <w:t>Bovens</w:t>
      </w:r>
      <w:proofErr w:type="spellEnd"/>
      <w:r w:rsidR="00EC6D3D">
        <w:rPr>
          <w:rFonts w:asciiTheme="minorHAnsi" w:hAnsiTheme="minorHAnsi"/>
          <w:i/>
          <w:sz w:val="22"/>
          <w:szCs w:val="22"/>
          <w:lang w:val="en-US"/>
        </w:rPr>
        <w:t xml:space="preserve">, et al. </w:t>
      </w:r>
      <w:r w:rsidR="0058797D">
        <w:rPr>
          <w:rFonts w:asciiTheme="minorHAnsi" w:hAnsiTheme="minorHAnsi"/>
          <w:i/>
          <w:sz w:val="22"/>
          <w:szCs w:val="22"/>
          <w:lang w:val="en-US"/>
        </w:rPr>
        <w:t xml:space="preserve">The results </w:t>
      </w:r>
      <w:r w:rsidR="009F1F89">
        <w:rPr>
          <w:rFonts w:asciiTheme="minorHAnsi" w:hAnsiTheme="minorHAnsi"/>
          <w:i/>
          <w:sz w:val="22"/>
          <w:szCs w:val="22"/>
          <w:lang w:val="en-US"/>
        </w:rPr>
        <w:t xml:space="preserve">demonstrate good inter- and intra-observer variability, and </w:t>
      </w:r>
      <w:r w:rsidR="0058797D">
        <w:rPr>
          <w:rFonts w:asciiTheme="minorHAnsi" w:hAnsiTheme="minorHAnsi"/>
          <w:i/>
          <w:sz w:val="22"/>
          <w:szCs w:val="22"/>
          <w:lang w:val="en-US"/>
        </w:rPr>
        <w:t>impl</w:t>
      </w:r>
      <w:r w:rsidR="00B44749">
        <w:rPr>
          <w:rFonts w:asciiTheme="minorHAnsi" w:hAnsiTheme="minorHAnsi"/>
          <w:i/>
          <w:sz w:val="22"/>
          <w:szCs w:val="22"/>
          <w:lang w:val="en-US"/>
        </w:rPr>
        <w:t xml:space="preserve">y no differences in inter-observer variability in both healthy and diseased mice for both LV and RV volumes. </w:t>
      </w:r>
      <w:r w:rsidR="006F1C08">
        <w:rPr>
          <w:rFonts w:asciiTheme="minorHAnsi" w:hAnsiTheme="minorHAnsi"/>
          <w:i/>
          <w:sz w:val="22"/>
          <w:szCs w:val="22"/>
          <w:lang w:val="en-US"/>
        </w:rPr>
        <w:t xml:space="preserve">Furthermore, </w:t>
      </w:r>
      <w:r w:rsidR="006F1C08" w:rsidRPr="006F1C08">
        <w:rPr>
          <w:rFonts w:asciiTheme="minorHAnsi" w:hAnsiTheme="minorHAnsi"/>
          <w:i/>
          <w:sz w:val="22"/>
          <w:szCs w:val="22"/>
          <w:lang w:val="en-US"/>
        </w:rPr>
        <w:t>it was demonstrated that the self-gated method provides less variability, better signal and contrast to noise ratios, and less arrhythmia induced artifacts</w:t>
      </w:r>
      <w:r w:rsidR="006F1C08">
        <w:rPr>
          <w:rFonts w:asciiTheme="minorHAnsi" w:hAnsiTheme="minorHAnsi"/>
          <w:i/>
          <w:sz w:val="22"/>
          <w:szCs w:val="22"/>
          <w:lang w:val="en-US"/>
        </w:rPr>
        <w:t xml:space="preserve">. </w:t>
      </w:r>
      <w:r w:rsidR="007F6E19">
        <w:rPr>
          <w:rFonts w:asciiTheme="minorHAnsi" w:hAnsiTheme="minorHAnsi"/>
          <w:i/>
          <w:sz w:val="22"/>
          <w:szCs w:val="22"/>
          <w:lang w:val="en-US"/>
        </w:rPr>
        <w:t xml:space="preserve">In addition, </w:t>
      </w:r>
      <w:r w:rsidR="00AA46E0">
        <w:rPr>
          <w:rFonts w:asciiTheme="minorHAnsi" w:hAnsiTheme="minorHAnsi"/>
          <w:i/>
          <w:sz w:val="22"/>
          <w:szCs w:val="22"/>
          <w:lang w:val="en-US"/>
        </w:rPr>
        <w:t>i</w:t>
      </w:r>
      <w:r w:rsidR="00B44749">
        <w:rPr>
          <w:rFonts w:asciiTheme="minorHAnsi" w:hAnsiTheme="minorHAnsi"/>
          <w:i/>
          <w:sz w:val="22"/>
          <w:szCs w:val="22"/>
          <w:lang w:val="en-US"/>
        </w:rPr>
        <w:t xml:space="preserve">ntra-observer </w:t>
      </w:r>
      <w:r w:rsidR="0021045D">
        <w:rPr>
          <w:rFonts w:asciiTheme="minorHAnsi" w:hAnsiTheme="minorHAnsi"/>
          <w:i/>
          <w:sz w:val="22"/>
          <w:szCs w:val="22"/>
          <w:lang w:val="en-US"/>
        </w:rPr>
        <w:t>variabilit</w:t>
      </w:r>
      <w:r w:rsidR="00B44749">
        <w:rPr>
          <w:rFonts w:asciiTheme="minorHAnsi" w:hAnsiTheme="minorHAnsi"/>
          <w:i/>
          <w:sz w:val="22"/>
          <w:szCs w:val="22"/>
          <w:lang w:val="en-US"/>
        </w:rPr>
        <w:t>y</w:t>
      </w:r>
      <w:r w:rsidR="0021045D">
        <w:rPr>
          <w:rFonts w:asciiTheme="minorHAnsi" w:hAnsiTheme="minorHAnsi"/>
          <w:i/>
          <w:sz w:val="22"/>
          <w:szCs w:val="22"/>
          <w:lang w:val="en-US"/>
        </w:rPr>
        <w:t xml:space="preserve"> regarding RV parameters improved by a short</w:t>
      </w:r>
      <w:r w:rsidR="00B44749">
        <w:rPr>
          <w:rFonts w:asciiTheme="minorHAnsi" w:hAnsiTheme="minorHAnsi"/>
          <w:i/>
          <w:sz w:val="22"/>
          <w:szCs w:val="22"/>
          <w:lang w:val="en-US"/>
        </w:rPr>
        <w:t xml:space="preserve"> </w:t>
      </w:r>
      <w:r w:rsidR="0021045D">
        <w:rPr>
          <w:rFonts w:asciiTheme="minorHAnsi" w:hAnsiTheme="minorHAnsi"/>
          <w:i/>
          <w:sz w:val="22"/>
          <w:szCs w:val="22"/>
          <w:lang w:val="en-US"/>
        </w:rPr>
        <w:t>navigator</w:t>
      </w:r>
      <w:r w:rsidR="007F6E19">
        <w:rPr>
          <w:rFonts w:asciiTheme="minorHAnsi" w:hAnsiTheme="minorHAnsi"/>
          <w:i/>
          <w:sz w:val="22"/>
          <w:szCs w:val="22"/>
          <w:lang w:val="en-US"/>
        </w:rPr>
        <w:t xml:space="preserve">. Since the self-gated method is </w:t>
      </w:r>
      <w:r w:rsidR="006F1C08">
        <w:rPr>
          <w:rFonts w:asciiTheme="minorHAnsi" w:hAnsiTheme="minorHAnsi"/>
          <w:i/>
          <w:sz w:val="22"/>
          <w:szCs w:val="22"/>
          <w:lang w:val="en-US"/>
        </w:rPr>
        <w:t>more appropriate</w:t>
      </w:r>
      <w:r w:rsidR="007F6E19">
        <w:rPr>
          <w:rFonts w:asciiTheme="minorHAnsi" w:hAnsiTheme="minorHAnsi"/>
          <w:i/>
          <w:sz w:val="22"/>
          <w:szCs w:val="22"/>
          <w:lang w:val="en-US"/>
        </w:rPr>
        <w:t xml:space="preserve"> to prospectively triggered method, the self-gated method is preferred due its great advantage in time efficiency. </w:t>
      </w:r>
    </w:p>
    <w:p w14:paraId="51C200DC" w14:textId="51599F96" w:rsidR="0055764E" w:rsidRPr="00966B78" w:rsidRDefault="0055764E" w:rsidP="00BC1BF3">
      <w:pPr>
        <w:pStyle w:val="Normaalweb"/>
        <w:rPr>
          <w:rFonts w:ascii="Calibri" w:hAnsi="Calibri"/>
          <w:i/>
          <w:iCs/>
          <w:noProof/>
          <w:sz w:val="22"/>
          <w:szCs w:val="22"/>
          <w:lang w:val="en-US"/>
        </w:rPr>
      </w:pPr>
      <w:r w:rsidRPr="00AE5A05">
        <w:rPr>
          <w:rFonts w:ascii="Calibri" w:hAnsi="Calibri"/>
          <w:i/>
          <w:iCs/>
          <w:noProof/>
          <w:sz w:val="22"/>
          <w:szCs w:val="22"/>
        </w:rPr>
        <w:t xml:space="preserve">Bovens, S.M. et al. </w:t>
      </w:r>
      <w:r w:rsidRPr="00AE5A05">
        <w:rPr>
          <w:rFonts w:ascii="Calibri" w:hAnsi="Calibri"/>
          <w:i/>
          <w:iCs/>
          <w:noProof/>
          <w:sz w:val="22"/>
          <w:szCs w:val="22"/>
          <w:lang w:val="en-US"/>
        </w:rPr>
        <w:t xml:space="preserve">Evaluation of infarcted murine heart function: Comparison of prospectively triggered with self-gated MRI. NMR in Biomedicine. </w:t>
      </w:r>
      <w:r w:rsidRPr="00AE5A05">
        <w:rPr>
          <w:rFonts w:ascii="Calibri" w:hAnsi="Calibri"/>
          <w:b/>
          <w:bCs/>
          <w:i/>
          <w:iCs/>
          <w:noProof/>
          <w:sz w:val="22"/>
          <w:szCs w:val="22"/>
          <w:lang w:val="en-US"/>
        </w:rPr>
        <w:t>24</w:t>
      </w:r>
      <w:r w:rsidRPr="00AE5A05">
        <w:rPr>
          <w:rFonts w:ascii="Calibri" w:hAnsi="Calibri"/>
          <w:i/>
          <w:iCs/>
          <w:noProof/>
          <w:sz w:val="22"/>
          <w:szCs w:val="22"/>
          <w:lang w:val="en-US"/>
        </w:rPr>
        <w:t xml:space="preserve"> (3), 307–315, doi: 10.1002/nbm.1593 (2011).</w:t>
      </w:r>
    </w:p>
    <w:p w14:paraId="5F9C359C" w14:textId="21F98FDD" w:rsidR="00EC6D3D" w:rsidRDefault="00BC1BF3" w:rsidP="00BC1BF3">
      <w:pPr>
        <w:pStyle w:val="Normaalweb"/>
        <w:rPr>
          <w:rFonts w:asciiTheme="minorHAnsi" w:hAnsiTheme="minorHAnsi"/>
          <w:sz w:val="22"/>
          <w:szCs w:val="22"/>
          <w:lang w:val="en-US"/>
        </w:rPr>
      </w:pPr>
      <w:r w:rsidRPr="00BC1BF3">
        <w:rPr>
          <w:rFonts w:asciiTheme="minorHAnsi" w:hAnsiTheme="minorHAnsi"/>
          <w:b/>
          <w:bCs/>
          <w:sz w:val="22"/>
          <w:szCs w:val="22"/>
          <w:lang w:val="en-US"/>
        </w:rPr>
        <w:t xml:space="preserve">Reviewer #4: </w:t>
      </w:r>
      <w:r w:rsidRPr="00BC1BF3">
        <w:rPr>
          <w:rFonts w:asciiTheme="minorHAnsi" w:hAnsiTheme="minorHAnsi"/>
          <w:sz w:val="22"/>
          <w:szCs w:val="22"/>
          <w:lang w:val="en-US"/>
        </w:rPr>
        <w:br/>
        <w:t>Manuscript Summary:</w:t>
      </w:r>
      <w:r w:rsidRPr="00BC1BF3">
        <w:rPr>
          <w:rFonts w:asciiTheme="minorHAnsi" w:hAnsiTheme="minorHAnsi"/>
          <w:sz w:val="22"/>
          <w:szCs w:val="22"/>
          <w:lang w:val="en-US"/>
        </w:rPr>
        <w:br/>
        <w:t>It was a pleasure to review the paper "Quantification of Biventricular Function and Morphology by Cardiac Magnetic Resonance Imaging in Mice with Pulmonary Artery Banding"</w:t>
      </w:r>
      <w:r w:rsidR="00EC6D3D">
        <w:rPr>
          <w:rFonts w:asciiTheme="minorHAnsi" w:hAnsiTheme="minorHAnsi"/>
          <w:sz w:val="22"/>
          <w:szCs w:val="22"/>
          <w:lang w:val="en-US"/>
        </w:rPr>
        <w:t>.</w:t>
      </w:r>
      <w:r w:rsidRPr="00BC1BF3">
        <w:rPr>
          <w:rFonts w:asciiTheme="minorHAnsi" w:hAnsiTheme="minorHAnsi"/>
          <w:sz w:val="22"/>
          <w:szCs w:val="22"/>
          <w:lang w:val="en-US"/>
        </w:rPr>
        <w:t xml:space="preserve"> The authors present a pulmonary banding model and evaluation of RV anatomy and function using self-gating MR. The topic is relevant but the methods need some refinement before publishing: Precision on the PAB model is inadequate. Phase contrast should be included in the MR protocol. Intra-/inter operator-/observer data should be presented for the methods.</w:t>
      </w:r>
      <w:r w:rsidRPr="00BC1BF3">
        <w:rPr>
          <w:rFonts w:asciiTheme="minorHAnsi" w:hAnsiTheme="minorHAnsi"/>
          <w:sz w:val="22"/>
          <w:szCs w:val="22"/>
          <w:lang w:val="en-US"/>
        </w:rPr>
        <w:br/>
      </w:r>
      <w:r w:rsidRPr="00BC1BF3">
        <w:rPr>
          <w:rFonts w:asciiTheme="minorHAnsi" w:hAnsiTheme="minorHAnsi"/>
          <w:sz w:val="22"/>
          <w:szCs w:val="22"/>
          <w:lang w:val="en-US"/>
        </w:rPr>
        <w:lastRenderedPageBreak/>
        <w:br/>
        <w:t>Comments:</w:t>
      </w:r>
      <w:r w:rsidRPr="00BC1BF3">
        <w:rPr>
          <w:rFonts w:asciiTheme="minorHAnsi" w:hAnsiTheme="minorHAnsi"/>
          <w:sz w:val="22"/>
          <w:szCs w:val="22"/>
          <w:lang w:val="en-US"/>
        </w:rPr>
        <w:br/>
        <w:t>1) Introduction is too long. Please shorten and focus the introduction to be precise and relevant for the topic you address.</w:t>
      </w:r>
    </w:p>
    <w:p w14:paraId="06C18900" w14:textId="67E8A662" w:rsidR="00EC6D3D" w:rsidRDefault="00880D1D" w:rsidP="00BC1BF3">
      <w:pPr>
        <w:pStyle w:val="Normaalweb"/>
        <w:rPr>
          <w:rFonts w:asciiTheme="minorHAnsi" w:hAnsiTheme="minorHAnsi"/>
          <w:sz w:val="22"/>
          <w:szCs w:val="22"/>
          <w:lang w:val="en-US"/>
        </w:rPr>
      </w:pPr>
      <w:r>
        <w:rPr>
          <w:rFonts w:asciiTheme="minorHAnsi" w:hAnsiTheme="minorHAnsi"/>
          <w:i/>
          <w:sz w:val="22"/>
          <w:szCs w:val="22"/>
          <w:lang w:val="en-US"/>
        </w:rPr>
        <w:t>Following the suggestion of the reviewer w</w:t>
      </w:r>
      <w:r w:rsidR="00EC6D3D" w:rsidRPr="00EC6D3D">
        <w:rPr>
          <w:rFonts w:asciiTheme="minorHAnsi" w:hAnsiTheme="minorHAnsi"/>
          <w:i/>
          <w:sz w:val="22"/>
          <w:szCs w:val="22"/>
          <w:lang w:val="en-US"/>
        </w:rPr>
        <w:t>e have shortened the introduction.</w:t>
      </w:r>
      <w:r w:rsidR="00BC1BF3" w:rsidRPr="00BC1BF3">
        <w:rPr>
          <w:rFonts w:asciiTheme="minorHAnsi" w:hAnsiTheme="minorHAnsi"/>
          <w:sz w:val="22"/>
          <w:szCs w:val="22"/>
          <w:lang w:val="en-US"/>
        </w:rPr>
        <w:br/>
      </w:r>
      <w:r w:rsidR="00BC1BF3" w:rsidRPr="00BC1BF3">
        <w:rPr>
          <w:rFonts w:asciiTheme="minorHAnsi" w:hAnsiTheme="minorHAnsi"/>
          <w:sz w:val="22"/>
          <w:szCs w:val="22"/>
          <w:lang w:val="en-US"/>
        </w:rPr>
        <w:br/>
        <w:t>2) I appreciate that you use the pressure gradient to ensure that the banding is precise, but I have 2 comments:</w:t>
      </w:r>
      <w:r w:rsidR="00BC1BF3" w:rsidRPr="00BC1BF3">
        <w:rPr>
          <w:rFonts w:asciiTheme="minorHAnsi" w:hAnsiTheme="minorHAnsi"/>
          <w:sz w:val="22"/>
          <w:szCs w:val="22"/>
          <w:lang w:val="en-US"/>
        </w:rPr>
        <w:br/>
      </w:r>
      <w:r w:rsidR="00BC1BF3" w:rsidRPr="00BC1BF3">
        <w:rPr>
          <w:rFonts w:asciiTheme="minorHAnsi" w:hAnsiTheme="minorHAnsi"/>
          <w:sz w:val="22"/>
          <w:szCs w:val="22"/>
          <w:lang w:val="en-US"/>
        </w:rPr>
        <w:br/>
        <w:t>a. The gradient is affected by stroke volume. For a fixed stenosis you will get a high gradient with a high SV and a low gradient with a low SV. If you place a tight band that induces RV failure, SV will drop and you will get a low gradient despite a tight clip (Low Flow-Low Gradient phenomenon). This is a bias and should at least be mentioned.</w:t>
      </w:r>
    </w:p>
    <w:p w14:paraId="49B18AFC" w14:textId="18049D1F" w:rsidR="004807E9" w:rsidRPr="00754E3B" w:rsidRDefault="00EC6D3D" w:rsidP="00BC1BF3">
      <w:pPr>
        <w:pStyle w:val="Normaalweb"/>
        <w:rPr>
          <w:rFonts w:asciiTheme="minorHAnsi" w:hAnsiTheme="minorHAnsi"/>
          <w:i/>
          <w:sz w:val="22"/>
          <w:szCs w:val="22"/>
          <w:lang w:val="en-US"/>
        </w:rPr>
      </w:pPr>
      <w:r w:rsidRPr="00754E3B">
        <w:rPr>
          <w:rFonts w:asciiTheme="minorHAnsi" w:hAnsiTheme="minorHAnsi"/>
          <w:i/>
          <w:sz w:val="22"/>
          <w:szCs w:val="22"/>
          <w:lang w:val="en-US"/>
        </w:rPr>
        <w:t xml:space="preserve">We thank the reviewer for this comment. </w:t>
      </w:r>
      <w:r w:rsidR="00874AAA" w:rsidRPr="00754E3B">
        <w:rPr>
          <w:rFonts w:asciiTheme="minorHAnsi" w:hAnsiTheme="minorHAnsi"/>
          <w:i/>
          <w:sz w:val="22"/>
          <w:szCs w:val="22"/>
          <w:lang w:val="en-US"/>
        </w:rPr>
        <w:t>Indeed,</w:t>
      </w:r>
      <w:r w:rsidR="004807E9" w:rsidRPr="00754E3B">
        <w:rPr>
          <w:rFonts w:asciiTheme="minorHAnsi" w:hAnsiTheme="minorHAnsi"/>
          <w:i/>
          <w:sz w:val="22"/>
          <w:szCs w:val="22"/>
          <w:lang w:val="en-US"/>
        </w:rPr>
        <w:t xml:space="preserve"> stroke volume </w:t>
      </w:r>
      <w:r w:rsidR="009F1F89">
        <w:rPr>
          <w:rFonts w:asciiTheme="minorHAnsi" w:hAnsiTheme="minorHAnsi"/>
          <w:i/>
          <w:sz w:val="22"/>
          <w:szCs w:val="22"/>
          <w:lang w:val="en-US"/>
        </w:rPr>
        <w:t xml:space="preserve">/ cardiac output </w:t>
      </w:r>
      <w:r w:rsidR="00874AAA">
        <w:rPr>
          <w:rFonts w:asciiTheme="minorHAnsi" w:hAnsiTheme="minorHAnsi"/>
          <w:i/>
          <w:sz w:val="22"/>
          <w:szCs w:val="22"/>
          <w:lang w:val="en-US"/>
        </w:rPr>
        <w:t>may</w:t>
      </w:r>
      <w:r w:rsidRPr="00754E3B">
        <w:rPr>
          <w:rFonts w:asciiTheme="minorHAnsi" w:hAnsiTheme="minorHAnsi"/>
          <w:i/>
          <w:sz w:val="22"/>
          <w:szCs w:val="22"/>
          <w:lang w:val="en-US"/>
        </w:rPr>
        <w:t xml:space="preserve"> affect the gradient across the pulmonary artery banding</w:t>
      </w:r>
      <w:r w:rsidR="0068441B">
        <w:rPr>
          <w:rFonts w:asciiTheme="minorHAnsi" w:hAnsiTheme="minorHAnsi"/>
          <w:i/>
          <w:sz w:val="22"/>
          <w:szCs w:val="22"/>
          <w:lang w:val="en-US"/>
        </w:rPr>
        <w:t>. However, this is the ca</w:t>
      </w:r>
      <w:r w:rsidR="00874AAA">
        <w:rPr>
          <w:rFonts w:asciiTheme="minorHAnsi" w:hAnsiTheme="minorHAnsi"/>
          <w:i/>
          <w:sz w:val="22"/>
          <w:szCs w:val="22"/>
          <w:lang w:val="en-US"/>
        </w:rPr>
        <w:t xml:space="preserve">se </w:t>
      </w:r>
      <w:r w:rsidR="0068441B">
        <w:rPr>
          <w:rFonts w:asciiTheme="minorHAnsi" w:hAnsiTheme="minorHAnsi"/>
          <w:i/>
          <w:sz w:val="22"/>
          <w:szCs w:val="22"/>
          <w:lang w:val="en-US"/>
        </w:rPr>
        <w:t xml:space="preserve">in heart failure with </w:t>
      </w:r>
      <w:r w:rsidR="008864EF">
        <w:rPr>
          <w:rFonts w:asciiTheme="minorHAnsi" w:hAnsiTheme="minorHAnsi"/>
          <w:i/>
          <w:sz w:val="22"/>
          <w:szCs w:val="22"/>
          <w:lang w:val="en-US"/>
        </w:rPr>
        <w:t xml:space="preserve">reduced </w:t>
      </w:r>
      <w:r w:rsidR="009F1F89">
        <w:rPr>
          <w:rFonts w:asciiTheme="minorHAnsi" w:hAnsiTheme="minorHAnsi"/>
          <w:i/>
          <w:sz w:val="22"/>
          <w:szCs w:val="22"/>
          <w:lang w:val="en-US"/>
        </w:rPr>
        <w:t>cardiac output</w:t>
      </w:r>
      <w:r w:rsidR="0068441B">
        <w:rPr>
          <w:rFonts w:asciiTheme="minorHAnsi" w:hAnsiTheme="minorHAnsi"/>
          <w:i/>
          <w:sz w:val="22"/>
          <w:szCs w:val="22"/>
          <w:lang w:val="en-US"/>
        </w:rPr>
        <w:t>. It therefor</w:t>
      </w:r>
      <w:r w:rsidR="009F1F89">
        <w:rPr>
          <w:rFonts w:asciiTheme="minorHAnsi" w:hAnsiTheme="minorHAnsi"/>
          <w:i/>
          <w:sz w:val="22"/>
          <w:szCs w:val="22"/>
          <w:lang w:val="en-US"/>
        </w:rPr>
        <w:t>e</w:t>
      </w:r>
      <w:r w:rsidR="0068441B">
        <w:rPr>
          <w:rFonts w:asciiTheme="minorHAnsi" w:hAnsiTheme="minorHAnsi"/>
          <w:i/>
          <w:sz w:val="22"/>
          <w:szCs w:val="22"/>
          <w:lang w:val="en-US"/>
        </w:rPr>
        <w:t xml:space="preserve"> is important to perform the echocardiographic validation of the pulmonary artery banding gradient before cardiac output </w:t>
      </w:r>
      <w:r w:rsidR="008864EF">
        <w:rPr>
          <w:rFonts w:asciiTheme="minorHAnsi" w:hAnsiTheme="minorHAnsi"/>
          <w:i/>
          <w:sz w:val="22"/>
          <w:szCs w:val="22"/>
          <w:lang w:val="en-US"/>
        </w:rPr>
        <w:t xml:space="preserve">is </w:t>
      </w:r>
      <w:r w:rsidR="009F1F89">
        <w:rPr>
          <w:rFonts w:asciiTheme="minorHAnsi" w:hAnsiTheme="minorHAnsi"/>
          <w:i/>
          <w:sz w:val="22"/>
          <w:szCs w:val="22"/>
          <w:lang w:val="en-US"/>
        </w:rPr>
        <w:t>a</w:t>
      </w:r>
      <w:r w:rsidR="008864EF">
        <w:rPr>
          <w:rFonts w:asciiTheme="minorHAnsi" w:hAnsiTheme="minorHAnsi"/>
          <w:i/>
          <w:sz w:val="22"/>
          <w:szCs w:val="22"/>
          <w:lang w:val="en-US"/>
        </w:rPr>
        <w:t>ffected</w:t>
      </w:r>
      <w:r w:rsidR="0068441B">
        <w:rPr>
          <w:rFonts w:asciiTheme="minorHAnsi" w:hAnsiTheme="minorHAnsi"/>
          <w:i/>
          <w:sz w:val="22"/>
          <w:szCs w:val="22"/>
          <w:lang w:val="en-US"/>
        </w:rPr>
        <w:t>. We performed the measurements after two weeks of increased RV loading</w:t>
      </w:r>
      <w:r w:rsidR="00880D1D">
        <w:rPr>
          <w:rFonts w:asciiTheme="minorHAnsi" w:hAnsiTheme="minorHAnsi"/>
          <w:i/>
          <w:sz w:val="22"/>
          <w:szCs w:val="22"/>
          <w:lang w:val="en-US"/>
        </w:rPr>
        <w:t xml:space="preserve">, when </w:t>
      </w:r>
      <w:r w:rsidR="008864EF">
        <w:rPr>
          <w:rFonts w:asciiTheme="minorHAnsi" w:hAnsiTheme="minorHAnsi"/>
          <w:i/>
          <w:sz w:val="22"/>
          <w:szCs w:val="22"/>
          <w:lang w:val="en-US"/>
        </w:rPr>
        <w:t>cardiac output</w:t>
      </w:r>
      <w:r w:rsidR="00880D1D">
        <w:rPr>
          <w:rFonts w:asciiTheme="minorHAnsi" w:hAnsiTheme="minorHAnsi"/>
          <w:i/>
          <w:sz w:val="22"/>
          <w:szCs w:val="22"/>
          <w:lang w:val="en-US"/>
        </w:rPr>
        <w:t xml:space="preserve"> is still preserved</w:t>
      </w:r>
      <w:r w:rsidR="0068441B">
        <w:rPr>
          <w:rFonts w:asciiTheme="minorHAnsi" w:hAnsiTheme="minorHAnsi"/>
          <w:i/>
          <w:sz w:val="22"/>
          <w:szCs w:val="22"/>
          <w:lang w:val="en-US"/>
        </w:rPr>
        <w:t xml:space="preserve">.  When </w:t>
      </w:r>
      <w:r w:rsidR="008864EF">
        <w:rPr>
          <w:rFonts w:asciiTheme="minorHAnsi" w:hAnsiTheme="minorHAnsi"/>
          <w:i/>
          <w:sz w:val="22"/>
          <w:szCs w:val="22"/>
          <w:lang w:val="en-US"/>
        </w:rPr>
        <w:t>heart failure</w:t>
      </w:r>
      <w:r w:rsidR="0068441B">
        <w:rPr>
          <w:rFonts w:asciiTheme="minorHAnsi" w:hAnsiTheme="minorHAnsi"/>
          <w:i/>
          <w:sz w:val="22"/>
          <w:szCs w:val="22"/>
          <w:lang w:val="en-US"/>
        </w:rPr>
        <w:t xml:space="preserve"> </w:t>
      </w:r>
      <w:r w:rsidR="009F1F89">
        <w:rPr>
          <w:rFonts w:asciiTheme="minorHAnsi" w:hAnsiTheme="minorHAnsi"/>
          <w:i/>
          <w:sz w:val="22"/>
          <w:szCs w:val="22"/>
          <w:lang w:val="en-US"/>
        </w:rPr>
        <w:t>with reduced cardiac output develops</w:t>
      </w:r>
      <w:r w:rsidR="008864EF">
        <w:rPr>
          <w:rFonts w:asciiTheme="minorHAnsi" w:hAnsiTheme="minorHAnsi"/>
          <w:i/>
          <w:sz w:val="22"/>
          <w:szCs w:val="22"/>
          <w:lang w:val="en-US"/>
        </w:rPr>
        <w:t>, the</w:t>
      </w:r>
      <w:r w:rsidR="004807E9" w:rsidRPr="00754E3B">
        <w:rPr>
          <w:rFonts w:asciiTheme="minorHAnsi" w:hAnsiTheme="minorHAnsi"/>
          <w:i/>
          <w:sz w:val="22"/>
          <w:szCs w:val="22"/>
          <w:lang w:val="en-US"/>
        </w:rPr>
        <w:t xml:space="preserve"> </w:t>
      </w:r>
      <w:r w:rsidR="008864EF">
        <w:rPr>
          <w:rFonts w:asciiTheme="minorHAnsi" w:hAnsiTheme="minorHAnsi"/>
          <w:i/>
          <w:sz w:val="22"/>
          <w:szCs w:val="22"/>
          <w:lang w:val="en-US"/>
        </w:rPr>
        <w:t>reciprocal relation of SV and the gradient</w:t>
      </w:r>
      <w:r w:rsidR="004807E9" w:rsidRPr="00754E3B">
        <w:rPr>
          <w:rFonts w:asciiTheme="minorHAnsi" w:hAnsiTheme="minorHAnsi"/>
          <w:i/>
          <w:sz w:val="22"/>
          <w:szCs w:val="22"/>
          <w:lang w:val="en-US"/>
        </w:rPr>
        <w:t xml:space="preserve"> </w:t>
      </w:r>
      <w:r w:rsidR="008864EF">
        <w:rPr>
          <w:rFonts w:asciiTheme="minorHAnsi" w:hAnsiTheme="minorHAnsi"/>
          <w:i/>
          <w:sz w:val="22"/>
          <w:szCs w:val="22"/>
          <w:lang w:val="en-US"/>
        </w:rPr>
        <w:t>arises and</w:t>
      </w:r>
      <w:r w:rsidR="0068441B">
        <w:rPr>
          <w:rFonts w:asciiTheme="minorHAnsi" w:hAnsiTheme="minorHAnsi"/>
          <w:i/>
          <w:sz w:val="22"/>
          <w:szCs w:val="22"/>
          <w:lang w:val="en-US"/>
        </w:rPr>
        <w:t xml:space="preserve"> may complicate </w:t>
      </w:r>
      <w:r w:rsidR="004807E9" w:rsidRPr="00754E3B">
        <w:rPr>
          <w:rFonts w:asciiTheme="minorHAnsi" w:hAnsiTheme="minorHAnsi"/>
          <w:i/>
          <w:sz w:val="22"/>
          <w:szCs w:val="22"/>
          <w:lang w:val="en-US"/>
        </w:rPr>
        <w:t>int</w:t>
      </w:r>
      <w:r w:rsidR="0068441B">
        <w:rPr>
          <w:rFonts w:asciiTheme="minorHAnsi" w:hAnsiTheme="minorHAnsi"/>
          <w:i/>
          <w:sz w:val="22"/>
          <w:szCs w:val="22"/>
          <w:lang w:val="en-US"/>
        </w:rPr>
        <w:t xml:space="preserve">erpretation of these parameters. </w:t>
      </w:r>
      <w:r w:rsidR="008864EF">
        <w:rPr>
          <w:rFonts w:asciiTheme="minorHAnsi" w:hAnsiTheme="minorHAnsi"/>
          <w:i/>
          <w:sz w:val="22"/>
          <w:szCs w:val="22"/>
          <w:lang w:val="en-US"/>
        </w:rPr>
        <w:t xml:space="preserve">We </w:t>
      </w:r>
      <w:r w:rsidR="00880D1D">
        <w:rPr>
          <w:rFonts w:asciiTheme="minorHAnsi" w:hAnsiTheme="minorHAnsi"/>
          <w:i/>
          <w:sz w:val="22"/>
          <w:szCs w:val="22"/>
          <w:lang w:val="en-US"/>
        </w:rPr>
        <w:t xml:space="preserve">have now addressed </w:t>
      </w:r>
      <w:r w:rsidRPr="00754E3B">
        <w:rPr>
          <w:rFonts w:asciiTheme="minorHAnsi" w:hAnsiTheme="minorHAnsi"/>
          <w:i/>
          <w:sz w:val="22"/>
          <w:szCs w:val="22"/>
          <w:lang w:val="en-US"/>
        </w:rPr>
        <w:t>this mechanism</w:t>
      </w:r>
      <w:r w:rsidR="004807E9" w:rsidRPr="00754E3B">
        <w:rPr>
          <w:rFonts w:asciiTheme="minorHAnsi" w:hAnsiTheme="minorHAnsi"/>
          <w:i/>
          <w:sz w:val="22"/>
          <w:szCs w:val="22"/>
          <w:lang w:val="en-US"/>
        </w:rPr>
        <w:t xml:space="preserve"> </w:t>
      </w:r>
      <w:r w:rsidRPr="00754E3B">
        <w:rPr>
          <w:rFonts w:asciiTheme="minorHAnsi" w:hAnsiTheme="minorHAnsi"/>
          <w:i/>
          <w:sz w:val="22"/>
          <w:szCs w:val="22"/>
          <w:lang w:val="en-US"/>
        </w:rPr>
        <w:t>in the discussion</w:t>
      </w:r>
      <w:r w:rsidR="004807E9" w:rsidRPr="00754E3B">
        <w:rPr>
          <w:rFonts w:asciiTheme="minorHAnsi" w:hAnsiTheme="minorHAnsi"/>
          <w:i/>
          <w:sz w:val="22"/>
          <w:szCs w:val="22"/>
          <w:lang w:val="en-US"/>
        </w:rPr>
        <w:t>.</w:t>
      </w:r>
    </w:p>
    <w:p w14:paraId="00001F99" w14:textId="0CDB2E0F" w:rsidR="00A23E22" w:rsidRPr="00A23E22" w:rsidRDefault="00A23E22" w:rsidP="00A23E22">
      <w:pPr>
        <w:spacing w:line="240" w:lineRule="auto"/>
        <w:jc w:val="both"/>
        <w:rPr>
          <w:rFonts w:cstheme="minorHAnsi"/>
          <w:i/>
          <w:lang w:val="en-US"/>
        </w:rPr>
      </w:pPr>
      <w:r w:rsidRPr="00A23E22">
        <w:rPr>
          <w:rFonts w:cstheme="minorHAnsi"/>
          <w:b/>
          <w:lang w:val="en-US"/>
        </w:rPr>
        <w:t>However, at termination, RV pressure is not only dependent of the “tightness” of the banding but becomes increasingly dependent of RV function. Whenever RV failure occurs within the duration of PAB</w:t>
      </w:r>
      <w:r w:rsidR="00966B78">
        <w:rPr>
          <w:rFonts w:cstheme="minorHAnsi"/>
          <w:b/>
          <w:lang w:val="en-US"/>
        </w:rPr>
        <w:t>, expressed by decreased</w:t>
      </w:r>
      <w:r w:rsidRPr="00A23E22">
        <w:rPr>
          <w:rFonts w:cstheme="minorHAnsi"/>
          <w:b/>
          <w:lang w:val="en-US"/>
        </w:rPr>
        <w:t xml:space="preserve"> cardiac output, and also RV systolic pressure will decrease, biasing results. Such biases can be avoided or minimized by assessing RV pressure load at 2 weeks after PAB surgery, instead of at termination. By means of echocardiography, assessment of RV afterload at this time point can be performed reliably and safely. This allows grouping of the mice into groups with equal pressure load, which could be helpful for intervention studies. Also, repeated measurements are easily feasible.</w:t>
      </w:r>
      <w:r>
        <w:rPr>
          <w:rFonts w:cstheme="minorHAnsi"/>
          <w:b/>
          <w:lang w:val="en-US"/>
        </w:rPr>
        <w:t xml:space="preserve"> </w:t>
      </w:r>
      <w:r>
        <w:rPr>
          <w:rFonts w:cstheme="minorHAnsi"/>
          <w:i/>
          <w:lang w:val="en-US"/>
        </w:rPr>
        <w:t>(Line 5</w:t>
      </w:r>
      <w:r w:rsidR="006C243A">
        <w:rPr>
          <w:rFonts w:cstheme="minorHAnsi"/>
          <w:i/>
          <w:lang w:val="en-US"/>
        </w:rPr>
        <w:t>6</w:t>
      </w:r>
      <w:r w:rsidR="00AA7C2A">
        <w:rPr>
          <w:rFonts w:cstheme="minorHAnsi"/>
          <w:i/>
          <w:lang w:val="en-US"/>
        </w:rPr>
        <w:t>5</w:t>
      </w:r>
      <w:r>
        <w:rPr>
          <w:rFonts w:cstheme="minorHAnsi"/>
          <w:i/>
          <w:lang w:val="en-US"/>
        </w:rPr>
        <w:t>-57</w:t>
      </w:r>
      <w:r w:rsidR="00AA7C2A">
        <w:rPr>
          <w:rFonts w:cstheme="minorHAnsi"/>
          <w:i/>
          <w:lang w:val="en-US"/>
        </w:rPr>
        <w:t>2</w:t>
      </w:r>
      <w:r>
        <w:rPr>
          <w:rFonts w:cstheme="minorHAnsi"/>
          <w:i/>
          <w:lang w:val="en-US"/>
        </w:rPr>
        <w:t>)</w:t>
      </w:r>
    </w:p>
    <w:p w14:paraId="631461A8" w14:textId="77777777" w:rsidR="00EA124B" w:rsidRDefault="00BC1BF3" w:rsidP="00BC1BF3">
      <w:pPr>
        <w:pStyle w:val="Normaalweb"/>
        <w:rPr>
          <w:rFonts w:asciiTheme="minorHAnsi" w:hAnsiTheme="minorHAnsi"/>
          <w:sz w:val="22"/>
          <w:szCs w:val="22"/>
          <w:lang w:val="en-US"/>
        </w:rPr>
      </w:pPr>
      <w:r w:rsidRPr="00BC1BF3">
        <w:rPr>
          <w:rFonts w:asciiTheme="minorHAnsi" w:hAnsiTheme="minorHAnsi"/>
          <w:sz w:val="22"/>
          <w:szCs w:val="22"/>
          <w:lang w:val="en-US"/>
        </w:rPr>
        <w:t>b. In figure 3 you present your PAB gradients and they are not very precise. You have gradients ranging from 25 - 55 mmHg. This is more than 100% increase from the lowest to the highest gradient. This is also reflected ( I guess) in the very varying RV EF and RV SV you present in figure 4. RV EF range from 25-45% and RV SV range from 20-40 ul. With a model this imprecise it is very difficult to measure an effect of an intervention unless you include very high numbers. You need to improve the precision of the model.</w:t>
      </w:r>
    </w:p>
    <w:p w14:paraId="53208C71" w14:textId="4F82AEEB" w:rsidR="00B5481A" w:rsidRPr="00CC6BD5" w:rsidRDefault="009F1F89" w:rsidP="00BC1BF3">
      <w:pPr>
        <w:pStyle w:val="Normaalweb"/>
        <w:rPr>
          <w:rFonts w:asciiTheme="minorHAnsi" w:hAnsiTheme="minorHAnsi"/>
          <w:i/>
          <w:sz w:val="22"/>
          <w:szCs w:val="22"/>
          <w:lang w:val="en-US"/>
        </w:rPr>
      </w:pPr>
      <w:r>
        <w:rPr>
          <w:rFonts w:asciiTheme="minorHAnsi" w:hAnsiTheme="minorHAnsi"/>
          <w:i/>
          <w:sz w:val="22"/>
          <w:szCs w:val="22"/>
          <w:lang w:val="en-US"/>
        </w:rPr>
        <w:t>T</w:t>
      </w:r>
      <w:r w:rsidR="00CC6BD5">
        <w:rPr>
          <w:rFonts w:asciiTheme="minorHAnsi" w:hAnsiTheme="minorHAnsi"/>
          <w:i/>
          <w:sz w:val="22"/>
          <w:szCs w:val="22"/>
          <w:lang w:val="en-US"/>
        </w:rPr>
        <w:t>he differences in gradient</w:t>
      </w:r>
      <w:r w:rsidR="00880D1D">
        <w:rPr>
          <w:rFonts w:asciiTheme="minorHAnsi" w:hAnsiTheme="minorHAnsi"/>
          <w:i/>
          <w:sz w:val="22"/>
          <w:szCs w:val="22"/>
          <w:lang w:val="en-US"/>
        </w:rPr>
        <w:t>s</w:t>
      </w:r>
      <w:r w:rsidR="00CC6BD5">
        <w:rPr>
          <w:rFonts w:asciiTheme="minorHAnsi" w:hAnsiTheme="minorHAnsi"/>
          <w:i/>
          <w:sz w:val="22"/>
          <w:szCs w:val="22"/>
          <w:lang w:val="en-US"/>
        </w:rPr>
        <w:t xml:space="preserve"> may reflect the tightness of the banding </w:t>
      </w:r>
      <w:r w:rsidR="00880D1D">
        <w:rPr>
          <w:rFonts w:asciiTheme="minorHAnsi" w:hAnsiTheme="minorHAnsi"/>
          <w:i/>
          <w:sz w:val="22"/>
          <w:szCs w:val="22"/>
          <w:lang w:val="en-US"/>
        </w:rPr>
        <w:t xml:space="preserve">in different </w:t>
      </w:r>
      <w:r w:rsidR="00CC6BD5">
        <w:rPr>
          <w:rFonts w:asciiTheme="minorHAnsi" w:hAnsiTheme="minorHAnsi"/>
          <w:i/>
          <w:sz w:val="22"/>
          <w:szCs w:val="22"/>
          <w:lang w:val="en-US"/>
        </w:rPr>
        <w:t>animal</w:t>
      </w:r>
      <w:r w:rsidR="00880D1D">
        <w:rPr>
          <w:rFonts w:asciiTheme="minorHAnsi" w:hAnsiTheme="minorHAnsi"/>
          <w:i/>
          <w:sz w:val="22"/>
          <w:szCs w:val="22"/>
          <w:lang w:val="en-US"/>
        </w:rPr>
        <w:t>s</w:t>
      </w:r>
      <w:r w:rsidR="00CC6BD5">
        <w:rPr>
          <w:rFonts w:asciiTheme="minorHAnsi" w:hAnsiTheme="minorHAnsi"/>
          <w:i/>
          <w:sz w:val="22"/>
          <w:szCs w:val="22"/>
          <w:lang w:val="en-US"/>
        </w:rPr>
        <w:t xml:space="preserve">. </w:t>
      </w:r>
      <w:r w:rsidR="00F371F4">
        <w:rPr>
          <w:rFonts w:asciiTheme="minorHAnsi" w:hAnsiTheme="minorHAnsi"/>
          <w:i/>
          <w:sz w:val="22"/>
          <w:szCs w:val="22"/>
          <w:lang w:val="en-US"/>
        </w:rPr>
        <w:t xml:space="preserve">Even though </w:t>
      </w:r>
      <w:r w:rsidR="00880D1D">
        <w:rPr>
          <w:rFonts w:asciiTheme="minorHAnsi" w:hAnsiTheme="minorHAnsi"/>
          <w:i/>
          <w:sz w:val="22"/>
          <w:szCs w:val="22"/>
          <w:lang w:val="en-US"/>
        </w:rPr>
        <w:t xml:space="preserve">some </w:t>
      </w:r>
      <w:r w:rsidR="00F371F4">
        <w:rPr>
          <w:rFonts w:asciiTheme="minorHAnsi" w:hAnsiTheme="minorHAnsi"/>
          <w:i/>
          <w:sz w:val="22"/>
          <w:szCs w:val="22"/>
          <w:lang w:val="en-US"/>
        </w:rPr>
        <w:t xml:space="preserve">variation in the degree of </w:t>
      </w:r>
      <w:r w:rsidR="00880D1D">
        <w:rPr>
          <w:rFonts w:asciiTheme="minorHAnsi" w:hAnsiTheme="minorHAnsi"/>
          <w:i/>
          <w:sz w:val="22"/>
          <w:szCs w:val="22"/>
          <w:lang w:val="en-US"/>
        </w:rPr>
        <w:t>RV-</w:t>
      </w:r>
      <w:r w:rsidR="00F371F4">
        <w:rPr>
          <w:rFonts w:asciiTheme="minorHAnsi" w:hAnsiTheme="minorHAnsi"/>
          <w:i/>
          <w:sz w:val="22"/>
          <w:szCs w:val="22"/>
          <w:lang w:val="en-US"/>
        </w:rPr>
        <w:t>pressure load remains inevitable,</w:t>
      </w:r>
      <w:r w:rsidR="00CC6BD5">
        <w:rPr>
          <w:rFonts w:asciiTheme="minorHAnsi" w:hAnsiTheme="minorHAnsi"/>
          <w:i/>
          <w:sz w:val="22"/>
          <w:szCs w:val="22"/>
          <w:lang w:val="en-US"/>
        </w:rPr>
        <w:t xml:space="preserve"> all </w:t>
      </w:r>
      <w:r w:rsidR="00880D1D">
        <w:rPr>
          <w:rFonts w:asciiTheme="minorHAnsi" w:hAnsiTheme="minorHAnsi"/>
          <w:i/>
          <w:sz w:val="22"/>
          <w:szCs w:val="22"/>
          <w:lang w:val="en-US"/>
        </w:rPr>
        <w:t xml:space="preserve">obtained </w:t>
      </w:r>
      <w:r w:rsidR="00CC6BD5">
        <w:rPr>
          <w:rFonts w:asciiTheme="minorHAnsi" w:hAnsiTheme="minorHAnsi"/>
          <w:i/>
          <w:sz w:val="22"/>
          <w:szCs w:val="22"/>
          <w:lang w:val="en-US"/>
        </w:rPr>
        <w:t xml:space="preserve">gradients </w:t>
      </w:r>
      <w:r w:rsidR="00F371F4">
        <w:rPr>
          <w:rFonts w:asciiTheme="minorHAnsi" w:hAnsiTheme="minorHAnsi"/>
          <w:i/>
          <w:sz w:val="22"/>
          <w:szCs w:val="22"/>
          <w:lang w:val="en-US"/>
        </w:rPr>
        <w:t xml:space="preserve">represent </w:t>
      </w:r>
      <w:r w:rsidR="00CC6BD5">
        <w:rPr>
          <w:rFonts w:asciiTheme="minorHAnsi" w:hAnsiTheme="minorHAnsi"/>
          <w:i/>
          <w:sz w:val="22"/>
          <w:szCs w:val="22"/>
          <w:lang w:val="en-US"/>
        </w:rPr>
        <w:t xml:space="preserve">a substantial </w:t>
      </w:r>
      <w:r>
        <w:rPr>
          <w:rFonts w:asciiTheme="minorHAnsi" w:hAnsiTheme="minorHAnsi"/>
          <w:i/>
          <w:sz w:val="22"/>
          <w:szCs w:val="22"/>
          <w:lang w:val="en-US"/>
        </w:rPr>
        <w:t>a</w:t>
      </w:r>
      <w:r w:rsidR="00CC6BD5">
        <w:rPr>
          <w:rFonts w:asciiTheme="minorHAnsi" w:hAnsiTheme="minorHAnsi"/>
          <w:i/>
          <w:sz w:val="22"/>
          <w:szCs w:val="22"/>
          <w:lang w:val="en-US"/>
        </w:rPr>
        <w:t>n</w:t>
      </w:r>
      <w:r>
        <w:rPr>
          <w:rFonts w:asciiTheme="minorHAnsi" w:hAnsiTheme="minorHAnsi"/>
          <w:i/>
          <w:sz w:val="22"/>
          <w:szCs w:val="22"/>
          <w:lang w:val="en-US"/>
        </w:rPr>
        <w:t>d</w:t>
      </w:r>
      <w:r w:rsidR="00CC6BD5">
        <w:rPr>
          <w:rFonts w:asciiTheme="minorHAnsi" w:hAnsiTheme="minorHAnsi"/>
          <w:i/>
          <w:sz w:val="22"/>
          <w:szCs w:val="22"/>
          <w:lang w:val="en-US"/>
        </w:rPr>
        <w:t xml:space="preserve"> significant </w:t>
      </w:r>
      <w:r w:rsidR="00880D1D">
        <w:rPr>
          <w:rFonts w:asciiTheme="minorHAnsi" w:hAnsiTheme="minorHAnsi"/>
          <w:i/>
          <w:sz w:val="22"/>
          <w:szCs w:val="22"/>
          <w:lang w:val="en-US"/>
        </w:rPr>
        <w:t xml:space="preserve">increase in </w:t>
      </w:r>
      <w:r w:rsidR="00F371F4">
        <w:rPr>
          <w:rFonts w:asciiTheme="minorHAnsi" w:hAnsiTheme="minorHAnsi"/>
          <w:i/>
          <w:sz w:val="22"/>
          <w:szCs w:val="22"/>
          <w:lang w:val="en-US"/>
        </w:rPr>
        <w:t>RV pressure loa</w:t>
      </w:r>
      <w:r w:rsidR="00880D1D">
        <w:rPr>
          <w:rFonts w:asciiTheme="minorHAnsi" w:hAnsiTheme="minorHAnsi"/>
          <w:i/>
          <w:sz w:val="22"/>
          <w:szCs w:val="22"/>
          <w:lang w:val="en-US"/>
        </w:rPr>
        <w:t>d</w:t>
      </w:r>
      <w:r w:rsidR="00CC6BD5">
        <w:rPr>
          <w:rFonts w:asciiTheme="minorHAnsi" w:hAnsiTheme="minorHAnsi"/>
          <w:i/>
          <w:sz w:val="22"/>
          <w:szCs w:val="22"/>
          <w:lang w:val="en-US"/>
        </w:rPr>
        <w:t xml:space="preserve"> </w:t>
      </w:r>
      <w:r w:rsidR="00880D1D">
        <w:rPr>
          <w:rFonts w:asciiTheme="minorHAnsi" w:hAnsiTheme="minorHAnsi"/>
          <w:i/>
          <w:sz w:val="22"/>
          <w:szCs w:val="22"/>
          <w:lang w:val="en-US"/>
        </w:rPr>
        <w:t xml:space="preserve">and </w:t>
      </w:r>
      <w:r w:rsidR="00CC6BD5">
        <w:rPr>
          <w:rFonts w:asciiTheme="minorHAnsi" w:hAnsiTheme="minorHAnsi"/>
          <w:i/>
          <w:sz w:val="22"/>
          <w:szCs w:val="22"/>
          <w:lang w:val="en-US"/>
        </w:rPr>
        <w:t>eventually lead to RV remodeling and</w:t>
      </w:r>
      <w:r w:rsidR="00880D1D">
        <w:rPr>
          <w:rFonts w:asciiTheme="minorHAnsi" w:hAnsiTheme="minorHAnsi"/>
          <w:i/>
          <w:sz w:val="22"/>
          <w:szCs w:val="22"/>
          <w:lang w:val="en-US"/>
        </w:rPr>
        <w:t xml:space="preserve"> adaptation of RV-function</w:t>
      </w:r>
      <w:r w:rsidR="00CC6BD5">
        <w:rPr>
          <w:rFonts w:asciiTheme="minorHAnsi" w:hAnsiTheme="minorHAnsi"/>
          <w:i/>
          <w:sz w:val="22"/>
          <w:szCs w:val="22"/>
          <w:lang w:val="en-US"/>
        </w:rPr>
        <w:t xml:space="preserve">. </w:t>
      </w:r>
      <w:r w:rsidR="00880D1D">
        <w:rPr>
          <w:rFonts w:asciiTheme="minorHAnsi" w:hAnsiTheme="minorHAnsi"/>
          <w:i/>
          <w:sz w:val="22"/>
          <w:szCs w:val="22"/>
          <w:lang w:val="en-US"/>
        </w:rPr>
        <w:t xml:space="preserve">Our ample experience with this model contributes to our strong opinion that our standardized surgical procedures result in a model of fixed and effective RV pressure load that is stable and reproducible </w:t>
      </w:r>
      <w:r w:rsidR="00BC1BF3" w:rsidRPr="009F1F89">
        <w:rPr>
          <w:rFonts w:asciiTheme="minorHAnsi" w:hAnsiTheme="minorHAnsi"/>
          <w:sz w:val="22"/>
          <w:szCs w:val="22"/>
          <w:lang w:val="en-US"/>
        </w:rPr>
        <w:br/>
      </w:r>
      <w:r w:rsidR="00BC1BF3" w:rsidRPr="009F1F89">
        <w:rPr>
          <w:rFonts w:asciiTheme="minorHAnsi" w:hAnsiTheme="minorHAnsi"/>
          <w:sz w:val="22"/>
          <w:szCs w:val="22"/>
          <w:lang w:val="en-US"/>
        </w:rPr>
        <w:br/>
      </w:r>
      <w:r w:rsidR="00BC1BF3" w:rsidRPr="00BC1BF3">
        <w:rPr>
          <w:rFonts w:asciiTheme="minorHAnsi" w:hAnsiTheme="minorHAnsi"/>
          <w:sz w:val="22"/>
          <w:szCs w:val="22"/>
          <w:lang w:val="en-US"/>
        </w:rPr>
        <w:t>3) I would strongly suggest to include the use of phase contrast to measure SV which is consid</w:t>
      </w:r>
      <w:r w:rsidR="00BD6247">
        <w:rPr>
          <w:rFonts w:asciiTheme="minorHAnsi" w:hAnsiTheme="minorHAnsi"/>
          <w:sz w:val="22"/>
          <w:szCs w:val="22"/>
          <w:lang w:val="en-US"/>
        </w:rPr>
        <w:t xml:space="preserve">ered gold standard. By using </w:t>
      </w:r>
      <w:proofErr w:type="spellStart"/>
      <w:r w:rsidR="00BD6247">
        <w:rPr>
          <w:rFonts w:asciiTheme="minorHAnsi" w:hAnsiTheme="minorHAnsi"/>
          <w:sz w:val="22"/>
          <w:szCs w:val="22"/>
          <w:lang w:val="en-US"/>
        </w:rPr>
        <w:t>vo</w:t>
      </w:r>
      <w:r w:rsidR="00BC1BF3" w:rsidRPr="00BC1BF3">
        <w:rPr>
          <w:rFonts w:asciiTheme="minorHAnsi" w:hAnsiTheme="minorHAnsi"/>
          <w:sz w:val="22"/>
          <w:szCs w:val="22"/>
          <w:lang w:val="en-US"/>
        </w:rPr>
        <w:t>l</w:t>
      </w:r>
      <w:r w:rsidR="00BD6247">
        <w:rPr>
          <w:rFonts w:asciiTheme="minorHAnsi" w:hAnsiTheme="minorHAnsi"/>
          <w:sz w:val="22"/>
          <w:szCs w:val="22"/>
          <w:lang w:val="en-US"/>
        </w:rPr>
        <w:t>u</w:t>
      </w:r>
      <w:r w:rsidR="00BC1BF3" w:rsidRPr="00BC1BF3">
        <w:rPr>
          <w:rFonts w:asciiTheme="minorHAnsi" w:hAnsiTheme="minorHAnsi"/>
          <w:sz w:val="22"/>
          <w:szCs w:val="22"/>
          <w:lang w:val="en-US"/>
        </w:rPr>
        <w:t>metry</w:t>
      </w:r>
      <w:proofErr w:type="spellEnd"/>
      <w:r w:rsidR="00BC1BF3" w:rsidRPr="00BC1BF3">
        <w:rPr>
          <w:rFonts w:asciiTheme="minorHAnsi" w:hAnsiTheme="minorHAnsi"/>
          <w:sz w:val="22"/>
          <w:szCs w:val="22"/>
          <w:lang w:val="en-US"/>
        </w:rPr>
        <w:t xml:space="preserve"> a tricuspid regurgitation will introduce a bias. Also the delineation of the RV in the tricuspid plane may be difficult to assess when using 1 mm slices in a mouse heart.</w:t>
      </w:r>
    </w:p>
    <w:p w14:paraId="22B8A3D8" w14:textId="21730934" w:rsidR="00B5481A" w:rsidRPr="009F1F89" w:rsidRDefault="00EB785D" w:rsidP="00EB785D">
      <w:pPr>
        <w:spacing w:after="0" w:line="240" w:lineRule="auto"/>
        <w:rPr>
          <w:rFonts w:ascii="Times New Roman" w:eastAsia="Times New Roman" w:hAnsi="Times New Roman" w:cs="Times New Roman"/>
          <w:sz w:val="24"/>
          <w:szCs w:val="24"/>
          <w:lang w:val="en-US" w:eastAsia="nl-NL"/>
        </w:rPr>
      </w:pPr>
      <w:r w:rsidRPr="00966B78">
        <w:rPr>
          <w:rFonts w:ascii="Calibri" w:eastAsia="Times New Roman" w:hAnsi="Calibri" w:cs="Times New Roman"/>
          <w:i/>
          <w:iCs/>
          <w:color w:val="000000"/>
          <w:shd w:val="clear" w:color="auto" w:fill="FFFFFF"/>
          <w:lang w:val="en-US" w:eastAsia="nl-NL"/>
        </w:rPr>
        <w:lastRenderedPageBreak/>
        <w:t xml:space="preserve">Despite the cited advantages of Phase Contrast technique, this PC method is sensitive to phase errors not related to myocardial motion. The main source for phase errors in our setup are </w:t>
      </w:r>
      <w:proofErr w:type="spellStart"/>
      <w:r w:rsidRPr="00966B78">
        <w:rPr>
          <w:rFonts w:ascii="Calibri" w:eastAsia="Times New Roman" w:hAnsi="Calibri" w:cs="Times New Roman"/>
          <w:i/>
          <w:iCs/>
          <w:color w:val="000000"/>
          <w:shd w:val="clear" w:color="auto" w:fill="FFFFFF"/>
          <w:lang w:val="en-US" w:eastAsia="nl-NL"/>
        </w:rPr>
        <w:t>eddycurrents</w:t>
      </w:r>
      <w:proofErr w:type="spellEnd"/>
      <w:r w:rsidRPr="00966B78">
        <w:rPr>
          <w:rFonts w:ascii="Calibri" w:eastAsia="Times New Roman" w:hAnsi="Calibri" w:cs="Times New Roman"/>
          <w:i/>
          <w:iCs/>
          <w:color w:val="000000"/>
          <w:shd w:val="clear" w:color="auto" w:fill="FFFFFF"/>
          <w:lang w:val="en-US" w:eastAsia="nl-NL"/>
        </w:rPr>
        <w:t>, since our gradient system (1500mT/m) is not actively shielded.  We were ther</w:t>
      </w:r>
      <w:r w:rsidR="00F371F4">
        <w:rPr>
          <w:rFonts w:ascii="Calibri" w:eastAsia="Times New Roman" w:hAnsi="Calibri" w:cs="Times New Roman"/>
          <w:i/>
          <w:iCs/>
          <w:color w:val="000000"/>
          <w:shd w:val="clear" w:color="auto" w:fill="FFFFFF"/>
          <w:lang w:val="en-US" w:eastAsia="nl-NL"/>
        </w:rPr>
        <w:t>e</w:t>
      </w:r>
      <w:r w:rsidRPr="00966B78">
        <w:rPr>
          <w:rFonts w:ascii="Calibri" w:eastAsia="Times New Roman" w:hAnsi="Calibri" w:cs="Times New Roman"/>
          <w:i/>
          <w:iCs/>
          <w:color w:val="000000"/>
          <w:shd w:val="clear" w:color="auto" w:fill="FFFFFF"/>
          <w:lang w:val="en-US" w:eastAsia="nl-NL"/>
        </w:rPr>
        <w:t>fore not able to use Phase Contrast imaging.</w:t>
      </w:r>
      <w:r w:rsidRPr="00966B78">
        <w:rPr>
          <w:rFonts w:ascii="Calibri" w:eastAsia="Times New Roman" w:hAnsi="Calibri" w:cs="Times New Roman"/>
          <w:i/>
          <w:iCs/>
          <w:color w:val="000000"/>
          <w:sz w:val="24"/>
          <w:szCs w:val="24"/>
          <w:shd w:val="clear" w:color="auto" w:fill="FFFFFF"/>
          <w:lang w:val="en-US" w:eastAsia="nl-NL"/>
        </w:rPr>
        <w:br/>
      </w:r>
      <w:r w:rsidR="00BC1BF3" w:rsidRPr="00966B78">
        <w:rPr>
          <w:i/>
          <w:iCs/>
        </w:rPr>
        <w:br/>
      </w:r>
      <w:r w:rsidR="00BC1BF3" w:rsidRPr="00BC1BF3">
        <w:rPr>
          <w:lang w:val="en-US"/>
        </w:rPr>
        <w:t>4) When describing a method for evaluating RV function you need to include intra-/inter-operator-observer variations. How precise and accurate are the methods you present?</w:t>
      </w:r>
    </w:p>
    <w:p w14:paraId="20725250" w14:textId="0F852B6A" w:rsidR="00C21E81" w:rsidRDefault="00F546AE" w:rsidP="00BC1BF3">
      <w:pPr>
        <w:pStyle w:val="Normaalweb"/>
        <w:rPr>
          <w:rFonts w:asciiTheme="minorHAnsi" w:hAnsiTheme="minorHAnsi"/>
          <w:i/>
          <w:sz w:val="22"/>
          <w:szCs w:val="22"/>
          <w:lang w:val="en-US"/>
        </w:rPr>
      </w:pPr>
      <w:r>
        <w:rPr>
          <w:rFonts w:asciiTheme="minorHAnsi" w:hAnsiTheme="minorHAnsi"/>
          <w:i/>
          <w:sz w:val="22"/>
          <w:szCs w:val="22"/>
          <w:lang w:val="en-US"/>
        </w:rPr>
        <w:t xml:space="preserve">Inter- and intra-observer variability analyses have been performed and published by our group previously. In the current manuscript, we refer to this report (see below). </w:t>
      </w:r>
      <w:r w:rsidR="00B5481A">
        <w:rPr>
          <w:rFonts w:asciiTheme="minorHAnsi" w:hAnsiTheme="minorHAnsi"/>
          <w:i/>
          <w:sz w:val="22"/>
          <w:szCs w:val="22"/>
          <w:lang w:val="en-US"/>
        </w:rPr>
        <w:t xml:space="preserve">In addition to the response at the comments of reviewer #3, </w:t>
      </w:r>
      <w:proofErr w:type="spellStart"/>
      <w:r w:rsidR="000509A3">
        <w:rPr>
          <w:rFonts w:asciiTheme="minorHAnsi" w:hAnsiTheme="minorHAnsi"/>
          <w:i/>
          <w:sz w:val="22"/>
          <w:szCs w:val="22"/>
          <w:lang w:val="en-US"/>
        </w:rPr>
        <w:t>Bovens</w:t>
      </w:r>
      <w:proofErr w:type="spellEnd"/>
      <w:r w:rsidR="000509A3">
        <w:rPr>
          <w:rFonts w:asciiTheme="minorHAnsi" w:hAnsiTheme="minorHAnsi"/>
          <w:i/>
          <w:sz w:val="22"/>
          <w:szCs w:val="22"/>
          <w:lang w:val="en-US"/>
        </w:rPr>
        <w:t xml:space="preserve">, et al. </w:t>
      </w:r>
      <w:r w:rsidR="00880D1D">
        <w:rPr>
          <w:rFonts w:asciiTheme="minorHAnsi" w:hAnsiTheme="minorHAnsi"/>
          <w:i/>
          <w:sz w:val="22"/>
          <w:szCs w:val="22"/>
          <w:lang w:val="en-US"/>
        </w:rPr>
        <w:t xml:space="preserve">reported </w:t>
      </w:r>
      <w:r w:rsidR="000509A3">
        <w:rPr>
          <w:rFonts w:asciiTheme="minorHAnsi" w:hAnsiTheme="minorHAnsi"/>
          <w:i/>
          <w:sz w:val="22"/>
          <w:szCs w:val="22"/>
          <w:lang w:val="en-US"/>
        </w:rPr>
        <w:t>the means and standard deviations of self-gated data</w:t>
      </w:r>
      <w:r w:rsidR="001F0B01">
        <w:rPr>
          <w:rFonts w:asciiTheme="minorHAnsi" w:hAnsiTheme="minorHAnsi"/>
          <w:i/>
          <w:sz w:val="22"/>
          <w:szCs w:val="22"/>
          <w:lang w:val="en-US"/>
        </w:rPr>
        <w:t>,</w:t>
      </w:r>
      <w:r w:rsidR="000509A3">
        <w:rPr>
          <w:rFonts w:asciiTheme="minorHAnsi" w:hAnsiTheme="minorHAnsi"/>
          <w:i/>
          <w:sz w:val="22"/>
          <w:szCs w:val="22"/>
          <w:lang w:val="en-US"/>
        </w:rPr>
        <w:t xml:space="preserve"> and comparison to prospectively-triggered data.</w:t>
      </w:r>
    </w:p>
    <w:p w14:paraId="78318A88" w14:textId="03F702BD" w:rsidR="00F546AE" w:rsidRDefault="00C21E81" w:rsidP="00BC1BF3">
      <w:pPr>
        <w:pStyle w:val="Normaalweb"/>
        <w:rPr>
          <w:rFonts w:ascii="Calibri" w:hAnsi="Calibri"/>
          <w:i/>
          <w:iCs/>
          <w:noProof/>
          <w:sz w:val="22"/>
          <w:szCs w:val="22"/>
          <w:lang w:val="en-US"/>
        </w:rPr>
      </w:pPr>
      <w:r w:rsidRPr="00966B78">
        <w:rPr>
          <w:rFonts w:ascii="Calibri" w:hAnsi="Calibri"/>
          <w:i/>
          <w:iCs/>
          <w:noProof/>
          <w:sz w:val="22"/>
          <w:szCs w:val="22"/>
        </w:rPr>
        <w:t xml:space="preserve">Bovens, S.M. et al. </w:t>
      </w:r>
      <w:r w:rsidRPr="00966B78">
        <w:rPr>
          <w:rFonts w:ascii="Calibri" w:hAnsi="Calibri"/>
          <w:i/>
          <w:iCs/>
          <w:noProof/>
          <w:sz w:val="22"/>
          <w:szCs w:val="22"/>
          <w:lang w:val="en-US"/>
        </w:rPr>
        <w:t xml:space="preserve">Evaluation of infarcted murine heart function: Comparison of prospectively triggered with self-gated MRI. NMR in Biomedicine. </w:t>
      </w:r>
      <w:r w:rsidRPr="00966B78">
        <w:rPr>
          <w:rFonts w:ascii="Calibri" w:hAnsi="Calibri"/>
          <w:b/>
          <w:bCs/>
          <w:i/>
          <w:iCs/>
          <w:noProof/>
          <w:sz w:val="22"/>
          <w:szCs w:val="22"/>
          <w:lang w:val="en-US"/>
        </w:rPr>
        <w:t>24</w:t>
      </w:r>
      <w:r w:rsidRPr="00966B78">
        <w:rPr>
          <w:rFonts w:ascii="Calibri" w:hAnsi="Calibri"/>
          <w:i/>
          <w:iCs/>
          <w:noProof/>
          <w:sz w:val="22"/>
          <w:szCs w:val="22"/>
          <w:lang w:val="en-US"/>
        </w:rPr>
        <w:t xml:space="preserve"> (3), 307–315, doi: 10.1002/nbm.1593 (2011).</w:t>
      </w:r>
    </w:p>
    <w:p w14:paraId="2C83E93A" w14:textId="02DF49E5" w:rsidR="000509A3" w:rsidRDefault="00F546AE" w:rsidP="00BC1BF3">
      <w:pPr>
        <w:pStyle w:val="Normaalweb"/>
        <w:rPr>
          <w:rFonts w:asciiTheme="minorHAnsi" w:hAnsiTheme="minorHAnsi"/>
          <w:sz w:val="22"/>
          <w:szCs w:val="22"/>
          <w:lang w:val="en-US"/>
        </w:rPr>
      </w:pPr>
      <w:r w:rsidRPr="00966B78">
        <w:rPr>
          <w:rFonts w:asciiTheme="minorHAnsi" w:hAnsiTheme="minorHAnsi" w:cstheme="minorHAnsi"/>
          <w:b/>
          <w:sz w:val="22"/>
          <w:szCs w:val="22"/>
          <w:lang w:val="en-US"/>
        </w:rPr>
        <w:t>The current protocol describes the use of self-gated CMR, which obviates the need for ECG triggering and respiratory gating. This method has been described previously in a report from the same institution, demonstrating good intra- and inter-observer variability.</w:t>
      </w:r>
      <w:r w:rsidR="0055764E">
        <w:rPr>
          <w:rFonts w:asciiTheme="minorHAnsi" w:hAnsiTheme="minorHAnsi" w:cstheme="minorHAnsi"/>
          <w:b/>
          <w:sz w:val="22"/>
          <w:szCs w:val="22"/>
          <w:vertAlign w:val="superscript"/>
          <w:lang w:val="en-US"/>
        </w:rPr>
        <w:t>58</w:t>
      </w:r>
      <w:r w:rsidR="0055764E">
        <w:rPr>
          <w:rFonts w:asciiTheme="minorHAnsi" w:hAnsiTheme="minorHAnsi" w:cstheme="minorHAnsi"/>
          <w:b/>
          <w:sz w:val="22"/>
          <w:szCs w:val="22"/>
          <w:lang w:val="en-US"/>
        </w:rPr>
        <w:t xml:space="preserve"> </w:t>
      </w:r>
      <w:r w:rsidR="0055764E" w:rsidRPr="00966B78">
        <w:rPr>
          <w:rFonts w:asciiTheme="minorHAnsi" w:hAnsiTheme="minorHAnsi" w:cstheme="minorHAnsi"/>
          <w:b/>
          <w:i/>
          <w:sz w:val="22"/>
          <w:szCs w:val="22"/>
          <w:lang w:val="en-US"/>
        </w:rPr>
        <w:t>(Line 552-552)</w:t>
      </w:r>
      <w:r w:rsidR="00BC1BF3" w:rsidRPr="00966B78">
        <w:rPr>
          <w:rFonts w:asciiTheme="minorHAnsi" w:hAnsiTheme="minorHAnsi"/>
          <w:i/>
          <w:iCs/>
          <w:sz w:val="22"/>
          <w:szCs w:val="22"/>
          <w:lang w:val="en-US"/>
        </w:rPr>
        <w:br/>
      </w:r>
      <w:r w:rsidR="00BC1BF3" w:rsidRPr="00F546AE">
        <w:rPr>
          <w:rFonts w:asciiTheme="minorHAnsi" w:hAnsiTheme="minorHAnsi"/>
          <w:sz w:val="22"/>
          <w:szCs w:val="22"/>
          <w:lang w:val="en-US"/>
        </w:rPr>
        <w:br/>
        <w:t>Minor Concerns:</w:t>
      </w:r>
      <w:r w:rsidR="00BC1BF3" w:rsidRPr="00F546AE">
        <w:rPr>
          <w:rFonts w:asciiTheme="minorHAnsi" w:hAnsiTheme="minorHAnsi"/>
          <w:sz w:val="22"/>
          <w:szCs w:val="22"/>
          <w:lang w:val="en-US"/>
        </w:rPr>
        <w:br/>
      </w:r>
      <w:r w:rsidR="00BC1BF3" w:rsidRPr="00FA43C2">
        <w:rPr>
          <w:rFonts w:asciiTheme="minorHAnsi" w:hAnsiTheme="minorHAnsi"/>
          <w:sz w:val="22"/>
          <w:szCs w:val="22"/>
          <w:lang w:val="en-US"/>
        </w:rPr>
        <w:t>- fig 4 J/D: ul instead of ml</w:t>
      </w:r>
    </w:p>
    <w:p w14:paraId="37A65B83" w14:textId="4A133848" w:rsidR="00FA43C2" w:rsidRDefault="00FA43C2" w:rsidP="00BC1BF3">
      <w:pPr>
        <w:pStyle w:val="Normaalweb"/>
        <w:rPr>
          <w:rFonts w:asciiTheme="minorHAnsi" w:hAnsiTheme="minorHAnsi"/>
          <w:sz w:val="22"/>
          <w:szCs w:val="22"/>
          <w:lang w:val="en-US"/>
        </w:rPr>
      </w:pPr>
      <w:r>
        <w:rPr>
          <w:rFonts w:asciiTheme="minorHAnsi" w:hAnsiTheme="minorHAnsi"/>
          <w:i/>
          <w:sz w:val="22"/>
          <w:szCs w:val="22"/>
          <w:lang w:val="en-US"/>
        </w:rPr>
        <w:t>We thank the reviewer for his</w:t>
      </w:r>
      <w:r w:rsidR="00F546AE">
        <w:rPr>
          <w:rFonts w:asciiTheme="minorHAnsi" w:hAnsiTheme="minorHAnsi"/>
          <w:i/>
          <w:sz w:val="22"/>
          <w:szCs w:val="22"/>
          <w:lang w:val="en-US"/>
        </w:rPr>
        <w:t>/her</w:t>
      </w:r>
      <w:r>
        <w:rPr>
          <w:rFonts w:asciiTheme="minorHAnsi" w:hAnsiTheme="minorHAnsi"/>
          <w:i/>
          <w:sz w:val="22"/>
          <w:szCs w:val="22"/>
          <w:lang w:val="en-US"/>
        </w:rPr>
        <w:t xml:space="preserve"> notice and corrected the figure accordingly.</w:t>
      </w:r>
      <w:r w:rsidR="00BC1BF3" w:rsidRPr="00BC1BF3">
        <w:rPr>
          <w:rFonts w:asciiTheme="minorHAnsi" w:hAnsiTheme="minorHAnsi"/>
          <w:sz w:val="22"/>
          <w:szCs w:val="22"/>
          <w:lang w:val="en-US"/>
        </w:rPr>
        <w:br/>
      </w:r>
      <w:r w:rsidR="00BC1BF3" w:rsidRPr="00BC1BF3">
        <w:rPr>
          <w:rFonts w:asciiTheme="minorHAnsi" w:hAnsiTheme="minorHAnsi"/>
          <w:sz w:val="22"/>
          <w:szCs w:val="22"/>
          <w:lang w:val="en-US"/>
        </w:rPr>
        <w:br/>
      </w:r>
      <w:r w:rsidR="00BC1BF3" w:rsidRPr="00BC1BF3">
        <w:rPr>
          <w:rFonts w:asciiTheme="minorHAnsi" w:hAnsiTheme="minorHAnsi"/>
          <w:sz w:val="22"/>
          <w:szCs w:val="22"/>
          <w:lang w:val="en-US"/>
        </w:rPr>
        <w:br/>
      </w:r>
      <w:r w:rsidR="00BC1BF3" w:rsidRPr="00BC1BF3">
        <w:rPr>
          <w:rFonts w:asciiTheme="minorHAnsi" w:hAnsiTheme="minorHAnsi"/>
          <w:b/>
          <w:bCs/>
          <w:sz w:val="22"/>
          <w:szCs w:val="22"/>
          <w:lang w:val="en-US"/>
        </w:rPr>
        <w:t>Reviewer #5:</w:t>
      </w:r>
      <w:r w:rsidR="00BC1BF3" w:rsidRPr="00BC1BF3">
        <w:rPr>
          <w:rFonts w:asciiTheme="minorHAnsi" w:hAnsiTheme="minorHAnsi"/>
          <w:sz w:val="22"/>
          <w:szCs w:val="22"/>
          <w:lang w:val="en-US"/>
        </w:rPr>
        <w:br/>
        <w:t>Manuscript Summary:</w:t>
      </w:r>
      <w:r w:rsidR="00BC1BF3" w:rsidRPr="00BC1BF3">
        <w:rPr>
          <w:rFonts w:asciiTheme="minorHAnsi" w:hAnsiTheme="minorHAnsi"/>
          <w:sz w:val="22"/>
          <w:szCs w:val="22"/>
          <w:lang w:val="en-US"/>
        </w:rPr>
        <w:br/>
        <w:t>Very well written manuscript with a detailed and comprehensible model description, paying due attention to benefits and limitations of various experimental models of RV failure and methods for evaluation. I have only a few minor comments</w:t>
      </w:r>
      <w:r w:rsidR="00BC1BF3" w:rsidRPr="00BC1BF3">
        <w:rPr>
          <w:rFonts w:asciiTheme="minorHAnsi" w:hAnsiTheme="minorHAnsi"/>
          <w:sz w:val="22"/>
          <w:szCs w:val="22"/>
          <w:lang w:val="en-US"/>
        </w:rPr>
        <w:br/>
      </w:r>
      <w:r w:rsidR="00BC1BF3" w:rsidRPr="00BC1BF3">
        <w:rPr>
          <w:rFonts w:asciiTheme="minorHAnsi" w:hAnsiTheme="minorHAnsi"/>
          <w:sz w:val="22"/>
          <w:szCs w:val="22"/>
          <w:lang w:val="en-US"/>
        </w:rPr>
        <w:br/>
        <w:t>Minor Concerns:</w:t>
      </w:r>
      <w:r w:rsidR="00BC1BF3" w:rsidRPr="00BC1BF3">
        <w:rPr>
          <w:rFonts w:asciiTheme="minorHAnsi" w:hAnsiTheme="minorHAnsi"/>
          <w:sz w:val="22"/>
          <w:szCs w:val="22"/>
          <w:lang w:val="en-US"/>
        </w:rPr>
        <w:br/>
        <w:t>Could the authors provide a picture/diagram of the pulmonary artery banding with the 23G needle, which would improve the reproducibility for other researchers.</w:t>
      </w:r>
      <w:r>
        <w:rPr>
          <w:rFonts w:asciiTheme="minorHAnsi" w:hAnsiTheme="minorHAnsi"/>
          <w:sz w:val="22"/>
          <w:szCs w:val="22"/>
          <w:lang w:val="en-US"/>
        </w:rPr>
        <w:br/>
      </w:r>
      <w:r>
        <w:rPr>
          <w:rFonts w:asciiTheme="minorHAnsi" w:hAnsiTheme="minorHAnsi"/>
          <w:sz w:val="22"/>
          <w:szCs w:val="22"/>
          <w:lang w:val="en-US"/>
        </w:rPr>
        <w:br/>
      </w:r>
      <w:r w:rsidRPr="00D42B4D">
        <w:rPr>
          <w:rFonts w:asciiTheme="minorHAnsi" w:hAnsiTheme="minorHAnsi"/>
          <w:i/>
          <w:sz w:val="22"/>
          <w:szCs w:val="22"/>
          <w:lang w:val="en-US"/>
        </w:rPr>
        <w:t>We thank the reviewer for his or her suggestion</w:t>
      </w:r>
      <w:r>
        <w:rPr>
          <w:rFonts w:asciiTheme="minorHAnsi" w:hAnsiTheme="minorHAnsi"/>
          <w:i/>
          <w:sz w:val="22"/>
          <w:szCs w:val="22"/>
          <w:lang w:val="en-US"/>
        </w:rPr>
        <w:t xml:space="preserve">s. We </w:t>
      </w:r>
      <w:r w:rsidRPr="00D42B4D">
        <w:rPr>
          <w:rFonts w:asciiTheme="minorHAnsi" w:hAnsiTheme="minorHAnsi"/>
          <w:i/>
          <w:sz w:val="22"/>
          <w:szCs w:val="22"/>
          <w:lang w:val="en-US"/>
        </w:rPr>
        <w:t>agree</w:t>
      </w:r>
      <w:r>
        <w:rPr>
          <w:rFonts w:asciiTheme="minorHAnsi" w:hAnsiTheme="minorHAnsi"/>
          <w:i/>
          <w:sz w:val="22"/>
          <w:szCs w:val="22"/>
          <w:lang w:val="en-US"/>
        </w:rPr>
        <w:t xml:space="preserve"> that visualization of the experiment would be of great added value. We therefor choose to include this part of the protocol in the video. </w:t>
      </w:r>
      <w:r w:rsidR="00BC1BF3" w:rsidRPr="00BC1BF3">
        <w:rPr>
          <w:rFonts w:asciiTheme="minorHAnsi" w:hAnsiTheme="minorHAnsi"/>
          <w:sz w:val="22"/>
          <w:szCs w:val="22"/>
          <w:lang w:val="en-US"/>
        </w:rPr>
        <w:br/>
      </w:r>
      <w:r>
        <w:rPr>
          <w:rFonts w:asciiTheme="minorHAnsi" w:hAnsiTheme="minorHAnsi"/>
          <w:sz w:val="22"/>
          <w:szCs w:val="22"/>
          <w:lang w:val="en-US"/>
        </w:rPr>
        <w:br/>
      </w:r>
      <w:r w:rsidR="00BC1BF3" w:rsidRPr="00BC1BF3">
        <w:rPr>
          <w:rFonts w:asciiTheme="minorHAnsi" w:hAnsiTheme="minorHAnsi"/>
          <w:sz w:val="22"/>
          <w:szCs w:val="22"/>
          <w:lang w:val="en-US"/>
        </w:rPr>
        <w:t>The number of animals included in the presented result section should be available, in order to let others get an impression of statistical power of the mouse model.</w:t>
      </w:r>
    </w:p>
    <w:p w14:paraId="5E841029" w14:textId="0B6CD88D" w:rsidR="00F45FD4" w:rsidRDefault="00FA43C2" w:rsidP="00BC1BF3">
      <w:pPr>
        <w:pStyle w:val="Normaalweb"/>
        <w:rPr>
          <w:rFonts w:asciiTheme="minorHAnsi" w:hAnsiTheme="minorHAnsi"/>
          <w:i/>
          <w:sz w:val="22"/>
          <w:szCs w:val="22"/>
          <w:lang w:val="en-US"/>
        </w:rPr>
      </w:pPr>
      <w:r>
        <w:rPr>
          <w:rFonts w:asciiTheme="minorHAnsi" w:hAnsiTheme="minorHAnsi"/>
          <w:i/>
          <w:sz w:val="22"/>
          <w:szCs w:val="22"/>
          <w:lang w:val="en-US"/>
        </w:rPr>
        <w:t>The reviewer suggested to incorporate the animal numbers in the result section. In the first revision we have already added the numbers in general. We have now added a supplementary table with the number per CMR parameter.</w:t>
      </w:r>
    </w:p>
    <w:p w14:paraId="7B2FDA28" w14:textId="77777777" w:rsidR="00F45FD4" w:rsidRDefault="00F45FD4">
      <w:r>
        <w:br w:type="page"/>
      </w:r>
    </w:p>
    <w:p w14:paraId="0883F142" w14:textId="69BC6306" w:rsidR="00F45FD4" w:rsidRDefault="00F45FD4" w:rsidP="00F45FD4">
      <w:r>
        <w:lastRenderedPageBreak/>
        <w:t>Supplementary table 1. Number of animals per hemodynamic parameter.</w:t>
      </w:r>
    </w:p>
    <w:tbl>
      <w:tblPr>
        <w:tblW w:w="8181" w:type="dxa"/>
        <w:tblInd w:w="255" w:type="dxa"/>
        <w:tblCellMar>
          <w:left w:w="70" w:type="dxa"/>
          <w:right w:w="70" w:type="dxa"/>
        </w:tblCellMar>
        <w:tblLook w:val="04A0" w:firstRow="1" w:lastRow="0" w:firstColumn="1" w:lastColumn="0" w:noHBand="0" w:noVBand="1"/>
      </w:tblPr>
      <w:tblGrid>
        <w:gridCol w:w="1500"/>
        <w:gridCol w:w="3219"/>
        <w:gridCol w:w="3462"/>
      </w:tblGrid>
      <w:tr w:rsidR="00F45FD4" w:rsidRPr="006F5B35" w14:paraId="1BFE364E" w14:textId="77777777" w:rsidTr="00BE0DE9">
        <w:trPr>
          <w:trHeight w:val="300"/>
        </w:trPr>
        <w:tc>
          <w:tcPr>
            <w:tcW w:w="1500" w:type="dxa"/>
            <w:tcBorders>
              <w:bottom w:val="single" w:sz="4" w:space="0" w:color="auto"/>
            </w:tcBorders>
            <w:shd w:val="clear" w:color="auto" w:fill="auto"/>
            <w:noWrap/>
            <w:vAlign w:val="bottom"/>
            <w:hideMark/>
          </w:tcPr>
          <w:p w14:paraId="47304AFE" w14:textId="77777777" w:rsidR="00F45FD4" w:rsidRPr="006F5B35" w:rsidRDefault="00F45FD4" w:rsidP="00BE0DE9">
            <w:pPr>
              <w:rPr>
                <w:rFonts w:ascii="Times New Roman" w:eastAsia="Times New Roman" w:hAnsi="Times New Roman" w:cs="Times New Roman"/>
                <w:sz w:val="20"/>
                <w:szCs w:val="20"/>
                <w:lang w:eastAsia="nl-NL"/>
              </w:rPr>
            </w:pPr>
          </w:p>
        </w:tc>
        <w:tc>
          <w:tcPr>
            <w:tcW w:w="3219" w:type="dxa"/>
            <w:tcBorders>
              <w:bottom w:val="single" w:sz="4" w:space="0" w:color="auto"/>
            </w:tcBorders>
            <w:shd w:val="clear" w:color="auto" w:fill="auto"/>
            <w:noWrap/>
            <w:vAlign w:val="bottom"/>
            <w:hideMark/>
          </w:tcPr>
          <w:p w14:paraId="22B9D076" w14:textId="77777777" w:rsidR="00F45FD4" w:rsidRPr="006F5B35" w:rsidRDefault="00F45FD4" w:rsidP="00BE0DE9">
            <w:pPr>
              <w:jc w:val="center"/>
              <w:rPr>
                <w:rFonts w:ascii="Calibri" w:eastAsia="Times New Roman" w:hAnsi="Calibri" w:cs="Times New Roman"/>
                <w:b/>
                <w:bCs/>
                <w:i/>
                <w:iCs/>
                <w:color w:val="000000"/>
                <w:lang w:eastAsia="nl-NL"/>
              </w:rPr>
            </w:pPr>
            <w:r w:rsidRPr="006F5B35">
              <w:rPr>
                <w:rFonts w:ascii="Calibri" w:eastAsia="Times New Roman" w:hAnsi="Calibri" w:cs="Times New Roman"/>
                <w:b/>
                <w:bCs/>
                <w:i/>
                <w:iCs/>
                <w:color w:val="000000"/>
                <w:lang w:eastAsia="nl-NL"/>
              </w:rPr>
              <w:t>sham</w:t>
            </w:r>
          </w:p>
        </w:tc>
        <w:tc>
          <w:tcPr>
            <w:tcW w:w="3462" w:type="dxa"/>
            <w:tcBorders>
              <w:bottom w:val="single" w:sz="4" w:space="0" w:color="auto"/>
            </w:tcBorders>
            <w:shd w:val="clear" w:color="auto" w:fill="auto"/>
            <w:noWrap/>
            <w:vAlign w:val="bottom"/>
            <w:hideMark/>
          </w:tcPr>
          <w:p w14:paraId="4D7EFEB5" w14:textId="77777777" w:rsidR="00F45FD4" w:rsidRPr="006F5B35" w:rsidRDefault="00F45FD4" w:rsidP="00BE0DE9">
            <w:pPr>
              <w:jc w:val="center"/>
              <w:rPr>
                <w:rFonts w:ascii="Calibri" w:eastAsia="Times New Roman" w:hAnsi="Calibri" w:cs="Times New Roman"/>
                <w:b/>
                <w:bCs/>
                <w:i/>
                <w:iCs/>
                <w:color w:val="000000"/>
                <w:lang w:eastAsia="nl-NL"/>
              </w:rPr>
            </w:pPr>
            <w:r w:rsidRPr="006F5B35">
              <w:rPr>
                <w:rFonts w:ascii="Calibri" w:eastAsia="Times New Roman" w:hAnsi="Calibri" w:cs="Times New Roman"/>
                <w:b/>
                <w:bCs/>
                <w:i/>
                <w:iCs/>
                <w:color w:val="000000"/>
                <w:lang w:eastAsia="nl-NL"/>
              </w:rPr>
              <w:t>PAB</w:t>
            </w:r>
          </w:p>
        </w:tc>
      </w:tr>
      <w:tr w:rsidR="00F45FD4" w:rsidRPr="006F5B35" w14:paraId="0F942708" w14:textId="77777777" w:rsidTr="00BE0DE9">
        <w:trPr>
          <w:trHeight w:val="300"/>
        </w:trPr>
        <w:tc>
          <w:tcPr>
            <w:tcW w:w="1500" w:type="dxa"/>
            <w:tcBorders>
              <w:top w:val="single" w:sz="4" w:space="0" w:color="auto"/>
            </w:tcBorders>
            <w:shd w:val="clear" w:color="auto" w:fill="auto"/>
            <w:noWrap/>
            <w:vAlign w:val="bottom"/>
            <w:hideMark/>
          </w:tcPr>
          <w:p w14:paraId="02760BEE"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EDV</w:t>
            </w:r>
          </w:p>
        </w:tc>
        <w:tc>
          <w:tcPr>
            <w:tcW w:w="3219" w:type="dxa"/>
            <w:tcBorders>
              <w:top w:val="single" w:sz="4" w:space="0" w:color="auto"/>
            </w:tcBorders>
            <w:shd w:val="clear" w:color="auto" w:fill="auto"/>
            <w:noWrap/>
            <w:vAlign w:val="bottom"/>
            <w:hideMark/>
          </w:tcPr>
          <w:p w14:paraId="05B468C7"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tcBorders>
              <w:top w:val="single" w:sz="4" w:space="0" w:color="auto"/>
            </w:tcBorders>
            <w:shd w:val="clear" w:color="auto" w:fill="auto"/>
            <w:noWrap/>
            <w:vAlign w:val="bottom"/>
            <w:hideMark/>
          </w:tcPr>
          <w:p w14:paraId="7524606D"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6CDBE1C6" w14:textId="77777777" w:rsidTr="00BE0DE9">
        <w:trPr>
          <w:trHeight w:val="300"/>
        </w:trPr>
        <w:tc>
          <w:tcPr>
            <w:tcW w:w="1500" w:type="dxa"/>
            <w:shd w:val="clear" w:color="auto" w:fill="auto"/>
            <w:noWrap/>
            <w:vAlign w:val="bottom"/>
            <w:hideMark/>
          </w:tcPr>
          <w:p w14:paraId="41AA28C3"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ESV</w:t>
            </w:r>
          </w:p>
        </w:tc>
        <w:tc>
          <w:tcPr>
            <w:tcW w:w="3219" w:type="dxa"/>
            <w:shd w:val="clear" w:color="auto" w:fill="auto"/>
            <w:noWrap/>
            <w:vAlign w:val="bottom"/>
            <w:hideMark/>
          </w:tcPr>
          <w:p w14:paraId="37EA85ED"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3B209AB5"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04A2027F" w14:textId="77777777" w:rsidTr="00BE0DE9">
        <w:trPr>
          <w:trHeight w:val="300"/>
        </w:trPr>
        <w:tc>
          <w:tcPr>
            <w:tcW w:w="1500" w:type="dxa"/>
            <w:shd w:val="clear" w:color="auto" w:fill="auto"/>
            <w:noWrap/>
            <w:vAlign w:val="bottom"/>
            <w:hideMark/>
          </w:tcPr>
          <w:p w14:paraId="4A7168D5"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EF</w:t>
            </w:r>
          </w:p>
        </w:tc>
        <w:tc>
          <w:tcPr>
            <w:tcW w:w="3219" w:type="dxa"/>
            <w:shd w:val="clear" w:color="auto" w:fill="auto"/>
            <w:noWrap/>
            <w:vAlign w:val="bottom"/>
            <w:hideMark/>
          </w:tcPr>
          <w:p w14:paraId="7BCF8F9D"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64C56AE0"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53C70665" w14:textId="77777777" w:rsidTr="00BE0DE9">
        <w:trPr>
          <w:trHeight w:val="300"/>
        </w:trPr>
        <w:tc>
          <w:tcPr>
            <w:tcW w:w="1500" w:type="dxa"/>
            <w:shd w:val="clear" w:color="auto" w:fill="auto"/>
            <w:noWrap/>
            <w:vAlign w:val="bottom"/>
            <w:hideMark/>
          </w:tcPr>
          <w:p w14:paraId="564683EC"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SV</w:t>
            </w:r>
          </w:p>
        </w:tc>
        <w:tc>
          <w:tcPr>
            <w:tcW w:w="3219" w:type="dxa"/>
            <w:shd w:val="clear" w:color="auto" w:fill="auto"/>
            <w:noWrap/>
            <w:vAlign w:val="bottom"/>
            <w:hideMark/>
          </w:tcPr>
          <w:p w14:paraId="6A3FE101"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2FA7CF43"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20354A9A" w14:textId="77777777" w:rsidTr="00BE0DE9">
        <w:trPr>
          <w:trHeight w:val="300"/>
        </w:trPr>
        <w:tc>
          <w:tcPr>
            <w:tcW w:w="1500" w:type="dxa"/>
            <w:shd w:val="clear" w:color="auto" w:fill="auto"/>
            <w:noWrap/>
            <w:vAlign w:val="bottom"/>
            <w:hideMark/>
          </w:tcPr>
          <w:p w14:paraId="154D2E5B"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ED mass</w:t>
            </w:r>
          </w:p>
        </w:tc>
        <w:tc>
          <w:tcPr>
            <w:tcW w:w="3219" w:type="dxa"/>
            <w:shd w:val="clear" w:color="auto" w:fill="auto"/>
            <w:noWrap/>
            <w:vAlign w:val="bottom"/>
            <w:hideMark/>
          </w:tcPr>
          <w:p w14:paraId="4CF80E7B"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4</w:t>
            </w:r>
          </w:p>
        </w:tc>
        <w:tc>
          <w:tcPr>
            <w:tcW w:w="3462" w:type="dxa"/>
            <w:shd w:val="clear" w:color="auto" w:fill="auto"/>
            <w:noWrap/>
            <w:vAlign w:val="bottom"/>
            <w:hideMark/>
          </w:tcPr>
          <w:p w14:paraId="63507214"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698415A3" w14:textId="77777777" w:rsidTr="00BE0DE9">
        <w:trPr>
          <w:trHeight w:val="300"/>
        </w:trPr>
        <w:tc>
          <w:tcPr>
            <w:tcW w:w="1500" w:type="dxa"/>
            <w:shd w:val="clear" w:color="auto" w:fill="auto"/>
            <w:noWrap/>
            <w:vAlign w:val="bottom"/>
            <w:hideMark/>
          </w:tcPr>
          <w:p w14:paraId="377BA78C"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ES mass</w:t>
            </w:r>
          </w:p>
        </w:tc>
        <w:tc>
          <w:tcPr>
            <w:tcW w:w="3219" w:type="dxa"/>
            <w:shd w:val="clear" w:color="auto" w:fill="auto"/>
            <w:noWrap/>
            <w:vAlign w:val="bottom"/>
            <w:hideMark/>
          </w:tcPr>
          <w:p w14:paraId="1DD78924"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4</w:t>
            </w:r>
          </w:p>
        </w:tc>
        <w:tc>
          <w:tcPr>
            <w:tcW w:w="3462" w:type="dxa"/>
            <w:shd w:val="clear" w:color="auto" w:fill="auto"/>
            <w:noWrap/>
            <w:vAlign w:val="bottom"/>
            <w:hideMark/>
          </w:tcPr>
          <w:p w14:paraId="70B4F767"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4121D464" w14:textId="77777777" w:rsidTr="00BE0DE9">
        <w:trPr>
          <w:trHeight w:val="300"/>
        </w:trPr>
        <w:tc>
          <w:tcPr>
            <w:tcW w:w="1500" w:type="dxa"/>
            <w:shd w:val="clear" w:color="auto" w:fill="auto"/>
            <w:noWrap/>
            <w:vAlign w:val="bottom"/>
            <w:hideMark/>
          </w:tcPr>
          <w:p w14:paraId="0B3F0BB9" w14:textId="77777777" w:rsidR="00F45FD4" w:rsidRPr="006F5B35" w:rsidRDefault="00F45FD4" w:rsidP="00BE0DE9">
            <w:pPr>
              <w:jc w:val="right"/>
              <w:rPr>
                <w:rFonts w:ascii="Arial" w:eastAsia="Times New Roman" w:hAnsi="Arial" w:cs="Arial"/>
                <w:sz w:val="20"/>
                <w:szCs w:val="20"/>
                <w:lang w:eastAsia="nl-NL"/>
              </w:rPr>
            </w:pPr>
          </w:p>
        </w:tc>
        <w:tc>
          <w:tcPr>
            <w:tcW w:w="3219" w:type="dxa"/>
            <w:shd w:val="clear" w:color="auto" w:fill="auto"/>
            <w:noWrap/>
            <w:vAlign w:val="bottom"/>
            <w:hideMark/>
          </w:tcPr>
          <w:p w14:paraId="0CB17534" w14:textId="77777777" w:rsidR="00F45FD4" w:rsidRPr="006F5B35" w:rsidRDefault="00F45FD4" w:rsidP="00BE0DE9">
            <w:pPr>
              <w:jc w:val="center"/>
              <w:rPr>
                <w:rFonts w:ascii="Times New Roman" w:eastAsia="Times New Roman" w:hAnsi="Times New Roman" w:cs="Times New Roman"/>
                <w:sz w:val="20"/>
                <w:szCs w:val="20"/>
                <w:lang w:eastAsia="nl-NL"/>
              </w:rPr>
            </w:pPr>
          </w:p>
        </w:tc>
        <w:tc>
          <w:tcPr>
            <w:tcW w:w="3462" w:type="dxa"/>
            <w:shd w:val="clear" w:color="auto" w:fill="auto"/>
            <w:noWrap/>
            <w:vAlign w:val="bottom"/>
            <w:hideMark/>
          </w:tcPr>
          <w:p w14:paraId="0EE9F9D3" w14:textId="77777777" w:rsidR="00F45FD4" w:rsidRPr="006F5B35" w:rsidRDefault="00F45FD4" w:rsidP="00BE0DE9">
            <w:pPr>
              <w:jc w:val="center"/>
              <w:rPr>
                <w:rFonts w:ascii="Times New Roman" w:eastAsia="Times New Roman" w:hAnsi="Times New Roman" w:cs="Times New Roman"/>
                <w:sz w:val="20"/>
                <w:szCs w:val="20"/>
                <w:lang w:eastAsia="nl-NL"/>
              </w:rPr>
            </w:pPr>
          </w:p>
        </w:tc>
      </w:tr>
      <w:tr w:rsidR="00F45FD4" w:rsidRPr="006F5B35" w14:paraId="05DB0FF5" w14:textId="77777777" w:rsidTr="00BE0DE9">
        <w:trPr>
          <w:trHeight w:val="300"/>
        </w:trPr>
        <w:tc>
          <w:tcPr>
            <w:tcW w:w="1500" w:type="dxa"/>
            <w:shd w:val="clear" w:color="auto" w:fill="auto"/>
            <w:noWrap/>
            <w:vAlign w:val="bottom"/>
            <w:hideMark/>
          </w:tcPr>
          <w:p w14:paraId="49DDD7C5"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EDV</w:t>
            </w:r>
          </w:p>
        </w:tc>
        <w:tc>
          <w:tcPr>
            <w:tcW w:w="3219" w:type="dxa"/>
            <w:shd w:val="clear" w:color="auto" w:fill="auto"/>
            <w:noWrap/>
            <w:vAlign w:val="bottom"/>
            <w:hideMark/>
          </w:tcPr>
          <w:p w14:paraId="5EAB796E"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735E5B22"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7</w:t>
            </w:r>
          </w:p>
        </w:tc>
      </w:tr>
      <w:tr w:rsidR="00F45FD4" w:rsidRPr="006F5B35" w14:paraId="7600BA64" w14:textId="77777777" w:rsidTr="00BE0DE9">
        <w:trPr>
          <w:trHeight w:val="300"/>
        </w:trPr>
        <w:tc>
          <w:tcPr>
            <w:tcW w:w="1500" w:type="dxa"/>
            <w:shd w:val="clear" w:color="auto" w:fill="auto"/>
            <w:noWrap/>
            <w:vAlign w:val="bottom"/>
            <w:hideMark/>
          </w:tcPr>
          <w:p w14:paraId="3FFFCCFF"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ESV</w:t>
            </w:r>
          </w:p>
        </w:tc>
        <w:tc>
          <w:tcPr>
            <w:tcW w:w="3219" w:type="dxa"/>
            <w:shd w:val="clear" w:color="auto" w:fill="auto"/>
            <w:noWrap/>
            <w:vAlign w:val="bottom"/>
            <w:hideMark/>
          </w:tcPr>
          <w:p w14:paraId="536825CE"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5D7F4180" w14:textId="77777777" w:rsidR="00F45FD4" w:rsidRPr="006F5B35" w:rsidRDefault="00F45FD4" w:rsidP="00BE0DE9">
            <w:pPr>
              <w:jc w:val="cente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7</w:t>
            </w:r>
          </w:p>
        </w:tc>
      </w:tr>
      <w:tr w:rsidR="00F45FD4" w:rsidRPr="006F5B35" w14:paraId="6C941C4D" w14:textId="77777777" w:rsidTr="00BE0DE9">
        <w:trPr>
          <w:trHeight w:val="300"/>
        </w:trPr>
        <w:tc>
          <w:tcPr>
            <w:tcW w:w="1500" w:type="dxa"/>
            <w:shd w:val="clear" w:color="auto" w:fill="auto"/>
            <w:noWrap/>
            <w:vAlign w:val="bottom"/>
            <w:hideMark/>
          </w:tcPr>
          <w:p w14:paraId="14FB87F1"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EF</w:t>
            </w:r>
          </w:p>
        </w:tc>
        <w:tc>
          <w:tcPr>
            <w:tcW w:w="3219" w:type="dxa"/>
            <w:shd w:val="clear" w:color="auto" w:fill="auto"/>
            <w:noWrap/>
            <w:vAlign w:val="bottom"/>
            <w:hideMark/>
          </w:tcPr>
          <w:p w14:paraId="109AD489"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1ED85726"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6D40257B" w14:textId="77777777" w:rsidTr="00BE0DE9">
        <w:trPr>
          <w:trHeight w:val="300"/>
        </w:trPr>
        <w:tc>
          <w:tcPr>
            <w:tcW w:w="1500" w:type="dxa"/>
            <w:shd w:val="clear" w:color="auto" w:fill="auto"/>
            <w:noWrap/>
            <w:vAlign w:val="bottom"/>
            <w:hideMark/>
          </w:tcPr>
          <w:p w14:paraId="090EAB77"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SV</w:t>
            </w:r>
          </w:p>
        </w:tc>
        <w:tc>
          <w:tcPr>
            <w:tcW w:w="3219" w:type="dxa"/>
            <w:shd w:val="clear" w:color="auto" w:fill="auto"/>
            <w:noWrap/>
            <w:vAlign w:val="bottom"/>
            <w:hideMark/>
          </w:tcPr>
          <w:p w14:paraId="12D4A084"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021EA8D8"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2CD2D06B" w14:textId="77777777" w:rsidTr="00BE0DE9">
        <w:trPr>
          <w:trHeight w:val="300"/>
        </w:trPr>
        <w:tc>
          <w:tcPr>
            <w:tcW w:w="1500" w:type="dxa"/>
            <w:shd w:val="clear" w:color="auto" w:fill="auto"/>
            <w:noWrap/>
            <w:vAlign w:val="bottom"/>
            <w:hideMark/>
          </w:tcPr>
          <w:p w14:paraId="50EAD6AC"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ED mass</w:t>
            </w:r>
          </w:p>
        </w:tc>
        <w:tc>
          <w:tcPr>
            <w:tcW w:w="3219" w:type="dxa"/>
            <w:shd w:val="clear" w:color="auto" w:fill="auto"/>
            <w:noWrap/>
            <w:vAlign w:val="bottom"/>
            <w:hideMark/>
          </w:tcPr>
          <w:p w14:paraId="5C3A601F"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468664B8"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493AB20F" w14:textId="77777777" w:rsidTr="00BE0DE9">
        <w:trPr>
          <w:trHeight w:val="300"/>
        </w:trPr>
        <w:tc>
          <w:tcPr>
            <w:tcW w:w="1500" w:type="dxa"/>
            <w:shd w:val="clear" w:color="auto" w:fill="auto"/>
            <w:noWrap/>
            <w:vAlign w:val="bottom"/>
            <w:hideMark/>
          </w:tcPr>
          <w:p w14:paraId="2E927017"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ES mass</w:t>
            </w:r>
          </w:p>
        </w:tc>
        <w:tc>
          <w:tcPr>
            <w:tcW w:w="3219" w:type="dxa"/>
            <w:shd w:val="clear" w:color="auto" w:fill="auto"/>
            <w:noWrap/>
            <w:vAlign w:val="bottom"/>
            <w:hideMark/>
          </w:tcPr>
          <w:p w14:paraId="42E2E651"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15AA819A"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1B37FBE6" w14:textId="77777777" w:rsidTr="00BE0DE9">
        <w:trPr>
          <w:trHeight w:val="300"/>
        </w:trPr>
        <w:tc>
          <w:tcPr>
            <w:tcW w:w="1500" w:type="dxa"/>
            <w:shd w:val="clear" w:color="auto" w:fill="auto"/>
            <w:noWrap/>
            <w:vAlign w:val="bottom"/>
            <w:hideMark/>
          </w:tcPr>
          <w:p w14:paraId="6BCDBD5E" w14:textId="77777777" w:rsidR="00F45FD4" w:rsidRPr="006F5B35" w:rsidRDefault="00F45FD4" w:rsidP="00BE0DE9">
            <w:pPr>
              <w:jc w:val="right"/>
              <w:rPr>
                <w:rFonts w:ascii="Arial" w:eastAsia="Times New Roman" w:hAnsi="Arial" w:cs="Arial"/>
                <w:sz w:val="20"/>
                <w:szCs w:val="20"/>
                <w:lang w:eastAsia="nl-NL"/>
              </w:rPr>
            </w:pPr>
          </w:p>
        </w:tc>
        <w:tc>
          <w:tcPr>
            <w:tcW w:w="3219" w:type="dxa"/>
            <w:shd w:val="clear" w:color="auto" w:fill="auto"/>
            <w:noWrap/>
            <w:vAlign w:val="bottom"/>
            <w:hideMark/>
          </w:tcPr>
          <w:p w14:paraId="4EE6A9C5" w14:textId="77777777" w:rsidR="00F45FD4" w:rsidRPr="006F5B35" w:rsidRDefault="00F45FD4" w:rsidP="00BE0DE9">
            <w:pPr>
              <w:jc w:val="center"/>
              <w:rPr>
                <w:rFonts w:ascii="Times New Roman" w:eastAsia="Times New Roman" w:hAnsi="Times New Roman" w:cs="Times New Roman"/>
                <w:sz w:val="20"/>
                <w:szCs w:val="20"/>
                <w:lang w:eastAsia="nl-NL"/>
              </w:rPr>
            </w:pPr>
          </w:p>
        </w:tc>
        <w:tc>
          <w:tcPr>
            <w:tcW w:w="3462" w:type="dxa"/>
            <w:shd w:val="clear" w:color="auto" w:fill="auto"/>
            <w:noWrap/>
            <w:vAlign w:val="bottom"/>
            <w:hideMark/>
          </w:tcPr>
          <w:p w14:paraId="020BD6B1" w14:textId="77777777" w:rsidR="00F45FD4" w:rsidRPr="006F5B35" w:rsidRDefault="00F45FD4" w:rsidP="00BE0DE9">
            <w:pPr>
              <w:jc w:val="center"/>
              <w:rPr>
                <w:rFonts w:ascii="Times New Roman" w:eastAsia="Times New Roman" w:hAnsi="Times New Roman" w:cs="Times New Roman"/>
                <w:sz w:val="20"/>
                <w:szCs w:val="20"/>
                <w:lang w:eastAsia="nl-NL"/>
              </w:rPr>
            </w:pPr>
          </w:p>
        </w:tc>
      </w:tr>
      <w:tr w:rsidR="00F45FD4" w:rsidRPr="006F5B35" w14:paraId="0D15EB0B" w14:textId="77777777" w:rsidTr="00BE0DE9">
        <w:trPr>
          <w:trHeight w:val="300"/>
        </w:trPr>
        <w:tc>
          <w:tcPr>
            <w:tcW w:w="1500" w:type="dxa"/>
            <w:shd w:val="clear" w:color="auto" w:fill="auto"/>
            <w:noWrap/>
            <w:vAlign w:val="bottom"/>
            <w:hideMark/>
          </w:tcPr>
          <w:p w14:paraId="4DC777DB"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EI ED</w:t>
            </w:r>
          </w:p>
        </w:tc>
        <w:tc>
          <w:tcPr>
            <w:tcW w:w="3219" w:type="dxa"/>
            <w:shd w:val="clear" w:color="auto" w:fill="auto"/>
            <w:noWrap/>
            <w:vAlign w:val="bottom"/>
            <w:hideMark/>
          </w:tcPr>
          <w:p w14:paraId="784DDA1B"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5DB53DEF"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7</w:t>
            </w:r>
          </w:p>
        </w:tc>
      </w:tr>
      <w:tr w:rsidR="00F45FD4" w:rsidRPr="006F5B35" w14:paraId="6595FD9D" w14:textId="77777777" w:rsidTr="00BE0DE9">
        <w:trPr>
          <w:trHeight w:val="300"/>
        </w:trPr>
        <w:tc>
          <w:tcPr>
            <w:tcW w:w="1500" w:type="dxa"/>
            <w:shd w:val="clear" w:color="auto" w:fill="auto"/>
            <w:noWrap/>
            <w:vAlign w:val="bottom"/>
            <w:hideMark/>
          </w:tcPr>
          <w:p w14:paraId="1CE6CA15"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EI ES</w:t>
            </w:r>
          </w:p>
        </w:tc>
        <w:tc>
          <w:tcPr>
            <w:tcW w:w="3219" w:type="dxa"/>
            <w:shd w:val="clear" w:color="auto" w:fill="auto"/>
            <w:noWrap/>
            <w:vAlign w:val="bottom"/>
            <w:hideMark/>
          </w:tcPr>
          <w:p w14:paraId="5CE34D3C"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1716ED30"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70AE6342" w14:textId="77777777" w:rsidTr="00BE0DE9">
        <w:trPr>
          <w:trHeight w:val="300"/>
        </w:trPr>
        <w:tc>
          <w:tcPr>
            <w:tcW w:w="1500" w:type="dxa"/>
            <w:shd w:val="clear" w:color="auto" w:fill="auto"/>
            <w:noWrap/>
            <w:vAlign w:val="bottom"/>
            <w:hideMark/>
          </w:tcPr>
          <w:p w14:paraId="462F4C32" w14:textId="77777777" w:rsidR="00F45FD4" w:rsidRPr="006F5B35" w:rsidRDefault="00F45FD4" w:rsidP="00BE0DE9">
            <w:pPr>
              <w:jc w:val="right"/>
              <w:rPr>
                <w:rFonts w:ascii="Arial" w:eastAsia="Times New Roman" w:hAnsi="Arial" w:cs="Arial"/>
                <w:sz w:val="20"/>
                <w:szCs w:val="20"/>
                <w:lang w:eastAsia="nl-NL"/>
              </w:rPr>
            </w:pPr>
          </w:p>
        </w:tc>
        <w:tc>
          <w:tcPr>
            <w:tcW w:w="3219" w:type="dxa"/>
            <w:shd w:val="clear" w:color="auto" w:fill="auto"/>
            <w:noWrap/>
            <w:vAlign w:val="bottom"/>
            <w:hideMark/>
          </w:tcPr>
          <w:p w14:paraId="1F8B040A" w14:textId="77777777" w:rsidR="00F45FD4" w:rsidRPr="006F5B35" w:rsidRDefault="00F45FD4" w:rsidP="00BE0DE9">
            <w:pPr>
              <w:jc w:val="center"/>
              <w:rPr>
                <w:rFonts w:ascii="Times New Roman" w:eastAsia="Times New Roman" w:hAnsi="Times New Roman" w:cs="Times New Roman"/>
                <w:sz w:val="20"/>
                <w:szCs w:val="20"/>
                <w:lang w:eastAsia="nl-NL"/>
              </w:rPr>
            </w:pPr>
          </w:p>
        </w:tc>
        <w:tc>
          <w:tcPr>
            <w:tcW w:w="3462" w:type="dxa"/>
            <w:shd w:val="clear" w:color="auto" w:fill="auto"/>
            <w:noWrap/>
            <w:vAlign w:val="bottom"/>
            <w:hideMark/>
          </w:tcPr>
          <w:p w14:paraId="3326C05C" w14:textId="77777777" w:rsidR="00F45FD4" w:rsidRPr="006F5B35" w:rsidRDefault="00F45FD4" w:rsidP="00BE0DE9">
            <w:pPr>
              <w:jc w:val="center"/>
              <w:rPr>
                <w:rFonts w:ascii="Times New Roman" w:eastAsia="Times New Roman" w:hAnsi="Times New Roman" w:cs="Times New Roman"/>
                <w:sz w:val="20"/>
                <w:szCs w:val="20"/>
                <w:lang w:eastAsia="nl-NL"/>
              </w:rPr>
            </w:pPr>
          </w:p>
        </w:tc>
      </w:tr>
      <w:tr w:rsidR="00F45FD4" w:rsidRPr="006F5B35" w14:paraId="7713011F" w14:textId="77777777" w:rsidTr="00BE0DE9">
        <w:trPr>
          <w:trHeight w:val="300"/>
        </w:trPr>
        <w:tc>
          <w:tcPr>
            <w:tcW w:w="1500" w:type="dxa"/>
            <w:shd w:val="clear" w:color="auto" w:fill="auto"/>
            <w:noWrap/>
            <w:vAlign w:val="bottom"/>
            <w:hideMark/>
          </w:tcPr>
          <w:p w14:paraId="6D22D302"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HR</w:t>
            </w:r>
          </w:p>
        </w:tc>
        <w:tc>
          <w:tcPr>
            <w:tcW w:w="3219" w:type="dxa"/>
            <w:shd w:val="clear" w:color="auto" w:fill="auto"/>
            <w:noWrap/>
            <w:vAlign w:val="bottom"/>
            <w:hideMark/>
          </w:tcPr>
          <w:p w14:paraId="6C05F3A0"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shd w:val="clear" w:color="auto" w:fill="auto"/>
            <w:noWrap/>
            <w:vAlign w:val="bottom"/>
            <w:hideMark/>
          </w:tcPr>
          <w:p w14:paraId="3B6043BA"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r w:rsidR="00F45FD4" w:rsidRPr="006F5B35" w14:paraId="308027EE" w14:textId="77777777" w:rsidTr="00BE0DE9">
        <w:trPr>
          <w:trHeight w:val="300"/>
        </w:trPr>
        <w:tc>
          <w:tcPr>
            <w:tcW w:w="1500" w:type="dxa"/>
            <w:tcBorders>
              <w:bottom w:val="single" w:sz="4" w:space="0" w:color="auto"/>
            </w:tcBorders>
            <w:shd w:val="clear" w:color="auto" w:fill="auto"/>
            <w:noWrap/>
            <w:vAlign w:val="bottom"/>
            <w:hideMark/>
          </w:tcPr>
          <w:p w14:paraId="2F1EF833"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CO</w:t>
            </w:r>
          </w:p>
        </w:tc>
        <w:tc>
          <w:tcPr>
            <w:tcW w:w="3219" w:type="dxa"/>
            <w:tcBorders>
              <w:bottom w:val="single" w:sz="4" w:space="0" w:color="auto"/>
            </w:tcBorders>
            <w:shd w:val="clear" w:color="auto" w:fill="auto"/>
            <w:noWrap/>
            <w:vAlign w:val="bottom"/>
            <w:hideMark/>
          </w:tcPr>
          <w:p w14:paraId="522492C5"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5</w:t>
            </w:r>
          </w:p>
        </w:tc>
        <w:tc>
          <w:tcPr>
            <w:tcW w:w="3462" w:type="dxa"/>
            <w:tcBorders>
              <w:bottom w:val="single" w:sz="4" w:space="0" w:color="auto"/>
            </w:tcBorders>
            <w:shd w:val="clear" w:color="auto" w:fill="auto"/>
            <w:noWrap/>
            <w:vAlign w:val="bottom"/>
            <w:hideMark/>
          </w:tcPr>
          <w:p w14:paraId="601F6C07"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w:t>
            </w:r>
          </w:p>
        </w:tc>
      </w:tr>
    </w:tbl>
    <w:p w14:paraId="3F8891B4" w14:textId="77777777" w:rsidR="00F45FD4" w:rsidRDefault="00F45FD4" w:rsidP="00F45FD4">
      <w:r>
        <w:t xml:space="preserve">RV = right ventricle, EDV = end diastolic volume, ESV = end systolic volume, EF = ejection fraction, SV = stroke volume, ED mass = end diastolic mass, ES mass = end systolic mass, LV = left ventricle, EI ES = eccentricity index end systolic, EI ED = eccentricity index end diastolic, HR = heart rate, CO = cardiac output </w:t>
      </w:r>
    </w:p>
    <w:p w14:paraId="749C6913" w14:textId="77777777" w:rsidR="00F4578D" w:rsidRDefault="00F4578D" w:rsidP="00BC1BF3">
      <w:pPr>
        <w:pStyle w:val="Normaalweb"/>
        <w:rPr>
          <w:rFonts w:asciiTheme="minorHAnsi" w:hAnsiTheme="minorHAnsi"/>
          <w:i/>
          <w:sz w:val="22"/>
          <w:szCs w:val="22"/>
          <w:lang w:val="en-US"/>
        </w:rPr>
      </w:pPr>
    </w:p>
    <w:p w14:paraId="393BFA2B" w14:textId="7524EF98" w:rsidR="00FA43C2" w:rsidRDefault="00BC1BF3" w:rsidP="00BC1BF3">
      <w:pPr>
        <w:pStyle w:val="Normaalweb"/>
        <w:rPr>
          <w:rFonts w:asciiTheme="minorHAnsi" w:hAnsiTheme="minorHAnsi"/>
          <w:sz w:val="22"/>
          <w:szCs w:val="22"/>
          <w:lang w:val="en-US"/>
        </w:rPr>
      </w:pPr>
      <w:r w:rsidRPr="00BC1BF3">
        <w:rPr>
          <w:rFonts w:asciiTheme="minorHAnsi" w:hAnsiTheme="minorHAnsi"/>
          <w:sz w:val="22"/>
          <w:szCs w:val="22"/>
          <w:lang w:val="en-US"/>
        </w:rPr>
        <w:t>If possible it would be interesting if the authors could provide coefficient of variation (CV,%), when analyzing CMR images, both within and between animals. Not necessarily for all images, but for instance a main end-point like RV-EDV.</w:t>
      </w:r>
    </w:p>
    <w:p w14:paraId="2B6C016F" w14:textId="04C78BC2" w:rsidR="00F45FD4" w:rsidRDefault="00FA43C2" w:rsidP="00F45FD4">
      <w:r w:rsidRPr="00FA43C2">
        <w:rPr>
          <w:i/>
          <w:lang w:val="en-US"/>
        </w:rPr>
        <w:t>We thank the reviewer for his suggestion. We h</w:t>
      </w:r>
      <w:r>
        <w:rPr>
          <w:i/>
          <w:lang w:val="en-US"/>
        </w:rPr>
        <w:t>ave added a supplementary table with the coefficient of variation for each parameter included in figure 4.</w:t>
      </w:r>
      <w:r>
        <w:rPr>
          <w:i/>
          <w:lang w:val="en-US"/>
        </w:rPr>
        <w:br/>
      </w:r>
      <w:r w:rsidR="005F1920">
        <w:rPr>
          <w:i/>
          <w:lang w:val="en-US"/>
        </w:rPr>
        <w:lastRenderedPageBreak/>
        <w:br/>
      </w:r>
      <w:r w:rsidR="00F45FD4">
        <w:t>Supplementary table 2. Coefficient of variation per hemodynamic parameter.</w:t>
      </w:r>
    </w:p>
    <w:tbl>
      <w:tblPr>
        <w:tblW w:w="8132" w:type="dxa"/>
        <w:tblInd w:w="224" w:type="dxa"/>
        <w:tblCellMar>
          <w:left w:w="70" w:type="dxa"/>
          <w:right w:w="70" w:type="dxa"/>
        </w:tblCellMar>
        <w:tblLook w:val="04A0" w:firstRow="1" w:lastRow="0" w:firstColumn="1" w:lastColumn="0" w:noHBand="0" w:noVBand="1"/>
      </w:tblPr>
      <w:tblGrid>
        <w:gridCol w:w="1541"/>
        <w:gridCol w:w="3189"/>
        <w:gridCol w:w="3402"/>
      </w:tblGrid>
      <w:tr w:rsidR="00F45FD4" w:rsidRPr="006F5B35" w14:paraId="70CE4E2C" w14:textId="77777777" w:rsidTr="00BE0DE9">
        <w:trPr>
          <w:trHeight w:val="300"/>
        </w:trPr>
        <w:tc>
          <w:tcPr>
            <w:tcW w:w="1541" w:type="dxa"/>
            <w:tcBorders>
              <w:bottom w:val="single" w:sz="4" w:space="0" w:color="auto"/>
            </w:tcBorders>
            <w:shd w:val="clear" w:color="auto" w:fill="auto"/>
            <w:noWrap/>
            <w:vAlign w:val="bottom"/>
            <w:hideMark/>
          </w:tcPr>
          <w:p w14:paraId="697FB771" w14:textId="77777777" w:rsidR="00F45FD4" w:rsidRPr="006F5B35" w:rsidRDefault="00F45FD4" w:rsidP="00BE0DE9">
            <w:pPr>
              <w:rPr>
                <w:rFonts w:ascii="Times New Roman" w:hAnsi="Times New Roman" w:cs="Times New Roman"/>
                <w:sz w:val="20"/>
                <w:szCs w:val="20"/>
                <w:lang w:eastAsia="nl-NL"/>
              </w:rPr>
            </w:pPr>
          </w:p>
        </w:tc>
        <w:tc>
          <w:tcPr>
            <w:tcW w:w="3189" w:type="dxa"/>
            <w:tcBorders>
              <w:bottom w:val="single" w:sz="4" w:space="0" w:color="auto"/>
            </w:tcBorders>
            <w:shd w:val="clear" w:color="auto" w:fill="auto"/>
            <w:noWrap/>
            <w:vAlign w:val="bottom"/>
            <w:hideMark/>
          </w:tcPr>
          <w:p w14:paraId="63AD6C20" w14:textId="77777777" w:rsidR="00F45FD4" w:rsidRPr="006F5B35" w:rsidRDefault="00F45FD4" w:rsidP="00BE0DE9">
            <w:pPr>
              <w:jc w:val="center"/>
              <w:rPr>
                <w:rFonts w:ascii="Calibri" w:eastAsia="Times New Roman" w:hAnsi="Calibri" w:cs="Times New Roman"/>
                <w:b/>
                <w:bCs/>
                <w:i/>
                <w:iCs/>
                <w:color w:val="000000"/>
                <w:lang w:eastAsia="nl-NL"/>
              </w:rPr>
            </w:pPr>
            <w:r w:rsidRPr="006F5B35">
              <w:rPr>
                <w:rFonts w:ascii="Calibri" w:eastAsia="Times New Roman" w:hAnsi="Calibri" w:cs="Times New Roman"/>
                <w:b/>
                <w:bCs/>
                <w:i/>
                <w:iCs/>
                <w:color w:val="000000"/>
                <w:lang w:eastAsia="nl-NL"/>
              </w:rPr>
              <w:t>sham</w:t>
            </w:r>
          </w:p>
        </w:tc>
        <w:tc>
          <w:tcPr>
            <w:tcW w:w="3402" w:type="dxa"/>
            <w:tcBorders>
              <w:bottom w:val="single" w:sz="4" w:space="0" w:color="auto"/>
            </w:tcBorders>
            <w:shd w:val="clear" w:color="auto" w:fill="auto"/>
            <w:noWrap/>
            <w:vAlign w:val="bottom"/>
            <w:hideMark/>
          </w:tcPr>
          <w:p w14:paraId="0F19EE0E" w14:textId="77777777" w:rsidR="00F45FD4" w:rsidRPr="006F5B35" w:rsidRDefault="00F45FD4" w:rsidP="00BE0DE9">
            <w:pPr>
              <w:jc w:val="center"/>
              <w:rPr>
                <w:rFonts w:ascii="Calibri" w:eastAsia="Times New Roman" w:hAnsi="Calibri" w:cs="Times New Roman"/>
                <w:b/>
                <w:bCs/>
                <w:i/>
                <w:iCs/>
                <w:color w:val="000000"/>
                <w:lang w:eastAsia="nl-NL"/>
              </w:rPr>
            </w:pPr>
            <w:r w:rsidRPr="006F5B35">
              <w:rPr>
                <w:rFonts w:ascii="Calibri" w:eastAsia="Times New Roman" w:hAnsi="Calibri" w:cs="Times New Roman"/>
                <w:b/>
                <w:bCs/>
                <w:i/>
                <w:iCs/>
                <w:color w:val="000000"/>
                <w:lang w:eastAsia="nl-NL"/>
              </w:rPr>
              <w:t>PAB</w:t>
            </w:r>
          </w:p>
        </w:tc>
      </w:tr>
      <w:tr w:rsidR="00F45FD4" w:rsidRPr="006F5B35" w14:paraId="41296658" w14:textId="77777777" w:rsidTr="00BE0DE9">
        <w:trPr>
          <w:trHeight w:val="300"/>
        </w:trPr>
        <w:tc>
          <w:tcPr>
            <w:tcW w:w="1541" w:type="dxa"/>
            <w:tcBorders>
              <w:top w:val="single" w:sz="4" w:space="0" w:color="auto"/>
            </w:tcBorders>
            <w:shd w:val="clear" w:color="auto" w:fill="auto"/>
            <w:noWrap/>
            <w:vAlign w:val="bottom"/>
            <w:hideMark/>
          </w:tcPr>
          <w:p w14:paraId="3599EBF1"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EDV</w:t>
            </w:r>
          </w:p>
        </w:tc>
        <w:tc>
          <w:tcPr>
            <w:tcW w:w="3189" w:type="dxa"/>
            <w:tcBorders>
              <w:top w:val="single" w:sz="4" w:space="0" w:color="auto"/>
            </w:tcBorders>
            <w:shd w:val="clear" w:color="auto" w:fill="auto"/>
            <w:noWrap/>
            <w:vAlign w:val="bottom"/>
            <w:hideMark/>
          </w:tcPr>
          <w:p w14:paraId="6CFD3D10"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20,7</w:t>
            </w:r>
          </w:p>
        </w:tc>
        <w:tc>
          <w:tcPr>
            <w:tcW w:w="3402" w:type="dxa"/>
            <w:tcBorders>
              <w:top w:val="single" w:sz="4" w:space="0" w:color="auto"/>
            </w:tcBorders>
            <w:shd w:val="clear" w:color="auto" w:fill="auto"/>
            <w:noWrap/>
            <w:vAlign w:val="bottom"/>
            <w:hideMark/>
          </w:tcPr>
          <w:p w14:paraId="4A1C77B6"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15,4</w:t>
            </w:r>
          </w:p>
        </w:tc>
      </w:tr>
      <w:tr w:rsidR="00F45FD4" w:rsidRPr="006F5B35" w14:paraId="3752E3AD" w14:textId="77777777" w:rsidTr="00BE0DE9">
        <w:trPr>
          <w:trHeight w:val="300"/>
        </w:trPr>
        <w:tc>
          <w:tcPr>
            <w:tcW w:w="1541" w:type="dxa"/>
            <w:shd w:val="clear" w:color="auto" w:fill="auto"/>
            <w:noWrap/>
            <w:vAlign w:val="bottom"/>
            <w:hideMark/>
          </w:tcPr>
          <w:p w14:paraId="6C482704"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ESV</w:t>
            </w:r>
          </w:p>
        </w:tc>
        <w:tc>
          <w:tcPr>
            <w:tcW w:w="3189" w:type="dxa"/>
            <w:shd w:val="clear" w:color="auto" w:fill="auto"/>
            <w:noWrap/>
            <w:vAlign w:val="bottom"/>
            <w:hideMark/>
          </w:tcPr>
          <w:p w14:paraId="270DB79F"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37,9</w:t>
            </w:r>
          </w:p>
        </w:tc>
        <w:tc>
          <w:tcPr>
            <w:tcW w:w="3402" w:type="dxa"/>
            <w:shd w:val="clear" w:color="auto" w:fill="auto"/>
            <w:noWrap/>
            <w:vAlign w:val="bottom"/>
            <w:hideMark/>
          </w:tcPr>
          <w:p w14:paraId="544A0948"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16,3</w:t>
            </w:r>
          </w:p>
        </w:tc>
      </w:tr>
      <w:tr w:rsidR="00F45FD4" w:rsidRPr="006F5B35" w14:paraId="57877BAF" w14:textId="77777777" w:rsidTr="00BE0DE9">
        <w:trPr>
          <w:trHeight w:val="300"/>
        </w:trPr>
        <w:tc>
          <w:tcPr>
            <w:tcW w:w="1541" w:type="dxa"/>
            <w:shd w:val="clear" w:color="auto" w:fill="auto"/>
            <w:noWrap/>
            <w:vAlign w:val="bottom"/>
            <w:hideMark/>
          </w:tcPr>
          <w:p w14:paraId="01F5397F"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EF</w:t>
            </w:r>
          </w:p>
        </w:tc>
        <w:tc>
          <w:tcPr>
            <w:tcW w:w="3189" w:type="dxa"/>
            <w:shd w:val="clear" w:color="auto" w:fill="auto"/>
            <w:noWrap/>
            <w:vAlign w:val="bottom"/>
            <w:hideMark/>
          </w:tcPr>
          <w:p w14:paraId="37AB61DA"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20,4</w:t>
            </w:r>
          </w:p>
        </w:tc>
        <w:tc>
          <w:tcPr>
            <w:tcW w:w="3402" w:type="dxa"/>
            <w:shd w:val="clear" w:color="auto" w:fill="auto"/>
            <w:noWrap/>
            <w:vAlign w:val="bottom"/>
            <w:hideMark/>
          </w:tcPr>
          <w:p w14:paraId="44D5C230"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13,8</w:t>
            </w:r>
          </w:p>
        </w:tc>
      </w:tr>
      <w:tr w:rsidR="00F45FD4" w:rsidRPr="006F5B35" w14:paraId="408BFF6E" w14:textId="77777777" w:rsidTr="00BE0DE9">
        <w:trPr>
          <w:trHeight w:val="300"/>
        </w:trPr>
        <w:tc>
          <w:tcPr>
            <w:tcW w:w="1541" w:type="dxa"/>
            <w:shd w:val="clear" w:color="auto" w:fill="auto"/>
            <w:noWrap/>
            <w:vAlign w:val="bottom"/>
            <w:hideMark/>
          </w:tcPr>
          <w:p w14:paraId="03A0D706"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SV</w:t>
            </w:r>
          </w:p>
        </w:tc>
        <w:tc>
          <w:tcPr>
            <w:tcW w:w="3189" w:type="dxa"/>
            <w:shd w:val="clear" w:color="auto" w:fill="auto"/>
            <w:noWrap/>
            <w:vAlign w:val="bottom"/>
            <w:hideMark/>
          </w:tcPr>
          <w:p w14:paraId="4C65AA9D"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18,8</w:t>
            </w:r>
          </w:p>
        </w:tc>
        <w:tc>
          <w:tcPr>
            <w:tcW w:w="3402" w:type="dxa"/>
            <w:shd w:val="clear" w:color="auto" w:fill="auto"/>
            <w:noWrap/>
            <w:vAlign w:val="bottom"/>
            <w:hideMark/>
          </w:tcPr>
          <w:p w14:paraId="734F3408"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23,0</w:t>
            </w:r>
          </w:p>
        </w:tc>
      </w:tr>
      <w:tr w:rsidR="00F45FD4" w:rsidRPr="006F5B35" w14:paraId="1641E829" w14:textId="77777777" w:rsidTr="00BE0DE9">
        <w:trPr>
          <w:trHeight w:val="300"/>
        </w:trPr>
        <w:tc>
          <w:tcPr>
            <w:tcW w:w="1541" w:type="dxa"/>
            <w:shd w:val="clear" w:color="auto" w:fill="auto"/>
            <w:noWrap/>
            <w:vAlign w:val="bottom"/>
            <w:hideMark/>
          </w:tcPr>
          <w:p w14:paraId="55D307C9"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ED mass</w:t>
            </w:r>
          </w:p>
        </w:tc>
        <w:tc>
          <w:tcPr>
            <w:tcW w:w="3189" w:type="dxa"/>
            <w:shd w:val="clear" w:color="auto" w:fill="auto"/>
            <w:noWrap/>
            <w:vAlign w:val="bottom"/>
            <w:hideMark/>
          </w:tcPr>
          <w:p w14:paraId="1BDE8848"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21,5</w:t>
            </w:r>
          </w:p>
        </w:tc>
        <w:tc>
          <w:tcPr>
            <w:tcW w:w="3402" w:type="dxa"/>
            <w:shd w:val="clear" w:color="auto" w:fill="auto"/>
            <w:noWrap/>
            <w:vAlign w:val="bottom"/>
            <w:hideMark/>
          </w:tcPr>
          <w:p w14:paraId="431EF8F7"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19,3</w:t>
            </w:r>
          </w:p>
        </w:tc>
      </w:tr>
      <w:tr w:rsidR="00F45FD4" w:rsidRPr="006F5B35" w14:paraId="5ECAB1A8" w14:textId="77777777" w:rsidTr="00BE0DE9">
        <w:trPr>
          <w:trHeight w:val="300"/>
        </w:trPr>
        <w:tc>
          <w:tcPr>
            <w:tcW w:w="1541" w:type="dxa"/>
            <w:shd w:val="clear" w:color="auto" w:fill="auto"/>
            <w:noWrap/>
            <w:vAlign w:val="bottom"/>
            <w:hideMark/>
          </w:tcPr>
          <w:p w14:paraId="79742ADB"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RV ES mass</w:t>
            </w:r>
          </w:p>
        </w:tc>
        <w:tc>
          <w:tcPr>
            <w:tcW w:w="3189" w:type="dxa"/>
            <w:shd w:val="clear" w:color="auto" w:fill="auto"/>
            <w:noWrap/>
            <w:vAlign w:val="bottom"/>
            <w:hideMark/>
          </w:tcPr>
          <w:p w14:paraId="789D1C13"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24,4</w:t>
            </w:r>
          </w:p>
        </w:tc>
        <w:tc>
          <w:tcPr>
            <w:tcW w:w="3402" w:type="dxa"/>
            <w:shd w:val="clear" w:color="auto" w:fill="auto"/>
            <w:noWrap/>
            <w:vAlign w:val="bottom"/>
            <w:hideMark/>
          </w:tcPr>
          <w:p w14:paraId="3E4B034F"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12,2</w:t>
            </w:r>
          </w:p>
        </w:tc>
      </w:tr>
      <w:tr w:rsidR="00F45FD4" w:rsidRPr="006F5B35" w14:paraId="30F4149E" w14:textId="77777777" w:rsidTr="00BE0DE9">
        <w:trPr>
          <w:trHeight w:val="300"/>
        </w:trPr>
        <w:tc>
          <w:tcPr>
            <w:tcW w:w="1541" w:type="dxa"/>
            <w:shd w:val="clear" w:color="auto" w:fill="auto"/>
            <w:noWrap/>
            <w:vAlign w:val="bottom"/>
            <w:hideMark/>
          </w:tcPr>
          <w:p w14:paraId="210E7092" w14:textId="77777777" w:rsidR="00F45FD4" w:rsidRPr="006F5B35" w:rsidRDefault="00F45FD4" w:rsidP="00BE0DE9">
            <w:pPr>
              <w:jc w:val="right"/>
              <w:rPr>
                <w:rFonts w:ascii="Arial" w:eastAsia="Times New Roman" w:hAnsi="Arial" w:cs="Arial"/>
                <w:sz w:val="20"/>
                <w:szCs w:val="20"/>
                <w:lang w:eastAsia="nl-NL"/>
              </w:rPr>
            </w:pPr>
          </w:p>
        </w:tc>
        <w:tc>
          <w:tcPr>
            <w:tcW w:w="3189" w:type="dxa"/>
            <w:shd w:val="clear" w:color="auto" w:fill="auto"/>
            <w:noWrap/>
            <w:vAlign w:val="bottom"/>
            <w:hideMark/>
          </w:tcPr>
          <w:p w14:paraId="42015227" w14:textId="77777777" w:rsidR="00F45FD4" w:rsidRPr="006F5B35" w:rsidRDefault="00F45FD4" w:rsidP="00BE0DE9">
            <w:pPr>
              <w:jc w:val="center"/>
              <w:rPr>
                <w:rFonts w:ascii="Times New Roman" w:eastAsia="Times New Roman" w:hAnsi="Times New Roman" w:cs="Times New Roman"/>
                <w:sz w:val="20"/>
                <w:szCs w:val="20"/>
                <w:lang w:eastAsia="nl-NL"/>
              </w:rPr>
            </w:pPr>
          </w:p>
        </w:tc>
        <w:tc>
          <w:tcPr>
            <w:tcW w:w="3402" w:type="dxa"/>
            <w:shd w:val="clear" w:color="auto" w:fill="auto"/>
            <w:noWrap/>
            <w:vAlign w:val="bottom"/>
            <w:hideMark/>
          </w:tcPr>
          <w:p w14:paraId="47B97616" w14:textId="77777777" w:rsidR="00F45FD4" w:rsidRPr="006F5B35" w:rsidRDefault="00F45FD4" w:rsidP="00BE0DE9">
            <w:pPr>
              <w:jc w:val="center"/>
              <w:rPr>
                <w:rFonts w:ascii="Times New Roman" w:eastAsia="Times New Roman" w:hAnsi="Times New Roman" w:cs="Times New Roman"/>
                <w:sz w:val="20"/>
                <w:szCs w:val="20"/>
                <w:lang w:eastAsia="nl-NL"/>
              </w:rPr>
            </w:pPr>
          </w:p>
        </w:tc>
      </w:tr>
      <w:tr w:rsidR="00F45FD4" w:rsidRPr="006F5B35" w14:paraId="6EF2953F" w14:textId="77777777" w:rsidTr="00BE0DE9">
        <w:trPr>
          <w:trHeight w:val="300"/>
        </w:trPr>
        <w:tc>
          <w:tcPr>
            <w:tcW w:w="1541" w:type="dxa"/>
            <w:shd w:val="clear" w:color="auto" w:fill="auto"/>
            <w:noWrap/>
            <w:vAlign w:val="bottom"/>
            <w:hideMark/>
          </w:tcPr>
          <w:p w14:paraId="1EC7B716"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EDV</w:t>
            </w:r>
          </w:p>
        </w:tc>
        <w:tc>
          <w:tcPr>
            <w:tcW w:w="3189" w:type="dxa"/>
            <w:shd w:val="clear" w:color="auto" w:fill="auto"/>
            <w:noWrap/>
            <w:vAlign w:val="bottom"/>
            <w:hideMark/>
          </w:tcPr>
          <w:p w14:paraId="6EC7779E"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11,4</w:t>
            </w:r>
          </w:p>
        </w:tc>
        <w:tc>
          <w:tcPr>
            <w:tcW w:w="3402" w:type="dxa"/>
            <w:shd w:val="clear" w:color="auto" w:fill="auto"/>
            <w:noWrap/>
            <w:vAlign w:val="bottom"/>
            <w:hideMark/>
          </w:tcPr>
          <w:p w14:paraId="7544E42D"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9,7</w:t>
            </w:r>
          </w:p>
        </w:tc>
      </w:tr>
      <w:tr w:rsidR="00F45FD4" w:rsidRPr="006F5B35" w14:paraId="7DA8920E" w14:textId="77777777" w:rsidTr="00BE0DE9">
        <w:trPr>
          <w:trHeight w:val="300"/>
        </w:trPr>
        <w:tc>
          <w:tcPr>
            <w:tcW w:w="1541" w:type="dxa"/>
            <w:shd w:val="clear" w:color="auto" w:fill="auto"/>
            <w:noWrap/>
            <w:vAlign w:val="bottom"/>
            <w:hideMark/>
          </w:tcPr>
          <w:p w14:paraId="6B547850"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ESV</w:t>
            </w:r>
          </w:p>
        </w:tc>
        <w:tc>
          <w:tcPr>
            <w:tcW w:w="3189" w:type="dxa"/>
            <w:shd w:val="clear" w:color="auto" w:fill="auto"/>
            <w:noWrap/>
            <w:vAlign w:val="bottom"/>
            <w:hideMark/>
          </w:tcPr>
          <w:p w14:paraId="22987A98"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22,2</w:t>
            </w:r>
          </w:p>
        </w:tc>
        <w:tc>
          <w:tcPr>
            <w:tcW w:w="3402" w:type="dxa"/>
            <w:shd w:val="clear" w:color="auto" w:fill="auto"/>
            <w:noWrap/>
            <w:vAlign w:val="bottom"/>
            <w:hideMark/>
          </w:tcPr>
          <w:p w14:paraId="4EA3D17D" w14:textId="77777777" w:rsidR="00F45FD4" w:rsidRPr="006F5B35" w:rsidRDefault="00F45FD4" w:rsidP="00BE0DE9">
            <w:pPr>
              <w:jc w:val="cente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13,6</w:t>
            </w:r>
          </w:p>
        </w:tc>
      </w:tr>
      <w:tr w:rsidR="00F45FD4" w:rsidRPr="006F5B35" w14:paraId="502651B2" w14:textId="77777777" w:rsidTr="00BE0DE9">
        <w:trPr>
          <w:trHeight w:val="300"/>
        </w:trPr>
        <w:tc>
          <w:tcPr>
            <w:tcW w:w="1541" w:type="dxa"/>
            <w:shd w:val="clear" w:color="auto" w:fill="auto"/>
            <w:noWrap/>
            <w:vAlign w:val="bottom"/>
            <w:hideMark/>
          </w:tcPr>
          <w:p w14:paraId="46F827A2"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EF</w:t>
            </w:r>
          </w:p>
        </w:tc>
        <w:tc>
          <w:tcPr>
            <w:tcW w:w="3189" w:type="dxa"/>
            <w:shd w:val="clear" w:color="auto" w:fill="auto"/>
            <w:noWrap/>
            <w:vAlign w:val="bottom"/>
            <w:hideMark/>
          </w:tcPr>
          <w:p w14:paraId="39155821"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19,2</w:t>
            </w:r>
          </w:p>
        </w:tc>
        <w:tc>
          <w:tcPr>
            <w:tcW w:w="3402" w:type="dxa"/>
            <w:shd w:val="clear" w:color="auto" w:fill="auto"/>
            <w:noWrap/>
            <w:vAlign w:val="bottom"/>
            <w:hideMark/>
          </w:tcPr>
          <w:p w14:paraId="02E2C182"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14,2</w:t>
            </w:r>
          </w:p>
        </w:tc>
      </w:tr>
      <w:tr w:rsidR="00F45FD4" w:rsidRPr="006F5B35" w14:paraId="7941D2AD" w14:textId="77777777" w:rsidTr="00BE0DE9">
        <w:trPr>
          <w:trHeight w:val="300"/>
        </w:trPr>
        <w:tc>
          <w:tcPr>
            <w:tcW w:w="1541" w:type="dxa"/>
            <w:shd w:val="clear" w:color="auto" w:fill="auto"/>
            <w:noWrap/>
            <w:vAlign w:val="bottom"/>
            <w:hideMark/>
          </w:tcPr>
          <w:p w14:paraId="6918FFB7"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SV</w:t>
            </w:r>
          </w:p>
        </w:tc>
        <w:tc>
          <w:tcPr>
            <w:tcW w:w="3189" w:type="dxa"/>
            <w:shd w:val="clear" w:color="auto" w:fill="auto"/>
            <w:noWrap/>
            <w:vAlign w:val="bottom"/>
            <w:hideMark/>
          </w:tcPr>
          <w:p w14:paraId="7F170F74"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18,0</w:t>
            </w:r>
          </w:p>
        </w:tc>
        <w:tc>
          <w:tcPr>
            <w:tcW w:w="3402" w:type="dxa"/>
            <w:shd w:val="clear" w:color="auto" w:fill="auto"/>
            <w:noWrap/>
            <w:vAlign w:val="bottom"/>
            <w:hideMark/>
          </w:tcPr>
          <w:p w14:paraId="32B8DEA3"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12,5</w:t>
            </w:r>
          </w:p>
        </w:tc>
      </w:tr>
      <w:tr w:rsidR="00F45FD4" w:rsidRPr="006F5B35" w14:paraId="5DAF0AE4" w14:textId="77777777" w:rsidTr="00BE0DE9">
        <w:trPr>
          <w:trHeight w:val="300"/>
        </w:trPr>
        <w:tc>
          <w:tcPr>
            <w:tcW w:w="1541" w:type="dxa"/>
            <w:shd w:val="clear" w:color="auto" w:fill="auto"/>
            <w:noWrap/>
            <w:vAlign w:val="bottom"/>
            <w:hideMark/>
          </w:tcPr>
          <w:p w14:paraId="6D3C3147"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ED mass</w:t>
            </w:r>
          </w:p>
        </w:tc>
        <w:tc>
          <w:tcPr>
            <w:tcW w:w="3189" w:type="dxa"/>
            <w:shd w:val="clear" w:color="auto" w:fill="auto"/>
            <w:noWrap/>
            <w:vAlign w:val="bottom"/>
            <w:hideMark/>
          </w:tcPr>
          <w:p w14:paraId="393B6981"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35,5</w:t>
            </w:r>
          </w:p>
        </w:tc>
        <w:tc>
          <w:tcPr>
            <w:tcW w:w="3402" w:type="dxa"/>
            <w:shd w:val="clear" w:color="auto" w:fill="auto"/>
            <w:noWrap/>
            <w:vAlign w:val="bottom"/>
            <w:hideMark/>
          </w:tcPr>
          <w:p w14:paraId="374B4551"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10,0</w:t>
            </w:r>
          </w:p>
        </w:tc>
      </w:tr>
      <w:tr w:rsidR="00F45FD4" w:rsidRPr="006F5B35" w14:paraId="2B36749C" w14:textId="77777777" w:rsidTr="00BE0DE9">
        <w:trPr>
          <w:trHeight w:val="300"/>
        </w:trPr>
        <w:tc>
          <w:tcPr>
            <w:tcW w:w="1541" w:type="dxa"/>
            <w:shd w:val="clear" w:color="auto" w:fill="auto"/>
            <w:noWrap/>
            <w:vAlign w:val="bottom"/>
            <w:hideMark/>
          </w:tcPr>
          <w:p w14:paraId="1F41BE32"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LV ES mass</w:t>
            </w:r>
          </w:p>
        </w:tc>
        <w:tc>
          <w:tcPr>
            <w:tcW w:w="3189" w:type="dxa"/>
            <w:shd w:val="clear" w:color="auto" w:fill="auto"/>
            <w:noWrap/>
            <w:vAlign w:val="bottom"/>
            <w:hideMark/>
          </w:tcPr>
          <w:p w14:paraId="382A572F"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31,6</w:t>
            </w:r>
          </w:p>
        </w:tc>
        <w:tc>
          <w:tcPr>
            <w:tcW w:w="3402" w:type="dxa"/>
            <w:shd w:val="clear" w:color="auto" w:fill="auto"/>
            <w:noWrap/>
            <w:vAlign w:val="bottom"/>
            <w:hideMark/>
          </w:tcPr>
          <w:p w14:paraId="4B5F89CE"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16,6</w:t>
            </w:r>
          </w:p>
        </w:tc>
      </w:tr>
      <w:tr w:rsidR="00F45FD4" w:rsidRPr="006F5B35" w14:paraId="767BB849" w14:textId="77777777" w:rsidTr="00BE0DE9">
        <w:trPr>
          <w:trHeight w:val="300"/>
        </w:trPr>
        <w:tc>
          <w:tcPr>
            <w:tcW w:w="1541" w:type="dxa"/>
            <w:shd w:val="clear" w:color="auto" w:fill="auto"/>
            <w:noWrap/>
            <w:vAlign w:val="bottom"/>
            <w:hideMark/>
          </w:tcPr>
          <w:p w14:paraId="6324572B" w14:textId="77777777" w:rsidR="00F45FD4" w:rsidRPr="006F5B35" w:rsidRDefault="00F45FD4" w:rsidP="00BE0DE9">
            <w:pPr>
              <w:jc w:val="right"/>
              <w:rPr>
                <w:rFonts w:ascii="Arial" w:eastAsia="Times New Roman" w:hAnsi="Arial" w:cs="Arial"/>
                <w:sz w:val="20"/>
                <w:szCs w:val="20"/>
                <w:lang w:eastAsia="nl-NL"/>
              </w:rPr>
            </w:pPr>
          </w:p>
        </w:tc>
        <w:tc>
          <w:tcPr>
            <w:tcW w:w="3189" w:type="dxa"/>
            <w:shd w:val="clear" w:color="auto" w:fill="auto"/>
            <w:noWrap/>
            <w:vAlign w:val="bottom"/>
            <w:hideMark/>
          </w:tcPr>
          <w:p w14:paraId="0430E5F1" w14:textId="77777777" w:rsidR="00F45FD4" w:rsidRPr="006F5B35" w:rsidRDefault="00F45FD4" w:rsidP="00BE0DE9">
            <w:pPr>
              <w:jc w:val="center"/>
              <w:rPr>
                <w:rFonts w:ascii="Times New Roman" w:eastAsia="Times New Roman" w:hAnsi="Times New Roman" w:cs="Times New Roman"/>
                <w:sz w:val="20"/>
                <w:szCs w:val="20"/>
                <w:lang w:eastAsia="nl-NL"/>
              </w:rPr>
            </w:pPr>
          </w:p>
        </w:tc>
        <w:tc>
          <w:tcPr>
            <w:tcW w:w="3402" w:type="dxa"/>
            <w:shd w:val="clear" w:color="auto" w:fill="auto"/>
            <w:noWrap/>
            <w:vAlign w:val="bottom"/>
            <w:hideMark/>
          </w:tcPr>
          <w:p w14:paraId="62F1EF71" w14:textId="77777777" w:rsidR="00F45FD4" w:rsidRPr="006F5B35" w:rsidRDefault="00F45FD4" w:rsidP="00BE0DE9">
            <w:pPr>
              <w:jc w:val="center"/>
              <w:rPr>
                <w:rFonts w:ascii="Times New Roman" w:eastAsia="Times New Roman" w:hAnsi="Times New Roman" w:cs="Times New Roman"/>
                <w:sz w:val="20"/>
                <w:szCs w:val="20"/>
                <w:lang w:eastAsia="nl-NL"/>
              </w:rPr>
            </w:pPr>
          </w:p>
        </w:tc>
      </w:tr>
      <w:tr w:rsidR="00F45FD4" w:rsidRPr="006F5B35" w14:paraId="23DC9295" w14:textId="77777777" w:rsidTr="00BE0DE9">
        <w:trPr>
          <w:trHeight w:val="300"/>
        </w:trPr>
        <w:tc>
          <w:tcPr>
            <w:tcW w:w="1541" w:type="dxa"/>
            <w:shd w:val="clear" w:color="auto" w:fill="auto"/>
            <w:noWrap/>
            <w:vAlign w:val="bottom"/>
            <w:hideMark/>
          </w:tcPr>
          <w:p w14:paraId="0359BA7D"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EI ED</w:t>
            </w:r>
          </w:p>
        </w:tc>
        <w:tc>
          <w:tcPr>
            <w:tcW w:w="3189" w:type="dxa"/>
            <w:shd w:val="clear" w:color="auto" w:fill="auto"/>
            <w:noWrap/>
            <w:vAlign w:val="bottom"/>
            <w:hideMark/>
          </w:tcPr>
          <w:p w14:paraId="24540B87"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8,5</w:t>
            </w:r>
          </w:p>
        </w:tc>
        <w:tc>
          <w:tcPr>
            <w:tcW w:w="3402" w:type="dxa"/>
            <w:shd w:val="clear" w:color="auto" w:fill="auto"/>
            <w:noWrap/>
            <w:vAlign w:val="bottom"/>
            <w:hideMark/>
          </w:tcPr>
          <w:p w14:paraId="474B03C6"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2,4</w:t>
            </w:r>
          </w:p>
        </w:tc>
      </w:tr>
      <w:tr w:rsidR="00F45FD4" w:rsidRPr="006F5B35" w14:paraId="18312459" w14:textId="77777777" w:rsidTr="00BE0DE9">
        <w:trPr>
          <w:trHeight w:val="300"/>
        </w:trPr>
        <w:tc>
          <w:tcPr>
            <w:tcW w:w="1541" w:type="dxa"/>
            <w:shd w:val="clear" w:color="auto" w:fill="auto"/>
            <w:noWrap/>
            <w:vAlign w:val="bottom"/>
            <w:hideMark/>
          </w:tcPr>
          <w:p w14:paraId="5FF014D3"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EI ES</w:t>
            </w:r>
          </w:p>
        </w:tc>
        <w:tc>
          <w:tcPr>
            <w:tcW w:w="3189" w:type="dxa"/>
            <w:shd w:val="clear" w:color="auto" w:fill="auto"/>
            <w:noWrap/>
            <w:vAlign w:val="bottom"/>
            <w:hideMark/>
          </w:tcPr>
          <w:p w14:paraId="185BD36C"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11,1</w:t>
            </w:r>
          </w:p>
        </w:tc>
        <w:tc>
          <w:tcPr>
            <w:tcW w:w="3402" w:type="dxa"/>
            <w:shd w:val="clear" w:color="auto" w:fill="auto"/>
            <w:noWrap/>
            <w:vAlign w:val="bottom"/>
            <w:hideMark/>
          </w:tcPr>
          <w:p w14:paraId="15CA97E0"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15,9</w:t>
            </w:r>
          </w:p>
        </w:tc>
      </w:tr>
      <w:tr w:rsidR="00F45FD4" w:rsidRPr="006F5B35" w14:paraId="0A327FD1" w14:textId="77777777" w:rsidTr="00BE0DE9">
        <w:trPr>
          <w:trHeight w:val="300"/>
        </w:trPr>
        <w:tc>
          <w:tcPr>
            <w:tcW w:w="1541" w:type="dxa"/>
            <w:shd w:val="clear" w:color="auto" w:fill="auto"/>
            <w:noWrap/>
            <w:vAlign w:val="bottom"/>
            <w:hideMark/>
          </w:tcPr>
          <w:p w14:paraId="304C381C" w14:textId="77777777" w:rsidR="00F45FD4" w:rsidRPr="006F5B35" w:rsidRDefault="00F45FD4" w:rsidP="00BE0DE9">
            <w:pPr>
              <w:jc w:val="right"/>
              <w:rPr>
                <w:rFonts w:ascii="Arial" w:eastAsia="Times New Roman" w:hAnsi="Arial" w:cs="Arial"/>
                <w:sz w:val="20"/>
                <w:szCs w:val="20"/>
                <w:lang w:eastAsia="nl-NL"/>
              </w:rPr>
            </w:pPr>
          </w:p>
        </w:tc>
        <w:tc>
          <w:tcPr>
            <w:tcW w:w="3189" w:type="dxa"/>
            <w:shd w:val="clear" w:color="auto" w:fill="auto"/>
            <w:noWrap/>
            <w:vAlign w:val="bottom"/>
            <w:hideMark/>
          </w:tcPr>
          <w:p w14:paraId="7711527A" w14:textId="77777777" w:rsidR="00F45FD4" w:rsidRPr="006F5B35" w:rsidRDefault="00F45FD4" w:rsidP="00BE0DE9">
            <w:pPr>
              <w:jc w:val="center"/>
              <w:rPr>
                <w:rFonts w:ascii="Times New Roman" w:eastAsia="Times New Roman" w:hAnsi="Times New Roman" w:cs="Times New Roman"/>
                <w:sz w:val="20"/>
                <w:szCs w:val="20"/>
                <w:lang w:eastAsia="nl-NL"/>
              </w:rPr>
            </w:pPr>
          </w:p>
        </w:tc>
        <w:tc>
          <w:tcPr>
            <w:tcW w:w="3402" w:type="dxa"/>
            <w:shd w:val="clear" w:color="auto" w:fill="auto"/>
            <w:noWrap/>
            <w:vAlign w:val="bottom"/>
            <w:hideMark/>
          </w:tcPr>
          <w:p w14:paraId="6E95F705" w14:textId="77777777" w:rsidR="00F45FD4" w:rsidRPr="006F5B35" w:rsidRDefault="00F45FD4" w:rsidP="00BE0DE9">
            <w:pPr>
              <w:jc w:val="center"/>
              <w:rPr>
                <w:rFonts w:ascii="Times New Roman" w:eastAsia="Times New Roman" w:hAnsi="Times New Roman" w:cs="Times New Roman"/>
                <w:sz w:val="20"/>
                <w:szCs w:val="20"/>
                <w:lang w:eastAsia="nl-NL"/>
              </w:rPr>
            </w:pPr>
          </w:p>
        </w:tc>
      </w:tr>
      <w:tr w:rsidR="00F45FD4" w:rsidRPr="006F5B35" w14:paraId="49ABE899" w14:textId="77777777" w:rsidTr="00BE0DE9">
        <w:trPr>
          <w:trHeight w:val="300"/>
        </w:trPr>
        <w:tc>
          <w:tcPr>
            <w:tcW w:w="1541" w:type="dxa"/>
            <w:shd w:val="clear" w:color="auto" w:fill="auto"/>
            <w:noWrap/>
            <w:vAlign w:val="bottom"/>
            <w:hideMark/>
          </w:tcPr>
          <w:p w14:paraId="4E5E3849"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HR</w:t>
            </w:r>
          </w:p>
        </w:tc>
        <w:tc>
          <w:tcPr>
            <w:tcW w:w="3189" w:type="dxa"/>
            <w:shd w:val="clear" w:color="auto" w:fill="auto"/>
            <w:noWrap/>
            <w:vAlign w:val="bottom"/>
            <w:hideMark/>
          </w:tcPr>
          <w:p w14:paraId="0FA22DAD"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4,2</w:t>
            </w:r>
          </w:p>
        </w:tc>
        <w:tc>
          <w:tcPr>
            <w:tcW w:w="3402" w:type="dxa"/>
            <w:shd w:val="clear" w:color="auto" w:fill="auto"/>
            <w:noWrap/>
            <w:vAlign w:val="bottom"/>
            <w:hideMark/>
          </w:tcPr>
          <w:p w14:paraId="5BBF0190"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9,9</w:t>
            </w:r>
          </w:p>
        </w:tc>
      </w:tr>
      <w:tr w:rsidR="00F45FD4" w:rsidRPr="006F5B35" w14:paraId="319C7A8E" w14:textId="77777777" w:rsidTr="00BE0DE9">
        <w:trPr>
          <w:trHeight w:val="266"/>
        </w:trPr>
        <w:tc>
          <w:tcPr>
            <w:tcW w:w="1541" w:type="dxa"/>
            <w:tcBorders>
              <w:bottom w:val="single" w:sz="4" w:space="0" w:color="auto"/>
            </w:tcBorders>
            <w:shd w:val="clear" w:color="auto" w:fill="auto"/>
            <w:noWrap/>
            <w:vAlign w:val="bottom"/>
            <w:hideMark/>
          </w:tcPr>
          <w:p w14:paraId="63071603" w14:textId="77777777" w:rsidR="00F45FD4" w:rsidRPr="006F5B35" w:rsidRDefault="00F45FD4" w:rsidP="00BE0DE9">
            <w:pPr>
              <w:rPr>
                <w:rFonts w:ascii="Calibri" w:eastAsia="Times New Roman" w:hAnsi="Calibri" w:cs="Times New Roman"/>
                <w:color w:val="000000"/>
                <w:lang w:eastAsia="nl-NL"/>
              </w:rPr>
            </w:pPr>
            <w:r w:rsidRPr="006F5B35">
              <w:rPr>
                <w:rFonts w:ascii="Calibri" w:eastAsia="Times New Roman" w:hAnsi="Calibri" w:cs="Times New Roman"/>
                <w:color w:val="000000"/>
                <w:lang w:eastAsia="nl-NL"/>
              </w:rPr>
              <w:t>CO</w:t>
            </w:r>
          </w:p>
        </w:tc>
        <w:tc>
          <w:tcPr>
            <w:tcW w:w="3189" w:type="dxa"/>
            <w:tcBorders>
              <w:bottom w:val="single" w:sz="4" w:space="0" w:color="auto"/>
            </w:tcBorders>
            <w:shd w:val="clear" w:color="auto" w:fill="auto"/>
            <w:noWrap/>
            <w:vAlign w:val="bottom"/>
            <w:hideMark/>
          </w:tcPr>
          <w:p w14:paraId="21E46887"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22,8</w:t>
            </w:r>
          </w:p>
        </w:tc>
        <w:tc>
          <w:tcPr>
            <w:tcW w:w="3402" w:type="dxa"/>
            <w:tcBorders>
              <w:bottom w:val="single" w:sz="4" w:space="0" w:color="auto"/>
            </w:tcBorders>
            <w:shd w:val="clear" w:color="auto" w:fill="auto"/>
            <w:noWrap/>
            <w:vAlign w:val="bottom"/>
            <w:hideMark/>
          </w:tcPr>
          <w:p w14:paraId="528ACB0C" w14:textId="77777777" w:rsidR="00F45FD4" w:rsidRPr="006F5B35" w:rsidRDefault="00F45FD4" w:rsidP="00BE0DE9">
            <w:pPr>
              <w:jc w:val="center"/>
              <w:rPr>
                <w:rFonts w:ascii="Arial" w:eastAsia="Times New Roman" w:hAnsi="Arial" w:cs="Arial"/>
                <w:sz w:val="20"/>
                <w:szCs w:val="20"/>
                <w:lang w:eastAsia="nl-NL"/>
              </w:rPr>
            </w:pPr>
            <w:r w:rsidRPr="006F5B35">
              <w:rPr>
                <w:rFonts w:ascii="Arial" w:eastAsia="Times New Roman" w:hAnsi="Arial" w:cs="Arial"/>
                <w:sz w:val="20"/>
                <w:szCs w:val="20"/>
                <w:lang w:eastAsia="nl-NL"/>
              </w:rPr>
              <w:t>12,1</w:t>
            </w:r>
          </w:p>
        </w:tc>
      </w:tr>
    </w:tbl>
    <w:p w14:paraId="5B166257" w14:textId="77777777" w:rsidR="00F45FD4" w:rsidRDefault="00F45FD4" w:rsidP="00F45FD4">
      <w:r>
        <w:t xml:space="preserve">RV = right ventricle, EDV = end diastolic volume, ESV = end systolic volume, EF = ejection fraction, SV = stroke volume, ED mass = end diastolic mass, ES mass = end systolic mass, LV = left ventricle, EI ES = eccentricity index end systolic, EI ED = eccentricity index end diastolic, HR = heart rate, CO = cardiac output </w:t>
      </w:r>
    </w:p>
    <w:p w14:paraId="2E5A3137" w14:textId="616CFCCE" w:rsidR="00A070A4" w:rsidRDefault="00F45FD4" w:rsidP="00BC1BF3">
      <w:pPr>
        <w:pStyle w:val="Normaalweb"/>
        <w:rPr>
          <w:rFonts w:asciiTheme="minorHAnsi" w:hAnsiTheme="minorHAnsi"/>
          <w:sz w:val="22"/>
          <w:szCs w:val="22"/>
          <w:lang w:val="en-US"/>
        </w:rPr>
      </w:pPr>
      <w:r>
        <w:rPr>
          <w:rFonts w:asciiTheme="minorHAnsi" w:hAnsiTheme="minorHAnsi"/>
          <w:b/>
          <w:bCs/>
          <w:sz w:val="22"/>
          <w:szCs w:val="22"/>
          <w:lang w:val="en-US"/>
        </w:rPr>
        <w:br/>
      </w:r>
      <w:r w:rsidR="00BC1BF3" w:rsidRPr="00BC1BF3">
        <w:rPr>
          <w:rFonts w:asciiTheme="minorHAnsi" w:hAnsiTheme="minorHAnsi"/>
          <w:b/>
          <w:bCs/>
          <w:sz w:val="22"/>
          <w:szCs w:val="22"/>
          <w:lang w:val="en-US"/>
        </w:rPr>
        <w:t xml:space="preserve">Reviewer #6: </w:t>
      </w:r>
      <w:r w:rsidR="00BC1BF3" w:rsidRPr="00BC1BF3">
        <w:rPr>
          <w:rFonts w:asciiTheme="minorHAnsi" w:hAnsiTheme="minorHAnsi"/>
          <w:sz w:val="22"/>
          <w:szCs w:val="22"/>
          <w:lang w:val="en-US"/>
        </w:rPr>
        <w:br/>
        <w:t>Manuscript Summary:</w:t>
      </w:r>
      <w:r w:rsidR="00BC1BF3" w:rsidRPr="00BC1BF3">
        <w:rPr>
          <w:rFonts w:asciiTheme="minorHAnsi" w:hAnsiTheme="minorHAnsi"/>
          <w:sz w:val="22"/>
          <w:szCs w:val="22"/>
          <w:lang w:val="en-US"/>
        </w:rPr>
        <w:br/>
        <w:t xml:space="preserve">In the current manuscript Koop and co-authors presented protocol for the quantitative analyses of the cardiac function and morphology in comprehensive animal model of right ventricular pressure overload. The authors presented very detailed protocol for pressure gradient measurement by echocardiography and right and left ventricular function/mass by cardiac MRI. The manuscript is well </w:t>
      </w:r>
      <w:r w:rsidR="00BC1BF3" w:rsidRPr="00BC1BF3">
        <w:rPr>
          <w:rFonts w:asciiTheme="minorHAnsi" w:hAnsiTheme="minorHAnsi"/>
          <w:sz w:val="22"/>
          <w:szCs w:val="22"/>
          <w:lang w:val="en-US"/>
        </w:rPr>
        <w:lastRenderedPageBreak/>
        <w:t>written and presented in a very adequate way.</w:t>
      </w:r>
      <w:r w:rsidR="00BC1BF3" w:rsidRPr="00BC1BF3">
        <w:rPr>
          <w:rFonts w:asciiTheme="minorHAnsi" w:hAnsiTheme="minorHAnsi"/>
          <w:sz w:val="22"/>
          <w:szCs w:val="22"/>
          <w:lang w:val="en-US"/>
        </w:rPr>
        <w:br/>
      </w:r>
      <w:r w:rsidR="00BC1BF3" w:rsidRPr="00BC1BF3">
        <w:rPr>
          <w:rFonts w:asciiTheme="minorHAnsi" w:hAnsiTheme="minorHAnsi"/>
          <w:sz w:val="22"/>
          <w:szCs w:val="22"/>
          <w:lang w:val="en-US"/>
        </w:rPr>
        <w:br/>
        <w:t>Minor Concerns:</w:t>
      </w:r>
      <w:r w:rsidR="00BC1BF3" w:rsidRPr="00BC1BF3">
        <w:rPr>
          <w:rFonts w:asciiTheme="minorHAnsi" w:hAnsiTheme="minorHAnsi"/>
          <w:sz w:val="22"/>
          <w:szCs w:val="22"/>
          <w:lang w:val="en-US"/>
        </w:rPr>
        <w:br/>
        <w:t>1) As I have recognized the echocardiographic measurements were performed with Vivi7. It would be great if authors will add the model of transducer and its frequency to the protocol.</w:t>
      </w:r>
    </w:p>
    <w:p w14:paraId="551EE1AC" w14:textId="59F63F35" w:rsidR="00BC1BF3" w:rsidRDefault="00EB785D" w:rsidP="00966B78">
      <w:pPr>
        <w:rPr>
          <w:lang w:val="en-US"/>
        </w:rPr>
      </w:pPr>
      <w:r>
        <w:rPr>
          <w:i/>
          <w:lang w:val="en-US"/>
        </w:rPr>
        <w:t>As suggested</w:t>
      </w:r>
      <w:r w:rsidR="00880D1D">
        <w:rPr>
          <w:i/>
          <w:lang w:val="en-US"/>
        </w:rPr>
        <w:t xml:space="preserve"> by the reviewer</w:t>
      </w:r>
      <w:r w:rsidR="00F546AE">
        <w:rPr>
          <w:i/>
          <w:lang w:val="en-US"/>
        </w:rPr>
        <w:t>,</w:t>
      </w:r>
      <w:r>
        <w:rPr>
          <w:i/>
          <w:lang w:val="en-US"/>
        </w:rPr>
        <w:t xml:space="preserve"> we </w:t>
      </w:r>
      <w:r w:rsidR="00880D1D">
        <w:rPr>
          <w:i/>
          <w:lang w:val="en-US"/>
        </w:rPr>
        <w:t>have now added</w:t>
      </w:r>
      <w:r>
        <w:rPr>
          <w:i/>
          <w:lang w:val="en-US"/>
        </w:rPr>
        <w:t xml:space="preserve"> the</w:t>
      </w:r>
      <w:r w:rsidR="00A070A4" w:rsidRPr="00A070A4">
        <w:rPr>
          <w:i/>
          <w:lang w:val="en-US"/>
        </w:rPr>
        <w:t xml:space="preserve"> frequency </w:t>
      </w:r>
      <w:r w:rsidR="00BD564E">
        <w:rPr>
          <w:i/>
          <w:lang w:val="en-US"/>
        </w:rPr>
        <w:t>of the transducer in</w:t>
      </w:r>
      <w:r w:rsidR="00A070A4" w:rsidRPr="00A070A4">
        <w:rPr>
          <w:i/>
          <w:lang w:val="en-US"/>
        </w:rPr>
        <w:t xml:space="preserve"> the protocol.</w:t>
      </w:r>
      <w:r w:rsidR="00BD564E">
        <w:rPr>
          <w:i/>
          <w:lang w:val="en-US"/>
        </w:rPr>
        <w:t xml:space="preserve"> </w:t>
      </w:r>
      <w:r w:rsidR="002D5719">
        <w:rPr>
          <w:i/>
          <w:lang w:val="en-US"/>
        </w:rPr>
        <w:t>Indeed echocardiographic measurements were performed by a Vivid Dimension 7 with a</w:t>
      </w:r>
      <w:r w:rsidR="002D5719" w:rsidRPr="002D5719">
        <w:rPr>
          <w:i/>
          <w:lang w:val="en-US"/>
        </w:rPr>
        <w:t xml:space="preserve"> i13L-transducer</w:t>
      </w:r>
      <w:r w:rsidR="00880D1D">
        <w:rPr>
          <w:i/>
          <w:lang w:val="en-US"/>
        </w:rPr>
        <w:t xml:space="preserve">, with a </w:t>
      </w:r>
      <w:r w:rsidR="00880D1D" w:rsidRPr="00966B78">
        <w:rPr>
          <w:rFonts w:ascii="Arial" w:eastAsia="Times New Roman" w:hAnsi="Arial" w:cs="Arial"/>
          <w:color w:val="333333"/>
          <w:sz w:val="20"/>
          <w:szCs w:val="20"/>
          <w:shd w:val="clear" w:color="auto" w:fill="FFFFFF"/>
          <w:lang w:val="en-US" w:eastAsia="nl-NL"/>
        </w:rPr>
        <w:t>5.8 to 14.0</w:t>
      </w:r>
      <w:r w:rsidR="00880D1D">
        <w:rPr>
          <w:rFonts w:ascii="Arial" w:eastAsia="Times New Roman" w:hAnsi="Arial" w:cs="Arial"/>
          <w:color w:val="333333"/>
          <w:sz w:val="20"/>
          <w:szCs w:val="20"/>
          <w:shd w:val="clear" w:color="auto" w:fill="FFFFFF"/>
          <w:lang w:val="en-US" w:eastAsia="nl-NL"/>
        </w:rPr>
        <w:t xml:space="preserve"> MHz</w:t>
      </w:r>
      <w:r w:rsidR="00AA7C2A">
        <w:rPr>
          <w:rFonts w:ascii="Arial" w:eastAsia="Times New Roman" w:hAnsi="Arial" w:cs="Arial"/>
          <w:color w:val="333333"/>
          <w:sz w:val="20"/>
          <w:szCs w:val="20"/>
          <w:shd w:val="clear" w:color="auto" w:fill="FFFFFF"/>
          <w:lang w:val="en-US" w:eastAsia="nl-NL"/>
        </w:rPr>
        <w:t xml:space="preserve"> </w:t>
      </w:r>
      <w:r w:rsidR="00880D1D" w:rsidRPr="00966B78">
        <w:rPr>
          <w:rFonts w:ascii="Arial" w:eastAsia="Times New Roman" w:hAnsi="Arial" w:cs="Arial"/>
          <w:color w:val="333333"/>
          <w:sz w:val="20"/>
          <w:szCs w:val="20"/>
          <w:shd w:val="clear" w:color="auto" w:fill="FFFFFF"/>
          <w:lang w:val="en-US" w:eastAsia="nl-NL"/>
        </w:rPr>
        <w:t>frequency range</w:t>
      </w:r>
      <w:r w:rsidR="002D5719" w:rsidRPr="002D5719">
        <w:rPr>
          <w:i/>
          <w:lang w:val="en-US"/>
        </w:rPr>
        <w:t xml:space="preserve"> (GE Healthcare, Waukesha,</w:t>
      </w:r>
      <w:r w:rsidR="002D5719">
        <w:rPr>
          <w:i/>
          <w:lang w:val="en-US"/>
        </w:rPr>
        <w:t xml:space="preserve"> </w:t>
      </w:r>
      <w:r w:rsidR="002D5719" w:rsidRPr="002D5719">
        <w:rPr>
          <w:i/>
          <w:lang w:val="en-US"/>
        </w:rPr>
        <w:t>WI, USA)</w:t>
      </w:r>
      <w:r w:rsidR="002D5719">
        <w:rPr>
          <w:i/>
          <w:lang w:val="en-US"/>
        </w:rPr>
        <w:t>, to our knowledge we are not allowed to mention this in the protocol.</w:t>
      </w:r>
      <w:r w:rsidR="001F0B01">
        <w:rPr>
          <w:i/>
          <w:lang w:val="en-US"/>
        </w:rPr>
        <w:t xml:space="preserve"> </w:t>
      </w:r>
      <w:r w:rsidR="002D54E1">
        <w:rPr>
          <w:i/>
          <w:lang w:val="en-US"/>
        </w:rPr>
        <w:t>We do now have this information incorporated in the Table of Materials.</w:t>
      </w:r>
      <w:r w:rsidR="00A070A4">
        <w:rPr>
          <w:i/>
          <w:lang w:val="en-US"/>
        </w:rPr>
        <w:br/>
      </w:r>
      <w:r w:rsidR="00BC1BF3" w:rsidRPr="00BC1BF3">
        <w:rPr>
          <w:lang w:val="en-US"/>
        </w:rPr>
        <w:br/>
        <w:t>2) The analyses of the common indexes of the RV function as a longitudinal and transverse shortening were performed by several</w:t>
      </w:r>
      <w:r w:rsidR="002D5719">
        <w:rPr>
          <w:lang w:val="en-US"/>
        </w:rPr>
        <w:t xml:space="preserve"> authors by using cardiac MRI (</w:t>
      </w:r>
      <w:r w:rsidR="00BC1BF3" w:rsidRPr="00BC1BF3">
        <w:rPr>
          <w:lang w:val="en-US"/>
        </w:rPr>
        <w:t xml:space="preserve">e.g. Kind et al., 2010, Swift et al., 2015). It would be nice if authors will discuss in the manuscript the </w:t>
      </w:r>
      <w:proofErr w:type="spellStart"/>
      <w:r w:rsidR="00BC1BF3" w:rsidRPr="00BC1BF3">
        <w:rPr>
          <w:lang w:val="en-US"/>
        </w:rPr>
        <w:t>fSFD</w:t>
      </w:r>
      <w:proofErr w:type="spellEnd"/>
      <w:r w:rsidR="00BC1BF3" w:rsidRPr="00BC1BF3">
        <w:rPr>
          <w:lang w:val="en-US"/>
        </w:rPr>
        <w:t xml:space="preserve"> and </w:t>
      </w:r>
      <w:proofErr w:type="spellStart"/>
      <w:r w:rsidR="00BC1BF3" w:rsidRPr="00BC1BF3">
        <w:rPr>
          <w:lang w:val="en-US"/>
        </w:rPr>
        <w:t>fTAAD</w:t>
      </w:r>
      <w:proofErr w:type="spellEnd"/>
      <w:r w:rsidR="00BC1BF3" w:rsidRPr="00BC1BF3">
        <w:rPr>
          <w:lang w:val="en-US"/>
        </w:rPr>
        <w:t xml:space="preserve"> measurements as well.</w:t>
      </w:r>
    </w:p>
    <w:p w14:paraId="3525E05A" w14:textId="72411645" w:rsidR="00B4657D" w:rsidRDefault="00502FA1" w:rsidP="00B4657D">
      <w:pPr>
        <w:pStyle w:val="Normaalweb"/>
        <w:rPr>
          <w:rFonts w:asciiTheme="minorHAnsi" w:hAnsiTheme="minorHAnsi"/>
          <w:i/>
          <w:sz w:val="22"/>
          <w:szCs w:val="22"/>
          <w:lang w:val="en-US"/>
        </w:rPr>
      </w:pPr>
      <w:r>
        <w:rPr>
          <w:rFonts w:asciiTheme="minorHAnsi" w:hAnsiTheme="minorHAnsi"/>
          <w:i/>
          <w:sz w:val="22"/>
          <w:szCs w:val="22"/>
          <w:lang w:val="en-US"/>
        </w:rPr>
        <w:t xml:space="preserve">We thank the reviewer for his or her suggestion. The expansion of parameters of right ventricular </w:t>
      </w:r>
      <w:r w:rsidR="00F546AE">
        <w:rPr>
          <w:rFonts w:asciiTheme="minorHAnsi" w:hAnsiTheme="minorHAnsi"/>
          <w:i/>
          <w:sz w:val="22"/>
          <w:szCs w:val="22"/>
          <w:lang w:val="en-US"/>
        </w:rPr>
        <w:t xml:space="preserve">function in specific directions (longitudinal vs. transverse shortening) </w:t>
      </w:r>
      <w:r>
        <w:rPr>
          <w:rFonts w:asciiTheme="minorHAnsi" w:hAnsiTheme="minorHAnsi"/>
          <w:i/>
          <w:sz w:val="22"/>
          <w:szCs w:val="22"/>
          <w:lang w:val="en-US"/>
        </w:rPr>
        <w:t xml:space="preserve">may </w:t>
      </w:r>
      <w:r w:rsidR="00F546AE">
        <w:rPr>
          <w:rFonts w:asciiTheme="minorHAnsi" w:hAnsiTheme="minorHAnsi"/>
          <w:i/>
          <w:sz w:val="22"/>
          <w:szCs w:val="22"/>
          <w:lang w:val="en-US"/>
        </w:rPr>
        <w:t xml:space="preserve">provide additional insight into patterns of functional RV adaptation. </w:t>
      </w:r>
      <w:r w:rsidR="00C20C0E">
        <w:rPr>
          <w:rFonts w:asciiTheme="minorHAnsi" w:hAnsiTheme="minorHAnsi"/>
          <w:i/>
          <w:sz w:val="22"/>
          <w:szCs w:val="22"/>
          <w:lang w:val="en-US"/>
        </w:rPr>
        <w:t>F</w:t>
      </w:r>
      <w:r w:rsidR="00B4657D" w:rsidRPr="00A070A4">
        <w:rPr>
          <w:rFonts w:asciiTheme="minorHAnsi" w:hAnsiTheme="minorHAnsi"/>
          <w:i/>
          <w:sz w:val="22"/>
          <w:szCs w:val="22"/>
          <w:lang w:val="en-US"/>
        </w:rPr>
        <w:t>ractional septum to free wall distance at the mid of the</w:t>
      </w:r>
      <w:r w:rsidR="00B4657D">
        <w:rPr>
          <w:rFonts w:asciiTheme="minorHAnsi" w:hAnsiTheme="minorHAnsi"/>
          <w:i/>
          <w:sz w:val="22"/>
          <w:szCs w:val="22"/>
          <w:lang w:val="en-US"/>
        </w:rPr>
        <w:t xml:space="preserve"> </w:t>
      </w:r>
      <w:r w:rsidR="00B4657D" w:rsidRPr="00A070A4">
        <w:rPr>
          <w:rFonts w:asciiTheme="minorHAnsi" w:hAnsiTheme="minorHAnsi"/>
          <w:i/>
          <w:sz w:val="22"/>
          <w:szCs w:val="22"/>
          <w:lang w:val="en-US"/>
        </w:rPr>
        <w:t>RV (</w:t>
      </w:r>
      <w:proofErr w:type="spellStart"/>
      <w:r w:rsidR="00B4657D" w:rsidRPr="00A070A4">
        <w:rPr>
          <w:rFonts w:asciiTheme="minorHAnsi" w:hAnsiTheme="minorHAnsi"/>
          <w:i/>
          <w:sz w:val="22"/>
          <w:szCs w:val="22"/>
          <w:lang w:val="en-US"/>
        </w:rPr>
        <w:t>fSFD</w:t>
      </w:r>
      <w:proofErr w:type="spellEnd"/>
      <w:r w:rsidR="00B4657D" w:rsidRPr="00A070A4">
        <w:rPr>
          <w:rFonts w:asciiTheme="minorHAnsi" w:hAnsiTheme="minorHAnsi"/>
          <w:i/>
          <w:sz w:val="22"/>
          <w:szCs w:val="22"/>
          <w:lang w:val="en-US"/>
        </w:rPr>
        <w:t>)</w:t>
      </w:r>
      <w:r w:rsidR="00B4657D">
        <w:rPr>
          <w:rFonts w:asciiTheme="minorHAnsi" w:hAnsiTheme="minorHAnsi"/>
          <w:i/>
          <w:sz w:val="22"/>
          <w:szCs w:val="22"/>
          <w:lang w:val="en-US"/>
        </w:rPr>
        <w:t xml:space="preserve"> and </w:t>
      </w:r>
      <w:r w:rsidR="00B4657D" w:rsidRPr="00A070A4">
        <w:rPr>
          <w:rFonts w:asciiTheme="minorHAnsi" w:hAnsiTheme="minorHAnsi"/>
          <w:i/>
          <w:sz w:val="22"/>
          <w:szCs w:val="22"/>
          <w:lang w:val="en-US"/>
        </w:rPr>
        <w:t>fractional tricuspid annulus-apex distance change (</w:t>
      </w:r>
      <w:proofErr w:type="spellStart"/>
      <w:r w:rsidR="00B4657D" w:rsidRPr="00A070A4">
        <w:rPr>
          <w:rFonts w:asciiTheme="minorHAnsi" w:hAnsiTheme="minorHAnsi"/>
          <w:i/>
          <w:sz w:val="22"/>
          <w:szCs w:val="22"/>
          <w:lang w:val="en-US"/>
        </w:rPr>
        <w:t>fTAAD</w:t>
      </w:r>
      <w:proofErr w:type="spellEnd"/>
      <w:r w:rsidR="00B4657D" w:rsidRPr="00A070A4">
        <w:rPr>
          <w:rFonts w:asciiTheme="minorHAnsi" w:hAnsiTheme="minorHAnsi"/>
          <w:i/>
          <w:sz w:val="22"/>
          <w:szCs w:val="22"/>
          <w:lang w:val="en-US"/>
        </w:rPr>
        <w:t>)</w:t>
      </w:r>
      <w:r w:rsidR="00B4657D">
        <w:rPr>
          <w:rFonts w:asciiTheme="minorHAnsi" w:hAnsiTheme="minorHAnsi"/>
          <w:i/>
          <w:sz w:val="22"/>
          <w:szCs w:val="22"/>
          <w:lang w:val="en-US"/>
        </w:rPr>
        <w:t xml:space="preserve"> </w:t>
      </w:r>
      <w:r w:rsidR="00653F85">
        <w:rPr>
          <w:rFonts w:asciiTheme="minorHAnsi" w:hAnsiTheme="minorHAnsi"/>
          <w:i/>
          <w:sz w:val="22"/>
          <w:szCs w:val="22"/>
          <w:lang w:val="en-US"/>
        </w:rPr>
        <w:t xml:space="preserve">are </w:t>
      </w:r>
      <w:r w:rsidR="00B4657D">
        <w:rPr>
          <w:rFonts w:asciiTheme="minorHAnsi" w:hAnsiTheme="minorHAnsi"/>
          <w:i/>
          <w:sz w:val="22"/>
          <w:szCs w:val="22"/>
          <w:lang w:val="en-US"/>
        </w:rPr>
        <w:t>related</w:t>
      </w:r>
      <w:r w:rsidR="00653F85">
        <w:rPr>
          <w:rFonts w:asciiTheme="minorHAnsi" w:hAnsiTheme="minorHAnsi"/>
          <w:i/>
          <w:sz w:val="22"/>
          <w:szCs w:val="22"/>
          <w:lang w:val="en-US"/>
        </w:rPr>
        <w:t xml:space="preserve"> to</w:t>
      </w:r>
      <w:r>
        <w:rPr>
          <w:rFonts w:asciiTheme="minorHAnsi" w:hAnsiTheme="minorHAnsi"/>
          <w:i/>
          <w:sz w:val="22"/>
          <w:szCs w:val="22"/>
          <w:lang w:val="en-US"/>
        </w:rPr>
        <w:t xml:space="preserve"> </w:t>
      </w:r>
      <w:r w:rsidR="00B4657D">
        <w:rPr>
          <w:rFonts w:asciiTheme="minorHAnsi" w:hAnsiTheme="minorHAnsi"/>
          <w:i/>
          <w:sz w:val="22"/>
          <w:szCs w:val="22"/>
          <w:lang w:val="en-US"/>
        </w:rPr>
        <w:t xml:space="preserve">both transverse motion and </w:t>
      </w:r>
      <w:r>
        <w:rPr>
          <w:rFonts w:asciiTheme="minorHAnsi" w:hAnsiTheme="minorHAnsi"/>
          <w:i/>
          <w:sz w:val="22"/>
          <w:szCs w:val="22"/>
          <w:lang w:val="en-US"/>
        </w:rPr>
        <w:t>RV ejection fraction compared to longitudinal motion.</w:t>
      </w:r>
      <w:r w:rsidR="00653F85">
        <w:rPr>
          <w:i/>
          <w:lang w:val="en-US"/>
        </w:rPr>
        <w:fldChar w:fldCharType="begin" w:fldLock="1"/>
      </w:r>
      <w:r w:rsidR="00653F85">
        <w:rPr>
          <w:rFonts w:asciiTheme="minorHAnsi" w:hAnsiTheme="minorHAnsi"/>
          <w:i/>
          <w:sz w:val="22"/>
          <w:szCs w:val="22"/>
          <w:lang w:val="en-US"/>
        </w:rPr>
        <w:instrText>ADDIN CSL_CITATION {"citationItems":[{"id":"ITEM-1","itemData":{"DOI":"10.1161/CIRCIMAGING.118.007653","ISSN":"19420080","abstract":"BACKGROUND: The use of microscopic computed tomography to assess the key functional parameters of systolic emptying or diastolic filling in small animals has not been previously reported. The aim of the study was to test whether microscopic computed tomography can assess the dynamics of both left ventricle and right ventricle (RV) diastolic filling and systolic emptying in an experimental model of pulmonary arterial hypertension Methods and Results: The Wistar-Kyoto rats were injected subcutaneously with the VEGF (vascular endothelial growth factor)-receptor inhibitor SU5416 (20 mg/kg body weight) and were then exposed to chronic hypoxia (10% oxygen) for 21 days (SU5416-hypoxia) followed by normoxia for an additional 2 weeks. Thereafter, multiphase cine cardiac images were acquired using a microscopic computed tomography scanner in conjunction with a blood-pool iodinated contrast agent. Examination of the 3-dimensional images of SU5416-hypoxia rats confirmed the presence of severe pulmonary arterial hypertension. Functional parameters that describe the dynamics of ventricular systolic ejection and diastolic filling were calculated. RV peak ejection rate was significantly decreased ( P&lt;0.03) in SU5416-hypoxia rats compared with controls. RV peak filling rate had a significant decrease compared with controls ( P&lt;0.03), particularly in the early phase of diastole ( P&lt;0.03). This was accompanied by increased time to peak filling rate ( P&lt;0.03) and total filling time ( P&lt;0.06). Spearman analysis between microscopic computed tomography RV diastolic indices and invasively derived RV end-diastolic pressure indicated excellent correlation. CONCLUSIONS: We developed a method that allows rapid and accurate assessment of cardiac functional indices and that paves the way for more extensive preclinical cardiovascular research.","author":[{"dropping-particle":"","family":"Kojonazarov","given":"Baktybek","non-dropping-particle":"","parse-names":false,"suffix":""},{"dropping-particle":"","family":"Belenkov","given":"Alexander","non-dropping-particle":"","parse-names":false,"suffix":""},{"dropping-particle":"","family":"Shinomiya","given":"Shohei","non-dropping-particle":"","parse-names":false,"suffix":""},{"dropping-particle":"","family":"Wilchelm","given":"Jochen","non-dropping-particle":"","parse-names":false,"suffix":""},{"dropping-particle":"","family":"Kampschulte","given":"Marian","non-dropping-particle":"","parse-names":false,"suffix":""},{"dropping-particle":"","family":"Mizuno","given":"Shiro","non-dropping-particle":"","parse-names":false,"suffix":""},{"dropping-particle":"","family":"Ghofrani","given":"Hossein Ardeschir","non-dropping-particle":"","parse-names":false,"suffix":""},{"dropping-particle":"","family":"Grimminger","given":"Friedrich","non-dropping-particle":"","parse-names":false,"suffix":""},{"dropping-particle":"","family":"Weissmann","given":"Norbert","non-dropping-particle":"","parse-names":false,"suffix":""},{"dropping-particle":"","family":"Seeger","given":"Werner","non-dropping-particle":"","parse-names":false,"suffix":""},{"dropping-particle":"","family":"Schermuly","given":"Ralph Theo","non-dropping-particle":"","parse-names":false,"suffix":""}],"container-title":"Circulation. Cardiovascular imaging","id":"ITEM-1","issue":"12","issued":{"date-parts":[["2018"]]},"page":"e007653","title":"Evaluating Systolic and Diastolic Cardiac Function in Rodents Using Microscopic Computed Tomography","type":"article-journal","volume":"11"},"uris":["http://www.mendeley.com/documents/?uuid=969b618f-a3c4-46f0-89e1-3afe67498d3a"]}],"mendeley":{"formattedCitation":"(Kojonazarov et al., 2018)","plainTextFormattedCitation":"(Kojonazarov et al., 2018)"},"properties":{"noteIndex":0},"schema":"https://github.com/citation-style-language/schema/raw/master/csl-citation.json"}</w:instrText>
      </w:r>
      <w:r w:rsidR="00653F85">
        <w:rPr>
          <w:i/>
          <w:lang w:val="en-US"/>
        </w:rPr>
        <w:fldChar w:fldCharType="separate"/>
      </w:r>
      <w:r w:rsidR="00653F85" w:rsidRPr="00653F85">
        <w:rPr>
          <w:rFonts w:asciiTheme="minorHAnsi" w:hAnsiTheme="minorHAnsi"/>
          <w:noProof/>
          <w:sz w:val="22"/>
          <w:szCs w:val="22"/>
          <w:lang w:val="en-US"/>
        </w:rPr>
        <w:t>(Kojonazarov et al., 2018)</w:t>
      </w:r>
      <w:r w:rsidR="00653F85">
        <w:rPr>
          <w:i/>
          <w:lang w:val="en-US"/>
        </w:rPr>
        <w:fldChar w:fldCharType="end"/>
      </w:r>
      <w:r w:rsidR="00653F85">
        <w:rPr>
          <w:rFonts w:asciiTheme="minorHAnsi" w:hAnsiTheme="minorHAnsi"/>
          <w:i/>
          <w:sz w:val="22"/>
          <w:szCs w:val="22"/>
          <w:lang w:val="en-US"/>
        </w:rPr>
        <w:t xml:space="preserve"> </w:t>
      </w:r>
      <w:r w:rsidR="00B4657D">
        <w:rPr>
          <w:rFonts w:asciiTheme="minorHAnsi" w:hAnsiTheme="minorHAnsi"/>
          <w:i/>
          <w:sz w:val="22"/>
          <w:szCs w:val="22"/>
          <w:lang w:val="en-US"/>
        </w:rPr>
        <w:t xml:space="preserve">In addition, transverse motion at mid RV is significantly stronger associated with RVEF compared to longitudinal motion. Hereby, transverse motion may be a better predictor of RV function. In the current study, we have focused on parameters </w:t>
      </w:r>
      <w:r w:rsidR="00A07A0D">
        <w:rPr>
          <w:rFonts w:asciiTheme="minorHAnsi" w:hAnsiTheme="minorHAnsi"/>
          <w:i/>
          <w:sz w:val="22"/>
          <w:szCs w:val="22"/>
          <w:lang w:val="en-US"/>
        </w:rPr>
        <w:t>as used in clinical CMR</w:t>
      </w:r>
      <w:r w:rsidR="00B4657D">
        <w:rPr>
          <w:rFonts w:asciiTheme="minorHAnsi" w:hAnsiTheme="minorHAnsi"/>
          <w:i/>
          <w:sz w:val="22"/>
          <w:szCs w:val="22"/>
          <w:lang w:val="en-US"/>
        </w:rPr>
        <w:t xml:space="preserve">. </w:t>
      </w:r>
      <w:r w:rsidR="006A0513">
        <w:rPr>
          <w:rFonts w:asciiTheme="minorHAnsi" w:hAnsiTheme="minorHAnsi"/>
          <w:i/>
          <w:sz w:val="22"/>
          <w:szCs w:val="22"/>
          <w:lang w:val="en-US"/>
        </w:rPr>
        <w:t xml:space="preserve">In our </w:t>
      </w:r>
      <w:r w:rsidR="00880D1D">
        <w:rPr>
          <w:rFonts w:asciiTheme="minorHAnsi" w:hAnsiTheme="minorHAnsi"/>
          <w:i/>
          <w:sz w:val="22"/>
          <w:szCs w:val="22"/>
          <w:lang w:val="en-US"/>
        </w:rPr>
        <w:t xml:space="preserve">CMR </w:t>
      </w:r>
      <w:r w:rsidR="006A0513">
        <w:rPr>
          <w:rFonts w:asciiTheme="minorHAnsi" w:hAnsiTheme="minorHAnsi"/>
          <w:i/>
          <w:sz w:val="22"/>
          <w:szCs w:val="22"/>
          <w:lang w:val="en-US"/>
        </w:rPr>
        <w:t xml:space="preserve">research </w:t>
      </w:r>
      <w:r w:rsidR="00880D1D">
        <w:rPr>
          <w:rFonts w:asciiTheme="minorHAnsi" w:hAnsiTheme="minorHAnsi"/>
          <w:i/>
          <w:sz w:val="22"/>
          <w:szCs w:val="22"/>
          <w:lang w:val="en-US"/>
        </w:rPr>
        <w:t xml:space="preserve">protocol in mice the suggested </w:t>
      </w:r>
      <w:r w:rsidR="006A0513">
        <w:rPr>
          <w:rFonts w:asciiTheme="minorHAnsi" w:hAnsiTheme="minorHAnsi"/>
          <w:i/>
          <w:sz w:val="22"/>
          <w:szCs w:val="22"/>
          <w:lang w:val="en-US"/>
        </w:rPr>
        <w:t xml:space="preserve"> (non-volume based) functional RV parameters </w:t>
      </w:r>
      <w:r w:rsidR="00880D1D">
        <w:rPr>
          <w:rFonts w:asciiTheme="minorHAnsi" w:hAnsiTheme="minorHAnsi"/>
          <w:i/>
          <w:sz w:val="22"/>
          <w:szCs w:val="22"/>
          <w:lang w:val="en-US"/>
        </w:rPr>
        <w:t>are not incorporated</w:t>
      </w:r>
      <w:r w:rsidR="006A0513">
        <w:rPr>
          <w:rFonts w:asciiTheme="minorHAnsi" w:hAnsiTheme="minorHAnsi"/>
          <w:i/>
          <w:sz w:val="22"/>
          <w:szCs w:val="22"/>
          <w:lang w:val="en-US"/>
        </w:rPr>
        <w:t>. Therefore</w:t>
      </w:r>
      <w:r w:rsidR="00C20C0E">
        <w:rPr>
          <w:rFonts w:asciiTheme="minorHAnsi" w:hAnsiTheme="minorHAnsi"/>
          <w:i/>
          <w:sz w:val="22"/>
          <w:szCs w:val="22"/>
          <w:lang w:val="en-US"/>
        </w:rPr>
        <w:t>,</w:t>
      </w:r>
      <w:r w:rsidR="006A0513">
        <w:rPr>
          <w:rFonts w:asciiTheme="minorHAnsi" w:hAnsiTheme="minorHAnsi"/>
          <w:i/>
          <w:sz w:val="22"/>
          <w:szCs w:val="22"/>
          <w:lang w:val="en-US"/>
        </w:rPr>
        <w:t xml:space="preserve"> we could not add the reviewers #6 suggested measurements.</w:t>
      </w:r>
      <w:r w:rsidR="005A66F6">
        <w:rPr>
          <w:rFonts w:asciiTheme="minorHAnsi" w:hAnsiTheme="minorHAnsi"/>
          <w:i/>
          <w:sz w:val="22"/>
          <w:szCs w:val="22"/>
          <w:lang w:val="en-US"/>
        </w:rPr>
        <w:t xml:space="preserve"> </w:t>
      </w:r>
      <w:r w:rsidR="00880D1D">
        <w:rPr>
          <w:rFonts w:asciiTheme="minorHAnsi" w:hAnsiTheme="minorHAnsi"/>
          <w:i/>
          <w:sz w:val="22"/>
          <w:szCs w:val="22"/>
          <w:lang w:val="en-US"/>
        </w:rPr>
        <w:t>However,</w:t>
      </w:r>
      <w:r w:rsidR="005A66F6">
        <w:rPr>
          <w:rFonts w:asciiTheme="minorHAnsi" w:hAnsiTheme="minorHAnsi"/>
          <w:i/>
          <w:sz w:val="22"/>
          <w:szCs w:val="22"/>
          <w:lang w:val="en-US"/>
        </w:rPr>
        <w:t xml:space="preserve"> </w:t>
      </w:r>
      <w:r w:rsidR="00880D1D">
        <w:rPr>
          <w:rFonts w:asciiTheme="minorHAnsi" w:hAnsiTheme="minorHAnsi"/>
          <w:i/>
          <w:sz w:val="22"/>
          <w:szCs w:val="22"/>
          <w:lang w:val="en-US"/>
        </w:rPr>
        <w:t>readers and  researchers, with interest in these measurements can of course incorporate thes</w:t>
      </w:r>
      <w:r w:rsidR="005A66F6">
        <w:rPr>
          <w:rFonts w:asciiTheme="minorHAnsi" w:hAnsiTheme="minorHAnsi"/>
          <w:i/>
          <w:sz w:val="22"/>
          <w:szCs w:val="22"/>
          <w:lang w:val="en-US"/>
        </w:rPr>
        <w:t>e</w:t>
      </w:r>
      <w:r w:rsidR="00880D1D">
        <w:rPr>
          <w:rFonts w:asciiTheme="minorHAnsi" w:hAnsiTheme="minorHAnsi"/>
          <w:i/>
          <w:sz w:val="22"/>
          <w:szCs w:val="22"/>
          <w:lang w:val="en-US"/>
        </w:rPr>
        <w:t xml:space="preserve"> in their re</w:t>
      </w:r>
      <w:r w:rsidR="005A66F6">
        <w:rPr>
          <w:rFonts w:asciiTheme="minorHAnsi" w:hAnsiTheme="minorHAnsi"/>
          <w:i/>
          <w:sz w:val="22"/>
          <w:szCs w:val="22"/>
          <w:lang w:val="en-US"/>
        </w:rPr>
        <w:t>s</w:t>
      </w:r>
      <w:r w:rsidR="00880D1D">
        <w:rPr>
          <w:rFonts w:asciiTheme="minorHAnsi" w:hAnsiTheme="minorHAnsi"/>
          <w:i/>
          <w:sz w:val="22"/>
          <w:szCs w:val="22"/>
          <w:lang w:val="en-US"/>
        </w:rPr>
        <w:t>pective protocols.</w:t>
      </w:r>
    </w:p>
    <w:p w14:paraId="42FABC7F" w14:textId="79EF5565" w:rsidR="00AA7C2A" w:rsidRDefault="00AA7C2A" w:rsidP="006F1C08">
      <w:pPr>
        <w:pStyle w:val="Normaalweb"/>
        <w:rPr>
          <w:rFonts w:ascii="Calibri" w:hAnsi="Calibri"/>
          <w:i/>
          <w:iCs/>
          <w:noProof/>
          <w:sz w:val="22"/>
          <w:szCs w:val="22"/>
          <w:lang w:val="en-US"/>
        </w:rPr>
      </w:pPr>
      <w:r>
        <w:rPr>
          <w:rFonts w:ascii="Calibri" w:hAnsi="Calibri"/>
          <w:i/>
          <w:iCs/>
          <w:noProof/>
          <w:sz w:val="22"/>
          <w:szCs w:val="22"/>
        </w:rPr>
        <w:t xml:space="preserve">Kojonazarov, </w:t>
      </w:r>
      <w:r w:rsidR="006F1C08">
        <w:rPr>
          <w:rFonts w:ascii="Calibri" w:hAnsi="Calibri"/>
          <w:i/>
          <w:iCs/>
          <w:noProof/>
          <w:sz w:val="22"/>
          <w:szCs w:val="22"/>
        </w:rPr>
        <w:t xml:space="preserve">B. </w:t>
      </w:r>
      <w:r>
        <w:rPr>
          <w:rFonts w:ascii="Calibri" w:hAnsi="Calibri"/>
          <w:i/>
          <w:iCs/>
          <w:noProof/>
          <w:sz w:val="22"/>
          <w:szCs w:val="22"/>
        </w:rPr>
        <w:t>et al. Evaluating Systolic and Diastolic Cardiac Function in Rodents Using Microscopic Computed Tomography. Circulation: Cardiovascular Imaging</w:t>
      </w:r>
      <w:r w:rsidR="006F1C08">
        <w:rPr>
          <w:rFonts w:ascii="Calibri" w:hAnsi="Calibri"/>
          <w:i/>
          <w:iCs/>
          <w:noProof/>
          <w:sz w:val="22"/>
          <w:szCs w:val="22"/>
        </w:rPr>
        <w:t xml:space="preserve">. </w:t>
      </w:r>
      <w:r w:rsidR="006F1C08" w:rsidRPr="006F1C08">
        <w:rPr>
          <w:rFonts w:ascii="Calibri" w:hAnsi="Calibri"/>
          <w:i/>
          <w:iCs/>
          <w:noProof/>
          <w:sz w:val="22"/>
          <w:szCs w:val="22"/>
          <w:lang w:val="en-GB"/>
        </w:rPr>
        <w:t>2018;11:e007653.</w:t>
      </w:r>
      <w:r w:rsidR="006F1C08">
        <w:rPr>
          <w:rFonts w:ascii="Calibri" w:hAnsi="Calibri"/>
          <w:i/>
          <w:iCs/>
          <w:noProof/>
          <w:sz w:val="22"/>
          <w:szCs w:val="22"/>
          <w:lang w:val="en-GB"/>
        </w:rPr>
        <w:t xml:space="preserve"> </w:t>
      </w:r>
      <w:r w:rsidR="006F1C08" w:rsidRPr="006F1C08">
        <w:rPr>
          <w:rFonts w:ascii="Calibri" w:hAnsi="Calibri"/>
          <w:i/>
          <w:iCs/>
          <w:noProof/>
          <w:sz w:val="22"/>
          <w:szCs w:val="22"/>
          <w:lang w:val="en-GB"/>
        </w:rPr>
        <w:t>DOI: 10.1161/CIRCIMAGING.118.007653</w:t>
      </w:r>
      <w:r w:rsidR="006F1C08">
        <w:rPr>
          <w:rFonts w:ascii="Calibri" w:hAnsi="Calibri"/>
          <w:i/>
          <w:iCs/>
          <w:noProof/>
          <w:sz w:val="22"/>
          <w:szCs w:val="22"/>
          <w:lang w:val="en-GB"/>
        </w:rPr>
        <w:t>.</w:t>
      </w:r>
    </w:p>
    <w:p w14:paraId="6FE9F6B6" w14:textId="77777777" w:rsidR="00CD60D4" w:rsidRPr="00B4657D" w:rsidRDefault="00CD60D4" w:rsidP="00B4657D">
      <w:pPr>
        <w:pStyle w:val="Normaalweb"/>
        <w:rPr>
          <w:rFonts w:asciiTheme="minorHAnsi" w:hAnsiTheme="minorHAnsi"/>
          <w:i/>
          <w:sz w:val="22"/>
          <w:szCs w:val="22"/>
          <w:lang w:val="en-US"/>
        </w:rPr>
      </w:pPr>
    </w:p>
    <w:sectPr w:rsidR="00CD60D4" w:rsidRPr="00B4657D">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CA27F" w16cid:durableId="21CF18CD"/>
  <w16cid:commentId w16cid:paraId="004E69C7" w16cid:durableId="21D6D743"/>
  <w16cid:commentId w16cid:paraId="2443C56A" w16cid:durableId="21D6D775"/>
  <w16cid:commentId w16cid:paraId="3F81D67D" w16cid:durableId="21CF18CE"/>
  <w16cid:commentId w16cid:paraId="53932057" w16cid:durableId="21CF18CF"/>
  <w16cid:commentId w16cid:paraId="1C8DB5B8" w16cid:durableId="21D6D87C"/>
  <w16cid:commentId w16cid:paraId="07BD8C38" w16cid:durableId="21D6D901"/>
  <w16cid:commentId w16cid:paraId="4F0DD807" w16cid:durableId="21CF18D0"/>
  <w16cid:commentId w16cid:paraId="5E11E2EF" w16cid:durableId="21CF18D1"/>
  <w16cid:commentId w16cid:paraId="0A92FE2D" w16cid:durableId="21D6DD7D"/>
  <w16cid:commentId w16cid:paraId="2D2B4700" w16cid:durableId="21CF18D2"/>
  <w16cid:commentId w16cid:paraId="1D747A45" w16cid:durableId="21CF18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BF3"/>
    <w:rsid w:val="000509A3"/>
    <w:rsid w:val="000C2533"/>
    <w:rsid w:val="0016095F"/>
    <w:rsid w:val="001F0B01"/>
    <w:rsid w:val="0021045D"/>
    <w:rsid w:val="00215D5D"/>
    <w:rsid w:val="0028457A"/>
    <w:rsid w:val="002B18AD"/>
    <w:rsid w:val="002D54E1"/>
    <w:rsid w:val="002D5719"/>
    <w:rsid w:val="0031107D"/>
    <w:rsid w:val="003972A2"/>
    <w:rsid w:val="004215F5"/>
    <w:rsid w:val="00424578"/>
    <w:rsid w:val="004807E9"/>
    <w:rsid w:val="00502FA1"/>
    <w:rsid w:val="0055764E"/>
    <w:rsid w:val="0058797D"/>
    <w:rsid w:val="005A66F6"/>
    <w:rsid w:val="005F1920"/>
    <w:rsid w:val="00621719"/>
    <w:rsid w:val="00647312"/>
    <w:rsid w:val="00653F85"/>
    <w:rsid w:val="0068441B"/>
    <w:rsid w:val="006A0513"/>
    <w:rsid w:val="006C243A"/>
    <w:rsid w:val="006C6EA4"/>
    <w:rsid w:val="006D5353"/>
    <w:rsid w:val="006F1C08"/>
    <w:rsid w:val="00736045"/>
    <w:rsid w:val="00746AA3"/>
    <w:rsid w:val="00754E3B"/>
    <w:rsid w:val="00781021"/>
    <w:rsid w:val="00793243"/>
    <w:rsid w:val="007F6E19"/>
    <w:rsid w:val="0080751C"/>
    <w:rsid w:val="00874AAA"/>
    <w:rsid w:val="00880D1D"/>
    <w:rsid w:val="008864EF"/>
    <w:rsid w:val="00966B78"/>
    <w:rsid w:val="009C78D3"/>
    <w:rsid w:val="009F1F89"/>
    <w:rsid w:val="00A070A4"/>
    <w:rsid w:val="00A07A0D"/>
    <w:rsid w:val="00A1762A"/>
    <w:rsid w:val="00A23E22"/>
    <w:rsid w:val="00A60741"/>
    <w:rsid w:val="00A70689"/>
    <w:rsid w:val="00A75978"/>
    <w:rsid w:val="00AA46E0"/>
    <w:rsid w:val="00AA7C2A"/>
    <w:rsid w:val="00B3770F"/>
    <w:rsid w:val="00B44749"/>
    <w:rsid w:val="00B4657D"/>
    <w:rsid w:val="00B53F05"/>
    <w:rsid w:val="00B5481A"/>
    <w:rsid w:val="00B843F1"/>
    <w:rsid w:val="00BC1BF3"/>
    <w:rsid w:val="00BD564E"/>
    <w:rsid w:val="00BD6247"/>
    <w:rsid w:val="00C20C0E"/>
    <w:rsid w:val="00C21E81"/>
    <w:rsid w:val="00CC6BD5"/>
    <w:rsid w:val="00CD60D4"/>
    <w:rsid w:val="00CE4381"/>
    <w:rsid w:val="00D03E96"/>
    <w:rsid w:val="00D42B4D"/>
    <w:rsid w:val="00D813B7"/>
    <w:rsid w:val="00DB68AF"/>
    <w:rsid w:val="00E85184"/>
    <w:rsid w:val="00E96C33"/>
    <w:rsid w:val="00E977ED"/>
    <w:rsid w:val="00EA124B"/>
    <w:rsid w:val="00EB011D"/>
    <w:rsid w:val="00EB3642"/>
    <w:rsid w:val="00EB785D"/>
    <w:rsid w:val="00EC6D3D"/>
    <w:rsid w:val="00F371F4"/>
    <w:rsid w:val="00F4578D"/>
    <w:rsid w:val="00F45FD4"/>
    <w:rsid w:val="00F546AE"/>
    <w:rsid w:val="00F80F15"/>
    <w:rsid w:val="00FA43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9B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C1BF3"/>
    <w:pPr>
      <w:spacing w:before="100" w:beforeAutospacing="1" w:after="100" w:afterAutospacing="1" w:line="240" w:lineRule="auto"/>
    </w:pPr>
    <w:rPr>
      <w:rFonts w:ascii="Times New Roman" w:hAnsi="Times New Roman" w:cs="Times New Roman"/>
      <w:sz w:val="24"/>
      <w:szCs w:val="24"/>
      <w:lang w:val="nl-NL" w:eastAsia="nl-NL"/>
    </w:rPr>
  </w:style>
  <w:style w:type="character" w:styleId="Zwaar">
    <w:name w:val="Strong"/>
    <w:basedOn w:val="Standaardalinea-lettertype"/>
    <w:uiPriority w:val="22"/>
    <w:qFormat/>
    <w:rsid w:val="00BC1BF3"/>
    <w:rPr>
      <w:b/>
      <w:bCs/>
    </w:rPr>
  </w:style>
  <w:style w:type="character" w:styleId="Verwijzingopmerking">
    <w:name w:val="annotation reference"/>
    <w:rsid w:val="00BC1BF3"/>
    <w:rPr>
      <w:sz w:val="18"/>
      <w:szCs w:val="18"/>
    </w:rPr>
  </w:style>
  <w:style w:type="paragraph" w:styleId="Tekstopmerking">
    <w:name w:val="annotation text"/>
    <w:basedOn w:val="Standaard"/>
    <w:link w:val="TekstopmerkingTeken"/>
    <w:rsid w:val="00BC1BF3"/>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TekstopmerkingTeken">
    <w:name w:val="Tekst opmerking Teken"/>
    <w:basedOn w:val="Standaardalinea-lettertype"/>
    <w:link w:val="Tekstopmerking"/>
    <w:rsid w:val="00BC1BF3"/>
    <w:rPr>
      <w:rFonts w:ascii="Calibri" w:eastAsia="Times New Roman" w:hAnsi="Calibri" w:cs="Calibri"/>
      <w:color w:val="000000"/>
      <w:sz w:val="24"/>
      <w:szCs w:val="24"/>
      <w:lang w:val="en-US"/>
    </w:rPr>
  </w:style>
  <w:style w:type="paragraph" w:styleId="Ballontekst">
    <w:name w:val="Balloon Text"/>
    <w:basedOn w:val="Standaard"/>
    <w:link w:val="BallontekstTeken"/>
    <w:uiPriority w:val="99"/>
    <w:semiHidden/>
    <w:unhideWhenUsed/>
    <w:rsid w:val="00BC1BF3"/>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BC1BF3"/>
    <w:rPr>
      <w:rFonts w:ascii="Tahoma" w:hAnsi="Tahoma" w:cs="Tahoma"/>
      <w:sz w:val="16"/>
      <w:szCs w:val="16"/>
      <w:lang w:val="en-GB"/>
    </w:rPr>
  </w:style>
  <w:style w:type="paragraph" w:styleId="Onderwerpvanopmerking">
    <w:name w:val="annotation subject"/>
    <w:basedOn w:val="Tekstopmerking"/>
    <w:next w:val="Tekstopmerking"/>
    <w:link w:val="OnderwerpvanopmerkingTeken"/>
    <w:uiPriority w:val="99"/>
    <w:semiHidden/>
    <w:unhideWhenUsed/>
    <w:rsid w:val="00E85184"/>
    <w:pPr>
      <w:widowControl/>
      <w:autoSpaceDE/>
      <w:autoSpaceDN/>
      <w:adjustRightInd/>
      <w:spacing w:after="200"/>
      <w:jc w:val="left"/>
    </w:pPr>
    <w:rPr>
      <w:rFonts w:asciiTheme="minorHAnsi" w:eastAsiaTheme="minorHAnsi" w:hAnsiTheme="minorHAnsi" w:cstheme="minorBidi"/>
      <w:b/>
      <w:bCs/>
      <w:color w:val="auto"/>
      <w:sz w:val="20"/>
      <w:szCs w:val="20"/>
      <w:lang w:val="en-GB"/>
    </w:rPr>
  </w:style>
  <w:style w:type="character" w:customStyle="1" w:styleId="OnderwerpvanopmerkingTeken">
    <w:name w:val="Onderwerp van opmerking Teken"/>
    <w:basedOn w:val="TekstopmerkingTeken"/>
    <w:link w:val="Onderwerpvanopmerking"/>
    <w:uiPriority w:val="99"/>
    <w:semiHidden/>
    <w:rsid w:val="00E85184"/>
    <w:rPr>
      <w:rFonts w:ascii="Calibri" w:eastAsia="Times New Roman" w:hAnsi="Calibri" w:cs="Calibri"/>
      <w:b/>
      <w:bCs/>
      <w:color w:val="000000"/>
      <w:sz w:val="20"/>
      <w:szCs w:val="20"/>
      <w:lang w:val="en-GB"/>
    </w:rPr>
  </w:style>
  <w:style w:type="paragraph" w:styleId="Documentstructuur">
    <w:name w:val="Document Map"/>
    <w:basedOn w:val="Standaard"/>
    <w:link w:val="DocumentstructuurTeken"/>
    <w:uiPriority w:val="99"/>
    <w:semiHidden/>
    <w:unhideWhenUsed/>
    <w:rsid w:val="0058797D"/>
    <w:pPr>
      <w:spacing w:after="0" w:line="240" w:lineRule="auto"/>
    </w:pPr>
    <w:rPr>
      <w:rFonts w:ascii="Times New Roman" w:hAnsi="Times New Roman" w:cs="Times New Roman"/>
      <w:sz w:val="24"/>
      <w:szCs w:val="24"/>
    </w:rPr>
  </w:style>
  <w:style w:type="character" w:customStyle="1" w:styleId="DocumentstructuurTeken">
    <w:name w:val="Documentstructuur Teken"/>
    <w:basedOn w:val="Standaardalinea-lettertype"/>
    <w:link w:val="Documentstructuur"/>
    <w:uiPriority w:val="99"/>
    <w:semiHidden/>
    <w:rsid w:val="0058797D"/>
    <w:rPr>
      <w:rFonts w:ascii="Times New Roman" w:hAnsi="Times New Roman" w:cs="Times New Roman"/>
      <w:sz w:val="24"/>
      <w:szCs w:val="24"/>
      <w:lang w:val="en-GB"/>
    </w:rPr>
  </w:style>
  <w:style w:type="paragraph" w:styleId="Revisie">
    <w:name w:val="Revision"/>
    <w:hidden/>
    <w:uiPriority w:val="99"/>
    <w:semiHidden/>
    <w:rsid w:val="009F1F8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7693">
      <w:bodyDiv w:val="1"/>
      <w:marLeft w:val="0"/>
      <w:marRight w:val="0"/>
      <w:marTop w:val="0"/>
      <w:marBottom w:val="0"/>
      <w:divBdr>
        <w:top w:val="none" w:sz="0" w:space="0" w:color="auto"/>
        <w:left w:val="none" w:sz="0" w:space="0" w:color="auto"/>
        <w:bottom w:val="none" w:sz="0" w:space="0" w:color="auto"/>
        <w:right w:val="none" w:sz="0" w:space="0" w:color="auto"/>
      </w:divBdr>
    </w:div>
    <w:div w:id="754329442">
      <w:bodyDiv w:val="1"/>
      <w:marLeft w:val="0"/>
      <w:marRight w:val="0"/>
      <w:marTop w:val="0"/>
      <w:marBottom w:val="0"/>
      <w:divBdr>
        <w:top w:val="none" w:sz="0" w:space="0" w:color="auto"/>
        <w:left w:val="none" w:sz="0" w:space="0" w:color="auto"/>
        <w:bottom w:val="none" w:sz="0" w:space="0" w:color="auto"/>
        <w:right w:val="none" w:sz="0" w:space="0" w:color="auto"/>
      </w:divBdr>
    </w:div>
    <w:div w:id="960041253">
      <w:bodyDiv w:val="1"/>
      <w:marLeft w:val="0"/>
      <w:marRight w:val="0"/>
      <w:marTop w:val="0"/>
      <w:marBottom w:val="0"/>
      <w:divBdr>
        <w:top w:val="none" w:sz="0" w:space="0" w:color="auto"/>
        <w:left w:val="none" w:sz="0" w:space="0" w:color="auto"/>
        <w:bottom w:val="none" w:sz="0" w:space="0" w:color="auto"/>
        <w:right w:val="none" w:sz="0" w:space="0" w:color="auto"/>
      </w:divBdr>
    </w:div>
    <w:div w:id="1347706941">
      <w:bodyDiv w:val="1"/>
      <w:marLeft w:val="0"/>
      <w:marRight w:val="0"/>
      <w:marTop w:val="0"/>
      <w:marBottom w:val="0"/>
      <w:divBdr>
        <w:top w:val="none" w:sz="0" w:space="0" w:color="auto"/>
        <w:left w:val="none" w:sz="0" w:space="0" w:color="auto"/>
        <w:bottom w:val="none" w:sz="0" w:space="0" w:color="auto"/>
        <w:right w:val="none" w:sz="0" w:space="0" w:color="auto"/>
      </w:divBdr>
    </w:div>
    <w:div w:id="1406564118">
      <w:bodyDiv w:val="1"/>
      <w:marLeft w:val="0"/>
      <w:marRight w:val="0"/>
      <w:marTop w:val="0"/>
      <w:marBottom w:val="0"/>
      <w:divBdr>
        <w:top w:val="none" w:sz="0" w:space="0" w:color="auto"/>
        <w:left w:val="none" w:sz="0" w:space="0" w:color="auto"/>
        <w:bottom w:val="none" w:sz="0" w:space="0" w:color="auto"/>
        <w:right w:val="none" w:sz="0" w:space="0" w:color="auto"/>
      </w:divBdr>
    </w:div>
    <w:div w:id="17931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4DF2-CD81-1B4D-A327-52226ACB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3451</Words>
  <Characters>18983</Characters>
  <Application>Microsoft Macintosh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Universitair Medisch Centrum Groningen</Company>
  <LinksUpToDate>false</LinksUpToDate>
  <CharactersWithSpaces>22390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 AC (bkk)</dc:creator>
  <cp:keywords/>
  <dc:description/>
  <cp:lastModifiedBy>Microsoft Office-gebruiker</cp:lastModifiedBy>
  <cp:revision>6</cp:revision>
  <dcterms:created xsi:type="dcterms:W3CDTF">2020-01-26T12:35:00Z</dcterms:created>
  <dcterms:modified xsi:type="dcterms:W3CDTF">2020-01-26T18:49:00Z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df610ae5-b39e-3a28-8776-f0bf75af4153</vt:lpwstr>
  </property>
  <property fmtid="{D5CDD505-2E9C-101B-9397-08002B2CF9AE}" pid="24" name="Mendeley Citation Style_1">
    <vt:lpwstr>http://www.zotero.org/styles/apa</vt:lpwstr>
  </property>
</Properties>
</file>