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390E6E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D5358">
        <w:rPr>
          <w:rFonts w:ascii="Helvetica" w:hAnsi="Helvetica" w:cs="Arial"/>
          <w:b/>
          <w:i w:val="0"/>
          <w:sz w:val="22"/>
          <w:szCs w:val="22"/>
        </w:rPr>
        <w:t>60833</w:t>
      </w:r>
    </w:p>
    <w:p w14:paraId="15210DC1" w14:textId="38CFC0C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D5358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07F5284" w:rsidR="009A3CBD" w:rsidRPr="00DE5540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D535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DE5540" w:rsidRPr="00DE5540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http://www.jove.com/files_upload.php?src=18554113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C95D27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E5540" w:rsidRPr="00DE5540">
        <w:rPr>
          <w:rFonts w:ascii="Helvetica" w:hAnsi="Helvetica" w:cs="Arial"/>
          <w:b/>
          <w:sz w:val="28"/>
          <w:szCs w:val="28"/>
        </w:rPr>
        <w:t>A Renal Denervation Approach to Prevent Inflammation and Fibrogenesis in Chronic Kidney Disease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DD436DE" w14:textId="77777777" w:rsidR="00DE5540" w:rsidRPr="00DE5540" w:rsidRDefault="00DE5540" w:rsidP="00DE5540">
      <w:pPr>
        <w:pStyle w:val="Default"/>
        <w:rPr>
          <w:rFonts w:ascii="Helvetica" w:hAnsi="Helvetica" w:cs="Arial"/>
          <w:sz w:val="28"/>
          <w:szCs w:val="28"/>
        </w:rPr>
      </w:pPr>
      <w:proofErr w:type="spellStart"/>
      <w:r w:rsidRPr="00DE5540">
        <w:rPr>
          <w:rFonts w:ascii="Helvetica" w:hAnsi="Helvetica" w:cs="Arial"/>
          <w:sz w:val="28"/>
          <w:szCs w:val="28"/>
        </w:rPr>
        <w:t>Hee-Seong</w:t>
      </w:r>
      <w:proofErr w:type="spellEnd"/>
      <w:r w:rsidRPr="00DE5540">
        <w:rPr>
          <w:rFonts w:ascii="Helvetica" w:hAnsi="Helvetica" w:cs="Arial"/>
          <w:sz w:val="28"/>
          <w:szCs w:val="28"/>
        </w:rPr>
        <w:t xml:space="preserve"> Jang</w:t>
      </w:r>
      <w:r w:rsidRPr="00DE5540">
        <w:rPr>
          <w:rFonts w:ascii="Helvetica" w:hAnsi="Helvetica" w:cs="Arial"/>
          <w:sz w:val="28"/>
          <w:szCs w:val="28"/>
          <w:vertAlign w:val="superscript"/>
        </w:rPr>
        <w:t>1</w:t>
      </w:r>
      <w:r w:rsidRPr="00DE5540">
        <w:rPr>
          <w:rFonts w:ascii="Helvetica" w:hAnsi="Helvetica" w:cs="Arial"/>
          <w:sz w:val="28"/>
          <w:szCs w:val="28"/>
        </w:rPr>
        <w:t>, Mi Ra Noh</w:t>
      </w:r>
      <w:r w:rsidRPr="00DE5540">
        <w:rPr>
          <w:rFonts w:ascii="Helvetica" w:hAnsi="Helvetica" w:cs="Arial"/>
          <w:sz w:val="28"/>
          <w:szCs w:val="28"/>
          <w:vertAlign w:val="superscript"/>
        </w:rPr>
        <w:t>1</w:t>
      </w:r>
      <w:r w:rsidRPr="00DE5540">
        <w:rPr>
          <w:rFonts w:ascii="Helvetica" w:hAnsi="Helvetica" w:cs="Arial"/>
          <w:sz w:val="28"/>
          <w:szCs w:val="28"/>
        </w:rPr>
        <w:t>, Jinu Kim</w:t>
      </w:r>
      <w:r w:rsidRPr="00DE5540">
        <w:rPr>
          <w:rFonts w:ascii="Helvetica" w:hAnsi="Helvetica" w:cs="Arial"/>
          <w:sz w:val="28"/>
          <w:szCs w:val="28"/>
          <w:vertAlign w:val="superscript"/>
        </w:rPr>
        <w:t>1,2,3</w:t>
      </w:r>
      <w:r w:rsidRPr="00DE5540">
        <w:rPr>
          <w:rFonts w:ascii="Helvetica" w:hAnsi="Helvetica" w:cs="Arial"/>
          <w:sz w:val="28"/>
          <w:szCs w:val="28"/>
        </w:rPr>
        <w:t>, Babu J. Padanilam</w:t>
      </w:r>
      <w:r w:rsidRPr="00DE5540">
        <w:rPr>
          <w:rFonts w:ascii="Helvetica" w:hAnsi="Helvetica" w:cs="Arial"/>
          <w:sz w:val="28"/>
          <w:szCs w:val="28"/>
          <w:vertAlign w:val="superscript"/>
        </w:rPr>
        <w:t>1,4</w:t>
      </w:r>
    </w:p>
    <w:p w14:paraId="4149A70F" w14:textId="77777777" w:rsidR="00DE5540" w:rsidRPr="00DE5540" w:rsidRDefault="00DE5540" w:rsidP="00DE5540">
      <w:pPr>
        <w:pStyle w:val="Default"/>
        <w:rPr>
          <w:rFonts w:ascii="Helvetica" w:hAnsi="Helvetica" w:cs="Arial"/>
          <w:sz w:val="28"/>
          <w:szCs w:val="28"/>
        </w:rPr>
      </w:pPr>
    </w:p>
    <w:p w14:paraId="419ABE12" w14:textId="360E70FB" w:rsidR="00DE5540" w:rsidRPr="00DE5540" w:rsidRDefault="00DE5540" w:rsidP="00DE554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E554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E5540">
        <w:rPr>
          <w:rFonts w:ascii="Helvetica" w:hAnsi="Helvetica" w:cs="Arial"/>
          <w:bCs/>
          <w:sz w:val="28"/>
          <w:szCs w:val="28"/>
        </w:rPr>
        <w:t>Department of Cellular and Integrative Physiology, University of Nebraska Medical</w:t>
      </w:r>
      <w:r w:rsidR="004A4ED9">
        <w:rPr>
          <w:rFonts w:ascii="Helvetica" w:hAnsi="Helvetica" w:cs="Arial"/>
          <w:bCs/>
          <w:strike/>
          <w:sz w:val="28"/>
          <w:szCs w:val="28"/>
        </w:rPr>
        <w:t xml:space="preserve"> </w:t>
      </w:r>
      <w:r w:rsidRPr="00DE5540">
        <w:rPr>
          <w:rFonts w:ascii="Helvetica" w:hAnsi="Helvetica" w:cs="Arial"/>
          <w:bCs/>
          <w:sz w:val="28"/>
          <w:szCs w:val="28"/>
        </w:rPr>
        <w:t>Center, Omaha, NE, USA</w:t>
      </w:r>
    </w:p>
    <w:p w14:paraId="687A8749" w14:textId="77777777" w:rsidR="00DE5540" w:rsidRPr="00DE5540" w:rsidRDefault="00DE5540" w:rsidP="00DE5540">
      <w:pPr>
        <w:pStyle w:val="Default"/>
        <w:rPr>
          <w:rFonts w:ascii="Helvetica" w:hAnsi="Helvetica" w:cs="Arial"/>
          <w:sz w:val="28"/>
          <w:szCs w:val="28"/>
        </w:rPr>
      </w:pPr>
      <w:r w:rsidRPr="00DE5540">
        <w:rPr>
          <w:rFonts w:ascii="Helvetica" w:hAnsi="Helvetica" w:cs="Arial"/>
          <w:sz w:val="28"/>
          <w:szCs w:val="28"/>
          <w:vertAlign w:val="superscript"/>
        </w:rPr>
        <w:t>2</w:t>
      </w:r>
      <w:r w:rsidRPr="00DE5540">
        <w:rPr>
          <w:rFonts w:ascii="Helvetica" w:hAnsi="Helvetica" w:cs="Arial"/>
          <w:sz w:val="28"/>
          <w:szCs w:val="28"/>
        </w:rPr>
        <w:t xml:space="preserve">Department of Anatomy, </w:t>
      </w:r>
      <w:proofErr w:type="spellStart"/>
      <w:r w:rsidRPr="00DE5540">
        <w:rPr>
          <w:rFonts w:ascii="Helvetica" w:hAnsi="Helvetica" w:cs="Arial"/>
          <w:sz w:val="28"/>
          <w:szCs w:val="28"/>
        </w:rPr>
        <w:t>Jeju</w:t>
      </w:r>
      <w:proofErr w:type="spellEnd"/>
      <w:r w:rsidRPr="00DE5540">
        <w:rPr>
          <w:rFonts w:ascii="Helvetica" w:hAnsi="Helvetica" w:cs="Arial"/>
          <w:sz w:val="28"/>
          <w:szCs w:val="28"/>
        </w:rPr>
        <w:t xml:space="preserve"> National University School of Medicine, </w:t>
      </w:r>
      <w:proofErr w:type="spellStart"/>
      <w:r w:rsidRPr="00DE5540">
        <w:rPr>
          <w:rFonts w:ascii="Helvetica" w:hAnsi="Helvetica" w:cs="Arial"/>
          <w:sz w:val="28"/>
          <w:szCs w:val="28"/>
        </w:rPr>
        <w:t>Jeju</w:t>
      </w:r>
      <w:proofErr w:type="spellEnd"/>
      <w:r w:rsidRPr="00DE5540">
        <w:rPr>
          <w:rFonts w:ascii="Helvetica" w:hAnsi="Helvetica" w:cs="Arial"/>
          <w:sz w:val="28"/>
          <w:szCs w:val="28"/>
        </w:rPr>
        <w:t>, South Korea</w:t>
      </w:r>
    </w:p>
    <w:p w14:paraId="3FA4F80D" w14:textId="77777777" w:rsidR="00DE5540" w:rsidRPr="00DE5540" w:rsidRDefault="00DE5540" w:rsidP="00DE5540">
      <w:pPr>
        <w:pStyle w:val="Default"/>
        <w:rPr>
          <w:rFonts w:ascii="Helvetica" w:hAnsi="Helvetica" w:cs="Arial"/>
          <w:sz w:val="28"/>
          <w:szCs w:val="28"/>
        </w:rPr>
      </w:pPr>
      <w:r w:rsidRPr="00DE5540">
        <w:rPr>
          <w:rFonts w:ascii="Helvetica" w:hAnsi="Helvetica" w:cs="Arial"/>
          <w:sz w:val="28"/>
          <w:szCs w:val="28"/>
          <w:vertAlign w:val="superscript"/>
        </w:rPr>
        <w:t>3</w:t>
      </w:r>
      <w:r w:rsidRPr="00DE5540">
        <w:rPr>
          <w:rFonts w:ascii="Helvetica" w:hAnsi="Helvetica" w:cs="Arial"/>
          <w:sz w:val="28"/>
          <w:szCs w:val="28"/>
        </w:rPr>
        <w:t xml:space="preserve">Interdisciplinary Graduate Program in Advanced Convergence Technology &amp; Science, </w:t>
      </w:r>
      <w:proofErr w:type="spellStart"/>
      <w:r w:rsidRPr="00DE5540">
        <w:rPr>
          <w:rFonts w:ascii="Helvetica" w:hAnsi="Helvetica" w:cs="Arial"/>
          <w:sz w:val="28"/>
          <w:szCs w:val="28"/>
        </w:rPr>
        <w:t>Jeju</w:t>
      </w:r>
      <w:proofErr w:type="spellEnd"/>
      <w:r w:rsidRPr="00DE5540">
        <w:rPr>
          <w:rFonts w:ascii="Helvetica" w:hAnsi="Helvetica" w:cs="Arial"/>
          <w:sz w:val="28"/>
          <w:szCs w:val="28"/>
        </w:rPr>
        <w:t xml:space="preserve"> National University, </w:t>
      </w:r>
      <w:proofErr w:type="spellStart"/>
      <w:r w:rsidRPr="00DE5540">
        <w:rPr>
          <w:rFonts w:ascii="Helvetica" w:hAnsi="Helvetica" w:cs="Arial"/>
          <w:sz w:val="28"/>
          <w:szCs w:val="28"/>
        </w:rPr>
        <w:t>Jeju</w:t>
      </w:r>
      <w:proofErr w:type="spellEnd"/>
      <w:r w:rsidRPr="00DE5540">
        <w:rPr>
          <w:rFonts w:ascii="Helvetica" w:hAnsi="Helvetica" w:cs="Arial"/>
          <w:sz w:val="28"/>
          <w:szCs w:val="28"/>
        </w:rPr>
        <w:t>, South Korea</w:t>
      </w:r>
    </w:p>
    <w:p w14:paraId="7DCA790C" w14:textId="36CCE037" w:rsidR="00FA1A9D" w:rsidRPr="00F95819" w:rsidRDefault="00DE5540" w:rsidP="00DE5540">
      <w:pPr>
        <w:pStyle w:val="Default"/>
        <w:rPr>
          <w:rFonts w:ascii="Helvetica" w:hAnsi="Helvetica" w:cs="Arial"/>
          <w:sz w:val="28"/>
          <w:szCs w:val="28"/>
        </w:rPr>
      </w:pPr>
      <w:r w:rsidRPr="00DE5540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DE5540">
        <w:rPr>
          <w:rFonts w:ascii="Helvetica" w:hAnsi="Helvetica" w:cs="Arial"/>
          <w:bCs/>
          <w:sz w:val="28"/>
          <w:szCs w:val="28"/>
        </w:rPr>
        <w:t>Internal Medicine, Section of Nephrology, University of Nebraska Medical Center, Omaha, NE,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1D697CE8" w:rsidR="00FA1A9D" w:rsidRDefault="00DE5540" w:rsidP="00FA1A9D">
      <w:pPr>
        <w:outlineLvl w:val="0"/>
        <w:rPr>
          <w:rFonts w:ascii="Helvetica" w:hAnsi="Helvetica" w:cs="Arial"/>
          <w:sz w:val="22"/>
          <w:szCs w:val="22"/>
        </w:rPr>
      </w:pPr>
      <w:r w:rsidRPr="00DE5540">
        <w:rPr>
          <w:rFonts w:ascii="Helvetica" w:hAnsi="Helvetica" w:cs="Arial"/>
          <w:sz w:val="22"/>
          <w:szCs w:val="22"/>
        </w:rPr>
        <w:t>Babu J. Padanilam</w:t>
      </w:r>
      <w:r w:rsidRPr="00DE5540">
        <w:rPr>
          <w:rFonts w:ascii="Helvetica" w:hAnsi="Helvetica" w:cs="Arial"/>
          <w:bCs/>
          <w:sz w:val="22"/>
          <w:szCs w:val="22"/>
        </w:rPr>
        <w:tab/>
        <w:t>(bpadanilam@unmc.edu)</w:t>
      </w:r>
    </w:p>
    <w:p w14:paraId="0E50D7B0" w14:textId="77777777" w:rsidR="00DE5540" w:rsidRPr="00D94C52" w:rsidRDefault="00DE5540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D44FD91" w14:textId="77777777" w:rsidR="00DE5540" w:rsidRPr="00DE5540" w:rsidRDefault="00DE5540" w:rsidP="00DE5540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E5540">
        <w:rPr>
          <w:rFonts w:ascii="Helvetica" w:hAnsi="Helvetica" w:cs="Arial"/>
          <w:sz w:val="22"/>
          <w:szCs w:val="22"/>
        </w:rPr>
        <w:t>Hee-Seong</w:t>
      </w:r>
      <w:proofErr w:type="spellEnd"/>
      <w:r w:rsidRPr="00DE5540">
        <w:rPr>
          <w:rFonts w:ascii="Helvetica" w:hAnsi="Helvetica" w:cs="Arial"/>
          <w:sz w:val="22"/>
          <w:szCs w:val="22"/>
        </w:rPr>
        <w:t xml:space="preserve"> Jang</w:t>
      </w:r>
      <w:r w:rsidRPr="00DE5540">
        <w:rPr>
          <w:rFonts w:ascii="Helvetica" w:hAnsi="Helvetica" w:cs="Arial"/>
          <w:sz w:val="22"/>
          <w:szCs w:val="22"/>
        </w:rPr>
        <w:tab/>
        <w:t>(</w:t>
      </w:r>
      <w:hyperlink r:id="rId8" w:history="1">
        <w:r w:rsidRPr="00DE5540">
          <w:rPr>
            <w:rStyle w:val="Hyperlink"/>
            <w:rFonts w:ascii="Helvetica" w:hAnsi="Helvetica" w:cs="Arial"/>
            <w:sz w:val="22"/>
            <w:szCs w:val="22"/>
          </w:rPr>
          <w:t>heeseong.jang@unmc.edu</w:t>
        </w:r>
      </w:hyperlink>
      <w:r w:rsidRPr="00DE5540">
        <w:rPr>
          <w:rFonts w:ascii="Helvetica" w:hAnsi="Helvetica" w:cs="Arial"/>
          <w:sz w:val="22"/>
          <w:szCs w:val="22"/>
        </w:rPr>
        <w:t>)</w:t>
      </w:r>
    </w:p>
    <w:p w14:paraId="4AC0696F" w14:textId="77777777" w:rsidR="00DE5540" w:rsidRPr="00DE5540" w:rsidRDefault="00DE5540" w:rsidP="00DE5540">
      <w:pPr>
        <w:outlineLvl w:val="0"/>
        <w:rPr>
          <w:rFonts w:ascii="Helvetica" w:hAnsi="Helvetica" w:cs="Arial"/>
          <w:sz w:val="22"/>
          <w:szCs w:val="22"/>
        </w:rPr>
      </w:pPr>
      <w:r w:rsidRPr="00DE5540">
        <w:rPr>
          <w:rFonts w:ascii="Helvetica" w:hAnsi="Helvetica" w:cs="Arial"/>
          <w:sz w:val="22"/>
          <w:szCs w:val="22"/>
        </w:rPr>
        <w:t>Mi Ra Noh</w:t>
      </w:r>
      <w:r w:rsidRPr="00DE5540">
        <w:rPr>
          <w:rFonts w:ascii="Helvetica" w:hAnsi="Helvetica" w:cs="Arial"/>
          <w:sz w:val="22"/>
          <w:szCs w:val="22"/>
        </w:rPr>
        <w:tab/>
      </w:r>
      <w:r w:rsidRPr="00DE5540">
        <w:rPr>
          <w:rFonts w:ascii="Helvetica" w:hAnsi="Helvetica" w:cs="Arial"/>
          <w:sz w:val="22"/>
          <w:szCs w:val="22"/>
        </w:rPr>
        <w:tab/>
        <w:t>(mira.noh@unmc.edu)</w:t>
      </w:r>
    </w:p>
    <w:p w14:paraId="52A319C7" w14:textId="5299A549" w:rsidR="003B5E26" w:rsidRPr="00DE5540" w:rsidRDefault="00DE5540" w:rsidP="00DE5540">
      <w:pPr>
        <w:outlineLvl w:val="0"/>
        <w:rPr>
          <w:rFonts w:ascii="Helvetica" w:hAnsi="Helvetica" w:cs="Arial"/>
          <w:sz w:val="22"/>
          <w:szCs w:val="22"/>
        </w:rPr>
      </w:pPr>
      <w:r w:rsidRPr="00DE5540">
        <w:rPr>
          <w:rFonts w:ascii="Helvetica" w:hAnsi="Helvetica" w:cs="Arial"/>
          <w:sz w:val="22"/>
          <w:szCs w:val="22"/>
        </w:rPr>
        <w:t>Jinu Kim</w:t>
      </w:r>
      <w:r w:rsidRPr="00DE5540">
        <w:rPr>
          <w:rFonts w:ascii="Helvetica" w:hAnsi="Helvetica" w:cs="Arial"/>
          <w:sz w:val="22"/>
          <w:szCs w:val="22"/>
        </w:rPr>
        <w:tab/>
      </w:r>
      <w:r w:rsidRPr="00DE5540">
        <w:rPr>
          <w:rFonts w:ascii="Helvetica" w:hAnsi="Helvetica" w:cs="Arial"/>
          <w:sz w:val="22"/>
          <w:szCs w:val="22"/>
        </w:rPr>
        <w:tab/>
        <w:t>(</w:t>
      </w:r>
      <w:hyperlink r:id="rId9" w:history="1">
        <w:r w:rsidRPr="00DE5540">
          <w:rPr>
            <w:rStyle w:val="Hyperlink"/>
            <w:rFonts w:ascii="Helvetica" w:hAnsi="Helvetica" w:cs="Arial"/>
            <w:sz w:val="22"/>
            <w:szCs w:val="22"/>
          </w:rPr>
          <w:t>jinu.kim@jejunu.ac.kr</w:t>
        </w:r>
      </w:hyperlink>
      <w:r w:rsidRPr="00DE5540">
        <w:rPr>
          <w:rFonts w:ascii="Helvetica" w:hAnsi="Helvetica" w:cs="Arial"/>
          <w:sz w:val="22"/>
          <w:szCs w:val="22"/>
        </w:rPr>
        <w:t>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27783C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744719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031555A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744719">
        <w:rPr>
          <w:rFonts w:ascii="Helvetica" w:hAnsi="Helvetica"/>
          <w:b/>
          <w:sz w:val="22"/>
        </w:rPr>
        <w:t>N</w:t>
      </w:r>
    </w:p>
    <w:p w14:paraId="6DD757D4" w14:textId="77777777" w:rsidR="00744719" w:rsidRDefault="00FA1A9D" w:rsidP="00744719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744719">
        <w:rPr>
          <w:rFonts w:ascii="Helvetica" w:hAnsi="Helvetica"/>
          <w:sz w:val="22"/>
        </w:rPr>
        <w:t xml:space="preserve"> </w:t>
      </w:r>
    </w:p>
    <w:p w14:paraId="2C2D3A49" w14:textId="4038C96F" w:rsidR="00FA1A9D" w:rsidRPr="00E24898" w:rsidRDefault="00744719" w:rsidP="00744719">
      <w:pPr>
        <w:spacing w:before="120"/>
        <w:rPr>
          <w:rFonts w:ascii="Helvetica" w:hAnsi="Helvetica"/>
          <w:sz w:val="22"/>
        </w:rPr>
      </w:pPr>
      <w:r w:rsidRPr="00744719">
        <w:rPr>
          <w:rFonts w:ascii="Helvetica" w:hAnsi="Helvetica"/>
          <w:b/>
          <w:bCs/>
          <w:sz w:val="22"/>
        </w:rPr>
        <w:t>Surgical microscope (SMZ745T, Nikon)</w:t>
      </w:r>
      <w:r w:rsidRPr="00744719">
        <w:rPr>
          <w:rFonts w:ascii="Helvetica" w:hAnsi="Helvetica"/>
          <w:sz w:val="22"/>
        </w:rPr>
        <w:t> </w:t>
      </w:r>
    </w:p>
    <w:p w14:paraId="142BA829" w14:textId="65BC14BB" w:rsidR="00FA1A9D" w:rsidRDefault="00FA1A9D" w:rsidP="0074471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44719">
        <w:rPr>
          <w:rFonts w:ascii="Helvetica" w:hAnsi="Helvetica"/>
          <w:b/>
          <w:sz w:val="22"/>
        </w:rPr>
        <w:t>N</w:t>
      </w:r>
    </w:p>
    <w:p w14:paraId="69DEDEDF" w14:textId="078283D3" w:rsidR="004A4ED9" w:rsidRPr="00320CF0" w:rsidRDefault="00FA1A9D" w:rsidP="004A4ED9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25D994A7" w14:textId="77DE263C" w:rsidR="00FA1A9D" w:rsidRPr="00851B3E" w:rsidRDefault="00EF691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Pr="004A4ED9">
        <w:rPr>
          <w:rFonts w:ascii="Helvetica" w:hAnsi="Helvetica"/>
          <w:b/>
          <w:bCs/>
          <w:color w:val="3366FF"/>
          <w:sz w:val="22"/>
        </w:rPr>
        <w:t>2.2 and 2.3</w:t>
      </w:r>
      <w:r>
        <w:rPr>
          <w:rFonts w:ascii="Helvetica" w:hAnsi="Helvetica"/>
          <w:color w:val="3366FF"/>
          <w:sz w:val="22"/>
        </w:rPr>
        <w:t xml:space="preserve"> for renal denervation surgery</w:t>
      </w:r>
      <w:r w:rsidR="00107806">
        <w:rPr>
          <w:rFonts w:ascii="Helvetica" w:hAnsi="Helvetica"/>
          <w:color w:val="3366FF"/>
          <w:sz w:val="22"/>
        </w:rPr>
        <w:t xml:space="preserve"> is the most important.</w:t>
      </w:r>
    </w:p>
    <w:p w14:paraId="5A5EE1E0" w14:textId="3507E023" w:rsidR="00FA1A9D" w:rsidRPr="00320CF0" w:rsidRDefault="00FA1A9D" w:rsidP="004A4ED9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E4A9CC5" w14:textId="7FFEDAD5" w:rsidR="00FA75FA" w:rsidRDefault="00FA75FA" w:rsidP="00FA75FA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Separating renal artery from vein (Step </w:t>
      </w:r>
      <w:r w:rsidRPr="004A4ED9">
        <w:rPr>
          <w:rFonts w:ascii="Helvetica" w:hAnsi="Helvetica"/>
          <w:b/>
          <w:bCs/>
          <w:color w:val="3366FF"/>
          <w:sz w:val="22"/>
        </w:rPr>
        <w:t>2.2 and 2.3</w:t>
      </w:r>
      <w:r>
        <w:rPr>
          <w:rFonts w:ascii="Helvetica" w:hAnsi="Helvetica"/>
          <w:color w:val="3366FF"/>
          <w:sz w:val="22"/>
        </w:rPr>
        <w:t>) is difficult, because vein wall is very thin and weak so that it can easily tear and bleed.</w:t>
      </w:r>
    </w:p>
    <w:p w14:paraId="38A30AE0" w14:textId="127E2177" w:rsidR="00FA75FA" w:rsidRDefault="00EF691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Since Step </w:t>
      </w:r>
      <w:r w:rsidRPr="004A4ED9">
        <w:rPr>
          <w:rFonts w:ascii="Helvetica" w:hAnsi="Helvetica"/>
          <w:b/>
          <w:bCs/>
          <w:color w:val="3366FF"/>
          <w:sz w:val="22"/>
        </w:rPr>
        <w:t>4</w:t>
      </w:r>
      <w:r>
        <w:rPr>
          <w:rFonts w:ascii="Helvetica" w:hAnsi="Helvetica"/>
          <w:color w:val="3366FF"/>
          <w:sz w:val="22"/>
        </w:rPr>
        <w:t xml:space="preserve"> </w:t>
      </w:r>
      <w:r w:rsidR="00107806">
        <w:rPr>
          <w:rFonts w:ascii="Helvetica" w:hAnsi="Helvetica"/>
          <w:color w:val="3366FF"/>
          <w:sz w:val="22"/>
        </w:rPr>
        <w:t xml:space="preserve">for evaluating kidney NE level </w:t>
      </w:r>
      <w:r>
        <w:rPr>
          <w:rFonts w:ascii="Helvetica" w:hAnsi="Helvetica"/>
          <w:color w:val="3366FF"/>
          <w:sz w:val="22"/>
        </w:rPr>
        <w:t xml:space="preserve">has too much steps, it can </w:t>
      </w:r>
      <w:r w:rsidR="00FA75FA">
        <w:rPr>
          <w:rFonts w:ascii="Helvetica" w:hAnsi="Helvetica"/>
          <w:color w:val="3366FF"/>
          <w:sz w:val="22"/>
        </w:rPr>
        <w:t>take a long time</w:t>
      </w:r>
      <w:r>
        <w:rPr>
          <w:rFonts w:ascii="Helvetica" w:hAnsi="Helvetica"/>
          <w:color w:val="3366FF"/>
          <w:sz w:val="22"/>
        </w:rPr>
        <w:t xml:space="preserve"> to </w:t>
      </w:r>
      <w:r w:rsidR="00FA75FA">
        <w:rPr>
          <w:rFonts w:ascii="Helvetica" w:hAnsi="Helvetica"/>
          <w:color w:val="3366FF"/>
          <w:sz w:val="22"/>
        </w:rPr>
        <w:t xml:space="preserve">filming or </w:t>
      </w:r>
      <w:r>
        <w:rPr>
          <w:rFonts w:ascii="Helvetica" w:hAnsi="Helvetica"/>
          <w:color w:val="3366FF"/>
          <w:sz w:val="22"/>
        </w:rPr>
        <w:t>edit</w:t>
      </w:r>
      <w:r w:rsidR="00FA75FA">
        <w:rPr>
          <w:rFonts w:ascii="Helvetica" w:hAnsi="Helvetica"/>
          <w:color w:val="3366FF"/>
          <w:sz w:val="22"/>
        </w:rPr>
        <w:t>ing</w:t>
      </w:r>
      <w:r>
        <w:rPr>
          <w:rFonts w:ascii="Helvetica" w:hAnsi="Helvetica"/>
          <w:color w:val="3366FF"/>
          <w:sz w:val="22"/>
        </w:rPr>
        <w:t xml:space="preserve">. </w:t>
      </w:r>
    </w:p>
    <w:p w14:paraId="050C36D4" w14:textId="4DF2530F" w:rsidR="00FA1A9D" w:rsidRDefault="00A92E3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Pr="004A4ED9">
        <w:rPr>
          <w:rFonts w:ascii="Helvetica" w:hAnsi="Helvetica"/>
          <w:b/>
          <w:bCs/>
          <w:color w:val="3366FF"/>
          <w:sz w:val="22"/>
        </w:rPr>
        <w:t>5.1</w:t>
      </w:r>
      <w:r>
        <w:rPr>
          <w:rFonts w:ascii="Helvetica" w:hAnsi="Helvetica"/>
          <w:color w:val="3366FF"/>
          <w:sz w:val="22"/>
        </w:rPr>
        <w:t xml:space="preserve"> (Kidney embedding and section) </w:t>
      </w:r>
      <w:r w:rsidR="00203E0A">
        <w:rPr>
          <w:rFonts w:ascii="Helvetica" w:hAnsi="Helvetica"/>
          <w:color w:val="3366FF"/>
          <w:sz w:val="22"/>
        </w:rPr>
        <w:t>will probably not be</w:t>
      </w:r>
      <w:r>
        <w:rPr>
          <w:rFonts w:ascii="Helvetica" w:hAnsi="Helvetica"/>
          <w:color w:val="3366FF"/>
          <w:sz w:val="22"/>
        </w:rPr>
        <w:t xml:space="preserve"> necessary, because it is very general and besides it is being processed by UNMC core facility</w:t>
      </w:r>
      <w:r w:rsidR="00203E0A">
        <w:rPr>
          <w:rFonts w:ascii="Helvetica" w:hAnsi="Helvetica"/>
          <w:color w:val="3366FF"/>
          <w:sz w:val="22"/>
        </w:rPr>
        <w:t>, not by our lab</w:t>
      </w:r>
      <w:r>
        <w:rPr>
          <w:rFonts w:ascii="Helvetica" w:hAnsi="Helvetica"/>
          <w:color w:val="3366FF"/>
          <w:sz w:val="22"/>
        </w:rPr>
        <w:t>.</w:t>
      </w:r>
    </w:p>
    <w:p w14:paraId="40A01E6F" w14:textId="5460C73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44719">
        <w:rPr>
          <w:rFonts w:ascii="Helvetica" w:hAnsi="Helvetica"/>
          <w:b/>
          <w:sz w:val="22"/>
          <w:szCs w:val="22"/>
        </w:rPr>
        <w:t>N, two rooms within walking distance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4A4ED9">
        <w:rPr>
          <w:rFonts w:ascii="Helvetica" w:hAnsi="Helvetica" w:cs="Arial"/>
          <w:b/>
          <w:bCs/>
          <w:color w:val="000000" w:themeColor="text1"/>
          <w:szCs w:val="24"/>
        </w:rPr>
        <w:t>Authors, these headshots will be used for</w:t>
      </w:r>
      <w:r w:rsidR="00D45AF7" w:rsidRPr="004A4ED9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4A4ED9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4A4ED9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4A4ED9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4A4ED9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 w:rsidRPr="004A4ED9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4A4ED9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4A4ED9">
          <w:rPr>
            <w:rStyle w:val="Hyperlink"/>
            <w:rFonts w:ascii="Arial" w:hAnsi="Arial" w:cs="Arial"/>
            <w:b/>
          </w:rPr>
          <w:t>example</w:t>
        </w:r>
      </w:hyperlink>
      <w:r w:rsidR="001C3C85" w:rsidRPr="004A4ED9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29210FB" w:rsidR="00CE10F2" w:rsidRPr="004A4ED9" w:rsidRDefault="004E0F65" w:rsidP="006451A1">
      <w:pPr>
        <w:pStyle w:val="ListParagraph"/>
        <w:numPr>
          <w:ilvl w:val="1"/>
          <w:numId w:val="9"/>
        </w:num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4A4ED9">
        <w:rPr>
          <w:rFonts w:ascii="Helvetica" w:hAnsi="Helvetica" w:cstheme="minorHAnsi"/>
          <w:b/>
          <w:sz w:val="22"/>
          <w:szCs w:val="22"/>
          <w:u w:val="single"/>
        </w:rPr>
        <w:t>Babu</w:t>
      </w:r>
      <w:proofErr w:type="spellEnd"/>
      <w:r w:rsidRPr="004A4ED9">
        <w:rPr>
          <w:rFonts w:ascii="Helvetica" w:hAnsi="Helvetica" w:cstheme="minorHAnsi"/>
          <w:b/>
          <w:sz w:val="22"/>
          <w:szCs w:val="22"/>
          <w:u w:val="single"/>
        </w:rPr>
        <w:t xml:space="preserve"> </w:t>
      </w:r>
      <w:proofErr w:type="spellStart"/>
      <w:r w:rsidRPr="004A4ED9">
        <w:rPr>
          <w:rFonts w:ascii="Helvetica" w:hAnsi="Helvetica" w:cstheme="minorHAnsi"/>
          <w:b/>
          <w:sz w:val="22"/>
          <w:szCs w:val="22"/>
          <w:u w:val="single"/>
        </w:rPr>
        <w:t>Padanilam</w:t>
      </w:r>
      <w:proofErr w:type="spellEnd"/>
      <w:r w:rsidR="000D35D9" w:rsidRPr="004A4ED9">
        <w:rPr>
          <w:rFonts w:ascii="Helvetica" w:hAnsi="Helvetica" w:cstheme="minorHAnsi"/>
          <w:sz w:val="22"/>
          <w:szCs w:val="22"/>
        </w:rPr>
        <w:t xml:space="preserve">: </w:t>
      </w:r>
      <w:r w:rsidR="00CE1762" w:rsidRPr="004A4ED9">
        <w:rPr>
          <w:rFonts w:ascii="Helvetica" w:hAnsi="Helvetica" w:cstheme="minorHAnsi"/>
          <w:sz w:val="22"/>
          <w:szCs w:val="22"/>
        </w:rPr>
        <w:t xml:space="preserve">Our studies using the renal denervation approach is the </w:t>
      </w:r>
      <w:r w:rsidR="00CE1762" w:rsidRPr="004A4ED9">
        <w:rPr>
          <w:rFonts w:ascii="Helvetica" w:hAnsi="Helvetica" w:cstheme="minorHAnsi"/>
          <w:sz w:val="22"/>
          <w:szCs w:val="22"/>
          <w:u w:val="single"/>
        </w:rPr>
        <w:t>first</w:t>
      </w:r>
      <w:r w:rsidR="00CE1762" w:rsidRPr="004A4ED9">
        <w:rPr>
          <w:rFonts w:ascii="Helvetica" w:hAnsi="Helvetica" w:cstheme="minorHAnsi"/>
          <w:sz w:val="22"/>
          <w:szCs w:val="22"/>
        </w:rPr>
        <w:t xml:space="preserve"> to demonstrate a role for nerves and nerve-derived factors in development of fibrosis in any tissue, independent of blood pressure effects, and thus are paradigm-shifting. </w:t>
      </w:r>
    </w:p>
    <w:p w14:paraId="68A271F4" w14:textId="3AFA98C0" w:rsidR="004A4ED9" w:rsidRPr="004A4ED9" w:rsidRDefault="004A4ED9" w:rsidP="004A4ED9">
      <w:pPr>
        <w:pStyle w:val="ListParagraph"/>
        <w:ind w:left="1350"/>
        <w:outlineLvl w:val="0"/>
        <w:rPr>
          <w:rFonts w:ascii="Helvetica" w:hAnsi="Helvetica" w:cstheme="minorHAnsi"/>
          <w:b/>
          <w:sz w:val="22"/>
          <w:szCs w:val="22"/>
          <w:u w:val="single"/>
        </w:rPr>
      </w:pPr>
    </w:p>
    <w:p w14:paraId="40B7DEF3" w14:textId="77777777" w:rsidR="004A4ED9" w:rsidRPr="004A4ED9" w:rsidRDefault="004A4ED9" w:rsidP="004A4ED9">
      <w:pPr>
        <w:pStyle w:val="ListParagraph"/>
        <w:numPr>
          <w:ilvl w:val="2"/>
          <w:numId w:val="9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A4ED9">
        <w:rPr>
          <w:rFonts w:ascii="Helvetica" w:hAnsi="Helvetica" w:cstheme="minorHAnsi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AC2C1EF" w14:textId="77777777" w:rsidR="004A4ED9" w:rsidRPr="004A4ED9" w:rsidRDefault="004A4ED9" w:rsidP="004A4ED9">
      <w:pPr>
        <w:pStyle w:val="ListParagraph"/>
        <w:ind w:left="1350"/>
        <w:outlineLvl w:val="0"/>
        <w:rPr>
          <w:rFonts w:ascii="Helvetica" w:hAnsi="Helvetica" w:cstheme="minorHAnsi"/>
          <w:sz w:val="22"/>
          <w:szCs w:val="22"/>
        </w:rPr>
      </w:pPr>
    </w:p>
    <w:p w14:paraId="6482321C" w14:textId="77777777" w:rsidR="00330F1B" w:rsidRPr="004A4ED9" w:rsidRDefault="00330F1B" w:rsidP="00330F1B">
      <w:pPr>
        <w:ind w:left="1080"/>
        <w:contextualSpacing/>
        <w:outlineLvl w:val="0"/>
        <w:rPr>
          <w:rFonts w:ascii="Helvetica" w:hAnsi="Helvetica" w:cstheme="minorHAnsi"/>
          <w:sz w:val="22"/>
          <w:szCs w:val="22"/>
          <w:u w:val="single"/>
        </w:rPr>
      </w:pPr>
    </w:p>
    <w:p w14:paraId="2211496E" w14:textId="424A902E" w:rsidR="00CE10F2" w:rsidRPr="004A4ED9" w:rsidRDefault="004E0F6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theme="minorHAnsi"/>
          <w:sz w:val="22"/>
          <w:szCs w:val="22"/>
        </w:rPr>
      </w:pPr>
      <w:r w:rsidRPr="004A4ED9">
        <w:rPr>
          <w:rFonts w:ascii="Helvetica" w:hAnsi="Helvetica" w:cstheme="minorHAnsi"/>
          <w:b/>
          <w:sz w:val="22"/>
          <w:szCs w:val="22"/>
          <w:u w:val="single"/>
        </w:rPr>
        <w:t>Babu Padanilam</w:t>
      </w:r>
      <w:r w:rsidR="000D35D9" w:rsidRPr="004A4ED9">
        <w:rPr>
          <w:rFonts w:ascii="Helvetica" w:hAnsi="Helvetica" w:cstheme="minorHAnsi"/>
          <w:sz w:val="22"/>
          <w:szCs w:val="22"/>
        </w:rPr>
        <w:t xml:space="preserve">: </w:t>
      </w:r>
      <w:r w:rsidRPr="004A4ED9">
        <w:rPr>
          <w:rFonts w:ascii="Helvetica" w:hAnsi="Helvetica" w:cstheme="minorHAnsi"/>
          <w:sz w:val="22"/>
          <w:szCs w:val="22"/>
        </w:rPr>
        <w:t xml:space="preserve">A large array of molecules </w:t>
      </w:r>
      <w:r w:rsidRPr="004A4ED9">
        <w:rPr>
          <w:rFonts w:ascii="Helvetica" w:hAnsi="Helvetica" w:cstheme="minorHAnsi"/>
          <w:color w:val="000000"/>
          <w:sz w:val="22"/>
          <w:szCs w:val="22"/>
        </w:rPr>
        <w:t>contribute to renal fibrosis.  E</w:t>
      </w:r>
      <w:r w:rsidR="00502D38" w:rsidRPr="004A4ED9">
        <w:rPr>
          <w:rFonts w:ascii="Helvetica" w:hAnsi="Helvetica" w:cstheme="minorHAnsi"/>
          <w:sz w:val="22"/>
          <w:szCs w:val="22"/>
        </w:rPr>
        <w:t>xperimental strategies targeting a single molecule or a pathway</w:t>
      </w:r>
      <w:r w:rsidR="004A4ED9" w:rsidRPr="004A4ED9">
        <w:rPr>
          <w:rFonts w:ascii="Helvetica" w:hAnsi="Helvetica" w:cstheme="minorHAnsi"/>
          <w:sz w:val="22"/>
          <w:szCs w:val="22"/>
        </w:rPr>
        <w:t>,</w:t>
      </w:r>
      <w:r w:rsidR="00502D38" w:rsidRPr="004A4ED9">
        <w:rPr>
          <w:rFonts w:ascii="Helvetica" w:hAnsi="Helvetica" w:cstheme="minorHAnsi"/>
          <w:sz w:val="22"/>
          <w:szCs w:val="22"/>
        </w:rPr>
        <w:t xml:space="preserve"> </w:t>
      </w:r>
      <w:r w:rsidRPr="004A4ED9">
        <w:rPr>
          <w:rFonts w:ascii="Helvetica" w:hAnsi="Helvetica" w:cstheme="minorHAnsi"/>
          <w:sz w:val="22"/>
          <w:szCs w:val="22"/>
        </w:rPr>
        <w:t>including the current standard of care</w:t>
      </w:r>
      <w:r w:rsidR="004A4ED9" w:rsidRPr="004A4ED9">
        <w:rPr>
          <w:rFonts w:ascii="Helvetica" w:hAnsi="Helvetica" w:cstheme="minorHAnsi"/>
          <w:color w:val="000000"/>
          <w:sz w:val="22"/>
          <w:szCs w:val="22"/>
        </w:rPr>
        <w:t>,</w:t>
      </w:r>
      <w:r w:rsidR="003D4879" w:rsidRPr="004A4ED9">
        <w:rPr>
          <w:rFonts w:ascii="Helvetica" w:hAnsi="Helvetica" w:cstheme="minorHAnsi"/>
          <w:color w:val="000000"/>
          <w:sz w:val="22"/>
          <w:szCs w:val="22"/>
        </w:rPr>
        <w:t xml:space="preserve"> </w:t>
      </w:r>
      <w:r w:rsidR="00502D38" w:rsidRPr="004A4ED9">
        <w:rPr>
          <w:rFonts w:ascii="Helvetica" w:hAnsi="Helvetica" w:cstheme="minorHAnsi"/>
          <w:sz w:val="22"/>
          <w:szCs w:val="22"/>
        </w:rPr>
        <w:t>rarely achieve a reduction of fibrosis of more than 50%</w:t>
      </w:r>
      <w:r w:rsidRPr="004A4ED9">
        <w:rPr>
          <w:rFonts w:ascii="Helvetica" w:hAnsi="Helvetica" w:cstheme="minorHAnsi"/>
          <w:sz w:val="22"/>
          <w:szCs w:val="22"/>
        </w:rPr>
        <w:t xml:space="preserve">.  </w:t>
      </w:r>
      <w:r w:rsidR="00502D38" w:rsidRPr="004A4ED9">
        <w:rPr>
          <w:rFonts w:ascii="Helvetica" w:hAnsi="Helvetica" w:cstheme="minorHAnsi"/>
          <w:sz w:val="22"/>
          <w:szCs w:val="22"/>
        </w:rPr>
        <w:t xml:space="preserve"> </w:t>
      </w:r>
      <w:r w:rsidRPr="004A4ED9">
        <w:rPr>
          <w:rFonts w:ascii="Helvetica" w:hAnsi="Helvetica" w:cstheme="minorHAnsi"/>
          <w:sz w:val="22"/>
          <w:szCs w:val="22"/>
        </w:rPr>
        <w:t xml:space="preserve">Our </w:t>
      </w:r>
      <w:r w:rsidR="00502D38" w:rsidRPr="004A4ED9">
        <w:rPr>
          <w:rFonts w:ascii="Helvetica" w:hAnsi="Helvetica" w:cstheme="minorHAnsi"/>
          <w:sz w:val="22"/>
          <w:szCs w:val="22"/>
        </w:rPr>
        <w:t xml:space="preserve">results showed that </w:t>
      </w:r>
      <w:r w:rsidRPr="004A4ED9">
        <w:rPr>
          <w:rFonts w:ascii="Helvetica" w:hAnsi="Helvetica" w:cstheme="minorHAnsi"/>
          <w:sz w:val="22"/>
          <w:szCs w:val="22"/>
        </w:rPr>
        <w:t>renal denervation</w:t>
      </w:r>
      <w:r w:rsidR="00502D38" w:rsidRPr="004A4ED9">
        <w:rPr>
          <w:rFonts w:ascii="Helvetica" w:hAnsi="Helvetica" w:cstheme="minorHAnsi"/>
          <w:sz w:val="22"/>
          <w:szCs w:val="22"/>
        </w:rPr>
        <w:t xml:space="preserve"> </w:t>
      </w:r>
      <w:r w:rsidRPr="004A4ED9">
        <w:rPr>
          <w:rFonts w:ascii="Helvetica" w:hAnsi="Helvetica" w:cstheme="minorHAnsi"/>
          <w:color w:val="000000"/>
          <w:sz w:val="22"/>
          <w:szCs w:val="22"/>
        </w:rPr>
        <w:t>can reduce fibrosis in the kidney by about 70%</w:t>
      </w:r>
      <w:r w:rsidR="004A4ED9" w:rsidRPr="004A4ED9">
        <w:rPr>
          <w:rFonts w:ascii="Helvetica" w:hAnsi="Helvetica" w:cstheme="minorHAnsi"/>
          <w:color w:val="000000"/>
          <w:sz w:val="22"/>
          <w:szCs w:val="22"/>
        </w:rPr>
        <w:t>.</w:t>
      </w:r>
      <w:r w:rsidRPr="004A4ED9">
        <w:rPr>
          <w:rFonts w:ascii="Helvetica" w:hAnsi="Helvetica" w:cstheme="minorHAnsi"/>
          <w:color w:val="000000"/>
          <w:sz w:val="22"/>
          <w:szCs w:val="22"/>
        </w:rPr>
        <w:t xml:space="preserve"> </w:t>
      </w:r>
    </w:p>
    <w:p w14:paraId="1AE291FF" w14:textId="0107B47D" w:rsidR="004A4ED9" w:rsidRPr="004A4ED9" w:rsidRDefault="004A4ED9" w:rsidP="004A4ED9">
      <w:pPr>
        <w:pStyle w:val="ListParagraph"/>
        <w:ind w:left="1350"/>
        <w:outlineLvl w:val="0"/>
        <w:rPr>
          <w:rFonts w:ascii="Helvetica" w:hAnsi="Helvetica" w:cstheme="minorHAnsi"/>
          <w:b/>
          <w:sz w:val="22"/>
          <w:szCs w:val="22"/>
          <w:u w:val="single"/>
        </w:rPr>
      </w:pPr>
    </w:p>
    <w:p w14:paraId="6ACFC0C8" w14:textId="77777777" w:rsidR="004A4ED9" w:rsidRPr="004A4ED9" w:rsidRDefault="004A4ED9" w:rsidP="004A4ED9">
      <w:pPr>
        <w:pStyle w:val="ListParagraph"/>
        <w:numPr>
          <w:ilvl w:val="2"/>
          <w:numId w:val="9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A4ED9">
        <w:rPr>
          <w:rFonts w:ascii="Helvetica" w:hAnsi="Helvetica" w:cstheme="minorHAnsi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5CAE4C3" w:rsidR="00336C61" w:rsidRDefault="00336C61" w:rsidP="005F071C">
      <w:pPr>
        <w:outlineLvl w:val="0"/>
        <w:rPr>
          <w:rFonts w:ascii="Helvetica" w:hAnsi="Helvetica" w:cs="Arial"/>
          <w:sz w:val="22"/>
          <w:szCs w:val="22"/>
        </w:rPr>
      </w:pPr>
    </w:p>
    <w:p w14:paraId="03B70BD9" w14:textId="204E32D0" w:rsidR="005F071C" w:rsidRDefault="005F071C" w:rsidP="005F071C">
      <w:pPr>
        <w:outlineLvl w:val="0"/>
        <w:rPr>
          <w:rFonts w:ascii="Helvetica" w:hAnsi="Helvetica" w:cs="Arial"/>
          <w:sz w:val="22"/>
          <w:szCs w:val="22"/>
        </w:rPr>
      </w:pPr>
    </w:p>
    <w:p w14:paraId="73002B21" w14:textId="77777777" w:rsidR="005F071C" w:rsidRPr="005F071C" w:rsidRDefault="005F071C" w:rsidP="005F071C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7ED8A43" w:rsidR="00CE10F2" w:rsidRDefault="004A4ED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A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Babu</w:t>
      </w:r>
      <w:proofErr w:type="spellEnd"/>
      <w:r w:rsidRPr="004A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A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Padanilam</w:t>
      </w:r>
      <w:proofErr w:type="spellEnd"/>
      <w:r w:rsidR="00FD1497"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proofErr w:type="spellStart"/>
      <w:r w:rsidR="00107806" w:rsidRPr="004A4ED9">
        <w:rPr>
          <w:rFonts w:ascii="Helvetica" w:hAnsi="Helvetica" w:cs="Arial"/>
          <w:color w:val="000000" w:themeColor="text1"/>
          <w:sz w:val="22"/>
          <w:szCs w:val="22"/>
        </w:rPr>
        <w:t>Hee-Seong</w:t>
      </w:r>
      <w:proofErr w:type="spellEnd"/>
      <w:r w:rsidR="00107806"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 Jang and Mi Ra Noh</w:t>
      </w:r>
      <w:r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107806" w:rsidRPr="004A4ED9">
        <w:rPr>
          <w:rFonts w:ascii="Helvetica" w:hAnsi="Helvetica" w:cs="Arial"/>
          <w:color w:val="000000" w:themeColor="text1"/>
          <w:sz w:val="22"/>
          <w:szCs w:val="22"/>
        </w:rPr>
        <w:t>post-doc</w:t>
      </w:r>
      <w:r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CE10F2" w:rsidRPr="004A4ED9">
        <w:rPr>
          <w:rFonts w:ascii="Helvetica" w:hAnsi="Helvetica" w:cs="Arial"/>
          <w:color w:val="000000" w:themeColor="text1"/>
          <w:sz w:val="22"/>
          <w:szCs w:val="22"/>
        </w:rPr>
        <w:t xml:space="preserve">from my laboratory. </w:t>
      </w:r>
    </w:p>
    <w:p w14:paraId="7EDE12EA" w14:textId="77777777" w:rsidR="004A4ED9" w:rsidRPr="004A4ED9" w:rsidRDefault="004A4ED9" w:rsidP="004A4ED9">
      <w:pPr>
        <w:ind w:left="135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620C799" w14:textId="1ED79EE6" w:rsidR="00CE10F2" w:rsidRPr="006A6324" w:rsidRDefault="004A4ED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B8414F3" w:rsidR="00330F1B" w:rsidRPr="006A6324" w:rsidRDefault="00EA60D4" w:rsidP="008D23E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</w:t>
      </w:r>
      <w:r w:rsidR="008D23EE">
        <w:rPr>
          <w:rFonts w:ascii="Helvetica" w:hAnsi="Helvetica" w:cs="Arial"/>
          <w:sz w:val="22"/>
          <w:szCs w:val="22"/>
        </w:rPr>
        <w:t xml:space="preserve"> were performed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8D23EE" w:rsidRPr="008D23EE">
        <w:rPr>
          <w:rFonts w:ascii="Helvetica" w:hAnsi="Helvetica" w:cs="Arial"/>
          <w:sz w:val="22"/>
          <w:szCs w:val="22"/>
        </w:rPr>
        <w:t xml:space="preserve">in accordance with the policies of </w:t>
      </w:r>
      <w:r w:rsidRPr="006A6324">
        <w:rPr>
          <w:rFonts w:ascii="Helvetica" w:hAnsi="Helvetica" w:cs="Arial"/>
          <w:sz w:val="22"/>
          <w:szCs w:val="22"/>
        </w:rPr>
        <w:t>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8D23EE" w:rsidRPr="008D23EE">
        <w:rPr>
          <w:rFonts w:ascii="Helvetica" w:hAnsi="Helvetica" w:cs="Arial"/>
          <w:sz w:val="22"/>
          <w:szCs w:val="22"/>
        </w:rPr>
        <w:t>at the University of Nebraska Medical Center (UNMC), and the National Institutes of Health (NIH) Guide for the Care and Use of Laboratory Animals</w:t>
      </w:r>
      <w:r w:rsidR="008D23EE" w:rsidRPr="008D23EE">
        <w:rPr>
          <w:rFonts w:ascii="Helvetica" w:hAnsi="Helvetica" w:cs="Arial"/>
          <w:i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37DAB95" w:rsidR="00CE10F2" w:rsidRPr="006A6324" w:rsidRDefault="001104C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Renal Denervation</w:t>
      </w:r>
    </w:p>
    <w:p w14:paraId="3BEA9BD9" w14:textId="243B5ACD" w:rsidR="00125924" w:rsidRDefault="00B6771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making sure that mice are properly anesthetized with a toe pinch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shaving the left side of the mouse’s back with an electric shaver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Clean the region with an alcohol prep pad, then use an iodine-based prep pad to ensure asepsis</w:t>
      </w:r>
      <w:r w:rsidR="003652C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3652CB">
        <w:rPr>
          <w:rFonts w:ascii="Helvetica" w:hAnsi="Helvetica" w:cs="Arial"/>
          <w:sz w:val="22"/>
          <w:szCs w:val="22"/>
        </w:rPr>
        <w:t>m</w:t>
      </w:r>
      <w:r w:rsidR="00D55C81">
        <w:rPr>
          <w:rFonts w:ascii="Helvetica" w:hAnsi="Helvetica" w:cs="Arial"/>
          <w:sz w:val="22"/>
          <w:szCs w:val="22"/>
        </w:rPr>
        <w:t>aintain</w:t>
      </w:r>
      <w:r w:rsidR="003652CB">
        <w:rPr>
          <w:rFonts w:ascii="Helvetica" w:hAnsi="Helvetica" w:cs="Arial"/>
          <w:sz w:val="22"/>
          <w:szCs w:val="22"/>
        </w:rPr>
        <w:t>ing</w:t>
      </w:r>
      <w:r w:rsidR="00D55C81">
        <w:rPr>
          <w:rFonts w:ascii="Helvetica" w:hAnsi="Helvetica" w:cs="Arial"/>
          <w:sz w:val="22"/>
          <w:szCs w:val="22"/>
        </w:rPr>
        <w:t xml:space="preserve"> the mouse’s body temperature with a heating pad </w:t>
      </w:r>
      <w:r w:rsidR="00D55C81">
        <w:rPr>
          <w:rFonts w:ascii="Helvetica" w:hAnsi="Helvetica" w:cs="Arial"/>
          <w:b/>
          <w:bCs/>
          <w:sz w:val="22"/>
          <w:szCs w:val="22"/>
        </w:rPr>
        <w:t>[</w:t>
      </w:r>
      <w:r w:rsidR="003652CB">
        <w:rPr>
          <w:rFonts w:ascii="Helvetica" w:hAnsi="Helvetica" w:cs="Arial"/>
          <w:b/>
          <w:bCs/>
          <w:sz w:val="22"/>
          <w:szCs w:val="22"/>
        </w:rPr>
        <w:t>3</w:t>
      </w:r>
      <w:r w:rsidR="009C155E">
        <w:rPr>
          <w:rFonts w:ascii="Helvetica" w:hAnsi="Helvetica" w:cs="Arial"/>
          <w:b/>
          <w:bCs/>
          <w:sz w:val="22"/>
          <w:szCs w:val="22"/>
        </w:rPr>
        <w:t>-TXT</w:t>
      </w:r>
      <w:r w:rsidR="00D55C81">
        <w:rPr>
          <w:rFonts w:ascii="Helvetica" w:hAnsi="Helvetica" w:cs="Arial"/>
          <w:b/>
          <w:bCs/>
          <w:sz w:val="22"/>
          <w:szCs w:val="22"/>
        </w:rPr>
        <w:t>]</w:t>
      </w:r>
      <w:r w:rsidR="00D55C81">
        <w:rPr>
          <w:rFonts w:ascii="Helvetica" w:hAnsi="Helvetica" w:cs="Arial"/>
          <w:sz w:val="22"/>
          <w:szCs w:val="22"/>
        </w:rPr>
        <w:t xml:space="preserve">.  </w:t>
      </w:r>
    </w:p>
    <w:p w14:paraId="5DFDCC79" w14:textId="171823AD" w:rsidR="00B6771E" w:rsidRDefault="00B6771E" w:rsidP="00B6771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toe pinch on mouse. </w:t>
      </w:r>
      <w:r>
        <w:rPr>
          <w:rFonts w:ascii="Helvetica" w:hAnsi="Helvetica" w:cs="Arial"/>
          <w:b/>
          <w:bCs/>
          <w:sz w:val="22"/>
          <w:szCs w:val="22"/>
        </w:rPr>
        <w:t xml:space="preserve">TEXT: Use </w:t>
      </w:r>
      <w:r w:rsidRPr="00B6771E">
        <w:rPr>
          <w:rFonts w:ascii="Helvetica" w:hAnsi="Helvetica" w:cs="Arial"/>
          <w:b/>
          <w:bCs/>
          <w:sz w:val="22"/>
          <w:szCs w:val="22"/>
        </w:rPr>
        <w:t>male 129S1/</w:t>
      </w:r>
      <w:proofErr w:type="spellStart"/>
      <w:r w:rsidRPr="00B6771E">
        <w:rPr>
          <w:rFonts w:ascii="Helvetica" w:hAnsi="Helvetica" w:cs="Arial"/>
          <w:b/>
          <w:bCs/>
          <w:sz w:val="22"/>
          <w:szCs w:val="22"/>
        </w:rPr>
        <w:t>SvImJ</w:t>
      </w:r>
      <w:proofErr w:type="spellEnd"/>
      <w:r w:rsidRPr="00B6771E">
        <w:rPr>
          <w:rFonts w:ascii="Helvetica" w:hAnsi="Helvetica" w:cs="Arial"/>
          <w:b/>
          <w:bCs/>
          <w:sz w:val="22"/>
          <w:szCs w:val="22"/>
        </w:rPr>
        <w:t xml:space="preserve"> mice (8–10 weeks old)</w:t>
      </w:r>
    </w:p>
    <w:p w14:paraId="3A909495" w14:textId="08194710" w:rsidR="00B6771E" w:rsidRDefault="00D55C81" w:rsidP="00B6771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shaving the mouse. </w:t>
      </w:r>
    </w:p>
    <w:p w14:paraId="4CC7E93C" w14:textId="5C1B6F71" w:rsidR="00D55C81" w:rsidRDefault="00D55C81" w:rsidP="00B6771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wiping the mouse with alcohol pad</w:t>
      </w:r>
      <w:r w:rsidR="003652CB">
        <w:rPr>
          <w:rFonts w:ascii="Helvetica" w:hAnsi="Helvetica" w:cs="Arial"/>
          <w:sz w:val="22"/>
          <w:szCs w:val="22"/>
        </w:rPr>
        <w:t>, then with an iodine pad, with the mouse on the heating pad.</w:t>
      </w:r>
      <w:r>
        <w:rPr>
          <w:rFonts w:ascii="Helvetica" w:hAnsi="Helvetica" w:cs="Arial"/>
          <w:sz w:val="22"/>
          <w:szCs w:val="22"/>
        </w:rPr>
        <w:t xml:space="preserve"> </w:t>
      </w:r>
      <w:r w:rsidR="003652CB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3652CB" w:rsidRPr="009C155E">
        <w:rPr>
          <w:rFonts w:ascii="Helvetica" w:hAnsi="Helvetica" w:cs="Arial"/>
          <w:b/>
          <w:bCs/>
          <w:sz w:val="22"/>
          <w:szCs w:val="22"/>
        </w:rPr>
        <w:t>36</w:t>
      </w:r>
      <w:r w:rsidR="003652C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652CB" w:rsidRPr="009C155E">
        <w:rPr>
          <w:rFonts w:ascii="Helvetica" w:hAnsi="Helvetica" w:cs="Arial"/>
          <w:b/>
          <w:bCs/>
          <w:sz w:val="22"/>
          <w:szCs w:val="22"/>
        </w:rPr>
        <w:t>–</w:t>
      </w:r>
      <w:r w:rsidR="003652C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652CB" w:rsidRPr="009C155E">
        <w:rPr>
          <w:rFonts w:ascii="Helvetica" w:hAnsi="Helvetica" w:cs="Arial"/>
          <w:b/>
          <w:bCs/>
          <w:sz w:val="22"/>
          <w:szCs w:val="22"/>
        </w:rPr>
        <w:t>38 °C</w:t>
      </w:r>
      <w:r w:rsidR="003652CB" w:rsidRPr="00E60192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E60192" w:rsidRPr="00E60192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3.1.1.</w:t>
      </w:r>
    </w:p>
    <w:p w14:paraId="6A58479D" w14:textId="3C009264" w:rsidR="009C155E" w:rsidRDefault="009C155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surgical blade to make a 1.5-centimeter long incision on the mouse’s back, 5 millimeters lateral to the spine </w:t>
      </w:r>
      <w:r w:rsidR="00D55C81">
        <w:rPr>
          <w:rFonts w:ascii="Helvetica" w:hAnsi="Helvetica" w:cs="Arial"/>
          <w:b/>
          <w:bCs/>
          <w:sz w:val="22"/>
          <w:szCs w:val="22"/>
        </w:rPr>
        <w:t>[1]</w:t>
      </w:r>
      <w:r w:rsidR="00D55C8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Under a surgical microscope, expose the left kidney through the left flank incision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carefully separate the artery and vein from the surrounding connective tissue using micro-dissection forceps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A45DE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262C9917" w14:textId="139BB866" w:rsidR="009C155E" w:rsidRPr="00E66C21" w:rsidRDefault="00E66C21" w:rsidP="009C15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C21">
        <w:rPr>
          <w:rFonts w:ascii="Helvetica" w:hAnsi="Helvetica" w:cs="Arial"/>
          <w:sz w:val="22"/>
          <w:szCs w:val="22"/>
        </w:rPr>
        <w:t xml:space="preserve">SCOPE: </w:t>
      </w:r>
      <w:r w:rsidR="009C155E" w:rsidRPr="00E66C21">
        <w:rPr>
          <w:rFonts w:ascii="Helvetica" w:hAnsi="Helvetica" w:cs="Arial"/>
          <w:sz w:val="22"/>
          <w:szCs w:val="22"/>
        </w:rPr>
        <w:t xml:space="preserve">Talent making the incision. </w:t>
      </w:r>
    </w:p>
    <w:p w14:paraId="123D00BE" w14:textId="77777777" w:rsidR="009C155E" w:rsidRDefault="009C155E" w:rsidP="009C15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exposing the left kidney. </w:t>
      </w:r>
    </w:p>
    <w:p w14:paraId="3269B29E" w14:textId="5C40BD5F" w:rsidR="00CE10F2" w:rsidRPr="009C155E" w:rsidRDefault="009C155E" w:rsidP="009C15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separating the artery and vein from the surrounding tissue. </w:t>
      </w:r>
      <w:r w:rsidR="00D55C81" w:rsidRPr="009C155E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333B40AE" w:rsidR="00C7374B" w:rsidRDefault="002D7B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strip the nerves, paint the kidney vessels with filter paper soaked in 95% ethanol for 2 minutes, then wash them for 2 minutes with PBS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3652CB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Close the muscular layer with absorbable sutures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3652CB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the skin with an autoclip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3652CB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A45DE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28380A53" w14:textId="7F41CFFE" w:rsidR="002D7B25" w:rsidRDefault="002D7B25" w:rsidP="002D7B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painting the kidney vessels with ethanol</w:t>
      </w:r>
      <w:r w:rsidR="003652CB">
        <w:rPr>
          <w:rFonts w:ascii="Helvetica" w:hAnsi="Helvetica" w:cs="Arial"/>
          <w:sz w:val="22"/>
          <w:szCs w:val="22"/>
        </w:rPr>
        <w:t>, then washing the vessels with PBS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C2342D" w14:textId="31C28675" w:rsidR="002D7B25" w:rsidRDefault="002D7B25" w:rsidP="002D7B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closing the muscular layer. </w:t>
      </w:r>
    </w:p>
    <w:p w14:paraId="0EAD11EB" w14:textId="2D5E676E" w:rsidR="002D7B25" w:rsidRPr="002D7B25" w:rsidRDefault="00E66C21" w:rsidP="002D7B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2D7B25">
        <w:rPr>
          <w:rFonts w:ascii="Helvetica" w:hAnsi="Helvetica" w:cs="Arial"/>
          <w:sz w:val="22"/>
          <w:szCs w:val="22"/>
        </w:rPr>
        <w:t xml:space="preserve">Talent closing </w:t>
      </w:r>
      <w:r w:rsidR="00BE1B30">
        <w:rPr>
          <w:rFonts w:ascii="Helvetica" w:hAnsi="Helvetica" w:cs="Arial"/>
          <w:sz w:val="22"/>
          <w:szCs w:val="22"/>
        </w:rPr>
        <w:t xml:space="preserve">the skin. </w:t>
      </w:r>
      <w:r w:rsidR="0062087E" w:rsidRPr="00E60192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3.</w:t>
      </w:r>
      <w:r w:rsidR="0062087E">
        <w:rPr>
          <w:rFonts w:ascii="Helvetica" w:hAnsi="Helvetica" w:cs="Arial"/>
          <w:i/>
          <w:iCs/>
          <w:color w:val="0432FF"/>
          <w:sz w:val="22"/>
          <w:szCs w:val="22"/>
        </w:rPr>
        <w:t>2.3</w:t>
      </w:r>
      <w:r w:rsidR="0062087E" w:rsidRPr="00E60192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FE7CEA0" w14:textId="3F189308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CD7AF1" w14:textId="2B45347D" w:rsidR="00BE1B30" w:rsidRDefault="00BE1B30" w:rsidP="00BE1B30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a sham operation in the same manner, but do not strip the nerves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surgery, inject buprenorphine subcutaneously once per day for 3 days to reduce surgical pain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FB6B3E" w14:textId="004DD61C" w:rsidR="00BE1B30" w:rsidRDefault="00BE1B30" w:rsidP="00BE1B30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51BA692" w14:textId="44620CFE" w:rsidR="00BE1B30" w:rsidRDefault="00BE1B30" w:rsidP="00BE1B3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E1B30">
        <w:rPr>
          <w:rFonts w:ascii="Helvetica" w:hAnsi="Helvetica" w:cs="Arial"/>
          <w:i/>
          <w:iCs/>
          <w:color w:val="0432FF"/>
          <w:sz w:val="22"/>
          <w:szCs w:val="22"/>
        </w:rPr>
        <w:t>Use 2.2.1. or 2.2.2.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B5CEC1B" w14:textId="02FBDBBE" w:rsidR="00BE1B30" w:rsidRPr="00BE1B30" w:rsidRDefault="00BE1B30" w:rsidP="00BE1B3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injecting buprenorphine.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BE1B30">
        <w:rPr>
          <w:rFonts w:ascii="Helvetica" w:hAnsi="Helvetica" w:cs="Arial"/>
          <w:b/>
          <w:bCs/>
          <w:sz w:val="22"/>
          <w:szCs w:val="22"/>
        </w:rPr>
        <w:t>0.1 µg/kg body weight</w:t>
      </w:r>
      <w:r w:rsidR="00E6019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666E84" w:rsidRPr="00E60192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3.</w:t>
      </w:r>
      <w:r w:rsidR="00666E84">
        <w:rPr>
          <w:rFonts w:ascii="Helvetica" w:hAnsi="Helvetica" w:cs="Arial"/>
          <w:i/>
          <w:iCs/>
          <w:color w:val="0432FF"/>
          <w:sz w:val="22"/>
          <w:szCs w:val="22"/>
        </w:rPr>
        <w:t>3.2</w:t>
      </w:r>
      <w:r w:rsidR="00666E84" w:rsidRPr="00E60192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4D8131B4" w14:textId="18090054" w:rsidR="00CE10F2" w:rsidRPr="006A6324" w:rsidRDefault="001104C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Renal Fibrosis Models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5CAD57" w14:textId="0C2F111B" w:rsidR="00CE10F2" w:rsidRDefault="00BE1B3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induce unilateral ureteral obstruction,</w:t>
      </w:r>
      <w:r w:rsidR="00170A44">
        <w:rPr>
          <w:rFonts w:ascii="Helvetica" w:hAnsi="Helvetica" w:cs="Arial"/>
          <w:sz w:val="22"/>
          <w:szCs w:val="22"/>
        </w:rPr>
        <w:t xml:space="preserve"> anesthetize and</w:t>
      </w:r>
      <w:r>
        <w:rPr>
          <w:rFonts w:ascii="Helvetica" w:hAnsi="Helvetica" w:cs="Arial"/>
          <w:sz w:val="22"/>
          <w:szCs w:val="22"/>
        </w:rPr>
        <w:t xml:space="preserve"> prepare two male mice for surgery as previously described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70A44">
        <w:rPr>
          <w:rFonts w:ascii="Helvetica" w:hAnsi="Helvetica" w:cs="Arial"/>
          <w:sz w:val="22"/>
          <w:szCs w:val="22"/>
        </w:rPr>
        <w:t>. Create a left flank incision on the mouse’s back, 1</w:t>
      </w:r>
      <w:r w:rsidR="00E60192">
        <w:rPr>
          <w:rFonts w:ascii="Helvetica" w:hAnsi="Helvetica" w:cs="Arial"/>
          <w:sz w:val="22"/>
          <w:szCs w:val="22"/>
        </w:rPr>
        <w:t>-</w:t>
      </w:r>
      <w:r w:rsidR="00170A44">
        <w:rPr>
          <w:rFonts w:ascii="Helvetica" w:hAnsi="Helvetica" w:cs="Arial"/>
          <w:sz w:val="22"/>
          <w:szCs w:val="22"/>
        </w:rPr>
        <w:t xml:space="preserve">centimeter lateral to the spine, and use an autoclaved cotton swab </w:t>
      </w:r>
      <w:r w:rsidR="00E60192">
        <w:rPr>
          <w:rFonts w:ascii="Helvetica" w:hAnsi="Helvetica" w:cs="Arial"/>
          <w:sz w:val="22"/>
          <w:szCs w:val="22"/>
        </w:rPr>
        <w:t xml:space="preserve">to expose the left kidney </w:t>
      </w:r>
      <w:r w:rsidR="00E60192">
        <w:rPr>
          <w:rFonts w:ascii="Helvetica" w:hAnsi="Helvetica" w:cs="Arial"/>
          <w:b/>
          <w:bCs/>
          <w:sz w:val="22"/>
          <w:szCs w:val="22"/>
        </w:rPr>
        <w:t>[2]</w:t>
      </w:r>
      <w:r w:rsidR="00E60192">
        <w:rPr>
          <w:rFonts w:ascii="Helvetica" w:hAnsi="Helvetica" w:cs="Arial"/>
          <w:sz w:val="22"/>
          <w:szCs w:val="22"/>
        </w:rPr>
        <w:t xml:space="preserve">. </w:t>
      </w:r>
    </w:p>
    <w:p w14:paraId="3AC3DA23" w14:textId="5A202A84" w:rsidR="00E60192" w:rsidRDefault="00E60192" w:rsidP="00E601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0192">
        <w:rPr>
          <w:rFonts w:ascii="Helvetica" w:hAnsi="Helvetica" w:cs="Arial"/>
          <w:i/>
          <w:iCs/>
          <w:color w:val="0432FF"/>
          <w:sz w:val="22"/>
          <w:szCs w:val="22"/>
        </w:rPr>
        <w:t>Use 2.1.3.</w:t>
      </w:r>
    </w:p>
    <w:p w14:paraId="1F0BF0E8" w14:textId="7DAFA8D7" w:rsidR="00E60192" w:rsidRPr="00E60192" w:rsidRDefault="00E60192" w:rsidP="00E601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exposing the kidney with the swab. </w:t>
      </w:r>
    </w:p>
    <w:p w14:paraId="2E72D27A" w14:textId="053FD9C2" w:rsidR="00CE10F2" w:rsidRDefault="00E6019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109A">
        <w:rPr>
          <w:rFonts w:ascii="Helvetica" w:hAnsi="Helvetica" w:cs="Arial"/>
          <w:sz w:val="22"/>
          <w:szCs w:val="22"/>
        </w:rPr>
        <w:t xml:space="preserve">Completely ligate the left ureter near the kidney and pelvis with a 5-0 </w:t>
      </w:r>
      <w:r w:rsidRPr="0029109A">
        <w:rPr>
          <w:rFonts w:ascii="Helvetica" w:hAnsi="Helvetica" w:cs="Arial"/>
          <w:i/>
          <w:iCs/>
          <w:color w:val="FF0000"/>
          <w:sz w:val="22"/>
          <w:szCs w:val="22"/>
        </w:rPr>
        <w:t>(pronounce ‘five-zero’)</w:t>
      </w:r>
      <w:r w:rsidRPr="0029109A">
        <w:rPr>
          <w:rFonts w:ascii="Helvetica" w:hAnsi="Helvetica" w:cs="Arial"/>
          <w:sz w:val="22"/>
          <w:szCs w:val="22"/>
        </w:rPr>
        <w:t xml:space="preserve"> silk tie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close the muscular layer with absorbable sutures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 wounded skin with an autoclip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7A5C5C2" w14:textId="1A82DE87" w:rsidR="00E60192" w:rsidRDefault="00E60192" w:rsidP="00E601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ligating the ureter. </w:t>
      </w:r>
    </w:p>
    <w:p w14:paraId="299FB3EA" w14:textId="658BD676" w:rsidR="00E60192" w:rsidRDefault="00E60192" w:rsidP="00E601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closing the muscular layer. </w:t>
      </w:r>
    </w:p>
    <w:p w14:paraId="40AF64E7" w14:textId="16FD1594" w:rsidR="00E60192" w:rsidRPr="00EF6917" w:rsidRDefault="0062087E" w:rsidP="00E601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87E">
        <w:rPr>
          <w:rFonts w:ascii="Helvetica" w:hAnsi="Helvetica" w:cs="Arial"/>
          <w:i/>
          <w:iCs/>
          <w:color w:val="0432FF"/>
          <w:sz w:val="22"/>
          <w:szCs w:val="22"/>
        </w:rPr>
        <w:t>Use 2.3.3.</w:t>
      </w:r>
      <w:r w:rsidR="00E60192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3E3CD476" w:rsidR="00CE10F2" w:rsidRDefault="00E6019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a sham operation on the other mouse in the same manner, without ligating the ureter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surgery, </w:t>
      </w:r>
      <w:r w:rsidR="0062087E">
        <w:rPr>
          <w:rFonts w:ascii="Helvetica" w:hAnsi="Helvetica" w:cs="Arial"/>
          <w:sz w:val="22"/>
          <w:szCs w:val="22"/>
        </w:rPr>
        <w:t>manage</w:t>
      </w:r>
      <w:r>
        <w:rPr>
          <w:rFonts w:ascii="Helvetica" w:hAnsi="Helvetica" w:cs="Arial"/>
          <w:sz w:val="22"/>
          <w:szCs w:val="22"/>
        </w:rPr>
        <w:t xml:space="preserve"> pain by injecting</w:t>
      </w:r>
      <w:r w:rsidR="00666E84">
        <w:rPr>
          <w:rFonts w:ascii="Helvetica" w:hAnsi="Helvetica" w:cs="Arial"/>
          <w:sz w:val="22"/>
          <w:szCs w:val="22"/>
        </w:rPr>
        <w:t xml:space="preserve"> the mice subcutaneously with</w:t>
      </w:r>
      <w:r>
        <w:rPr>
          <w:rFonts w:ascii="Helvetica" w:hAnsi="Helvetica" w:cs="Arial"/>
          <w:sz w:val="22"/>
          <w:szCs w:val="22"/>
        </w:rPr>
        <w:t xml:space="preserve"> buprenorphine once per day for 3 days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4EBDB4" w14:textId="35900EE2" w:rsidR="00666E84" w:rsidRDefault="00666E84" w:rsidP="00666E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dissection microscope. </w:t>
      </w:r>
    </w:p>
    <w:p w14:paraId="3C36CD07" w14:textId="45124A90" w:rsidR="00666E84" w:rsidRPr="00666E84" w:rsidRDefault="00666E84" w:rsidP="00666E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6E84">
        <w:rPr>
          <w:rFonts w:ascii="Helvetica" w:hAnsi="Helvetica" w:cs="Arial"/>
          <w:i/>
          <w:iCs/>
          <w:color w:val="0432FF"/>
          <w:sz w:val="22"/>
          <w:szCs w:val="22"/>
        </w:rPr>
        <w:t>Use 2.4.2.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7CE3C82" w:rsidR="00565757" w:rsidRPr="006A6324" w:rsidRDefault="00354A4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Evaluation of Kidney </w:t>
      </w:r>
      <w:r w:rsidR="00D80B9F">
        <w:rPr>
          <w:rFonts w:ascii="Helvetica" w:hAnsi="Helvetica" w:cs="Arial"/>
          <w:b/>
          <w:sz w:val="22"/>
          <w:szCs w:val="22"/>
        </w:rPr>
        <w:t>N</w:t>
      </w:r>
      <w:r w:rsidR="00D80B9F" w:rsidRPr="00D80B9F">
        <w:rPr>
          <w:rFonts w:ascii="Helvetica" w:hAnsi="Helvetica" w:cs="Arial"/>
          <w:b/>
          <w:sz w:val="22"/>
          <w:szCs w:val="22"/>
        </w:rPr>
        <w:t xml:space="preserve">orepinephrine </w:t>
      </w:r>
      <w:r>
        <w:rPr>
          <w:rFonts w:ascii="Helvetica" w:hAnsi="Helvetica" w:cs="Arial"/>
          <w:b/>
          <w:sz w:val="22"/>
          <w:szCs w:val="22"/>
        </w:rPr>
        <w:t>Level</w:t>
      </w:r>
    </w:p>
    <w:p w14:paraId="43847F55" w14:textId="38F8E93A" w:rsidR="00565757" w:rsidRDefault="00A1502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ev</w:t>
      </w:r>
      <w:r w:rsidR="00F65EBD">
        <w:rPr>
          <w:rFonts w:ascii="Helvetica" w:hAnsi="Helvetica" w:cs="Arial"/>
          <w:sz w:val="22"/>
          <w:szCs w:val="22"/>
        </w:rPr>
        <w:t xml:space="preserve">aluate kidney norepinephrine level, use a glass tissue homogenizer to homogenize the frozen kidneys at negative 80 degrees Celsius </w:t>
      </w:r>
      <w:r w:rsidR="002F3910">
        <w:rPr>
          <w:rFonts w:ascii="Helvetica" w:hAnsi="Helvetica" w:cs="Arial"/>
          <w:sz w:val="22"/>
          <w:szCs w:val="22"/>
        </w:rPr>
        <w:t xml:space="preserve">in a deep freezer. Use 400 microliters of 0.1 normal hydrogen chloride with 1 millimolar EDTA and 4 millimolar </w:t>
      </w:r>
      <w:r w:rsidR="002F3910" w:rsidRPr="002F3910">
        <w:rPr>
          <w:rFonts w:ascii="Helvetica" w:hAnsi="Helvetica" w:cs="Arial"/>
          <w:sz w:val="22"/>
          <w:szCs w:val="22"/>
        </w:rPr>
        <w:t>sodium metabisulfite</w:t>
      </w:r>
      <w:r w:rsidR="002F3910">
        <w:rPr>
          <w:rFonts w:ascii="Helvetica" w:hAnsi="Helvetica" w:cs="Arial"/>
          <w:sz w:val="22"/>
          <w:szCs w:val="22"/>
        </w:rPr>
        <w:t xml:space="preserve"> as homogenizing solution</w:t>
      </w:r>
      <w:r w:rsidR="002F3910">
        <w:rPr>
          <w:rFonts w:ascii="Helvetica" w:hAnsi="Helvetica" w:cs="Arial"/>
          <w:b/>
          <w:bCs/>
          <w:sz w:val="22"/>
          <w:szCs w:val="22"/>
        </w:rPr>
        <w:t xml:space="preserve"> [</w:t>
      </w:r>
      <w:r w:rsidR="0062087E">
        <w:rPr>
          <w:rFonts w:ascii="Helvetica" w:hAnsi="Helvetica" w:cs="Arial"/>
          <w:b/>
          <w:bCs/>
          <w:sz w:val="22"/>
          <w:szCs w:val="22"/>
        </w:rPr>
        <w:t>1</w:t>
      </w:r>
      <w:r w:rsidR="002F3910">
        <w:rPr>
          <w:rFonts w:ascii="Helvetica" w:hAnsi="Helvetica" w:cs="Arial"/>
          <w:b/>
          <w:bCs/>
          <w:sz w:val="22"/>
          <w:szCs w:val="22"/>
        </w:rPr>
        <w:t>]</w:t>
      </w:r>
      <w:r w:rsidR="002F3910">
        <w:rPr>
          <w:rFonts w:ascii="Helvetica" w:hAnsi="Helvetica" w:cs="Arial"/>
          <w:sz w:val="22"/>
          <w:szCs w:val="22"/>
        </w:rPr>
        <w:t xml:space="preserve">. </w:t>
      </w:r>
    </w:p>
    <w:p w14:paraId="117E8713" w14:textId="5167928C" w:rsidR="002F3910" w:rsidRPr="002F3910" w:rsidRDefault="002F3910" w:rsidP="002F391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homo</w:t>
      </w:r>
      <w:r w:rsidR="00CE3AF9">
        <w:rPr>
          <w:rFonts w:ascii="Helvetica" w:hAnsi="Helvetica" w:cs="Arial"/>
          <w:sz w:val="22"/>
          <w:szCs w:val="22"/>
        </w:rPr>
        <w:t>genizing solution to the</w:t>
      </w:r>
      <w:r w:rsidR="0013337F">
        <w:rPr>
          <w:rFonts w:ascii="Helvetica" w:hAnsi="Helvetica" w:cs="Arial"/>
          <w:sz w:val="22"/>
          <w:szCs w:val="22"/>
        </w:rPr>
        <w:t xml:space="preserve"> homogenizer and homogenizing the kidneys</w:t>
      </w:r>
      <w:r w:rsidR="00CE3AF9">
        <w:rPr>
          <w:rFonts w:ascii="Helvetica" w:hAnsi="Helvetica" w:cs="Arial"/>
          <w:sz w:val="22"/>
          <w:szCs w:val="22"/>
        </w:rPr>
        <w:t xml:space="preserve">. </w:t>
      </w:r>
    </w:p>
    <w:p w14:paraId="4D15AC88" w14:textId="41FAA8E2" w:rsidR="00565757" w:rsidRDefault="0013337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homogenates at 13,600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transfer the supernatant to a new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82DC33D" w14:textId="1250B6F0" w:rsidR="0013337F" w:rsidRDefault="0013337F" w:rsidP="001333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samples in the centrifuge and closing the lid.</w:t>
      </w:r>
    </w:p>
    <w:p w14:paraId="3D86DB9F" w14:textId="04054CCB" w:rsidR="0013337F" w:rsidRPr="0013337F" w:rsidRDefault="001E2161" w:rsidP="001333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supernatant into a new tube.</w:t>
      </w:r>
    </w:p>
    <w:p w14:paraId="5388B047" w14:textId="06319667" w:rsidR="00565757" w:rsidRPr="0029109A" w:rsidRDefault="001E216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To extract norepinephrine from the samples, transfer 300 microliters of the 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sample 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lysates into a 48 well plate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044A9"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, </w:t>
      </w:r>
      <w:r w:rsidR="00A044A9" w:rsidRPr="0029109A">
        <w:rPr>
          <w:rFonts w:ascii="Helvetica" w:hAnsi="Helvetica" w:cs="Arial"/>
          <w:bCs/>
          <w:color w:val="000000" w:themeColor="text1"/>
          <w:sz w:val="22"/>
          <w:szCs w:val="22"/>
        </w:rPr>
        <w:t>add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10 microliters of standards and control into a few wells, 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and add 250 microliters of distilled water to 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>wells for standards and control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, followed by 50 microlites of assay buffer and 50 microliters of extraction buffer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59C9C17" w14:textId="5F93D358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lysate to the plate.</w:t>
      </w:r>
    </w:p>
    <w:p w14:paraId="293ABF78" w14:textId="77777777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a few wells. </w:t>
      </w:r>
    </w:p>
    <w:p w14:paraId="42F12EA9" w14:textId="58CB95AE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assay buffer or extraction buffer to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wells. </w:t>
      </w:r>
    </w:p>
    <w:p w14:paraId="145F762D" w14:textId="77777777" w:rsidR="001E2161" w:rsidRDefault="001E2161" w:rsidP="001E216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5E97AF" w14:textId="77777777" w:rsidR="001E2161" w:rsidRDefault="001E2161" w:rsidP="001E216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Cover the plate with adhesive foil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for 30 minutes at room temperature on a shaker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Then, remove the foil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empty the plate, and blot it dry by tapping it on a hand towel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15CF530" w14:textId="77777777" w:rsidR="001E2161" w:rsidRDefault="001E2161" w:rsidP="001E216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3BD02" w14:textId="127901D2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covering the plate with foil. </w:t>
      </w:r>
    </w:p>
    <w:p w14:paraId="57B3C5B5" w14:textId="606131FE" w:rsidR="001E2161" w:rsidRP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on a shaker. </w:t>
      </w:r>
      <w:r>
        <w:rPr>
          <w:rFonts w:ascii="Helvetica" w:hAnsi="Helvetica" w:cs="Arial"/>
          <w:b/>
          <w:bCs/>
          <w:sz w:val="22"/>
          <w:szCs w:val="22"/>
        </w:rPr>
        <w:t xml:space="preserve">TEXT: 600 </w:t>
      </w:r>
      <w:proofErr w:type="gramStart"/>
      <w:r>
        <w:rPr>
          <w:rFonts w:ascii="Helvetica" w:hAnsi="Helvetica" w:cs="Arial"/>
          <w:b/>
          <w:bCs/>
          <w:sz w:val="22"/>
          <w:szCs w:val="22"/>
        </w:rPr>
        <w:t xml:space="preserve">rpm </w:t>
      </w:r>
      <w:r w:rsidR="0088291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82913" w:rsidRPr="00B71879">
        <w:rPr>
          <w:rFonts w:ascii="Helvetica" w:hAnsi="Helvetica" w:cs="Arial"/>
          <w:i/>
          <w:iCs/>
          <w:color w:val="0432FF"/>
          <w:sz w:val="22"/>
          <w:szCs w:val="22"/>
        </w:rPr>
        <w:t>Videographer</w:t>
      </w:r>
      <w:proofErr w:type="gramEnd"/>
      <w:r w:rsidR="00882913" w:rsidRPr="00B71879">
        <w:rPr>
          <w:rFonts w:ascii="Helvetica" w:hAnsi="Helvetica" w:cs="Arial"/>
          <w:i/>
          <w:iCs/>
          <w:color w:val="0432FF"/>
          <w:sz w:val="22"/>
          <w:szCs w:val="22"/>
        </w:rPr>
        <w:t>: Obtain multiple reusable takes of this shot because it will be reused in 4.6.</w:t>
      </w:r>
      <w:r w:rsidR="00882913">
        <w:rPr>
          <w:rFonts w:ascii="Helvetica" w:hAnsi="Helvetica" w:cs="Arial"/>
          <w:i/>
          <w:iCs/>
          <w:color w:val="0432FF"/>
          <w:sz w:val="22"/>
          <w:szCs w:val="22"/>
        </w:rPr>
        <w:t>5</w:t>
      </w:r>
      <w:r w:rsidR="00882913" w:rsidRPr="00B7187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D595905" w14:textId="77777777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foil. </w:t>
      </w:r>
    </w:p>
    <w:p w14:paraId="2C42BF8A" w14:textId="2ECA21A6" w:rsidR="001E2161" w:rsidRDefault="001E2161" w:rsidP="001E2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emptying the plate and patting it dry. </w:t>
      </w:r>
      <w:r w:rsidR="00B71879" w:rsidRPr="00B71879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</w:t>
      </w:r>
      <w:r w:rsidR="0062087E">
        <w:rPr>
          <w:rFonts w:ascii="Helvetica" w:hAnsi="Helvetica" w:cs="Arial"/>
          <w:i/>
          <w:iCs/>
          <w:color w:val="0432FF"/>
          <w:sz w:val="22"/>
          <w:szCs w:val="22"/>
        </w:rPr>
        <w:t>, specifically the part where the plate is patted dry,</w:t>
      </w:r>
      <w:r w:rsidR="00B71879" w:rsidRPr="00B71879">
        <w:rPr>
          <w:rFonts w:ascii="Helvetica" w:hAnsi="Helvetica" w:cs="Arial"/>
          <w:i/>
          <w:iCs/>
          <w:color w:val="0432FF"/>
          <w:sz w:val="22"/>
          <w:szCs w:val="22"/>
        </w:rPr>
        <w:t xml:space="preserve"> because it will be reused in </w:t>
      </w:r>
      <w:r w:rsidR="0062087E">
        <w:rPr>
          <w:rFonts w:ascii="Helvetica" w:hAnsi="Helvetica" w:cs="Arial"/>
          <w:i/>
          <w:iCs/>
          <w:color w:val="0432FF"/>
          <w:sz w:val="22"/>
          <w:szCs w:val="22"/>
        </w:rPr>
        <w:t xml:space="preserve">4.5.2, </w:t>
      </w:r>
      <w:r w:rsidR="00B71879" w:rsidRPr="00B71879">
        <w:rPr>
          <w:rFonts w:ascii="Helvetica" w:hAnsi="Helvetica" w:cs="Arial"/>
          <w:i/>
          <w:iCs/>
          <w:color w:val="0432FF"/>
          <w:sz w:val="22"/>
          <w:szCs w:val="22"/>
        </w:rPr>
        <w:t>4.6.</w:t>
      </w:r>
      <w:r w:rsidR="00B71879">
        <w:rPr>
          <w:rFonts w:ascii="Helvetica" w:hAnsi="Helvetica" w:cs="Arial"/>
          <w:i/>
          <w:iCs/>
          <w:color w:val="0432FF"/>
          <w:sz w:val="22"/>
          <w:szCs w:val="22"/>
        </w:rPr>
        <w:t>1</w:t>
      </w:r>
      <w:r w:rsidR="0062087E">
        <w:rPr>
          <w:rFonts w:ascii="Helvetica" w:hAnsi="Helvetica" w:cs="Arial"/>
          <w:i/>
          <w:iCs/>
          <w:color w:val="0432FF"/>
          <w:sz w:val="22"/>
          <w:szCs w:val="22"/>
        </w:rPr>
        <w:t>, 4.6.3,</w:t>
      </w:r>
      <w:r w:rsidR="004F4626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4.8.2</w:t>
      </w:r>
      <w:r w:rsidR="00B71879" w:rsidRPr="00B7187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7819CC50" w14:textId="77777777" w:rsidR="001E2161" w:rsidRDefault="001E2161" w:rsidP="001E216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C1E362" w14:textId="518F2B91" w:rsidR="00B71879" w:rsidRDefault="00B71879" w:rsidP="001E216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w</w:t>
      </w:r>
      <w:r w:rsidR="001E2161">
        <w:rPr>
          <w:rFonts w:ascii="Helvetica" w:hAnsi="Helvetica" w:cs="Arial"/>
          <w:sz w:val="22"/>
          <w:szCs w:val="22"/>
        </w:rPr>
        <w:t>ash the plate</w:t>
      </w:r>
      <w:r>
        <w:rPr>
          <w:rFonts w:ascii="Helvetica" w:hAnsi="Helvetica" w:cs="Arial"/>
          <w:sz w:val="22"/>
          <w:szCs w:val="22"/>
        </w:rPr>
        <w:t>,</w:t>
      </w:r>
      <w:r w:rsidR="001E216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add</w:t>
      </w:r>
      <w:r w:rsidR="001E2161">
        <w:rPr>
          <w:rFonts w:ascii="Helvetica" w:hAnsi="Helvetica" w:cs="Arial"/>
          <w:sz w:val="22"/>
          <w:szCs w:val="22"/>
        </w:rPr>
        <w:t xml:space="preserve"> 1 milliliter of washing buffer </w:t>
      </w:r>
      <w:r>
        <w:rPr>
          <w:rFonts w:ascii="Helvetica" w:hAnsi="Helvetica" w:cs="Arial"/>
          <w:sz w:val="22"/>
          <w:szCs w:val="22"/>
        </w:rPr>
        <w:t>and shake it at room temperature on a platform shaker</w:t>
      </w:r>
      <w:r w:rsidR="00A044A9">
        <w:rPr>
          <w:rFonts w:ascii="Helvetica" w:hAnsi="Helvetica" w:cs="Arial"/>
          <w:sz w:val="22"/>
          <w:szCs w:val="22"/>
        </w:rPr>
        <w:t xml:space="preserve"> </w:t>
      </w:r>
      <w:r w:rsidR="00A044A9" w:rsidRPr="005F071C">
        <w:rPr>
          <w:rFonts w:ascii="Helvetica" w:hAnsi="Helvetica" w:cs="Arial"/>
          <w:color w:val="000000" w:themeColor="text1"/>
          <w:sz w:val="22"/>
          <w:szCs w:val="22"/>
        </w:rPr>
        <w:t>for 5 minutes</w:t>
      </w:r>
      <w:r w:rsidRPr="005F071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Repeat the wash once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blot the plate dry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150 microliters of acylation buffer and 25 microliters of acylation reagent into the wells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incubate the plate for another 15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80067D3" w14:textId="77777777" w:rsidR="00B71879" w:rsidRDefault="00B71879" w:rsidP="00B7187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9884558" w14:textId="3416E082" w:rsidR="00B71879" w:rsidRDefault="00B71879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washing buffer to the plate and starting the shaker. </w:t>
      </w:r>
      <w:r w:rsidRPr="00B71879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4.6.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2</w:t>
      </w:r>
      <w:r w:rsidRPr="00B7187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635A2A2F" w14:textId="1BBD5B0E" w:rsidR="00B71879" w:rsidRDefault="0062087E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iCs/>
          <w:color w:val="0432FF"/>
          <w:sz w:val="22"/>
          <w:szCs w:val="22"/>
        </w:rPr>
        <w:t>Use 4.4.4.</w:t>
      </w:r>
    </w:p>
    <w:p w14:paraId="2F77A6F6" w14:textId="4626C7CB" w:rsidR="00B71879" w:rsidRDefault="00B71879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acylation buffer or reagent into wells. </w:t>
      </w:r>
    </w:p>
    <w:p w14:paraId="3CD2C1C2" w14:textId="47479640" w:rsidR="00B71879" w:rsidRDefault="00B71879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on the shaker and starting it. </w:t>
      </w:r>
    </w:p>
    <w:p w14:paraId="69590A3A" w14:textId="77777777" w:rsidR="00B71879" w:rsidRDefault="00B71879" w:rsidP="00B7187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5B6BD4" w14:textId="4BDBDFD6" w:rsidR="001E2161" w:rsidRDefault="00B71879" w:rsidP="00B718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Empty the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wash it as previously described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blot it dry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Add 150 microliters of 25 millimolar hydrochloric acid into each well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cover the plate with adhesive foil and incubate it for 10 minutes on the shaker </w:t>
      </w:r>
      <w:r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26F972" w14:textId="6B3C690C" w:rsidR="00B71879" w:rsidRDefault="00B71879" w:rsidP="00B7187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796DB03" w14:textId="3D09DD33" w:rsidR="00B71879" w:rsidRDefault="00882913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Use 4.4.4.</w:t>
      </w:r>
    </w:p>
    <w:p w14:paraId="3E77B370" w14:textId="74EC43E5" w:rsidR="00882913" w:rsidRDefault="00882913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Use 4.5.1.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6F595F7" w14:textId="0C3DEDF3" w:rsidR="00882913" w:rsidRDefault="00882913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Use 4.</w:t>
      </w:r>
      <w:r w:rsidR="0062087E">
        <w:rPr>
          <w:rFonts w:ascii="Helvetica" w:hAnsi="Helvetica" w:cs="Arial"/>
          <w:i/>
          <w:iCs/>
          <w:color w:val="0432FF"/>
          <w:sz w:val="22"/>
          <w:szCs w:val="22"/>
        </w:rPr>
        <w:t>4.4</w:t>
      </w: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4B61716" w14:textId="03C0E784" w:rsidR="00882913" w:rsidRDefault="00882913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hydrochloric acid into a few wells. </w:t>
      </w:r>
    </w:p>
    <w:p w14:paraId="1A7E6156" w14:textId="6E43D9E9" w:rsidR="00882913" w:rsidRDefault="00882913" w:rsidP="00B7187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Use 4.4.2.</w:t>
      </w:r>
    </w:p>
    <w:p w14:paraId="3C0BAFF6" w14:textId="77777777" w:rsidR="00882913" w:rsidRDefault="00882913" w:rsidP="0088291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CCE4CF0" w14:textId="7EA5EF6E" w:rsidR="00882913" w:rsidRDefault="00882913" w:rsidP="0088291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4C4217">
        <w:rPr>
          <w:rFonts w:ascii="Helvetica" w:hAnsi="Helvetica" w:cs="Arial"/>
          <w:sz w:val="22"/>
          <w:szCs w:val="22"/>
        </w:rPr>
        <w:t>fter the incubation, a</w:t>
      </w:r>
      <w:r>
        <w:rPr>
          <w:rFonts w:ascii="Helvetica" w:hAnsi="Helvetica" w:cs="Arial"/>
          <w:sz w:val="22"/>
          <w:szCs w:val="22"/>
        </w:rPr>
        <w:t xml:space="preserve">dd 25 microliters of enzyme solution to the pre-coated norepinephrine microtiter strips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followed by 20 microliters of supernatant and 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standard solutions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>Incubate for 30 minutes on a shaker</w:t>
      </w:r>
      <w:r w:rsidR="0029109A" w:rsidRPr="0029109A">
        <w:rPr>
          <w:rFonts w:ascii="Helvetica" w:hAnsi="Helvetica" w:cs="Arial"/>
          <w:color w:val="000000" w:themeColor="text1"/>
          <w:sz w:val="22"/>
          <w:szCs w:val="22"/>
        </w:rPr>
        <w:t>, then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9109A" w:rsidRPr="0029109A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dd 50 microliters of the norepinephrine antiserum to the strips 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with adhesive foil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and incubate them for </w:t>
      </w:r>
      <w:r w:rsidR="0029109A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another 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2 hours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F0467E7" w14:textId="77777777" w:rsidR="00882913" w:rsidRDefault="00882913" w:rsidP="0088291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735C1" w14:textId="27558964" w:rsidR="00882913" w:rsidRDefault="00882913" w:rsidP="008829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enzyme solution to the strips. </w:t>
      </w:r>
    </w:p>
    <w:p w14:paraId="1E85071A" w14:textId="77777777" w:rsidR="00882913" w:rsidRDefault="00882913" w:rsidP="008829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supernatant and standard solutions to a few strips, with the tubes with standard solutions in the background. </w:t>
      </w:r>
    </w:p>
    <w:p w14:paraId="120E84D5" w14:textId="77777777" w:rsidR="00882913" w:rsidRDefault="00882913" w:rsidP="008829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norepinephrine antiserum to the strips. </w:t>
      </w:r>
    </w:p>
    <w:p w14:paraId="03DFC6AF" w14:textId="5310CA0A" w:rsidR="00882913" w:rsidRDefault="00882913" w:rsidP="008829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strips on a shaker. </w:t>
      </w:r>
    </w:p>
    <w:p w14:paraId="4623C61D" w14:textId="77777777" w:rsidR="00137D2D" w:rsidRDefault="00137D2D" w:rsidP="00137D2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4A324D3" w14:textId="5ADBB877" w:rsidR="004F4626" w:rsidRPr="0029109A" w:rsidRDefault="00137D2D" w:rsidP="0088291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Discard the buffer and wash the microtiter strips </w:t>
      </w:r>
      <w:r w:rsidR="00A044A9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three times 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with 300 microliters of washing buffer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, then remove the buffer and blot the plate dry </w:t>
      </w:r>
      <w:r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4F4626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Add 100 microliters of enzyme conjugate to each well </w:t>
      </w:r>
      <w:r w:rsidR="004F4626"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4F4626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and incubate it for 30 minutes </w:t>
      </w:r>
      <w:r w:rsidR="004C4217" w:rsidRPr="0029109A">
        <w:rPr>
          <w:rFonts w:ascii="Helvetica" w:hAnsi="Helvetica" w:cs="Arial"/>
          <w:color w:val="000000" w:themeColor="text1"/>
          <w:sz w:val="22"/>
          <w:szCs w:val="22"/>
        </w:rPr>
        <w:t>while shaking</w:t>
      </w:r>
      <w:r w:rsidR="004F4626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F4626" w:rsidRPr="002910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4F4626" w:rsidRPr="0029109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3C5C657" w14:textId="77777777" w:rsidR="004F4626" w:rsidRDefault="004F4626" w:rsidP="004F462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8FE8FE" w14:textId="77777777" w:rsidR="004F4626" w:rsidRDefault="004F4626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washing buffer to the strips. </w:t>
      </w:r>
    </w:p>
    <w:p w14:paraId="255B8550" w14:textId="77777777" w:rsidR="004F4626" w:rsidRDefault="004F4626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4626">
        <w:rPr>
          <w:rFonts w:ascii="Helvetica" w:hAnsi="Helvetica" w:cs="Arial"/>
          <w:i/>
          <w:iCs/>
          <w:color w:val="0432FF"/>
          <w:sz w:val="22"/>
          <w:szCs w:val="22"/>
        </w:rPr>
        <w:t>Use 4.4.4.</w:t>
      </w:r>
      <w:r w:rsidR="00137D2D">
        <w:rPr>
          <w:rFonts w:ascii="Helvetica" w:hAnsi="Helvetica" w:cs="Arial"/>
          <w:sz w:val="22"/>
          <w:szCs w:val="22"/>
        </w:rPr>
        <w:t xml:space="preserve"> </w:t>
      </w:r>
    </w:p>
    <w:p w14:paraId="093548C5" w14:textId="7AB14E3E" w:rsidR="004F4626" w:rsidRDefault="004F4626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enzyme conjugate t</w:t>
      </w:r>
      <w:r w:rsidRPr="00D420E2">
        <w:rPr>
          <w:rFonts w:ascii="Helvetica" w:hAnsi="Helvetica" w:cs="Arial"/>
          <w:color w:val="000000" w:themeColor="text1"/>
          <w:sz w:val="22"/>
          <w:szCs w:val="22"/>
        </w:rPr>
        <w:t xml:space="preserve">o </w:t>
      </w:r>
      <w:r>
        <w:rPr>
          <w:rFonts w:ascii="Helvetica" w:hAnsi="Helvetica" w:cs="Arial"/>
          <w:sz w:val="22"/>
          <w:szCs w:val="22"/>
        </w:rPr>
        <w:t xml:space="preserve">wells. </w:t>
      </w:r>
    </w:p>
    <w:p w14:paraId="335C9142" w14:textId="442C1517" w:rsidR="00882913" w:rsidRDefault="004F4626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on the shaker. </w:t>
      </w:r>
      <w:r w:rsidR="00354A4E" w:rsidRPr="00B71879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4.</w:t>
      </w:r>
      <w:r w:rsidR="00354A4E">
        <w:rPr>
          <w:rFonts w:ascii="Helvetica" w:hAnsi="Helvetica" w:cs="Arial"/>
          <w:i/>
          <w:iCs/>
          <w:color w:val="0432FF"/>
          <w:sz w:val="22"/>
          <w:szCs w:val="22"/>
        </w:rPr>
        <w:t>9</w:t>
      </w:r>
      <w:r w:rsidR="00354A4E" w:rsidRPr="00B7187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354A4E">
        <w:rPr>
          <w:rFonts w:ascii="Helvetica" w:hAnsi="Helvetica" w:cs="Arial"/>
          <w:i/>
          <w:iCs/>
          <w:color w:val="0432FF"/>
          <w:sz w:val="22"/>
          <w:szCs w:val="22"/>
        </w:rPr>
        <w:t>2</w:t>
      </w:r>
      <w:r w:rsidR="00354A4E" w:rsidRPr="00B7187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6F830C7" w14:textId="77777777" w:rsidR="004F4626" w:rsidRDefault="004F4626" w:rsidP="004F462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ED92A12" w14:textId="493F69BF" w:rsidR="004F4626" w:rsidRDefault="004F4626" w:rsidP="004F462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discarding the buffer and washing the strips, add 100 microliters of substrate into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incubate the plate for </w:t>
      </w:r>
      <w:r w:rsidR="004C4217">
        <w:rPr>
          <w:rFonts w:ascii="Helvetica" w:hAnsi="Helvetica" w:cs="Arial"/>
          <w:sz w:val="22"/>
          <w:szCs w:val="22"/>
        </w:rPr>
        <w:t>another</w:t>
      </w:r>
      <w:r w:rsidR="004C4217" w:rsidRPr="00D420E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044A9" w:rsidRPr="00D420E2">
        <w:rPr>
          <w:rFonts w:ascii="Helvetica" w:hAnsi="Helvetica" w:cs="Arial"/>
          <w:color w:val="000000" w:themeColor="text1"/>
          <w:sz w:val="22"/>
          <w:szCs w:val="22"/>
        </w:rPr>
        <w:t xml:space="preserve">25 </w:t>
      </w:r>
      <w:r>
        <w:rPr>
          <w:rFonts w:ascii="Helvetica" w:hAnsi="Helvetica" w:cs="Arial"/>
          <w:sz w:val="22"/>
          <w:szCs w:val="22"/>
        </w:rPr>
        <w:t xml:space="preserve">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add 100 microliters of stop solution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731803" w14:textId="606CFEDC" w:rsidR="004F4626" w:rsidRDefault="004F4626" w:rsidP="004F462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7A1A9C" w14:textId="158F9BA8" w:rsidR="004F4626" w:rsidRDefault="004F4626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substrate to a few wells. </w:t>
      </w:r>
    </w:p>
    <w:p w14:paraId="41534084" w14:textId="79D964EC" w:rsidR="004F4626" w:rsidRDefault="00354A4E" w:rsidP="004F46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4A4E">
        <w:rPr>
          <w:rFonts w:ascii="Helvetica" w:hAnsi="Helvetica" w:cs="Arial"/>
          <w:i/>
          <w:iCs/>
          <w:color w:val="0432FF"/>
          <w:sz w:val="22"/>
          <w:szCs w:val="22"/>
        </w:rPr>
        <w:t>Use 4.8.4.</w:t>
      </w:r>
    </w:p>
    <w:p w14:paraId="21F49AA1" w14:textId="719D2BE0" w:rsidR="00354A4E" w:rsidRDefault="00354A4E" w:rsidP="00354A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stop solution to a few wells.</w:t>
      </w:r>
    </w:p>
    <w:p w14:paraId="35A9141B" w14:textId="77777777" w:rsidR="00354A4E" w:rsidRPr="00354A4E" w:rsidRDefault="00354A4E" w:rsidP="00354A4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4A8A933" w14:textId="1798C984" w:rsidR="00354A4E" w:rsidRDefault="00354A4E" w:rsidP="00354A4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microplate reader to read the absorbance of the solution and calculate the norepinephrine concentration using standard solution as control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B778D3E" w14:textId="77777777" w:rsidR="00354A4E" w:rsidRDefault="00354A4E" w:rsidP="00354A4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72A67F" w14:textId="63F2C4AC" w:rsidR="00354A4E" w:rsidRDefault="00354A4E" w:rsidP="00354A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microplate reader. </w:t>
      </w:r>
    </w:p>
    <w:p w14:paraId="736FDD63" w14:textId="258D162D" w:rsidR="00354A4E" w:rsidRDefault="00354A4E" w:rsidP="00354A4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09895E3" w14:textId="510D8155" w:rsidR="00354A4E" w:rsidRPr="00354A4E" w:rsidRDefault="00354A4E" w:rsidP="00354A4E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54A4E">
        <w:rPr>
          <w:rFonts w:ascii="Helvetica" w:hAnsi="Helvetica" w:cs="Arial"/>
          <w:b/>
          <w:bCs/>
          <w:sz w:val="22"/>
          <w:szCs w:val="22"/>
        </w:rPr>
        <w:t xml:space="preserve">Immunohistochemistry for Tyrosine Hydroxylase </w:t>
      </w:r>
    </w:p>
    <w:p w14:paraId="0E27786C" w14:textId="1B438B6C" w:rsidR="00354A4E" w:rsidRDefault="00354A4E" w:rsidP="00354A4E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9486CF4" w14:textId="60837683" w:rsidR="00354A4E" w:rsidRDefault="00354A4E" w:rsidP="00354A4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Fix the kidneys in 4% PFA and paraffin embed the central part of the fixed kidney with a cross section </w:t>
      </w:r>
      <w:r w:rsidRPr="00D420E2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D92BC0" w:rsidRPr="00D420E2">
        <w:rPr>
          <w:rFonts w:ascii="Helvetica" w:hAnsi="Helvetica" w:cs="Arial"/>
          <w:color w:val="000000" w:themeColor="text1"/>
          <w:sz w:val="22"/>
          <w:szCs w:val="22"/>
        </w:rPr>
        <w:t>3 to 4</w:t>
      </w:r>
      <w:r w:rsidRPr="00D420E2">
        <w:rPr>
          <w:rFonts w:ascii="Helvetica" w:hAnsi="Helvetica" w:cs="Arial"/>
          <w:color w:val="000000" w:themeColor="text1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millimeter thickness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8E1169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E1169">
        <w:rPr>
          <w:rFonts w:ascii="Helvetica" w:hAnsi="Helvetica" w:cs="Arial"/>
          <w:sz w:val="22"/>
          <w:szCs w:val="22"/>
        </w:rPr>
        <w:t xml:space="preserve">Place the paraffin-embedded kidney on a microtome </w:t>
      </w:r>
      <w:r w:rsidR="008E1169">
        <w:rPr>
          <w:rFonts w:ascii="Helvetica" w:hAnsi="Helvetica" w:cs="Arial"/>
          <w:b/>
          <w:bCs/>
          <w:sz w:val="22"/>
          <w:szCs w:val="22"/>
        </w:rPr>
        <w:t>[2]</w:t>
      </w:r>
      <w:r w:rsidR="008E1169">
        <w:rPr>
          <w:rFonts w:ascii="Helvetica" w:hAnsi="Helvetica" w:cs="Arial"/>
          <w:sz w:val="22"/>
          <w:szCs w:val="22"/>
        </w:rPr>
        <w:t xml:space="preserve">, cut to 3 to 4 micrometer thickness </w:t>
      </w:r>
      <w:r w:rsidR="008E1169">
        <w:rPr>
          <w:rFonts w:ascii="Helvetica" w:hAnsi="Helvetica" w:cs="Arial"/>
          <w:b/>
          <w:bCs/>
          <w:sz w:val="22"/>
          <w:szCs w:val="22"/>
        </w:rPr>
        <w:t>[3]</w:t>
      </w:r>
      <w:r w:rsidR="008E1169">
        <w:rPr>
          <w:rFonts w:ascii="Helvetica" w:hAnsi="Helvetica" w:cs="Arial"/>
          <w:sz w:val="22"/>
          <w:szCs w:val="22"/>
        </w:rPr>
        <w:t xml:space="preserve">, and attach the section to the microscope slide </w:t>
      </w:r>
      <w:r w:rsidR="008E1169">
        <w:rPr>
          <w:rFonts w:ascii="Helvetica" w:hAnsi="Helvetica" w:cs="Arial"/>
          <w:b/>
          <w:bCs/>
          <w:sz w:val="22"/>
          <w:szCs w:val="22"/>
        </w:rPr>
        <w:t>[4]</w:t>
      </w:r>
      <w:r w:rsidR="008E1169">
        <w:rPr>
          <w:rFonts w:ascii="Helvetica" w:hAnsi="Helvetica" w:cs="Arial"/>
          <w:sz w:val="22"/>
          <w:szCs w:val="22"/>
        </w:rPr>
        <w:t xml:space="preserve">. </w:t>
      </w:r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A45DE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bookmarkStart w:id="0" w:name="_GoBack"/>
      <w:bookmarkEnd w:id="0"/>
      <w:r w:rsidR="00AA45DE" w:rsidRPr="00E06277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5C02CE34" w14:textId="20260EDC" w:rsidR="008E1169" w:rsidRDefault="008E1169" w:rsidP="008E116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14BF39" w14:textId="3C84287F" w:rsidR="008E1169" w:rsidRDefault="008E1169" w:rsidP="008E11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paraffin embedding the kidneys. </w:t>
      </w:r>
    </w:p>
    <w:p w14:paraId="351274B1" w14:textId="4A23DBB3" w:rsidR="008E1169" w:rsidRDefault="008E1169" w:rsidP="008E11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kidney on the microtome. </w:t>
      </w:r>
    </w:p>
    <w:p w14:paraId="5CB03712" w14:textId="440A281C" w:rsidR="008E1169" w:rsidRDefault="008E1169" w:rsidP="008E11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kidney. </w:t>
      </w:r>
    </w:p>
    <w:p w14:paraId="54B1956F" w14:textId="3C1F1C62" w:rsidR="008E1169" w:rsidRDefault="008E1169" w:rsidP="008E11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attaching kidney section to a slide. </w:t>
      </w:r>
    </w:p>
    <w:p w14:paraId="1090C21B" w14:textId="77777777" w:rsidR="008E1169" w:rsidRDefault="008E1169" w:rsidP="008E116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0D57DF" w14:textId="45B888E5" w:rsidR="00E538BE" w:rsidRDefault="008E1169" w:rsidP="008E116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Deparaffinize the sections with xylene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rehydrate them by submerging </w:t>
      </w:r>
      <w:r w:rsidR="00E538BE">
        <w:rPr>
          <w:rFonts w:ascii="Helvetica" w:hAnsi="Helvetica" w:cs="Arial"/>
          <w:sz w:val="22"/>
          <w:szCs w:val="22"/>
        </w:rPr>
        <w:t xml:space="preserve">twice </w:t>
      </w:r>
      <w:r>
        <w:rPr>
          <w:rFonts w:ascii="Helvetica" w:hAnsi="Helvetica" w:cs="Arial"/>
          <w:sz w:val="22"/>
          <w:szCs w:val="22"/>
        </w:rPr>
        <w:t>in 100, 95, and 90% ethanol</w:t>
      </w:r>
      <w:r w:rsidR="00E538BE">
        <w:rPr>
          <w:rFonts w:ascii="Helvetica" w:hAnsi="Helvetica" w:cs="Arial"/>
          <w:sz w:val="22"/>
          <w:szCs w:val="22"/>
        </w:rPr>
        <w:t xml:space="preserve"> </w:t>
      </w:r>
      <w:r w:rsidR="00E538BE">
        <w:rPr>
          <w:rFonts w:ascii="Helvetica" w:hAnsi="Helvetica" w:cs="Arial"/>
          <w:b/>
          <w:bCs/>
          <w:sz w:val="22"/>
          <w:szCs w:val="22"/>
        </w:rPr>
        <w:t>[2]</w:t>
      </w:r>
      <w:r w:rsidR="00E538BE">
        <w:rPr>
          <w:rFonts w:ascii="Helvetica" w:hAnsi="Helvetica" w:cs="Arial"/>
          <w:sz w:val="22"/>
          <w:szCs w:val="22"/>
        </w:rPr>
        <w:t xml:space="preserve">. Then, permeabilize the kidney sections in 0.1% SDS for 5 minutes and wash them 3 times with PBS </w:t>
      </w:r>
      <w:r w:rsidR="00E538BE">
        <w:rPr>
          <w:rFonts w:ascii="Helvetica" w:hAnsi="Helvetica" w:cs="Arial"/>
          <w:b/>
          <w:bCs/>
          <w:sz w:val="22"/>
          <w:szCs w:val="22"/>
        </w:rPr>
        <w:t>[3]</w:t>
      </w:r>
      <w:r w:rsidR="00E538BE">
        <w:rPr>
          <w:rFonts w:ascii="Helvetica" w:hAnsi="Helvetica" w:cs="Arial"/>
          <w:sz w:val="22"/>
          <w:szCs w:val="22"/>
        </w:rPr>
        <w:t xml:space="preserve">. </w:t>
      </w:r>
    </w:p>
    <w:p w14:paraId="53688C23" w14:textId="77777777" w:rsidR="00D420E2" w:rsidRDefault="00D420E2" w:rsidP="00D420E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AF4FC11" w14:textId="0272DB7C" w:rsidR="00E538BE" w:rsidRDefault="00E538BE" w:rsidP="00E538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sections in xylene. </w:t>
      </w:r>
    </w:p>
    <w:p w14:paraId="0B5AE8AF" w14:textId="5B2F5ECB" w:rsidR="00E538BE" w:rsidRDefault="00E538BE" w:rsidP="00E538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moving the sections from one ethanol bath to another. </w:t>
      </w:r>
    </w:p>
    <w:p w14:paraId="43548BA8" w14:textId="112004BE" w:rsidR="00E538BE" w:rsidRDefault="00E538BE" w:rsidP="00E538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kidney sections in SDS, then washing them with PBS. </w:t>
      </w:r>
    </w:p>
    <w:p w14:paraId="1462B6C2" w14:textId="77777777" w:rsidR="00E538BE" w:rsidRDefault="00E538BE" w:rsidP="00E538B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969F85" w14:textId="2171F65A" w:rsidR="00F21C61" w:rsidRDefault="00E538BE" w:rsidP="008E116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Autoclave the permeabilized sections in 10 millimolar sodium citrate at 120 degrees Celsius for 10 minutes</w:t>
      </w:r>
      <w:r w:rsidR="00D92BC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After cooling and washing them</w:t>
      </w:r>
      <w:r w:rsidR="00F21C61">
        <w:rPr>
          <w:rFonts w:ascii="Helvetica" w:hAnsi="Helvetica" w:cs="Arial"/>
          <w:sz w:val="22"/>
          <w:szCs w:val="22"/>
        </w:rPr>
        <w:t xml:space="preserve"> according to manuscript directions, incubate the sections in PBS with 3% BSA for 30 minutes </w:t>
      </w:r>
      <w:r w:rsidR="00F21C61">
        <w:rPr>
          <w:rFonts w:ascii="Helvetica" w:hAnsi="Helvetica" w:cs="Arial"/>
          <w:b/>
          <w:bCs/>
          <w:sz w:val="22"/>
          <w:szCs w:val="22"/>
        </w:rPr>
        <w:t>[2]</w:t>
      </w:r>
      <w:r w:rsidR="00F21C61">
        <w:rPr>
          <w:rFonts w:ascii="Helvetica" w:hAnsi="Helvetica" w:cs="Arial"/>
          <w:sz w:val="22"/>
          <w:szCs w:val="22"/>
        </w:rPr>
        <w:t xml:space="preserve">. </w:t>
      </w:r>
    </w:p>
    <w:p w14:paraId="4DCA09C5" w14:textId="77777777" w:rsidR="00F21C61" w:rsidRDefault="00F21C61" w:rsidP="00F21C6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D2FA7D" w14:textId="45EC9052" w:rsidR="00F21C61" w:rsidRDefault="00F21C61" w:rsidP="00F21C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starting the autoclave. </w:t>
      </w:r>
    </w:p>
    <w:p w14:paraId="4E909FC6" w14:textId="72842B6E" w:rsidR="008E1169" w:rsidRDefault="00F21C61" w:rsidP="00F21C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sections in the PBS with 3% BSA. </w:t>
      </w:r>
    </w:p>
    <w:p w14:paraId="53830E6D" w14:textId="77777777" w:rsidR="00F21C61" w:rsidRDefault="00F21C61" w:rsidP="00F21C6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7AF1BC" w14:textId="35B5A8C9" w:rsidR="00F21C61" w:rsidRDefault="00F21C61" w:rsidP="00F21C6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Aspirate the BSA and incubate the kidney sections with antibody against tyrosine hydroxylase</w:t>
      </w:r>
      <w:r w:rsidR="00D80B9F">
        <w:rPr>
          <w:rFonts w:ascii="Helvetica" w:hAnsi="Helvetica" w:cs="Arial"/>
          <w:sz w:val="22"/>
          <w:szCs w:val="22"/>
        </w:rPr>
        <w:t>, or TH,</w:t>
      </w:r>
      <w:r>
        <w:rPr>
          <w:rFonts w:ascii="Helvetica" w:hAnsi="Helvetica" w:cs="Arial"/>
          <w:sz w:val="22"/>
          <w:szCs w:val="22"/>
        </w:rPr>
        <w:t xml:space="preserve"> overnight at 4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next day, wash the </w:t>
      </w:r>
      <w:r>
        <w:rPr>
          <w:rFonts w:ascii="Helvetica" w:hAnsi="Helvetica" w:cs="Arial"/>
          <w:sz w:val="22"/>
          <w:szCs w:val="22"/>
        </w:rPr>
        <w:lastRenderedPageBreak/>
        <w:t xml:space="preserve">kidney sections 3 times with PBS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incubate them with HRP-conjugated anti-rabbit antibody for 1 hour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FF84EB6" w14:textId="43F04EEB" w:rsidR="00F21C61" w:rsidRDefault="00F21C61" w:rsidP="00F21C6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106D0D" w14:textId="29511A8C" w:rsidR="00F21C61" w:rsidRDefault="00F21C61" w:rsidP="00F21C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sections with antibody in the fridge. </w:t>
      </w:r>
    </w:p>
    <w:p w14:paraId="2774389D" w14:textId="2057A8A4" w:rsidR="00F21C61" w:rsidRDefault="00424009" w:rsidP="00F21C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sections in PBS. </w:t>
      </w:r>
    </w:p>
    <w:p w14:paraId="5DED57F8" w14:textId="2079C1D0" w:rsidR="00424009" w:rsidRDefault="00424009" w:rsidP="00F21C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antibody to the sections. </w:t>
      </w:r>
    </w:p>
    <w:p w14:paraId="7A0D08EC" w14:textId="77777777" w:rsidR="00424009" w:rsidRDefault="00424009" w:rsidP="0042400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7D36BD1" w14:textId="611C470F" w:rsidR="00424009" w:rsidRDefault="00424009" w:rsidP="0042400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the sections 3 times with PBS and stain them with DAB for up to 2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the washes with PBS, dehydrate the kidneys with 90, 95, and 100% ethanol and xylene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mount the coverslips with a 1 to 1 mixture of mounting medium and xylene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4DEF813" w14:textId="48DF9A6A" w:rsidR="00424009" w:rsidRDefault="00424009" w:rsidP="0042400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533A01C" w14:textId="3EF815C0" w:rsidR="00424009" w:rsidRDefault="00424009" w:rsidP="004240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DAB to sections. </w:t>
      </w:r>
    </w:p>
    <w:p w14:paraId="4E67386C" w14:textId="18E0B9C6" w:rsidR="00424009" w:rsidRDefault="00424009" w:rsidP="004240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moving the sections from one ethanol bath to another. </w:t>
      </w:r>
    </w:p>
    <w:p w14:paraId="00439D53" w14:textId="334E5957" w:rsidR="00424009" w:rsidRPr="001E2161" w:rsidRDefault="00424009" w:rsidP="004240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mounting the coverslips. 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CD4F779" w:rsidR="005E2B7E" w:rsidRPr="00D420E2" w:rsidRDefault="00177B33" w:rsidP="00D420E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3AD21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D4355">
        <w:rPr>
          <w:rFonts w:ascii="Helvetica" w:hAnsi="Helvetica" w:cs="Arial"/>
          <w:b/>
          <w:sz w:val="22"/>
          <w:szCs w:val="22"/>
        </w:rPr>
        <w:t>Renal Denervation in UUO and IRI Models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2CF7449" w:rsidR="00395684" w:rsidRDefault="00C3179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0837">
        <w:rPr>
          <w:rFonts w:ascii="Helvetica" w:hAnsi="Helvetica" w:cs="Arial"/>
          <w:sz w:val="22"/>
          <w:szCs w:val="22"/>
          <w:lang w:eastAsia="zh-TW"/>
        </w:rPr>
        <w:t xml:space="preserve">Renal denervation was carried out 2 days prior to </w:t>
      </w:r>
      <w:r>
        <w:rPr>
          <w:rFonts w:ascii="Helvetica" w:hAnsi="Helvetica" w:cs="Arial"/>
          <w:sz w:val="22"/>
          <w:szCs w:val="22"/>
          <w:lang w:eastAsia="zh-TW"/>
        </w:rPr>
        <w:t>kidney injury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 to define whether renal nerve contributes to kidney fibrosis and inflammation.</w:t>
      </w:r>
      <w:r w:rsidRPr="00C3179E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To confirm </w:t>
      </w:r>
      <w:r w:rsidR="00847141">
        <w:rPr>
          <w:rFonts w:ascii="Helvetica" w:hAnsi="Helvetica" w:cs="Arial"/>
          <w:sz w:val="22"/>
          <w:szCs w:val="22"/>
          <w:lang w:eastAsia="zh-TW"/>
        </w:rPr>
        <w:t xml:space="preserve">successful </w:t>
      </w:r>
      <w:r>
        <w:rPr>
          <w:rFonts w:ascii="Helvetica" w:hAnsi="Helvetica" w:cs="Arial"/>
          <w:sz w:val="22"/>
          <w:szCs w:val="22"/>
          <w:lang w:eastAsia="zh-TW"/>
        </w:rPr>
        <w:t>denervation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61DE">
        <w:rPr>
          <w:rFonts w:ascii="Helvetica" w:hAnsi="Helvetica" w:cs="Arial"/>
          <w:sz w:val="22"/>
          <w:szCs w:val="22"/>
          <w:lang w:eastAsia="zh-TW"/>
        </w:rPr>
        <w:t>in the U</w:t>
      </w:r>
      <w:r w:rsidR="008D4355">
        <w:rPr>
          <w:rFonts w:ascii="Helvetica" w:hAnsi="Helvetica" w:cs="Arial"/>
          <w:sz w:val="22"/>
          <w:szCs w:val="22"/>
          <w:lang w:eastAsia="zh-TW"/>
        </w:rPr>
        <w:t>U</w:t>
      </w:r>
      <w:r w:rsidR="00F461DE">
        <w:rPr>
          <w:rFonts w:ascii="Helvetica" w:hAnsi="Helvetica" w:cs="Arial"/>
          <w:sz w:val="22"/>
          <w:szCs w:val="22"/>
          <w:lang w:eastAsia="zh-TW"/>
        </w:rPr>
        <w:t>O model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A37D86">
        <w:rPr>
          <w:rFonts w:ascii="Helvetica" w:hAnsi="Helvetica" w:cs="Arial"/>
          <w:sz w:val="22"/>
          <w:szCs w:val="22"/>
        </w:rPr>
        <w:t>tyrosine hydroxylase</w:t>
      </w:r>
      <w:r w:rsidRPr="00580837">
        <w:rPr>
          <w:rFonts w:ascii="Helvetica" w:hAnsi="Helvetica" w:cs="Arial"/>
          <w:sz w:val="22"/>
          <w:szCs w:val="22"/>
          <w:lang w:eastAsia="zh-TW"/>
        </w:rPr>
        <w:t>-positive sympathetic nerve fibers</w:t>
      </w:r>
      <w:r w:rsidR="004B47D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B47D7" w:rsidRPr="004B47D7">
        <w:rPr>
          <w:rFonts w:ascii="Helvetica" w:hAnsi="Helvetica" w:cs="Arial"/>
          <w:sz w:val="22"/>
          <w:szCs w:val="22"/>
          <w:lang w:eastAsia="zh-TW"/>
        </w:rPr>
        <w:t>in adventitia of intrarenal arteries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 were observed by immunohistochemistry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</w:t>
      </w:r>
      <w:r w:rsidR="004B47D7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580837">
        <w:rPr>
          <w:rFonts w:ascii="Helvetica" w:hAnsi="Helvetica" w:cs="Arial"/>
          <w:sz w:val="22"/>
          <w:szCs w:val="22"/>
          <w:lang w:eastAsia="zh-TW"/>
        </w:rPr>
        <w:t>.</w:t>
      </w:r>
      <w:r w:rsidR="004B47D7">
        <w:rPr>
          <w:rFonts w:ascii="Helvetica" w:hAnsi="Helvetica" w:cs="Arial"/>
          <w:sz w:val="22"/>
          <w:szCs w:val="22"/>
          <w:lang w:eastAsia="zh-TW"/>
        </w:rPr>
        <w:t xml:space="preserve">  </w:t>
      </w:r>
    </w:p>
    <w:p w14:paraId="1C3B10B2" w14:textId="2615D2C0" w:rsidR="00C3179E" w:rsidRDefault="00C3179E" w:rsidP="00C317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</w:p>
    <w:p w14:paraId="2E42DBF4" w14:textId="7B2EAA26" w:rsidR="00C3179E" w:rsidRPr="00C3179E" w:rsidRDefault="00C3179E" w:rsidP="00C317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brown spots in the intact kidney that the arrows are pointing to.</w:t>
      </w:r>
      <w:r>
        <w:rPr>
          <w:rFonts w:ascii="Helvetica" w:hAnsi="Helvetica" w:cs="Arial"/>
          <w:sz w:val="22"/>
          <w:szCs w:val="22"/>
        </w:rPr>
        <w:t xml:space="preserve"> </w:t>
      </w:r>
      <w:r w:rsidR="004B47D7">
        <w:rPr>
          <w:rFonts w:ascii="Helvetica" w:hAnsi="Helvetica" w:cs="Arial"/>
          <w:b/>
          <w:bCs/>
          <w:sz w:val="22"/>
          <w:szCs w:val="22"/>
        </w:rPr>
        <w:t xml:space="preserve">TEXT: TH = </w:t>
      </w:r>
      <w:r w:rsidR="004B47D7" w:rsidRPr="004B47D7">
        <w:rPr>
          <w:rFonts w:ascii="Helvetica" w:hAnsi="Helvetica" w:cs="Arial"/>
          <w:b/>
          <w:bCs/>
          <w:sz w:val="22"/>
          <w:szCs w:val="22"/>
        </w:rPr>
        <w:t>tyrosine hydroxylase</w:t>
      </w:r>
    </w:p>
    <w:p w14:paraId="515B64D9" w14:textId="3EA5AECC" w:rsidR="00395684" w:rsidRDefault="00F461D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It</w:t>
      </w:r>
      <w:r w:rsidR="004B47D7">
        <w:rPr>
          <w:rFonts w:ascii="Helvetica" w:hAnsi="Helvetica" w:cs="Arial"/>
          <w:sz w:val="22"/>
          <w:szCs w:val="22"/>
          <w:lang w:eastAsia="zh-TW"/>
        </w:rPr>
        <w:t xml:space="preserve"> was found that denervation significantly reduced TH expression in the kidney </w:t>
      </w:r>
      <w:r w:rsidR="004B47D7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4B47D7">
        <w:rPr>
          <w:rFonts w:ascii="Helvetica" w:hAnsi="Helvetica" w:cs="Arial"/>
          <w:sz w:val="22"/>
          <w:szCs w:val="22"/>
          <w:lang w:eastAsia="zh-TW"/>
        </w:rPr>
        <w:t xml:space="preserve">. ELISA was </w:t>
      </w:r>
      <w:r>
        <w:rPr>
          <w:rFonts w:ascii="Helvetica" w:hAnsi="Helvetica" w:cs="Arial"/>
          <w:sz w:val="22"/>
          <w:szCs w:val="22"/>
          <w:lang w:eastAsia="zh-TW"/>
        </w:rPr>
        <w:t xml:space="preserve">then </w:t>
      </w:r>
      <w:r w:rsidR="004B47D7">
        <w:rPr>
          <w:rFonts w:ascii="Helvetica" w:hAnsi="Helvetica" w:cs="Arial"/>
          <w:sz w:val="22"/>
          <w:szCs w:val="22"/>
          <w:lang w:eastAsia="zh-TW"/>
        </w:rPr>
        <w:t xml:space="preserve">used to </w:t>
      </w:r>
      <w:r w:rsidR="004B47D7" w:rsidRPr="00580837">
        <w:rPr>
          <w:rFonts w:ascii="Helvetica" w:hAnsi="Helvetica" w:cs="Arial"/>
          <w:sz w:val="22"/>
          <w:szCs w:val="22"/>
          <w:lang w:eastAsia="zh-TW"/>
        </w:rPr>
        <w:t>determine the level of norepinephrin</w:t>
      </w:r>
      <w:r w:rsidR="004B47D7">
        <w:rPr>
          <w:rFonts w:ascii="Helvetica" w:hAnsi="Helvetica" w:cs="Arial"/>
          <w:sz w:val="22"/>
          <w:szCs w:val="22"/>
          <w:lang w:eastAsia="zh-TW"/>
        </w:rPr>
        <w:t>e</w:t>
      </w:r>
      <w:r w:rsidR="00CF7CD3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During UUO injury, intrarenal level of NE </w:t>
      </w:r>
      <w:r>
        <w:rPr>
          <w:rFonts w:ascii="Helvetica" w:hAnsi="Helvetica" w:cs="Arial"/>
          <w:sz w:val="22"/>
          <w:szCs w:val="22"/>
          <w:lang w:eastAsia="zh-TW"/>
        </w:rPr>
        <w:t>was the same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 in both sham and UUO kidneys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, but </w:t>
      </w:r>
      <w:r>
        <w:rPr>
          <w:rFonts w:ascii="Helvetica" w:hAnsi="Helvetica" w:cs="Arial"/>
          <w:sz w:val="22"/>
          <w:szCs w:val="22"/>
          <w:lang w:eastAsia="zh-TW"/>
        </w:rPr>
        <w:t>denervation</w:t>
      </w:r>
      <w:r w:rsidRPr="00580837">
        <w:rPr>
          <w:rFonts w:ascii="Helvetica" w:hAnsi="Helvetica" w:cs="Arial"/>
          <w:sz w:val="22"/>
          <w:szCs w:val="22"/>
          <w:lang w:eastAsia="zh-TW"/>
        </w:rPr>
        <w:t xml:space="preserve"> markedly suppressed </w:t>
      </w:r>
      <w:r w:rsidR="00847141">
        <w:rPr>
          <w:rFonts w:ascii="Helvetica" w:hAnsi="Helvetica" w:cs="Arial"/>
          <w:sz w:val="22"/>
          <w:szCs w:val="22"/>
          <w:lang w:eastAsia="zh-TW"/>
        </w:rPr>
        <w:t>the level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8455672" w14:textId="42375D8E" w:rsidR="004B47D7" w:rsidRDefault="004B47D7" w:rsidP="004B47D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light </w:t>
      </w:r>
      <w:proofErr w:type="spellStart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>RDNx</w:t>
      </w:r>
      <w:proofErr w:type="spellEnd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 band in the gel and the </w:t>
      </w:r>
      <w:proofErr w:type="spellStart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>RDNx</w:t>
      </w:r>
      <w:proofErr w:type="spellEnd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 bar in the graph.</w:t>
      </w:r>
      <w:r>
        <w:rPr>
          <w:rFonts w:ascii="Helvetica" w:hAnsi="Helvetica" w:cs="Arial"/>
          <w:sz w:val="22"/>
          <w:szCs w:val="22"/>
        </w:rPr>
        <w:t xml:space="preserve">   </w:t>
      </w:r>
    </w:p>
    <w:p w14:paraId="0D895096" w14:textId="7743CABE" w:rsidR="004B47D7" w:rsidRDefault="004B47D7" w:rsidP="004B47D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F7CD3">
        <w:rPr>
          <w:rFonts w:ascii="Helvetica" w:hAnsi="Helvetica" w:cs="Arial"/>
          <w:sz w:val="22"/>
          <w:szCs w:val="22"/>
        </w:rPr>
        <w:t xml:space="preserve">Figure 1 C. </w:t>
      </w:r>
    </w:p>
    <w:p w14:paraId="2C608288" w14:textId="57F42B64" w:rsidR="00F461DE" w:rsidRPr="004B47D7" w:rsidRDefault="00F461DE" w:rsidP="004B47D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C. </w:t>
      </w:r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proofErr w:type="spellStart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>RDNx</w:t>
      </w:r>
      <w:proofErr w:type="spellEnd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 line at the bottom.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752F926F" w:rsidR="00395684" w:rsidRDefault="00F461D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61DE">
        <w:rPr>
          <w:rFonts w:ascii="Helvetica" w:hAnsi="Helvetica" w:cs="Arial"/>
          <w:sz w:val="22"/>
          <w:szCs w:val="22"/>
          <w:lang w:eastAsia="zh-TW"/>
        </w:rPr>
        <w:t xml:space="preserve">Similarly, </w:t>
      </w:r>
      <w:r>
        <w:rPr>
          <w:rFonts w:ascii="Helvetica" w:hAnsi="Helvetica" w:cs="Arial"/>
          <w:sz w:val="22"/>
          <w:szCs w:val="22"/>
          <w:lang w:eastAsia="zh-TW"/>
        </w:rPr>
        <w:t>denervation</w:t>
      </w:r>
      <w:r w:rsidRPr="00F461DE">
        <w:rPr>
          <w:rFonts w:ascii="Helvetica" w:hAnsi="Helvetica" w:cs="Arial"/>
          <w:sz w:val="22"/>
          <w:szCs w:val="22"/>
          <w:lang w:eastAsia="zh-TW"/>
        </w:rPr>
        <w:t xml:space="preserve"> inhibited TH expression almost completely in both sham and IRI kidneys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F461DE">
        <w:rPr>
          <w:rFonts w:ascii="Helvetica" w:hAnsi="Helvetica" w:cs="Arial"/>
          <w:sz w:val="22"/>
          <w:szCs w:val="22"/>
          <w:lang w:eastAsia="zh-TW"/>
        </w:rPr>
        <w:t xml:space="preserve">. In IRI kidneys, NE level was increased at earlier timepoints and continued </w:t>
      </w:r>
      <w:r w:rsidR="00A31E9E">
        <w:rPr>
          <w:rFonts w:ascii="Helvetica" w:hAnsi="Helvetica" w:cs="Arial"/>
          <w:sz w:val="22"/>
          <w:szCs w:val="22"/>
          <w:lang w:eastAsia="zh-TW"/>
        </w:rPr>
        <w:t xml:space="preserve">for </w:t>
      </w:r>
      <w:r w:rsidRPr="00F461DE">
        <w:rPr>
          <w:rFonts w:ascii="Helvetica" w:hAnsi="Helvetica" w:cs="Arial"/>
          <w:sz w:val="22"/>
          <w:szCs w:val="22"/>
          <w:lang w:eastAsia="zh-TW"/>
        </w:rPr>
        <w:t>at least 16 days post-</w:t>
      </w:r>
      <w:r w:rsidR="00A31E9E">
        <w:rPr>
          <w:rFonts w:ascii="Helvetica" w:hAnsi="Helvetica" w:cs="Arial"/>
          <w:sz w:val="22"/>
          <w:szCs w:val="22"/>
          <w:lang w:eastAsia="zh-TW"/>
        </w:rPr>
        <w:t>injury</w:t>
      </w:r>
      <w:r w:rsidRPr="00F461DE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31E9E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F461DE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FF162FC" w14:textId="3353E51E" w:rsidR="00F461DE" w:rsidRDefault="00F461DE" w:rsidP="00F461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A. </w:t>
      </w:r>
      <w:r w:rsidR="00A31E9E"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proofErr w:type="spellStart"/>
      <w:r w:rsidR="00A31E9E" w:rsidRPr="000A1953">
        <w:rPr>
          <w:rFonts w:ascii="Helvetica" w:hAnsi="Helvetica" w:cs="Arial"/>
          <w:i/>
          <w:iCs/>
          <w:color w:val="0432FF"/>
          <w:sz w:val="22"/>
          <w:szCs w:val="22"/>
        </w:rPr>
        <w:t>RDNx</w:t>
      </w:r>
      <w:proofErr w:type="spellEnd"/>
      <w:r w:rsidR="00A31E9E"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 bands for both sham and IRI</w:t>
      </w:r>
      <w:r w:rsidR="000A1953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A31E9E">
        <w:rPr>
          <w:rFonts w:ascii="Helvetica" w:hAnsi="Helvetica" w:cs="Arial"/>
          <w:sz w:val="22"/>
          <w:szCs w:val="22"/>
        </w:rPr>
        <w:t xml:space="preserve"> </w:t>
      </w:r>
    </w:p>
    <w:p w14:paraId="217FBF29" w14:textId="411CEBA3" w:rsidR="00A31E9E" w:rsidRDefault="00A31E9E" w:rsidP="00F461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proofErr w:type="spellStart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>RDNx</w:t>
      </w:r>
      <w:proofErr w:type="spellEnd"/>
      <w:r w:rsidRPr="000A1953">
        <w:rPr>
          <w:rFonts w:ascii="Helvetica" w:hAnsi="Helvetica" w:cs="Arial"/>
          <w:i/>
          <w:iCs/>
          <w:color w:val="0432FF"/>
          <w:sz w:val="22"/>
          <w:szCs w:val="22"/>
        </w:rPr>
        <w:t xml:space="preserve">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D88B20C" w14:textId="50232411" w:rsidR="00A31E9E" w:rsidRDefault="00A31E9E" w:rsidP="00A31E9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F2B725F" w14:textId="008334DB" w:rsidR="00A31E9E" w:rsidRDefault="00CB65D6" w:rsidP="00A31E9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5DF2">
        <w:rPr>
          <w:rFonts w:ascii="Helvetica" w:hAnsi="Helvetica" w:cs="Arial"/>
          <w:sz w:val="22"/>
          <w:szCs w:val="22"/>
          <w:lang w:eastAsia="zh-TW"/>
        </w:rPr>
        <w:t xml:space="preserve">Renal tubular injury, inflammation, and fibrosis were analyzed to confirm the effects of </w:t>
      </w:r>
      <w:r>
        <w:rPr>
          <w:rFonts w:ascii="Helvetica" w:hAnsi="Helvetica" w:cs="Arial"/>
          <w:sz w:val="22"/>
          <w:szCs w:val="22"/>
          <w:lang w:eastAsia="zh-TW"/>
        </w:rPr>
        <w:t>denervation</w:t>
      </w:r>
      <w:r w:rsidRPr="00C65DF2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[1-TXT]</w:t>
      </w:r>
      <w:r w:rsidRPr="00C65DF2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PAS-staining </w:t>
      </w:r>
      <w:r w:rsidR="00C35261" w:rsidRPr="00C35261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‘P-A-S-staining’)</w:t>
      </w:r>
      <w:r w:rsidR="00C35261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was used to evaluate tubular damage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and it was found that </w:t>
      </w:r>
      <w:r w:rsidRPr="00C65DF2">
        <w:rPr>
          <w:rFonts w:ascii="Helvetica" w:hAnsi="Helvetica" w:cs="Arial"/>
          <w:sz w:val="22"/>
          <w:szCs w:val="22"/>
          <w:lang w:eastAsia="zh-TW"/>
        </w:rPr>
        <w:t>UUO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65DF2">
        <w:rPr>
          <w:rFonts w:ascii="Helvetica" w:hAnsi="Helvetica" w:cs="Arial"/>
          <w:sz w:val="22"/>
          <w:szCs w:val="22"/>
          <w:lang w:eastAsia="zh-TW"/>
        </w:rPr>
        <w:t xml:space="preserve">kidneys </w:t>
      </w:r>
      <w:r>
        <w:rPr>
          <w:rFonts w:ascii="Helvetica" w:hAnsi="Helvetica" w:cs="Arial"/>
          <w:sz w:val="22"/>
          <w:szCs w:val="22"/>
          <w:lang w:eastAsia="zh-TW"/>
        </w:rPr>
        <w:t xml:space="preserve">had </w:t>
      </w:r>
      <w:r w:rsidRPr="00C65DF2">
        <w:rPr>
          <w:rFonts w:ascii="Helvetica" w:hAnsi="Helvetica" w:cs="Arial"/>
          <w:sz w:val="22"/>
          <w:szCs w:val="22"/>
          <w:lang w:eastAsia="zh-TW"/>
        </w:rPr>
        <w:t>severe necrotic cell death in all renal tubules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, while IRI kidneys only showed damage in the proximal tubules of the outer medulla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14FE8256" w14:textId="02DACA0E" w:rsidR="00CB65D6" w:rsidRDefault="00CB65D6" w:rsidP="00CB65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0E7F999F" w14:textId="3FD4BCC6" w:rsidR="00C35261" w:rsidRDefault="00C35261" w:rsidP="00CB65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</w:p>
    <w:p w14:paraId="1E863708" w14:textId="3748A59B" w:rsidR="00CB65D6" w:rsidRDefault="00CB65D6" w:rsidP="00CB65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A and 4 A, just the PAS stain images. </w:t>
      </w:r>
    </w:p>
    <w:p w14:paraId="035A33EA" w14:textId="77777777" w:rsidR="00C35261" w:rsidRDefault="00C35261" w:rsidP="00CB65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A. </w:t>
      </w:r>
    </w:p>
    <w:p w14:paraId="7905F9C1" w14:textId="4D79EC6B" w:rsidR="00C35261" w:rsidRDefault="00C35261" w:rsidP="00CB65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A.  </w:t>
      </w:r>
    </w:p>
    <w:p w14:paraId="5BDA9C70" w14:textId="77777777" w:rsidR="00A31E9E" w:rsidRPr="00F461DE" w:rsidRDefault="00A31E9E" w:rsidP="00A31E9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FD0B0D6" w14:textId="79233F2A" w:rsidR="00C3179E" w:rsidRDefault="00215087" w:rsidP="001826AB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1826AB">
        <w:rPr>
          <w:rFonts w:ascii="Helvetica" w:hAnsi="Helvetica" w:cs="Arial"/>
          <w:sz w:val="22"/>
          <w:szCs w:val="22"/>
          <w:lang w:eastAsia="zh-TW"/>
        </w:rPr>
        <w:t xml:space="preserve">Kidney inflammation was analyzed by immunohistochemistry of PMN for neutrophils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Pr="001826AB">
        <w:rPr>
          <w:rFonts w:ascii="Helvetica" w:hAnsi="Helvetica" w:cs="Arial"/>
          <w:sz w:val="22"/>
          <w:szCs w:val="22"/>
          <w:lang w:eastAsia="zh-TW"/>
        </w:rPr>
        <w:t>and F4</w:t>
      </w:r>
      <w:r>
        <w:rPr>
          <w:rFonts w:ascii="Helvetica" w:hAnsi="Helvetica" w:cs="Arial"/>
          <w:sz w:val="22"/>
          <w:szCs w:val="22"/>
          <w:lang w:eastAsia="zh-TW"/>
        </w:rPr>
        <w:t>-</w:t>
      </w:r>
      <w:r w:rsidRPr="001826AB">
        <w:rPr>
          <w:rFonts w:ascii="Helvetica" w:hAnsi="Helvetica" w:cs="Arial"/>
          <w:sz w:val="22"/>
          <w:szCs w:val="22"/>
          <w:lang w:eastAsia="zh-TW"/>
        </w:rPr>
        <w:t>80 for macrophages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1826AB">
        <w:rPr>
          <w:rFonts w:ascii="Helvetica" w:hAnsi="Helvetica" w:cs="Arial"/>
          <w:sz w:val="22"/>
          <w:szCs w:val="22"/>
          <w:lang w:eastAsia="zh-TW"/>
        </w:rPr>
        <w:t>, as well as western blotting for proinflammatory cytokines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1826AB">
        <w:rPr>
          <w:rFonts w:ascii="Helvetica" w:hAnsi="Helvetica" w:cs="Arial"/>
          <w:sz w:val="22"/>
          <w:szCs w:val="22"/>
          <w:lang w:eastAsia="zh-TW"/>
        </w:rPr>
        <w:t xml:space="preserve">. Expression of neutrophil, macrophage, and proinflammatory cytokines were highly upregulated in both IRI and UUO kidneys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Pr="001826AB">
        <w:rPr>
          <w:rFonts w:ascii="Helvetica" w:hAnsi="Helvetica" w:cs="Arial"/>
          <w:sz w:val="22"/>
          <w:szCs w:val="22"/>
          <w:lang w:eastAsia="zh-TW"/>
        </w:rPr>
        <w:t>.</w:t>
      </w:r>
    </w:p>
    <w:p w14:paraId="2B335123" w14:textId="6ABC65EF" w:rsidR="00215087" w:rsidRDefault="00215087" w:rsidP="0021508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589F60D5" w14:textId="3A1E7CAE" w:rsidR="00215087" w:rsidRDefault="00215087" w:rsidP="0021508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B and C and Figure 4 D and </w:t>
      </w:r>
      <w:r w:rsidR="000A1953">
        <w:rPr>
          <w:rFonts w:ascii="Helvetica" w:hAnsi="Helvetica" w:cs="Arial"/>
          <w:sz w:val="22"/>
          <w:szCs w:val="22"/>
          <w:lang w:eastAsia="zh-TW"/>
        </w:rPr>
        <w:t>E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D3AEE4C" w14:textId="6BF4A9F8" w:rsidR="00215087" w:rsidRDefault="00215087" w:rsidP="0021508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F and G. </w:t>
      </w:r>
    </w:p>
    <w:p w14:paraId="4F0BFF1B" w14:textId="15A34327" w:rsidR="00215087" w:rsidRDefault="00215087" w:rsidP="0021508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</w:t>
      </w:r>
      <w:r w:rsidR="000A1953">
        <w:rPr>
          <w:rFonts w:ascii="Helvetica" w:hAnsi="Helvetica" w:cs="Arial"/>
          <w:sz w:val="22"/>
          <w:szCs w:val="22"/>
          <w:lang w:eastAsia="zh-TW"/>
        </w:rPr>
        <w:t xml:space="preserve">3 D. </w:t>
      </w:r>
    </w:p>
    <w:p w14:paraId="4F666ED8" w14:textId="2DC91938" w:rsidR="00215087" w:rsidRPr="001826AB" w:rsidRDefault="00215087" w:rsidP="0021508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Pr="00215087">
        <w:rPr>
          <w:rFonts w:ascii="Helvetica" w:hAnsi="Helvetica" w:cs="Arial"/>
          <w:sz w:val="22"/>
          <w:szCs w:val="22"/>
          <w:lang w:eastAsia="zh-TW"/>
        </w:rPr>
        <w:t>Figure 3B-D and 4D-G</w:t>
      </w:r>
    </w:p>
    <w:p w14:paraId="1E308BEE" w14:textId="4774F523" w:rsidR="00C65DF2" w:rsidRDefault="00C65DF2">
      <w:pPr>
        <w:rPr>
          <w:rFonts w:ascii="Helvetica" w:hAnsi="Helvetica" w:cs="Arial"/>
          <w:sz w:val="22"/>
          <w:szCs w:val="22"/>
          <w:lang w:eastAsia="zh-TW"/>
        </w:rPr>
      </w:pPr>
    </w:p>
    <w:p w14:paraId="6F672816" w14:textId="77777777" w:rsidR="00580837" w:rsidRDefault="00580837">
      <w:pPr>
        <w:rPr>
          <w:rFonts w:ascii="Helvetica" w:hAnsi="Helvetica" w:cs="Arial"/>
          <w:sz w:val="22"/>
          <w:szCs w:val="22"/>
          <w:lang w:eastAsia="zh-TW"/>
        </w:rPr>
      </w:pPr>
    </w:p>
    <w:p w14:paraId="259EC202" w14:textId="22ACDA7F" w:rsidR="00580837" w:rsidRDefault="00580837">
      <w:pPr>
        <w:rPr>
          <w:rFonts w:ascii="Helvetica" w:hAnsi="Helvetica" w:cs="Arial"/>
          <w:sz w:val="22"/>
          <w:szCs w:val="22"/>
          <w:lang w:eastAsia="zh-TW"/>
        </w:rPr>
      </w:pPr>
    </w:p>
    <w:p w14:paraId="6F5084F5" w14:textId="77777777" w:rsidR="00215087" w:rsidRDefault="00215087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26CEF7C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5E6F52D6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FC9C850" w14:textId="77777777" w:rsidR="005F071C" w:rsidRPr="006A6324" w:rsidRDefault="005F071C" w:rsidP="005F071C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D3BCF98" w14:textId="54A1CE2C" w:rsidR="005F071C" w:rsidRDefault="005F071C" w:rsidP="005F071C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A4ED9">
        <w:rPr>
          <w:rFonts w:ascii="Helvetica" w:hAnsi="Helvetica" w:cstheme="minorHAnsi"/>
          <w:b/>
          <w:sz w:val="22"/>
          <w:szCs w:val="22"/>
          <w:u w:val="single"/>
        </w:rPr>
        <w:t>Babu</w:t>
      </w:r>
      <w:proofErr w:type="spellEnd"/>
      <w:r w:rsidRPr="004A4ED9">
        <w:rPr>
          <w:rFonts w:ascii="Helvetica" w:hAnsi="Helvetica" w:cstheme="minorHAnsi"/>
          <w:b/>
          <w:sz w:val="22"/>
          <w:szCs w:val="22"/>
          <w:u w:val="single"/>
        </w:rPr>
        <w:t xml:space="preserve"> </w:t>
      </w:r>
      <w:proofErr w:type="spellStart"/>
      <w:r w:rsidRPr="004A4ED9">
        <w:rPr>
          <w:rFonts w:ascii="Helvetica" w:hAnsi="Helvetica" w:cstheme="minorHAnsi"/>
          <w:b/>
          <w:sz w:val="22"/>
          <w:szCs w:val="22"/>
          <w:u w:val="single"/>
        </w:rPr>
        <w:t>Padanilam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 This method can provide insight for heart failure and diabetes research, where renal denervation is currently being investigated. </w:t>
      </w:r>
    </w:p>
    <w:p w14:paraId="4A97AF31" w14:textId="77777777" w:rsidR="005F071C" w:rsidRPr="004A4ED9" w:rsidRDefault="005F071C" w:rsidP="005F071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28D4C0" w14:textId="77777777" w:rsidR="005F071C" w:rsidRPr="00365D3D" w:rsidRDefault="005F071C" w:rsidP="005F071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5D3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B168679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5DCD" w14:textId="77777777" w:rsidR="005139AD" w:rsidRDefault="005139AD">
      <w:r>
        <w:separator/>
      </w:r>
    </w:p>
  </w:endnote>
  <w:endnote w:type="continuationSeparator" w:id="0">
    <w:p w14:paraId="6C696DE2" w14:textId="77777777" w:rsidR="005139AD" w:rsidRDefault="0051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E2161" w:rsidRDefault="001E21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E2161" w:rsidRDefault="001E21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F36E570" w:rsidR="001E2161" w:rsidRPr="00C70C90" w:rsidRDefault="001E21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137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137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0B94D" w14:textId="77777777" w:rsidR="005139AD" w:rsidRDefault="005139AD">
      <w:r>
        <w:separator/>
      </w:r>
    </w:p>
  </w:footnote>
  <w:footnote w:type="continuationSeparator" w:id="0">
    <w:p w14:paraId="032FB2B5" w14:textId="77777777" w:rsidR="005139AD" w:rsidRDefault="0051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F3E6554" w:rsidR="001E2161" w:rsidRDefault="001E21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C21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1E2161" w:rsidRPr="006A6324" w:rsidRDefault="001E21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760E8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1327"/>
    <w:rsid w:val="00043807"/>
    <w:rsid w:val="00074929"/>
    <w:rsid w:val="00083792"/>
    <w:rsid w:val="00090BAC"/>
    <w:rsid w:val="000A1953"/>
    <w:rsid w:val="000B0B1A"/>
    <w:rsid w:val="000B4E9A"/>
    <w:rsid w:val="000D065F"/>
    <w:rsid w:val="000D17E8"/>
    <w:rsid w:val="000D2C59"/>
    <w:rsid w:val="000D35D9"/>
    <w:rsid w:val="00106F46"/>
    <w:rsid w:val="00107806"/>
    <w:rsid w:val="001104C8"/>
    <w:rsid w:val="001115D1"/>
    <w:rsid w:val="00116D8A"/>
    <w:rsid w:val="00125924"/>
    <w:rsid w:val="00126973"/>
    <w:rsid w:val="0013337F"/>
    <w:rsid w:val="00137D2D"/>
    <w:rsid w:val="00151824"/>
    <w:rsid w:val="00162D51"/>
    <w:rsid w:val="00170A44"/>
    <w:rsid w:val="00177B33"/>
    <w:rsid w:val="001819E3"/>
    <w:rsid w:val="001826AB"/>
    <w:rsid w:val="00184EF9"/>
    <w:rsid w:val="00191A77"/>
    <w:rsid w:val="001B3024"/>
    <w:rsid w:val="001B5C46"/>
    <w:rsid w:val="001C3C85"/>
    <w:rsid w:val="001C7BBC"/>
    <w:rsid w:val="001E2161"/>
    <w:rsid w:val="001E230F"/>
    <w:rsid w:val="001E52A3"/>
    <w:rsid w:val="001F0890"/>
    <w:rsid w:val="00203E0A"/>
    <w:rsid w:val="00215087"/>
    <w:rsid w:val="00247BFF"/>
    <w:rsid w:val="0025310D"/>
    <w:rsid w:val="002544F1"/>
    <w:rsid w:val="002617AD"/>
    <w:rsid w:val="00265C44"/>
    <w:rsid w:val="00277C90"/>
    <w:rsid w:val="00283E3E"/>
    <w:rsid w:val="0029109A"/>
    <w:rsid w:val="002B0D88"/>
    <w:rsid w:val="002B26D4"/>
    <w:rsid w:val="002B55D9"/>
    <w:rsid w:val="002C54DB"/>
    <w:rsid w:val="002D52A1"/>
    <w:rsid w:val="002D7B25"/>
    <w:rsid w:val="002E7521"/>
    <w:rsid w:val="002F3829"/>
    <w:rsid w:val="002F3910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4A4E"/>
    <w:rsid w:val="003652CB"/>
    <w:rsid w:val="00395684"/>
    <w:rsid w:val="003A1109"/>
    <w:rsid w:val="003A49C2"/>
    <w:rsid w:val="003B5E26"/>
    <w:rsid w:val="003D0847"/>
    <w:rsid w:val="003D4879"/>
    <w:rsid w:val="003E2BC9"/>
    <w:rsid w:val="0040233B"/>
    <w:rsid w:val="00414B4F"/>
    <w:rsid w:val="00424009"/>
    <w:rsid w:val="00440FFA"/>
    <w:rsid w:val="00450B27"/>
    <w:rsid w:val="00453116"/>
    <w:rsid w:val="00455510"/>
    <w:rsid w:val="00455D1E"/>
    <w:rsid w:val="00456A5D"/>
    <w:rsid w:val="00472752"/>
    <w:rsid w:val="0047306D"/>
    <w:rsid w:val="00482D4C"/>
    <w:rsid w:val="00497D8A"/>
    <w:rsid w:val="004A4ED9"/>
    <w:rsid w:val="004B47D7"/>
    <w:rsid w:val="004C1095"/>
    <w:rsid w:val="004C2DAD"/>
    <w:rsid w:val="004C4217"/>
    <w:rsid w:val="004D5F02"/>
    <w:rsid w:val="004E0F65"/>
    <w:rsid w:val="004E2BE1"/>
    <w:rsid w:val="004E35F1"/>
    <w:rsid w:val="004E3F8E"/>
    <w:rsid w:val="004F4626"/>
    <w:rsid w:val="004F664D"/>
    <w:rsid w:val="00502D38"/>
    <w:rsid w:val="00511F52"/>
    <w:rsid w:val="00513853"/>
    <w:rsid w:val="005139AD"/>
    <w:rsid w:val="00530DD9"/>
    <w:rsid w:val="005320E4"/>
    <w:rsid w:val="00536D89"/>
    <w:rsid w:val="0054594D"/>
    <w:rsid w:val="00557116"/>
    <w:rsid w:val="0055763A"/>
    <w:rsid w:val="00565757"/>
    <w:rsid w:val="00580837"/>
    <w:rsid w:val="005A09D8"/>
    <w:rsid w:val="005A1F5E"/>
    <w:rsid w:val="005A3F8F"/>
    <w:rsid w:val="005B6859"/>
    <w:rsid w:val="005D783F"/>
    <w:rsid w:val="005E2B7E"/>
    <w:rsid w:val="005F071C"/>
    <w:rsid w:val="005F18A3"/>
    <w:rsid w:val="0062087E"/>
    <w:rsid w:val="006346FE"/>
    <w:rsid w:val="006402D4"/>
    <w:rsid w:val="00645B93"/>
    <w:rsid w:val="00654735"/>
    <w:rsid w:val="006556DE"/>
    <w:rsid w:val="006562B7"/>
    <w:rsid w:val="006565A0"/>
    <w:rsid w:val="006617AB"/>
    <w:rsid w:val="00664850"/>
    <w:rsid w:val="00666E84"/>
    <w:rsid w:val="006801B1"/>
    <w:rsid w:val="0069665E"/>
    <w:rsid w:val="006A6324"/>
    <w:rsid w:val="006C08AE"/>
    <w:rsid w:val="006C0E87"/>
    <w:rsid w:val="00706009"/>
    <w:rsid w:val="0071294C"/>
    <w:rsid w:val="00724E3B"/>
    <w:rsid w:val="00744719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32FA5"/>
    <w:rsid w:val="008373A7"/>
    <w:rsid w:val="00847141"/>
    <w:rsid w:val="00851B3E"/>
    <w:rsid w:val="00854994"/>
    <w:rsid w:val="0088113B"/>
    <w:rsid w:val="00882913"/>
    <w:rsid w:val="008A0177"/>
    <w:rsid w:val="008D23EE"/>
    <w:rsid w:val="008D2A6A"/>
    <w:rsid w:val="008D4355"/>
    <w:rsid w:val="008D58EC"/>
    <w:rsid w:val="008E1169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04"/>
    <w:rsid w:val="009A0E7C"/>
    <w:rsid w:val="009A3CBD"/>
    <w:rsid w:val="009B2183"/>
    <w:rsid w:val="009B4EE3"/>
    <w:rsid w:val="009C155E"/>
    <w:rsid w:val="009C2062"/>
    <w:rsid w:val="009C7B9A"/>
    <w:rsid w:val="009F356C"/>
    <w:rsid w:val="00A044A9"/>
    <w:rsid w:val="00A15026"/>
    <w:rsid w:val="00A20DA8"/>
    <w:rsid w:val="00A218EC"/>
    <w:rsid w:val="00A22F80"/>
    <w:rsid w:val="00A310D7"/>
    <w:rsid w:val="00A3138F"/>
    <w:rsid w:val="00A31E9E"/>
    <w:rsid w:val="00A37D86"/>
    <w:rsid w:val="00A60320"/>
    <w:rsid w:val="00A73BC7"/>
    <w:rsid w:val="00A77CF6"/>
    <w:rsid w:val="00A91283"/>
    <w:rsid w:val="00A92E36"/>
    <w:rsid w:val="00AA132F"/>
    <w:rsid w:val="00AA45DE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6771E"/>
    <w:rsid w:val="00B71879"/>
    <w:rsid w:val="00B7250F"/>
    <w:rsid w:val="00B87081"/>
    <w:rsid w:val="00BC6DA7"/>
    <w:rsid w:val="00BD5358"/>
    <w:rsid w:val="00BE051D"/>
    <w:rsid w:val="00BE1B30"/>
    <w:rsid w:val="00C3179E"/>
    <w:rsid w:val="00C35261"/>
    <w:rsid w:val="00C41371"/>
    <w:rsid w:val="00C602B2"/>
    <w:rsid w:val="00C65DF2"/>
    <w:rsid w:val="00C70C90"/>
    <w:rsid w:val="00C7374B"/>
    <w:rsid w:val="00C748BC"/>
    <w:rsid w:val="00C8109F"/>
    <w:rsid w:val="00C836F3"/>
    <w:rsid w:val="00C97B11"/>
    <w:rsid w:val="00CB039A"/>
    <w:rsid w:val="00CB65D6"/>
    <w:rsid w:val="00CC0C58"/>
    <w:rsid w:val="00CC29BF"/>
    <w:rsid w:val="00CD515D"/>
    <w:rsid w:val="00CD7F92"/>
    <w:rsid w:val="00CE10F2"/>
    <w:rsid w:val="00CE1762"/>
    <w:rsid w:val="00CE3AF9"/>
    <w:rsid w:val="00CF22F6"/>
    <w:rsid w:val="00CF6830"/>
    <w:rsid w:val="00CF7CD3"/>
    <w:rsid w:val="00D00EF4"/>
    <w:rsid w:val="00D10BFA"/>
    <w:rsid w:val="00D10F00"/>
    <w:rsid w:val="00D150D8"/>
    <w:rsid w:val="00D300CE"/>
    <w:rsid w:val="00D302B4"/>
    <w:rsid w:val="00D420E2"/>
    <w:rsid w:val="00D45AF7"/>
    <w:rsid w:val="00D466AF"/>
    <w:rsid w:val="00D55C81"/>
    <w:rsid w:val="00D80B9F"/>
    <w:rsid w:val="00D92BC0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5540"/>
    <w:rsid w:val="00DE66F3"/>
    <w:rsid w:val="00E24673"/>
    <w:rsid w:val="00E24898"/>
    <w:rsid w:val="00E355EE"/>
    <w:rsid w:val="00E538BE"/>
    <w:rsid w:val="00E60192"/>
    <w:rsid w:val="00E66C21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EF6917"/>
    <w:rsid w:val="00F0293A"/>
    <w:rsid w:val="00F04E9E"/>
    <w:rsid w:val="00F10FAD"/>
    <w:rsid w:val="00F146E3"/>
    <w:rsid w:val="00F21C61"/>
    <w:rsid w:val="00F22F5E"/>
    <w:rsid w:val="00F35094"/>
    <w:rsid w:val="00F461DE"/>
    <w:rsid w:val="00F56A75"/>
    <w:rsid w:val="00F60B45"/>
    <w:rsid w:val="00F64FB6"/>
    <w:rsid w:val="00F65EBD"/>
    <w:rsid w:val="00F66826"/>
    <w:rsid w:val="00F95E8D"/>
    <w:rsid w:val="00FA1A9D"/>
    <w:rsid w:val="00FA75FA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seong.jang@unm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41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nu.kim@jejunu.ac.k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2693</Words>
  <Characters>14277</Characters>
  <Application>Microsoft Office Word</Application>
  <DocSecurity>0</DocSecurity>
  <Lines>348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10</cp:revision>
  <dcterms:created xsi:type="dcterms:W3CDTF">2020-01-07T20:23:00Z</dcterms:created>
  <dcterms:modified xsi:type="dcterms:W3CDTF">2020-01-13T15:09:00Z</dcterms:modified>
</cp:coreProperties>
</file>