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EC458" w14:textId="19E10E4D" w:rsidR="00A3035E" w:rsidRDefault="00A3035E" w:rsidP="00CA1B97">
      <w:pPr>
        <w:pStyle w:val="Normal1"/>
        <w:outlineLvl w:val="0"/>
        <w:rPr>
          <w:rFonts w:asciiTheme="majorHAnsi" w:hAnsiTheme="majorHAnsi" w:cstheme="majorHAnsi"/>
          <w:b/>
          <w:color w:val="000000"/>
          <w:sz w:val="24"/>
          <w:szCs w:val="24"/>
        </w:rPr>
      </w:pPr>
      <w:r>
        <w:rPr>
          <w:rFonts w:asciiTheme="majorHAnsi" w:hAnsiTheme="majorHAnsi" w:cstheme="majorHAnsi"/>
          <w:b/>
          <w:color w:val="000000"/>
          <w:sz w:val="24"/>
          <w:szCs w:val="24"/>
        </w:rPr>
        <w:t>TITLE:</w:t>
      </w:r>
    </w:p>
    <w:p w14:paraId="00000002" w14:textId="7673C32F" w:rsidR="00D45CBB" w:rsidRPr="00CA1B97" w:rsidRDefault="00B41215" w:rsidP="00CA1B97">
      <w:pPr>
        <w:pStyle w:val="Normal1"/>
        <w:outlineLvl w:val="0"/>
        <w:rPr>
          <w:rFonts w:asciiTheme="majorHAnsi" w:hAnsiTheme="majorHAnsi" w:cstheme="majorHAnsi"/>
          <w:bCs/>
          <w:sz w:val="24"/>
          <w:szCs w:val="24"/>
        </w:rPr>
      </w:pPr>
      <w:r w:rsidRPr="00CA1B97">
        <w:rPr>
          <w:rFonts w:asciiTheme="majorHAnsi" w:hAnsiTheme="majorHAnsi" w:cstheme="majorHAnsi"/>
          <w:bCs/>
          <w:color w:val="000000"/>
          <w:sz w:val="24"/>
          <w:szCs w:val="24"/>
        </w:rPr>
        <w:t>Post-</w:t>
      </w:r>
      <w:r w:rsidR="00301C1F" w:rsidRPr="00CA1B97">
        <w:rPr>
          <w:rFonts w:asciiTheme="majorHAnsi" w:hAnsiTheme="majorHAnsi" w:cstheme="majorHAnsi"/>
          <w:bCs/>
          <w:color w:val="000000"/>
          <w:sz w:val="24"/>
          <w:szCs w:val="24"/>
        </w:rPr>
        <w:t>M</w:t>
      </w:r>
      <w:r w:rsidRPr="00CA1B97">
        <w:rPr>
          <w:rFonts w:asciiTheme="majorHAnsi" w:hAnsiTheme="majorHAnsi" w:cstheme="majorHAnsi"/>
          <w:bCs/>
          <w:color w:val="000000"/>
          <w:sz w:val="24"/>
          <w:szCs w:val="24"/>
        </w:rPr>
        <w:t xml:space="preserve">ovie </w:t>
      </w:r>
      <w:r w:rsidR="00301C1F" w:rsidRPr="00CA1B97">
        <w:rPr>
          <w:rFonts w:asciiTheme="majorHAnsi" w:hAnsiTheme="majorHAnsi" w:cstheme="majorHAnsi"/>
          <w:bCs/>
          <w:color w:val="000000"/>
          <w:sz w:val="24"/>
          <w:szCs w:val="24"/>
        </w:rPr>
        <w:t>S</w:t>
      </w:r>
      <w:r w:rsidRPr="00CA1B97">
        <w:rPr>
          <w:rFonts w:asciiTheme="majorHAnsi" w:hAnsiTheme="majorHAnsi" w:cstheme="majorHAnsi"/>
          <w:bCs/>
          <w:color w:val="000000"/>
          <w:sz w:val="24"/>
          <w:szCs w:val="24"/>
        </w:rPr>
        <w:t xml:space="preserve">ubliminal </w:t>
      </w:r>
      <w:r w:rsidR="00301C1F" w:rsidRPr="00CA1B97">
        <w:rPr>
          <w:rFonts w:asciiTheme="majorHAnsi" w:hAnsiTheme="majorHAnsi" w:cstheme="majorHAnsi"/>
          <w:bCs/>
          <w:color w:val="000000"/>
          <w:sz w:val="24"/>
          <w:szCs w:val="24"/>
        </w:rPr>
        <w:t>M</w:t>
      </w:r>
      <w:r w:rsidRPr="00CA1B97">
        <w:rPr>
          <w:rFonts w:asciiTheme="majorHAnsi" w:hAnsiTheme="majorHAnsi" w:cstheme="majorHAnsi"/>
          <w:bCs/>
          <w:color w:val="000000"/>
          <w:sz w:val="24"/>
          <w:szCs w:val="24"/>
        </w:rPr>
        <w:t>easurement</w:t>
      </w:r>
      <w:r w:rsidR="00CA1B97" w:rsidRPr="00CA1B97">
        <w:rPr>
          <w:rFonts w:asciiTheme="majorHAnsi" w:hAnsiTheme="majorHAnsi" w:cstheme="majorHAnsi"/>
          <w:bCs/>
          <w:color w:val="000000"/>
          <w:sz w:val="24"/>
          <w:szCs w:val="24"/>
        </w:rPr>
        <w:t xml:space="preserve"> </w:t>
      </w:r>
      <w:r w:rsidR="00CA1B97" w:rsidRPr="00CA1B97">
        <w:rPr>
          <w:rFonts w:asciiTheme="majorHAnsi" w:hAnsiTheme="majorHAnsi" w:cstheme="majorHAnsi"/>
          <w:bCs/>
          <w:color w:val="000000"/>
          <w:sz w:val="24"/>
          <w:szCs w:val="24"/>
        </w:rPr>
        <w:t>(PMSM),</w:t>
      </w:r>
      <w:r w:rsidR="00A3035E" w:rsidRPr="00CA1B97">
        <w:rPr>
          <w:rFonts w:asciiTheme="majorHAnsi" w:hAnsiTheme="majorHAnsi" w:cstheme="majorHAnsi"/>
          <w:bCs/>
          <w:color w:val="000000"/>
          <w:sz w:val="24"/>
          <w:szCs w:val="24"/>
        </w:rPr>
        <w:t xml:space="preserve"> </w:t>
      </w:r>
      <w:r w:rsidRPr="00CA1B97">
        <w:rPr>
          <w:rFonts w:asciiTheme="majorHAnsi" w:hAnsiTheme="majorHAnsi" w:cstheme="majorHAnsi"/>
          <w:bCs/>
          <w:color w:val="000000"/>
          <w:sz w:val="24"/>
          <w:szCs w:val="24"/>
        </w:rPr>
        <w:t xml:space="preserve">for </w:t>
      </w:r>
      <w:r w:rsidR="009C0159">
        <w:rPr>
          <w:rFonts w:asciiTheme="majorHAnsi" w:hAnsiTheme="majorHAnsi" w:cstheme="majorHAnsi"/>
          <w:bCs/>
          <w:color w:val="000000"/>
          <w:sz w:val="24"/>
          <w:szCs w:val="24"/>
        </w:rPr>
        <w:t>I</w:t>
      </w:r>
      <w:r w:rsidRPr="00CA1B97">
        <w:rPr>
          <w:rFonts w:asciiTheme="majorHAnsi" w:hAnsiTheme="majorHAnsi" w:cstheme="majorHAnsi"/>
          <w:bCs/>
          <w:color w:val="000000"/>
          <w:sz w:val="24"/>
          <w:szCs w:val="24"/>
        </w:rPr>
        <w:t>nvestigati</w:t>
      </w:r>
      <w:r w:rsidR="009C0159">
        <w:rPr>
          <w:rFonts w:asciiTheme="majorHAnsi" w:hAnsiTheme="majorHAnsi" w:cstheme="majorHAnsi"/>
          <w:bCs/>
          <w:color w:val="000000"/>
          <w:sz w:val="24"/>
          <w:szCs w:val="24"/>
        </w:rPr>
        <w:t>on of</w:t>
      </w:r>
      <w:r w:rsidRPr="00CA1B97">
        <w:rPr>
          <w:rFonts w:asciiTheme="majorHAnsi" w:hAnsiTheme="majorHAnsi" w:cstheme="majorHAnsi"/>
          <w:bCs/>
          <w:color w:val="000000"/>
          <w:sz w:val="24"/>
          <w:szCs w:val="24"/>
        </w:rPr>
        <w:t xml:space="preserve"> </w:t>
      </w:r>
      <w:r w:rsidR="009C0159">
        <w:rPr>
          <w:rFonts w:asciiTheme="majorHAnsi" w:hAnsiTheme="majorHAnsi" w:cstheme="majorHAnsi"/>
          <w:bCs/>
          <w:color w:val="000000"/>
          <w:sz w:val="24"/>
          <w:szCs w:val="24"/>
        </w:rPr>
        <w:t>I</w:t>
      </w:r>
      <w:r w:rsidRPr="00CA1B97">
        <w:rPr>
          <w:rFonts w:asciiTheme="majorHAnsi" w:hAnsiTheme="majorHAnsi" w:cstheme="majorHAnsi"/>
          <w:bCs/>
          <w:color w:val="000000"/>
          <w:sz w:val="24"/>
          <w:szCs w:val="24"/>
        </w:rPr>
        <w:t xml:space="preserve">mplicit </w:t>
      </w:r>
      <w:r w:rsidR="009C0159">
        <w:rPr>
          <w:rFonts w:asciiTheme="majorHAnsi" w:hAnsiTheme="majorHAnsi" w:cstheme="majorHAnsi"/>
          <w:bCs/>
          <w:color w:val="000000"/>
          <w:sz w:val="24"/>
          <w:szCs w:val="24"/>
        </w:rPr>
        <w:t>S</w:t>
      </w:r>
      <w:r w:rsidRPr="00CA1B97">
        <w:rPr>
          <w:rFonts w:asciiTheme="majorHAnsi" w:hAnsiTheme="majorHAnsi" w:cstheme="majorHAnsi"/>
          <w:bCs/>
          <w:color w:val="000000"/>
          <w:sz w:val="24"/>
          <w:szCs w:val="24"/>
        </w:rPr>
        <w:t xml:space="preserve">ocial </w:t>
      </w:r>
      <w:r w:rsidR="009C0159">
        <w:rPr>
          <w:rFonts w:asciiTheme="majorHAnsi" w:hAnsiTheme="majorHAnsi" w:cstheme="majorHAnsi"/>
          <w:bCs/>
          <w:color w:val="000000"/>
          <w:sz w:val="24"/>
          <w:szCs w:val="24"/>
        </w:rPr>
        <w:t>B</w:t>
      </w:r>
      <w:r w:rsidRPr="00CA1B97">
        <w:rPr>
          <w:rFonts w:asciiTheme="majorHAnsi" w:hAnsiTheme="majorHAnsi" w:cstheme="majorHAnsi"/>
          <w:bCs/>
          <w:color w:val="000000"/>
          <w:sz w:val="24"/>
          <w:szCs w:val="24"/>
        </w:rPr>
        <w:t>ias</w:t>
      </w:r>
    </w:p>
    <w:p w14:paraId="00000003" w14:textId="69EE5ACA" w:rsidR="00D45CBB" w:rsidRDefault="00D45CBB" w:rsidP="00CA1B97">
      <w:pPr>
        <w:pStyle w:val="Normal1"/>
        <w:rPr>
          <w:rFonts w:asciiTheme="majorHAnsi" w:hAnsiTheme="majorHAnsi" w:cstheme="majorHAnsi"/>
          <w:sz w:val="24"/>
          <w:szCs w:val="24"/>
        </w:rPr>
      </w:pPr>
    </w:p>
    <w:p w14:paraId="781DE7C6" w14:textId="7B239BAA" w:rsidR="00A3035E" w:rsidRPr="00A3035E" w:rsidRDefault="00A3035E" w:rsidP="00CA1B97">
      <w:pPr>
        <w:pStyle w:val="Normal1"/>
        <w:rPr>
          <w:rFonts w:asciiTheme="majorHAnsi" w:hAnsiTheme="majorHAnsi" w:cstheme="majorHAnsi"/>
          <w:b/>
          <w:bCs/>
          <w:sz w:val="24"/>
          <w:szCs w:val="24"/>
        </w:rPr>
      </w:pPr>
      <w:r w:rsidRPr="00A3035E">
        <w:rPr>
          <w:rFonts w:asciiTheme="majorHAnsi" w:hAnsiTheme="majorHAnsi" w:cstheme="majorHAnsi"/>
          <w:b/>
          <w:bCs/>
          <w:sz w:val="24"/>
          <w:szCs w:val="24"/>
        </w:rPr>
        <w:t>AUTHORS &amp; AFFILIATIONS:</w:t>
      </w:r>
    </w:p>
    <w:p w14:paraId="00000004" w14:textId="11A648C5" w:rsidR="00D45CBB" w:rsidRPr="00A3035E" w:rsidRDefault="00B41215" w:rsidP="00CA1B97">
      <w:pPr>
        <w:pStyle w:val="Normal1"/>
        <w:outlineLvl w:val="0"/>
        <w:rPr>
          <w:rFonts w:asciiTheme="majorHAnsi" w:hAnsiTheme="majorHAnsi" w:cstheme="majorHAnsi"/>
          <w:sz w:val="24"/>
          <w:szCs w:val="24"/>
        </w:rPr>
      </w:pPr>
      <w:proofErr w:type="spellStart"/>
      <w:r w:rsidRPr="00A3035E">
        <w:rPr>
          <w:rFonts w:asciiTheme="majorHAnsi" w:hAnsiTheme="majorHAnsi" w:cstheme="majorHAnsi"/>
          <w:sz w:val="24"/>
          <w:szCs w:val="24"/>
        </w:rPr>
        <w:t>Mamdooh</w:t>
      </w:r>
      <w:proofErr w:type="spellEnd"/>
      <w:r w:rsidRPr="00A3035E">
        <w:rPr>
          <w:rFonts w:asciiTheme="majorHAnsi" w:hAnsiTheme="majorHAnsi" w:cstheme="majorHAnsi"/>
          <w:sz w:val="24"/>
          <w:szCs w:val="24"/>
        </w:rPr>
        <w:t xml:space="preserve"> Afdile</w:t>
      </w:r>
      <w:r w:rsidRPr="00A3035E">
        <w:rPr>
          <w:rFonts w:asciiTheme="majorHAnsi" w:hAnsiTheme="majorHAnsi" w:cstheme="majorHAnsi"/>
          <w:sz w:val="24"/>
          <w:szCs w:val="24"/>
          <w:vertAlign w:val="superscript"/>
        </w:rPr>
        <w:t>1,3</w:t>
      </w:r>
      <w:r w:rsidR="00B31F47" w:rsidRPr="00A3035E">
        <w:rPr>
          <w:rFonts w:asciiTheme="majorHAnsi" w:hAnsiTheme="majorHAnsi" w:cstheme="majorHAnsi"/>
          <w:sz w:val="24"/>
          <w:szCs w:val="24"/>
          <w:vertAlign w:val="superscript"/>
        </w:rPr>
        <w:t>,5</w:t>
      </w:r>
      <w:r w:rsidRPr="00A3035E">
        <w:rPr>
          <w:rFonts w:asciiTheme="majorHAnsi" w:hAnsiTheme="majorHAnsi" w:cstheme="majorHAnsi"/>
          <w:sz w:val="24"/>
          <w:szCs w:val="24"/>
        </w:rPr>
        <w:t xml:space="preserve">, </w:t>
      </w:r>
      <w:proofErr w:type="spellStart"/>
      <w:r w:rsidRPr="00A3035E">
        <w:rPr>
          <w:rFonts w:asciiTheme="majorHAnsi" w:hAnsiTheme="majorHAnsi" w:cstheme="majorHAnsi"/>
          <w:sz w:val="24"/>
          <w:szCs w:val="24"/>
        </w:rPr>
        <w:t>Iiro</w:t>
      </w:r>
      <w:proofErr w:type="spellEnd"/>
      <w:r w:rsidRPr="00A3035E">
        <w:rPr>
          <w:rFonts w:asciiTheme="majorHAnsi" w:hAnsiTheme="majorHAnsi" w:cstheme="majorHAnsi"/>
          <w:sz w:val="24"/>
          <w:szCs w:val="24"/>
        </w:rPr>
        <w:t> P. Jääskeläinen</w:t>
      </w:r>
      <w:r w:rsidRPr="00A3035E">
        <w:rPr>
          <w:rFonts w:asciiTheme="majorHAnsi" w:hAnsiTheme="majorHAnsi" w:cstheme="majorHAnsi"/>
          <w:sz w:val="24"/>
          <w:szCs w:val="24"/>
          <w:vertAlign w:val="superscript"/>
        </w:rPr>
        <w:t>1,2</w:t>
      </w:r>
      <w:r w:rsidR="00B31F47" w:rsidRPr="00A3035E">
        <w:rPr>
          <w:rFonts w:asciiTheme="majorHAnsi" w:hAnsiTheme="majorHAnsi" w:cstheme="majorHAnsi"/>
          <w:sz w:val="24"/>
          <w:szCs w:val="24"/>
          <w:vertAlign w:val="superscript"/>
        </w:rPr>
        <w:t>,4</w:t>
      </w:r>
    </w:p>
    <w:p w14:paraId="00000005" w14:textId="77777777" w:rsidR="00D45CBB" w:rsidRPr="00A3035E" w:rsidRDefault="00D45CBB" w:rsidP="00CA1B97">
      <w:pPr>
        <w:pStyle w:val="Normal1"/>
        <w:rPr>
          <w:rFonts w:asciiTheme="majorHAnsi" w:hAnsiTheme="majorHAnsi" w:cstheme="majorHAnsi"/>
          <w:sz w:val="24"/>
          <w:szCs w:val="24"/>
        </w:rPr>
      </w:pPr>
    </w:p>
    <w:p w14:paraId="00000006" w14:textId="132D44B5"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vertAlign w:val="superscript"/>
        </w:rPr>
        <w:t>1</w:t>
      </w:r>
      <w:r w:rsidRPr="00A3035E">
        <w:rPr>
          <w:rFonts w:asciiTheme="majorHAnsi" w:hAnsiTheme="majorHAnsi" w:cstheme="majorHAnsi"/>
          <w:sz w:val="24"/>
          <w:szCs w:val="24"/>
        </w:rPr>
        <w:t>Department of Neuroscience and Biomedical Engineering, Aalto University, Finland</w:t>
      </w:r>
    </w:p>
    <w:p w14:paraId="00000007" w14:textId="1963DFAD"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vertAlign w:val="superscript"/>
        </w:rPr>
        <w:t>2</w:t>
      </w:r>
      <w:r w:rsidRPr="00A3035E">
        <w:rPr>
          <w:rFonts w:asciiTheme="majorHAnsi" w:hAnsiTheme="majorHAnsi" w:cstheme="majorHAnsi"/>
          <w:sz w:val="24"/>
          <w:szCs w:val="24"/>
        </w:rPr>
        <w:t xml:space="preserve">Advanced Magnetic Imaging (AMI) Centre, Aalto </w:t>
      </w:r>
      <w:proofErr w:type="spellStart"/>
      <w:r w:rsidRPr="00A3035E">
        <w:rPr>
          <w:rFonts w:asciiTheme="majorHAnsi" w:hAnsiTheme="majorHAnsi" w:cstheme="majorHAnsi"/>
          <w:sz w:val="24"/>
          <w:szCs w:val="24"/>
        </w:rPr>
        <w:t>NeuroImaging</w:t>
      </w:r>
      <w:proofErr w:type="spellEnd"/>
      <w:r w:rsidRPr="00A3035E">
        <w:rPr>
          <w:rFonts w:asciiTheme="majorHAnsi" w:hAnsiTheme="majorHAnsi" w:cstheme="majorHAnsi"/>
          <w:sz w:val="24"/>
          <w:szCs w:val="24"/>
        </w:rPr>
        <w:t xml:space="preserve">, Aalto University, Finland </w:t>
      </w:r>
    </w:p>
    <w:p w14:paraId="00000008" w14:textId="400577CA"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vertAlign w:val="superscript"/>
        </w:rPr>
        <w:t>3</w:t>
      </w:r>
      <w:r w:rsidRPr="00A3035E">
        <w:rPr>
          <w:rFonts w:asciiTheme="majorHAnsi" w:hAnsiTheme="majorHAnsi" w:cstheme="majorHAnsi"/>
          <w:sz w:val="24"/>
          <w:szCs w:val="24"/>
        </w:rPr>
        <w:t>Department of Media, School of Arts Design and Architecture, Aalto University, Finland</w:t>
      </w:r>
    </w:p>
    <w:p w14:paraId="0CC8D500" w14:textId="773CC5D7" w:rsidR="00B31F47" w:rsidRPr="00A3035E" w:rsidRDefault="00B31F47" w:rsidP="00CA1B97">
      <w:pPr>
        <w:pStyle w:val="Normal1"/>
        <w:rPr>
          <w:rFonts w:asciiTheme="majorHAnsi" w:hAnsiTheme="majorHAnsi" w:cstheme="majorHAnsi"/>
          <w:sz w:val="24"/>
          <w:szCs w:val="24"/>
        </w:rPr>
      </w:pPr>
      <w:r w:rsidRPr="00A3035E">
        <w:rPr>
          <w:rFonts w:asciiTheme="majorHAnsi" w:hAnsiTheme="majorHAnsi" w:cstheme="majorHAnsi"/>
          <w:sz w:val="24"/>
          <w:szCs w:val="24"/>
          <w:vertAlign w:val="superscript"/>
        </w:rPr>
        <w:t>4</w:t>
      </w:r>
      <w:r w:rsidRPr="00A3035E">
        <w:rPr>
          <w:rFonts w:asciiTheme="majorHAnsi" w:hAnsiTheme="majorHAnsi" w:cstheme="majorHAnsi"/>
          <w:sz w:val="24"/>
          <w:szCs w:val="24"/>
        </w:rPr>
        <w:t>International Laboratory for Social Neuroscience, Institute of Cognitive Neuroscience, National Research University Higher School of Economics, Moscow, Russian Federation</w:t>
      </w:r>
    </w:p>
    <w:p w14:paraId="350AA622" w14:textId="2768342C" w:rsidR="00301C1F" w:rsidRPr="00A3035E" w:rsidRDefault="00B31F47" w:rsidP="00CA1B97">
      <w:pPr>
        <w:pStyle w:val="Normal1"/>
        <w:rPr>
          <w:rFonts w:asciiTheme="majorHAnsi" w:hAnsiTheme="majorHAnsi" w:cstheme="majorHAnsi"/>
          <w:sz w:val="24"/>
          <w:szCs w:val="24"/>
        </w:rPr>
      </w:pPr>
      <w:r w:rsidRPr="00A3035E">
        <w:rPr>
          <w:rFonts w:asciiTheme="majorHAnsi" w:hAnsiTheme="majorHAnsi" w:cstheme="majorHAnsi"/>
          <w:sz w:val="24"/>
          <w:szCs w:val="24"/>
          <w:vertAlign w:val="superscript"/>
        </w:rPr>
        <w:t>5</w:t>
      </w:r>
      <w:r w:rsidRPr="00A3035E">
        <w:rPr>
          <w:rFonts w:asciiTheme="majorHAnsi" w:hAnsiTheme="majorHAnsi" w:cstheme="majorHAnsi"/>
          <w:sz w:val="24"/>
          <w:szCs w:val="24"/>
        </w:rPr>
        <w:t>Department of Film and Media, Stockholm University of the Arts, Sweden</w:t>
      </w:r>
    </w:p>
    <w:p w14:paraId="00000009" w14:textId="77777777" w:rsidR="00D45CBB" w:rsidRPr="00A3035E" w:rsidRDefault="00D45CBB" w:rsidP="00CA1B97">
      <w:pPr>
        <w:pStyle w:val="Normal1"/>
        <w:rPr>
          <w:rFonts w:asciiTheme="majorHAnsi" w:hAnsiTheme="majorHAnsi" w:cstheme="majorHAnsi"/>
          <w:sz w:val="24"/>
          <w:szCs w:val="24"/>
        </w:rPr>
      </w:pPr>
    </w:p>
    <w:p w14:paraId="21957018" w14:textId="63A64C88" w:rsidR="00A3035E" w:rsidRPr="00A3035E" w:rsidRDefault="00B41215" w:rsidP="00CA1B97">
      <w:pPr>
        <w:pStyle w:val="Normal1"/>
        <w:outlineLvl w:val="0"/>
        <w:rPr>
          <w:rFonts w:asciiTheme="majorHAnsi" w:hAnsiTheme="majorHAnsi" w:cstheme="majorHAnsi"/>
          <w:b/>
          <w:bCs/>
          <w:sz w:val="24"/>
          <w:szCs w:val="24"/>
        </w:rPr>
      </w:pPr>
      <w:r w:rsidRPr="00A3035E">
        <w:rPr>
          <w:rFonts w:asciiTheme="majorHAnsi" w:hAnsiTheme="majorHAnsi" w:cstheme="majorHAnsi"/>
          <w:b/>
          <w:bCs/>
          <w:sz w:val="24"/>
          <w:szCs w:val="24"/>
        </w:rPr>
        <w:t>Correspond</w:t>
      </w:r>
      <w:r w:rsidR="00A3035E" w:rsidRPr="00A3035E">
        <w:rPr>
          <w:rFonts w:asciiTheme="majorHAnsi" w:hAnsiTheme="majorHAnsi" w:cstheme="majorHAnsi"/>
          <w:b/>
          <w:bCs/>
          <w:sz w:val="24"/>
          <w:szCs w:val="24"/>
        </w:rPr>
        <w:t xml:space="preserve">ing </w:t>
      </w:r>
      <w:r w:rsidR="009C0159">
        <w:rPr>
          <w:rFonts w:asciiTheme="majorHAnsi" w:hAnsiTheme="majorHAnsi" w:cstheme="majorHAnsi"/>
          <w:b/>
          <w:bCs/>
          <w:sz w:val="24"/>
          <w:szCs w:val="24"/>
        </w:rPr>
        <w:t>A</w:t>
      </w:r>
      <w:r w:rsidR="00A3035E" w:rsidRPr="00A3035E">
        <w:rPr>
          <w:rFonts w:asciiTheme="majorHAnsi" w:hAnsiTheme="majorHAnsi" w:cstheme="majorHAnsi"/>
          <w:b/>
          <w:bCs/>
          <w:sz w:val="24"/>
          <w:szCs w:val="24"/>
        </w:rPr>
        <w:t>uthor:</w:t>
      </w:r>
    </w:p>
    <w:p w14:paraId="0000000A" w14:textId="798C22F5" w:rsidR="00D45CBB" w:rsidRDefault="00B41215" w:rsidP="00CA1B97">
      <w:pPr>
        <w:pStyle w:val="Normal1"/>
        <w:outlineLvl w:val="0"/>
        <w:rPr>
          <w:rFonts w:asciiTheme="majorHAnsi" w:hAnsiTheme="majorHAnsi" w:cstheme="majorHAnsi"/>
          <w:sz w:val="24"/>
          <w:szCs w:val="24"/>
        </w:rPr>
      </w:pPr>
      <w:proofErr w:type="spellStart"/>
      <w:r w:rsidRPr="00A3035E">
        <w:rPr>
          <w:rFonts w:asciiTheme="majorHAnsi" w:hAnsiTheme="majorHAnsi" w:cstheme="majorHAnsi"/>
          <w:sz w:val="24"/>
          <w:szCs w:val="24"/>
        </w:rPr>
        <w:t>Mamdooh</w:t>
      </w:r>
      <w:proofErr w:type="spellEnd"/>
      <w:r w:rsidRPr="00A3035E">
        <w:rPr>
          <w:rFonts w:asciiTheme="majorHAnsi" w:hAnsiTheme="majorHAnsi" w:cstheme="majorHAnsi"/>
          <w:sz w:val="24"/>
          <w:szCs w:val="24"/>
        </w:rPr>
        <w:t xml:space="preserve"> </w:t>
      </w:r>
      <w:proofErr w:type="spellStart"/>
      <w:r w:rsidRPr="00A3035E">
        <w:rPr>
          <w:rFonts w:asciiTheme="majorHAnsi" w:hAnsiTheme="majorHAnsi" w:cstheme="majorHAnsi"/>
          <w:sz w:val="24"/>
          <w:szCs w:val="24"/>
        </w:rPr>
        <w:t>Afdile</w:t>
      </w:r>
      <w:proofErr w:type="spellEnd"/>
      <w:r w:rsidR="00A3035E">
        <w:rPr>
          <w:rFonts w:asciiTheme="majorHAnsi" w:hAnsiTheme="majorHAnsi" w:cstheme="majorHAnsi"/>
          <w:sz w:val="24"/>
          <w:szCs w:val="24"/>
        </w:rPr>
        <w:t xml:space="preserve"> (</w:t>
      </w:r>
      <w:hyperlink r:id="rId6">
        <w:r w:rsidRPr="00A3035E">
          <w:rPr>
            <w:rFonts w:asciiTheme="majorHAnsi" w:hAnsiTheme="majorHAnsi" w:cstheme="majorHAnsi"/>
            <w:sz w:val="24"/>
            <w:szCs w:val="24"/>
          </w:rPr>
          <w:t>Mamdooh.afadila@aalto.fi</w:t>
        </w:r>
      </w:hyperlink>
      <w:r w:rsidR="00A3035E">
        <w:rPr>
          <w:rFonts w:asciiTheme="majorHAnsi" w:hAnsiTheme="majorHAnsi" w:cstheme="majorHAnsi"/>
          <w:sz w:val="24"/>
          <w:szCs w:val="24"/>
        </w:rPr>
        <w:t>)</w:t>
      </w:r>
    </w:p>
    <w:p w14:paraId="10260539" w14:textId="4C137EED" w:rsidR="00A3035E" w:rsidRDefault="00A3035E" w:rsidP="00CA1B97">
      <w:pPr>
        <w:pStyle w:val="Normal1"/>
        <w:outlineLvl w:val="0"/>
        <w:rPr>
          <w:rFonts w:asciiTheme="majorHAnsi" w:hAnsiTheme="majorHAnsi" w:cstheme="majorHAnsi"/>
          <w:sz w:val="24"/>
          <w:szCs w:val="24"/>
        </w:rPr>
      </w:pPr>
    </w:p>
    <w:p w14:paraId="22F91A93" w14:textId="79988A38" w:rsidR="00A3035E" w:rsidRPr="00A3035E" w:rsidRDefault="00A3035E" w:rsidP="00CA1B97">
      <w:pPr>
        <w:pStyle w:val="Normal1"/>
        <w:outlineLvl w:val="0"/>
        <w:rPr>
          <w:rFonts w:asciiTheme="majorHAnsi" w:hAnsiTheme="majorHAnsi" w:cstheme="majorHAnsi"/>
          <w:b/>
          <w:bCs/>
          <w:sz w:val="24"/>
          <w:szCs w:val="24"/>
        </w:rPr>
      </w:pPr>
      <w:r w:rsidRPr="00A3035E">
        <w:rPr>
          <w:rFonts w:asciiTheme="majorHAnsi" w:hAnsiTheme="majorHAnsi" w:cstheme="majorHAnsi"/>
          <w:b/>
          <w:bCs/>
          <w:sz w:val="24"/>
          <w:szCs w:val="24"/>
        </w:rPr>
        <w:t>Email Address of Co-Author:</w:t>
      </w:r>
    </w:p>
    <w:p w14:paraId="2BD3A52C" w14:textId="1238099F" w:rsidR="00A3035E" w:rsidRPr="00A3035E" w:rsidRDefault="00A3035E" w:rsidP="00CA1B97">
      <w:pPr>
        <w:pStyle w:val="Normal1"/>
        <w:outlineLvl w:val="0"/>
        <w:rPr>
          <w:rFonts w:asciiTheme="majorHAnsi" w:hAnsiTheme="majorHAnsi" w:cstheme="majorHAnsi"/>
          <w:sz w:val="24"/>
          <w:szCs w:val="24"/>
        </w:rPr>
      </w:pPr>
      <w:proofErr w:type="spellStart"/>
      <w:r w:rsidRPr="00A3035E">
        <w:rPr>
          <w:rFonts w:asciiTheme="majorHAnsi" w:hAnsiTheme="majorHAnsi" w:cstheme="majorHAnsi"/>
          <w:sz w:val="24"/>
          <w:szCs w:val="24"/>
        </w:rPr>
        <w:t>Iiro</w:t>
      </w:r>
      <w:proofErr w:type="spellEnd"/>
      <w:r w:rsidRPr="00A3035E">
        <w:rPr>
          <w:rFonts w:asciiTheme="majorHAnsi" w:hAnsiTheme="majorHAnsi" w:cstheme="majorHAnsi"/>
          <w:sz w:val="24"/>
          <w:szCs w:val="24"/>
        </w:rPr>
        <w:t xml:space="preserve"> P. </w:t>
      </w:r>
      <w:proofErr w:type="spellStart"/>
      <w:r w:rsidRPr="00A3035E">
        <w:rPr>
          <w:rFonts w:asciiTheme="majorHAnsi" w:hAnsiTheme="majorHAnsi" w:cstheme="majorHAnsi"/>
          <w:sz w:val="24"/>
          <w:szCs w:val="24"/>
        </w:rPr>
        <w:t>Jääskeläinen</w:t>
      </w:r>
      <w:proofErr w:type="spellEnd"/>
      <w:r>
        <w:rPr>
          <w:rFonts w:asciiTheme="majorHAnsi" w:hAnsiTheme="majorHAnsi" w:cstheme="majorHAnsi"/>
          <w:sz w:val="24"/>
          <w:szCs w:val="24"/>
        </w:rPr>
        <w:t xml:space="preserve"> (</w:t>
      </w:r>
      <w:r w:rsidRPr="00A3035E">
        <w:rPr>
          <w:rFonts w:asciiTheme="majorHAnsi" w:hAnsiTheme="majorHAnsi" w:cstheme="majorHAnsi"/>
          <w:sz w:val="24"/>
          <w:szCs w:val="24"/>
        </w:rPr>
        <w:t>iiro.jaaskelainen@aalto.fi</w:t>
      </w:r>
      <w:r>
        <w:rPr>
          <w:rFonts w:asciiTheme="majorHAnsi" w:hAnsiTheme="majorHAnsi" w:cstheme="majorHAnsi"/>
          <w:sz w:val="24"/>
          <w:szCs w:val="24"/>
        </w:rPr>
        <w:t>)</w:t>
      </w:r>
    </w:p>
    <w:p w14:paraId="0000000C" w14:textId="77777777" w:rsidR="00D45CBB" w:rsidRPr="00A3035E" w:rsidRDefault="00D45CBB" w:rsidP="00CA1B97">
      <w:pPr>
        <w:pStyle w:val="Normal1"/>
        <w:rPr>
          <w:rFonts w:asciiTheme="majorHAnsi" w:hAnsiTheme="majorHAnsi" w:cstheme="majorHAnsi"/>
          <w:sz w:val="24"/>
          <w:szCs w:val="24"/>
        </w:rPr>
      </w:pPr>
    </w:p>
    <w:p w14:paraId="315473CF" w14:textId="20876B0F" w:rsidR="00A3035E" w:rsidRDefault="00A3035E" w:rsidP="00CA1B97">
      <w:pPr>
        <w:pStyle w:val="Normal1"/>
        <w:rPr>
          <w:rFonts w:asciiTheme="majorHAnsi" w:hAnsiTheme="majorHAnsi" w:cstheme="majorHAnsi"/>
          <w:b/>
          <w:bCs/>
          <w:sz w:val="24"/>
          <w:szCs w:val="24"/>
        </w:rPr>
      </w:pPr>
      <w:r w:rsidRPr="00A3035E">
        <w:rPr>
          <w:rFonts w:asciiTheme="majorHAnsi" w:hAnsiTheme="majorHAnsi" w:cstheme="majorHAnsi"/>
          <w:b/>
          <w:bCs/>
          <w:sz w:val="24"/>
          <w:szCs w:val="24"/>
        </w:rPr>
        <w:t xml:space="preserve">KEYWORDS: </w:t>
      </w:r>
    </w:p>
    <w:p w14:paraId="0000000D" w14:textId="1E1C6C1A" w:rsidR="00D45CBB" w:rsidRPr="00A3035E" w:rsidRDefault="009C0159" w:rsidP="00CA1B97">
      <w:pPr>
        <w:pStyle w:val="Normal1"/>
        <w:rPr>
          <w:rFonts w:asciiTheme="majorHAnsi" w:hAnsiTheme="majorHAnsi" w:cstheme="majorHAnsi"/>
          <w:sz w:val="24"/>
          <w:szCs w:val="24"/>
        </w:rPr>
      </w:pPr>
      <w:r>
        <w:rPr>
          <w:rFonts w:asciiTheme="majorHAnsi" w:hAnsiTheme="majorHAnsi" w:cstheme="majorHAnsi"/>
          <w:sz w:val="24"/>
          <w:szCs w:val="24"/>
        </w:rPr>
        <w:t>f</w:t>
      </w:r>
      <w:r w:rsidR="00B41215" w:rsidRPr="00A3035E">
        <w:rPr>
          <w:rFonts w:asciiTheme="majorHAnsi" w:hAnsiTheme="majorHAnsi" w:cstheme="majorHAnsi"/>
          <w:sz w:val="24"/>
          <w:szCs w:val="24"/>
        </w:rPr>
        <w:t>ace perception, subliminal, movie, social bias, implicit response, naturalistic viewing, ingroup, outgroup, automatic response, subconscious</w:t>
      </w:r>
    </w:p>
    <w:p w14:paraId="0000000F" w14:textId="77777777" w:rsidR="00D45CBB" w:rsidRPr="00A3035E" w:rsidRDefault="00D45CBB" w:rsidP="00CA1B97">
      <w:pPr>
        <w:pStyle w:val="Normal1"/>
        <w:rPr>
          <w:rFonts w:asciiTheme="majorHAnsi" w:hAnsiTheme="majorHAnsi" w:cstheme="majorHAnsi"/>
          <w:sz w:val="24"/>
          <w:szCs w:val="24"/>
        </w:rPr>
      </w:pPr>
    </w:p>
    <w:p w14:paraId="00000010" w14:textId="747CAEB8" w:rsidR="00D45CBB" w:rsidRPr="00A3035E" w:rsidRDefault="00A3035E" w:rsidP="00CA1B97">
      <w:pPr>
        <w:pStyle w:val="Normal1"/>
        <w:outlineLvl w:val="0"/>
        <w:rPr>
          <w:rFonts w:asciiTheme="majorHAnsi" w:hAnsiTheme="majorHAnsi" w:cstheme="majorHAnsi"/>
          <w:b/>
          <w:bCs/>
          <w:sz w:val="24"/>
          <w:szCs w:val="24"/>
        </w:rPr>
      </w:pPr>
      <w:r w:rsidRPr="00A3035E">
        <w:rPr>
          <w:rFonts w:asciiTheme="majorHAnsi" w:hAnsiTheme="majorHAnsi" w:cstheme="majorHAnsi"/>
          <w:b/>
          <w:bCs/>
          <w:color w:val="000000"/>
          <w:sz w:val="24"/>
          <w:szCs w:val="24"/>
        </w:rPr>
        <w:t>SUMMARY</w:t>
      </w:r>
      <w:r>
        <w:rPr>
          <w:rFonts w:asciiTheme="majorHAnsi" w:hAnsiTheme="majorHAnsi" w:cstheme="majorHAnsi"/>
          <w:b/>
          <w:bCs/>
          <w:color w:val="000000"/>
          <w:sz w:val="24"/>
          <w:szCs w:val="24"/>
        </w:rPr>
        <w:t>:</w:t>
      </w:r>
    </w:p>
    <w:p w14:paraId="00000013" w14:textId="473E8F2B" w:rsidR="00D45CBB" w:rsidRDefault="00B41215" w:rsidP="00CA1B97">
      <w:pPr>
        <w:pStyle w:val="Normal1"/>
        <w:rPr>
          <w:rFonts w:asciiTheme="majorHAnsi" w:hAnsiTheme="majorHAnsi" w:cstheme="majorHAnsi"/>
          <w:color w:val="000000"/>
          <w:sz w:val="24"/>
          <w:szCs w:val="24"/>
        </w:rPr>
      </w:pPr>
      <w:r w:rsidRPr="00A3035E">
        <w:rPr>
          <w:rFonts w:asciiTheme="majorHAnsi" w:hAnsiTheme="majorHAnsi" w:cstheme="majorHAnsi"/>
          <w:color w:val="000000"/>
          <w:sz w:val="24"/>
          <w:szCs w:val="24"/>
        </w:rPr>
        <w:t xml:space="preserve">This protocol </w:t>
      </w:r>
      <w:r w:rsidR="00810C16">
        <w:rPr>
          <w:rFonts w:asciiTheme="majorHAnsi" w:hAnsiTheme="majorHAnsi" w:cstheme="majorHAnsi"/>
          <w:color w:val="000000"/>
          <w:sz w:val="24"/>
          <w:szCs w:val="24"/>
        </w:rPr>
        <w:t>describes the</w:t>
      </w:r>
      <w:r w:rsidRPr="00A3035E">
        <w:rPr>
          <w:rFonts w:asciiTheme="majorHAnsi" w:hAnsiTheme="majorHAnsi" w:cstheme="majorHAnsi"/>
          <w:color w:val="000000"/>
          <w:sz w:val="24"/>
          <w:szCs w:val="24"/>
        </w:rPr>
        <w:t xml:space="preserve"> use </w:t>
      </w:r>
      <w:r w:rsidR="00810C16">
        <w:rPr>
          <w:rFonts w:asciiTheme="majorHAnsi" w:hAnsiTheme="majorHAnsi" w:cstheme="majorHAnsi"/>
          <w:color w:val="000000"/>
          <w:sz w:val="24"/>
          <w:szCs w:val="24"/>
        </w:rPr>
        <w:t xml:space="preserve">of </w:t>
      </w:r>
      <w:r w:rsidRPr="00A3035E">
        <w:rPr>
          <w:rFonts w:asciiTheme="majorHAnsi" w:hAnsiTheme="majorHAnsi" w:cstheme="majorHAnsi"/>
          <w:color w:val="000000"/>
          <w:sz w:val="24"/>
          <w:szCs w:val="24"/>
        </w:rPr>
        <w:t xml:space="preserve">movies to investigate brain mechanisms </w:t>
      </w:r>
      <w:r w:rsidR="00810C16">
        <w:rPr>
          <w:rFonts w:asciiTheme="majorHAnsi" w:hAnsiTheme="majorHAnsi" w:cstheme="majorHAnsi"/>
          <w:color w:val="000000"/>
          <w:sz w:val="24"/>
          <w:szCs w:val="24"/>
        </w:rPr>
        <w:t>underlying</w:t>
      </w:r>
      <w:r w:rsidRPr="00A3035E">
        <w:rPr>
          <w:rFonts w:asciiTheme="majorHAnsi" w:hAnsiTheme="majorHAnsi" w:cstheme="majorHAnsi"/>
          <w:color w:val="000000"/>
          <w:sz w:val="24"/>
          <w:szCs w:val="24"/>
        </w:rPr>
        <w:t xml:space="preserve"> implicit social biases during functional </w:t>
      </w:r>
      <w:r w:rsidR="00810C16">
        <w:rPr>
          <w:rFonts w:asciiTheme="majorHAnsi" w:hAnsiTheme="majorHAnsi" w:cstheme="majorHAnsi"/>
          <w:color w:val="000000"/>
          <w:sz w:val="24"/>
          <w:szCs w:val="24"/>
        </w:rPr>
        <w:t>m</w:t>
      </w:r>
      <w:r w:rsidRPr="00A3035E">
        <w:rPr>
          <w:rFonts w:asciiTheme="majorHAnsi" w:hAnsiTheme="majorHAnsi" w:cstheme="majorHAnsi"/>
          <w:color w:val="000000"/>
          <w:sz w:val="24"/>
          <w:szCs w:val="24"/>
        </w:rPr>
        <w:t xml:space="preserve">agnetic </w:t>
      </w:r>
      <w:r w:rsidR="00810C16">
        <w:rPr>
          <w:rFonts w:asciiTheme="majorHAnsi" w:hAnsiTheme="majorHAnsi" w:cstheme="majorHAnsi"/>
          <w:color w:val="000000"/>
          <w:sz w:val="24"/>
          <w:szCs w:val="24"/>
        </w:rPr>
        <w:t>r</w:t>
      </w:r>
      <w:r w:rsidRPr="00A3035E">
        <w:rPr>
          <w:rFonts w:asciiTheme="majorHAnsi" w:hAnsiTheme="majorHAnsi" w:cstheme="majorHAnsi"/>
          <w:color w:val="000000"/>
          <w:sz w:val="24"/>
          <w:szCs w:val="24"/>
        </w:rPr>
        <w:t xml:space="preserve">esonance </w:t>
      </w:r>
      <w:r w:rsidR="00810C16">
        <w:rPr>
          <w:rFonts w:asciiTheme="majorHAnsi" w:hAnsiTheme="majorHAnsi" w:cstheme="majorHAnsi"/>
          <w:color w:val="000000"/>
          <w:sz w:val="24"/>
          <w:szCs w:val="24"/>
        </w:rPr>
        <w:t>i</w:t>
      </w:r>
      <w:r w:rsidRPr="00A3035E">
        <w:rPr>
          <w:rFonts w:asciiTheme="majorHAnsi" w:hAnsiTheme="majorHAnsi" w:cstheme="majorHAnsi"/>
          <w:color w:val="000000"/>
          <w:sz w:val="24"/>
          <w:szCs w:val="24"/>
        </w:rPr>
        <w:t xml:space="preserve">maging. When the face of </w:t>
      </w:r>
      <w:r w:rsidR="00810C16">
        <w:rPr>
          <w:rFonts w:asciiTheme="majorHAnsi" w:hAnsiTheme="majorHAnsi" w:cstheme="majorHAnsi"/>
          <w:color w:val="000000"/>
          <w:sz w:val="24"/>
          <w:szCs w:val="24"/>
        </w:rPr>
        <w:t>a</w:t>
      </w:r>
      <w:r w:rsidRPr="00A3035E">
        <w:rPr>
          <w:rFonts w:asciiTheme="majorHAnsi" w:hAnsiTheme="majorHAnsi" w:cstheme="majorHAnsi"/>
          <w:color w:val="000000"/>
          <w:sz w:val="24"/>
          <w:szCs w:val="24"/>
        </w:rPr>
        <w:t xml:space="preserve"> protagonist is presented after </w:t>
      </w:r>
      <w:r w:rsidR="00810C16">
        <w:rPr>
          <w:rFonts w:asciiTheme="majorHAnsi" w:hAnsiTheme="majorHAnsi" w:cstheme="majorHAnsi"/>
          <w:color w:val="000000"/>
          <w:sz w:val="24"/>
          <w:szCs w:val="24"/>
        </w:rPr>
        <w:t>a</w:t>
      </w:r>
      <w:r w:rsidRPr="00A3035E">
        <w:rPr>
          <w:rFonts w:asciiTheme="majorHAnsi" w:hAnsiTheme="majorHAnsi" w:cstheme="majorHAnsi"/>
          <w:color w:val="000000"/>
          <w:sz w:val="24"/>
          <w:szCs w:val="24"/>
        </w:rPr>
        <w:t xml:space="preserve"> movie subliminally, it evokes an implicit response based on knowledge of the protagonist gained </w:t>
      </w:r>
      <w:r w:rsidR="00810C16">
        <w:rPr>
          <w:rFonts w:asciiTheme="majorHAnsi" w:hAnsiTheme="majorHAnsi" w:cstheme="majorHAnsi"/>
          <w:color w:val="000000"/>
          <w:sz w:val="24"/>
          <w:szCs w:val="24"/>
        </w:rPr>
        <w:t>during</w:t>
      </w:r>
      <w:r w:rsidRPr="00A3035E">
        <w:rPr>
          <w:rFonts w:asciiTheme="majorHAnsi" w:hAnsiTheme="majorHAnsi" w:cstheme="majorHAnsi"/>
          <w:color w:val="000000"/>
          <w:sz w:val="24"/>
          <w:szCs w:val="24"/>
        </w:rPr>
        <w:t xml:space="preserve"> the movie.</w:t>
      </w:r>
    </w:p>
    <w:p w14:paraId="09BB728C" w14:textId="77777777" w:rsidR="00A3035E" w:rsidRDefault="00A3035E" w:rsidP="00CA1B97">
      <w:pPr>
        <w:pStyle w:val="Normal1"/>
        <w:outlineLvl w:val="0"/>
        <w:rPr>
          <w:rFonts w:asciiTheme="majorHAnsi" w:hAnsiTheme="majorHAnsi" w:cstheme="majorHAnsi"/>
          <w:sz w:val="24"/>
          <w:szCs w:val="24"/>
        </w:rPr>
      </w:pPr>
    </w:p>
    <w:p w14:paraId="00000027" w14:textId="7AA9A8EA" w:rsidR="00D45CBB" w:rsidRPr="00A3035E" w:rsidRDefault="00A3035E" w:rsidP="00CA1B97">
      <w:pPr>
        <w:pStyle w:val="Normal1"/>
        <w:outlineLvl w:val="0"/>
        <w:rPr>
          <w:rFonts w:asciiTheme="majorHAnsi" w:hAnsiTheme="majorHAnsi" w:cstheme="majorHAnsi"/>
          <w:sz w:val="24"/>
          <w:szCs w:val="24"/>
        </w:rPr>
      </w:pPr>
      <w:r w:rsidRPr="00A3035E">
        <w:rPr>
          <w:rFonts w:asciiTheme="majorHAnsi" w:hAnsiTheme="majorHAnsi" w:cstheme="majorHAnsi"/>
          <w:b/>
          <w:color w:val="000000"/>
          <w:sz w:val="24"/>
          <w:szCs w:val="24"/>
        </w:rPr>
        <w:t>ABSTRACT</w:t>
      </w:r>
      <w:r>
        <w:rPr>
          <w:rFonts w:asciiTheme="majorHAnsi" w:hAnsiTheme="majorHAnsi" w:cstheme="majorHAnsi"/>
          <w:b/>
          <w:color w:val="000000"/>
          <w:sz w:val="24"/>
          <w:szCs w:val="24"/>
        </w:rPr>
        <w:t>:</w:t>
      </w:r>
    </w:p>
    <w:p w14:paraId="00000029" w14:textId="5D2F4286" w:rsidR="00D45CBB" w:rsidRDefault="00B41215" w:rsidP="00CA1B97">
      <w:pPr>
        <w:pStyle w:val="Normal1"/>
        <w:rPr>
          <w:rFonts w:asciiTheme="majorHAnsi" w:hAnsiTheme="majorHAnsi" w:cstheme="majorHAnsi"/>
          <w:color w:val="000000"/>
          <w:sz w:val="24"/>
          <w:szCs w:val="24"/>
        </w:rPr>
      </w:pPr>
      <w:r w:rsidRPr="00A3035E">
        <w:rPr>
          <w:rFonts w:asciiTheme="majorHAnsi" w:hAnsiTheme="majorHAnsi" w:cstheme="majorHAnsi"/>
          <w:color w:val="000000"/>
          <w:sz w:val="24"/>
          <w:szCs w:val="24"/>
        </w:rPr>
        <w:t xml:space="preserve">New knowledge is continuously gained from </w:t>
      </w:r>
      <w:r w:rsidR="00810C16">
        <w:rPr>
          <w:rFonts w:asciiTheme="majorHAnsi" w:hAnsiTheme="majorHAnsi" w:cstheme="majorHAnsi"/>
          <w:color w:val="000000"/>
          <w:sz w:val="24"/>
          <w:szCs w:val="24"/>
        </w:rPr>
        <w:t>a</w:t>
      </w:r>
      <w:r w:rsidR="009712B0" w:rsidRPr="00A3035E">
        <w:rPr>
          <w:rFonts w:asciiTheme="majorHAnsi" w:hAnsiTheme="majorHAnsi" w:cstheme="majorHAnsi"/>
          <w:color w:val="000000"/>
          <w:sz w:val="24"/>
          <w:szCs w:val="24"/>
        </w:rPr>
        <w:t xml:space="preserve"> </w:t>
      </w:r>
      <w:r w:rsidRPr="00A3035E">
        <w:rPr>
          <w:rFonts w:asciiTheme="majorHAnsi" w:hAnsiTheme="majorHAnsi" w:cstheme="majorHAnsi"/>
          <w:color w:val="000000"/>
          <w:sz w:val="24"/>
          <w:szCs w:val="24"/>
        </w:rPr>
        <w:t xml:space="preserve">social environment that can influence how </w:t>
      </w:r>
      <w:r w:rsidR="00810C16">
        <w:rPr>
          <w:rFonts w:asciiTheme="majorHAnsi" w:hAnsiTheme="majorHAnsi" w:cstheme="majorHAnsi"/>
          <w:color w:val="000000"/>
          <w:sz w:val="24"/>
          <w:szCs w:val="24"/>
        </w:rPr>
        <w:t>people respond to each other</w:t>
      </w:r>
      <w:r w:rsidRPr="00A3035E">
        <w:rPr>
          <w:rFonts w:asciiTheme="majorHAnsi" w:hAnsiTheme="majorHAnsi" w:cstheme="majorHAnsi"/>
          <w:color w:val="000000"/>
          <w:sz w:val="24"/>
          <w:szCs w:val="24"/>
        </w:rPr>
        <w:t xml:space="preserve">. Such responses often occur implicitly, at a subliminal perceptual level, and related brain mechanisms can be experimentally isolated by presenting the stimuli </w:t>
      </w:r>
      <w:r w:rsidR="00810C16">
        <w:rPr>
          <w:rFonts w:asciiTheme="majorHAnsi" w:hAnsiTheme="majorHAnsi" w:cstheme="majorHAnsi"/>
          <w:color w:val="000000"/>
          <w:sz w:val="24"/>
          <w:szCs w:val="24"/>
        </w:rPr>
        <w:t>quickly</w:t>
      </w:r>
      <w:r w:rsidRPr="00A3035E">
        <w:rPr>
          <w:rFonts w:asciiTheme="majorHAnsi" w:hAnsiTheme="majorHAnsi" w:cstheme="majorHAnsi"/>
          <w:color w:val="000000"/>
          <w:sz w:val="24"/>
          <w:szCs w:val="24"/>
        </w:rPr>
        <w:t>. Subliminal presentation of faces</w:t>
      </w:r>
      <w:r w:rsidR="009712B0" w:rsidRPr="00A3035E">
        <w:rPr>
          <w:rFonts w:asciiTheme="majorHAnsi" w:hAnsiTheme="majorHAnsi" w:cstheme="majorHAnsi"/>
          <w:color w:val="000000"/>
          <w:sz w:val="24"/>
          <w:szCs w:val="24"/>
        </w:rPr>
        <w:t xml:space="preserve"> that belong to different ethnicity groups, races, or gender</w:t>
      </w:r>
      <w:r w:rsidRPr="00A3035E">
        <w:rPr>
          <w:rFonts w:asciiTheme="majorHAnsi" w:hAnsiTheme="majorHAnsi" w:cstheme="majorHAnsi"/>
          <w:color w:val="000000"/>
          <w:sz w:val="24"/>
          <w:szCs w:val="24"/>
        </w:rPr>
        <w:t xml:space="preserve"> has been shown to be successful in investigating social implicit responses. However, many implicit responses are based on knowledge </w:t>
      </w:r>
      <w:r w:rsidR="00810C16">
        <w:rPr>
          <w:rFonts w:asciiTheme="majorHAnsi" w:hAnsiTheme="majorHAnsi" w:cstheme="majorHAnsi"/>
          <w:color w:val="000000"/>
          <w:sz w:val="24"/>
          <w:szCs w:val="24"/>
        </w:rPr>
        <w:t>previously</w:t>
      </w:r>
      <w:r w:rsidRPr="00A3035E">
        <w:rPr>
          <w:rFonts w:asciiTheme="majorHAnsi" w:hAnsiTheme="majorHAnsi" w:cstheme="majorHAnsi"/>
          <w:color w:val="000000"/>
          <w:sz w:val="24"/>
          <w:szCs w:val="24"/>
        </w:rPr>
        <w:t xml:space="preserve"> gained about the</w:t>
      </w:r>
      <w:r w:rsidR="00810C16">
        <w:rPr>
          <w:rFonts w:asciiTheme="majorHAnsi" w:hAnsiTheme="majorHAnsi" w:cstheme="majorHAnsi"/>
          <w:color w:val="000000"/>
          <w:sz w:val="24"/>
          <w:szCs w:val="24"/>
        </w:rPr>
        <w:t xml:space="preserve"> faces</w:t>
      </w:r>
      <w:r w:rsidRPr="00A3035E">
        <w:rPr>
          <w:rFonts w:asciiTheme="majorHAnsi" w:hAnsiTheme="majorHAnsi" w:cstheme="majorHAnsi"/>
          <w:color w:val="000000"/>
          <w:sz w:val="24"/>
          <w:szCs w:val="24"/>
        </w:rPr>
        <w:t xml:space="preserve"> (e.g., sexual orientation, political views, and socioeconomic status) and not solely on physical appearance. Here</w:t>
      </w:r>
      <w:r w:rsidR="00810C16">
        <w:rPr>
          <w:rFonts w:asciiTheme="majorHAnsi" w:hAnsiTheme="majorHAnsi" w:cstheme="majorHAnsi"/>
          <w:color w:val="000000"/>
          <w:sz w:val="24"/>
          <w:szCs w:val="24"/>
        </w:rPr>
        <w:t>,</w:t>
      </w:r>
      <w:r w:rsidRPr="00A3035E">
        <w:rPr>
          <w:rFonts w:asciiTheme="majorHAnsi" w:hAnsiTheme="majorHAnsi" w:cstheme="majorHAnsi"/>
          <w:color w:val="000000"/>
          <w:sz w:val="24"/>
          <w:szCs w:val="24"/>
        </w:rPr>
        <w:t xml:space="preserve"> a novel method </w:t>
      </w:r>
      <w:r w:rsidR="009712B0" w:rsidRPr="00A3035E">
        <w:rPr>
          <w:rFonts w:asciiTheme="majorHAnsi" w:hAnsiTheme="majorHAnsi" w:cstheme="majorHAnsi"/>
          <w:color w:val="000000"/>
          <w:sz w:val="24"/>
          <w:szCs w:val="24"/>
        </w:rPr>
        <w:t>called</w:t>
      </w:r>
      <w:r w:rsidRPr="00A3035E">
        <w:rPr>
          <w:rFonts w:asciiTheme="majorHAnsi" w:hAnsiTheme="majorHAnsi" w:cstheme="majorHAnsi"/>
          <w:color w:val="000000"/>
          <w:sz w:val="24"/>
          <w:szCs w:val="24"/>
        </w:rPr>
        <w:t xml:space="preserve"> </w:t>
      </w:r>
      <w:r w:rsidR="00810C16">
        <w:rPr>
          <w:rFonts w:asciiTheme="majorHAnsi" w:hAnsiTheme="majorHAnsi" w:cstheme="majorHAnsi"/>
          <w:color w:val="000000"/>
          <w:sz w:val="24"/>
          <w:szCs w:val="24"/>
        </w:rPr>
        <w:t>p</w:t>
      </w:r>
      <w:r w:rsidRPr="00A3035E">
        <w:rPr>
          <w:rFonts w:asciiTheme="majorHAnsi" w:hAnsiTheme="majorHAnsi" w:cstheme="majorHAnsi"/>
          <w:color w:val="000000"/>
          <w:sz w:val="24"/>
          <w:szCs w:val="24"/>
        </w:rPr>
        <w:t>ost-</w:t>
      </w:r>
      <w:r w:rsidR="00810C16">
        <w:rPr>
          <w:rFonts w:asciiTheme="majorHAnsi" w:hAnsiTheme="majorHAnsi" w:cstheme="majorHAnsi"/>
          <w:color w:val="000000"/>
          <w:sz w:val="24"/>
          <w:szCs w:val="24"/>
        </w:rPr>
        <w:t>m</w:t>
      </w:r>
      <w:r w:rsidRPr="00A3035E">
        <w:rPr>
          <w:rFonts w:asciiTheme="majorHAnsi" w:hAnsiTheme="majorHAnsi" w:cstheme="majorHAnsi"/>
          <w:color w:val="000000"/>
          <w:sz w:val="24"/>
          <w:szCs w:val="24"/>
        </w:rPr>
        <w:t xml:space="preserve">ovie </w:t>
      </w:r>
      <w:r w:rsidR="00810C16">
        <w:rPr>
          <w:rFonts w:asciiTheme="majorHAnsi" w:hAnsiTheme="majorHAnsi" w:cstheme="majorHAnsi"/>
          <w:color w:val="000000"/>
          <w:sz w:val="24"/>
          <w:szCs w:val="24"/>
        </w:rPr>
        <w:t>s</w:t>
      </w:r>
      <w:r w:rsidRPr="00A3035E">
        <w:rPr>
          <w:rFonts w:asciiTheme="majorHAnsi" w:hAnsiTheme="majorHAnsi" w:cstheme="majorHAnsi"/>
          <w:color w:val="000000"/>
          <w:sz w:val="24"/>
          <w:szCs w:val="24"/>
        </w:rPr>
        <w:t xml:space="preserve">ubliminal </w:t>
      </w:r>
      <w:r w:rsidR="00810C16">
        <w:rPr>
          <w:rFonts w:asciiTheme="majorHAnsi" w:hAnsiTheme="majorHAnsi" w:cstheme="majorHAnsi"/>
          <w:color w:val="000000"/>
          <w:sz w:val="24"/>
          <w:szCs w:val="24"/>
        </w:rPr>
        <w:t>m</w:t>
      </w:r>
      <w:r w:rsidRPr="00A3035E">
        <w:rPr>
          <w:rFonts w:asciiTheme="majorHAnsi" w:hAnsiTheme="majorHAnsi" w:cstheme="majorHAnsi"/>
          <w:color w:val="000000"/>
          <w:sz w:val="24"/>
          <w:szCs w:val="24"/>
        </w:rPr>
        <w:t>easurement (PMSM)</w:t>
      </w:r>
      <w:r w:rsidR="00810C16">
        <w:rPr>
          <w:rFonts w:asciiTheme="majorHAnsi" w:hAnsiTheme="majorHAnsi" w:cstheme="majorHAnsi"/>
          <w:color w:val="000000"/>
          <w:sz w:val="24"/>
          <w:szCs w:val="24"/>
        </w:rPr>
        <w:t xml:space="preserve"> is presented</w:t>
      </w:r>
      <w:r w:rsidRPr="00A3035E">
        <w:rPr>
          <w:rFonts w:asciiTheme="majorHAnsi" w:hAnsiTheme="majorHAnsi" w:cstheme="majorHAnsi"/>
          <w:color w:val="000000"/>
          <w:sz w:val="24"/>
          <w:szCs w:val="24"/>
        </w:rPr>
        <w:t xml:space="preserve">. </w:t>
      </w:r>
      <w:r w:rsidR="00810C16">
        <w:rPr>
          <w:rFonts w:asciiTheme="majorHAnsi" w:hAnsiTheme="majorHAnsi" w:cstheme="majorHAnsi"/>
          <w:color w:val="000000"/>
          <w:sz w:val="24"/>
          <w:szCs w:val="24"/>
        </w:rPr>
        <w:t>When</w:t>
      </w:r>
      <w:r w:rsidRPr="00A3035E">
        <w:rPr>
          <w:rFonts w:asciiTheme="majorHAnsi" w:hAnsiTheme="majorHAnsi" w:cstheme="majorHAnsi"/>
          <w:color w:val="000000"/>
          <w:sz w:val="24"/>
          <w:szCs w:val="24"/>
        </w:rPr>
        <w:t xml:space="preserve"> watching</w:t>
      </w:r>
      <w:r w:rsidR="009712B0" w:rsidRPr="00A3035E">
        <w:rPr>
          <w:rFonts w:asciiTheme="majorHAnsi" w:hAnsiTheme="majorHAnsi" w:cstheme="majorHAnsi"/>
          <w:color w:val="000000"/>
          <w:sz w:val="24"/>
          <w:szCs w:val="24"/>
        </w:rPr>
        <w:t xml:space="preserve"> </w:t>
      </w:r>
      <w:r w:rsidRPr="00A3035E">
        <w:rPr>
          <w:rFonts w:asciiTheme="majorHAnsi" w:hAnsiTheme="majorHAnsi" w:cstheme="majorHAnsi"/>
          <w:color w:val="000000"/>
          <w:sz w:val="24"/>
          <w:szCs w:val="24"/>
        </w:rPr>
        <w:t xml:space="preserve">a socially engaging movie, </w:t>
      </w:r>
      <w:r w:rsidR="00810C16">
        <w:rPr>
          <w:rFonts w:asciiTheme="majorHAnsi" w:hAnsiTheme="majorHAnsi" w:cstheme="majorHAnsi"/>
          <w:color w:val="000000"/>
          <w:sz w:val="24"/>
          <w:szCs w:val="24"/>
        </w:rPr>
        <w:t xml:space="preserve">a </w:t>
      </w:r>
      <w:r w:rsidRPr="00A3035E">
        <w:rPr>
          <w:rFonts w:asciiTheme="majorHAnsi" w:hAnsiTheme="majorHAnsi" w:cstheme="majorHAnsi"/>
          <w:color w:val="000000"/>
          <w:sz w:val="24"/>
          <w:szCs w:val="24"/>
        </w:rPr>
        <w:t>spectator gain</w:t>
      </w:r>
      <w:r w:rsidR="00810C16">
        <w:rPr>
          <w:rFonts w:asciiTheme="majorHAnsi" w:hAnsiTheme="majorHAnsi" w:cstheme="majorHAnsi"/>
          <w:color w:val="000000"/>
          <w:sz w:val="24"/>
          <w:szCs w:val="24"/>
        </w:rPr>
        <w:t>s</w:t>
      </w:r>
      <w:r w:rsidRPr="00A3035E">
        <w:rPr>
          <w:rFonts w:asciiTheme="majorHAnsi" w:hAnsiTheme="majorHAnsi" w:cstheme="majorHAnsi"/>
          <w:color w:val="000000"/>
          <w:sz w:val="24"/>
          <w:szCs w:val="24"/>
        </w:rPr>
        <w:t xml:space="preserve"> knowledge about the protagonist and become</w:t>
      </w:r>
      <w:r w:rsidR="00810C16">
        <w:rPr>
          <w:rFonts w:asciiTheme="majorHAnsi" w:hAnsiTheme="majorHAnsi" w:cstheme="majorHAnsi"/>
          <w:color w:val="000000"/>
          <w:sz w:val="24"/>
          <w:szCs w:val="24"/>
        </w:rPr>
        <w:t>s</w:t>
      </w:r>
      <w:r w:rsidRPr="00A3035E">
        <w:rPr>
          <w:rFonts w:asciiTheme="majorHAnsi" w:hAnsiTheme="majorHAnsi" w:cstheme="majorHAnsi"/>
          <w:color w:val="000000"/>
          <w:sz w:val="24"/>
          <w:szCs w:val="24"/>
        </w:rPr>
        <w:t xml:space="preserve"> familiar with </w:t>
      </w:r>
      <w:r w:rsidR="009712B0" w:rsidRPr="00A3035E">
        <w:rPr>
          <w:rFonts w:asciiTheme="majorHAnsi" w:hAnsiTheme="majorHAnsi" w:cstheme="majorHAnsi"/>
          <w:color w:val="000000"/>
          <w:sz w:val="24"/>
          <w:szCs w:val="24"/>
        </w:rPr>
        <w:t xml:space="preserve">his/her </w:t>
      </w:r>
      <w:r w:rsidRPr="00A3035E">
        <w:rPr>
          <w:rFonts w:asciiTheme="majorHAnsi" w:hAnsiTheme="majorHAnsi" w:cstheme="majorHAnsi"/>
          <w:color w:val="000000"/>
          <w:sz w:val="24"/>
          <w:szCs w:val="24"/>
        </w:rPr>
        <w:t>identity and world views. When the face of the protagonist is presented subliminally after the movie, it evoke</w:t>
      </w:r>
      <w:r w:rsidR="00810C16">
        <w:rPr>
          <w:rFonts w:asciiTheme="majorHAnsi" w:hAnsiTheme="majorHAnsi" w:cstheme="majorHAnsi"/>
          <w:color w:val="000000"/>
          <w:sz w:val="24"/>
          <w:szCs w:val="24"/>
        </w:rPr>
        <w:t>s</w:t>
      </w:r>
      <w:r w:rsidR="009712B0" w:rsidRPr="00A3035E">
        <w:rPr>
          <w:rFonts w:asciiTheme="majorHAnsi" w:hAnsiTheme="majorHAnsi" w:cstheme="majorHAnsi"/>
          <w:color w:val="000000"/>
          <w:sz w:val="24"/>
          <w:szCs w:val="24"/>
        </w:rPr>
        <w:t xml:space="preserve"> an</w:t>
      </w:r>
      <w:r w:rsidRPr="00A3035E">
        <w:rPr>
          <w:rFonts w:asciiTheme="majorHAnsi" w:hAnsiTheme="majorHAnsi" w:cstheme="majorHAnsi"/>
          <w:color w:val="000000"/>
          <w:sz w:val="24"/>
          <w:szCs w:val="24"/>
        </w:rPr>
        <w:t xml:space="preserve"> implicit neural response depending on what </w:t>
      </w:r>
      <w:r w:rsidR="00810C16">
        <w:rPr>
          <w:rFonts w:asciiTheme="majorHAnsi" w:hAnsiTheme="majorHAnsi" w:cstheme="majorHAnsi"/>
          <w:color w:val="000000"/>
          <w:sz w:val="24"/>
          <w:szCs w:val="24"/>
        </w:rPr>
        <w:t>is</w:t>
      </w:r>
      <w:r w:rsidRPr="00A3035E">
        <w:rPr>
          <w:rFonts w:asciiTheme="majorHAnsi" w:hAnsiTheme="majorHAnsi" w:cstheme="majorHAnsi"/>
          <w:color w:val="000000"/>
          <w:sz w:val="24"/>
          <w:szCs w:val="24"/>
        </w:rPr>
        <w:t xml:space="preserve"> learned about the protagonist. With </w:t>
      </w:r>
      <w:r w:rsidR="00810C16">
        <w:rPr>
          <w:rFonts w:asciiTheme="majorHAnsi" w:hAnsiTheme="majorHAnsi" w:cstheme="majorHAnsi"/>
          <w:color w:val="000000"/>
          <w:sz w:val="24"/>
          <w:szCs w:val="24"/>
        </w:rPr>
        <w:t>a</w:t>
      </w:r>
      <w:r w:rsidRPr="00A3035E">
        <w:rPr>
          <w:rFonts w:asciiTheme="majorHAnsi" w:hAnsiTheme="majorHAnsi" w:cstheme="majorHAnsi"/>
          <w:color w:val="000000"/>
          <w:sz w:val="24"/>
          <w:szCs w:val="24"/>
        </w:rPr>
        <w:t xml:space="preserve"> vast number of movies available</w:t>
      </w:r>
      <w:r w:rsidR="00810C16">
        <w:rPr>
          <w:rFonts w:asciiTheme="majorHAnsi" w:hAnsiTheme="majorHAnsi" w:cstheme="majorHAnsi"/>
          <w:color w:val="000000"/>
          <w:sz w:val="24"/>
          <w:szCs w:val="24"/>
        </w:rPr>
        <w:t>, each</w:t>
      </w:r>
      <w:r w:rsidRPr="00A3035E">
        <w:rPr>
          <w:rFonts w:asciiTheme="majorHAnsi" w:hAnsiTheme="majorHAnsi" w:cstheme="majorHAnsi"/>
          <w:color w:val="000000"/>
          <w:sz w:val="24"/>
          <w:szCs w:val="24"/>
        </w:rPr>
        <w:t xml:space="preserve"> depicting a variety of people with different identities, the PMSM method enables investigat</w:t>
      </w:r>
      <w:r w:rsidR="00810C16">
        <w:rPr>
          <w:rFonts w:asciiTheme="majorHAnsi" w:hAnsiTheme="majorHAnsi" w:cstheme="majorHAnsi"/>
          <w:color w:val="000000"/>
          <w:sz w:val="24"/>
          <w:szCs w:val="24"/>
        </w:rPr>
        <w:t>ion of</w:t>
      </w:r>
      <w:r w:rsidRPr="00A3035E">
        <w:rPr>
          <w:rFonts w:asciiTheme="majorHAnsi" w:hAnsiTheme="majorHAnsi" w:cstheme="majorHAnsi"/>
          <w:color w:val="000000"/>
          <w:sz w:val="24"/>
          <w:szCs w:val="24"/>
        </w:rPr>
        <w:t xml:space="preserve"> the brain’s </w:t>
      </w:r>
      <w:r w:rsidR="00810C16">
        <w:rPr>
          <w:rFonts w:asciiTheme="majorHAnsi" w:hAnsiTheme="majorHAnsi" w:cstheme="majorHAnsi"/>
          <w:color w:val="000000"/>
          <w:sz w:val="24"/>
          <w:szCs w:val="24"/>
        </w:rPr>
        <w:t xml:space="preserve">complex </w:t>
      </w:r>
      <w:r w:rsidRPr="00A3035E">
        <w:rPr>
          <w:rFonts w:asciiTheme="majorHAnsi" w:hAnsiTheme="majorHAnsi" w:cstheme="majorHAnsi"/>
          <w:color w:val="000000"/>
          <w:sz w:val="24"/>
          <w:szCs w:val="24"/>
        </w:rPr>
        <w:t xml:space="preserve">implicit biases in a </w:t>
      </w:r>
      <w:r w:rsidR="00810C16">
        <w:rPr>
          <w:rFonts w:asciiTheme="majorHAnsi" w:hAnsiTheme="majorHAnsi" w:cstheme="majorHAnsi"/>
          <w:color w:val="000000"/>
          <w:sz w:val="24"/>
          <w:szCs w:val="24"/>
        </w:rPr>
        <w:t>manner</w:t>
      </w:r>
      <w:r w:rsidRPr="00A3035E">
        <w:rPr>
          <w:rFonts w:asciiTheme="majorHAnsi" w:hAnsiTheme="majorHAnsi" w:cstheme="majorHAnsi"/>
          <w:color w:val="000000"/>
          <w:sz w:val="24"/>
          <w:szCs w:val="24"/>
        </w:rPr>
        <w:t xml:space="preserve"> that resembles real</w:t>
      </w:r>
      <w:r w:rsidR="00810C16">
        <w:rPr>
          <w:rFonts w:asciiTheme="majorHAnsi" w:hAnsiTheme="majorHAnsi" w:cstheme="majorHAnsi"/>
          <w:color w:val="000000"/>
          <w:sz w:val="24"/>
          <w:szCs w:val="24"/>
        </w:rPr>
        <w:t>-</w:t>
      </w:r>
      <w:r w:rsidRPr="00A3035E">
        <w:rPr>
          <w:rFonts w:asciiTheme="majorHAnsi" w:hAnsiTheme="majorHAnsi" w:cstheme="majorHAnsi"/>
          <w:color w:val="000000"/>
          <w:sz w:val="24"/>
          <w:szCs w:val="24"/>
        </w:rPr>
        <w:t>life social perception</w:t>
      </w:r>
      <w:r w:rsidR="00810C16">
        <w:rPr>
          <w:rFonts w:asciiTheme="majorHAnsi" w:hAnsiTheme="majorHAnsi" w:cstheme="majorHAnsi"/>
          <w:color w:val="000000"/>
          <w:sz w:val="24"/>
          <w:szCs w:val="24"/>
        </w:rPr>
        <w:t>s</w:t>
      </w:r>
      <w:r w:rsidRPr="00A3035E">
        <w:rPr>
          <w:rFonts w:asciiTheme="majorHAnsi" w:hAnsiTheme="majorHAnsi" w:cstheme="majorHAnsi"/>
          <w:color w:val="000000"/>
          <w:sz w:val="24"/>
          <w:szCs w:val="24"/>
        </w:rPr>
        <w:t>. </w:t>
      </w:r>
    </w:p>
    <w:p w14:paraId="1E1DB5B2" w14:textId="77777777" w:rsidR="00E11EAF" w:rsidRPr="00A3035E" w:rsidRDefault="00E11EAF" w:rsidP="00CA1B97">
      <w:pPr>
        <w:pStyle w:val="Normal1"/>
        <w:rPr>
          <w:rFonts w:asciiTheme="majorHAnsi" w:hAnsiTheme="majorHAnsi" w:cstheme="majorHAnsi"/>
          <w:sz w:val="24"/>
          <w:szCs w:val="24"/>
        </w:rPr>
      </w:pPr>
    </w:p>
    <w:p w14:paraId="00000038" w14:textId="61F8A66F" w:rsidR="00D45CBB" w:rsidRDefault="00E11EAF" w:rsidP="009C0159">
      <w:pPr>
        <w:pStyle w:val="Normal1"/>
        <w:outlineLvl w:val="0"/>
        <w:rPr>
          <w:rFonts w:asciiTheme="majorHAnsi" w:hAnsiTheme="majorHAnsi" w:cstheme="majorHAnsi"/>
          <w:b/>
          <w:color w:val="000000"/>
          <w:sz w:val="24"/>
          <w:szCs w:val="24"/>
        </w:rPr>
      </w:pPr>
      <w:r w:rsidRPr="00A3035E">
        <w:rPr>
          <w:rFonts w:asciiTheme="majorHAnsi" w:hAnsiTheme="majorHAnsi" w:cstheme="majorHAnsi"/>
          <w:b/>
          <w:color w:val="000000"/>
          <w:sz w:val="24"/>
          <w:szCs w:val="24"/>
        </w:rPr>
        <w:t>INTRODUCTION</w:t>
      </w:r>
      <w:r>
        <w:rPr>
          <w:rFonts w:asciiTheme="majorHAnsi" w:hAnsiTheme="majorHAnsi" w:cstheme="majorHAnsi"/>
          <w:b/>
          <w:color w:val="000000"/>
          <w:sz w:val="24"/>
          <w:szCs w:val="24"/>
        </w:rPr>
        <w:t>:</w:t>
      </w:r>
    </w:p>
    <w:p w14:paraId="1B15D661" w14:textId="77777777" w:rsidR="009C0159" w:rsidRPr="00A3035E" w:rsidRDefault="009C0159" w:rsidP="00CA1B97">
      <w:pPr>
        <w:pStyle w:val="Normal1"/>
        <w:outlineLvl w:val="0"/>
        <w:rPr>
          <w:rFonts w:asciiTheme="majorHAnsi" w:hAnsiTheme="majorHAnsi" w:cstheme="majorHAnsi"/>
          <w:sz w:val="24"/>
          <w:szCs w:val="24"/>
        </w:rPr>
      </w:pPr>
    </w:p>
    <w:p w14:paraId="00000039" w14:textId="23C007D8" w:rsidR="00D45CBB" w:rsidRDefault="00B41215" w:rsidP="00CA1B97">
      <w:pPr>
        <w:pStyle w:val="Normal1"/>
        <w:rPr>
          <w:rFonts w:asciiTheme="majorHAnsi" w:hAnsiTheme="majorHAnsi" w:cstheme="majorHAnsi"/>
          <w:color w:val="000000"/>
          <w:sz w:val="24"/>
          <w:szCs w:val="24"/>
        </w:rPr>
      </w:pPr>
      <w:r w:rsidRPr="00A3035E">
        <w:rPr>
          <w:rFonts w:asciiTheme="majorHAnsi" w:hAnsiTheme="majorHAnsi" w:cstheme="majorHAnsi"/>
          <w:color w:val="000000"/>
          <w:sz w:val="24"/>
          <w:szCs w:val="24"/>
        </w:rPr>
        <w:t xml:space="preserve">Recent studies show that initial social judgment </w:t>
      </w:r>
      <w:r w:rsidR="00810C16">
        <w:rPr>
          <w:rFonts w:asciiTheme="majorHAnsi" w:hAnsiTheme="majorHAnsi" w:cstheme="majorHAnsi"/>
          <w:color w:val="000000"/>
          <w:sz w:val="24"/>
          <w:szCs w:val="24"/>
        </w:rPr>
        <w:t>becomes</w:t>
      </w:r>
      <w:r w:rsidRPr="00A3035E">
        <w:rPr>
          <w:rFonts w:asciiTheme="majorHAnsi" w:hAnsiTheme="majorHAnsi" w:cstheme="majorHAnsi"/>
          <w:color w:val="000000"/>
          <w:sz w:val="24"/>
          <w:szCs w:val="24"/>
        </w:rPr>
        <w:t xml:space="preserve"> formulated </w:t>
      </w:r>
      <w:r w:rsidR="00810C16">
        <w:rPr>
          <w:rFonts w:asciiTheme="majorHAnsi" w:hAnsiTheme="majorHAnsi" w:cstheme="majorHAnsi"/>
          <w:color w:val="000000"/>
          <w:sz w:val="24"/>
          <w:szCs w:val="24"/>
        </w:rPr>
        <w:t>within</w:t>
      </w:r>
      <w:r w:rsidR="00810C16" w:rsidRPr="00A3035E">
        <w:rPr>
          <w:rFonts w:asciiTheme="majorHAnsi" w:hAnsiTheme="majorHAnsi" w:cstheme="majorHAnsi"/>
          <w:color w:val="000000"/>
          <w:sz w:val="24"/>
          <w:szCs w:val="24"/>
        </w:rPr>
        <w:t xml:space="preserve"> </w:t>
      </w:r>
      <w:r w:rsidRPr="00A3035E">
        <w:rPr>
          <w:rFonts w:asciiTheme="majorHAnsi" w:hAnsiTheme="majorHAnsi" w:cstheme="majorHAnsi"/>
          <w:color w:val="000000"/>
          <w:sz w:val="24"/>
          <w:szCs w:val="24"/>
        </w:rPr>
        <w:t xml:space="preserve">the first 32–100 </w:t>
      </w:r>
      <w:proofErr w:type="spellStart"/>
      <w:r w:rsidRPr="00A3035E">
        <w:rPr>
          <w:rFonts w:asciiTheme="majorHAnsi" w:hAnsiTheme="majorHAnsi" w:cstheme="majorHAnsi"/>
          <w:color w:val="000000"/>
          <w:sz w:val="24"/>
          <w:szCs w:val="24"/>
        </w:rPr>
        <w:t>ms</w:t>
      </w:r>
      <w:proofErr w:type="spellEnd"/>
      <w:r w:rsidRPr="00A3035E">
        <w:rPr>
          <w:rFonts w:asciiTheme="majorHAnsi" w:hAnsiTheme="majorHAnsi" w:cstheme="majorHAnsi"/>
          <w:color w:val="000000"/>
          <w:sz w:val="24"/>
          <w:szCs w:val="24"/>
        </w:rPr>
        <w:t xml:space="preserve"> </w:t>
      </w:r>
      <w:r w:rsidR="00810C16">
        <w:rPr>
          <w:rFonts w:asciiTheme="majorHAnsi" w:hAnsiTheme="majorHAnsi" w:cstheme="majorHAnsi"/>
          <w:color w:val="000000"/>
          <w:sz w:val="24"/>
          <w:szCs w:val="24"/>
        </w:rPr>
        <w:t>of</w:t>
      </w:r>
      <w:r w:rsidRPr="00A3035E">
        <w:rPr>
          <w:rFonts w:asciiTheme="majorHAnsi" w:hAnsiTheme="majorHAnsi" w:cstheme="majorHAnsi"/>
          <w:color w:val="000000"/>
          <w:sz w:val="24"/>
          <w:szCs w:val="24"/>
        </w:rPr>
        <w:t xml:space="preserve"> </w:t>
      </w:r>
      <w:r w:rsidR="00810C16">
        <w:rPr>
          <w:rFonts w:asciiTheme="majorHAnsi" w:hAnsiTheme="majorHAnsi" w:cstheme="majorHAnsi"/>
          <w:color w:val="000000"/>
          <w:sz w:val="24"/>
          <w:szCs w:val="24"/>
        </w:rPr>
        <w:t>meeting another</w:t>
      </w:r>
      <w:r w:rsidRPr="00A3035E">
        <w:rPr>
          <w:rFonts w:asciiTheme="majorHAnsi" w:hAnsiTheme="majorHAnsi" w:cstheme="majorHAnsi"/>
          <w:color w:val="000000"/>
          <w:sz w:val="24"/>
          <w:szCs w:val="24"/>
        </w:rPr>
        <w:t xml:space="preserve"> person</w:t>
      </w:r>
      <w:r w:rsidR="00E67B5E" w:rsidRPr="00A3035E">
        <w:rPr>
          <w:rFonts w:asciiTheme="majorHAnsi" w:hAnsiTheme="majorHAnsi" w:cstheme="majorHAnsi"/>
          <w:color w:val="000000"/>
          <w:sz w:val="24"/>
          <w:szCs w:val="24"/>
        </w:rPr>
        <w:fldChar w:fldCharType="begin" w:fldLock="1"/>
      </w:r>
      <w:r w:rsidR="00E67B5E" w:rsidRPr="00A3035E">
        <w:rPr>
          <w:rFonts w:asciiTheme="majorHAnsi" w:hAnsiTheme="majorHAnsi" w:cstheme="majorHAnsi"/>
          <w:color w:val="000000"/>
          <w:sz w:val="24"/>
          <w:szCs w:val="24"/>
        </w:rPr>
        <w:instrText>ADDIN CSL_CITATION {"citationItems":[{"id":"ITEM-1","itemData":{"DOI":"10.1037/1528-3542.6.2.269","ISBN":"1528-3542","ISSN":"1931-1516","PMID":"16768559","abstract":"First impressions of people's personalities are often formed by using the visual appearance of their faces. Defining how quickly these impressions can be formed has critical implications for understanding social interactions and for determining the visual properties used to shape them. To study impression formation independent of emotional cues, threat judgments were made on faces with a neutral expression. Consequently, participants' judgments pertained to the personality rather than to a certain temporary emotional state (e.g., anger). The results demonstrate that consistent first impressions can be formed very quickly, based on whatever information is available within the first 39 ms. First impressions were less consistent under these conditions when the judgments were about intelligence, suggesting that survival-related traits are judged more quickly. The authors propose that low spatial frequencies mediate this swift formation of threat judgments and provide evidence that supports this hypothesis.","author":[{"dropping-particle":"","family":"Bar","given":"Moshe","non-dropping-particle":"","parse-names":false,"suffix":""},{"dropping-particle":"","family":"Neta","given":"Maital","non-dropping-particle":"","parse-names":false,"suffix":""},{"dropping-particle":"","family":"Linz","given":"Heather","non-dropping-particle":"","parse-names":false,"suffix":""}],"container-title":"Emotion","id":"ITEM-1","issue":"2","issued":{"date-parts":[["2006","5"]]},"page":"269-278","title":"Very first impressions.","type":"article-journal","volume":"6"},"uris":["http://www.mendeley.com/documents/?uuid=f034b3ff-a7dc-40d2-bf53-8d01cd627cf9"]},{"id":"ITEM-2","itemData":{"DOI":"10.1073/pnas.0705435104","ISBN":"1091-6490 (Electronic)\\r0027-8424 (Linking)","ISSN":"0027-8424","PMID":"17959769","abstract":"Here we show that rapid judgments of competence based solely on the facial appearance of candidates predicted the outcomes of gubernatorial elections, the most important elections in the United States next to the presidential elections. In all experiments, participants were presented with the faces of the winner and the runner-up and asked to decide who is more competent. To ensure that competence judgments were based solely on facial appearance and not on prior person knowledge, judgments for races in which the participant recognized any of the faces were excluded from all analyses. Predictions were as accurate after a 100-ms exposure to the faces of the winner and the runner-up as exposure after 250 ms and unlimited time exposure (Experiment 1). Asking participants to deliberate and make a good judgment dramatically increased the response times and reduced the predictive accuracy of judgments relative to both judgments made after 250 ms of exposure to the faces and judgments made within a response deadline of 2 s (Experiment 2). Finally, competence judgments collected before the elections in 2006 predicted 68.6% of the gubernatorial races and 72.4% of the Senate races (Experiment 3). These effects were independent of the incumbency status of the candidates. The findings suggest that rapid, unreflective judgments of competence from faces can affect voting decisions.","author":[{"dropping-particle":"","family":"Ballew","given":"C. C.","non-dropping-particle":"","parse-names":false,"suffix":""},{"dropping-particle":"","family":"Todorov","given":"A.","non-dropping-particle":"","parse-names":false,"suffix":""}],"container-title":"Proceedings of the National Academy of Sciences","id":"ITEM-2","issue":"46","issued":{"date-parts":[["2007"]]},"page":"17948-17953","title":"Predicting political elections from rapid and unreflective face judgments","type":"article-journal","volume":"104"},"uris":["http://www.mendeley.com/documents/?uuid=b658e8f3-04aa-4bf5-95e4-fc7f841a7643"]},{"id":"ITEM-3","itemData":{"DOI":"10.1037/0008-400X.40.3.171","ISBN":"0008-400X","ISSN":"1879-2669","abstract":"Although trustworthiness judgments based on a stranger's face occur rapidly (Willis &amp; Todorov, 2006), their accuracy is unknown. We examined the accuracy of trustworthiness judgments of the faces of 2 groups differing in trustworthiness (Nobel Peace Prize recipients/humanitarians vs. America's Most Wanted criminals). Participants viewed 34 faces each for 100 ms or 30 s and rated their trustworthiness. Subsequently, participants were informed about the nature of the 2 groups and estimated group membership for each face. Judgments formed with extremely brief exposure were similar in accuracy and confidence to those formed after a long exposure. However, initial judgments of untrustworthy (criminals') faces were less accurate (M = 48.8%) than were those of trustworthy faces (M = 62.7%). Judgment accuracy was above chance for trustworthy targets only at Time I and slightly above chance for both target types at Time 2. Participants relied on perceived kindness and aggressiveness to inform their rapidly formed intuitive decisions. Thus, intuition plays a minor facilitative role in reading faces.","author":[{"dropping-particle":"","family":"Porter","given":"Stephen","non-dropping-particle":"","parse-names":false,"suffix":""},{"dropping-particle":"","family":"England","given":"Laura","non-dropping-particle":"","parse-names":false,"suffix":""},{"dropping-particle":"","family":"Juodis","given":"Marcus","non-dropping-particle":"","parse-names":false,"suffix":""},{"dropping-particle":"","family":"Brinke","given":"Leanne","non-dropping-particle":"ten","parse-names":false,"suffix":""},{"dropping-particle":"","family":"Wilson","given":"Kevin","non-dropping-particle":"","parse-names":false,"suffix":""}],"container-title":"Canadian Journal of Behavioural Science / Revue canadienne des sciences du comportement","id":"ITEM-3","issue":"3","issued":{"date-parts":[["2008"]]},"page":"171-177","title":"Is the face a window to the soul? Investigation of the accuracy of intuitive judgments of the trustworthiness of human faces.","type":"article-journal","volume":"40"},"uris":["http://www.mendeley.com/documents/?uuid=4328b10e-59f3-4299-986f-7fbf6fe8be76"]},{"id":"ITEM-4","itemData":{"DOI":"10.1016/j.jrp.2009.03.007","ISBN":"00926566","ISSN":"00926566","PMID":"16866745","abstract":"Twenty-four perceivers saw portraits of unacquainted persons for either 150 ms, 100 ms, or 50 ms, and rated their personality on adjective scales. Moreover, stimulus persons described themselves on these scales and the NEO Five-Factor Inventory. Consensus among perceivers and self-other agreement were not systematically related to exposure time, but self-other agreement differed strongly between traits, being highest for extraversion. Even ratings of extraversion by single perceivers were related to the stimulus persons' self-reports. Particularly strong were correlations between perceived extraversion and self-reports on items measuring the extraversion facets excitement seeking and positive emotions. Self-other agreement for extraversion was mostly mediated by cheerfulness of facial expressions that was related to self-reports of extraversion but not of the other personality traits. © 2009 Elsevier Inc. All rights reserved.","author":[{"dropping-particle":"","family":"Borkenau","given":"Peter","non-dropping-particle":"","parse-names":false,"suffix":""},{"dropping-particle":"","family":"Brecke","given":"Steffi","non-dropping-particle":"","parse-names":false,"suffix":""},{"dropping-particle":"","family":"Möttig","given":"Christine","non-dropping-particle":"","parse-names":false,"suffix":""},{"dropping-particle":"","family":"Paelecke","given":"Marko","non-dropping-particle":"","parse-names":false,"suffix":""}],"container-title":"Journal of Research in Personality","id":"ITEM-4","issue":"4","issued":{"date-parts":[["2009"]]},"page":"703-706","title":"Extraversion is accurately perceived after a 50-ms exposure to a face","type":"article-journal","volume":"43"},"uris":["http://www.mendeley.com/documents/?uuid=1a079d41-95a5-436d-9c19-97a5b39f8a30"]},{"id":"ITEM-5","itemData":{"DOI":"10.1007/s11199-009-9658-9","ISBN":"0360-0025","ISSN":"0360-0025","PMID":"225367993","abstract":"Inferences from faces can predict success. This may be particularly important for women, who are often evaluated by their appearance. Here 170 northeastern U.S. undergraduates judged personality traits or leadership ability from the faces of all 20 U.S. Fortune 1,000: 2006 female chief executive officers (CEOs) and we compared these ratings to the same trait ratings made for male CEOs in a previous study. After controlling for cues important for female leaders (attractiveness, affect, age, and masculinity/femininity), ratings of competence and leadership predicted the amount of profits that the CEOs’ companies made and ratings of dominance predicted the amount of individual compensation that the CEOs received. CEOs’ success is therefore related to their facial appearance regardless of target and perceiver gender.","author":[{"dropping-particle":"","family":"Rule","given":"Nicholas O.","non-dropping-particle":"","parse-names":false,"suffix":""},{"dropping-particle":"","family":"Ambady","given":"Nalini","non-dropping-particle":"","parse-names":false,"suffix":""}],"container-title":"Sex Roles","id":"ITEM-5","issue":"9-10","issued":{"date-parts":[["2009","11","11"]]},"page":"644-652","title":"She’s Got the Look: Inferences from Female Chief Executive Officers’ Faces Predict their Success","type":"article-journal","volume":"61"},"uris":["http://www.mendeley.com/documents/?uuid=087947b3-628e-466f-8420-f9b8b37e7212"]},{"id":"ITEM-6","itemData":{"DOI":"10.1521/soco.2009.27.6.813","ISBN":"0278-016X","ISSN":"0278-016X","PMID":"272909000001","abstract":"Previous studies have shown that trustworthiness judgments from facial appearance approximate general valence evaluation of faces (Oosterhof &amp; Todorov, 2008) and are made after as little as 100 ms exposure to novel faces (Willis &amp; Todorov, 2006). In Experiment 1, using better masking procedures and shorter exposures, we replicate the latter findings. In Experiment 2, we systematically manipulate the exposure to faces and show that a sigmoid function almost perfectly describes how judgments change as a function of time exposure. The agreement of these judgments with time-unconstrained judgments is above chance after 33 ms, improves with additional exposure, and does not improve with exposures longer than 167 ms. In Experiment 3, using a priming paradigm, we show that effects of face trustworthiness are detectable even when the faces are presented below the threshold of objective awareness as measured by a forced choice recognition test of the primes. The findings suggest that people automatically make vale...","author":[{"dropping-particle":"","family":"Todorov","given":"Alexander","non-dropping-particle":"","parse-names":false,"suffix":""},{"dropping-particle":"","family":"Pakrashi","given":"Manish","non-dropping-particle":"","parse-names":false,"suffix":""},{"dropping-particle":"","family":"Oosterhof","given":"Nikolaas N.","non-dropping-particle":"","parse-names":false,"suffix":""}],"container-title":"Social Cognition","id":"ITEM-6","issue":"6","issued":{"date-parts":[["2009","12"]]},"page":"813-833","title":"Evaluating Faces on Trustworthiness After Minimal Time Exposure","type":"article-journal","volume":"27"},"uris":["http://www.mendeley.com/documents/?uuid=97871346-cec8-41a7-b2f4-2b556aadde1d"]},{"id":"ITEM-7","itemData":{"DOI":"10.1068/p6501","ISBN":"0301-0066 (Print)\\r0301-0066 (Linking)","ISSN":"0301-0066","PMID":"20514999","abstract":"Using a composite-face paradigm, we show that social judgments from faces rely on holistic processing. Participants judged facial halves more positively when aligned with trustworthy than with untrustworthy halves, despite instructions to ignore the aligned parts (experiment 1). This effect was substantially reduced when the faces were inverted (experiments 2 and 3) and when the halves were misaligned (experiment 3). In all three experiments, judgments were affected to a larger extent by the to-be-attended than the to-be-ignored halves, suggesting that there is partial control of holistic processing. However, after rapid exposures to faces (33 to 100 ms), judgments of trustworthy and untrustworthy halves aligned with incongruent halves were indistinguishable (experiment 4a). Differences emerged with exposures longer than 100 ms. In contrast, when participants were not instructed to attend to specific facial parts, these differences did not emerge (experiment 4b). These findings suggest that the initial pass of information is holistic and that additional time allows participants to partially ignore the task-irrelevant context.","author":[{"dropping-particle":"","family":"Todorov","given":"Alexander","non-dropping-particle":"","parse-names":false,"suffix":""},{"dropping-particle":"","family":"Loehr","given":"Valerie","non-dropping-particle":"","parse-names":false,"suffix":""},{"dropping-particle":"","family":"Oosterhof","given":"Nikolaas N.","non-dropping-particle":"","parse-names":false,"suffix":""}],"container-title":"Perception","id":"ITEM-7","issue":"4","issued":{"date-parts":[["2010","4"]]},"page":"514-532","title":"The Obligatory Nature of Holistic Processing of Faces in Social Judgments","type":"article-journal","volume":"39"},"uris":["http://www.mendeley.com/documents/?uuid=49c0134c-9229-4332-9356-3c0599245c8f"]}],"mendeley":{"formattedCitation":"&lt;sup&gt;1–7&lt;/sup&gt;","plainTextFormattedCitation":"1–7","previouslyFormattedCitation":"&lt;sup&gt;1–7&lt;/sup&gt;"},"properties":{"noteIndex":0},"schema":"https://github.com/citation-style-language/schema/raw/master/csl-citation.json"}</w:instrText>
      </w:r>
      <w:r w:rsidR="00E67B5E" w:rsidRPr="00A3035E">
        <w:rPr>
          <w:rFonts w:asciiTheme="majorHAnsi" w:hAnsiTheme="majorHAnsi" w:cstheme="majorHAnsi"/>
          <w:color w:val="000000"/>
          <w:sz w:val="24"/>
          <w:szCs w:val="24"/>
        </w:rPr>
        <w:fldChar w:fldCharType="separate"/>
      </w:r>
      <w:r w:rsidR="00E67B5E" w:rsidRPr="00A3035E">
        <w:rPr>
          <w:rFonts w:asciiTheme="majorHAnsi" w:hAnsiTheme="majorHAnsi" w:cstheme="majorHAnsi"/>
          <w:noProof/>
          <w:color w:val="000000"/>
          <w:sz w:val="24"/>
          <w:szCs w:val="24"/>
          <w:vertAlign w:val="superscript"/>
        </w:rPr>
        <w:t>1–7</w:t>
      </w:r>
      <w:r w:rsidR="00E67B5E"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Subliminal presentation of faces has been used extensively to investigate implicit biases towards different ethnic and racial groups</w:t>
      </w:r>
      <w:r w:rsidR="00810C16">
        <w:rPr>
          <w:rFonts w:asciiTheme="majorHAnsi" w:hAnsiTheme="majorHAnsi" w:cstheme="majorHAnsi"/>
          <w:color w:val="000000"/>
          <w:sz w:val="24"/>
          <w:szCs w:val="24"/>
        </w:rPr>
        <w:t xml:space="preserve"> (e.g., </w:t>
      </w:r>
      <w:r w:rsidRPr="00A3035E">
        <w:rPr>
          <w:rFonts w:asciiTheme="majorHAnsi" w:hAnsiTheme="majorHAnsi" w:cstheme="majorHAnsi"/>
          <w:color w:val="000000"/>
          <w:sz w:val="24"/>
          <w:szCs w:val="24"/>
        </w:rPr>
        <w:t xml:space="preserve">by presenting Caucasian American and African American faces that differ in skin color to subjects from </w:t>
      </w:r>
      <w:r w:rsidR="00810C16">
        <w:rPr>
          <w:rFonts w:asciiTheme="majorHAnsi" w:hAnsiTheme="majorHAnsi" w:cstheme="majorHAnsi"/>
          <w:color w:val="000000"/>
          <w:sz w:val="24"/>
          <w:szCs w:val="24"/>
        </w:rPr>
        <w:t>both</w:t>
      </w:r>
      <w:r w:rsidRPr="00A3035E">
        <w:rPr>
          <w:rFonts w:asciiTheme="majorHAnsi" w:hAnsiTheme="majorHAnsi" w:cstheme="majorHAnsi"/>
          <w:color w:val="000000"/>
          <w:sz w:val="24"/>
          <w:szCs w:val="24"/>
        </w:rPr>
        <w:t xml:space="preserve"> groups</w:t>
      </w:r>
      <w:r w:rsidR="00810C16">
        <w:rPr>
          <w:rFonts w:asciiTheme="majorHAnsi" w:hAnsiTheme="majorHAnsi" w:cstheme="majorHAnsi"/>
          <w:color w:val="000000"/>
          <w:sz w:val="24"/>
          <w:szCs w:val="24"/>
        </w:rPr>
        <w:t>)</w:t>
      </w:r>
      <w:r w:rsidR="00E67B5E" w:rsidRPr="00A3035E">
        <w:rPr>
          <w:rFonts w:asciiTheme="majorHAnsi" w:hAnsiTheme="majorHAnsi" w:cstheme="majorHAnsi"/>
          <w:color w:val="000000"/>
          <w:sz w:val="24"/>
          <w:szCs w:val="24"/>
        </w:rPr>
        <w:fldChar w:fldCharType="begin" w:fldLock="1"/>
      </w:r>
      <w:r w:rsidR="00E67B5E" w:rsidRPr="00A3035E">
        <w:rPr>
          <w:rFonts w:asciiTheme="majorHAnsi" w:hAnsiTheme="majorHAnsi" w:cstheme="majorHAnsi"/>
          <w:color w:val="000000"/>
          <w:sz w:val="24"/>
          <w:szCs w:val="24"/>
        </w:rPr>
        <w:instrText>ADDIN CSL_CITATION {"citationItems":[{"id":"ITEM-1","itemData":{"DOI":"10.1097/00001756-200008030-00004","ISBN":"0959-4965 (Print)\\n0959-4965 (Linking)","ISSN":"0959-4965","PMID":"10943684","abstract":"Here we describe response in the human amygdala to the presentation of racial outgroup vs ingroup faces. Functional magnetic resonance imaging (fMRI) measures of brain activity were acquired while subjects who identified themselves as White or Black viewed photographs of both White and Black faces. Across all subjects, we observed significantly greater blood oxygen-level-dependent (BOLD) signal in the amygdala to outgroup vs ingroup faces, but only during later stimulus presentations. A region of interest (ROI)-based analysis of these voxels revealed a significant interaction between amygdala response to outgroup and ingroup faces over time. Specifically, the greater amygdala activation to outgroup faces during later stimulus presentations was the result of amygdala response habituation to repeated presentations of ingroup faces with sustained responses to outgroup faces. The present results suggest that amygdala responses to human face stimuli are affected by the relationship between the perceived race of the stimulus face and that of the subject. Results are discussed as consistent with a role for the amygdala in encoding socially and/or biologically relevant information. We conclude that researchers seeking to study brain responses to face stimuli in human subjects should consider the relationship between the race of subjects and stimuli as a significant potential source of variance. Moreover, these data provide a foundation for future related studies in the neuroscience of social cognition and race.","author":[{"dropping-particle":"","family":"Hart","given":"a J","non-dropping-particle":"","parse-names":false,"suffix":""},{"dropping-particle":"","family":"Whalen","given":"P J","non-dropping-particle":"","parse-names":false,"suffix":""},{"dropping-particle":"","family":"Shin","given":"L M","non-dropping-particle":"","parse-names":false,"suffix":""},{"dropping-particle":"","family":"McInerney","given":"S C","non-dropping-particle":"","parse-names":false,"suffix":""},{"dropping-particle":"","family":"Fischer","given":"H","non-dropping-particle":"","parse-names":false,"suffix":""},{"dropping-particle":"","family":"Rauch","given":"S L","non-dropping-particle":"","parse-names":false,"suffix":""}],"container-title":"Neuroreport","id":"ITEM-1","issue":"11","issued":{"date-parts":[["2000"]]},"page":"2351-2355","title":"Differential response in the human amygdala to racial outgroup vs ingroup face stimuli.","type":"article-journal","volume":"11"},"uris":["http://www.mendeley.com/documents/?uuid=9f5cf38c-0c40-44b5-a73b-b78de938f65c"]},{"id":"ITEM-2","itemData":{"DOI":"10.1162/089892900562552","ISBN":"0898-929X (Print) 0898-929X (Linking)","ISSN":"0898-929X","PMID":"11054916","abstract":"We used fMRI to explore the neural substrates involved in the unconscious evaluation of Black and White social groups. Specifically, we focused on the amygdala, a subcortical structure known to play a role in emotional learning and evaluation. In Experiment 1, White American subjects observed faces of unfamiliar Black and White males. The strength of amygdala activation to Black-versus-White faces was correlated with two indirect (unconscious) measures of race evaluation (Implicit Association Test [IAT] and potentiated startle), but not with the direct (conscious) expression of race attitudes. In Experiment 2, these patterns were not obtained when the stimulus faces belonged to familiar and positively regarded Black and White individuals. Together, these results suggest that amygdala and behavioral responses to Black-versus-White faces in White subjects reflect cultural evaluations of social groups modified by individual experience.","author":[{"dropping-particle":"","family":"Phelps","given":"Elizabeth A.","non-dropping-particle":"","parse-names":false,"suffix":""},{"dropping-particle":"","family":"O'Connor","given":"Kevin J.","non-dropping-particle":"","parse-names":false,"suffix":""},{"dropping-particle":"","family":"Cunningham","given":"William A.","non-dropping-particle":"","parse-names":false,"suffix":""},{"dropping-particle":"","family":"Funayama","given":"E. Sumie","non-dropping-particle":"","parse-names":false,"suffix":""},{"dropping-particle":"","family":"Gatenby","given":"J. Christopher","non-dropping-particle":"","parse-names":false,"suffix":""},{"dropping-particle":"","family":"Gore","given":"John C.","non-dropping-particle":"","parse-names":false,"suffix":""},{"dropping-particle":"","family":"Banaji","given":"Mahzarin R.","non-dropping-particle":"","parse-names":false,"suffix":""}],"container-title":"Journal of Cognitive Neuroscience","id":"ITEM-2","issue":"5","issued":{"date-parts":[["2000"]]},"page":"729-738","title":"Performance on Indirect Measures of Race Evaluation Predicts Amygdala Activation","type":"article-journal","volume":"12"},"uris":["http://www.mendeley.com/documents/?uuid=ee7d73f7-022f-43a0-be89-bfbe8e95ccd7"]},{"id":"ITEM-3","itemData":{"DOI":"10.1111/j.0956-7976.2004.00760.x","ISBN":"0956-7976 (Print)\\n0956-7976 (Linking)","ISSN":"0956-7976","PMID":"15563325","abstract":"In a study of the neural components of automatic and controlled social evaluation, White participants viewed Black and White faces during event-related functional magnetic resonance imaging. When the faces were presented for 30 ms, activation in the amygdala-a brain region associated with emotion-was greater for Black than for White faces. When the faces were presented for 525 ms, this difference was significantly reduced, and regions of frontal cortex associated with control and regulation showed greater activation for Black than White faces. Furthermore, greater race bias on an indirect behavioral measure was correlated with greater difference in amygdala activation between Black and White faces, and frontal activity predicted a reduction in Black-White differences in amygdala activity from the 30-ms to the 525-ms condition. These results provide evidence for neural distinctions between automatic and more controlled processing of social groups, and suggest that controlled processes may modulate automatic evaluation.","author":[{"dropping-particle":"","family":"Cunningham","given":"William A.","non-dropping-particle":"","parse-names":false,"suffix":""},{"dropping-particle":"","family":"Johnson","given":"Marcia K.","non-dropping-particle":"","parse-names":false,"suffix":""},{"dropping-particle":"","family":"Raye","given":"Carol L.","non-dropping-particle":"","parse-names":false,"suffix":""},{"dropping-particle":"","family":"Gatenby","given":"J. Chris","non-dropping-particle":"","parse-names":false,"suffix":""},{"dropping-particle":"","family":"Gore","given":"John C.","non-dropping-particle":"","parse-names":false,"suffix":""},{"dropping-particle":"","family":"Banaji","given":"Mahzarin R.","non-dropping-particle":"","parse-names":false,"suffix":""}],"container-title":"Psychological Science","id":"ITEM-3","issue":"12","issued":{"date-parts":[["2004","12","6"]]},"page":"806-813","title":"Separable Neural Components in the Processing of Black and White Faces","type":"article-journal","volume":"15"},"uris":["http://www.mendeley.com/documents/?uuid=b241b728-56a6-4ff7-9913-75d37bbb78bc"]},{"id":"ITEM-4","itemData":{"DOI":"10.1016/j.cub.2010.03.071","ISBN":"1879-0445 (Electronic)\\r0960-9822 (Linking)","ISSN":"09609822","PMID":"20537539","abstract":"Although social psychology studies suggest that racism often manifests itself as a lack of empathy [1, 2], i.e., the ability to share and comprehend others' feelings and intentions [3-7], evidence for differential empathic reactivity to the pain of same- or different-race individuals is meager [8, 9]. Using transcranial magnetic stimulation, we explored sensorimotor empathic brain responses [10-15] in black and white individuals who exhibited implicit but not explicit ingroup preference and race-specific autonomic reactivity [16-20]. We found that observing the pain of ingroup models inhibited the onlookers' corticospinal system as if they were feeling the pain [10-15, 21, 22]. Both black and white individuals exhibited empathic reactivity also when viewing the pain of stranger, very unfamiliar, violet-hand models. By contrast, no vicarious mapping of the pain of individuals culturally marked as outgroup members on the basis of their skin color was found. Importantly, group-specific lack of empathic reactivity was higher in the onlookers who exhibited stronger implicit racial bias. These results indicate that human beings react empathically to the pain of stranger individuals [3-7]. However, racial bias and stereotypes may change this reactivity into a group-specific lack of sensorimotor resonance [1-3, 9, 23, 24]. © 2010 Elsevier Ltd. All rights reserved.","author":[{"dropping-particle":"","family":"Avenanti","given":"Alessio","non-dropping-particle":"","parse-names":false,"suffix":""},{"dropping-particle":"","family":"Sirigu","given":"Angela","non-dropping-particle":"","parse-names":false,"suffix":""},{"dropping-particle":"","family":"Aglioti","given":"Salvatore M.","non-dropping-particle":"","parse-names":false,"suffix":""}],"container-title":"Current Biology","id":"ITEM-4","issue":"11","issued":{"date-parts":[["2010","6"]]},"page":"1018-1022","title":"Racial Bias Reduces Empathic Sensorimotor Resonance with Other-Race Pain","type":"article-journal","volume":"20"},"uris":["http://www.mendeley.com/documents/?uuid=6be38d36-7b20-4e22-afd2-79d24ce96900"]},{"id":"ITEM-5","itemData":{"DOI":"10.1038/nn.3136","ISBN":"1546-1726 (Electronic)\\n1097-6256 (Linking)","ISSN":"1097-6256","PMID":"22735516","abstract":"Nature Neuroscience 15, 940 (2012). doi:10.1038/nn.3136","author":[{"dropping-particle":"","family":"Kubota","given":"Jennifer T.","non-dropping-particle":"","parse-names":false,"suffix":""},{"dropping-particle":"","family":"Banaji","given":"Mahzarin R.","non-dropping-particle":"","parse-names":false,"suffix":""},{"dropping-particle":"","family":"Phelps","given":"Elizabeth A.","non-dropping-particle":"","parse-names":false,"suffix":""}],"container-title":"Nature Neuroscience","id":"ITEM-5","issue":"7","issued":{"date-parts":[["2012","7","26"]]},"page":"940-948","title":"The neuroscience of race","type":"article-journal","volume":"15"},"uris":["http://www.mendeley.com/documents/?uuid=51bebbe9-8205-4dcc-be3f-f6f1dc1b6102"]},{"id":"ITEM-6","itemData":{"DOI":"10.1016/j.tics.2016.03.003","ISSN":"1879307X","abstract":"Recent research suggests that visual perception of social categories is shaped not only by facial features but also by higher-order social cognitive processes (e.g., stereotypes, attitudes, goals). Building on neural computational models of social perception, we outline a perspective of how multiple bottom-up visual cues are flexibly integrated with a range of top-down processes to form perceptions, and we identify a set of key brain regions involved. During this integration, ‘hidden’ social category activations are often triggered which temporarily impact perception without manifesting in explicit perceptual judgments. Importantly, these hidden impacts and other aspects of the perceptual process predict downstream social consequences – from politicians’ electoral success to several evaluative biases – independently of the outcomes of that process.","author":[{"dropping-particle":"","family":"Freeman","given":"Jonathan B.","non-dropping-particle":"","parse-names":false,"suffix":""},{"dropping-particle":"","family":"Johnson","given":"Kerri L.","non-dropping-particle":"","parse-names":false,"suffix":""}],"container-title":"Trends in Cognitive Sciences","id":"ITEM-6","issue":"5","issued":{"date-parts":[["2016","5","1"]]},"page":"362-374","publisher":"Elsevier Ltd","title":"More Than Meets the Eye: Split-Second Social Perception","type":"article","volume":"20"},"uris":["http://www.mendeley.com/documents/?uuid=c80d6401-7599-32f4-a172-edf501088317"]},{"id":"ITEM-7","itemData":{"DOI":"10.1016/j.neubiorev.2019.04.020","ISSN":"18737528","abstract":"Social neuroscience is unveiling how the brain coordinates the construal of social categories and the generation of intergroup biases from facial perception. Recent evidence indicates that social categorization is more sensitive and malleable to elemental facial features than previously assumed. At the same time, perception of social categories can be crafted by top-down factors, including prior knowledge, motivations, and social expectations. In this review, we summarize extant wisdom and propose a model that goes beyond traditional accounts that have conceived stereotypes and prejudices as the end result of “reading out” social categories in the face, and have assumed a hierarchical brain organization. Our model proposes recursive and dynamic interactions amid distant brain regions. Accordingly, the reciprocal exchange of sensory evidence and predictions biases and “explains away” visual input in face perception regions until a compromise is achieved and social perception stabilizes. Ideally, this effort would contribute to shape a research field at the interface between neural and social sciences, which is often referred to as social vision.","author":[{"dropping-particle":"","family":"Bagnis","given":"Arianna","non-dropping-particle":"","parse-names":false,"suffix":""},{"dropping-particle":"","family":"Celeghin","given":"Alessia","non-dropping-particle":"","parse-names":false,"suffix":""},{"dropping-particle":"","family":"Mosso","given":"Cristina Onesta","non-dropping-particle":"","parse-names":false,"suffix":""},{"dropping-particle":"","family":"Tamietto","given":"Marco","non-dropping-particle":"","parse-names":false,"suffix":""}],"container-title":"Neuroscience and Biobehavioral Reviews","id":"ITEM-7","issued":{"date-parts":[["2019","7","1"]]},"page":"318-326","publisher":"Elsevier Ltd","title":"Toward an integrative science of social vision in intergroup bias","type":"article","volume":"102"},"uris":["http://www.mendeley.com/documents/?uuid=d6bdf72e-b8f1-3a53-8f2e-d9839fd1bc8b"]}],"mendeley":{"formattedCitation":"&lt;sup&gt;8–14&lt;/sup&gt;","plainTextFormattedCitation":"8–14","previouslyFormattedCitation":"&lt;sup&gt;8–14&lt;/sup&gt;"},"properties":{"noteIndex":0},"schema":"https://github.com/citation-style-language/schema/raw/master/csl-citation.json"}</w:instrText>
      </w:r>
      <w:r w:rsidR="00E67B5E" w:rsidRPr="00A3035E">
        <w:rPr>
          <w:rFonts w:asciiTheme="majorHAnsi" w:hAnsiTheme="majorHAnsi" w:cstheme="majorHAnsi"/>
          <w:color w:val="000000"/>
          <w:sz w:val="24"/>
          <w:szCs w:val="24"/>
        </w:rPr>
        <w:fldChar w:fldCharType="separate"/>
      </w:r>
      <w:r w:rsidR="00E67B5E" w:rsidRPr="00A3035E">
        <w:rPr>
          <w:rFonts w:asciiTheme="majorHAnsi" w:hAnsiTheme="majorHAnsi" w:cstheme="majorHAnsi"/>
          <w:noProof/>
          <w:color w:val="000000"/>
          <w:sz w:val="24"/>
          <w:szCs w:val="24"/>
          <w:vertAlign w:val="superscript"/>
        </w:rPr>
        <w:t>8–14</w:t>
      </w:r>
      <w:r w:rsidR="00E67B5E"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xml:space="preserve">. However, social groups are </w:t>
      </w:r>
      <w:r w:rsidR="00810C16">
        <w:rPr>
          <w:rFonts w:asciiTheme="majorHAnsi" w:hAnsiTheme="majorHAnsi" w:cstheme="majorHAnsi"/>
          <w:color w:val="000000"/>
          <w:sz w:val="24"/>
          <w:szCs w:val="24"/>
        </w:rPr>
        <w:t>also</w:t>
      </w:r>
      <w:r w:rsidRPr="00A3035E">
        <w:rPr>
          <w:rFonts w:asciiTheme="majorHAnsi" w:hAnsiTheme="majorHAnsi" w:cstheme="majorHAnsi"/>
          <w:color w:val="000000"/>
          <w:sz w:val="24"/>
          <w:szCs w:val="24"/>
        </w:rPr>
        <w:t xml:space="preserve"> characterized by factors other than physical facial characteristics</w:t>
      </w:r>
      <w:r w:rsidR="00E67B5E" w:rsidRPr="00A3035E">
        <w:rPr>
          <w:rFonts w:asciiTheme="majorHAnsi" w:hAnsiTheme="majorHAnsi" w:cstheme="majorHAnsi"/>
          <w:color w:val="000000"/>
          <w:sz w:val="24"/>
          <w:szCs w:val="24"/>
        </w:rPr>
        <w:fldChar w:fldCharType="begin" w:fldLock="1"/>
      </w:r>
      <w:r w:rsidR="00313FFE" w:rsidRPr="00A3035E">
        <w:rPr>
          <w:rFonts w:asciiTheme="majorHAnsi" w:hAnsiTheme="majorHAnsi" w:cstheme="majorHAnsi"/>
          <w:color w:val="000000"/>
          <w:sz w:val="24"/>
          <w:szCs w:val="24"/>
        </w:rPr>
        <w:instrText>ADDIN CSL_CITATION {"citationItems":[{"id":"ITEM-1","itemData":{"DOI":"10.1016/S0065-2601(05)37005-5","ISBN":"0818502789","ISSN":"00652601","PMID":"17175606","abstract":"Tajfel, H. and Turner, J. C. (1979) ‘An integrative theory of intergroup conflict’, in W. G. Austin and S. Worchel (eds) The Social Psychology of Intergroup Relations, Brooks-Cole, Monterey, CA, pp. 33-47.","author":[{"dropping-particle":"","family":"Brown","given":"Rupert","non-dropping-particle":"","parse-names":false,"suffix":""},{"dropping-particle":"","family":"Hewstone","given":"Miles","non-dropping-particle":"","parse-names":false,"suffix":""}],"container-title":"The Social Psychology of Intergroup Relations","id":"ITEM-1","issued":{"date-parts":[["2005"]]},"page":"255-343","title":"An integrative theory of intergroup contact","type":"chapter"},"uris":["http://www.mendeley.com/documents/?uuid=1d4a8c94-ed9e-479c-8d5f-0c59991f36b7"]}],"mendeley":{"formattedCitation":"&lt;sup&gt;15&lt;/sup&gt;","plainTextFormattedCitation":"15","previouslyFormattedCitation":"&lt;sup&gt;15&lt;/sup&gt;"},"properties":{"noteIndex":0},"schema":"https://github.com/citation-style-language/schema/raw/master/csl-citation.json"}</w:instrText>
      </w:r>
      <w:r w:rsidR="00E67B5E" w:rsidRPr="00A3035E">
        <w:rPr>
          <w:rFonts w:asciiTheme="majorHAnsi" w:hAnsiTheme="majorHAnsi" w:cstheme="majorHAnsi"/>
          <w:color w:val="000000"/>
          <w:sz w:val="24"/>
          <w:szCs w:val="24"/>
        </w:rPr>
        <w:fldChar w:fldCharType="separate"/>
      </w:r>
      <w:r w:rsidR="00E67B5E" w:rsidRPr="00A3035E">
        <w:rPr>
          <w:rFonts w:asciiTheme="majorHAnsi" w:hAnsiTheme="majorHAnsi" w:cstheme="majorHAnsi"/>
          <w:noProof/>
          <w:color w:val="000000"/>
          <w:sz w:val="24"/>
          <w:szCs w:val="24"/>
          <w:vertAlign w:val="superscript"/>
        </w:rPr>
        <w:t>15</w:t>
      </w:r>
      <w:r w:rsidR="00E67B5E"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w:t>
      </w:r>
    </w:p>
    <w:p w14:paraId="3C590C43" w14:textId="77777777" w:rsidR="00E11EAF" w:rsidRPr="00A3035E" w:rsidRDefault="00E11EAF" w:rsidP="00CA1B97">
      <w:pPr>
        <w:pStyle w:val="Normal1"/>
        <w:rPr>
          <w:rFonts w:asciiTheme="majorHAnsi" w:hAnsiTheme="majorHAnsi" w:cstheme="majorHAnsi"/>
          <w:color w:val="000000"/>
          <w:sz w:val="24"/>
          <w:szCs w:val="24"/>
        </w:rPr>
      </w:pPr>
    </w:p>
    <w:p w14:paraId="0000003A" w14:textId="33D4CB6F" w:rsidR="00D45CBB" w:rsidRDefault="00B41215" w:rsidP="00CA1B97">
      <w:pPr>
        <w:pStyle w:val="Normal1"/>
        <w:rPr>
          <w:rFonts w:asciiTheme="majorHAnsi" w:hAnsiTheme="majorHAnsi" w:cstheme="majorHAnsi"/>
          <w:color w:val="000000"/>
          <w:sz w:val="24"/>
          <w:szCs w:val="24"/>
        </w:rPr>
      </w:pPr>
      <w:r w:rsidRPr="00A3035E">
        <w:rPr>
          <w:rFonts w:asciiTheme="majorHAnsi" w:hAnsiTheme="majorHAnsi" w:cstheme="majorHAnsi"/>
          <w:color w:val="000000"/>
          <w:sz w:val="24"/>
          <w:szCs w:val="24"/>
        </w:rPr>
        <w:t>Fac</w:t>
      </w:r>
      <w:r w:rsidR="00810C16">
        <w:rPr>
          <w:rFonts w:asciiTheme="majorHAnsi" w:hAnsiTheme="majorHAnsi" w:cstheme="majorHAnsi"/>
          <w:color w:val="000000"/>
          <w:sz w:val="24"/>
          <w:szCs w:val="24"/>
        </w:rPr>
        <w:t>ial</w:t>
      </w:r>
      <w:r w:rsidRPr="00A3035E">
        <w:rPr>
          <w:rFonts w:asciiTheme="majorHAnsi" w:hAnsiTheme="majorHAnsi" w:cstheme="majorHAnsi"/>
          <w:color w:val="000000"/>
          <w:sz w:val="24"/>
          <w:szCs w:val="24"/>
        </w:rPr>
        <w:t xml:space="preserve"> perception has been shown to be highly sensitive to contextual cues</w:t>
      </w:r>
      <w:r w:rsidR="00810C16">
        <w:rPr>
          <w:rFonts w:asciiTheme="majorHAnsi" w:hAnsiTheme="majorHAnsi" w:cstheme="majorHAnsi"/>
          <w:color w:val="000000"/>
          <w:sz w:val="24"/>
          <w:szCs w:val="24"/>
        </w:rPr>
        <w:t xml:space="preserve"> (i.e., </w:t>
      </w:r>
      <w:r w:rsidRPr="00A3035E">
        <w:rPr>
          <w:rFonts w:asciiTheme="majorHAnsi" w:hAnsiTheme="majorHAnsi" w:cstheme="majorHAnsi"/>
          <w:color w:val="000000"/>
          <w:sz w:val="24"/>
          <w:szCs w:val="24"/>
        </w:rPr>
        <w:t>body posture</w:t>
      </w:r>
      <w:r w:rsidR="00313FFE" w:rsidRPr="00A3035E">
        <w:rPr>
          <w:rFonts w:asciiTheme="majorHAnsi" w:hAnsiTheme="majorHAnsi" w:cstheme="majorHAnsi"/>
          <w:color w:val="000000"/>
          <w:sz w:val="24"/>
          <w:szCs w:val="24"/>
        </w:rPr>
        <w:fldChar w:fldCharType="begin" w:fldLock="1"/>
      </w:r>
      <w:r w:rsidR="00313FFE" w:rsidRPr="00A3035E">
        <w:rPr>
          <w:rFonts w:asciiTheme="majorHAnsi" w:hAnsiTheme="majorHAnsi" w:cstheme="majorHAnsi"/>
          <w:color w:val="000000"/>
          <w:sz w:val="24"/>
          <w:szCs w:val="24"/>
        </w:rPr>
        <w:instrText>ADDIN CSL_CITATION {"citationItems":[{"id":"ITEM-1","itemData":{"DOI":"10.1073/pnas.0507650102","ISSN":"0027-8424","PMID":"16260734","abstract":"In our natural world, a face is usually encountered not as an isolated object but as an integrated part of a whole body. The face and the body both normally contribute in conveying the emotional state of the individual. Here we show that observers judging a facial expression are strongly influenced by emotional body language. Photographs of fearful and angry faces and bodies were used to create face-body compound images, with either matched or mismatched emotional expressions. When face and body convey conflicting emotional information, judgment of facial expression is hampered and becomes biased toward the emotion expressed by the body. Electrical brain activity was recorded from the scalp while subjects attended to the face and judged its emotional expression. An enhancement of the occipital P1 component as early as 115 ms after presentation onset points to the existence of a rapid neural mechanism sensitive to the degree of agreement between simultaneously presented facial and bodily emotional expressions, even when the latter are unattended.","author":[{"dropping-particle":"","family":"Meeren","given":"H. K. M.","non-dropping-particle":"","parse-names":false,"suffix":""},{"dropping-particle":"","family":"Heijnsbergen","given":"C. C. R. J.","non-dropping-particle":"van","parse-names":false,"suffix":""},{"dropping-particle":"","family":"Gelder","given":"B.","non-dropping-particle":"de","parse-names":false,"suffix":""}],"container-title":"Proceedings of the National Academy of Sciences","id":"ITEM-1","issue":"45","issued":{"date-parts":[["2005","11","8"]]},"page":"16518-16523","title":"Rapid perceptual integration of facial expression and emotional body language","type":"article-journal","volume":"102"},"uris":["http://www.mendeley.com/documents/?uuid=f27e771c-81a0-3f6e-8d18-2e0101261084"]}],"mendeley":{"formattedCitation":"&lt;sup&gt;16&lt;/sup&gt;","plainTextFormattedCitation":"16","previouslyFormattedCitation":"&lt;sup&gt;16&lt;/sup&gt;"},"properties":{"noteIndex":0},"schema":"https://github.com/citation-style-language/schema/raw/master/csl-citation.json"}</w:instrText>
      </w:r>
      <w:r w:rsidR="00313FFE" w:rsidRPr="00A3035E">
        <w:rPr>
          <w:rFonts w:asciiTheme="majorHAnsi" w:hAnsiTheme="majorHAnsi" w:cstheme="majorHAnsi"/>
          <w:color w:val="000000"/>
          <w:sz w:val="24"/>
          <w:szCs w:val="24"/>
        </w:rPr>
        <w:fldChar w:fldCharType="separate"/>
      </w:r>
      <w:r w:rsidR="00313FFE" w:rsidRPr="00A3035E">
        <w:rPr>
          <w:rFonts w:asciiTheme="majorHAnsi" w:hAnsiTheme="majorHAnsi" w:cstheme="majorHAnsi"/>
          <w:noProof/>
          <w:color w:val="000000"/>
          <w:sz w:val="24"/>
          <w:szCs w:val="24"/>
          <w:vertAlign w:val="superscript"/>
        </w:rPr>
        <w:t>16</w:t>
      </w:r>
      <w:r w:rsidR="00313FFE"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eye-gaze direction of the face</w:t>
      </w:r>
      <w:r w:rsidR="00313FFE" w:rsidRPr="00A3035E">
        <w:rPr>
          <w:rFonts w:asciiTheme="majorHAnsi" w:hAnsiTheme="majorHAnsi" w:cstheme="majorHAnsi"/>
          <w:color w:val="000000"/>
          <w:sz w:val="24"/>
          <w:szCs w:val="24"/>
        </w:rPr>
        <w:fldChar w:fldCharType="begin" w:fldLock="1"/>
      </w:r>
      <w:r w:rsidR="006076BA" w:rsidRPr="00A3035E">
        <w:rPr>
          <w:rFonts w:asciiTheme="majorHAnsi" w:hAnsiTheme="majorHAnsi" w:cstheme="majorHAnsi"/>
          <w:color w:val="000000"/>
          <w:sz w:val="24"/>
          <w:szCs w:val="24"/>
        </w:rPr>
        <w:instrText>ADDIN CSL_CITATION {"citationItems":[{"id":"ITEM-1","itemData":{"DOI":"10.3389/fnhum.2010.00056","ISSN":"16625161","PMID":"20661452","abstract":"Behavioral evidence indicates that angry faces are seen as more threatening, and elicit greater anxiety, when directed at the observer, whereas the influence of gaze on the processing of fearful faces is less consistent. Recent research has also found inconsistent effects of expression and gaze direction on the amygdala response to facial signals of threat. However, such studies have failed to consider the important influence of anxiety on the response to signals of threat; an influence that is well established in behavioral research and recent neuroimaging studies. Here, we investigated the way in which individual differences in anxiety would influence the interactive effect of gaze and expression on the response to angry and fearful faces in the human extended amygdala. Participants viewed images of fearful, angry and neutral faces, either displaying an averted or direct gaze. We found that state anxiety predicted an increased response in the dorsal amygdala/substantia innominata (SI) to angry faces when gazing at, relative to away from the observer. By contrast, high state anxious individuals showed an increased amygdala response to fearful faces that was less dependent on gaze. In addition, the relationship between state anxiety and gaze on emotional intensity ratings mirrored the relationship between anxiety and the amygdala/SI response. These results have implications for understanding the functional role of the amygdala and extended amygdala in processing signals of threat, and are consistent with the proposed role of this region in coding the relevance or significance of a stimulus to the observer.","author":[{"dropping-particle":"","family":"Ewbank","given":"Michael P","non-dropping-particle":"","parse-names":false,"suffix":""},{"dropping-particle":"","family":"Fox","given":"Elaine","non-dropping-particle":"","parse-names":false,"suffix":""},{"dropping-particle":"","family":"Calder","given":"Andrew J","non-dropping-particle":"","parse-names":false,"suffix":""}],"container-title":"Frontiers in Human Neuroscience","id":"ITEM-1","issued":{"date-parts":[["2010"]]},"page":"56","publisher":"Frontiers Media SA","title":"The interaction between gaze and facial expression in the amygdala and extended amygdala is modulated by anxiety","type":"article-journal","volume":"4"},"uris":["http://www.mendeley.com/documents/?uuid=3d011bbf-55c9-3994-af30-2d6aaf9a3c55"]}],"mendeley":{"formattedCitation":"&lt;sup&gt;17&lt;/sup&gt;","plainTextFormattedCitation":"17","previouslyFormattedCitation":"&lt;sup&gt;17&lt;/sup&gt;"},"properties":{"noteIndex":0},"schema":"https://github.com/citation-style-language/schema/raw/master/csl-citation.json"}</w:instrText>
      </w:r>
      <w:r w:rsidR="00313FFE" w:rsidRPr="00A3035E">
        <w:rPr>
          <w:rFonts w:asciiTheme="majorHAnsi" w:hAnsiTheme="majorHAnsi" w:cstheme="majorHAnsi"/>
          <w:color w:val="000000"/>
          <w:sz w:val="24"/>
          <w:szCs w:val="24"/>
        </w:rPr>
        <w:fldChar w:fldCharType="separate"/>
      </w:r>
      <w:r w:rsidR="00313FFE" w:rsidRPr="00A3035E">
        <w:rPr>
          <w:rFonts w:asciiTheme="majorHAnsi" w:hAnsiTheme="majorHAnsi" w:cstheme="majorHAnsi"/>
          <w:noProof/>
          <w:color w:val="000000"/>
          <w:sz w:val="24"/>
          <w:szCs w:val="24"/>
          <w:vertAlign w:val="superscript"/>
        </w:rPr>
        <w:t>17</w:t>
      </w:r>
      <w:r w:rsidR="00313FFE"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a priori knowledge about the face</w:t>
      </w:r>
      <w:r w:rsidR="006076BA" w:rsidRPr="00A3035E">
        <w:rPr>
          <w:rFonts w:asciiTheme="majorHAnsi" w:hAnsiTheme="majorHAnsi" w:cstheme="majorHAnsi"/>
          <w:color w:val="000000"/>
          <w:sz w:val="24"/>
          <w:szCs w:val="24"/>
        </w:rPr>
        <w:fldChar w:fldCharType="begin" w:fldLock="1"/>
      </w:r>
      <w:r w:rsidR="006076BA" w:rsidRPr="00A3035E">
        <w:rPr>
          <w:rFonts w:asciiTheme="majorHAnsi" w:hAnsiTheme="majorHAnsi" w:cstheme="majorHAnsi"/>
          <w:color w:val="000000"/>
          <w:sz w:val="24"/>
          <w:szCs w:val="24"/>
        </w:rPr>
        <w:instrText>ADDIN CSL_CITATION {"citationItems":[{"id":"ITEM-1","itemData":{"DOI":"10.1093/scan/nss013","author":[{"dropping-particle":"","family":"Pauli","given":"Paul","non-dropping-particle":"","parse-names":false,"suffix":""},{"dropping-particle":"","family":"Schwarz","given":"Katharina A","non-dropping-particle":"","parse-names":false,"suffix":""},{"dropping-particle":"","family":"Wieser","given":"Matthias J","non-dropping-particle":"","parse-names":false,"suffix":""},{"dropping-particle":"","family":"Gerdes","given":"Antje B M","non-dropping-particle":"","parse-names":false,"suffix":""},{"dropping-particle":"","family":"Mu","given":"Andreas","non-dropping-particle":"","parse-names":false,"suffix":""}],"id":"ITEM-1","issued":{"date-parts":[["2013"]]},"page":"438-445","title":"Why are you looking like that ? How the context influences evaluation and processing of human faces","type":"article-journal"},"uris":["http://www.mendeley.com/documents/?uuid=f1a278c0-7622-42b0-964e-9222f4697d8e"]}],"mendeley":{"formattedCitation":"&lt;sup&gt;18&lt;/sup&gt;","plainTextFormattedCitation":"18","previouslyFormattedCitation":"&lt;sup&gt;18&lt;/sup&gt;"},"properties":{"noteIndex":0},"schema":"https://github.com/citation-style-language/schema/raw/master/csl-citation.json"}</w:instrText>
      </w:r>
      <w:r w:rsidR="006076BA" w:rsidRPr="00A3035E">
        <w:rPr>
          <w:rFonts w:asciiTheme="majorHAnsi" w:hAnsiTheme="majorHAnsi" w:cstheme="majorHAnsi"/>
          <w:color w:val="000000"/>
          <w:sz w:val="24"/>
          <w:szCs w:val="24"/>
        </w:rPr>
        <w:fldChar w:fldCharType="separate"/>
      </w:r>
      <w:r w:rsidR="006076BA" w:rsidRPr="00A3035E">
        <w:rPr>
          <w:rFonts w:asciiTheme="majorHAnsi" w:hAnsiTheme="majorHAnsi" w:cstheme="majorHAnsi"/>
          <w:noProof/>
          <w:color w:val="000000"/>
          <w:sz w:val="24"/>
          <w:szCs w:val="24"/>
          <w:vertAlign w:val="superscript"/>
        </w:rPr>
        <w:t>18</w:t>
      </w:r>
      <w:r w:rsidR="006076BA"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visual background of the presented face</w:t>
      </w:r>
      <w:r w:rsidR="006076BA" w:rsidRPr="00A3035E">
        <w:rPr>
          <w:rFonts w:asciiTheme="majorHAnsi" w:hAnsiTheme="majorHAnsi" w:cstheme="majorHAnsi"/>
          <w:color w:val="000000"/>
          <w:sz w:val="24"/>
          <w:szCs w:val="24"/>
        </w:rPr>
        <w:fldChar w:fldCharType="begin" w:fldLock="1"/>
      </w:r>
      <w:r w:rsidR="006076BA" w:rsidRPr="00A3035E">
        <w:rPr>
          <w:rFonts w:asciiTheme="majorHAnsi" w:hAnsiTheme="majorHAnsi" w:cstheme="majorHAnsi"/>
          <w:color w:val="000000"/>
          <w:sz w:val="24"/>
          <w:szCs w:val="24"/>
        </w:rPr>
        <w:instrText>ADDIN CSL_CITATION {"citationItems":[{"id":"ITEM-1","itemData":{"DOI":"10.3758/CABN.8.3.264","ISBN":"1530-7026","ISSN":"1530-7026","PMID":"18814463","abstract":"Recognition of facial expressions has traditionally been investigated by presenting facial expressions without any context information. However, we rarely encounter an isolated facial expression; usually, we perceive a person's facial reaction as part of the surrounding context. In the present study, we addressed the question of whether emotional scenes influence the explicit recognition of facial expressions. In three experiments, participants were required to categorize facial expressions (disgust, fear, happiness) that were shown against backgrounds of natural scenes with either a congruent or an incongruent emotional significance. A significant interaction was found between facial expressions and the emotional content of the scenes, showing a response advantage for facial expressions accompanied by congruent scenes. This advantage was robust against increasing task load. Taken together, the results show that the surrounding scene is an important factor in recognizing facial expressions.","author":[{"dropping-particle":"","family":"RIGHART","given":"R.","non-dropping-particle":"","parse-names":false,"suffix":""},{"dropping-particle":"","family":"GELDER","given":"B.","non-dropping-particle":"DE","parse-names":false,"suffix":""}],"container-title":"Cognitive, Affective, &amp; Behavioral Neuroscience","id":"ITEM-1","issue":"3","issued":{"date-parts":[["2008","9","1"]]},"page":"264-272","title":"Recognition of facial expressions is influenced by emotional scene gist","type":"article-journal","volume":"8"},"uris":["http://www.mendeley.com/documents/?uuid=6b6a2318-edc6-4728-9fac-27441e42aad4"]}],"mendeley":{"formattedCitation":"&lt;sup&gt;19&lt;/sup&gt;","plainTextFormattedCitation":"19","previouslyFormattedCitation":"&lt;sup&gt;19&lt;/sup&gt;"},"properties":{"noteIndex":0},"schema":"https://github.com/citation-style-language/schema/raw/master/csl-citation.json"}</w:instrText>
      </w:r>
      <w:r w:rsidR="006076BA" w:rsidRPr="00A3035E">
        <w:rPr>
          <w:rFonts w:asciiTheme="majorHAnsi" w:hAnsiTheme="majorHAnsi" w:cstheme="majorHAnsi"/>
          <w:color w:val="000000"/>
          <w:sz w:val="24"/>
          <w:szCs w:val="24"/>
        </w:rPr>
        <w:fldChar w:fldCharType="separate"/>
      </w:r>
      <w:r w:rsidR="006076BA" w:rsidRPr="00A3035E">
        <w:rPr>
          <w:rFonts w:asciiTheme="majorHAnsi" w:hAnsiTheme="majorHAnsi" w:cstheme="majorHAnsi"/>
          <w:noProof/>
          <w:color w:val="000000"/>
          <w:sz w:val="24"/>
          <w:szCs w:val="24"/>
          <w:vertAlign w:val="superscript"/>
        </w:rPr>
        <w:t>19</w:t>
      </w:r>
      <w:r w:rsidR="006076BA"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present</w:t>
      </w:r>
      <w:r w:rsidR="00810C16">
        <w:rPr>
          <w:rFonts w:asciiTheme="majorHAnsi" w:hAnsiTheme="majorHAnsi" w:cstheme="majorHAnsi"/>
          <w:color w:val="000000"/>
          <w:sz w:val="24"/>
          <w:szCs w:val="24"/>
        </w:rPr>
        <w:t>ation of</w:t>
      </w:r>
      <w:r w:rsidRPr="00A3035E">
        <w:rPr>
          <w:rFonts w:asciiTheme="majorHAnsi" w:hAnsiTheme="majorHAnsi" w:cstheme="majorHAnsi"/>
          <w:color w:val="000000"/>
          <w:sz w:val="24"/>
          <w:szCs w:val="24"/>
        </w:rPr>
        <w:t xml:space="preserve"> the face separately or with other faces</w:t>
      </w:r>
      <w:r w:rsidR="006076BA" w:rsidRPr="00A3035E">
        <w:rPr>
          <w:rFonts w:asciiTheme="majorHAnsi" w:hAnsiTheme="majorHAnsi" w:cstheme="majorHAnsi"/>
          <w:color w:val="000000"/>
          <w:sz w:val="24"/>
          <w:szCs w:val="24"/>
        </w:rPr>
        <w:fldChar w:fldCharType="begin" w:fldLock="1"/>
      </w:r>
      <w:r w:rsidR="006076BA" w:rsidRPr="00A3035E">
        <w:rPr>
          <w:rFonts w:asciiTheme="majorHAnsi" w:hAnsiTheme="majorHAnsi" w:cstheme="majorHAnsi"/>
          <w:color w:val="000000"/>
          <w:sz w:val="24"/>
          <w:szCs w:val="24"/>
        </w:rPr>
        <w:instrText>ADDIN CSL_CITATION {"citationItems":[{"id":"ITEM-1","itemData":{"DOI":"10.1037/a0026885","ISBN":"0022-3514\\r1939-1315","ISSN":"1939-1315","PMID":"22288528","abstract":"The notion of social appraisal emphasizes the importance of a social dimension in appraisal theories of emotion by proposing that the way an individual appraises an event is influenced by the way other individuals appraise and feel about the same event. This study directly tested this proposal by asking participants to recognize dynamic facial expressions of emotion (fear, happiness, or anger in Experiment 1; fear, happiness, anger, or neutral in Experiment 2) in a target face presented at the center of a screen while a contextual face, which appeared simultaneously in the periphery of the screen, expressed an emotion (fear, happiness, anger) or not (neutral) and either looked at the target face or not. We manipulated gaze direction to be able to distinguish between a mere contextual effect (gaze away from both the target face and the participant) and a specific social appraisal effect (gaze toward the target face). Results of both experiments provided evidence for a social appraisal effect in emotion recognition, which differed from the mere effect of contextual information: Whereas facial expressions were identical in both conditions, the direction of the gaze of the contextual face influenced emotion recognition. Social appraisal facilitated the recognition of anger, happiness, and fear when the contextual face expressed the same emotion. This facilitation was stronger than the mere contextual effect. Social appraisal also allowed better recognition of fear when the contextual face expressed anger and better recognition of anger when the contextual face expressed fear.","author":[{"dropping-particle":"","family":"Mumenthaler","given":"Christian","non-dropping-particle":"","parse-names":false,"suffix":""},{"dropping-particle":"","family":"Sander","given":"David","non-dropping-particle":"","parse-names":false,"suffix":""}],"container-title":"Journal of Personality and Social Psychology","id":"ITEM-1","issue":"6","issued":{"date-parts":[["2012"]]},"page":"1118-1135","title":"Social appraisal influences recognition of emotions.","type":"article-journal","volume":"102"},"uris":["http://www.mendeley.com/documents/?uuid=811df351-14d1-4e75-bade-772e71c657f3"]}],"mendeley":{"formattedCitation":"&lt;sup&gt;20&lt;/sup&gt;","plainTextFormattedCitation":"20","previouslyFormattedCitation":"&lt;sup&gt;20&lt;/sup&gt;"},"properties":{"noteIndex":0},"schema":"https://github.com/citation-style-language/schema/raw/master/csl-citation.json"}</w:instrText>
      </w:r>
      <w:r w:rsidR="006076BA" w:rsidRPr="00A3035E">
        <w:rPr>
          <w:rFonts w:asciiTheme="majorHAnsi" w:hAnsiTheme="majorHAnsi" w:cstheme="majorHAnsi"/>
          <w:color w:val="000000"/>
          <w:sz w:val="24"/>
          <w:szCs w:val="24"/>
        </w:rPr>
        <w:fldChar w:fldCharType="separate"/>
      </w:r>
      <w:r w:rsidR="006076BA" w:rsidRPr="00A3035E">
        <w:rPr>
          <w:rFonts w:asciiTheme="majorHAnsi" w:hAnsiTheme="majorHAnsi" w:cstheme="majorHAnsi"/>
          <w:noProof/>
          <w:color w:val="000000"/>
          <w:sz w:val="24"/>
          <w:szCs w:val="24"/>
          <w:vertAlign w:val="superscript"/>
        </w:rPr>
        <w:t>20</w:t>
      </w:r>
      <w:r w:rsidR="006076BA" w:rsidRPr="00A3035E">
        <w:rPr>
          <w:rFonts w:asciiTheme="majorHAnsi" w:hAnsiTheme="majorHAnsi" w:cstheme="majorHAnsi"/>
          <w:color w:val="000000"/>
          <w:sz w:val="24"/>
          <w:szCs w:val="24"/>
        </w:rPr>
        <w:fldChar w:fldCharType="end"/>
      </w:r>
      <w:r w:rsidR="00810C16">
        <w:rPr>
          <w:rFonts w:asciiTheme="majorHAnsi" w:hAnsiTheme="majorHAnsi" w:cstheme="majorHAnsi"/>
          <w:color w:val="000000"/>
          <w:sz w:val="24"/>
          <w:szCs w:val="24"/>
        </w:rPr>
        <w:t>). These factors can</w:t>
      </w:r>
      <w:r w:rsidRPr="00A3035E">
        <w:rPr>
          <w:rFonts w:asciiTheme="majorHAnsi" w:hAnsiTheme="majorHAnsi" w:cstheme="majorHAnsi"/>
          <w:color w:val="000000"/>
          <w:sz w:val="24"/>
          <w:szCs w:val="24"/>
        </w:rPr>
        <w:t xml:space="preserve"> all affect </w:t>
      </w:r>
      <w:r w:rsidR="00810C16">
        <w:rPr>
          <w:rFonts w:asciiTheme="majorHAnsi" w:hAnsiTheme="majorHAnsi" w:cstheme="majorHAnsi"/>
          <w:color w:val="000000"/>
          <w:sz w:val="24"/>
          <w:szCs w:val="24"/>
        </w:rPr>
        <w:t>facial perception</w:t>
      </w:r>
      <w:r w:rsidRPr="00A3035E">
        <w:rPr>
          <w:rFonts w:asciiTheme="majorHAnsi" w:hAnsiTheme="majorHAnsi" w:cstheme="majorHAnsi"/>
          <w:color w:val="000000"/>
          <w:sz w:val="24"/>
          <w:szCs w:val="24"/>
        </w:rPr>
        <w:t>. Weiser and Brosch</w:t>
      </w:r>
      <w:r w:rsidR="006076BA" w:rsidRPr="00A3035E">
        <w:rPr>
          <w:rFonts w:asciiTheme="majorHAnsi" w:hAnsiTheme="majorHAnsi" w:cstheme="majorHAnsi"/>
          <w:color w:val="000000"/>
          <w:sz w:val="24"/>
          <w:szCs w:val="24"/>
        </w:rPr>
        <w:fldChar w:fldCharType="begin" w:fldLock="1"/>
      </w:r>
      <w:r w:rsidR="006076BA" w:rsidRPr="00A3035E">
        <w:rPr>
          <w:rFonts w:asciiTheme="majorHAnsi" w:hAnsiTheme="majorHAnsi" w:cstheme="majorHAnsi"/>
          <w:color w:val="000000"/>
          <w:sz w:val="24"/>
          <w:szCs w:val="24"/>
        </w:rPr>
        <w:instrText>ADDIN CSL_CITATION {"citationItems":[{"id":"ITEM-1","itemData":{"DOI":"10.3389/fpsyg.2012.00471","ISBN":"1664-1078 (Electronic)","ISSN":"16641078","PMID":"23130011","abstract":"Facial expressions are of eminent importance for social interaction as they convey information about other individuals' emotions and social intentions. According to the predominant \"basic emotion\" approach, the perception of emotion in faces is based on the rapid, automatic categorization of prototypical, universal expressions. Consequently, the perception of facial expressions has typically been investigated using isolated, de-contextualized, static pictures of facial expressions that maximize the distinction between categories. However, in everyday life, an individual's face is not perceived in isolation, but almost always appears within a situational context, which may arise from other people, the physical environment surrounding the face, as well as multichannel information from the sender. Furthermore, situational context may be provided by the perceiver, including already present social information gained from affective learning and implicit processing biases such as race bias. Thus, the perception of facial expressions is presumably always influenced by contextual variables. In this comprehensive review, we aim at (1) systematizing the contextual variables that may influence the perception of facial expressions and (2) summarizing experimental paradigms and findings that have been used to investigate these influences. The studies reviewed here demonstrate that perception and neural processing of facial expressions are substantially modified by contextual information, including verbal, visual, and auditory information presented together with the face as well as knowledge or processing biases already present in the observer. These findings further challenge the assumption of automatic, hardwired categorical emotion extraction mechanisms predicted by basic emotion theories. Taking into account a recent model on face processing, we discuss where and when these different contextual influences may take place, thus outlining potential avenues in future research.","author":[{"dropping-particle":"","family":"Wieser","given":"Matthias J.","non-dropping-particle":"","parse-names":false,"suffix":""},{"dropping-particle":"","family":"Brosch","given":"Tobias","non-dropping-particle":"","parse-names":false,"suffix":""}],"container-title":"Frontiers in Psychology","id":"ITEM-1","issue":"NOV","issued":{"date-parts":[["2012"]]},"title":"Faces in context: A review and systematization of contextual influences on affective face processing","type":"article-journal","volume":"3"},"uris":["http://www.mendeley.com/documents/?uuid=bd40e23b-a43f-4b13-ab7a-0985053bfc54"]}],"mendeley":{"formattedCitation":"&lt;sup&gt;21&lt;/sup&gt;","plainTextFormattedCitation":"21","previouslyFormattedCitation":"&lt;sup&gt;21&lt;/sup&gt;"},"properties":{"noteIndex":0},"schema":"https://github.com/citation-style-language/schema/raw/master/csl-citation.json"}</w:instrText>
      </w:r>
      <w:r w:rsidR="006076BA" w:rsidRPr="00A3035E">
        <w:rPr>
          <w:rFonts w:asciiTheme="majorHAnsi" w:hAnsiTheme="majorHAnsi" w:cstheme="majorHAnsi"/>
          <w:color w:val="000000"/>
          <w:sz w:val="24"/>
          <w:szCs w:val="24"/>
        </w:rPr>
        <w:fldChar w:fldCharType="separate"/>
      </w:r>
      <w:r w:rsidR="006076BA" w:rsidRPr="00A3035E">
        <w:rPr>
          <w:rFonts w:asciiTheme="majorHAnsi" w:hAnsiTheme="majorHAnsi" w:cstheme="majorHAnsi"/>
          <w:noProof/>
          <w:color w:val="000000"/>
          <w:sz w:val="24"/>
          <w:szCs w:val="24"/>
          <w:vertAlign w:val="superscript"/>
        </w:rPr>
        <w:t>21</w:t>
      </w:r>
      <w:r w:rsidR="006076BA" w:rsidRPr="00A3035E">
        <w:rPr>
          <w:rFonts w:asciiTheme="majorHAnsi" w:hAnsiTheme="majorHAnsi" w:cstheme="majorHAnsi"/>
          <w:color w:val="000000"/>
          <w:sz w:val="24"/>
          <w:szCs w:val="24"/>
        </w:rPr>
        <w:fldChar w:fldCharType="end"/>
      </w:r>
      <w:r w:rsidR="00810C16">
        <w:rPr>
          <w:rFonts w:asciiTheme="majorHAnsi" w:hAnsiTheme="majorHAnsi" w:cstheme="majorHAnsi"/>
          <w:color w:val="000000"/>
          <w:sz w:val="24"/>
          <w:szCs w:val="24"/>
        </w:rPr>
        <w:t>,</w:t>
      </w:r>
      <w:r w:rsidRPr="00A3035E">
        <w:rPr>
          <w:rFonts w:asciiTheme="majorHAnsi" w:hAnsiTheme="majorHAnsi" w:cstheme="majorHAnsi"/>
          <w:color w:val="000000"/>
          <w:sz w:val="24"/>
          <w:szCs w:val="24"/>
        </w:rPr>
        <w:t xml:space="preserve"> in their extensive review</w:t>
      </w:r>
      <w:r w:rsidR="00810C16">
        <w:rPr>
          <w:rFonts w:asciiTheme="majorHAnsi" w:hAnsiTheme="majorHAnsi" w:cstheme="majorHAnsi"/>
          <w:color w:val="000000"/>
          <w:sz w:val="24"/>
          <w:szCs w:val="24"/>
        </w:rPr>
        <w:t>, suggested</w:t>
      </w:r>
      <w:r w:rsidRPr="00A3035E">
        <w:rPr>
          <w:rFonts w:asciiTheme="majorHAnsi" w:hAnsiTheme="majorHAnsi" w:cstheme="majorHAnsi"/>
          <w:color w:val="000000"/>
          <w:sz w:val="24"/>
          <w:szCs w:val="24"/>
        </w:rPr>
        <w:t xml:space="preserve"> to investigate fac</w:t>
      </w:r>
      <w:r w:rsidR="005E42E5">
        <w:rPr>
          <w:rFonts w:asciiTheme="majorHAnsi" w:hAnsiTheme="majorHAnsi" w:cstheme="majorHAnsi"/>
          <w:color w:val="000000"/>
          <w:sz w:val="24"/>
          <w:szCs w:val="24"/>
        </w:rPr>
        <w:t>ial</w:t>
      </w:r>
      <w:r w:rsidRPr="00A3035E">
        <w:rPr>
          <w:rFonts w:asciiTheme="majorHAnsi" w:hAnsiTheme="majorHAnsi" w:cstheme="majorHAnsi"/>
          <w:color w:val="000000"/>
          <w:sz w:val="24"/>
          <w:szCs w:val="24"/>
        </w:rPr>
        <w:t xml:space="preserve"> perception in more naturalistic setting</w:t>
      </w:r>
      <w:r w:rsidR="005E42E5">
        <w:rPr>
          <w:rFonts w:asciiTheme="majorHAnsi" w:hAnsiTheme="majorHAnsi" w:cstheme="majorHAnsi"/>
          <w:color w:val="000000"/>
          <w:sz w:val="24"/>
          <w:szCs w:val="24"/>
        </w:rPr>
        <w:t>s</w:t>
      </w:r>
      <w:r w:rsidRPr="00A3035E">
        <w:rPr>
          <w:rFonts w:asciiTheme="majorHAnsi" w:hAnsiTheme="majorHAnsi" w:cstheme="majorHAnsi"/>
          <w:color w:val="000000"/>
          <w:sz w:val="24"/>
          <w:szCs w:val="24"/>
        </w:rPr>
        <w:t xml:space="preserve"> </w:t>
      </w:r>
      <w:r w:rsidR="00810C16">
        <w:rPr>
          <w:rFonts w:asciiTheme="majorHAnsi" w:hAnsiTheme="majorHAnsi" w:cstheme="majorHAnsi"/>
          <w:color w:val="000000"/>
          <w:sz w:val="24"/>
          <w:szCs w:val="24"/>
        </w:rPr>
        <w:t>by</w:t>
      </w:r>
      <w:r w:rsidRPr="00A3035E">
        <w:rPr>
          <w:rFonts w:asciiTheme="majorHAnsi" w:hAnsiTheme="majorHAnsi" w:cstheme="majorHAnsi"/>
          <w:color w:val="000000"/>
          <w:sz w:val="24"/>
          <w:szCs w:val="24"/>
        </w:rPr>
        <w:t xml:space="preserve"> </w:t>
      </w:r>
      <w:r w:rsidR="00810C16">
        <w:rPr>
          <w:rFonts w:asciiTheme="majorHAnsi" w:hAnsiTheme="majorHAnsi" w:cstheme="majorHAnsi"/>
          <w:color w:val="000000"/>
          <w:sz w:val="24"/>
          <w:szCs w:val="24"/>
        </w:rPr>
        <w:t>ensuring that</w:t>
      </w:r>
      <w:r w:rsidRPr="00A3035E">
        <w:rPr>
          <w:rFonts w:asciiTheme="majorHAnsi" w:hAnsiTheme="majorHAnsi" w:cstheme="majorHAnsi"/>
          <w:color w:val="000000"/>
          <w:sz w:val="24"/>
          <w:szCs w:val="24"/>
        </w:rPr>
        <w:t xml:space="preserve"> laboratory experiment </w:t>
      </w:r>
      <w:r w:rsidR="00810C16">
        <w:rPr>
          <w:rFonts w:asciiTheme="majorHAnsi" w:hAnsiTheme="majorHAnsi" w:cstheme="majorHAnsi"/>
          <w:color w:val="000000"/>
          <w:sz w:val="24"/>
          <w:szCs w:val="24"/>
        </w:rPr>
        <w:t>is similar</w:t>
      </w:r>
      <w:r w:rsidRPr="00A3035E">
        <w:rPr>
          <w:rFonts w:asciiTheme="majorHAnsi" w:hAnsiTheme="majorHAnsi" w:cstheme="majorHAnsi"/>
          <w:color w:val="000000"/>
          <w:sz w:val="24"/>
          <w:szCs w:val="24"/>
        </w:rPr>
        <w:t xml:space="preserve"> to real</w:t>
      </w:r>
      <w:r w:rsidR="00810C16">
        <w:rPr>
          <w:rFonts w:asciiTheme="majorHAnsi" w:hAnsiTheme="majorHAnsi" w:cstheme="majorHAnsi"/>
          <w:color w:val="000000"/>
          <w:sz w:val="24"/>
          <w:szCs w:val="24"/>
        </w:rPr>
        <w:t>-</w:t>
      </w:r>
      <w:r w:rsidRPr="00A3035E">
        <w:rPr>
          <w:rFonts w:asciiTheme="majorHAnsi" w:hAnsiTheme="majorHAnsi" w:cstheme="majorHAnsi"/>
          <w:color w:val="000000"/>
          <w:sz w:val="24"/>
          <w:szCs w:val="24"/>
        </w:rPr>
        <w:t>life</w:t>
      </w:r>
      <w:r w:rsidR="00810C16">
        <w:rPr>
          <w:rFonts w:asciiTheme="majorHAnsi" w:hAnsiTheme="majorHAnsi" w:cstheme="majorHAnsi"/>
          <w:color w:val="000000"/>
          <w:sz w:val="24"/>
          <w:szCs w:val="24"/>
        </w:rPr>
        <w:t xml:space="preserve"> environments</w:t>
      </w:r>
      <w:r w:rsidRPr="00A3035E">
        <w:rPr>
          <w:rFonts w:asciiTheme="majorHAnsi" w:hAnsiTheme="majorHAnsi" w:cstheme="majorHAnsi"/>
          <w:color w:val="000000"/>
          <w:sz w:val="24"/>
          <w:szCs w:val="24"/>
        </w:rPr>
        <w:t xml:space="preserve">. Indeed, even simple tasks, such as recognizing people, </w:t>
      </w:r>
      <w:r w:rsidR="005E42E5">
        <w:rPr>
          <w:rFonts w:asciiTheme="majorHAnsi" w:hAnsiTheme="majorHAnsi" w:cstheme="majorHAnsi"/>
          <w:color w:val="000000"/>
          <w:sz w:val="24"/>
          <w:szCs w:val="24"/>
        </w:rPr>
        <w:t>have been</w:t>
      </w:r>
      <w:r w:rsidRPr="00A3035E">
        <w:rPr>
          <w:rFonts w:asciiTheme="majorHAnsi" w:hAnsiTheme="majorHAnsi" w:cstheme="majorHAnsi"/>
          <w:color w:val="000000"/>
          <w:sz w:val="24"/>
          <w:szCs w:val="24"/>
        </w:rPr>
        <w:t xml:space="preserve"> shown to be more accurate when presented with video footage closer to real-life perception than when using static images</w:t>
      </w:r>
      <w:r w:rsidR="006076BA" w:rsidRPr="00A3035E">
        <w:rPr>
          <w:rFonts w:asciiTheme="majorHAnsi" w:hAnsiTheme="majorHAnsi" w:cstheme="majorHAnsi"/>
          <w:color w:val="000000"/>
          <w:sz w:val="24"/>
          <w:szCs w:val="24"/>
        </w:rPr>
        <w:fldChar w:fldCharType="begin" w:fldLock="1"/>
      </w:r>
      <w:r w:rsidR="006076BA" w:rsidRPr="00A3035E">
        <w:rPr>
          <w:rFonts w:asciiTheme="majorHAnsi" w:hAnsiTheme="majorHAnsi" w:cstheme="majorHAnsi"/>
          <w:color w:val="000000"/>
          <w:sz w:val="24"/>
          <w:szCs w:val="24"/>
        </w:rPr>
        <w:instrText>ADDIN CSL_CITATION {"citationItems":[{"id":"ITEM-1","itemData":{"DOI":"10.1016/j.visres.2010.09.035","ISBN":"0042-6989","ISSN":"00426989","PMID":"20969886","abstract":"The goal of this study was to evaluate human accuracy at identifying people from static and dynamic presentations of faces and bodies. Participants matched identity in pairs of videos depicting people in motion (walking or conversing) and in \"best\" static images extracted from the videos. The type of information presented to observers was varied to include the face and body, the face-only, and the body-only. Identification performance was best when people viewed the face and body in motion. There was an advantage for dynamic over static stimuli, but only for conditions that included the body. Control experiments with multiple-static images indicated that some of the motion advantages we obtained were due to seeing multiple images of the person, rather than to the motion, per se. To computationally assess the contribution of different types of information for identification, we fused the identity judgments from observers in different conditions using a statistical learning algorithm trained to optimize identification accuracy. This fusion achieved perfect performance. The condition weights that resulted suggest that static displays encourage reliance on the face for recognition, whereas dynamic displays seem to direct attention more equitably across the body and face. © 2010 Elsevier Ltd.","author":[{"dropping-particle":"","family":"O’Toole","given":"Alice J.","non-dropping-particle":"","parse-names":false,"suffix":""},{"dropping-particle":"","family":"Jonathon Phillips","given":"P.","non-dropping-particle":"","parse-names":false,"suffix":""},{"dropping-particle":"","family":"Weimer","given":"Samuel","non-dropping-particle":"","parse-names":false,"suffix":""},{"dropping-particle":"","family":"Roark","given":"Dana A.","non-dropping-particle":"","parse-names":false,"suffix":""},{"dropping-particle":"","family":"Ayyad","given":"Julianne","non-dropping-particle":"","parse-names":false,"suffix":""},{"dropping-particle":"","family":"Barwick","given":"Robert","non-dropping-particle":"","parse-names":false,"suffix":""},{"dropping-particle":"","family":"Dunlop","given":"Joseph","non-dropping-particle":"","parse-names":false,"suffix":""}],"container-title":"Vision Research","id":"ITEM-1","issue":"1","issued":{"date-parts":[["2011","1"]]},"page":"74-83","title":"Recognizing people from dynamic and static faces and bodies: Dissecting identity with a fusion approach","type":"article-journal","volume":"51"},"uris":["http://www.mendeley.com/documents/?uuid=fc10e123-dedb-4063-9a07-d40f9744c47b"]}],"mendeley":{"formattedCitation":"&lt;sup&gt;22&lt;/sup&gt;","plainTextFormattedCitation":"22","previouslyFormattedCitation":"&lt;sup&gt;22&lt;/sup&gt;"},"properties":{"noteIndex":0},"schema":"https://github.com/citation-style-language/schema/raw/master/csl-citation.json"}</w:instrText>
      </w:r>
      <w:r w:rsidR="006076BA" w:rsidRPr="00A3035E">
        <w:rPr>
          <w:rFonts w:asciiTheme="majorHAnsi" w:hAnsiTheme="majorHAnsi" w:cstheme="majorHAnsi"/>
          <w:color w:val="000000"/>
          <w:sz w:val="24"/>
          <w:szCs w:val="24"/>
        </w:rPr>
        <w:fldChar w:fldCharType="separate"/>
      </w:r>
      <w:r w:rsidR="006076BA" w:rsidRPr="00A3035E">
        <w:rPr>
          <w:rFonts w:asciiTheme="majorHAnsi" w:hAnsiTheme="majorHAnsi" w:cstheme="majorHAnsi"/>
          <w:noProof/>
          <w:color w:val="000000"/>
          <w:sz w:val="24"/>
          <w:szCs w:val="24"/>
          <w:vertAlign w:val="superscript"/>
        </w:rPr>
        <w:t>22</w:t>
      </w:r>
      <w:r w:rsidR="006076BA"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w:t>
      </w:r>
    </w:p>
    <w:p w14:paraId="0F42610D" w14:textId="77777777" w:rsidR="00E11EAF" w:rsidRPr="00A3035E" w:rsidRDefault="00E11EAF" w:rsidP="00CA1B97">
      <w:pPr>
        <w:pStyle w:val="Normal1"/>
        <w:rPr>
          <w:rFonts w:asciiTheme="majorHAnsi" w:hAnsiTheme="majorHAnsi" w:cstheme="majorHAnsi"/>
          <w:sz w:val="24"/>
          <w:szCs w:val="24"/>
        </w:rPr>
      </w:pPr>
    </w:p>
    <w:p w14:paraId="0000003B" w14:textId="41D7784F" w:rsidR="00D45CBB" w:rsidRDefault="00B41215" w:rsidP="00CA1B97">
      <w:pPr>
        <w:pStyle w:val="Normal1"/>
        <w:rPr>
          <w:rFonts w:asciiTheme="majorHAnsi" w:hAnsiTheme="majorHAnsi" w:cstheme="majorHAnsi"/>
          <w:color w:val="000000"/>
          <w:sz w:val="24"/>
          <w:szCs w:val="24"/>
        </w:rPr>
      </w:pPr>
      <w:r w:rsidRPr="00A3035E">
        <w:rPr>
          <w:rFonts w:asciiTheme="majorHAnsi" w:hAnsiTheme="majorHAnsi" w:cstheme="majorHAnsi"/>
          <w:color w:val="000000"/>
          <w:sz w:val="24"/>
          <w:szCs w:val="24"/>
        </w:rPr>
        <w:t>During the last</w:t>
      </w:r>
      <w:r w:rsidR="005E42E5">
        <w:rPr>
          <w:rFonts w:asciiTheme="majorHAnsi" w:hAnsiTheme="majorHAnsi" w:cstheme="majorHAnsi"/>
          <w:color w:val="000000"/>
          <w:sz w:val="24"/>
          <w:szCs w:val="24"/>
        </w:rPr>
        <w:t xml:space="preserve"> several</w:t>
      </w:r>
      <w:r w:rsidRPr="00A3035E">
        <w:rPr>
          <w:rFonts w:asciiTheme="majorHAnsi" w:hAnsiTheme="majorHAnsi" w:cstheme="majorHAnsi"/>
          <w:color w:val="000000"/>
          <w:sz w:val="24"/>
          <w:szCs w:val="24"/>
        </w:rPr>
        <w:t xml:space="preserve"> decades</w:t>
      </w:r>
      <w:r w:rsidR="005E42E5">
        <w:rPr>
          <w:rFonts w:asciiTheme="majorHAnsi" w:hAnsiTheme="majorHAnsi" w:cstheme="majorHAnsi"/>
          <w:color w:val="000000"/>
          <w:sz w:val="24"/>
          <w:szCs w:val="24"/>
        </w:rPr>
        <w:t>,</w:t>
      </w:r>
      <w:r w:rsidRPr="00A3035E">
        <w:rPr>
          <w:rFonts w:asciiTheme="majorHAnsi" w:hAnsiTheme="majorHAnsi" w:cstheme="majorHAnsi"/>
          <w:color w:val="000000"/>
          <w:sz w:val="24"/>
          <w:szCs w:val="24"/>
        </w:rPr>
        <w:t xml:space="preserve"> brain imaging studies have prove</w:t>
      </w:r>
      <w:r w:rsidR="005E42E5">
        <w:rPr>
          <w:rFonts w:asciiTheme="majorHAnsi" w:hAnsiTheme="majorHAnsi" w:cstheme="majorHAnsi"/>
          <w:color w:val="000000"/>
          <w:sz w:val="24"/>
          <w:szCs w:val="24"/>
        </w:rPr>
        <w:t>n</w:t>
      </w:r>
      <w:r w:rsidRPr="00A3035E">
        <w:rPr>
          <w:rFonts w:asciiTheme="majorHAnsi" w:hAnsiTheme="majorHAnsi" w:cstheme="majorHAnsi"/>
          <w:color w:val="000000"/>
          <w:sz w:val="24"/>
          <w:szCs w:val="24"/>
        </w:rPr>
        <w:t xml:space="preserve"> that video clips can be successfully used to study </w:t>
      </w:r>
      <w:r w:rsidR="005E42E5">
        <w:rPr>
          <w:rFonts w:asciiTheme="majorHAnsi" w:hAnsiTheme="majorHAnsi" w:cstheme="majorHAnsi"/>
          <w:color w:val="000000"/>
          <w:sz w:val="24"/>
          <w:szCs w:val="24"/>
        </w:rPr>
        <w:t>realistic</w:t>
      </w:r>
      <w:r w:rsidRPr="00A3035E">
        <w:rPr>
          <w:rFonts w:asciiTheme="majorHAnsi" w:hAnsiTheme="majorHAnsi" w:cstheme="majorHAnsi"/>
          <w:color w:val="000000"/>
          <w:sz w:val="24"/>
          <w:szCs w:val="24"/>
        </w:rPr>
        <w:t xml:space="preserve"> social perception</w:t>
      </w:r>
      <w:r w:rsidR="006076BA" w:rsidRPr="00A3035E">
        <w:rPr>
          <w:rFonts w:asciiTheme="majorHAnsi" w:hAnsiTheme="majorHAnsi" w:cstheme="majorHAnsi"/>
          <w:color w:val="000000"/>
          <w:sz w:val="24"/>
          <w:szCs w:val="24"/>
        </w:rPr>
        <w:fldChar w:fldCharType="begin" w:fldLock="1"/>
      </w:r>
      <w:r w:rsidR="00B61BD3" w:rsidRPr="00A3035E">
        <w:rPr>
          <w:rFonts w:asciiTheme="majorHAnsi" w:hAnsiTheme="majorHAnsi" w:cstheme="majorHAnsi"/>
          <w:color w:val="000000"/>
          <w:sz w:val="24"/>
          <w:szCs w:val="24"/>
        </w:rPr>
        <w:instrText>ADDIN CSL_CITATION {"citationItems":[{"id":"ITEM-1","itemData":{"DOI":"10.1126/science.1089506","ISBN":"1095-9203 (Electronic)","ISSN":"0036-8075","PMID":"15016991","abstract":"To what extent do all brains work alike during natural conditions? We explored this question by letting five subjects freely view half an hour of a popular movie while undergoing functional brain imaging. Applying an unbiased analysis in which spatiotemporal activity patterns in one brain were used to \"model\" activity in another brain, we found a striking level of voxel-by-voxel synchronization between individuals, not only in primary and secondary visual and auditory areas but also in association cortices. The results reveal a surprising tendency of individual brains to \"tick collectively\" during natural vision. The intersubject synchronization consisted of a widespread cortical activation pattern correlated with emotionally arousing scenes and regionally selective components. The characteristics of these activations were revealed with the use of an open-ended \"reverse-correlation\" approach, which inverts the conventional analysis by letting the brain signals themselves \"pick up\" the optimal stimuli for each specialized cortical area.","author":[{"dropping-particle":"","family":"Hasson","given":"Uri","non-dropping-particle":"","parse-names":false,"suffix":""}],"container-title":"Science","id":"ITEM-1","issue":"5664","issued":{"date-parts":[["2004","3","12"]]},"page":"1634-1640","title":"Intersubject Synchronization of Cortical Activity During Natural Vision","type":"article-journal","volume":"303"},"uris":["http://www.mendeley.com/documents/?uuid=55d23922-1a78-470a-91e7-672caabc8038"]},{"id":"ITEM-2","itemData":{"DOI":"10.1016/j.neuroimage.2006.11.015","ISBN":"1053-8119 (Print)\\r1053-8119 (Linking)","ISSN":"10538119","PMID":"17208459","abstract":"In search for suitable tools to study brain activation in natural environments, where the stimuli are multimodal, poorly predictable and irregularly varying, we collected functional magnetic resonance imaging data from 6 subjects during a continuous 8-min stimulus sequence that comprised auditory (speech or tone pips), visual (video clips dominated by faces, hands, or buildings), and tactile finger stimuli in blocks of 6-33 s. Results obtained by independent component analysis (ICA) and general-linear-model-based analysis (GLM) were compared. ICA separated in the superior temporal gyrus one independent component (IC) that reacted to all auditory stimuli and in the superior temporal sulcus another IC responding only to speech. Several distinct and rather symmetric vision-sensitive ICs were found in the posterior brain. An IC in the V5/MT region reacted to videos depicting faces or hands, whereas ICs in the V1/V2 region reacted to all video clips, including buildings. The corresponding GLM-derived activations in the auditory and early visual cortices comprised sub-areas of the ICA-revealed activations. ICA separated a prominent IC in the primary somatosensory cortex whereas the GLM-based analysis failed to show any touch-related activation. \"Intrinsic\" components, unrelated to the stimuli but spatially consistent across subjects, were discerned as well. The individual time courses were highly consistent in sensory projection cortices and more variable elsewhere. The ability to differentiate functionally meaningful composites of activated brain areas and to straightforwardly reveal their temporal dynamics renders ICA a sensitive tool to study brain responses to complex natural stimuli. © 2006 Elsevier Inc. All rights reserved.","author":[{"dropping-particle":"","family":"Malinen","given":"Sanna","non-dropping-particle":"","parse-names":false,"suffix":""},{"dropping-particle":"","family":"Hlushchuk","given":"Yevhen","non-dropping-particle":"","parse-names":false,"suffix":""},{"dropping-particle":"","family":"Hari","given":"Riitta","non-dropping-particle":"","parse-names":false,"suffix":""}],"container-title":"NeuroImage","id":"ITEM-2","issue":"1","issued":{"date-parts":[["2007","3"]]},"page":"131-139","title":"Towards natural stimulation in fMRI—Issues of data analysis","type":"article-journal","volume":"35"},"uris":["http://www.mendeley.com/documents/?uuid=3f309028-58cc-4dd2-b651-14871866eaab"]},{"id":"ITEM-3","itemData":{"DOI":"10.2174/1874440000802010014","ISBN":"1874-4400 (Electronic)","ISSN":"1874-4400","PMID":"19018313","abstract":"Hemodynamic activity in occipital, temporal, and parietal cortical areas were recently shown to correlate across subjects during viewing of a 30-minute movie clip. However, most of the frontal cortex lacked between-subject correlations. Here we presented 12 healthy naïve volunteers with the first 72 minutes of a movie (\"Crash\", 2005, Lions Gate Films) outside of the fMRI scanner to involve the subjects in the plot of the movie, followed by presentation of the last 36 minutes during fMRI scanning. We observed significant between-subjects correlation of fMRI activity in especially right hemisphere frontal cortical areas, in addition to the correlation of activity in temporal, occipital, and parietal areas. It is possible that this resulted from the subjects following the plot of the movie and being emotionally engaged in the movie during fMRI scanning. We further show that probabilistic independent component analysis (ICA) reveals meaningful activations in individual subjects during natural viewing.","author":[{"dropping-particle":"","family":"Jääskeläinen","given":"Iiro P","non-dropping-particle":"","parse-names":false,"suffix":""},{"dropping-particle":"","family":"Koskentalo","given":"Katri","non-dropping-particle":"","parse-names":false,"suffix":""},{"dropping-particle":"","family":"Balk","given":"Marja H","non-dropping-particle":"","parse-names":false,"suffix":""},{"dropping-particle":"","family":"Autti","given":"Taina","non-dropping-particle":"","parse-names":false,"suffix":""},{"dropping-particle":"","family":"Kauramäki","given":"Jaakko","non-dropping-particle":"","parse-names":false,"suffix":""},{"dropping-particle":"","family":"Pomren","given":"Cajus","non-dropping-particle":"","parse-names":false,"suffix":""},{"dropping-particle":"","family":"Sams","given":"Mikko","non-dropping-particle":"","parse-names":false,"suffix":""}],"container-title":"The Open Neuroimaging Journal","id":"ITEM-3","issue":"1","issued":{"date-parts":[["2008","4","1"]]},"page":"14-19","title":"Inter-Subject Synchronization of Prefrontal Cortex Hemodynamic Activity During Natural Viewing","type":"article-journal","volume":"2"},"uris":["http://www.mendeley.com/documents/?uuid=e4caee32-da86-4cc8-8f28-3b661c6f412a"]},{"id":"ITEM-4","itemData":{"DOI":"10.1093/cercor/bhm049","ISBN":"1460-2199 (Electronic)","ISSN":"10473211","PMID":"17504783","abstract":"The role of superior temporal cortex in speech comprehension is well established, but the complete network of regions involved in understanding language in ecologically valid contexts is less clearly understood. In a functional magnetic resonance imaging (fMRI) study, we presented 24 subjects with auditory or audiovisual narratives, and used model-free intersubject correlational analyses to reveal brain areas that were modulated in a consistent way across subjects during the narratives. Conventional comparisons to a resting state were also performed. Both analyses showed the expected recruitment of superior temporal areas, however, the intersubject correlational analyses also revealed an extended network of areas involved in narrative speech comprehension. Two findings stand out in particular. Firstly, many areas in the \"default mode\" network (typically deactivated relative to rest) were systematically modulated by the time-varying properties of the auditory or audiovisual input. These areas included the anterior cingulate and adjacent medial frontal cortex, and the posterior cingulate and adjacent precuneus. Secondly, extensive bilateral inferior frontal and premotor regions were implicated in auditory as well as audiovisual language comprehension. This extended network of regions may be important for higher-level linguistic processes, and interfaces with extralinguistic cognitive, affective, and interpersonal systems.","author":[{"dropping-particle":"","family":"Wilson","given":"Stephen M.","non-dropping-particle":"","parse-names":false,"suffix":""},{"dropping-particle":"","family":"Molnar-Szakacs","given":"Istvan","non-dropping-particle":"","parse-names":false,"suffix":""},{"dropping-particle":"","family":"Iacoboni","given":"Marco","non-dropping-particle":"","parse-names":false,"suffix":""}],"container-title":"Cerebral Cortex","id":"ITEM-4","issue":"1","issued":{"date-parts":[["2008"]]},"page":"230-242","title":"Beyond superior temporal cortex: Intersubject correlations in narrative speech comprehension","type":"article-journal","volume":"18"},"uris":["http://www.mendeley.com/documents/?uuid=ce1f741e-031b-4dc0-9b02-f8f7c2b4e069"]},{"id":"ITEM-5","itemData":{"DOI":"10.1016/j.neuroimage.2014.06.022","ISBN":"3585051243","ISSN":"10538119","PMID":"24936687","abstract":"For successful communication, we need to understand the external world consistently with others. This task requires sufficiently similar cognitive schemas or psychological perspectives that act as filters to guide the selection, interpretation and storage of sensory information, perceptual objects and events. Here we show that when individuals adopt a similar psychological perspective during natural viewing, their brain activity becomes synchronized in specific brain regions. We measured brain activity with functional magnetic resonance imaging (fMRI) from 33 healthy participants who viewed a 10-min movie twice, assuming once a 'social' (detective) and once a 'non-social' (interior decorator) perspective to the movie events. Pearson's correlation coefficient was used to derive multisubject voxelwise similarity measures (inter-subject correlations; ISCs) of functional MRI data. We used k-nearest-neighbor and support vector machine classifiers as well as a Mantel test on the ISC matrices to reveal brain areas wherein ISC predicted the participants' current perspective. ISC was stronger in several brain regions-most robustly in the parahippocampal gyrus, posterior parietal cortex and lateral occipital cortex-when the participants viewed the movie with similar rather than different perspectives. Synchronization was not explained by differences in visual sampling of the movies, as estimated by eye gaze. We propose that synchronous brain activity across individuals adopting similar psychological perspectives could be an important neural mechanism supporting shared understanding of the environment. © 2014.","author":[{"dropping-particle":"","family":"Lahnakoski","given":"Juha M.","non-dropping-particle":"","parse-names":false,"suffix":""},{"dropping-particle":"","family":"Glerean","given":"Enrico","non-dropping-particle":"","parse-names":false,"suffix":""},{"dropping-particle":"","family":"Jääskeläinen","given":"Iiro P.","non-dropping-particle":"","parse-names":false,"suffix":""},{"dropping-particle":"","family":"Hyönä","given":"Jukka","non-dropping-particle":"","parse-names":false,"suffix":""},{"dropping-particle":"","family":"Hari","given":"Riitta","non-dropping-particle":"","parse-names":false,"suffix":""},{"dropping-particle":"","family":"Sams","given":"Mikko","non-dropping-particle":"","parse-names":false,"suffix":""},{"dropping-particle":"","family":"Nummenmaa","given":"Lauri","non-dropping-particle":"","parse-names":false,"suffix":""}],"container-title":"NeuroImage","id":"ITEM-5","issued":{"date-parts":[["2014","10"]]},"page":"316-324","title":"Synchronous brain activity across individuals underlies shared psychological perspectives","type":"article-journal","volume":"100"},"uris":["http://www.mendeley.com/documents/?uuid=1fdaec1a-8484-4cbe-9d04-705edaa5e6d7"]},{"id":"ITEM-6","itemData":{"DOI":"10.1093/cercor/bhv086","ISBN":"1460-2199 (Electronic)\\r1047-3211 (Linking)","ISSN":"14602199","PMID":"25924952","abstract":"Categorical models of emotions posit neurally and physiologically distinct human basic emotions.We tested this assumption by using multivariate pattern analysis (MVPA) to classify brain activity patterns of 6 basic emotions (disgust, fear, happiness, sadness, anger, and surprise) in 3 experiments. Emotionswere induced with shortmovies or mental imagery during functional magnetic resonance imaging.MVPAaccurately classified emotions induced by both methods, andthe classification generalized from one induction condition to another and across individuals. Brain regions contributing most to the classification accuracy included medial and inferior lateral prefrontal cortices, frontal pole, precentral and postcentral gyri, precuneus, and posterior cingulate cortex. Thus, specific neural signatures across these regions hold representations of different emotional states in multimodal fashion, independently of how the emotions are induced. Similarity of subjective experiences between emotions was associated with similarity of neural patterns for the same emotions, suggesting a direct link between activity in these brain regions and the subjective emotional experience.","author":[{"dropping-particle":"","family":"Saarimäki","given":"Heini","non-dropping-particle":"","parse-names":false,"suffix":""},{"dropping-particle":"","family":"Gotsopoulos","given":"Athanasios","non-dropping-particle":"","parse-names":false,"suffix":""},{"dropping-particle":"","family":"Jääskeläinen","given":"Iiro P.","non-dropping-particle":"","parse-names":false,"suffix":""},{"dropping-particle":"","family":"Lampinen","given":"Jouko","non-dropping-particle":"","parse-names":false,"suffix":""},{"dropping-particle":"","family":"Vuilleumier","given":"Patrik","non-dropping-particle":"","parse-names":false,"suffix":""},{"dropping-particle":"","family":"Hari","given":"Riitta","non-dropping-particle":"","parse-names":false,"suffix":""},{"dropping-particle":"","family":"Sams","given":"Mikko","non-dropping-particle":"","parse-names":false,"suffix":""},{"dropping-particle":"","family":"Nummenmaa","given":"Lauri","non-dropping-particle":"","parse-names":false,"suffix":""}],"container-title":"Cerebral Cortex","id":"ITEM-6","issue":"6","issued":{"date-parts":[["2016"]]},"page":"2563-2573","title":"Discrete Neural Signatures of Basic Emotions","type":"article-journal","volume":"26"},"uris":["http://www.mendeley.com/documents/?uuid=aa7d795e-3cb1-4d83-9fc8-410efb6e01b7"]},{"id":"ITEM-7","itemData":{"DOI":"10.1038/s41598-017-14323-x","ISBN":"4159801714","ISSN":"2045-2322","PMID":"29079809","abstract":"Previous behavioural studies have shown that humans act more altruistically towards kin. Whether and how knowledge of genetic relatedness translates into differential neurocognitive evaluation of observed social interactions has remained an open question. Here, we investigated how the human brain is engaged when viewing a moral dilemma between genetic vs. non-genetic sisters. During functional magnetic resonance imaging, a movie was shown, depicting refusal of organ donation between two sisters, with subjects guided to believe the sisters were related either genetically or by adoption. Although 90% of the subjects self-reported that genetic relationship was not relevant, their brain activity told a different story. Comparing correlations of brain activity across all subject pairs between the two viewing conditions, we found significantly stronger inter-subject correlations in insula, cingulate, medial and lateral prefrontal, superior temporal, and superior parietal cortices, when the subjects believed that the sisters were genetically related. Cognitive functions previously associated with these areas include moral and emotional conflict regulation, decision making, and mentalizing, suggesting more similar engagement of such functions when observing refusal of altruism from a genetic sister. Our results show that mere knowledge of a genetic relationship between interacting persons robustly modulates social cognition of the perceiver.","author":[{"dropping-particle":"","family":"Bacha-Trams","given":"Mareike","non-dropping-particle":"","parse-names":false,"suffix":""},{"dropping-particle":"","family":"Glerean","given":"Enrico","non-dropping-particle":"","parse-names":false,"suffix":""},{"dropping-particle":"","family":"Dunbar","given":"Robin","non-dropping-particle":"","parse-names":false,"suffix":""},{"dropping-particle":"","family":"Lahnakoski","given":"Juha M.","non-dropping-particle":"","parse-names":false,"suffix":""},{"dropping-particle":"","family":"Ryyppö","given":"Elisa","non-dropping-particle":"","parse-names":false,"suffix":""},{"dropping-particle":"","family":"Sams","given":"Mikko","non-dropping-particle":"","parse-names":false,"suffix":""},{"dropping-particle":"","family":"Jääskeläinen","given":"Iiro P.","non-dropping-particle":"","parse-names":false,"suffix":""}],"container-title":"Scientific Reports","id":"ITEM-7","issue":"1","issued":{"date-parts":[["2017","12","27"]]},"page":"14244","title":"Differential inter-subject correlation of brain activity when kinship is a variable in moral dilemma","type":"article-journal","volume":"7"},"uris":["http://www.mendeley.com/documents/?uuid=011cc67b-74bd-499a-adc7-b46faf12db6e"]}],"mendeley":{"formattedCitation":"&lt;sup&gt;23–29&lt;/sup&gt;","plainTextFormattedCitation":"23–29","previouslyFormattedCitation":"&lt;sup&gt;23–29&lt;/sup&gt;"},"properties":{"noteIndex":0},"schema":"https://github.com/citation-style-language/schema/raw/master/csl-citation.json"}</w:instrText>
      </w:r>
      <w:r w:rsidR="006076BA" w:rsidRPr="00A3035E">
        <w:rPr>
          <w:rFonts w:asciiTheme="majorHAnsi" w:hAnsiTheme="majorHAnsi" w:cstheme="majorHAnsi"/>
          <w:color w:val="000000"/>
          <w:sz w:val="24"/>
          <w:szCs w:val="24"/>
        </w:rPr>
        <w:fldChar w:fldCharType="separate"/>
      </w:r>
      <w:r w:rsidR="006076BA" w:rsidRPr="00A3035E">
        <w:rPr>
          <w:rFonts w:asciiTheme="majorHAnsi" w:hAnsiTheme="majorHAnsi" w:cstheme="majorHAnsi"/>
          <w:noProof/>
          <w:color w:val="000000"/>
          <w:sz w:val="24"/>
          <w:szCs w:val="24"/>
          <w:vertAlign w:val="superscript"/>
        </w:rPr>
        <w:t>23–29</w:t>
      </w:r>
      <w:r w:rsidR="006076BA"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xml:space="preserve">. </w:t>
      </w:r>
      <w:r w:rsidR="005E42E5">
        <w:rPr>
          <w:rFonts w:asciiTheme="majorHAnsi" w:hAnsiTheme="majorHAnsi" w:cstheme="majorHAnsi"/>
          <w:color w:val="000000"/>
          <w:sz w:val="24"/>
          <w:szCs w:val="24"/>
        </w:rPr>
        <w:t>The presented method is b</w:t>
      </w:r>
      <w:r w:rsidRPr="00A3035E">
        <w:rPr>
          <w:rFonts w:asciiTheme="majorHAnsi" w:hAnsiTheme="majorHAnsi" w:cstheme="majorHAnsi"/>
          <w:color w:val="000000"/>
          <w:sz w:val="24"/>
          <w:szCs w:val="24"/>
        </w:rPr>
        <w:t xml:space="preserve">ased on results from these studies and additional findings demonstrating that movie narratives can temporarily transport viewers to the world of </w:t>
      </w:r>
      <w:r w:rsidR="005E42E5">
        <w:rPr>
          <w:rFonts w:asciiTheme="majorHAnsi" w:hAnsiTheme="majorHAnsi" w:cstheme="majorHAnsi"/>
          <w:color w:val="000000"/>
          <w:sz w:val="24"/>
          <w:szCs w:val="24"/>
        </w:rPr>
        <w:t>a</w:t>
      </w:r>
      <w:r w:rsidRPr="00A3035E">
        <w:rPr>
          <w:rFonts w:asciiTheme="majorHAnsi" w:hAnsiTheme="majorHAnsi" w:cstheme="majorHAnsi"/>
          <w:color w:val="000000"/>
          <w:sz w:val="24"/>
          <w:szCs w:val="24"/>
        </w:rPr>
        <w:t xml:space="preserve"> protagonist</w:t>
      </w:r>
      <w:r w:rsidR="00B61BD3" w:rsidRPr="00A3035E">
        <w:rPr>
          <w:rFonts w:asciiTheme="majorHAnsi" w:hAnsiTheme="majorHAnsi" w:cstheme="majorHAnsi"/>
          <w:color w:val="000000"/>
          <w:sz w:val="24"/>
          <w:szCs w:val="24"/>
        </w:rPr>
        <w:fldChar w:fldCharType="begin" w:fldLock="1"/>
      </w:r>
      <w:r w:rsidR="00B61BD3" w:rsidRPr="00A3035E">
        <w:rPr>
          <w:rFonts w:asciiTheme="majorHAnsi" w:hAnsiTheme="majorHAnsi" w:cstheme="majorHAnsi"/>
          <w:color w:val="000000"/>
          <w:sz w:val="24"/>
          <w:szCs w:val="24"/>
        </w:rPr>
        <w:instrText>ADDIN CSL_CITATION {"citationItems":[{"id":"ITEM-1","itemData":{"DOI":"10.1027/1864-1105/a000036","ISSN":"18641105","abstract":"The current study investigated the contributions of trait empathy and narrative transportation to audience members' film enjoyment. Undergraduates (N = 199) evaluated two films they had seen recently and responded to items measuring different types of trait empathy, narrative transportation, film enjoyment, and perceived realism. Fantasy empathy, but not perspective taking, empathic concern, or personal distress, was found to be associated with narrative transportation. Transportation was found to be associated with enjoyment and perceived realism.","author":[{"dropping-particle":"","family":"Hall","given":"Alice E.","non-dropping-particle":"","parse-names":false,"suffix":""},{"dropping-particle":"","family":"Bracken","given":"Cheryl C.","non-dropping-particle":"","parse-names":false,"suffix":""}],"container-title":"Journal of Media Psychology","id":"ITEM-1","issue":"2","issued":{"date-parts":[["2011"]]},"page":"90-99","title":"I really liked that movie","type":"article-journal","volume":"23"},"uris":["http://www.mendeley.com/documents/?uuid=69f9ec27-e665-4756-89b9-88c40487082f"]}],"mendeley":{"formattedCitation":"&lt;sup&gt;30&lt;/sup&gt;","plainTextFormattedCitation":"30","previouslyFormattedCitation":"&lt;sup&gt;30&lt;/sup&gt;"},"properties":{"noteIndex":0},"schema":"https://github.com/citation-style-language/schema/raw/master/csl-citation.json"}</w:instrText>
      </w:r>
      <w:r w:rsidR="00B61BD3" w:rsidRPr="00A3035E">
        <w:rPr>
          <w:rFonts w:asciiTheme="majorHAnsi" w:hAnsiTheme="majorHAnsi" w:cstheme="majorHAnsi"/>
          <w:color w:val="000000"/>
          <w:sz w:val="24"/>
          <w:szCs w:val="24"/>
        </w:rPr>
        <w:fldChar w:fldCharType="separate"/>
      </w:r>
      <w:r w:rsidR="00B61BD3" w:rsidRPr="00A3035E">
        <w:rPr>
          <w:rFonts w:asciiTheme="majorHAnsi" w:hAnsiTheme="majorHAnsi" w:cstheme="majorHAnsi"/>
          <w:noProof/>
          <w:color w:val="000000"/>
          <w:sz w:val="24"/>
          <w:szCs w:val="24"/>
          <w:vertAlign w:val="superscript"/>
        </w:rPr>
        <w:t>30</w:t>
      </w:r>
      <w:r w:rsidR="00B61BD3" w:rsidRPr="00A3035E">
        <w:rPr>
          <w:rFonts w:asciiTheme="majorHAnsi" w:hAnsiTheme="majorHAnsi" w:cstheme="majorHAnsi"/>
          <w:color w:val="000000"/>
          <w:sz w:val="24"/>
          <w:szCs w:val="24"/>
        </w:rPr>
        <w:fldChar w:fldCharType="end"/>
      </w:r>
      <w:r w:rsidR="005E42E5">
        <w:rPr>
          <w:rFonts w:asciiTheme="majorHAnsi" w:hAnsiTheme="majorHAnsi" w:cstheme="majorHAnsi"/>
          <w:color w:val="000000"/>
          <w:sz w:val="24"/>
          <w:szCs w:val="24"/>
        </w:rPr>
        <w:t>. The</w:t>
      </w:r>
      <w:r w:rsidRPr="00A3035E">
        <w:rPr>
          <w:rFonts w:asciiTheme="majorHAnsi" w:hAnsiTheme="majorHAnsi" w:cstheme="majorHAnsi"/>
          <w:color w:val="000000"/>
          <w:sz w:val="24"/>
          <w:szCs w:val="24"/>
        </w:rPr>
        <w:t xml:space="preserve"> protocol combines movie viewing with subliminal stimulus presentation as an alternative method to investigate implicit social bias formation under naturalistic conditions. </w:t>
      </w:r>
    </w:p>
    <w:p w14:paraId="1B2AFC73" w14:textId="77777777" w:rsidR="00E11EAF" w:rsidRPr="00A3035E" w:rsidRDefault="00E11EAF" w:rsidP="00CA1B97">
      <w:pPr>
        <w:pStyle w:val="Normal1"/>
        <w:rPr>
          <w:rFonts w:asciiTheme="majorHAnsi" w:hAnsiTheme="majorHAnsi" w:cstheme="majorHAnsi"/>
          <w:sz w:val="24"/>
          <w:szCs w:val="24"/>
        </w:rPr>
      </w:pPr>
    </w:p>
    <w:p w14:paraId="7ED850D8" w14:textId="1EAE0622" w:rsidR="005E42E5" w:rsidRDefault="00B41215" w:rsidP="009C0159">
      <w:pPr>
        <w:pStyle w:val="Normal1"/>
        <w:rPr>
          <w:rFonts w:asciiTheme="majorHAnsi" w:hAnsiTheme="majorHAnsi" w:cstheme="majorHAnsi"/>
          <w:color w:val="000000"/>
          <w:sz w:val="24"/>
          <w:szCs w:val="24"/>
        </w:rPr>
      </w:pPr>
      <w:r w:rsidRPr="00A3035E">
        <w:rPr>
          <w:rFonts w:asciiTheme="majorHAnsi" w:hAnsiTheme="majorHAnsi" w:cstheme="majorHAnsi"/>
          <w:color w:val="000000"/>
          <w:sz w:val="24"/>
          <w:szCs w:val="24"/>
        </w:rPr>
        <w:t xml:space="preserve">The protocol for </w:t>
      </w:r>
      <w:r w:rsidR="005E42E5">
        <w:rPr>
          <w:rFonts w:asciiTheme="majorHAnsi" w:hAnsiTheme="majorHAnsi" w:cstheme="majorHAnsi"/>
          <w:color w:val="000000"/>
          <w:sz w:val="24"/>
          <w:szCs w:val="24"/>
        </w:rPr>
        <w:t>this</w:t>
      </w:r>
      <w:r w:rsidRPr="00A3035E">
        <w:rPr>
          <w:rFonts w:asciiTheme="majorHAnsi" w:hAnsiTheme="majorHAnsi" w:cstheme="majorHAnsi"/>
          <w:color w:val="000000"/>
          <w:sz w:val="24"/>
          <w:szCs w:val="24"/>
        </w:rPr>
        <w:t xml:space="preserve"> novel approach, </w:t>
      </w:r>
      <w:r w:rsidR="005E42E5">
        <w:rPr>
          <w:rFonts w:asciiTheme="majorHAnsi" w:hAnsiTheme="majorHAnsi" w:cstheme="majorHAnsi"/>
          <w:color w:val="000000"/>
          <w:sz w:val="24"/>
          <w:szCs w:val="24"/>
        </w:rPr>
        <w:t>p</w:t>
      </w:r>
      <w:r w:rsidRPr="00A3035E">
        <w:rPr>
          <w:rFonts w:asciiTheme="majorHAnsi" w:hAnsiTheme="majorHAnsi" w:cstheme="majorHAnsi"/>
          <w:color w:val="000000"/>
          <w:sz w:val="24"/>
          <w:szCs w:val="24"/>
        </w:rPr>
        <w:t>ost-</w:t>
      </w:r>
      <w:r w:rsidR="005E42E5">
        <w:rPr>
          <w:rFonts w:asciiTheme="majorHAnsi" w:hAnsiTheme="majorHAnsi" w:cstheme="majorHAnsi"/>
          <w:color w:val="000000"/>
          <w:sz w:val="24"/>
          <w:szCs w:val="24"/>
        </w:rPr>
        <w:t>m</w:t>
      </w:r>
      <w:r w:rsidRPr="00A3035E">
        <w:rPr>
          <w:rFonts w:asciiTheme="majorHAnsi" w:hAnsiTheme="majorHAnsi" w:cstheme="majorHAnsi"/>
          <w:color w:val="000000"/>
          <w:sz w:val="24"/>
          <w:szCs w:val="24"/>
        </w:rPr>
        <w:t xml:space="preserve">ovie </w:t>
      </w:r>
      <w:r w:rsidR="005E42E5">
        <w:rPr>
          <w:rFonts w:asciiTheme="majorHAnsi" w:hAnsiTheme="majorHAnsi" w:cstheme="majorHAnsi"/>
          <w:color w:val="000000"/>
          <w:sz w:val="24"/>
          <w:szCs w:val="24"/>
        </w:rPr>
        <w:t>s</w:t>
      </w:r>
      <w:r w:rsidRPr="00A3035E">
        <w:rPr>
          <w:rFonts w:asciiTheme="majorHAnsi" w:hAnsiTheme="majorHAnsi" w:cstheme="majorHAnsi"/>
          <w:color w:val="000000"/>
          <w:sz w:val="24"/>
          <w:szCs w:val="24"/>
        </w:rPr>
        <w:t xml:space="preserve">ubliminal </w:t>
      </w:r>
      <w:r w:rsidR="005E42E5">
        <w:rPr>
          <w:rFonts w:asciiTheme="majorHAnsi" w:hAnsiTheme="majorHAnsi" w:cstheme="majorHAnsi"/>
          <w:color w:val="000000"/>
          <w:sz w:val="24"/>
          <w:szCs w:val="24"/>
        </w:rPr>
        <w:t>m</w:t>
      </w:r>
      <w:r w:rsidRPr="00A3035E">
        <w:rPr>
          <w:rFonts w:asciiTheme="majorHAnsi" w:hAnsiTheme="majorHAnsi" w:cstheme="majorHAnsi"/>
          <w:color w:val="000000"/>
          <w:sz w:val="24"/>
          <w:szCs w:val="24"/>
        </w:rPr>
        <w:t>easurement (PMSM)</w:t>
      </w:r>
      <w:r w:rsidR="005E42E5">
        <w:rPr>
          <w:rFonts w:asciiTheme="majorHAnsi" w:hAnsiTheme="majorHAnsi" w:cstheme="majorHAnsi"/>
          <w:color w:val="000000"/>
          <w:sz w:val="24"/>
          <w:szCs w:val="24"/>
        </w:rPr>
        <w:t>,</w:t>
      </w:r>
      <w:r w:rsidRPr="00A3035E">
        <w:rPr>
          <w:rFonts w:asciiTheme="majorHAnsi" w:hAnsiTheme="majorHAnsi" w:cstheme="majorHAnsi"/>
          <w:color w:val="000000"/>
          <w:sz w:val="24"/>
          <w:szCs w:val="24"/>
        </w:rPr>
        <w:t xml:space="preserve"> is presented here. </w:t>
      </w:r>
      <w:r w:rsidR="005E42E5">
        <w:rPr>
          <w:rFonts w:asciiTheme="majorHAnsi" w:hAnsiTheme="majorHAnsi" w:cstheme="majorHAnsi"/>
          <w:color w:val="000000"/>
          <w:sz w:val="24"/>
          <w:szCs w:val="24"/>
        </w:rPr>
        <w:t>When</w:t>
      </w:r>
      <w:r w:rsidRPr="00A3035E">
        <w:rPr>
          <w:rFonts w:asciiTheme="majorHAnsi" w:hAnsiTheme="majorHAnsi" w:cstheme="majorHAnsi"/>
          <w:color w:val="000000"/>
          <w:sz w:val="24"/>
          <w:szCs w:val="24"/>
        </w:rPr>
        <w:t xml:space="preserve"> watching a socially engaging movie, the spectator gains knowledge about the protagonist and becomes familiar with his/her identity and world views. In contrast with other narrative art forms, movies </w:t>
      </w:r>
      <w:r w:rsidR="005E42E5">
        <w:rPr>
          <w:rFonts w:asciiTheme="majorHAnsi" w:hAnsiTheme="majorHAnsi" w:cstheme="majorHAnsi"/>
          <w:color w:val="000000"/>
          <w:sz w:val="24"/>
          <w:szCs w:val="24"/>
        </w:rPr>
        <w:t>are unique in that they present a</w:t>
      </w:r>
      <w:r w:rsidRPr="00A3035E">
        <w:rPr>
          <w:rFonts w:asciiTheme="majorHAnsi" w:hAnsiTheme="majorHAnsi" w:cstheme="majorHAnsi"/>
          <w:color w:val="000000"/>
          <w:sz w:val="24"/>
          <w:szCs w:val="24"/>
        </w:rPr>
        <w:t xml:space="preserve"> compelling, rich</w:t>
      </w:r>
      <w:r w:rsidR="005E42E5">
        <w:rPr>
          <w:rFonts w:asciiTheme="majorHAnsi" w:hAnsiTheme="majorHAnsi" w:cstheme="majorHAnsi"/>
          <w:color w:val="000000"/>
          <w:sz w:val="24"/>
          <w:szCs w:val="24"/>
        </w:rPr>
        <w:t>,</w:t>
      </w:r>
      <w:r w:rsidRPr="00A3035E">
        <w:rPr>
          <w:rFonts w:asciiTheme="majorHAnsi" w:hAnsiTheme="majorHAnsi" w:cstheme="majorHAnsi"/>
          <w:color w:val="000000"/>
          <w:sz w:val="24"/>
          <w:szCs w:val="24"/>
        </w:rPr>
        <w:t xml:space="preserve"> and complex story </w:t>
      </w:r>
      <w:r w:rsidR="005E42E5">
        <w:rPr>
          <w:rFonts w:asciiTheme="majorHAnsi" w:hAnsiTheme="majorHAnsi" w:cstheme="majorHAnsi"/>
          <w:color w:val="000000"/>
          <w:sz w:val="24"/>
          <w:szCs w:val="24"/>
        </w:rPr>
        <w:t>over</w:t>
      </w:r>
      <w:r w:rsidRPr="00A3035E">
        <w:rPr>
          <w:rFonts w:asciiTheme="majorHAnsi" w:hAnsiTheme="majorHAnsi" w:cstheme="majorHAnsi"/>
          <w:color w:val="000000"/>
          <w:sz w:val="24"/>
          <w:szCs w:val="24"/>
        </w:rPr>
        <w:t xml:space="preserve"> a short time</w:t>
      </w:r>
      <w:r w:rsidR="005E42E5">
        <w:rPr>
          <w:rFonts w:asciiTheme="majorHAnsi" w:hAnsiTheme="majorHAnsi" w:cstheme="majorHAnsi"/>
          <w:color w:val="000000"/>
          <w:sz w:val="24"/>
          <w:szCs w:val="24"/>
        </w:rPr>
        <w:t xml:space="preserve"> period</w:t>
      </w:r>
      <w:r w:rsidRPr="00A3035E">
        <w:rPr>
          <w:rFonts w:asciiTheme="majorHAnsi" w:hAnsiTheme="majorHAnsi" w:cstheme="majorHAnsi"/>
          <w:color w:val="000000"/>
          <w:sz w:val="24"/>
          <w:szCs w:val="24"/>
        </w:rPr>
        <w:t>. Furthermore, audiovisual and cinematic properties of movies synchronize brain activity across spectator</w:t>
      </w:r>
      <w:r w:rsidR="005E42E5">
        <w:rPr>
          <w:rFonts w:asciiTheme="majorHAnsi" w:hAnsiTheme="majorHAnsi" w:cstheme="majorHAnsi"/>
          <w:color w:val="000000"/>
          <w:sz w:val="24"/>
          <w:szCs w:val="24"/>
        </w:rPr>
        <w:t>s</w:t>
      </w:r>
      <w:r w:rsidR="00B61BD3" w:rsidRPr="00A3035E">
        <w:rPr>
          <w:rFonts w:asciiTheme="majorHAnsi" w:hAnsiTheme="majorHAnsi" w:cstheme="majorHAnsi"/>
          <w:color w:val="000000"/>
          <w:sz w:val="24"/>
          <w:szCs w:val="24"/>
        </w:rPr>
        <w:fldChar w:fldCharType="begin" w:fldLock="1"/>
      </w:r>
      <w:r w:rsidR="00B61BD3" w:rsidRPr="00A3035E">
        <w:rPr>
          <w:rFonts w:asciiTheme="majorHAnsi" w:hAnsiTheme="majorHAnsi" w:cstheme="majorHAnsi"/>
          <w:color w:val="000000"/>
          <w:sz w:val="24"/>
          <w:szCs w:val="24"/>
        </w:rPr>
        <w:instrText>ADDIN CSL_CITATION {"citationItems":[{"id":"ITEM-1","itemData":{"DOI":"10.1126/science.1089506","ISBN":"1095-9203 (Electronic)","ISSN":"0036-8075","PMID":"15016991","abstract":"To what extent do all brains work alike during natural conditions? We explored this question by letting five subjects freely view half an hour of a popular movie while undergoing functional brain imaging. Applying an unbiased analysis in which spatiotemporal activity patterns in one brain were used to \"model\" activity in another brain, we found a striking level of voxel-by-voxel synchronization between individuals, not only in primary and secondary visual and auditory areas but also in association cortices. The results reveal a surprising tendency of individual brains to \"tick collectively\" during natural vision. The intersubject synchronization consisted of a widespread cortical activation pattern correlated with emotionally arousing scenes and regionally selective components. The characteristics of these activations were revealed with the use of an open-ended \"reverse-correlation\" approach, which inverts the conventional analysis by letting the brain signals themselves \"pick up\" the optimal stimuli for each specialized cortical area.","author":[{"dropping-particle":"","family":"Hasson","given":"Uri","non-dropping-particle":"","parse-names":false,"suffix":""}],"container-title":"Science","id":"ITEM-1","issue":"5664","issued":{"date-parts":[["2004","3","12"]]},"page":"1634-1640","title":"Intersubject Synchronization of Cortical Activity During Natural Vision","type":"article-journal","volume":"303"},"uris":["http://www.mendeley.com/documents/?uuid=55d23922-1a78-470a-91e7-672caabc8038"]},{"id":"ITEM-2","itemData":{"DOI":"10.2174/1874440000802010014","ISBN":"1874-4400 (Electronic)","ISSN":"1874-4400","PMID":"19018313","abstract":"Hemodynamic activity in occipital, temporal, and parietal cortical areas were recently shown to correlate across subjects during viewing of a 30-minute movie clip. However, most of the frontal cortex lacked between-subject correlations. Here we presented 12 healthy naïve volunteers with the first 72 minutes of a movie (\"Crash\", 2005, Lions Gate Films) outside of the fMRI scanner to involve the subjects in the plot of the movie, followed by presentation of the last 36 minutes during fMRI scanning. We observed significant between-subjects correlation of fMRI activity in especially right hemisphere frontal cortical areas, in addition to the correlation of activity in temporal, occipital, and parietal areas. It is possible that this resulted from the subjects following the plot of the movie and being emotionally engaged in the movie during fMRI scanning. We further show that probabilistic independent component analysis (ICA) reveals meaningful activations in individual subjects during natural viewing.","author":[{"dropping-particle":"","family":"Jääskeläinen","given":"Iiro P","non-dropping-particle":"","parse-names":false,"suffix":""},{"dropping-particle":"","family":"Koskentalo","given":"Katri","non-dropping-particle":"","parse-names":false,"suffix":""},{"dropping-particle":"","family":"Balk","given":"Marja H","non-dropping-particle":"","parse-names":false,"suffix":""},{"dropping-particle":"","family":"Autti","given":"Taina","non-dropping-particle":"","parse-names":false,"suffix":""},{"dropping-particle":"","family":"Kauramäki","given":"Jaakko","non-dropping-particle":"","parse-names":false,"suffix":""},{"dropping-particle":"","family":"Pomren","given":"Cajus","non-dropping-particle":"","parse-names":false,"suffix":""},{"dropping-particle":"","family":"Sams","given":"Mikko","non-dropping-particle":"","parse-names":false,"suffix":""}],"container-title":"The Open Neuroimaging Journal","id":"ITEM-2","issue":"1","issued":{"date-parts":[["2008","4","1"]]},"page":"14-19","title":"Inter-Subject Synchronization of Prefrontal Cortex Hemodynamic Activity During Natural Viewing","type":"article-journal","volume":"2"},"uris":["http://www.mendeley.com/documents/?uuid=e4caee32-da86-4cc8-8f28-3b661c6f412a"]},{"id":"ITEM-3","itemData":{"DOI":"10.1038/s41598-017-14323-x","ISBN":"4159801714","ISSN":"2045-2322","PMID":"29079809","abstract":"Previous behavioural studies have shown that humans act more altruistically towards kin. Whether and how knowledge of genetic relatedness translates into differential neurocognitive evaluation of observed social interactions has remained an open question. Here, we investigated how the human brain is engaged when viewing a moral dilemma between genetic vs. non-genetic sisters. During functional magnetic resonance imaging, a movie was shown, depicting refusal of organ donation between two sisters, with subjects guided to believe the sisters were related either genetically or by adoption. Although 90% of the subjects self-reported that genetic relationship was not relevant, their brain activity told a different story. Comparing correlations of brain activity across all subject pairs between the two viewing conditions, we found significantly stronger inter-subject correlations in insula, cingulate, medial and lateral prefrontal, superior temporal, and superior parietal cortices, when the subjects believed that the sisters were genetically related. Cognitive functions previously associated with these areas include moral and emotional conflict regulation, decision making, and mentalizing, suggesting more similar engagement of such functions when observing refusal of altruism from a genetic sister. Our results show that mere knowledge of a genetic relationship between interacting persons robustly modulates social cognition of the perceiver.","author":[{"dropping-particle":"","family":"Bacha-Trams","given":"Mareike","non-dropping-particle":"","parse-names":false,"suffix":""},{"dropping-particle":"","family":"Glerean","given":"Enrico","non-dropping-particle":"","parse-names":false,"suffix":""},{"dropping-particle":"","family":"Dunbar","given":"Robin","non-dropping-particle":"","parse-names":false,"suffix":""},{"dropping-particle":"","family":"Lahnakoski","given":"Juha M.","non-dropping-particle":"","parse-names":false,"suffix":""},{"dropping-particle":"","family":"Ryyppö","given":"Elisa","non-dropping-particle":"","parse-names":false,"suffix":""},{"dropping-particle":"","family":"Sams","given":"Mikko","non-dropping-particle":"","parse-names":false,"suffix":""},{"dropping-particle":"","family":"Jääskeläinen","given":"Iiro P.","non-dropping-particle":"","parse-names":false,"suffix":""}],"container-title":"Scientific Reports","id":"ITEM-3","issue":"1","issued":{"date-parts":[["2017","12","27"]]},"page":"14244","title":"Differential inter-subject correlation of brain activity when kinship is a variable in moral dilemma","type":"article-journal","volume":"7"},"uris":["http://www.mendeley.com/documents/?uuid=011cc67b-74bd-499a-adc7-b46faf12db6e"]},{"id":"ITEM-4","itemData":{"DOI":"10.3167/proj.2008.020102","ISBN":"1934-9688","ISSN":"1934-9688","PMID":"25225384","abstract":"This article describes a new method for assessing the effect of a given film on viewers' brain activity. Brain activity was measured using functional magnetic resonance imaging (fMRI) during free viewing of films, and inter-subject correlation analysis (ISC) was used to assess similarities in the spatiotemporal responses across viewers' brains during movie watching. Our results demonstrate that some films can exert considerable control over brain activity and eye movements. However, this was not the case for all types of motion picture sequences, and the level of control over viewers' brain activity differed as a function of movie content, editing, and directing style. We propose that ISC may be useful to film studies by providing a quantitative neuroscientific assessment of the impact of different styles of filmmaking on viewers' brains, and a valuable method for the film industry to better assess its products. Finally, we suggest that this method brings together two separate and largely unrelated disciplines, cognitive neuroscience and film studies, and may open the way for a new interdisciplinary field of neurocinematic studies.","author":[{"dropping-particle":"","family":"Hasson","given":"Uri","non-dropping-particle":"","parse-names":false,"suffix":""},{"dropping-particle":"","family":"Landesman","given":"Ohad","non-dropping-particle":"","parse-names":false,"suffix":""},{"dropping-particle":"","family":"Knappmeyer","given":"Barbara","non-dropping-particle":"","parse-names":false,"suffix":""},{"dropping-particle":"","family":"Vallines","given":"Ignacio","non-dropping-particle":"","parse-names":false,"suffix":""},{"dropping-particle":"","family":"Rubin","given":"Nava","non-dropping-particle":"","parse-names":false,"suffix":""},{"dropping-particle":"","family":"Heeger","given":"David J.","non-dropping-particle":"","parse-names":false,"suffix":""}],"container-title":"Projections","id":"ITEM-4","issue":"1","issued":{"date-parts":[["2008","1","1"]]},"page":"1-26","title":"Neurocinematics: The Neuroscience of Film","type":"article-journal","volume":"2"},"uris":["http://www.mendeley.com/documents/?uuid=a25ddeac-47ee-400d-ac5c-d4af41bfecc3"]}],"mendeley":{"formattedCitation":"&lt;sup&gt;23,25,29,31&lt;/sup&gt;","plainTextFormattedCitation":"23,25,29,31","previouslyFormattedCitation":"&lt;sup&gt;23,25,29,31&lt;/sup&gt;"},"properties":{"noteIndex":0},"schema":"https://github.com/citation-style-language/schema/raw/master/csl-citation.json"}</w:instrText>
      </w:r>
      <w:r w:rsidR="00B61BD3" w:rsidRPr="00A3035E">
        <w:rPr>
          <w:rFonts w:asciiTheme="majorHAnsi" w:hAnsiTheme="majorHAnsi" w:cstheme="majorHAnsi"/>
          <w:color w:val="000000"/>
          <w:sz w:val="24"/>
          <w:szCs w:val="24"/>
        </w:rPr>
        <w:fldChar w:fldCharType="separate"/>
      </w:r>
      <w:r w:rsidR="00B61BD3" w:rsidRPr="00A3035E">
        <w:rPr>
          <w:rFonts w:asciiTheme="majorHAnsi" w:hAnsiTheme="majorHAnsi" w:cstheme="majorHAnsi"/>
          <w:noProof/>
          <w:color w:val="000000"/>
          <w:sz w:val="24"/>
          <w:szCs w:val="24"/>
          <w:vertAlign w:val="superscript"/>
        </w:rPr>
        <w:t>23,25,29,31</w:t>
      </w:r>
      <w:r w:rsidR="00B61BD3" w:rsidRPr="00A3035E">
        <w:rPr>
          <w:rFonts w:asciiTheme="majorHAnsi" w:hAnsiTheme="majorHAnsi" w:cstheme="majorHAnsi"/>
          <w:color w:val="000000"/>
          <w:sz w:val="24"/>
          <w:szCs w:val="24"/>
        </w:rPr>
        <w:fldChar w:fldCharType="end"/>
      </w:r>
      <w:r w:rsidRPr="00A3035E">
        <w:rPr>
          <w:rFonts w:asciiTheme="majorHAnsi" w:hAnsiTheme="majorHAnsi" w:cstheme="majorHAnsi"/>
          <w:color w:val="000000"/>
          <w:sz w:val="24"/>
          <w:szCs w:val="24"/>
        </w:rPr>
        <w:t xml:space="preserve">. Thus, it is helpful to </w:t>
      </w:r>
      <w:r w:rsidR="005E42E5">
        <w:rPr>
          <w:rFonts w:asciiTheme="majorHAnsi" w:hAnsiTheme="majorHAnsi" w:cstheme="majorHAnsi"/>
          <w:color w:val="000000"/>
          <w:sz w:val="24"/>
          <w:szCs w:val="24"/>
        </w:rPr>
        <w:t>en</w:t>
      </w:r>
      <w:r w:rsidRPr="00A3035E">
        <w:rPr>
          <w:rFonts w:asciiTheme="majorHAnsi" w:hAnsiTheme="majorHAnsi" w:cstheme="majorHAnsi"/>
          <w:color w:val="000000"/>
          <w:sz w:val="24"/>
          <w:szCs w:val="24"/>
        </w:rPr>
        <w:t>sure</w:t>
      </w:r>
      <w:r w:rsidR="005E42E5">
        <w:rPr>
          <w:rFonts w:asciiTheme="majorHAnsi" w:hAnsiTheme="majorHAnsi" w:cstheme="majorHAnsi"/>
          <w:color w:val="000000"/>
          <w:sz w:val="24"/>
          <w:szCs w:val="24"/>
        </w:rPr>
        <w:t xml:space="preserve"> that</w:t>
      </w:r>
      <w:r w:rsidRPr="00A3035E">
        <w:rPr>
          <w:rFonts w:asciiTheme="majorHAnsi" w:hAnsiTheme="majorHAnsi" w:cstheme="majorHAnsi"/>
          <w:color w:val="000000"/>
          <w:sz w:val="24"/>
          <w:szCs w:val="24"/>
        </w:rPr>
        <w:t xml:space="preserve"> subjects are presented with the information in a considerably similar way. </w:t>
      </w:r>
    </w:p>
    <w:p w14:paraId="3596E6C2" w14:textId="77777777" w:rsidR="005E42E5" w:rsidRDefault="005E42E5" w:rsidP="009C0159">
      <w:pPr>
        <w:pStyle w:val="Normal1"/>
        <w:rPr>
          <w:rFonts w:asciiTheme="majorHAnsi" w:hAnsiTheme="majorHAnsi" w:cstheme="majorHAnsi"/>
          <w:color w:val="000000"/>
          <w:sz w:val="24"/>
          <w:szCs w:val="24"/>
        </w:rPr>
      </w:pPr>
    </w:p>
    <w:p w14:paraId="0000003C" w14:textId="52A97557" w:rsidR="00D45CBB" w:rsidRPr="00A3035E" w:rsidRDefault="005E42E5" w:rsidP="00CA1B97">
      <w:pPr>
        <w:pStyle w:val="Normal1"/>
        <w:rPr>
          <w:rFonts w:asciiTheme="majorHAnsi" w:hAnsiTheme="majorHAnsi" w:cstheme="majorHAnsi"/>
          <w:color w:val="000000"/>
          <w:sz w:val="24"/>
          <w:szCs w:val="24"/>
        </w:rPr>
      </w:pPr>
      <w:r>
        <w:rPr>
          <w:rFonts w:asciiTheme="majorHAnsi" w:hAnsiTheme="majorHAnsi" w:cstheme="majorHAnsi"/>
          <w:color w:val="000000"/>
          <w:sz w:val="24"/>
          <w:szCs w:val="24"/>
        </w:rPr>
        <w:t>The</w:t>
      </w:r>
      <w:r w:rsidR="00B41215" w:rsidRPr="00A3035E">
        <w:rPr>
          <w:rFonts w:asciiTheme="majorHAnsi" w:hAnsiTheme="majorHAnsi" w:cstheme="majorHAnsi"/>
          <w:color w:val="000000"/>
          <w:sz w:val="24"/>
          <w:szCs w:val="24"/>
        </w:rPr>
        <w:t xml:space="preserve"> PMSM method shows that when the face of </w:t>
      </w:r>
      <w:r>
        <w:rPr>
          <w:rFonts w:asciiTheme="majorHAnsi" w:hAnsiTheme="majorHAnsi" w:cstheme="majorHAnsi"/>
          <w:color w:val="000000"/>
          <w:sz w:val="24"/>
          <w:szCs w:val="24"/>
        </w:rPr>
        <w:t>a</w:t>
      </w:r>
      <w:r w:rsidR="00B41215" w:rsidRPr="00A3035E">
        <w:rPr>
          <w:rFonts w:asciiTheme="majorHAnsi" w:hAnsiTheme="majorHAnsi" w:cstheme="majorHAnsi"/>
          <w:color w:val="000000"/>
          <w:sz w:val="24"/>
          <w:szCs w:val="24"/>
        </w:rPr>
        <w:t xml:space="preserve"> protagonist is presented subliminally after the movie (</w:t>
      </w:r>
      <w:r w:rsidR="00B41215" w:rsidRPr="00CA1B97">
        <w:rPr>
          <w:rFonts w:asciiTheme="majorHAnsi" w:hAnsiTheme="majorHAnsi" w:cstheme="majorHAnsi"/>
          <w:iCs/>
          <w:color w:val="000000"/>
          <w:sz w:val="24"/>
          <w:szCs w:val="24"/>
        </w:rPr>
        <w:t xml:space="preserve">vs. </w:t>
      </w:r>
      <w:r w:rsidR="00B41215" w:rsidRPr="00A3035E">
        <w:rPr>
          <w:rFonts w:asciiTheme="majorHAnsi" w:hAnsiTheme="majorHAnsi" w:cstheme="majorHAnsi"/>
          <w:color w:val="000000"/>
          <w:sz w:val="24"/>
          <w:szCs w:val="24"/>
        </w:rPr>
        <w:t xml:space="preserve">before), implicit neural responses </w:t>
      </w:r>
      <w:r>
        <w:rPr>
          <w:rFonts w:asciiTheme="majorHAnsi" w:hAnsiTheme="majorHAnsi" w:cstheme="majorHAnsi"/>
          <w:color w:val="000000"/>
          <w:sz w:val="24"/>
          <w:szCs w:val="24"/>
        </w:rPr>
        <w:t>are successfully evoked</w:t>
      </w:r>
      <w:r w:rsidR="00E81D79">
        <w:rPr>
          <w:rFonts w:asciiTheme="majorHAnsi" w:hAnsiTheme="majorHAnsi" w:cstheme="majorHAnsi"/>
          <w:color w:val="000000"/>
          <w:sz w:val="24"/>
          <w:szCs w:val="24"/>
        </w:rPr>
        <w:t>. These responses</w:t>
      </w:r>
      <w:r>
        <w:rPr>
          <w:rFonts w:asciiTheme="majorHAnsi" w:hAnsiTheme="majorHAnsi" w:cstheme="majorHAnsi"/>
          <w:color w:val="000000"/>
          <w:sz w:val="24"/>
          <w:szCs w:val="24"/>
        </w:rPr>
        <w:t xml:space="preserve"> </w:t>
      </w:r>
      <w:r w:rsidR="00B41215" w:rsidRPr="00A3035E">
        <w:rPr>
          <w:rFonts w:asciiTheme="majorHAnsi" w:hAnsiTheme="majorHAnsi" w:cstheme="majorHAnsi"/>
          <w:color w:val="000000"/>
          <w:sz w:val="24"/>
          <w:szCs w:val="24"/>
        </w:rPr>
        <w:t xml:space="preserve">depend </w:t>
      </w:r>
      <w:r w:rsidR="00E81D79">
        <w:rPr>
          <w:rFonts w:asciiTheme="majorHAnsi" w:hAnsiTheme="majorHAnsi" w:cstheme="majorHAnsi"/>
          <w:color w:val="000000"/>
          <w:sz w:val="24"/>
          <w:szCs w:val="24"/>
        </w:rPr>
        <w:t>on knowledge that</w:t>
      </w:r>
      <w:r w:rsidR="00B41215" w:rsidRPr="00A3035E">
        <w:rPr>
          <w:rFonts w:asciiTheme="majorHAnsi" w:hAnsiTheme="majorHAnsi" w:cstheme="majorHAnsi"/>
          <w:color w:val="000000"/>
          <w:sz w:val="24"/>
          <w:szCs w:val="24"/>
        </w:rPr>
        <w:t xml:space="preserve"> the viewer </w:t>
      </w:r>
      <w:r w:rsidR="00E81D79">
        <w:rPr>
          <w:rFonts w:asciiTheme="majorHAnsi" w:hAnsiTheme="majorHAnsi" w:cstheme="majorHAnsi"/>
          <w:color w:val="000000"/>
          <w:sz w:val="24"/>
          <w:szCs w:val="24"/>
        </w:rPr>
        <w:t>gains</w:t>
      </w:r>
      <w:r w:rsidR="00B41215" w:rsidRPr="00A3035E">
        <w:rPr>
          <w:rFonts w:asciiTheme="majorHAnsi" w:hAnsiTheme="majorHAnsi" w:cstheme="majorHAnsi"/>
          <w:color w:val="000000"/>
          <w:sz w:val="24"/>
          <w:szCs w:val="24"/>
        </w:rPr>
        <w:t xml:space="preserve"> about the protagonist</w:t>
      </w:r>
      <w:r w:rsidR="00E81D79">
        <w:rPr>
          <w:rFonts w:asciiTheme="majorHAnsi" w:hAnsiTheme="majorHAnsi" w:cstheme="majorHAnsi"/>
          <w:color w:val="000000"/>
          <w:sz w:val="24"/>
          <w:szCs w:val="24"/>
        </w:rPr>
        <w:t>’</w:t>
      </w:r>
      <w:r w:rsidR="00B41215" w:rsidRPr="00A3035E">
        <w:rPr>
          <w:rFonts w:asciiTheme="majorHAnsi" w:hAnsiTheme="majorHAnsi" w:cstheme="majorHAnsi"/>
          <w:color w:val="000000"/>
          <w:sz w:val="24"/>
          <w:szCs w:val="24"/>
        </w:rPr>
        <w:t xml:space="preserve">s character with respect to </w:t>
      </w:r>
      <w:r w:rsidR="00E81D79">
        <w:rPr>
          <w:rFonts w:asciiTheme="majorHAnsi" w:hAnsiTheme="majorHAnsi" w:cstheme="majorHAnsi"/>
          <w:color w:val="000000"/>
          <w:sz w:val="24"/>
          <w:szCs w:val="24"/>
        </w:rPr>
        <w:t>his/her</w:t>
      </w:r>
      <w:r w:rsidR="00B41215" w:rsidRPr="00A3035E">
        <w:rPr>
          <w:rFonts w:asciiTheme="majorHAnsi" w:hAnsiTheme="majorHAnsi" w:cstheme="majorHAnsi"/>
          <w:color w:val="000000"/>
          <w:sz w:val="24"/>
          <w:szCs w:val="24"/>
        </w:rPr>
        <w:t xml:space="preserve"> implicit social views. As there is a vast number of movies available</w:t>
      </w:r>
      <w:r w:rsidR="00E81D79">
        <w:rPr>
          <w:rFonts w:asciiTheme="majorHAnsi" w:hAnsiTheme="majorHAnsi" w:cstheme="majorHAnsi"/>
          <w:color w:val="000000"/>
          <w:sz w:val="24"/>
          <w:szCs w:val="24"/>
        </w:rPr>
        <w:t xml:space="preserve"> that </w:t>
      </w:r>
      <w:r w:rsidR="00B41215" w:rsidRPr="00A3035E">
        <w:rPr>
          <w:rFonts w:asciiTheme="majorHAnsi" w:hAnsiTheme="majorHAnsi" w:cstheme="majorHAnsi"/>
          <w:color w:val="000000"/>
          <w:sz w:val="24"/>
          <w:szCs w:val="24"/>
        </w:rPr>
        <w:t>depict a variety of social characters, the PMSM method enables investigat</w:t>
      </w:r>
      <w:r w:rsidR="00E81D79">
        <w:rPr>
          <w:rFonts w:asciiTheme="majorHAnsi" w:hAnsiTheme="majorHAnsi" w:cstheme="majorHAnsi"/>
          <w:color w:val="000000"/>
          <w:sz w:val="24"/>
          <w:szCs w:val="24"/>
        </w:rPr>
        <w:t>ion of</w:t>
      </w:r>
      <w:r w:rsidR="00B41215" w:rsidRPr="00A3035E">
        <w:rPr>
          <w:rFonts w:asciiTheme="majorHAnsi" w:hAnsiTheme="majorHAnsi" w:cstheme="majorHAnsi"/>
          <w:color w:val="000000"/>
          <w:sz w:val="24"/>
          <w:szCs w:val="24"/>
        </w:rPr>
        <w:t xml:space="preserve"> the </w:t>
      </w:r>
      <w:r w:rsidR="00E81D79">
        <w:rPr>
          <w:rFonts w:asciiTheme="majorHAnsi" w:hAnsiTheme="majorHAnsi" w:cstheme="majorHAnsi"/>
          <w:color w:val="000000"/>
          <w:sz w:val="24"/>
          <w:szCs w:val="24"/>
        </w:rPr>
        <w:t xml:space="preserve">brain’s </w:t>
      </w:r>
      <w:r w:rsidR="00B41215" w:rsidRPr="00A3035E">
        <w:rPr>
          <w:rFonts w:asciiTheme="majorHAnsi" w:hAnsiTheme="majorHAnsi" w:cstheme="majorHAnsi"/>
          <w:color w:val="000000"/>
          <w:sz w:val="24"/>
          <w:szCs w:val="24"/>
        </w:rPr>
        <w:t>complex</w:t>
      </w:r>
      <w:r w:rsidR="00E81D79">
        <w:rPr>
          <w:rFonts w:asciiTheme="majorHAnsi" w:hAnsiTheme="majorHAnsi" w:cstheme="majorHAnsi"/>
          <w:color w:val="000000"/>
          <w:sz w:val="24"/>
          <w:szCs w:val="24"/>
        </w:rPr>
        <w:t xml:space="preserve"> implicit views</w:t>
      </w:r>
      <w:r w:rsidR="00B41215" w:rsidRPr="00A3035E">
        <w:rPr>
          <w:rFonts w:asciiTheme="majorHAnsi" w:hAnsiTheme="majorHAnsi" w:cstheme="majorHAnsi"/>
          <w:color w:val="000000"/>
          <w:sz w:val="24"/>
          <w:szCs w:val="24"/>
        </w:rPr>
        <w:t xml:space="preserve"> in a </w:t>
      </w:r>
      <w:r w:rsidR="00E81D79">
        <w:rPr>
          <w:rFonts w:asciiTheme="majorHAnsi" w:hAnsiTheme="majorHAnsi" w:cstheme="majorHAnsi"/>
          <w:color w:val="000000"/>
          <w:sz w:val="24"/>
          <w:szCs w:val="24"/>
        </w:rPr>
        <w:t>manner</w:t>
      </w:r>
      <w:r w:rsidR="00B41215" w:rsidRPr="00A3035E">
        <w:rPr>
          <w:rFonts w:asciiTheme="majorHAnsi" w:hAnsiTheme="majorHAnsi" w:cstheme="majorHAnsi"/>
          <w:color w:val="000000"/>
          <w:sz w:val="24"/>
          <w:szCs w:val="24"/>
        </w:rPr>
        <w:t xml:space="preserve"> that is close to real</w:t>
      </w:r>
      <w:r w:rsidR="00E81D79">
        <w:rPr>
          <w:rFonts w:asciiTheme="majorHAnsi" w:hAnsiTheme="majorHAnsi" w:cstheme="majorHAnsi"/>
          <w:color w:val="000000"/>
          <w:sz w:val="24"/>
          <w:szCs w:val="24"/>
        </w:rPr>
        <w:t>-</w:t>
      </w:r>
      <w:r w:rsidR="00B41215" w:rsidRPr="00A3035E">
        <w:rPr>
          <w:rFonts w:asciiTheme="majorHAnsi" w:hAnsiTheme="majorHAnsi" w:cstheme="majorHAnsi"/>
          <w:color w:val="000000"/>
          <w:sz w:val="24"/>
          <w:szCs w:val="24"/>
        </w:rPr>
        <w:t>life social perception</w:t>
      </w:r>
      <w:r w:rsidR="00E81D79">
        <w:rPr>
          <w:rFonts w:asciiTheme="majorHAnsi" w:hAnsiTheme="majorHAnsi" w:cstheme="majorHAnsi"/>
          <w:color w:val="000000"/>
          <w:sz w:val="24"/>
          <w:szCs w:val="24"/>
        </w:rPr>
        <w:t>s</w:t>
      </w:r>
      <w:r w:rsidR="00B41215" w:rsidRPr="00A3035E">
        <w:rPr>
          <w:rFonts w:asciiTheme="majorHAnsi" w:hAnsiTheme="majorHAnsi" w:cstheme="majorHAnsi"/>
          <w:color w:val="000000"/>
          <w:sz w:val="24"/>
          <w:szCs w:val="24"/>
        </w:rPr>
        <w:t>.</w:t>
      </w:r>
    </w:p>
    <w:p w14:paraId="09761C7E" w14:textId="77777777" w:rsidR="00A3035E" w:rsidRDefault="00A3035E" w:rsidP="00CA1B97">
      <w:pPr>
        <w:pStyle w:val="Normal1"/>
        <w:outlineLvl w:val="0"/>
        <w:rPr>
          <w:rFonts w:asciiTheme="majorHAnsi" w:hAnsiTheme="majorHAnsi" w:cstheme="majorHAnsi"/>
          <w:sz w:val="24"/>
          <w:szCs w:val="24"/>
        </w:rPr>
      </w:pPr>
    </w:p>
    <w:p w14:paraId="0000003E" w14:textId="621E9BC4" w:rsidR="00D45CBB" w:rsidRDefault="00A3035E" w:rsidP="009C0159">
      <w:pPr>
        <w:pStyle w:val="Normal1"/>
        <w:outlineLvl w:val="0"/>
        <w:rPr>
          <w:rFonts w:asciiTheme="majorHAnsi" w:hAnsiTheme="majorHAnsi" w:cstheme="majorHAnsi"/>
          <w:b/>
          <w:sz w:val="24"/>
          <w:szCs w:val="24"/>
        </w:rPr>
      </w:pPr>
      <w:r w:rsidRPr="00A3035E">
        <w:rPr>
          <w:rFonts w:asciiTheme="majorHAnsi" w:hAnsiTheme="majorHAnsi" w:cstheme="majorHAnsi"/>
          <w:b/>
          <w:sz w:val="24"/>
          <w:szCs w:val="24"/>
        </w:rPr>
        <w:t>P</w:t>
      </w:r>
      <w:r w:rsidR="00B41215" w:rsidRPr="00A3035E">
        <w:rPr>
          <w:rFonts w:asciiTheme="majorHAnsi" w:hAnsiTheme="majorHAnsi" w:cstheme="majorHAnsi"/>
          <w:b/>
          <w:sz w:val="24"/>
          <w:szCs w:val="24"/>
        </w:rPr>
        <w:t>ROTOCOL</w:t>
      </w:r>
      <w:r w:rsidRPr="00A3035E">
        <w:rPr>
          <w:rFonts w:asciiTheme="majorHAnsi" w:hAnsiTheme="majorHAnsi" w:cstheme="majorHAnsi"/>
          <w:b/>
          <w:sz w:val="24"/>
          <w:szCs w:val="24"/>
        </w:rPr>
        <w:t>:</w:t>
      </w:r>
    </w:p>
    <w:p w14:paraId="4B4A9275" w14:textId="77777777" w:rsidR="009C0159" w:rsidRPr="00A3035E" w:rsidRDefault="009C0159" w:rsidP="00CA1B97">
      <w:pPr>
        <w:pStyle w:val="Normal1"/>
        <w:outlineLvl w:val="0"/>
        <w:rPr>
          <w:rFonts w:asciiTheme="majorHAnsi" w:hAnsiTheme="majorHAnsi" w:cstheme="majorHAnsi"/>
          <w:sz w:val="24"/>
          <w:szCs w:val="24"/>
        </w:rPr>
      </w:pPr>
    </w:p>
    <w:p w14:paraId="0000003F" w14:textId="4A075B14" w:rsidR="00D45CBB" w:rsidRPr="00A3035E" w:rsidRDefault="00B41215" w:rsidP="00CA1B97">
      <w:pPr>
        <w:pStyle w:val="Normal1"/>
        <w:outlineLvl w:val="0"/>
        <w:rPr>
          <w:rFonts w:asciiTheme="majorHAnsi" w:hAnsiTheme="majorHAnsi" w:cstheme="majorHAnsi"/>
          <w:sz w:val="24"/>
          <w:szCs w:val="24"/>
          <w:u w:val="single"/>
        </w:rPr>
      </w:pPr>
      <w:r w:rsidRPr="00A3035E">
        <w:rPr>
          <w:rFonts w:asciiTheme="majorHAnsi" w:hAnsiTheme="majorHAnsi" w:cstheme="majorHAnsi"/>
          <w:sz w:val="24"/>
          <w:szCs w:val="24"/>
        </w:rPr>
        <w:t>The protocol was approved by the Aalto University Research Ethics Committee.</w:t>
      </w:r>
    </w:p>
    <w:p w14:paraId="00000040" w14:textId="77777777" w:rsidR="00D45CBB" w:rsidRPr="00A3035E" w:rsidRDefault="00D45CBB" w:rsidP="00CA1B97">
      <w:pPr>
        <w:pStyle w:val="Normal1"/>
        <w:rPr>
          <w:rFonts w:asciiTheme="majorHAnsi" w:hAnsiTheme="majorHAnsi" w:cstheme="majorHAnsi"/>
          <w:sz w:val="24"/>
          <w:szCs w:val="24"/>
        </w:rPr>
      </w:pPr>
    </w:p>
    <w:p w14:paraId="00000041" w14:textId="147E187C" w:rsidR="00D45CBB" w:rsidRPr="00A3035E" w:rsidRDefault="00B41215" w:rsidP="00CA1B97">
      <w:pPr>
        <w:pStyle w:val="Normal1"/>
        <w:numPr>
          <w:ilvl w:val="0"/>
          <w:numId w:val="2"/>
        </w:numPr>
        <w:pBdr>
          <w:top w:val="nil"/>
          <w:left w:val="nil"/>
          <w:bottom w:val="nil"/>
          <w:right w:val="nil"/>
          <w:between w:val="nil"/>
        </w:pBdr>
        <w:rPr>
          <w:rFonts w:asciiTheme="majorHAnsi" w:eastAsia="Quattrocento Sans" w:hAnsiTheme="majorHAnsi" w:cstheme="majorHAnsi"/>
          <w:color w:val="000000"/>
          <w:sz w:val="24"/>
          <w:szCs w:val="24"/>
        </w:rPr>
      </w:pPr>
      <w:r w:rsidRPr="00A3035E">
        <w:rPr>
          <w:rFonts w:asciiTheme="majorHAnsi" w:eastAsia="Quattrocento Sans" w:hAnsiTheme="majorHAnsi" w:cstheme="majorHAnsi"/>
          <w:b/>
          <w:color w:val="000000"/>
          <w:sz w:val="24"/>
          <w:szCs w:val="24"/>
        </w:rPr>
        <w:t xml:space="preserve">Participant </w:t>
      </w:r>
      <w:r w:rsidR="00E81D79">
        <w:rPr>
          <w:rFonts w:asciiTheme="majorHAnsi" w:eastAsia="Quattrocento Sans" w:hAnsiTheme="majorHAnsi" w:cstheme="majorHAnsi"/>
          <w:b/>
          <w:color w:val="000000"/>
          <w:sz w:val="24"/>
          <w:szCs w:val="24"/>
        </w:rPr>
        <w:t>s</w:t>
      </w:r>
      <w:r w:rsidRPr="00A3035E">
        <w:rPr>
          <w:rFonts w:asciiTheme="majorHAnsi" w:eastAsia="Quattrocento Sans" w:hAnsiTheme="majorHAnsi" w:cstheme="majorHAnsi"/>
          <w:b/>
          <w:color w:val="000000"/>
          <w:sz w:val="24"/>
          <w:szCs w:val="24"/>
        </w:rPr>
        <w:t xml:space="preserve">creening and </w:t>
      </w:r>
      <w:r w:rsidR="00E81D79">
        <w:rPr>
          <w:rFonts w:asciiTheme="majorHAnsi" w:eastAsia="Quattrocento Sans" w:hAnsiTheme="majorHAnsi" w:cstheme="majorHAnsi"/>
          <w:b/>
          <w:color w:val="000000"/>
          <w:sz w:val="24"/>
          <w:szCs w:val="24"/>
        </w:rPr>
        <w:t>p</w:t>
      </w:r>
      <w:r w:rsidRPr="00A3035E">
        <w:rPr>
          <w:rFonts w:asciiTheme="majorHAnsi" w:eastAsia="Quattrocento Sans" w:hAnsiTheme="majorHAnsi" w:cstheme="majorHAnsi"/>
          <w:b/>
          <w:color w:val="000000"/>
          <w:sz w:val="24"/>
          <w:szCs w:val="24"/>
        </w:rPr>
        <w:t>reparation</w:t>
      </w:r>
    </w:p>
    <w:p w14:paraId="00000042" w14:textId="77777777" w:rsidR="00D45CBB" w:rsidRPr="00A3035E" w:rsidRDefault="00D45CBB" w:rsidP="00CA1B97">
      <w:pPr>
        <w:pStyle w:val="Normal1"/>
        <w:rPr>
          <w:rFonts w:asciiTheme="majorHAnsi" w:hAnsiTheme="majorHAnsi" w:cstheme="majorHAnsi"/>
          <w:sz w:val="24"/>
          <w:szCs w:val="24"/>
        </w:rPr>
      </w:pPr>
    </w:p>
    <w:p w14:paraId="00000043" w14:textId="3BA13DD4"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 xml:space="preserve">Match the different groups of recruited </w:t>
      </w:r>
      <w:r w:rsidR="00E81D79">
        <w:rPr>
          <w:rFonts w:asciiTheme="majorHAnsi" w:hAnsiTheme="majorHAnsi" w:cstheme="majorHAnsi"/>
          <w:sz w:val="24"/>
          <w:szCs w:val="24"/>
        </w:rPr>
        <w:t>p</w:t>
      </w:r>
      <w:r w:rsidRPr="00A3035E">
        <w:rPr>
          <w:rFonts w:asciiTheme="majorHAnsi" w:hAnsiTheme="majorHAnsi" w:cstheme="majorHAnsi"/>
          <w:sz w:val="24"/>
          <w:szCs w:val="24"/>
        </w:rPr>
        <w:t>articipants (</w:t>
      </w:r>
      <w:r w:rsidR="00751874">
        <w:rPr>
          <w:rFonts w:asciiTheme="majorHAnsi" w:hAnsiTheme="majorHAnsi" w:cstheme="majorHAnsi"/>
          <w:sz w:val="24"/>
          <w:szCs w:val="24"/>
        </w:rPr>
        <w:t>here,</w:t>
      </w:r>
      <w:r w:rsidRPr="00A3035E">
        <w:rPr>
          <w:rFonts w:asciiTheme="majorHAnsi" w:hAnsiTheme="majorHAnsi" w:cstheme="majorHAnsi"/>
          <w:sz w:val="24"/>
          <w:szCs w:val="24"/>
        </w:rPr>
        <w:t xml:space="preserve"> heterosexual and homosexual groups) </w:t>
      </w:r>
      <w:r w:rsidR="00751874">
        <w:rPr>
          <w:rFonts w:asciiTheme="majorHAnsi" w:hAnsiTheme="majorHAnsi" w:cstheme="majorHAnsi"/>
          <w:sz w:val="24"/>
          <w:szCs w:val="24"/>
        </w:rPr>
        <w:t>according to</w:t>
      </w:r>
      <w:r w:rsidRPr="00A3035E">
        <w:rPr>
          <w:rFonts w:asciiTheme="majorHAnsi" w:hAnsiTheme="majorHAnsi" w:cstheme="majorHAnsi"/>
          <w:sz w:val="24"/>
          <w:szCs w:val="24"/>
        </w:rPr>
        <w:t xml:space="preserve"> age, handedness, and level of education. Ensure that all participants </w:t>
      </w:r>
      <w:r w:rsidR="00751874">
        <w:rPr>
          <w:rFonts w:asciiTheme="majorHAnsi" w:hAnsiTheme="majorHAnsi" w:cstheme="majorHAnsi"/>
          <w:sz w:val="24"/>
          <w:szCs w:val="24"/>
        </w:rPr>
        <w:t>can fully comprehend</w:t>
      </w:r>
      <w:r w:rsidRPr="00A3035E">
        <w:rPr>
          <w:rFonts w:asciiTheme="majorHAnsi" w:hAnsiTheme="majorHAnsi" w:cstheme="majorHAnsi"/>
          <w:sz w:val="24"/>
          <w:szCs w:val="24"/>
        </w:rPr>
        <w:t xml:space="preserve"> the language of the movie and feel comfortable watching it without subtitles. Alternatively, consider screening a movie in the </w:t>
      </w:r>
      <w:r w:rsidR="00751874">
        <w:rPr>
          <w:rFonts w:asciiTheme="majorHAnsi" w:hAnsiTheme="majorHAnsi" w:cstheme="majorHAnsi"/>
          <w:sz w:val="24"/>
          <w:szCs w:val="24"/>
        </w:rPr>
        <w:t>native</w:t>
      </w:r>
      <w:r w:rsidRPr="00A3035E">
        <w:rPr>
          <w:rFonts w:asciiTheme="majorHAnsi" w:hAnsiTheme="majorHAnsi" w:cstheme="majorHAnsi"/>
          <w:sz w:val="24"/>
          <w:szCs w:val="24"/>
        </w:rPr>
        <w:t xml:space="preserve"> tongue of participants. </w:t>
      </w:r>
    </w:p>
    <w:p w14:paraId="00000044" w14:textId="77777777" w:rsidR="00D45CBB" w:rsidRPr="00A3035E" w:rsidRDefault="00D45CBB" w:rsidP="00CA1B97">
      <w:pPr>
        <w:pStyle w:val="Normal1"/>
        <w:rPr>
          <w:rFonts w:asciiTheme="majorHAnsi" w:hAnsiTheme="majorHAnsi" w:cstheme="majorHAnsi"/>
          <w:sz w:val="24"/>
          <w:szCs w:val="24"/>
        </w:rPr>
      </w:pPr>
    </w:p>
    <w:p w14:paraId="00000045" w14:textId="0153DE65" w:rsidR="00D45CBB" w:rsidRPr="00A3035E" w:rsidRDefault="00751874" w:rsidP="00CA1B97">
      <w:pPr>
        <w:pStyle w:val="Normal1"/>
        <w:numPr>
          <w:ilvl w:val="2"/>
          <w:numId w:val="2"/>
        </w:numPr>
        <w:rPr>
          <w:rFonts w:asciiTheme="majorHAnsi" w:hAnsiTheme="majorHAnsi" w:cstheme="majorHAnsi"/>
          <w:sz w:val="24"/>
          <w:szCs w:val="24"/>
        </w:rPr>
      </w:pPr>
      <w:r>
        <w:rPr>
          <w:rFonts w:asciiTheme="majorHAnsi" w:hAnsiTheme="majorHAnsi" w:cstheme="majorHAnsi"/>
          <w:sz w:val="24"/>
          <w:szCs w:val="24"/>
        </w:rPr>
        <w:t>E</w:t>
      </w:r>
      <w:r w:rsidR="00B41215" w:rsidRPr="00A3035E">
        <w:rPr>
          <w:rFonts w:asciiTheme="majorHAnsi" w:hAnsiTheme="majorHAnsi" w:cstheme="majorHAnsi"/>
          <w:sz w:val="24"/>
          <w:szCs w:val="24"/>
        </w:rPr>
        <w:t>xclude participants who have seen the</w:t>
      </w:r>
      <w:r>
        <w:rPr>
          <w:rFonts w:asciiTheme="majorHAnsi" w:hAnsiTheme="majorHAnsi" w:cstheme="majorHAnsi"/>
          <w:sz w:val="24"/>
          <w:szCs w:val="24"/>
        </w:rPr>
        <w:t xml:space="preserve"> planned</w:t>
      </w:r>
      <w:r w:rsidR="00B41215" w:rsidRPr="00A3035E">
        <w:rPr>
          <w:rFonts w:asciiTheme="majorHAnsi" w:hAnsiTheme="majorHAnsi" w:cstheme="majorHAnsi"/>
          <w:sz w:val="24"/>
          <w:szCs w:val="24"/>
        </w:rPr>
        <w:t xml:space="preserve"> movie</w:t>
      </w:r>
      <w:r>
        <w:rPr>
          <w:rFonts w:asciiTheme="majorHAnsi" w:hAnsiTheme="majorHAnsi" w:cstheme="majorHAnsi"/>
          <w:sz w:val="24"/>
          <w:szCs w:val="24"/>
        </w:rPr>
        <w:t xml:space="preserve"> within the past couple of years, </w:t>
      </w:r>
      <w:r w:rsidR="00B41215" w:rsidRPr="00A3035E">
        <w:rPr>
          <w:rFonts w:asciiTheme="majorHAnsi" w:hAnsiTheme="majorHAnsi" w:cstheme="majorHAnsi"/>
          <w:sz w:val="24"/>
          <w:szCs w:val="24"/>
        </w:rPr>
        <w:t>as this can affect baseline measurement</w:t>
      </w:r>
      <w:r>
        <w:rPr>
          <w:rFonts w:asciiTheme="majorHAnsi" w:hAnsiTheme="majorHAnsi" w:cstheme="majorHAnsi"/>
          <w:sz w:val="24"/>
          <w:szCs w:val="24"/>
        </w:rPr>
        <w:t>s</w:t>
      </w:r>
      <w:r w:rsidR="00B41215" w:rsidRPr="00A3035E">
        <w:rPr>
          <w:rFonts w:asciiTheme="majorHAnsi" w:hAnsiTheme="majorHAnsi" w:cstheme="majorHAnsi"/>
          <w:sz w:val="24"/>
          <w:szCs w:val="24"/>
        </w:rPr>
        <w:t>. Ideally</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recruit participant</w:t>
      </w:r>
      <w:r>
        <w:rPr>
          <w:rFonts w:asciiTheme="majorHAnsi" w:hAnsiTheme="majorHAnsi" w:cstheme="majorHAnsi"/>
          <w:sz w:val="24"/>
          <w:szCs w:val="24"/>
        </w:rPr>
        <w:t>s who have not</w:t>
      </w:r>
      <w:r w:rsidR="00B41215" w:rsidRPr="00A3035E">
        <w:rPr>
          <w:rFonts w:asciiTheme="majorHAnsi" w:hAnsiTheme="majorHAnsi" w:cstheme="majorHAnsi"/>
          <w:sz w:val="24"/>
          <w:szCs w:val="24"/>
        </w:rPr>
        <w:t xml:space="preserve"> </w:t>
      </w:r>
      <w:r>
        <w:rPr>
          <w:rFonts w:asciiTheme="majorHAnsi" w:hAnsiTheme="majorHAnsi" w:cstheme="majorHAnsi"/>
          <w:sz w:val="24"/>
          <w:szCs w:val="24"/>
        </w:rPr>
        <w:t>seen</w:t>
      </w:r>
      <w:r w:rsidR="00B41215" w:rsidRPr="00A3035E">
        <w:rPr>
          <w:rFonts w:asciiTheme="majorHAnsi" w:hAnsiTheme="majorHAnsi" w:cstheme="majorHAnsi"/>
          <w:sz w:val="24"/>
          <w:szCs w:val="24"/>
        </w:rPr>
        <w:t xml:space="preserve"> the movie</w:t>
      </w:r>
      <w:r>
        <w:rPr>
          <w:rFonts w:asciiTheme="majorHAnsi" w:hAnsiTheme="majorHAnsi" w:cstheme="majorHAnsi"/>
          <w:sz w:val="24"/>
          <w:szCs w:val="24"/>
        </w:rPr>
        <w:t xml:space="preserve"> previously</w:t>
      </w:r>
      <w:r w:rsidR="00B41215" w:rsidRPr="00A3035E">
        <w:rPr>
          <w:rFonts w:asciiTheme="majorHAnsi" w:hAnsiTheme="majorHAnsi" w:cstheme="majorHAnsi"/>
          <w:sz w:val="24"/>
          <w:szCs w:val="24"/>
        </w:rPr>
        <w:t>. Do this by asking participants to indicate</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w:t>
      </w:r>
      <w:r>
        <w:rPr>
          <w:rFonts w:asciiTheme="majorHAnsi" w:hAnsiTheme="majorHAnsi" w:cstheme="majorHAnsi"/>
          <w:sz w:val="24"/>
          <w:szCs w:val="24"/>
        </w:rPr>
        <w:t>from</w:t>
      </w:r>
      <w:r w:rsidR="00B41215" w:rsidRPr="00A3035E">
        <w:rPr>
          <w:rFonts w:asciiTheme="majorHAnsi" w:hAnsiTheme="majorHAnsi" w:cstheme="majorHAnsi"/>
          <w:sz w:val="24"/>
          <w:szCs w:val="24"/>
        </w:rPr>
        <w:t xml:space="preserve"> a list of movie titles (includ</w:t>
      </w:r>
      <w:r>
        <w:rPr>
          <w:rFonts w:asciiTheme="majorHAnsi" w:hAnsiTheme="majorHAnsi" w:cstheme="majorHAnsi"/>
          <w:sz w:val="24"/>
          <w:szCs w:val="24"/>
        </w:rPr>
        <w:t>ing</w:t>
      </w:r>
      <w:r w:rsidR="00B41215" w:rsidRPr="00A3035E">
        <w:rPr>
          <w:rFonts w:asciiTheme="majorHAnsi" w:hAnsiTheme="majorHAnsi" w:cstheme="majorHAnsi"/>
          <w:sz w:val="24"/>
          <w:szCs w:val="24"/>
        </w:rPr>
        <w:t xml:space="preserve"> the name of the move </w:t>
      </w:r>
      <w:r>
        <w:rPr>
          <w:rFonts w:asciiTheme="majorHAnsi" w:hAnsiTheme="majorHAnsi" w:cstheme="majorHAnsi"/>
          <w:sz w:val="24"/>
          <w:szCs w:val="24"/>
        </w:rPr>
        <w:t>to be used in addition to</w:t>
      </w:r>
      <w:r w:rsidR="00B41215" w:rsidRPr="00A3035E">
        <w:rPr>
          <w:rFonts w:asciiTheme="majorHAnsi" w:hAnsiTheme="majorHAnsi" w:cstheme="majorHAnsi"/>
          <w:sz w:val="24"/>
          <w:szCs w:val="24"/>
        </w:rPr>
        <w:t xml:space="preserve"> 20 </w:t>
      </w:r>
      <w:r>
        <w:rPr>
          <w:rFonts w:asciiTheme="majorHAnsi" w:hAnsiTheme="majorHAnsi" w:cstheme="majorHAnsi"/>
          <w:sz w:val="24"/>
          <w:szCs w:val="24"/>
        </w:rPr>
        <w:t xml:space="preserve">other </w:t>
      </w:r>
      <w:r w:rsidR="00B41215" w:rsidRPr="00A3035E">
        <w:rPr>
          <w:rFonts w:asciiTheme="majorHAnsi" w:hAnsiTheme="majorHAnsi" w:cstheme="majorHAnsi"/>
          <w:sz w:val="24"/>
          <w:szCs w:val="24"/>
        </w:rPr>
        <w:t>movie titles), which movies they have seen in the</w:t>
      </w:r>
      <w:r>
        <w:rPr>
          <w:rFonts w:asciiTheme="majorHAnsi" w:hAnsiTheme="majorHAnsi" w:cstheme="majorHAnsi"/>
          <w:sz w:val="24"/>
          <w:szCs w:val="24"/>
        </w:rPr>
        <w:t xml:space="preserve"> past</w:t>
      </w:r>
      <w:r w:rsidR="00B41215" w:rsidRPr="00A3035E">
        <w:rPr>
          <w:rFonts w:asciiTheme="majorHAnsi" w:hAnsiTheme="majorHAnsi" w:cstheme="majorHAnsi"/>
          <w:sz w:val="24"/>
          <w:szCs w:val="24"/>
        </w:rPr>
        <w:t xml:space="preserve"> couple of years.  </w:t>
      </w:r>
    </w:p>
    <w:p w14:paraId="00000046" w14:textId="77777777" w:rsidR="00D45CBB" w:rsidRPr="00A3035E" w:rsidRDefault="00D45CBB" w:rsidP="00CA1B97">
      <w:pPr>
        <w:pStyle w:val="Normal1"/>
        <w:rPr>
          <w:rFonts w:asciiTheme="majorHAnsi" w:hAnsiTheme="majorHAnsi" w:cstheme="majorHAnsi"/>
          <w:sz w:val="24"/>
          <w:szCs w:val="24"/>
        </w:rPr>
      </w:pPr>
    </w:p>
    <w:p w14:paraId="00000047" w14:textId="723CA02B" w:rsidR="00D45CBB" w:rsidRPr="00A3035E" w:rsidRDefault="00751874" w:rsidP="00CA1B97">
      <w:pPr>
        <w:pStyle w:val="Normal1"/>
        <w:numPr>
          <w:ilvl w:val="1"/>
          <w:numId w:val="2"/>
        </w:numPr>
        <w:rPr>
          <w:rFonts w:asciiTheme="majorHAnsi" w:hAnsiTheme="majorHAnsi" w:cstheme="majorHAnsi"/>
          <w:sz w:val="24"/>
          <w:szCs w:val="24"/>
        </w:rPr>
      </w:pPr>
      <w:r>
        <w:rPr>
          <w:rFonts w:asciiTheme="majorHAnsi" w:hAnsiTheme="majorHAnsi" w:cstheme="majorHAnsi"/>
          <w:sz w:val="24"/>
          <w:szCs w:val="24"/>
        </w:rPr>
        <w:t>F</w:t>
      </w:r>
      <w:r w:rsidR="00B41215" w:rsidRPr="00A3035E">
        <w:rPr>
          <w:rFonts w:asciiTheme="majorHAnsi" w:hAnsiTheme="majorHAnsi" w:cstheme="majorHAnsi"/>
          <w:sz w:val="24"/>
          <w:szCs w:val="24"/>
        </w:rPr>
        <w:t xml:space="preserve">ollow </w:t>
      </w:r>
      <w:r>
        <w:rPr>
          <w:rFonts w:asciiTheme="majorHAnsi" w:hAnsiTheme="majorHAnsi" w:cstheme="majorHAnsi"/>
          <w:sz w:val="24"/>
          <w:szCs w:val="24"/>
        </w:rPr>
        <w:t>the specific</w:t>
      </w:r>
      <w:r w:rsidR="00B41215" w:rsidRPr="00A3035E">
        <w:rPr>
          <w:rFonts w:asciiTheme="majorHAnsi" w:hAnsiTheme="majorHAnsi" w:cstheme="majorHAnsi"/>
          <w:sz w:val="24"/>
          <w:szCs w:val="24"/>
        </w:rPr>
        <w:t xml:space="preserve"> institution</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s ethical guidelines for non-medical experiments with healthy participants under no psychiatric medication </w:t>
      </w:r>
      <w:r>
        <w:rPr>
          <w:rFonts w:asciiTheme="majorHAnsi" w:hAnsiTheme="majorHAnsi" w:cstheme="majorHAnsi"/>
          <w:sz w:val="24"/>
          <w:szCs w:val="24"/>
        </w:rPr>
        <w:t>and no current</w:t>
      </w:r>
      <w:r w:rsidR="00B41215" w:rsidRPr="00A3035E">
        <w:rPr>
          <w:rFonts w:asciiTheme="majorHAnsi" w:hAnsiTheme="majorHAnsi" w:cstheme="majorHAnsi"/>
          <w:sz w:val="24"/>
          <w:szCs w:val="24"/>
        </w:rPr>
        <w:t xml:space="preserve"> neurological disease</w:t>
      </w:r>
      <w:r>
        <w:rPr>
          <w:rFonts w:asciiTheme="majorHAnsi" w:hAnsiTheme="majorHAnsi" w:cstheme="majorHAnsi"/>
          <w:sz w:val="24"/>
          <w:szCs w:val="24"/>
        </w:rPr>
        <w:t xml:space="preserve"> diagnosis</w:t>
      </w:r>
      <w:r w:rsidR="00B41215" w:rsidRPr="00A3035E">
        <w:rPr>
          <w:rFonts w:asciiTheme="majorHAnsi" w:hAnsiTheme="majorHAnsi" w:cstheme="majorHAnsi"/>
          <w:sz w:val="24"/>
          <w:szCs w:val="24"/>
        </w:rPr>
        <w:t xml:space="preserve">. Recruit participants with normal or corrected vision for the fMRI scan. </w:t>
      </w:r>
      <w:r>
        <w:rPr>
          <w:rFonts w:asciiTheme="majorHAnsi" w:hAnsiTheme="majorHAnsi" w:cstheme="majorHAnsi"/>
          <w:sz w:val="24"/>
          <w:szCs w:val="24"/>
        </w:rPr>
        <w:t>R</w:t>
      </w:r>
      <w:r w:rsidR="00B41215" w:rsidRPr="00A3035E">
        <w:rPr>
          <w:rFonts w:asciiTheme="majorHAnsi" w:hAnsiTheme="majorHAnsi" w:cstheme="majorHAnsi"/>
          <w:sz w:val="24"/>
          <w:szCs w:val="24"/>
        </w:rPr>
        <w:t xml:space="preserve">ecruit non-smokers and people that are comfortable with </w:t>
      </w:r>
      <w:r>
        <w:rPr>
          <w:rFonts w:asciiTheme="majorHAnsi" w:hAnsiTheme="majorHAnsi" w:cstheme="majorHAnsi"/>
          <w:sz w:val="24"/>
          <w:szCs w:val="24"/>
        </w:rPr>
        <w:t>not moving</w:t>
      </w:r>
      <w:r w:rsidR="00B41215" w:rsidRPr="00A3035E">
        <w:rPr>
          <w:rFonts w:asciiTheme="majorHAnsi" w:hAnsiTheme="majorHAnsi" w:cstheme="majorHAnsi"/>
          <w:sz w:val="24"/>
          <w:szCs w:val="24"/>
        </w:rPr>
        <w:t xml:space="preserve"> for the duration of the experiment to avoid corruption of fMRI data due to unnecessary head motion.</w:t>
      </w:r>
    </w:p>
    <w:p w14:paraId="00000048" w14:textId="77777777" w:rsidR="00D45CBB" w:rsidRPr="00A3035E" w:rsidRDefault="00D45CBB" w:rsidP="00CA1B97">
      <w:pPr>
        <w:pStyle w:val="Normal1"/>
        <w:rPr>
          <w:rFonts w:asciiTheme="majorHAnsi" w:hAnsiTheme="majorHAnsi" w:cstheme="majorHAnsi"/>
          <w:sz w:val="24"/>
          <w:szCs w:val="24"/>
        </w:rPr>
      </w:pPr>
    </w:p>
    <w:p w14:paraId="00000049" w14:textId="23BD3535"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Scan all participants at a similar time of the day, preferably morning or early evening (9</w:t>
      </w:r>
      <w:r w:rsidR="003050C1">
        <w:rPr>
          <w:rFonts w:asciiTheme="majorHAnsi" w:hAnsiTheme="majorHAnsi" w:cstheme="majorHAnsi"/>
          <w:sz w:val="24"/>
          <w:szCs w:val="24"/>
        </w:rPr>
        <w:t>:00</w:t>
      </w:r>
      <w:r w:rsidRPr="00A3035E">
        <w:rPr>
          <w:rFonts w:asciiTheme="majorHAnsi" w:hAnsiTheme="majorHAnsi" w:cstheme="majorHAnsi"/>
          <w:sz w:val="24"/>
          <w:szCs w:val="24"/>
        </w:rPr>
        <w:t xml:space="preserve"> </w:t>
      </w:r>
      <w:r w:rsidR="003050C1">
        <w:rPr>
          <w:rFonts w:asciiTheme="majorHAnsi" w:hAnsiTheme="majorHAnsi" w:cstheme="majorHAnsi"/>
          <w:sz w:val="24"/>
          <w:szCs w:val="24"/>
        </w:rPr>
        <w:t xml:space="preserve">A.M. to </w:t>
      </w:r>
      <w:r w:rsidRPr="00A3035E">
        <w:rPr>
          <w:rFonts w:asciiTheme="majorHAnsi" w:hAnsiTheme="majorHAnsi" w:cstheme="majorHAnsi"/>
          <w:sz w:val="24"/>
          <w:szCs w:val="24"/>
        </w:rPr>
        <w:t>5</w:t>
      </w:r>
      <w:r w:rsidR="003050C1">
        <w:rPr>
          <w:rFonts w:asciiTheme="majorHAnsi" w:hAnsiTheme="majorHAnsi" w:cstheme="majorHAnsi"/>
          <w:sz w:val="24"/>
          <w:szCs w:val="24"/>
        </w:rPr>
        <w:t>:00</w:t>
      </w:r>
      <w:r w:rsidRPr="00A3035E">
        <w:rPr>
          <w:rFonts w:asciiTheme="majorHAnsi" w:hAnsiTheme="majorHAnsi" w:cstheme="majorHAnsi"/>
          <w:sz w:val="24"/>
          <w:szCs w:val="24"/>
        </w:rPr>
        <w:t xml:space="preserve"> </w:t>
      </w:r>
      <w:r w:rsidR="003050C1">
        <w:rPr>
          <w:rFonts w:asciiTheme="majorHAnsi" w:hAnsiTheme="majorHAnsi" w:cstheme="majorHAnsi"/>
          <w:sz w:val="24"/>
          <w:szCs w:val="24"/>
        </w:rPr>
        <w:t>P.M.</w:t>
      </w:r>
      <w:r w:rsidRPr="00A3035E">
        <w:rPr>
          <w:rFonts w:asciiTheme="majorHAnsi" w:hAnsiTheme="majorHAnsi" w:cstheme="majorHAnsi"/>
          <w:sz w:val="24"/>
          <w:szCs w:val="24"/>
        </w:rPr>
        <w:t>)</w:t>
      </w:r>
      <w:r w:rsidR="003050C1">
        <w:rPr>
          <w:rFonts w:asciiTheme="majorHAnsi" w:hAnsiTheme="majorHAnsi" w:cstheme="majorHAnsi"/>
          <w:sz w:val="24"/>
          <w:szCs w:val="24"/>
        </w:rPr>
        <w:t>,</w:t>
      </w:r>
      <w:r w:rsidRPr="00A3035E">
        <w:rPr>
          <w:rFonts w:asciiTheme="majorHAnsi" w:hAnsiTheme="majorHAnsi" w:cstheme="majorHAnsi"/>
          <w:sz w:val="24"/>
          <w:szCs w:val="24"/>
        </w:rPr>
        <w:t xml:space="preserve"> with no excessive consumption of coffee or food </w:t>
      </w:r>
      <w:r w:rsidR="003050C1">
        <w:rPr>
          <w:rFonts w:asciiTheme="majorHAnsi" w:hAnsiTheme="majorHAnsi" w:cstheme="majorHAnsi"/>
          <w:sz w:val="24"/>
          <w:szCs w:val="24"/>
        </w:rPr>
        <w:t>directly prior to</w:t>
      </w:r>
      <w:r w:rsidRPr="00A3035E">
        <w:rPr>
          <w:rFonts w:asciiTheme="majorHAnsi" w:hAnsiTheme="majorHAnsi" w:cstheme="majorHAnsi"/>
          <w:sz w:val="24"/>
          <w:szCs w:val="24"/>
        </w:rPr>
        <w:t xml:space="preserve"> scanning.</w:t>
      </w:r>
    </w:p>
    <w:p w14:paraId="0000004A" w14:textId="77777777" w:rsidR="00D45CBB" w:rsidRPr="00A3035E" w:rsidRDefault="00D45CBB" w:rsidP="00CA1B97">
      <w:pPr>
        <w:pStyle w:val="Normal1"/>
        <w:rPr>
          <w:rFonts w:asciiTheme="majorHAnsi" w:hAnsiTheme="majorHAnsi" w:cstheme="majorHAnsi"/>
          <w:sz w:val="24"/>
          <w:szCs w:val="24"/>
        </w:rPr>
      </w:pPr>
    </w:p>
    <w:p w14:paraId="0000004B" w14:textId="698B0569" w:rsidR="00D45CBB" w:rsidRPr="00A3035E" w:rsidRDefault="003050C1" w:rsidP="00CA1B97">
      <w:pPr>
        <w:pStyle w:val="Normal1"/>
        <w:numPr>
          <w:ilvl w:val="1"/>
          <w:numId w:val="2"/>
        </w:numPr>
        <w:rPr>
          <w:rFonts w:asciiTheme="majorHAnsi" w:hAnsiTheme="majorHAnsi" w:cstheme="majorHAnsi"/>
          <w:sz w:val="24"/>
          <w:szCs w:val="24"/>
        </w:rPr>
      </w:pPr>
      <w:r>
        <w:rPr>
          <w:rFonts w:asciiTheme="majorHAnsi" w:hAnsiTheme="majorHAnsi" w:cstheme="majorHAnsi"/>
          <w:sz w:val="24"/>
          <w:szCs w:val="24"/>
        </w:rPr>
        <w:t>Perform blinded</w:t>
      </w:r>
      <w:r w:rsidR="00B41215" w:rsidRPr="00A3035E">
        <w:rPr>
          <w:rFonts w:asciiTheme="majorHAnsi" w:hAnsiTheme="majorHAnsi" w:cstheme="majorHAnsi"/>
          <w:sz w:val="24"/>
          <w:szCs w:val="24"/>
        </w:rPr>
        <w:t xml:space="preserve"> recruitment to assure </w:t>
      </w:r>
      <w:r>
        <w:rPr>
          <w:rFonts w:asciiTheme="majorHAnsi" w:hAnsiTheme="majorHAnsi" w:cstheme="majorHAnsi"/>
          <w:sz w:val="24"/>
          <w:szCs w:val="24"/>
        </w:rPr>
        <w:t>that</w:t>
      </w:r>
      <w:r w:rsidR="00B41215" w:rsidRPr="00A3035E">
        <w:rPr>
          <w:rFonts w:asciiTheme="majorHAnsi" w:hAnsiTheme="majorHAnsi" w:cstheme="majorHAnsi"/>
          <w:sz w:val="24"/>
          <w:szCs w:val="24"/>
        </w:rPr>
        <w:t xml:space="preserve"> participant responses are genuine and not emotionally regulated. Do not inform participants of the aim of the experiment (e.g.</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investigating implicit bias among homosexual and heterosexual subjects). </w:t>
      </w:r>
      <w:r>
        <w:rPr>
          <w:rFonts w:asciiTheme="majorHAnsi" w:hAnsiTheme="majorHAnsi" w:cstheme="majorHAnsi"/>
          <w:sz w:val="24"/>
          <w:szCs w:val="24"/>
        </w:rPr>
        <w:t xml:space="preserve">For example, </w:t>
      </w:r>
      <w:r w:rsidR="00B41215" w:rsidRPr="00A3035E">
        <w:rPr>
          <w:rFonts w:asciiTheme="majorHAnsi" w:hAnsiTheme="majorHAnsi" w:cstheme="majorHAnsi"/>
          <w:sz w:val="24"/>
          <w:szCs w:val="24"/>
        </w:rPr>
        <w:t xml:space="preserve">tell participants that the experiment is about movie viewing and </w:t>
      </w:r>
      <w:r w:rsidR="00175807" w:rsidRPr="00A3035E">
        <w:rPr>
          <w:rFonts w:asciiTheme="majorHAnsi" w:hAnsiTheme="majorHAnsi" w:cstheme="majorHAnsi"/>
          <w:sz w:val="24"/>
          <w:szCs w:val="24"/>
        </w:rPr>
        <w:t xml:space="preserve">that </w:t>
      </w:r>
      <w:r>
        <w:rPr>
          <w:rFonts w:asciiTheme="majorHAnsi" w:hAnsiTheme="majorHAnsi" w:cstheme="majorHAnsi"/>
          <w:sz w:val="24"/>
          <w:szCs w:val="24"/>
        </w:rPr>
        <w:t>the</w:t>
      </w:r>
      <w:r w:rsidR="00B41215" w:rsidRPr="00A3035E">
        <w:rPr>
          <w:rFonts w:asciiTheme="majorHAnsi" w:hAnsiTheme="majorHAnsi" w:cstheme="majorHAnsi"/>
          <w:sz w:val="24"/>
          <w:szCs w:val="24"/>
        </w:rPr>
        <w:t xml:space="preserve"> real aim of the study</w:t>
      </w:r>
      <w:r>
        <w:rPr>
          <w:rFonts w:asciiTheme="majorHAnsi" w:hAnsiTheme="majorHAnsi" w:cstheme="majorHAnsi"/>
          <w:sz w:val="24"/>
          <w:szCs w:val="24"/>
        </w:rPr>
        <w:t xml:space="preserve"> will be explained</w:t>
      </w:r>
      <w:r w:rsidR="00B41215" w:rsidRPr="00A3035E">
        <w:rPr>
          <w:rFonts w:asciiTheme="majorHAnsi" w:hAnsiTheme="majorHAnsi" w:cstheme="majorHAnsi"/>
          <w:sz w:val="24"/>
          <w:szCs w:val="24"/>
        </w:rPr>
        <w:t xml:space="preserve"> only after</w:t>
      </w:r>
      <w:r w:rsidR="00175807" w:rsidRPr="00A3035E">
        <w:rPr>
          <w:rFonts w:asciiTheme="majorHAnsi" w:hAnsiTheme="majorHAnsi" w:cstheme="majorHAnsi"/>
          <w:sz w:val="24"/>
          <w:szCs w:val="24"/>
        </w:rPr>
        <w:t xml:space="preserve"> the experiment</w:t>
      </w:r>
      <w:r w:rsidR="00B41215" w:rsidRPr="00A3035E">
        <w:rPr>
          <w:rFonts w:asciiTheme="majorHAnsi" w:hAnsiTheme="majorHAnsi" w:cstheme="majorHAnsi"/>
          <w:sz w:val="24"/>
          <w:szCs w:val="24"/>
        </w:rPr>
        <w:t xml:space="preserve">. Exclude participants who know the aim of the study in advance. </w:t>
      </w:r>
    </w:p>
    <w:p w14:paraId="0000004C" w14:textId="77777777" w:rsidR="00D45CBB" w:rsidRPr="00A3035E" w:rsidRDefault="00D45CBB" w:rsidP="00CA1B97">
      <w:pPr>
        <w:pStyle w:val="Normal1"/>
        <w:rPr>
          <w:rFonts w:asciiTheme="majorHAnsi" w:hAnsiTheme="majorHAnsi" w:cstheme="majorHAnsi"/>
          <w:sz w:val="24"/>
          <w:szCs w:val="24"/>
        </w:rPr>
      </w:pPr>
    </w:p>
    <w:p w14:paraId="0000004D" w14:textId="34582800" w:rsidR="00D45CBB" w:rsidRPr="00A3035E" w:rsidRDefault="003050C1" w:rsidP="00CA1B97">
      <w:pPr>
        <w:pStyle w:val="Normal1"/>
        <w:numPr>
          <w:ilvl w:val="1"/>
          <w:numId w:val="2"/>
        </w:numPr>
        <w:rPr>
          <w:rFonts w:asciiTheme="majorHAnsi" w:hAnsiTheme="majorHAnsi" w:cstheme="majorHAnsi"/>
          <w:sz w:val="24"/>
          <w:szCs w:val="24"/>
        </w:rPr>
      </w:pPr>
      <w:r>
        <w:rPr>
          <w:rFonts w:asciiTheme="majorHAnsi" w:hAnsiTheme="majorHAnsi" w:cstheme="majorHAnsi"/>
          <w:sz w:val="24"/>
          <w:szCs w:val="24"/>
        </w:rPr>
        <w:t>Perform</w:t>
      </w:r>
      <w:r w:rsidR="00B41215" w:rsidRPr="00A3035E">
        <w:rPr>
          <w:rFonts w:asciiTheme="majorHAnsi" w:hAnsiTheme="majorHAnsi" w:cstheme="majorHAnsi"/>
          <w:sz w:val="24"/>
          <w:szCs w:val="24"/>
        </w:rPr>
        <w:t xml:space="preserve"> a behavior</w:t>
      </w:r>
      <w:r>
        <w:rPr>
          <w:rFonts w:asciiTheme="majorHAnsi" w:hAnsiTheme="majorHAnsi" w:cstheme="majorHAnsi"/>
          <w:sz w:val="24"/>
          <w:szCs w:val="24"/>
        </w:rPr>
        <w:t>al</w:t>
      </w:r>
      <w:r w:rsidR="00B41215" w:rsidRPr="00A3035E">
        <w:rPr>
          <w:rFonts w:asciiTheme="majorHAnsi" w:hAnsiTheme="majorHAnsi" w:cstheme="majorHAnsi"/>
          <w:sz w:val="24"/>
          <w:szCs w:val="24"/>
        </w:rPr>
        <w:t xml:space="preserve"> measurement such as the Implicit Association Task IAT</w:t>
      </w:r>
      <w:r w:rsidR="00B61BD3" w:rsidRPr="00A3035E">
        <w:rPr>
          <w:rFonts w:asciiTheme="majorHAnsi" w:hAnsiTheme="majorHAnsi" w:cstheme="majorHAnsi"/>
          <w:sz w:val="24"/>
          <w:szCs w:val="24"/>
        </w:rPr>
        <w:fldChar w:fldCharType="begin" w:fldLock="1"/>
      </w:r>
      <w:r w:rsidR="00B61BD3" w:rsidRPr="00A3035E">
        <w:rPr>
          <w:rFonts w:asciiTheme="majorHAnsi" w:hAnsiTheme="majorHAnsi" w:cstheme="majorHAnsi"/>
          <w:sz w:val="24"/>
          <w:szCs w:val="24"/>
        </w:rPr>
        <w:instrText>ADDIN CSL_CITATION {"citationItems":[{"id":"ITEM-1","itemData":{"DOI":"10.1037/0022-3514.74.6.1464","ISBN":"0022-3514\\r1939-1315","ISSN":"1939-1315","PMID":"9654756","abstract":"An implicit association test (IAT) measures differential association of 2 target concepts with an attribute. The 2 concepts appear in a 2-choice task (2-choice task (e.g., flower vs. insect names), and the attribute in a 2nd task (e.g., pleasant vs. unpleasant words for an evaluation attribute). When instructions oblige highly associated categories (e.g., flower + pleasant) to share a response key, performance is faster than when less associated categories (e.g., insect &amp; pleasant) share a key. This performance difference implicitly measures differential association of the 2 concepts with the attribute. In 3 experiments, the IAT was sensitive to (a) near-universal evaluative differences (e.g., flower vs. insect), (b) expected individual differences in evaluative associations (Japanese + pleasant vs. Korean + pleasant for Japanese vs. Korean subjects), and (c) consciously disavowed evaluative differences (Black + pleasant vs. White + pleasant for self-described unprejudiced White subjects).","author":[{"dropping-particle":"","family":"Greenwald","given":"Anthony G","non-dropping-particle":"","parse-names":false,"suffix":""},{"dropping-particle":"","family":"McGhee","given":"Debbie E","non-dropping-particle":"","parse-names":false,"suffix":""},{"dropping-particle":"","family":"Schwartz","given":"Jordan L. K.","non-dropping-particle":"","parse-names":false,"suffix":""}],"container-title":"Journal of Personality and Social Psychology","id":"ITEM-1","issue":"6","issued":{"date-parts":[["1998"]]},"page":"1464-1480","title":"Measuring individual differences in implicit cognition: The implicit association test.","type":"article-journal","volume":"74"},"uris":["http://www.mendeley.com/documents/?uuid=e8f44d64-5313-442d-9199-90d33a167f73"]}],"mendeley":{"formattedCitation":"&lt;sup&gt;32&lt;/sup&gt;","plainTextFormattedCitation":"32","previouslyFormattedCitation":"&lt;sup&gt;32&lt;/sup&gt;"},"properties":{"noteIndex":0},"schema":"https://github.com/citation-style-language/schema/raw/master/csl-citation.json"}</w:instrText>
      </w:r>
      <w:r w:rsidR="00B61BD3" w:rsidRPr="00A3035E">
        <w:rPr>
          <w:rFonts w:asciiTheme="majorHAnsi" w:hAnsiTheme="majorHAnsi" w:cstheme="majorHAnsi"/>
          <w:sz w:val="24"/>
          <w:szCs w:val="24"/>
        </w:rPr>
        <w:fldChar w:fldCharType="separate"/>
      </w:r>
      <w:r w:rsidR="00B61BD3" w:rsidRPr="00A3035E">
        <w:rPr>
          <w:rFonts w:asciiTheme="majorHAnsi" w:hAnsiTheme="majorHAnsi" w:cstheme="majorHAnsi"/>
          <w:noProof/>
          <w:sz w:val="24"/>
          <w:szCs w:val="24"/>
          <w:vertAlign w:val="superscript"/>
        </w:rPr>
        <w:t>32</w:t>
      </w:r>
      <w:r w:rsidR="00B61BD3" w:rsidRPr="00A3035E">
        <w:rPr>
          <w:rFonts w:asciiTheme="majorHAnsi" w:hAnsiTheme="majorHAnsi" w:cstheme="majorHAnsi"/>
          <w:sz w:val="24"/>
          <w:szCs w:val="24"/>
        </w:rPr>
        <w:fldChar w:fldCharType="end"/>
      </w:r>
      <w:r w:rsidR="00B41215" w:rsidRPr="00A3035E">
        <w:rPr>
          <w:rFonts w:asciiTheme="majorHAnsi" w:hAnsiTheme="majorHAnsi" w:cstheme="majorHAnsi"/>
          <w:sz w:val="24"/>
          <w:szCs w:val="24"/>
        </w:rPr>
        <w:t xml:space="preserve"> to assure</w:t>
      </w:r>
      <w:r>
        <w:rPr>
          <w:rFonts w:asciiTheme="majorHAnsi" w:hAnsiTheme="majorHAnsi" w:cstheme="majorHAnsi"/>
          <w:sz w:val="24"/>
          <w:szCs w:val="24"/>
        </w:rPr>
        <w:t xml:space="preserve"> that</w:t>
      </w:r>
      <w:r w:rsidR="00B41215" w:rsidRPr="00A3035E">
        <w:rPr>
          <w:rFonts w:asciiTheme="majorHAnsi" w:hAnsiTheme="majorHAnsi" w:cstheme="majorHAnsi"/>
          <w:sz w:val="24"/>
          <w:szCs w:val="24"/>
        </w:rPr>
        <w:t xml:space="preserve"> the experimental groups have implicit bias</w:t>
      </w:r>
      <w:r>
        <w:rPr>
          <w:rFonts w:asciiTheme="majorHAnsi" w:hAnsiTheme="majorHAnsi" w:cstheme="majorHAnsi"/>
          <w:sz w:val="24"/>
          <w:szCs w:val="24"/>
        </w:rPr>
        <w:t>es</w:t>
      </w:r>
      <w:r w:rsidR="00B41215" w:rsidRPr="00A3035E">
        <w:rPr>
          <w:rFonts w:asciiTheme="majorHAnsi" w:hAnsiTheme="majorHAnsi" w:cstheme="majorHAnsi"/>
          <w:sz w:val="24"/>
          <w:szCs w:val="24"/>
        </w:rPr>
        <w:t xml:space="preserve">. Use </w:t>
      </w:r>
      <w:r>
        <w:rPr>
          <w:rFonts w:asciiTheme="majorHAnsi" w:hAnsiTheme="majorHAnsi" w:cstheme="majorHAnsi"/>
          <w:sz w:val="24"/>
          <w:szCs w:val="24"/>
        </w:rPr>
        <w:t>the</w:t>
      </w:r>
      <w:r w:rsidR="00B41215" w:rsidRPr="00A3035E">
        <w:rPr>
          <w:rFonts w:asciiTheme="majorHAnsi" w:hAnsiTheme="majorHAnsi" w:cstheme="majorHAnsi"/>
          <w:sz w:val="24"/>
          <w:szCs w:val="24"/>
        </w:rPr>
        <w:t xml:space="preserve"> measurement to assure that the groups do</w:t>
      </w:r>
      <w:r>
        <w:rPr>
          <w:rFonts w:asciiTheme="majorHAnsi" w:hAnsiTheme="majorHAnsi" w:cstheme="majorHAnsi"/>
          <w:sz w:val="24"/>
          <w:szCs w:val="24"/>
        </w:rPr>
        <w:t xml:space="preserve"> show</w:t>
      </w:r>
      <w:r w:rsidR="00B41215" w:rsidRPr="00A3035E">
        <w:rPr>
          <w:rFonts w:asciiTheme="majorHAnsi" w:hAnsiTheme="majorHAnsi" w:cstheme="majorHAnsi"/>
          <w:sz w:val="24"/>
          <w:szCs w:val="24"/>
        </w:rPr>
        <w:t xml:space="preserve"> bias</w:t>
      </w:r>
      <w:r>
        <w:rPr>
          <w:rFonts w:asciiTheme="majorHAnsi" w:hAnsiTheme="majorHAnsi" w:cstheme="majorHAnsi"/>
          <w:sz w:val="24"/>
          <w:szCs w:val="24"/>
        </w:rPr>
        <w:t>es</w:t>
      </w:r>
      <w:r w:rsidR="00B41215" w:rsidRPr="00A3035E">
        <w:rPr>
          <w:rFonts w:asciiTheme="majorHAnsi" w:hAnsiTheme="majorHAnsi" w:cstheme="majorHAnsi"/>
          <w:sz w:val="24"/>
          <w:szCs w:val="24"/>
        </w:rPr>
        <w:t>, as strengths of implicit bias</w:t>
      </w:r>
      <w:r>
        <w:rPr>
          <w:rFonts w:asciiTheme="majorHAnsi" w:hAnsiTheme="majorHAnsi" w:cstheme="majorHAnsi"/>
          <w:sz w:val="24"/>
          <w:szCs w:val="24"/>
        </w:rPr>
        <w:t>es</w:t>
      </w:r>
      <w:r w:rsidR="00B41215" w:rsidRPr="00A3035E">
        <w:rPr>
          <w:rFonts w:asciiTheme="majorHAnsi" w:hAnsiTheme="majorHAnsi" w:cstheme="majorHAnsi"/>
          <w:sz w:val="24"/>
          <w:szCs w:val="24"/>
        </w:rPr>
        <w:t xml:space="preserve"> differ. Use IAT after the scan to </w:t>
      </w:r>
      <w:r>
        <w:rPr>
          <w:rFonts w:asciiTheme="majorHAnsi" w:hAnsiTheme="majorHAnsi" w:cstheme="majorHAnsi"/>
          <w:sz w:val="24"/>
          <w:szCs w:val="24"/>
        </w:rPr>
        <w:t>prevent</w:t>
      </w:r>
      <w:r w:rsidR="00B41215" w:rsidRPr="00A3035E">
        <w:rPr>
          <w:rFonts w:asciiTheme="majorHAnsi" w:hAnsiTheme="majorHAnsi" w:cstheme="majorHAnsi"/>
          <w:sz w:val="24"/>
          <w:szCs w:val="24"/>
        </w:rPr>
        <w:t xml:space="preserve"> the participants </w:t>
      </w:r>
      <w:r>
        <w:rPr>
          <w:rFonts w:asciiTheme="majorHAnsi" w:hAnsiTheme="majorHAnsi" w:cstheme="majorHAnsi"/>
          <w:sz w:val="24"/>
          <w:szCs w:val="24"/>
        </w:rPr>
        <w:t xml:space="preserve">from </w:t>
      </w:r>
      <w:r w:rsidR="00B41215" w:rsidRPr="00A3035E">
        <w:rPr>
          <w:rFonts w:asciiTheme="majorHAnsi" w:hAnsiTheme="majorHAnsi" w:cstheme="majorHAnsi"/>
          <w:sz w:val="24"/>
          <w:szCs w:val="24"/>
        </w:rPr>
        <w:t>guessing the goal of the experiment.</w:t>
      </w:r>
    </w:p>
    <w:p w14:paraId="0000004E" w14:textId="77777777" w:rsidR="00D45CBB" w:rsidRPr="00A3035E" w:rsidRDefault="00D45CBB" w:rsidP="00CA1B97">
      <w:pPr>
        <w:pStyle w:val="Normal1"/>
        <w:rPr>
          <w:rFonts w:asciiTheme="majorHAnsi" w:hAnsiTheme="majorHAnsi" w:cstheme="majorHAnsi"/>
          <w:sz w:val="24"/>
          <w:szCs w:val="24"/>
        </w:rPr>
      </w:pPr>
    </w:p>
    <w:p w14:paraId="0000004F" w14:textId="77777777" w:rsidR="00D45CBB" w:rsidRPr="00A3035E" w:rsidRDefault="00B41215" w:rsidP="00CA1B97">
      <w:pPr>
        <w:pStyle w:val="Normal1"/>
        <w:numPr>
          <w:ilvl w:val="0"/>
          <w:numId w:val="2"/>
        </w:numPr>
        <w:rPr>
          <w:rFonts w:asciiTheme="majorHAnsi" w:eastAsia="Quattrocento Sans" w:hAnsiTheme="majorHAnsi" w:cstheme="majorHAnsi"/>
          <w:b/>
          <w:sz w:val="24"/>
          <w:szCs w:val="24"/>
        </w:rPr>
      </w:pPr>
      <w:r w:rsidRPr="00A3035E">
        <w:rPr>
          <w:rFonts w:asciiTheme="majorHAnsi" w:eastAsia="Quattrocento Sans" w:hAnsiTheme="majorHAnsi" w:cstheme="majorHAnsi"/>
          <w:b/>
          <w:sz w:val="24"/>
          <w:szCs w:val="24"/>
        </w:rPr>
        <w:t>Procedure outside MRI</w:t>
      </w:r>
    </w:p>
    <w:p w14:paraId="00000050" w14:textId="77777777" w:rsidR="00D45CBB" w:rsidRPr="00A3035E" w:rsidRDefault="00D45CBB" w:rsidP="00CA1B97">
      <w:pPr>
        <w:pStyle w:val="Normal1"/>
        <w:rPr>
          <w:rFonts w:asciiTheme="majorHAnsi" w:hAnsiTheme="majorHAnsi" w:cstheme="majorHAnsi"/>
          <w:sz w:val="24"/>
          <w:szCs w:val="24"/>
        </w:rPr>
      </w:pPr>
    </w:p>
    <w:p w14:paraId="00000051" w14:textId="2D407EFF"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Upon arrival, brief participant</w:t>
      </w:r>
      <w:r w:rsidR="0010066C">
        <w:rPr>
          <w:rFonts w:asciiTheme="majorHAnsi" w:hAnsiTheme="majorHAnsi" w:cstheme="majorHAnsi"/>
          <w:sz w:val="24"/>
          <w:szCs w:val="24"/>
        </w:rPr>
        <w:t>s</w:t>
      </w:r>
      <w:r w:rsidRPr="00A3035E">
        <w:rPr>
          <w:rFonts w:asciiTheme="majorHAnsi" w:hAnsiTheme="majorHAnsi" w:cstheme="majorHAnsi"/>
          <w:sz w:val="24"/>
          <w:szCs w:val="24"/>
        </w:rPr>
        <w:t xml:space="preserve"> with stages of the experiment, risks</w:t>
      </w:r>
      <w:r w:rsidR="0010066C">
        <w:rPr>
          <w:rFonts w:asciiTheme="majorHAnsi" w:hAnsiTheme="majorHAnsi" w:cstheme="majorHAnsi"/>
          <w:sz w:val="24"/>
          <w:szCs w:val="24"/>
        </w:rPr>
        <w:t>,</w:t>
      </w:r>
      <w:r w:rsidRPr="00A3035E">
        <w:rPr>
          <w:rFonts w:asciiTheme="majorHAnsi" w:hAnsiTheme="majorHAnsi" w:cstheme="majorHAnsi"/>
          <w:sz w:val="24"/>
          <w:szCs w:val="24"/>
        </w:rPr>
        <w:t xml:space="preserve"> and us</w:t>
      </w:r>
      <w:r w:rsidR="0010066C">
        <w:rPr>
          <w:rFonts w:asciiTheme="majorHAnsi" w:hAnsiTheme="majorHAnsi" w:cstheme="majorHAnsi"/>
          <w:sz w:val="24"/>
          <w:szCs w:val="24"/>
        </w:rPr>
        <w:t>e</w:t>
      </w:r>
      <w:r w:rsidRPr="00A3035E">
        <w:rPr>
          <w:rFonts w:asciiTheme="majorHAnsi" w:hAnsiTheme="majorHAnsi" w:cstheme="majorHAnsi"/>
          <w:sz w:val="24"/>
          <w:szCs w:val="24"/>
        </w:rPr>
        <w:t xml:space="preserve"> of </w:t>
      </w:r>
      <w:r w:rsidR="0010066C">
        <w:rPr>
          <w:rFonts w:asciiTheme="majorHAnsi" w:hAnsiTheme="majorHAnsi" w:cstheme="majorHAnsi"/>
          <w:sz w:val="24"/>
          <w:szCs w:val="24"/>
        </w:rPr>
        <w:t>their</w:t>
      </w:r>
      <w:r w:rsidRPr="00A3035E">
        <w:rPr>
          <w:rFonts w:asciiTheme="majorHAnsi" w:hAnsiTheme="majorHAnsi" w:cstheme="majorHAnsi"/>
          <w:sz w:val="24"/>
          <w:szCs w:val="24"/>
        </w:rPr>
        <w:t xml:space="preserve"> experiment data. </w:t>
      </w:r>
      <w:r w:rsidR="0010066C">
        <w:rPr>
          <w:rFonts w:asciiTheme="majorHAnsi" w:hAnsiTheme="majorHAnsi" w:cstheme="majorHAnsi"/>
          <w:sz w:val="24"/>
          <w:szCs w:val="24"/>
        </w:rPr>
        <w:t>Conclude the</w:t>
      </w:r>
      <w:r w:rsidRPr="00A3035E">
        <w:rPr>
          <w:rFonts w:asciiTheme="majorHAnsi" w:hAnsiTheme="majorHAnsi" w:cstheme="majorHAnsi"/>
          <w:sz w:val="24"/>
          <w:szCs w:val="24"/>
        </w:rPr>
        <w:t xml:space="preserve"> briefing </w:t>
      </w:r>
      <w:r w:rsidR="0010066C">
        <w:rPr>
          <w:rFonts w:asciiTheme="majorHAnsi" w:hAnsiTheme="majorHAnsi" w:cstheme="majorHAnsi"/>
          <w:sz w:val="24"/>
          <w:szCs w:val="24"/>
        </w:rPr>
        <w:t>by</w:t>
      </w:r>
      <w:r w:rsidRPr="00A3035E">
        <w:rPr>
          <w:rFonts w:asciiTheme="majorHAnsi" w:hAnsiTheme="majorHAnsi" w:cstheme="majorHAnsi"/>
          <w:sz w:val="24"/>
          <w:szCs w:val="24"/>
        </w:rPr>
        <w:t xml:space="preserve"> asking if </w:t>
      </w:r>
      <w:r w:rsidR="0010066C">
        <w:rPr>
          <w:rFonts w:asciiTheme="majorHAnsi" w:hAnsiTheme="majorHAnsi" w:cstheme="majorHAnsi"/>
          <w:sz w:val="24"/>
          <w:szCs w:val="24"/>
        </w:rPr>
        <w:t>they have</w:t>
      </w:r>
      <w:r w:rsidRPr="00A3035E">
        <w:rPr>
          <w:rFonts w:asciiTheme="majorHAnsi" w:hAnsiTheme="majorHAnsi" w:cstheme="majorHAnsi"/>
          <w:sz w:val="24"/>
          <w:szCs w:val="24"/>
        </w:rPr>
        <w:t xml:space="preserve"> any questions regarding the experiment and that further </w:t>
      </w:r>
      <w:r w:rsidR="0010066C">
        <w:rPr>
          <w:rFonts w:asciiTheme="majorHAnsi" w:hAnsiTheme="majorHAnsi" w:cstheme="majorHAnsi"/>
          <w:sz w:val="24"/>
          <w:szCs w:val="24"/>
        </w:rPr>
        <w:t xml:space="preserve">explanation </w:t>
      </w:r>
      <w:r w:rsidRPr="00A3035E">
        <w:rPr>
          <w:rFonts w:asciiTheme="majorHAnsi" w:hAnsiTheme="majorHAnsi" w:cstheme="majorHAnsi"/>
          <w:sz w:val="24"/>
          <w:szCs w:val="24"/>
        </w:rPr>
        <w:t xml:space="preserve">will be </w:t>
      </w:r>
      <w:r w:rsidR="0010066C">
        <w:rPr>
          <w:rFonts w:asciiTheme="majorHAnsi" w:hAnsiTheme="majorHAnsi" w:cstheme="majorHAnsi"/>
          <w:sz w:val="24"/>
          <w:szCs w:val="24"/>
        </w:rPr>
        <w:t>provided</w:t>
      </w:r>
      <w:r w:rsidR="0010066C" w:rsidRPr="00A3035E">
        <w:rPr>
          <w:rFonts w:asciiTheme="majorHAnsi" w:hAnsiTheme="majorHAnsi" w:cstheme="majorHAnsi"/>
          <w:sz w:val="24"/>
          <w:szCs w:val="24"/>
        </w:rPr>
        <w:t xml:space="preserve"> </w:t>
      </w:r>
      <w:r w:rsidRPr="00A3035E">
        <w:rPr>
          <w:rFonts w:asciiTheme="majorHAnsi" w:hAnsiTheme="majorHAnsi" w:cstheme="majorHAnsi"/>
          <w:sz w:val="24"/>
          <w:szCs w:val="24"/>
        </w:rPr>
        <w:t>after</w:t>
      </w:r>
      <w:r w:rsidR="0010066C">
        <w:rPr>
          <w:rFonts w:asciiTheme="majorHAnsi" w:hAnsiTheme="majorHAnsi" w:cstheme="majorHAnsi"/>
          <w:sz w:val="24"/>
          <w:szCs w:val="24"/>
        </w:rPr>
        <w:t>wards</w:t>
      </w:r>
      <w:r w:rsidRPr="00A3035E">
        <w:rPr>
          <w:rFonts w:asciiTheme="majorHAnsi" w:hAnsiTheme="majorHAnsi" w:cstheme="majorHAnsi"/>
          <w:sz w:val="24"/>
          <w:szCs w:val="24"/>
        </w:rPr>
        <w:t>. Ask participant</w:t>
      </w:r>
      <w:r w:rsidR="0010066C">
        <w:rPr>
          <w:rFonts w:asciiTheme="majorHAnsi" w:hAnsiTheme="majorHAnsi" w:cstheme="majorHAnsi"/>
          <w:sz w:val="24"/>
          <w:szCs w:val="24"/>
        </w:rPr>
        <w:t>s</w:t>
      </w:r>
      <w:r w:rsidRPr="00A3035E">
        <w:rPr>
          <w:rFonts w:asciiTheme="majorHAnsi" w:hAnsiTheme="majorHAnsi" w:cstheme="majorHAnsi"/>
          <w:sz w:val="24"/>
          <w:szCs w:val="24"/>
        </w:rPr>
        <w:t xml:space="preserve"> to read the briefing of the experiment and sign the consent form.</w:t>
      </w:r>
    </w:p>
    <w:p w14:paraId="00000052" w14:textId="77777777" w:rsidR="00D45CBB" w:rsidRPr="00A3035E" w:rsidRDefault="00D45CBB" w:rsidP="00CA1B97">
      <w:pPr>
        <w:pStyle w:val="Normal1"/>
        <w:rPr>
          <w:rFonts w:asciiTheme="majorHAnsi" w:hAnsiTheme="majorHAnsi" w:cstheme="majorHAnsi"/>
          <w:sz w:val="24"/>
          <w:szCs w:val="24"/>
        </w:rPr>
      </w:pPr>
    </w:p>
    <w:p w14:paraId="00000053" w14:textId="7E3FA7A6"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Ask participant</w:t>
      </w:r>
      <w:r w:rsidR="0010066C">
        <w:rPr>
          <w:rFonts w:asciiTheme="majorHAnsi" w:hAnsiTheme="majorHAnsi" w:cstheme="majorHAnsi"/>
          <w:sz w:val="24"/>
          <w:szCs w:val="24"/>
        </w:rPr>
        <w:t>s</w:t>
      </w:r>
      <w:r w:rsidRPr="00A3035E">
        <w:rPr>
          <w:rFonts w:asciiTheme="majorHAnsi" w:hAnsiTheme="majorHAnsi" w:cstheme="majorHAnsi"/>
          <w:sz w:val="24"/>
          <w:szCs w:val="24"/>
        </w:rPr>
        <w:t xml:space="preserve"> to remove all metal objects from their clothing or </w:t>
      </w:r>
      <w:r w:rsidR="0010066C">
        <w:rPr>
          <w:rFonts w:asciiTheme="majorHAnsi" w:hAnsiTheme="majorHAnsi" w:cstheme="majorHAnsi"/>
          <w:sz w:val="24"/>
          <w:szCs w:val="24"/>
        </w:rPr>
        <w:t>(</w:t>
      </w:r>
      <w:r w:rsidRPr="00A3035E">
        <w:rPr>
          <w:rFonts w:asciiTheme="majorHAnsi" w:hAnsiTheme="majorHAnsi" w:cstheme="majorHAnsi"/>
          <w:sz w:val="24"/>
          <w:szCs w:val="24"/>
        </w:rPr>
        <w:t>preferably</w:t>
      </w:r>
      <w:r w:rsidR="0010066C">
        <w:rPr>
          <w:rFonts w:asciiTheme="majorHAnsi" w:hAnsiTheme="majorHAnsi" w:cstheme="majorHAnsi"/>
          <w:sz w:val="24"/>
          <w:szCs w:val="24"/>
        </w:rPr>
        <w:t>)</w:t>
      </w:r>
      <w:r w:rsidRPr="00A3035E">
        <w:rPr>
          <w:rFonts w:asciiTheme="majorHAnsi" w:hAnsiTheme="majorHAnsi" w:cstheme="majorHAnsi"/>
          <w:sz w:val="24"/>
          <w:szCs w:val="24"/>
        </w:rPr>
        <w:t xml:space="preserve"> change to a metal</w:t>
      </w:r>
      <w:r w:rsidR="0010066C">
        <w:rPr>
          <w:rFonts w:asciiTheme="majorHAnsi" w:hAnsiTheme="majorHAnsi" w:cstheme="majorHAnsi"/>
          <w:sz w:val="24"/>
          <w:szCs w:val="24"/>
        </w:rPr>
        <w:t>-</w:t>
      </w:r>
      <w:r w:rsidRPr="00A3035E">
        <w:rPr>
          <w:rFonts w:asciiTheme="majorHAnsi" w:hAnsiTheme="majorHAnsi" w:cstheme="majorHAnsi"/>
          <w:sz w:val="24"/>
          <w:szCs w:val="24"/>
        </w:rPr>
        <w:t xml:space="preserve">free lab cloth to ensure safe access to the fMRI magnet. Scan </w:t>
      </w:r>
      <w:r w:rsidR="0010066C">
        <w:rPr>
          <w:rFonts w:asciiTheme="majorHAnsi" w:hAnsiTheme="majorHAnsi" w:cstheme="majorHAnsi"/>
          <w:sz w:val="24"/>
          <w:szCs w:val="24"/>
        </w:rPr>
        <w:t>participants</w:t>
      </w:r>
      <w:r w:rsidRPr="00A3035E">
        <w:rPr>
          <w:rFonts w:asciiTheme="majorHAnsi" w:hAnsiTheme="majorHAnsi" w:cstheme="majorHAnsi"/>
          <w:sz w:val="24"/>
          <w:szCs w:val="24"/>
        </w:rPr>
        <w:t xml:space="preserve"> using a metal </w:t>
      </w:r>
      <w:r w:rsidRPr="00A3035E">
        <w:rPr>
          <w:rFonts w:asciiTheme="majorHAnsi" w:hAnsiTheme="majorHAnsi" w:cstheme="majorHAnsi"/>
          <w:sz w:val="24"/>
          <w:szCs w:val="24"/>
        </w:rPr>
        <w:lastRenderedPageBreak/>
        <w:t xml:space="preserve">detection device to assure </w:t>
      </w:r>
      <w:r w:rsidR="0010066C">
        <w:rPr>
          <w:rFonts w:asciiTheme="majorHAnsi" w:hAnsiTheme="majorHAnsi" w:cstheme="majorHAnsi"/>
          <w:sz w:val="24"/>
          <w:szCs w:val="24"/>
        </w:rPr>
        <w:t xml:space="preserve">that </w:t>
      </w:r>
      <w:r w:rsidRPr="00A3035E">
        <w:rPr>
          <w:rFonts w:asciiTheme="majorHAnsi" w:hAnsiTheme="majorHAnsi" w:cstheme="majorHAnsi"/>
          <w:sz w:val="24"/>
          <w:szCs w:val="24"/>
        </w:rPr>
        <w:t xml:space="preserve">no metal was </w:t>
      </w:r>
      <w:r w:rsidR="0010066C">
        <w:rPr>
          <w:rFonts w:asciiTheme="majorHAnsi" w:hAnsiTheme="majorHAnsi" w:cstheme="majorHAnsi"/>
          <w:sz w:val="24"/>
          <w:szCs w:val="24"/>
        </w:rPr>
        <w:t>left behind</w:t>
      </w:r>
      <w:r w:rsidRPr="00A3035E">
        <w:rPr>
          <w:rFonts w:asciiTheme="majorHAnsi" w:hAnsiTheme="majorHAnsi" w:cstheme="majorHAnsi"/>
          <w:sz w:val="24"/>
          <w:szCs w:val="24"/>
        </w:rPr>
        <w:t xml:space="preserve"> </w:t>
      </w:r>
      <w:r w:rsidR="0010066C">
        <w:rPr>
          <w:rFonts w:asciiTheme="majorHAnsi" w:hAnsiTheme="majorHAnsi" w:cstheme="majorHAnsi"/>
          <w:sz w:val="24"/>
          <w:szCs w:val="24"/>
        </w:rPr>
        <w:t xml:space="preserve">(i.e., </w:t>
      </w:r>
      <w:r w:rsidRPr="00A3035E">
        <w:rPr>
          <w:rFonts w:asciiTheme="majorHAnsi" w:hAnsiTheme="majorHAnsi" w:cstheme="majorHAnsi"/>
          <w:sz w:val="24"/>
          <w:szCs w:val="24"/>
        </w:rPr>
        <w:t>watch, belt</w:t>
      </w:r>
      <w:r w:rsidR="0010066C">
        <w:rPr>
          <w:rFonts w:asciiTheme="majorHAnsi" w:hAnsiTheme="majorHAnsi" w:cstheme="majorHAnsi"/>
          <w:sz w:val="24"/>
          <w:szCs w:val="24"/>
        </w:rPr>
        <w:t>,</w:t>
      </w:r>
      <w:r w:rsidRPr="00A3035E">
        <w:rPr>
          <w:rFonts w:asciiTheme="majorHAnsi" w:hAnsiTheme="majorHAnsi" w:cstheme="majorHAnsi"/>
          <w:sz w:val="24"/>
          <w:szCs w:val="24"/>
        </w:rPr>
        <w:t xml:space="preserve"> etc.</w:t>
      </w:r>
      <w:r w:rsidR="0010066C">
        <w:rPr>
          <w:rFonts w:asciiTheme="majorHAnsi" w:hAnsiTheme="majorHAnsi" w:cstheme="majorHAnsi"/>
          <w:sz w:val="24"/>
          <w:szCs w:val="24"/>
        </w:rPr>
        <w:t>).</w:t>
      </w:r>
      <w:r w:rsidRPr="00A3035E">
        <w:rPr>
          <w:rFonts w:asciiTheme="majorHAnsi" w:hAnsiTheme="majorHAnsi" w:cstheme="majorHAnsi"/>
          <w:sz w:val="24"/>
          <w:szCs w:val="24"/>
        </w:rPr>
        <w:t xml:space="preserve"> Standard contraindications to MRI should be respected</w:t>
      </w:r>
      <w:r w:rsidR="00B61BD3" w:rsidRPr="00A3035E">
        <w:rPr>
          <w:rFonts w:asciiTheme="majorHAnsi" w:hAnsiTheme="majorHAnsi" w:cstheme="majorHAnsi"/>
          <w:sz w:val="24"/>
          <w:szCs w:val="24"/>
        </w:rPr>
        <w:fldChar w:fldCharType="begin" w:fldLock="1"/>
      </w:r>
      <w:r w:rsidR="003E7972" w:rsidRPr="00A3035E">
        <w:rPr>
          <w:rFonts w:asciiTheme="majorHAnsi" w:hAnsiTheme="majorHAnsi" w:cstheme="majorHAnsi"/>
          <w:sz w:val="24"/>
          <w:szCs w:val="24"/>
        </w:rPr>
        <w:instrText>ADDIN CSL_CITATION {"citationItems":[{"id":"ITEM-1","itemData":{"ISBN":"9781900731622","author":[{"dropping-particle":"","family":"MHRA","given":"","non-dropping-particle":"","parse-names":false,"suffix":""}],"id":"ITEM-1","issue":"December","issued":{"date-parts":[["2007"]]},"page":"104","title":"Safety guidelines for MRI equipment in clinical use","type":"article-journal","volume":"03"},"uris":["http://www.mendeley.com/documents/?uuid=d92143fc-9052-38bc-9dde-cff1febc220d"]}],"mendeley":{"formattedCitation":"&lt;sup&gt;33&lt;/sup&gt;","plainTextFormattedCitation":"33","previouslyFormattedCitation":"&lt;sup&gt;33&lt;/sup&gt;"},"properties":{"noteIndex":0},"schema":"https://github.com/citation-style-language/schema/raw/master/csl-citation.json"}</w:instrText>
      </w:r>
      <w:r w:rsidR="00B61BD3" w:rsidRPr="00A3035E">
        <w:rPr>
          <w:rFonts w:asciiTheme="majorHAnsi" w:hAnsiTheme="majorHAnsi" w:cstheme="majorHAnsi"/>
          <w:sz w:val="24"/>
          <w:szCs w:val="24"/>
        </w:rPr>
        <w:fldChar w:fldCharType="separate"/>
      </w:r>
      <w:r w:rsidR="00B61BD3" w:rsidRPr="00A3035E">
        <w:rPr>
          <w:rFonts w:asciiTheme="majorHAnsi" w:hAnsiTheme="majorHAnsi" w:cstheme="majorHAnsi"/>
          <w:noProof/>
          <w:sz w:val="24"/>
          <w:szCs w:val="24"/>
          <w:vertAlign w:val="superscript"/>
        </w:rPr>
        <w:t>33</w:t>
      </w:r>
      <w:r w:rsidR="00B61BD3" w:rsidRPr="00A3035E">
        <w:rPr>
          <w:rFonts w:asciiTheme="majorHAnsi" w:hAnsiTheme="majorHAnsi" w:cstheme="majorHAnsi"/>
          <w:sz w:val="24"/>
          <w:szCs w:val="24"/>
        </w:rPr>
        <w:fldChar w:fldCharType="end"/>
      </w:r>
      <w:r w:rsidRPr="00A3035E">
        <w:rPr>
          <w:rFonts w:asciiTheme="majorHAnsi" w:hAnsiTheme="majorHAnsi" w:cstheme="majorHAnsi"/>
          <w:sz w:val="24"/>
          <w:szCs w:val="24"/>
        </w:rPr>
        <w:t>.</w:t>
      </w:r>
    </w:p>
    <w:p w14:paraId="00000054" w14:textId="77777777" w:rsidR="00D45CBB" w:rsidRPr="00A3035E" w:rsidRDefault="00D45CBB" w:rsidP="00CA1B97">
      <w:pPr>
        <w:pStyle w:val="Normal1"/>
        <w:rPr>
          <w:rFonts w:asciiTheme="majorHAnsi" w:hAnsiTheme="majorHAnsi" w:cstheme="majorHAnsi"/>
          <w:sz w:val="24"/>
          <w:szCs w:val="24"/>
        </w:rPr>
      </w:pPr>
    </w:p>
    <w:p w14:paraId="00000055" w14:textId="075311EC"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Ask participant</w:t>
      </w:r>
      <w:r w:rsidR="00C70035">
        <w:rPr>
          <w:rFonts w:asciiTheme="majorHAnsi" w:hAnsiTheme="majorHAnsi" w:cstheme="majorHAnsi"/>
          <w:sz w:val="24"/>
          <w:szCs w:val="24"/>
        </w:rPr>
        <w:t>s</w:t>
      </w:r>
      <w:r w:rsidRPr="00A3035E">
        <w:rPr>
          <w:rFonts w:asciiTheme="majorHAnsi" w:hAnsiTheme="majorHAnsi" w:cstheme="majorHAnsi"/>
          <w:sz w:val="24"/>
          <w:szCs w:val="24"/>
        </w:rPr>
        <w:t xml:space="preserve"> to enter the fMRI laboratory for configuration of the video projector and audio system. </w:t>
      </w:r>
      <w:r w:rsidR="00C70035">
        <w:rPr>
          <w:rFonts w:asciiTheme="majorHAnsi" w:hAnsiTheme="majorHAnsi" w:cstheme="majorHAnsi"/>
          <w:sz w:val="24"/>
          <w:szCs w:val="24"/>
        </w:rPr>
        <w:t>Instruct</w:t>
      </w:r>
      <w:r w:rsidRPr="00A3035E">
        <w:rPr>
          <w:rFonts w:asciiTheme="majorHAnsi" w:hAnsiTheme="majorHAnsi" w:cstheme="majorHAnsi"/>
          <w:sz w:val="24"/>
          <w:szCs w:val="24"/>
        </w:rPr>
        <w:t xml:space="preserve"> participant</w:t>
      </w:r>
      <w:r w:rsidR="00C70035">
        <w:rPr>
          <w:rFonts w:asciiTheme="majorHAnsi" w:hAnsiTheme="majorHAnsi" w:cstheme="majorHAnsi"/>
          <w:sz w:val="24"/>
          <w:szCs w:val="24"/>
        </w:rPr>
        <w:t>s to</w:t>
      </w:r>
      <w:r w:rsidRPr="00A3035E">
        <w:rPr>
          <w:rFonts w:asciiTheme="majorHAnsi" w:hAnsiTheme="majorHAnsi" w:cstheme="majorHAnsi"/>
          <w:sz w:val="24"/>
          <w:szCs w:val="24"/>
        </w:rPr>
        <w:t xml:space="preserve"> </w:t>
      </w:r>
      <w:r w:rsidR="00C70035">
        <w:rPr>
          <w:rFonts w:asciiTheme="majorHAnsi" w:hAnsiTheme="majorHAnsi" w:cstheme="majorHAnsi"/>
          <w:sz w:val="24"/>
          <w:szCs w:val="24"/>
        </w:rPr>
        <w:t>lay</w:t>
      </w:r>
      <w:r w:rsidRPr="00A3035E">
        <w:rPr>
          <w:rFonts w:asciiTheme="majorHAnsi" w:hAnsiTheme="majorHAnsi" w:cstheme="majorHAnsi"/>
          <w:sz w:val="24"/>
          <w:szCs w:val="24"/>
        </w:rPr>
        <w:t xml:space="preserve"> down on </w:t>
      </w:r>
      <w:r w:rsidR="00C70035">
        <w:rPr>
          <w:rFonts w:asciiTheme="majorHAnsi" w:hAnsiTheme="majorHAnsi" w:cstheme="majorHAnsi"/>
          <w:sz w:val="24"/>
          <w:szCs w:val="24"/>
        </w:rPr>
        <w:t>the</w:t>
      </w:r>
      <w:r w:rsidRPr="00A3035E">
        <w:rPr>
          <w:rFonts w:asciiTheme="majorHAnsi" w:hAnsiTheme="majorHAnsi" w:cstheme="majorHAnsi"/>
          <w:sz w:val="24"/>
          <w:szCs w:val="24"/>
        </w:rPr>
        <w:t xml:space="preserve"> fMRI bed. Play a sample video to </w:t>
      </w:r>
      <w:r w:rsidR="00C70035">
        <w:rPr>
          <w:rFonts w:asciiTheme="majorHAnsi" w:hAnsiTheme="majorHAnsi" w:cstheme="majorHAnsi"/>
          <w:sz w:val="24"/>
          <w:szCs w:val="24"/>
        </w:rPr>
        <w:t>ensure that</w:t>
      </w:r>
      <w:r w:rsidRPr="00A3035E">
        <w:rPr>
          <w:rFonts w:asciiTheme="majorHAnsi" w:hAnsiTheme="majorHAnsi" w:cstheme="majorHAnsi"/>
          <w:sz w:val="24"/>
          <w:szCs w:val="24"/>
        </w:rPr>
        <w:t xml:space="preserve"> the picture is easily visible and audio level is comfortable and clear. </w:t>
      </w:r>
      <w:r w:rsidR="00C70035">
        <w:rPr>
          <w:rFonts w:asciiTheme="majorHAnsi" w:hAnsiTheme="majorHAnsi" w:cstheme="majorHAnsi"/>
          <w:sz w:val="24"/>
          <w:szCs w:val="24"/>
        </w:rPr>
        <w:t>If any complaints are made,</w:t>
      </w:r>
      <w:r w:rsidRPr="00A3035E">
        <w:rPr>
          <w:rFonts w:asciiTheme="majorHAnsi" w:hAnsiTheme="majorHAnsi" w:cstheme="majorHAnsi"/>
          <w:sz w:val="24"/>
          <w:szCs w:val="24"/>
        </w:rPr>
        <w:t xml:space="preserve"> adjustments should be made accordingly.</w:t>
      </w:r>
      <w:r w:rsidR="00C70035">
        <w:rPr>
          <w:rFonts w:asciiTheme="majorHAnsi" w:hAnsiTheme="majorHAnsi" w:cstheme="majorHAnsi"/>
          <w:sz w:val="24"/>
          <w:szCs w:val="24"/>
        </w:rPr>
        <w:t xml:space="preserve"> Ensure </w:t>
      </w:r>
      <w:r w:rsidRPr="00A3035E">
        <w:rPr>
          <w:rFonts w:asciiTheme="majorHAnsi" w:hAnsiTheme="majorHAnsi" w:cstheme="majorHAnsi"/>
          <w:sz w:val="24"/>
          <w:szCs w:val="24"/>
        </w:rPr>
        <w:t>that the headphones are presenting sound correctly.</w:t>
      </w:r>
    </w:p>
    <w:p w14:paraId="00000056" w14:textId="77777777" w:rsidR="00D45CBB" w:rsidRPr="00A3035E" w:rsidRDefault="00D45CBB" w:rsidP="00CA1B97">
      <w:pPr>
        <w:pStyle w:val="Normal1"/>
        <w:rPr>
          <w:rFonts w:asciiTheme="majorHAnsi" w:hAnsiTheme="majorHAnsi" w:cstheme="majorHAnsi"/>
          <w:sz w:val="24"/>
          <w:szCs w:val="24"/>
        </w:rPr>
      </w:pPr>
    </w:p>
    <w:p w14:paraId="00000057" w14:textId="035E1807"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 xml:space="preserve">Connect the fMRI-compatible eye-tracking system. </w:t>
      </w:r>
      <w:r w:rsidR="00C70035">
        <w:rPr>
          <w:rFonts w:asciiTheme="majorHAnsi" w:hAnsiTheme="majorHAnsi" w:cstheme="majorHAnsi"/>
          <w:sz w:val="24"/>
          <w:szCs w:val="24"/>
        </w:rPr>
        <w:t>T</w:t>
      </w:r>
      <w:r w:rsidRPr="00A3035E">
        <w:rPr>
          <w:rFonts w:asciiTheme="majorHAnsi" w:hAnsiTheme="majorHAnsi" w:cstheme="majorHAnsi"/>
          <w:sz w:val="24"/>
          <w:szCs w:val="24"/>
        </w:rPr>
        <w:t>racking is used to</w:t>
      </w:r>
      <w:r w:rsidR="00C70035">
        <w:rPr>
          <w:rFonts w:asciiTheme="majorHAnsi" w:hAnsiTheme="majorHAnsi" w:cstheme="majorHAnsi"/>
          <w:sz w:val="24"/>
          <w:szCs w:val="24"/>
        </w:rPr>
        <w:t xml:space="preserve"> ensure</w:t>
      </w:r>
      <w:r w:rsidRPr="00A3035E">
        <w:rPr>
          <w:rFonts w:asciiTheme="majorHAnsi" w:hAnsiTheme="majorHAnsi" w:cstheme="majorHAnsi"/>
          <w:sz w:val="24"/>
          <w:szCs w:val="24"/>
        </w:rPr>
        <w:t xml:space="preserve"> that subject</w:t>
      </w:r>
      <w:r w:rsidR="00C70035">
        <w:rPr>
          <w:rFonts w:asciiTheme="majorHAnsi" w:hAnsiTheme="majorHAnsi" w:cstheme="majorHAnsi"/>
          <w:sz w:val="24"/>
          <w:szCs w:val="24"/>
        </w:rPr>
        <w:t>s</w:t>
      </w:r>
      <w:r w:rsidRPr="00A3035E">
        <w:rPr>
          <w:rFonts w:asciiTheme="majorHAnsi" w:hAnsiTheme="majorHAnsi" w:cstheme="majorHAnsi"/>
          <w:sz w:val="24"/>
          <w:szCs w:val="24"/>
        </w:rPr>
        <w:t xml:space="preserve"> </w:t>
      </w:r>
      <w:r w:rsidR="00C70035">
        <w:rPr>
          <w:rFonts w:asciiTheme="majorHAnsi" w:hAnsiTheme="majorHAnsi" w:cstheme="majorHAnsi"/>
          <w:sz w:val="24"/>
          <w:szCs w:val="24"/>
        </w:rPr>
        <w:t>are</w:t>
      </w:r>
      <w:r w:rsidRPr="00A3035E">
        <w:rPr>
          <w:rFonts w:asciiTheme="majorHAnsi" w:hAnsiTheme="majorHAnsi" w:cstheme="majorHAnsi"/>
          <w:sz w:val="24"/>
          <w:szCs w:val="24"/>
        </w:rPr>
        <w:t xml:space="preserve"> attentive during the experiment and do not fall asleep or daydream during the scan. The eye-tracking is for data</w:t>
      </w:r>
      <w:r w:rsidR="00553454">
        <w:rPr>
          <w:rFonts w:asciiTheme="majorHAnsi" w:hAnsiTheme="majorHAnsi" w:cstheme="majorHAnsi"/>
          <w:sz w:val="24"/>
          <w:szCs w:val="24"/>
        </w:rPr>
        <w:t xml:space="preserve"> </w:t>
      </w:r>
      <w:r w:rsidRPr="00A3035E">
        <w:rPr>
          <w:rFonts w:asciiTheme="majorHAnsi" w:hAnsiTheme="majorHAnsi" w:cstheme="majorHAnsi"/>
          <w:sz w:val="24"/>
          <w:szCs w:val="24"/>
        </w:rPr>
        <w:t>quality assurance only. Once tracking is secured, start the calibration process to begin recording eye movements.</w:t>
      </w:r>
    </w:p>
    <w:p w14:paraId="00000058" w14:textId="77777777" w:rsidR="00D45CBB" w:rsidRPr="00A3035E" w:rsidRDefault="00D45CBB" w:rsidP="00CA1B97">
      <w:pPr>
        <w:pStyle w:val="Normal1"/>
        <w:rPr>
          <w:rFonts w:asciiTheme="majorHAnsi" w:hAnsiTheme="majorHAnsi" w:cstheme="majorHAnsi"/>
          <w:sz w:val="24"/>
          <w:szCs w:val="24"/>
        </w:rPr>
      </w:pPr>
    </w:p>
    <w:p w14:paraId="00000059" w14:textId="157B64C7"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Inform subject</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that the experiment is about to begin and that the scanning time will take 30</w:t>
      </w:r>
      <w:r w:rsidR="00553454">
        <w:rPr>
          <w:rFonts w:asciiTheme="majorHAnsi" w:hAnsiTheme="majorHAnsi" w:cstheme="majorHAnsi"/>
          <w:sz w:val="24"/>
          <w:szCs w:val="24"/>
        </w:rPr>
        <w:t xml:space="preserve"> </w:t>
      </w:r>
      <w:r w:rsidRPr="00A3035E">
        <w:rPr>
          <w:rFonts w:asciiTheme="majorHAnsi" w:hAnsiTheme="majorHAnsi" w:cstheme="majorHAnsi"/>
          <w:sz w:val="24"/>
          <w:szCs w:val="24"/>
        </w:rPr>
        <w:t>min to complete. Instruct participant</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to </w:t>
      </w:r>
      <w:r w:rsidR="00553454">
        <w:rPr>
          <w:rFonts w:asciiTheme="majorHAnsi" w:hAnsiTheme="majorHAnsi" w:cstheme="majorHAnsi"/>
          <w:sz w:val="24"/>
          <w:szCs w:val="24"/>
        </w:rPr>
        <w:t xml:space="preserve">1) </w:t>
      </w:r>
      <w:r w:rsidRPr="00A3035E">
        <w:rPr>
          <w:rFonts w:asciiTheme="majorHAnsi" w:hAnsiTheme="majorHAnsi" w:cstheme="majorHAnsi"/>
          <w:sz w:val="24"/>
          <w:szCs w:val="24"/>
        </w:rPr>
        <w:t xml:space="preserve">relax as if </w:t>
      </w:r>
      <w:r w:rsidR="00553454">
        <w:rPr>
          <w:rFonts w:asciiTheme="majorHAnsi" w:hAnsiTheme="majorHAnsi" w:cstheme="majorHAnsi"/>
          <w:sz w:val="24"/>
          <w:szCs w:val="24"/>
        </w:rPr>
        <w:t>they are</w:t>
      </w:r>
      <w:r w:rsidRPr="00A3035E">
        <w:rPr>
          <w:rFonts w:asciiTheme="majorHAnsi" w:hAnsiTheme="majorHAnsi" w:cstheme="majorHAnsi"/>
          <w:sz w:val="24"/>
          <w:szCs w:val="24"/>
        </w:rPr>
        <w:t xml:space="preserve"> watch</w:t>
      </w:r>
      <w:r w:rsidR="00553454">
        <w:rPr>
          <w:rFonts w:asciiTheme="majorHAnsi" w:hAnsiTheme="majorHAnsi" w:cstheme="majorHAnsi"/>
          <w:sz w:val="24"/>
          <w:szCs w:val="24"/>
        </w:rPr>
        <w:t>ing</w:t>
      </w:r>
      <w:r w:rsidRPr="00A3035E">
        <w:rPr>
          <w:rFonts w:asciiTheme="majorHAnsi" w:hAnsiTheme="majorHAnsi" w:cstheme="majorHAnsi"/>
          <w:sz w:val="24"/>
          <w:szCs w:val="24"/>
        </w:rPr>
        <w:t xml:space="preserve"> a TV program in </w:t>
      </w:r>
      <w:r w:rsidR="00553454">
        <w:rPr>
          <w:rFonts w:asciiTheme="majorHAnsi" w:hAnsiTheme="majorHAnsi" w:cstheme="majorHAnsi"/>
          <w:sz w:val="24"/>
          <w:szCs w:val="24"/>
        </w:rPr>
        <w:t>their</w:t>
      </w:r>
      <w:r w:rsidRPr="00A3035E">
        <w:rPr>
          <w:rFonts w:asciiTheme="majorHAnsi" w:hAnsiTheme="majorHAnsi" w:cstheme="majorHAnsi"/>
          <w:sz w:val="24"/>
          <w:szCs w:val="24"/>
        </w:rPr>
        <w:t xml:space="preserve"> home and </w:t>
      </w:r>
      <w:r w:rsidR="00553454">
        <w:rPr>
          <w:rFonts w:asciiTheme="majorHAnsi" w:hAnsiTheme="majorHAnsi" w:cstheme="majorHAnsi"/>
          <w:sz w:val="24"/>
          <w:szCs w:val="24"/>
        </w:rPr>
        <w:t>2)</w:t>
      </w:r>
      <w:r w:rsidRPr="00A3035E">
        <w:rPr>
          <w:rFonts w:asciiTheme="majorHAnsi" w:hAnsiTheme="majorHAnsi" w:cstheme="majorHAnsi"/>
          <w:sz w:val="24"/>
          <w:szCs w:val="24"/>
        </w:rPr>
        <w:t xml:space="preserve"> follow the instruction slides that will guide </w:t>
      </w:r>
      <w:r w:rsidR="00553454">
        <w:rPr>
          <w:rFonts w:asciiTheme="majorHAnsi" w:hAnsiTheme="majorHAnsi" w:cstheme="majorHAnsi"/>
          <w:sz w:val="24"/>
          <w:szCs w:val="24"/>
        </w:rPr>
        <w:t>them</w:t>
      </w:r>
      <w:r w:rsidRPr="00A3035E">
        <w:rPr>
          <w:rFonts w:asciiTheme="majorHAnsi" w:hAnsiTheme="majorHAnsi" w:cstheme="majorHAnsi"/>
          <w:sz w:val="24"/>
          <w:szCs w:val="24"/>
        </w:rPr>
        <w:t xml:space="preserve"> through the</w:t>
      </w:r>
      <w:r w:rsidR="00553454">
        <w:rPr>
          <w:rFonts w:asciiTheme="majorHAnsi" w:hAnsiTheme="majorHAnsi" w:cstheme="majorHAnsi"/>
          <w:sz w:val="24"/>
          <w:szCs w:val="24"/>
        </w:rPr>
        <w:t xml:space="preserve"> different steps during the</w:t>
      </w:r>
      <w:r w:rsidRPr="00A3035E">
        <w:rPr>
          <w:rFonts w:asciiTheme="majorHAnsi" w:hAnsiTheme="majorHAnsi" w:cstheme="majorHAnsi"/>
          <w:sz w:val="24"/>
          <w:szCs w:val="24"/>
        </w:rPr>
        <w:t xml:space="preserve"> scan</w:t>
      </w:r>
      <w:r w:rsidR="00553454">
        <w:rPr>
          <w:rFonts w:asciiTheme="majorHAnsi" w:hAnsiTheme="majorHAnsi" w:cstheme="majorHAnsi"/>
          <w:sz w:val="24"/>
          <w:szCs w:val="24"/>
        </w:rPr>
        <w:t xml:space="preserve">. </w:t>
      </w:r>
      <w:r w:rsidRPr="00A3035E">
        <w:rPr>
          <w:rFonts w:asciiTheme="majorHAnsi" w:hAnsiTheme="majorHAnsi" w:cstheme="majorHAnsi"/>
          <w:sz w:val="24"/>
          <w:szCs w:val="24"/>
        </w:rPr>
        <w:t>Start the fMRI scan.</w:t>
      </w:r>
    </w:p>
    <w:p w14:paraId="0000005A" w14:textId="77777777" w:rsidR="00D45CBB" w:rsidRPr="00A3035E" w:rsidRDefault="00D45CBB" w:rsidP="00CA1B97">
      <w:pPr>
        <w:pStyle w:val="Normal1"/>
        <w:rPr>
          <w:rFonts w:asciiTheme="majorHAnsi" w:hAnsiTheme="majorHAnsi" w:cstheme="majorHAnsi"/>
          <w:sz w:val="24"/>
          <w:szCs w:val="24"/>
        </w:rPr>
      </w:pPr>
    </w:p>
    <w:p w14:paraId="0000005B" w14:textId="433D195F"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Once the scanning is done, move participant</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to a different room</w:t>
      </w:r>
      <w:r w:rsidR="00553454">
        <w:rPr>
          <w:rFonts w:asciiTheme="majorHAnsi" w:hAnsiTheme="majorHAnsi" w:cstheme="majorHAnsi"/>
          <w:sz w:val="24"/>
          <w:szCs w:val="24"/>
        </w:rPr>
        <w:t>, in which</w:t>
      </w:r>
      <w:r w:rsidRPr="00A3035E">
        <w:rPr>
          <w:rFonts w:asciiTheme="majorHAnsi" w:hAnsiTheme="majorHAnsi" w:cstheme="majorHAnsi"/>
          <w:sz w:val="24"/>
          <w:szCs w:val="24"/>
        </w:rPr>
        <w:t xml:space="preserve"> additional behavior</w:t>
      </w:r>
      <w:r w:rsidR="00553454">
        <w:rPr>
          <w:rFonts w:asciiTheme="majorHAnsi" w:hAnsiTheme="majorHAnsi" w:cstheme="majorHAnsi"/>
          <w:sz w:val="24"/>
          <w:szCs w:val="24"/>
        </w:rPr>
        <w:t>al</w:t>
      </w:r>
      <w:r w:rsidRPr="00A3035E">
        <w:rPr>
          <w:rFonts w:asciiTheme="majorHAnsi" w:hAnsiTheme="majorHAnsi" w:cstheme="majorHAnsi"/>
          <w:sz w:val="24"/>
          <w:szCs w:val="24"/>
        </w:rPr>
        <w:t xml:space="preserve"> measurement</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will be collected </w:t>
      </w:r>
      <w:r w:rsidR="00553454">
        <w:rPr>
          <w:rFonts w:asciiTheme="majorHAnsi" w:hAnsiTheme="majorHAnsi" w:cstheme="majorHAnsi"/>
          <w:sz w:val="24"/>
          <w:szCs w:val="24"/>
        </w:rPr>
        <w:t xml:space="preserve">(i.e., </w:t>
      </w:r>
      <w:r w:rsidRPr="00A3035E">
        <w:rPr>
          <w:rFonts w:asciiTheme="majorHAnsi" w:hAnsiTheme="majorHAnsi" w:cstheme="majorHAnsi"/>
          <w:sz w:val="24"/>
          <w:szCs w:val="24"/>
        </w:rPr>
        <w:t xml:space="preserve">how much </w:t>
      </w:r>
      <w:r w:rsidR="00553454">
        <w:rPr>
          <w:rFonts w:asciiTheme="majorHAnsi" w:hAnsiTheme="majorHAnsi" w:cstheme="majorHAnsi"/>
          <w:sz w:val="24"/>
          <w:szCs w:val="24"/>
        </w:rPr>
        <w:t>they</w:t>
      </w:r>
      <w:r w:rsidRPr="00A3035E">
        <w:rPr>
          <w:rFonts w:asciiTheme="majorHAnsi" w:hAnsiTheme="majorHAnsi" w:cstheme="majorHAnsi"/>
          <w:sz w:val="24"/>
          <w:szCs w:val="24"/>
        </w:rPr>
        <w:t xml:space="preserve"> identified with the character in different parts of the movie, IAT measurement</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to assess implicitly biase</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w:t>
      </w:r>
    </w:p>
    <w:p w14:paraId="0000005C" w14:textId="77777777" w:rsidR="00D45CBB" w:rsidRPr="00A3035E" w:rsidRDefault="00D45CBB" w:rsidP="00CA1B97">
      <w:pPr>
        <w:pStyle w:val="Normal1"/>
        <w:rPr>
          <w:rFonts w:asciiTheme="majorHAnsi" w:hAnsiTheme="majorHAnsi" w:cstheme="majorHAnsi"/>
          <w:sz w:val="24"/>
          <w:szCs w:val="24"/>
        </w:rPr>
      </w:pPr>
    </w:p>
    <w:p w14:paraId="0000005D" w14:textId="5465BA44"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 xml:space="preserve">Once all data </w:t>
      </w:r>
      <w:r w:rsidR="00553454">
        <w:rPr>
          <w:rFonts w:asciiTheme="majorHAnsi" w:hAnsiTheme="majorHAnsi" w:cstheme="majorHAnsi"/>
          <w:sz w:val="24"/>
          <w:szCs w:val="24"/>
        </w:rPr>
        <w:t>are</w:t>
      </w:r>
      <w:r w:rsidRPr="00A3035E">
        <w:rPr>
          <w:rFonts w:asciiTheme="majorHAnsi" w:hAnsiTheme="majorHAnsi" w:cstheme="majorHAnsi"/>
          <w:sz w:val="24"/>
          <w:szCs w:val="24"/>
        </w:rPr>
        <w:t xml:space="preserve"> collected, debrief participant</w:t>
      </w:r>
      <w:r w:rsidR="00553454">
        <w:rPr>
          <w:rFonts w:asciiTheme="majorHAnsi" w:hAnsiTheme="majorHAnsi" w:cstheme="majorHAnsi"/>
          <w:sz w:val="24"/>
          <w:szCs w:val="24"/>
        </w:rPr>
        <w:t>s</w:t>
      </w:r>
      <w:r w:rsidRPr="00A3035E">
        <w:rPr>
          <w:rFonts w:asciiTheme="majorHAnsi" w:hAnsiTheme="majorHAnsi" w:cstheme="majorHAnsi"/>
          <w:sz w:val="24"/>
          <w:szCs w:val="24"/>
        </w:rPr>
        <w:t xml:space="preserve"> </w:t>
      </w:r>
      <w:r w:rsidR="00553454">
        <w:rPr>
          <w:rFonts w:asciiTheme="majorHAnsi" w:hAnsiTheme="majorHAnsi" w:cstheme="majorHAnsi"/>
          <w:sz w:val="24"/>
          <w:szCs w:val="24"/>
        </w:rPr>
        <w:t>regarding</w:t>
      </w:r>
      <w:r w:rsidRPr="00A3035E">
        <w:rPr>
          <w:rFonts w:asciiTheme="majorHAnsi" w:hAnsiTheme="majorHAnsi" w:cstheme="majorHAnsi"/>
          <w:sz w:val="24"/>
          <w:szCs w:val="24"/>
        </w:rPr>
        <w:t xml:space="preserve"> the </w:t>
      </w:r>
      <w:r w:rsidR="00553454">
        <w:rPr>
          <w:rFonts w:asciiTheme="majorHAnsi" w:hAnsiTheme="majorHAnsi" w:cstheme="majorHAnsi"/>
          <w:sz w:val="24"/>
          <w:szCs w:val="24"/>
        </w:rPr>
        <w:t>real goal</w:t>
      </w:r>
      <w:r w:rsidRPr="00A3035E">
        <w:rPr>
          <w:rFonts w:asciiTheme="majorHAnsi" w:hAnsiTheme="majorHAnsi" w:cstheme="majorHAnsi"/>
          <w:sz w:val="24"/>
          <w:szCs w:val="24"/>
        </w:rPr>
        <w:t xml:space="preserve"> of the experiment and answer any additional questions.</w:t>
      </w:r>
    </w:p>
    <w:p w14:paraId="0000005F" w14:textId="77777777" w:rsidR="00D45CBB" w:rsidRPr="00A3035E" w:rsidRDefault="00D45CBB" w:rsidP="00CA1B97">
      <w:pPr>
        <w:pStyle w:val="Normal1"/>
        <w:rPr>
          <w:rFonts w:asciiTheme="majorHAnsi" w:hAnsiTheme="majorHAnsi" w:cstheme="majorHAnsi"/>
          <w:sz w:val="24"/>
          <w:szCs w:val="24"/>
        </w:rPr>
      </w:pPr>
    </w:p>
    <w:p w14:paraId="00000060" w14:textId="77777777" w:rsidR="00D45CBB" w:rsidRPr="00A3035E" w:rsidRDefault="00B41215" w:rsidP="00CA1B97">
      <w:pPr>
        <w:pStyle w:val="Normal1"/>
        <w:numPr>
          <w:ilvl w:val="0"/>
          <w:numId w:val="2"/>
        </w:numPr>
        <w:rPr>
          <w:rFonts w:asciiTheme="majorHAnsi" w:eastAsia="Quattrocento Sans" w:hAnsiTheme="majorHAnsi" w:cstheme="majorHAnsi"/>
          <w:b/>
          <w:sz w:val="24"/>
          <w:szCs w:val="24"/>
        </w:rPr>
      </w:pPr>
      <w:bookmarkStart w:id="0" w:name="_gjdgxs" w:colFirst="0" w:colLast="0"/>
      <w:bookmarkEnd w:id="0"/>
      <w:r w:rsidRPr="00A3035E">
        <w:rPr>
          <w:rFonts w:asciiTheme="majorHAnsi" w:eastAsia="Quattrocento Sans" w:hAnsiTheme="majorHAnsi" w:cstheme="majorHAnsi"/>
          <w:b/>
          <w:sz w:val="24"/>
          <w:szCs w:val="24"/>
        </w:rPr>
        <w:t>Procedure inside MRI</w:t>
      </w:r>
    </w:p>
    <w:p w14:paraId="00000061" w14:textId="77777777" w:rsidR="00D45CBB" w:rsidRPr="00A3035E" w:rsidRDefault="00D45CBB" w:rsidP="00CA1B97">
      <w:pPr>
        <w:pStyle w:val="Normal1"/>
        <w:rPr>
          <w:rFonts w:asciiTheme="majorHAnsi" w:hAnsiTheme="majorHAnsi" w:cstheme="majorHAnsi"/>
          <w:sz w:val="24"/>
          <w:szCs w:val="24"/>
        </w:rPr>
      </w:pPr>
    </w:p>
    <w:p w14:paraId="00000062" w14:textId="503D64DA" w:rsidR="00D45CBB" w:rsidRPr="00A3035E" w:rsidRDefault="00A3035E" w:rsidP="00CA1B97">
      <w:pPr>
        <w:pStyle w:val="Normal1"/>
        <w:rPr>
          <w:rFonts w:asciiTheme="majorHAnsi" w:hAnsiTheme="majorHAnsi" w:cstheme="majorHAnsi"/>
          <w:sz w:val="24"/>
          <w:szCs w:val="24"/>
        </w:rPr>
      </w:pPr>
      <w:r>
        <w:rPr>
          <w:rFonts w:asciiTheme="majorHAnsi" w:hAnsiTheme="majorHAnsi" w:cstheme="majorHAnsi"/>
          <w:sz w:val="24"/>
          <w:szCs w:val="24"/>
        </w:rPr>
        <w:t xml:space="preserve">NOTE: </w:t>
      </w:r>
      <w:r w:rsidR="00B41215" w:rsidRPr="00A3035E">
        <w:rPr>
          <w:rFonts w:asciiTheme="majorHAnsi" w:hAnsiTheme="majorHAnsi" w:cstheme="majorHAnsi"/>
          <w:sz w:val="24"/>
          <w:szCs w:val="24"/>
        </w:rPr>
        <w:t>During the fMRI</w:t>
      </w:r>
      <w:r w:rsidR="00EC45F4">
        <w:rPr>
          <w:rFonts w:asciiTheme="majorHAnsi" w:hAnsiTheme="majorHAnsi" w:cstheme="majorHAnsi"/>
          <w:sz w:val="24"/>
          <w:szCs w:val="24"/>
        </w:rPr>
        <w:t xml:space="preserve"> session,</w:t>
      </w:r>
      <w:r w:rsidR="00B41215" w:rsidRPr="00A3035E">
        <w:rPr>
          <w:rFonts w:asciiTheme="majorHAnsi" w:hAnsiTheme="majorHAnsi" w:cstheme="majorHAnsi"/>
          <w:sz w:val="24"/>
          <w:szCs w:val="24"/>
        </w:rPr>
        <w:t xml:space="preserve"> participant</w:t>
      </w:r>
      <w:r w:rsidR="00EC45F4">
        <w:rPr>
          <w:rFonts w:asciiTheme="majorHAnsi" w:hAnsiTheme="majorHAnsi" w:cstheme="majorHAnsi"/>
          <w:sz w:val="24"/>
          <w:szCs w:val="24"/>
        </w:rPr>
        <w:t>s</w:t>
      </w:r>
      <w:r w:rsidR="00B41215" w:rsidRPr="00A3035E">
        <w:rPr>
          <w:rFonts w:asciiTheme="majorHAnsi" w:hAnsiTheme="majorHAnsi" w:cstheme="majorHAnsi"/>
          <w:sz w:val="24"/>
          <w:szCs w:val="24"/>
        </w:rPr>
        <w:t xml:space="preserve"> </w:t>
      </w:r>
      <w:r w:rsidR="00EC45F4">
        <w:rPr>
          <w:rFonts w:asciiTheme="majorHAnsi" w:hAnsiTheme="majorHAnsi" w:cstheme="majorHAnsi"/>
          <w:sz w:val="24"/>
          <w:szCs w:val="24"/>
        </w:rPr>
        <w:t>are</w:t>
      </w:r>
      <w:r w:rsidR="00B41215" w:rsidRPr="00A3035E">
        <w:rPr>
          <w:rFonts w:asciiTheme="majorHAnsi" w:hAnsiTheme="majorHAnsi" w:cstheme="majorHAnsi"/>
          <w:sz w:val="24"/>
          <w:szCs w:val="24"/>
        </w:rPr>
        <w:t xml:space="preserve"> presented with a 30</w:t>
      </w:r>
      <w:r w:rsidR="00EC45F4">
        <w:rPr>
          <w:rFonts w:asciiTheme="majorHAnsi" w:hAnsiTheme="majorHAnsi" w:cstheme="majorHAnsi"/>
          <w:sz w:val="24"/>
          <w:szCs w:val="24"/>
        </w:rPr>
        <w:t xml:space="preserve"> </w:t>
      </w:r>
      <w:r w:rsidR="00B41215" w:rsidRPr="00A3035E">
        <w:rPr>
          <w:rFonts w:asciiTheme="majorHAnsi" w:hAnsiTheme="majorHAnsi" w:cstheme="majorHAnsi"/>
          <w:sz w:val="24"/>
          <w:szCs w:val="24"/>
        </w:rPr>
        <w:t xml:space="preserve">min audiovisual content, which includes instruction slides, 4 min pre-movie subliminal measurement (for baseline), </w:t>
      </w:r>
      <w:r w:rsidR="00EC45F4">
        <w:rPr>
          <w:rFonts w:asciiTheme="majorHAnsi" w:hAnsiTheme="majorHAnsi" w:cstheme="majorHAnsi"/>
          <w:sz w:val="24"/>
          <w:szCs w:val="24"/>
        </w:rPr>
        <w:t xml:space="preserve">a </w:t>
      </w:r>
      <w:r w:rsidR="00B41215" w:rsidRPr="00A3035E">
        <w:rPr>
          <w:rFonts w:asciiTheme="majorHAnsi" w:hAnsiTheme="majorHAnsi" w:cstheme="majorHAnsi"/>
          <w:sz w:val="24"/>
          <w:szCs w:val="24"/>
        </w:rPr>
        <w:t>20</w:t>
      </w:r>
      <w:r w:rsidR="003E7972" w:rsidRPr="00A3035E">
        <w:rPr>
          <w:rFonts w:asciiTheme="majorHAnsi" w:hAnsiTheme="majorHAnsi" w:cstheme="majorHAnsi"/>
          <w:sz w:val="24"/>
          <w:szCs w:val="24"/>
        </w:rPr>
        <w:t xml:space="preserve"> </w:t>
      </w:r>
      <w:r w:rsidR="00B41215" w:rsidRPr="00A3035E">
        <w:rPr>
          <w:rFonts w:asciiTheme="majorHAnsi" w:hAnsiTheme="majorHAnsi" w:cstheme="majorHAnsi"/>
          <w:sz w:val="24"/>
          <w:szCs w:val="24"/>
        </w:rPr>
        <w:t>min movie, 4</w:t>
      </w:r>
      <w:r w:rsidR="00E11EAF">
        <w:rPr>
          <w:rFonts w:asciiTheme="majorHAnsi" w:hAnsiTheme="majorHAnsi" w:cstheme="majorHAnsi"/>
          <w:sz w:val="24"/>
          <w:szCs w:val="24"/>
        </w:rPr>
        <w:t xml:space="preserve"> </w:t>
      </w:r>
      <w:r w:rsidR="00B41215" w:rsidRPr="00A3035E">
        <w:rPr>
          <w:rFonts w:asciiTheme="majorHAnsi" w:hAnsiTheme="majorHAnsi" w:cstheme="majorHAnsi"/>
          <w:sz w:val="24"/>
          <w:szCs w:val="24"/>
        </w:rPr>
        <w:t>min post-movie subliminal measurement</w:t>
      </w:r>
      <w:r w:rsidR="00EC45F4">
        <w:rPr>
          <w:rFonts w:asciiTheme="majorHAnsi" w:hAnsiTheme="majorHAnsi" w:cstheme="majorHAnsi"/>
          <w:sz w:val="24"/>
          <w:szCs w:val="24"/>
        </w:rPr>
        <w:t>,</w:t>
      </w:r>
      <w:r w:rsidR="00B41215" w:rsidRPr="00A3035E">
        <w:rPr>
          <w:rFonts w:asciiTheme="majorHAnsi" w:hAnsiTheme="majorHAnsi" w:cstheme="majorHAnsi"/>
          <w:sz w:val="24"/>
          <w:szCs w:val="24"/>
        </w:rPr>
        <w:t xml:space="preserve"> and concluding slides. In this section, follow the protocol to become familiar with the steps needed to create different parts of the stimuli as well as the order of presentation. Since the flash of the face </w:t>
      </w:r>
      <w:r w:rsidR="00EC45F4">
        <w:rPr>
          <w:rFonts w:asciiTheme="majorHAnsi" w:hAnsiTheme="majorHAnsi" w:cstheme="majorHAnsi"/>
          <w:sz w:val="24"/>
          <w:szCs w:val="24"/>
        </w:rPr>
        <w:t>during</w:t>
      </w:r>
      <w:r w:rsidR="00B41215" w:rsidRPr="00A3035E">
        <w:rPr>
          <w:rFonts w:asciiTheme="majorHAnsi" w:hAnsiTheme="majorHAnsi" w:cstheme="majorHAnsi"/>
          <w:sz w:val="24"/>
          <w:szCs w:val="24"/>
        </w:rPr>
        <w:t xml:space="preserve"> the subliminal </w:t>
      </w:r>
      <w:r w:rsidR="00EC45F4">
        <w:rPr>
          <w:rFonts w:asciiTheme="majorHAnsi" w:hAnsiTheme="majorHAnsi" w:cstheme="majorHAnsi"/>
          <w:sz w:val="24"/>
          <w:szCs w:val="24"/>
        </w:rPr>
        <w:t>portion</w:t>
      </w:r>
      <w:r w:rsidR="00B41215" w:rsidRPr="00A3035E">
        <w:rPr>
          <w:rFonts w:asciiTheme="majorHAnsi" w:hAnsiTheme="majorHAnsi" w:cstheme="majorHAnsi"/>
          <w:sz w:val="24"/>
          <w:szCs w:val="24"/>
        </w:rPr>
        <w:t xml:space="preserve"> </w:t>
      </w:r>
      <w:r w:rsidR="00EC45F4">
        <w:rPr>
          <w:rFonts w:asciiTheme="majorHAnsi" w:hAnsiTheme="majorHAnsi" w:cstheme="majorHAnsi"/>
          <w:sz w:val="24"/>
          <w:szCs w:val="24"/>
        </w:rPr>
        <w:t>has a</w:t>
      </w:r>
      <w:r w:rsidR="00B41215" w:rsidRPr="00A3035E">
        <w:rPr>
          <w:rFonts w:asciiTheme="majorHAnsi" w:hAnsiTheme="majorHAnsi" w:cstheme="majorHAnsi"/>
          <w:sz w:val="24"/>
          <w:szCs w:val="24"/>
        </w:rPr>
        <w:t xml:space="preserve"> 40 </w:t>
      </w:r>
      <w:proofErr w:type="spellStart"/>
      <w:r w:rsidR="00B41215" w:rsidRPr="00A3035E">
        <w:rPr>
          <w:rFonts w:asciiTheme="majorHAnsi" w:hAnsiTheme="majorHAnsi" w:cstheme="majorHAnsi"/>
          <w:sz w:val="24"/>
          <w:szCs w:val="24"/>
        </w:rPr>
        <w:t>ms</w:t>
      </w:r>
      <w:proofErr w:type="spellEnd"/>
      <w:r w:rsidR="00B41215" w:rsidRPr="00A3035E">
        <w:rPr>
          <w:rFonts w:asciiTheme="majorHAnsi" w:hAnsiTheme="majorHAnsi" w:cstheme="majorHAnsi"/>
          <w:sz w:val="24"/>
          <w:szCs w:val="24"/>
        </w:rPr>
        <w:t xml:space="preserve"> duration (a duration of a one video frame), it is possible to use an off</w:t>
      </w:r>
      <w:r w:rsidR="00EC45F4">
        <w:rPr>
          <w:rFonts w:asciiTheme="majorHAnsi" w:hAnsiTheme="majorHAnsi" w:cstheme="majorHAnsi"/>
          <w:sz w:val="24"/>
          <w:szCs w:val="24"/>
        </w:rPr>
        <w:t>-</w:t>
      </w:r>
      <w:r w:rsidR="00B41215" w:rsidRPr="00A3035E">
        <w:rPr>
          <w:rFonts w:asciiTheme="majorHAnsi" w:hAnsiTheme="majorHAnsi" w:cstheme="majorHAnsi"/>
          <w:sz w:val="24"/>
          <w:szCs w:val="24"/>
        </w:rPr>
        <w:t>the</w:t>
      </w:r>
      <w:r w:rsidR="00EC45F4">
        <w:rPr>
          <w:rFonts w:asciiTheme="majorHAnsi" w:hAnsiTheme="majorHAnsi" w:cstheme="majorHAnsi"/>
          <w:sz w:val="24"/>
          <w:szCs w:val="24"/>
        </w:rPr>
        <w:t>-</w:t>
      </w:r>
      <w:r w:rsidR="00B41215" w:rsidRPr="00A3035E">
        <w:rPr>
          <w:rFonts w:asciiTheme="majorHAnsi" w:hAnsiTheme="majorHAnsi" w:cstheme="majorHAnsi"/>
          <w:sz w:val="24"/>
          <w:szCs w:val="24"/>
        </w:rPr>
        <w:t>shelf video editing program (e.g.</w:t>
      </w:r>
      <w:r w:rsidR="00EC45F4">
        <w:rPr>
          <w:rFonts w:asciiTheme="majorHAnsi" w:hAnsiTheme="majorHAnsi" w:cstheme="majorHAnsi"/>
          <w:sz w:val="24"/>
          <w:szCs w:val="24"/>
        </w:rPr>
        <w:t>,</w:t>
      </w:r>
      <w:r w:rsidR="00B41215" w:rsidRPr="00A3035E">
        <w:rPr>
          <w:rFonts w:asciiTheme="majorHAnsi" w:hAnsiTheme="majorHAnsi" w:cstheme="majorHAnsi"/>
          <w:sz w:val="24"/>
          <w:szCs w:val="24"/>
        </w:rPr>
        <w:t xml:space="preserve"> AVID media composer software or Adobe Premiere Pro editing software) to create the subliminal stimuli as well as edit the movie</w:t>
      </w:r>
      <w:r w:rsidR="00EC45F4">
        <w:rPr>
          <w:rFonts w:asciiTheme="majorHAnsi" w:hAnsiTheme="majorHAnsi" w:cstheme="majorHAnsi"/>
          <w:sz w:val="24"/>
          <w:szCs w:val="24"/>
        </w:rPr>
        <w:t>,</w:t>
      </w:r>
      <w:r w:rsidR="00B41215" w:rsidRPr="00A3035E">
        <w:rPr>
          <w:rFonts w:asciiTheme="majorHAnsi" w:hAnsiTheme="majorHAnsi" w:cstheme="majorHAnsi"/>
          <w:sz w:val="24"/>
          <w:szCs w:val="24"/>
        </w:rPr>
        <w:t xml:space="preserve"> if needed. </w:t>
      </w:r>
      <w:r w:rsidR="00EC45F4">
        <w:rPr>
          <w:rFonts w:asciiTheme="majorHAnsi" w:hAnsiTheme="majorHAnsi" w:cstheme="majorHAnsi"/>
          <w:sz w:val="24"/>
          <w:szCs w:val="24"/>
        </w:rPr>
        <w:t>When</w:t>
      </w:r>
      <w:r w:rsidR="00B41215" w:rsidRPr="00A3035E">
        <w:rPr>
          <w:rFonts w:asciiTheme="majorHAnsi" w:hAnsiTheme="majorHAnsi" w:cstheme="majorHAnsi"/>
          <w:sz w:val="24"/>
          <w:szCs w:val="24"/>
        </w:rPr>
        <w:t xml:space="preserve"> presenting the stimuli in the </w:t>
      </w:r>
      <w:r w:rsidR="00EC45F4">
        <w:rPr>
          <w:rFonts w:asciiTheme="majorHAnsi" w:hAnsiTheme="majorHAnsi" w:cstheme="majorHAnsi"/>
          <w:sz w:val="24"/>
          <w:szCs w:val="24"/>
        </w:rPr>
        <w:t>correct</w:t>
      </w:r>
      <w:r w:rsidR="00B41215" w:rsidRPr="00A3035E">
        <w:rPr>
          <w:rFonts w:asciiTheme="majorHAnsi" w:hAnsiTheme="majorHAnsi" w:cstheme="majorHAnsi"/>
          <w:sz w:val="24"/>
          <w:szCs w:val="24"/>
        </w:rPr>
        <w:t xml:space="preserve"> order </w:t>
      </w:r>
      <w:r w:rsidR="00EC45F4">
        <w:rPr>
          <w:rFonts w:asciiTheme="majorHAnsi" w:hAnsiTheme="majorHAnsi" w:cstheme="majorHAnsi"/>
          <w:sz w:val="24"/>
          <w:szCs w:val="24"/>
        </w:rPr>
        <w:t>using</w:t>
      </w:r>
      <w:r w:rsidR="00B41215" w:rsidRPr="00A3035E">
        <w:rPr>
          <w:rFonts w:asciiTheme="majorHAnsi" w:hAnsiTheme="majorHAnsi" w:cstheme="majorHAnsi"/>
          <w:sz w:val="24"/>
          <w:szCs w:val="24"/>
        </w:rPr>
        <w:t xml:space="preserve"> locked timing, use a software that is compatible with fMRI stimuli presentation (e.g.</w:t>
      </w:r>
      <w:r w:rsidR="00EC45F4">
        <w:rPr>
          <w:rFonts w:asciiTheme="majorHAnsi" w:hAnsiTheme="majorHAnsi" w:cstheme="majorHAnsi"/>
          <w:sz w:val="24"/>
          <w:szCs w:val="24"/>
        </w:rPr>
        <w:t>,</w:t>
      </w:r>
      <w:r w:rsidR="00B41215" w:rsidRPr="00A3035E">
        <w:rPr>
          <w:rFonts w:asciiTheme="majorHAnsi" w:hAnsiTheme="majorHAnsi" w:cstheme="majorHAnsi"/>
          <w:sz w:val="24"/>
          <w:szCs w:val="24"/>
        </w:rPr>
        <w:t xml:space="preserve"> Presentation software, Neurobehavioral Systems Inc., Albany, California, USA).</w:t>
      </w:r>
    </w:p>
    <w:p w14:paraId="00000063" w14:textId="77777777" w:rsidR="00D45CBB" w:rsidRPr="00A3035E" w:rsidRDefault="00D45CBB" w:rsidP="00CA1B97">
      <w:pPr>
        <w:pStyle w:val="Normal1"/>
        <w:rPr>
          <w:rFonts w:asciiTheme="majorHAnsi" w:hAnsiTheme="majorHAnsi" w:cstheme="majorHAnsi"/>
          <w:sz w:val="24"/>
          <w:szCs w:val="24"/>
        </w:rPr>
      </w:pPr>
    </w:p>
    <w:p w14:paraId="00000064" w14:textId="2A8B2962"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The 4 min</w:t>
      </w:r>
      <w:r w:rsidR="00EC45F4">
        <w:rPr>
          <w:rFonts w:asciiTheme="majorHAnsi" w:hAnsiTheme="majorHAnsi" w:cstheme="majorHAnsi"/>
          <w:sz w:val="24"/>
          <w:szCs w:val="24"/>
        </w:rPr>
        <w:t xml:space="preserve"> periods</w:t>
      </w:r>
      <w:r w:rsidRPr="00A3035E">
        <w:rPr>
          <w:rFonts w:asciiTheme="majorHAnsi" w:hAnsiTheme="majorHAnsi" w:cstheme="majorHAnsi"/>
          <w:sz w:val="24"/>
          <w:szCs w:val="24"/>
        </w:rPr>
        <w:t xml:space="preserve"> of subliminal measurements (baseline and post-movie) are identical. Do not inform participant</w:t>
      </w:r>
      <w:r w:rsidR="00EC45F4">
        <w:rPr>
          <w:rFonts w:asciiTheme="majorHAnsi" w:hAnsiTheme="majorHAnsi" w:cstheme="majorHAnsi"/>
          <w:sz w:val="24"/>
          <w:szCs w:val="24"/>
        </w:rPr>
        <w:t>s</w:t>
      </w:r>
      <w:r w:rsidRPr="00A3035E">
        <w:rPr>
          <w:rFonts w:asciiTheme="majorHAnsi" w:hAnsiTheme="majorHAnsi" w:cstheme="majorHAnsi"/>
          <w:sz w:val="24"/>
          <w:szCs w:val="24"/>
        </w:rPr>
        <w:t xml:space="preserve"> of their nature or purpose at this stage</w:t>
      </w:r>
      <w:r w:rsidR="00EC45F4">
        <w:rPr>
          <w:rFonts w:asciiTheme="majorHAnsi" w:hAnsiTheme="majorHAnsi" w:cstheme="majorHAnsi"/>
          <w:sz w:val="24"/>
          <w:szCs w:val="24"/>
        </w:rPr>
        <w:t>,</w:t>
      </w:r>
      <w:r w:rsidRPr="00A3035E">
        <w:rPr>
          <w:rFonts w:asciiTheme="majorHAnsi" w:hAnsiTheme="majorHAnsi" w:cstheme="majorHAnsi"/>
          <w:sz w:val="24"/>
          <w:szCs w:val="24"/>
        </w:rPr>
        <w:t xml:space="preserve"> and present them during the beginning of the scan with the following instruction slide:</w:t>
      </w:r>
    </w:p>
    <w:p w14:paraId="00000066" w14:textId="37BF67EC"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lastRenderedPageBreak/>
        <w:t xml:space="preserve">"Soon you will see a calibration clip. This clip is meant for calibrating the MRI scanner for your responses. The clip is only four </w:t>
      </w:r>
      <w:r w:rsidR="00085456">
        <w:rPr>
          <w:rFonts w:asciiTheme="majorHAnsi" w:hAnsiTheme="majorHAnsi" w:cstheme="majorHAnsi"/>
          <w:sz w:val="24"/>
          <w:szCs w:val="24"/>
        </w:rPr>
        <w:t>min</w:t>
      </w:r>
      <w:r w:rsidRPr="00A3035E">
        <w:rPr>
          <w:rFonts w:asciiTheme="majorHAnsi" w:hAnsiTheme="majorHAnsi" w:cstheme="majorHAnsi"/>
          <w:sz w:val="24"/>
          <w:szCs w:val="24"/>
        </w:rPr>
        <w:t xml:space="preserve"> long and will look like white noise on a TV screen. Please keep your eyes fixated at the mark in the center of the screen until notified otherwise”</w:t>
      </w:r>
      <w:r w:rsidR="00C03B80">
        <w:rPr>
          <w:rFonts w:asciiTheme="majorHAnsi" w:hAnsiTheme="majorHAnsi" w:cstheme="majorHAnsi"/>
          <w:sz w:val="24"/>
          <w:szCs w:val="24"/>
        </w:rPr>
        <w:t>.</w:t>
      </w:r>
    </w:p>
    <w:p w14:paraId="00000067" w14:textId="77777777" w:rsidR="00D45CBB" w:rsidRPr="00A3035E" w:rsidRDefault="00D45CBB" w:rsidP="00CA1B97">
      <w:pPr>
        <w:pStyle w:val="Normal1"/>
        <w:rPr>
          <w:rFonts w:asciiTheme="majorHAnsi" w:hAnsiTheme="majorHAnsi" w:cstheme="majorHAnsi"/>
          <w:sz w:val="24"/>
          <w:szCs w:val="24"/>
        </w:rPr>
      </w:pPr>
    </w:p>
    <w:p w14:paraId="0000006A" w14:textId="35BD72C2"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NOTE: The 4</w:t>
      </w:r>
      <w:r w:rsidR="00C03B80">
        <w:rPr>
          <w:rFonts w:asciiTheme="majorHAnsi" w:hAnsiTheme="majorHAnsi" w:cstheme="majorHAnsi"/>
          <w:sz w:val="24"/>
          <w:szCs w:val="24"/>
        </w:rPr>
        <w:t xml:space="preserve"> </w:t>
      </w:r>
      <w:r w:rsidRPr="00A3035E">
        <w:rPr>
          <w:rFonts w:asciiTheme="majorHAnsi" w:hAnsiTheme="majorHAnsi" w:cstheme="majorHAnsi"/>
          <w:sz w:val="24"/>
          <w:szCs w:val="24"/>
        </w:rPr>
        <w:t xml:space="preserve">min stimuli </w:t>
      </w:r>
      <w:r w:rsidR="00C03B80">
        <w:rPr>
          <w:rFonts w:asciiTheme="majorHAnsi" w:hAnsiTheme="majorHAnsi" w:cstheme="majorHAnsi"/>
          <w:sz w:val="24"/>
          <w:szCs w:val="24"/>
        </w:rPr>
        <w:t xml:space="preserve">period </w:t>
      </w:r>
      <w:r w:rsidRPr="00A3035E">
        <w:rPr>
          <w:rFonts w:asciiTheme="majorHAnsi" w:hAnsiTheme="majorHAnsi" w:cstheme="majorHAnsi"/>
          <w:sz w:val="24"/>
          <w:szCs w:val="24"/>
        </w:rPr>
        <w:t>contain</w:t>
      </w:r>
      <w:r w:rsidR="00C03B80">
        <w:rPr>
          <w:rFonts w:asciiTheme="majorHAnsi" w:hAnsiTheme="majorHAnsi" w:cstheme="majorHAnsi"/>
          <w:sz w:val="24"/>
          <w:szCs w:val="24"/>
        </w:rPr>
        <w:t>s</w:t>
      </w:r>
      <w:r w:rsidRPr="00A3035E">
        <w:rPr>
          <w:rFonts w:asciiTheme="majorHAnsi" w:hAnsiTheme="majorHAnsi" w:cstheme="majorHAnsi"/>
          <w:sz w:val="24"/>
          <w:szCs w:val="24"/>
        </w:rPr>
        <w:t xml:space="preserve"> white noise</w:t>
      </w:r>
      <w:r w:rsidR="00C03B80">
        <w:rPr>
          <w:rFonts w:asciiTheme="majorHAnsi" w:hAnsiTheme="majorHAnsi" w:cstheme="majorHAnsi"/>
          <w:sz w:val="24"/>
          <w:szCs w:val="24"/>
        </w:rPr>
        <w:t>,</w:t>
      </w:r>
      <w:r w:rsidRPr="00A3035E">
        <w:rPr>
          <w:rFonts w:asciiTheme="majorHAnsi" w:hAnsiTheme="majorHAnsi" w:cstheme="majorHAnsi"/>
          <w:sz w:val="24"/>
          <w:szCs w:val="24"/>
        </w:rPr>
        <w:t xml:space="preserve"> virtually divided into 16 blocks of 15 s each. The 16 blocks of white noise contain two types of blocks</w:t>
      </w:r>
      <w:r w:rsidR="00C03B80">
        <w:rPr>
          <w:rFonts w:asciiTheme="majorHAnsi" w:hAnsiTheme="majorHAnsi" w:cstheme="majorHAnsi"/>
          <w:sz w:val="24"/>
          <w:szCs w:val="24"/>
        </w:rPr>
        <w:t>:</w:t>
      </w:r>
      <w:r w:rsidRPr="00A3035E">
        <w:rPr>
          <w:rFonts w:asciiTheme="majorHAnsi" w:hAnsiTheme="majorHAnsi" w:cstheme="majorHAnsi"/>
          <w:sz w:val="24"/>
          <w:szCs w:val="24"/>
        </w:rPr>
        <w:t xml:space="preserve"> a rest block (white nose without subliminal flashes) followed by a condition block (white noise with flashes of the protagonist face). See </w:t>
      </w:r>
      <w:r w:rsidR="00E11EAF" w:rsidRPr="00E11EAF">
        <w:rPr>
          <w:rFonts w:asciiTheme="majorHAnsi" w:hAnsiTheme="majorHAnsi" w:cstheme="majorHAnsi"/>
          <w:b/>
          <w:bCs/>
          <w:sz w:val="24"/>
          <w:szCs w:val="24"/>
        </w:rPr>
        <w:t>Figure 1</w:t>
      </w:r>
      <w:r w:rsidRPr="00A3035E">
        <w:rPr>
          <w:rFonts w:asciiTheme="majorHAnsi" w:hAnsiTheme="majorHAnsi" w:cstheme="majorHAnsi"/>
          <w:sz w:val="24"/>
          <w:szCs w:val="24"/>
        </w:rPr>
        <w:t xml:space="preserve"> for an illustration of the stimulus structure.</w:t>
      </w:r>
    </w:p>
    <w:p w14:paraId="0000006B" w14:textId="77777777" w:rsidR="00D45CBB" w:rsidRPr="00A3035E" w:rsidRDefault="00D45CBB" w:rsidP="00CA1B97">
      <w:pPr>
        <w:pStyle w:val="Normal1"/>
        <w:rPr>
          <w:rFonts w:asciiTheme="majorHAnsi" w:hAnsiTheme="majorHAnsi" w:cstheme="majorHAnsi"/>
          <w:sz w:val="24"/>
          <w:szCs w:val="24"/>
        </w:rPr>
      </w:pPr>
    </w:p>
    <w:p w14:paraId="0000006C" w14:textId="1D12DC7E"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 xml:space="preserve">To create the 4 min subliminal stimuli, start with a 15 </w:t>
      </w:r>
      <w:r w:rsidR="00C03B80">
        <w:rPr>
          <w:rFonts w:asciiTheme="majorHAnsi" w:hAnsiTheme="majorHAnsi" w:cstheme="majorHAnsi"/>
          <w:sz w:val="24"/>
          <w:szCs w:val="24"/>
        </w:rPr>
        <w:t>s</w:t>
      </w:r>
      <w:r w:rsidRPr="00A3035E">
        <w:rPr>
          <w:rFonts w:asciiTheme="majorHAnsi" w:hAnsiTheme="majorHAnsi" w:cstheme="majorHAnsi"/>
          <w:sz w:val="24"/>
          <w:szCs w:val="24"/>
        </w:rPr>
        <w:t xml:space="preserve"> white noise clip. The white noise serves as a masking stimulus for the face that is being flashed. Since the brain is sensitive to face presentation, it is important to use good masking</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 even if the face is presented subliminally. Therefore, use a dynamic white noise clip that has </w:t>
      </w:r>
      <w:r w:rsidR="00085456">
        <w:rPr>
          <w:rFonts w:asciiTheme="majorHAnsi" w:hAnsiTheme="majorHAnsi" w:cstheme="majorHAnsi"/>
          <w:sz w:val="24"/>
          <w:szCs w:val="24"/>
        </w:rPr>
        <w:t>large</w:t>
      </w:r>
      <w:r w:rsidRPr="00A3035E">
        <w:rPr>
          <w:rFonts w:asciiTheme="majorHAnsi" w:hAnsiTheme="majorHAnsi" w:cstheme="majorHAnsi"/>
          <w:sz w:val="24"/>
          <w:szCs w:val="24"/>
        </w:rPr>
        <w:t xml:space="preserve"> distortion and movements in difference of a homogeneous white noise (e.g.</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 with small random white and black dots).</w:t>
      </w:r>
    </w:p>
    <w:p w14:paraId="0000006D" w14:textId="77777777" w:rsidR="00D45CBB" w:rsidRPr="00A3035E" w:rsidRDefault="00D45CBB" w:rsidP="00CA1B97">
      <w:pPr>
        <w:pStyle w:val="Normal1"/>
        <w:rPr>
          <w:rFonts w:asciiTheme="majorHAnsi" w:hAnsiTheme="majorHAnsi" w:cstheme="majorHAnsi"/>
          <w:sz w:val="24"/>
          <w:szCs w:val="24"/>
        </w:rPr>
      </w:pPr>
    </w:p>
    <w:p w14:paraId="0000006E" w14:textId="5D041B4B" w:rsidR="00D45CBB" w:rsidRPr="00A3035E" w:rsidRDefault="00B41215" w:rsidP="00CA1B97">
      <w:pPr>
        <w:pStyle w:val="Normal1"/>
        <w:numPr>
          <w:ilvl w:val="2"/>
          <w:numId w:val="2"/>
        </w:numPr>
        <w:rPr>
          <w:rFonts w:asciiTheme="majorHAnsi" w:hAnsiTheme="majorHAnsi" w:cstheme="majorHAnsi"/>
          <w:sz w:val="24"/>
          <w:szCs w:val="24"/>
        </w:rPr>
      </w:pPr>
      <w:r w:rsidRPr="00A3035E">
        <w:rPr>
          <w:rFonts w:asciiTheme="majorHAnsi" w:hAnsiTheme="majorHAnsi" w:cstheme="majorHAnsi"/>
          <w:sz w:val="24"/>
          <w:szCs w:val="24"/>
        </w:rPr>
        <w:t xml:space="preserve">Create the 15 </w:t>
      </w:r>
      <w:r w:rsidR="00C03B80">
        <w:rPr>
          <w:rFonts w:asciiTheme="majorHAnsi" w:hAnsiTheme="majorHAnsi" w:cstheme="majorHAnsi"/>
          <w:sz w:val="24"/>
          <w:szCs w:val="24"/>
        </w:rPr>
        <w:t>s</w:t>
      </w:r>
      <w:r w:rsidRPr="00A3035E">
        <w:rPr>
          <w:rFonts w:asciiTheme="majorHAnsi" w:hAnsiTheme="majorHAnsi" w:cstheme="majorHAnsi"/>
          <w:sz w:val="24"/>
          <w:szCs w:val="24"/>
        </w:rPr>
        <w:t xml:space="preserve"> condition block by inserting the 10 flashes of the protagonist’s face into the dynamic white noise. The subliminal flashes should</w:t>
      </w:r>
      <w:r w:rsidR="00085456">
        <w:rPr>
          <w:rFonts w:asciiTheme="majorHAnsi" w:hAnsiTheme="majorHAnsi" w:cstheme="majorHAnsi"/>
          <w:sz w:val="24"/>
          <w:szCs w:val="24"/>
        </w:rPr>
        <w:t xml:space="preserve"> occur</w:t>
      </w:r>
      <w:r w:rsidRPr="00A3035E">
        <w:rPr>
          <w:rFonts w:asciiTheme="majorHAnsi" w:hAnsiTheme="majorHAnsi" w:cstheme="majorHAnsi"/>
          <w:sz w:val="24"/>
          <w:szCs w:val="24"/>
        </w:rPr>
        <w:t xml:space="preserve"> </w:t>
      </w:r>
      <w:r w:rsidR="00085456">
        <w:rPr>
          <w:rFonts w:asciiTheme="majorHAnsi" w:hAnsiTheme="majorHAnsi" w:cstheme="majorHAnsi"/>
          <w:sz w:val="24"/>
          <w:szCs w:val="24"/>
        </w:rPr>
        <w:t>in</w:t>
      </w:r>
      <w:r w:rsidRPr="00A3035E">
        <w:rPr>
          <w:rFonts w:asciiTheme="majorHAnsi" w:hAnsiTheme="majorHAnsi" w:cstheme="majorHAnsi"/>
          <w:sz w:val="24"/>
          <w:szCs w:val="24"/>
        </w:rPr>
        <w:t xml:space="preserve"> 40</w:t>
      </w:r>
      <w:r w:rsidR="00085456">
        <w:rPr>
          <w:rFonts w:asciiTheme="majorHAnsi" w:hAnsiTheme="majorHAnsi" w:cstheme="majorHAnsi"/>
          <w:sz w:val="24"/>
          <w:szCs w:val="24"/>
        </w:rPr>
        <w:t xml:space="preserve"> </w:t>
      </w:r>
      <w:proofErr w:type="spellStart"/>
      <w:r w:rsidRPr="00A3035E">
        <w:rPr>
          <w:rFonts w:asciiTheme="majorHAnsi" w:hAnsiTheme="majorHAnsi" w:cstheme="majorHAnsi"/>
          <w:sz w:val="24"/>
          <w:szCs w:val="24"/>
        </w:rPr>
        <w:t>m</w:t>
      </w:r>
      <w:r w:rsidR="00C03B80">
        <w:rPr>
          <w:rFonts w:asciiTheme="majorHAnsi" w:hAnsiTheme="majorHAnsi" w:cstheme="majorHAnsi"/>
          <w:sz w:val="24"/>
          <w:szCs w:val="24"/>
        </w:rPr>
        <w:t>s</w:t>
      </w:r>
      <w:proofErr w:type="spellEnd"/>
      <w:r w:rsidRPr="00A3035E">
        <w:rPr>
          <w:rFonts w:asciiTheme="majorHAnsi" w:hAnsiTheme="majorHAnsi" w:cstheme="majorHAnsi"/>
          <w:sz w:val="24"/>
          <w:szCs w:val="24"/>
        </w:rPr>
        <w:t xml:space="preserve"> duration</w:t>
      </w:r>
      <w:r w:rsidR="00085456">
        <w:rPr>
          <w:rFonts w:asciiTheme="majorHAnsi" w:hAnsiTheme="majorHAnsi" w:cstheme="majorHAnsi"/>
          <w:sz w:val="24"/>
          <w:szCs w:val="24"/>
        </w:rPr>
        <w:t>s,</w:t>
      </w:r>
      <w:r w:rsidRPr="00A3035E">
        <w:rPr>
          <w:rFonts w:asciiTheme="majorHAnsi" w:hAnsiTheme="majorHAnsi" w:cstheme="majorHAnsi"/>
          <w:sz w:val="24"/>
          <w:szCs w:val="24"/>
        </w:rPr>
        <w:t xml:space="preserve"> starting at the onset of the condition block inserted every 1</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500 </w:t>
      </w:r>
      <w:proofErr w:type="spellStart"/>
      <w:r w:rsidRPr="00A3035E">
        <w:rPr>
          <w:rFonts w:asciiTheme="majorHAnsi" w:hAnsiTheme="majorHAnsi" w:cstheme="majorHAnsi"/>
          <w:sz w:val="24"/>
          <w:szCs w:val="24"/>
        </w:rPr>
        <w:t>m</w:t>
      </w:r>
      <w:r w:rsidR="00C03B80">
        <w:rPr>
          <w:rFonts w:asciiTheme="majorHAnsi" w:hAnsiTheme="majorHAnsi" w:cstheme="majorHAnsi"/>
          <w:sz w:val="24"/>
          <w:szCs w:val="24"/>
        </w:rPr>
        <w:t>s</w:t>
      </w:r>
      <w:r w:rsidRPr="00A3035E">
        <w:rPr>
          <w:rFonts w:asciiTheme="majorHAnsi" w:hAnsiTheme="majorHAnsi" w:cstheme="majorHAnsi"/>
          <w:sz w:val="24"/>
          <w:szCs w:val="24"/>
        </w:rPr>
        <w:t>.</w:t>
      </w:r>
      <w:proofErr w:type="spellEnd"/>
    </w:p>
    <w:p w14:paraId="0000006F" w14:textId="77777777" w:rsidR="00D45CBB" w:rsidRPr="00A3035E" w:rsidRDefault="00D45CBB" w:rsidP="00CA1B97">
      <w:pPr>
        <w:pStyle w:val="Normal1"/>
        <w:rPr>
          <w:rFonts w:asciiTheme="majorHAnsi" w:hAnsiTheme="majorHAnsi" w:cstheme="majorHAnsi"/>
          <w:sz w:val="24"/>
          <w:szCs w:val="24"/>
        </w:rPr>
      </w:pPr>
    </w:p>
    <w:p w14:paraId="00000070" w14:textId="5A9F4EBE" w:rsidR="00D45CBB" w:rsidRDefault="00B41215" w:rsidP="00CA1B97">
      <w:pPr>
        <w:pStyle w:val="Normal1"/>
        <w:numPr>
          <w:ilvl w:val="2"/>
          <w:numId w:val="2"/>
        </w:numPr>
        <w:rPr>
          <w:rFonts w:asciiTheme="majorHAnsi" w:hAnsiTheme="majorHAnsi" w:cstheme="majorHAnsi"/>
          <w:sz w:val="24"/>
          <w:szCs w:val="24"/>
        </w:rPr>
      </w:pPr>
      <w:r w:rsidRPr="00A3035E">
        <w:rPr>
          <w:rFonts w:asciiTheme="majorHAnsi" w:hAnsiTheme="majorHAnsi" w:cstheme="majorHAnsi"/>
          <w:sz w:val="24"/>
          <w:szCs w:val="24"/>
        </w:rPr>
        <w:t xml:space="preserve">The face of the protagonist should be facing the camera with neutral face expression. If </w:t>
      </w:r>
      <w:r w:rsidR="003E7972" w:rsidRPr="00A3035E">
        <w:rPr>
          <w:rFonts w:asciiTheme="majorHAnsi" w:hAnsiTheme="majorHAnsi" w:cstheme="majorHAnsi"/>
          <w:sz w:val="24"/>
          <w:szCs w:val="24"/>
        </w:rPr>
        <w:t>possible,</w:t>
      </w:r>
      <w:r w:rsidRPr="00A3035E">
        <w:rPr>
          <w:rFonts w:asciiTheme="majorHAnsi" w:hAnsiTheme="majorHAnsi" w:cstheme="majorHAnsi"/>
          <w:sz w:val="24"/>
          <w:szCs w:val="24"/>
        </w:rPr>
        <w:t xml:space="preserve"> take a frame from the movie (a close-up of the character in the movie) or search for an image of the actor/actress </w:t>
      </w:r>
      <w:r w:rsidR="00085456">
        <w:rPr>
          <w:rFonts w:asciiTheme="majorHAnsi" w:hAnsiTheme="majorHAnsi" w:cstheme="majorHAnsi"/>
          <w:sz w:val="24"/>
          <w:szCs w:val="24"/>
        </w:rPr>
        <w:t>from</w:t>
      </w:r>
      <w:r w:rsidRPr="00A3035E">
        <w:rPr>
          <w:rFonts w:asciiTheme="majorHAnsi" w:hAnsiTheme="majorHAnsi" w:cstheme="majorHAnsi"/>
          <w:sz w:val="24"/>
          <w:szCs w:val="24"/>
        </w:rPr>
        <w:t xml:space="preserve"> the internet. Ensure that the actor/actress </w:t>
      </w:r>
      <w:r w:rsidR="00085456">
        <w:rPr>
          <w:rFonts w:asciiTheme="majorHAnsi" w:hAnsiTheme="majorHAnsi" w:cstheme="majorHAnsi"/>
          <w:sz w:val="24"/>
          <w:szCs w:val="24"/>
        </w:rPr>
        <w:t>appears</w:t>
      </w:r>
      <w:r w:rsidRPr="00A3035E">
        <w:rPr>
          <w:rFonts w:asciiTheme="majorHAnsi" w:hAnsiTheme="majorHAnsi" w:cstheme="majorHAnsi"/>
          <w:sz w:val="24"/>
          <w:szCs w:val="24"/>
        </w:rPr>
        <w:t xml:space="preserve"> </w:t>
      </w:r>
      <w:proofErr w:type="gramStart"/>
      <w:r w:rsidRPr="00A3035E">
        <w:rPr>
          <w:rFonts w:asciiTheme="majorHAnsi" w:hAnsiTheme="majorHAnsi" w:cstheme="majorHAnsi"/>
          <w:sz w:val="24"/>
          <w:szCs w:val="24"/>
        </w:rPr>
        <w:t>similar to</w:t>
      </w:r>
      <w:proofErr w:type="gramEnd"/>
      <w:r w:rsidRPr="00A3035E">
        <w:rPr>
          <w:rFonts w:asciiTheme="majorHAnsi" w:hAnsiTheme="majorHAnsi" w:cstheme="majorHAnsi"/>
          <w:sz w:val="24"/>
          <w:szCs w:val="24"/>
        </w:rPr>
        <w:t xml:space="preserve"> </w:t>
      </w:r>
      <w:r w:rsidR="00085456">
        <w:rPr>
          <w:rFonts w:asciiTheme="majorHAnsi" w:hAnsiTheme="majorHAnsi" w:cstheme="majorHAnsi"/>
          <w:sz w:val="24"/>
          <w:szCs w:val="24"/>
        </w:rPr>
        <w:t>his/her</w:t>
      </w:r>
      <w:r w:rsidRPr="00A3035E">
        <w:rPr>
          <w:rFonts w:asciiTheme="majorHAnsi" w:hAnsiTheme="majorHAnsi" w:cstheme="majorHAnsi"/>
          <w:sz w:val="24"/>
          <w:szCs w:val="24"/>
        </w:rPr>
        <w:t xml:space="preserve"> appearance in the movie (e.g.</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 no significant differences in </w:t>
      </w:r>
      <w:r w:rsidR="00085456">
        <w:rPr>
          <w:rFonts w:asciiTheme="majorHAnsi" w:hAnsiTheme="majorHAnsi" w:cstheme="majorHAnsi"/>
          <w:sz w:val="24"/>
          <w:szCs w:val="24"/>
        </w:rPr>
        <w:t>features such</w:t>
      </w:r>
      <w:r w:rsidRPr="00A3035E">
        <w:rPr>
          <w:rFonts w:asciiTheme="majorHAnsi" w:hAnsiTheme="majorHAnsi" w:cstheme="majorHAnsi"/>
          <w:sz w:val="24"/>
          <w:szCs w:val="24"/>
        </w:rPr>
        <w:t xml:space="preserve"> hair or beard or accessories). Make sure the face has a neutral face expression</w:t>
      </w:r>
      <w:r w:rsidR="00E11EAF">
        <w:rPr>
          <w:rFonts w:asciiTheme="majorHAnsi" w:hAnsiTheme="majorHAnsi" w:cstheme="majorHAnsi"/>
          <w:sz w:val="24"/>
          <w:szCs w:val="24"/>
        </w:rPr>
        <w:t xml:space="preserve"> and is</w:t>
      </w:r>
      <w:r w:rsidRPr="00A3035E">
        <w:rPr>
          <w:rFonts w:asciiTheme="majorHAnsi" w:hAnsiTheme="majorHAnsi" w:cstheme="majorHAnsi"/>
          <w:sz w:val="24"/>
          <w:szCs w:val="24"/>
        </w:rPr>
        <w:t xml:space="preserve"> clear and well-lit.</w:t>
      </w:r>
    </w:p>
    <w:p w14:paraId="27AE0AB7" w14:textId="77777777" w:rsidR="00A3035E" w:rsidRPr="00A3035E" w:rsidRDefault="00A3035E" w:rsidP="00CA1B97">
      <w:pPr>
        <w:pStyle w:val="Normal1"/>
        <w:rPr>
          <w:rFonts w:asciiTheme="majorHAnsi" w:hAnsiTheme="majorHAnsi" w:cstheme="majorHAnsi"/>
          <w:sz w:val="24"/>
          <w:szCs w:val="24"/>
        </w:rPr>
      </w:pPr>
    </w:p>
    <w:p w14:paraId="00000072" w14:textId="32DEBB21" w:rsidR="00D45CBB" w:rsidRPr="00A3035E" w:rsidRDefault="00B41215" w:rsidP="00CA1B97">
      <w:pPr>
        <w:pStyle w:val="Normal1"/>
        <w:numPr>
          <w:ilvl w:val="2"/>
          <w:numId w:val="2"/>
        </w:numPr>
        <w:rPr>
          <w:rFonts w:asciiTheme="majorHAnsi" w:hAnsiTheme="majorHAnsi" w:cstheme="majorHAnsi"/>
          <w:sz w:val="24"/>
          <w:szCs w:val="24"/>
        </w:rPr>
      </w:pPr>
      <w:r w:rsidRPr="00A3035E">
        <w:rPr>
          <w:rFonts w:asciiTheme="majorHAnsi" w:hAnsiTheme="majorHAnsi" w:cstheme="majorHAnsi"/>
          <w:sz w:val="24"/>
          <w:szCs w:val="24"/>
        </w:rPr>
        <w:t xml:space="preserve">Adjust the image by centering it in the middle of the screen. Avoid using an image with a small size face </w:t>
      </w:r>
      <w:r w:rsidR="00085456">
        <w:rPr>
          <w:rFonts w:asciiTheme="majorHAnsi" w:hAnsiTheme="majorHAnsi" w:cstheme="majorHAnsi"/>
          <w:sz w:val="24"/>
          <w:szCs w:val="24"/>
        </w:rPr>
        <w:t>and with</w:t>
      </w:r>
      <w:r w:rsidRPr="00A3035E">
        <w:rPr>
          <w:rFonts w:asciiTheme="majorHAnsi" w:hAnsiTheme="majorHAnsi" w:cstheme="majorHAnsi"/>
          <w:sz w:val="24"/>
          <w:szCs w:val="24"/>
        </w:rPr>
        <w:t xml:space="preserve"> bad resolution. Make sure there are no salient </w:t>
      </w:r>
      <w:r w:rsidR="00085456">
        <w:rPr>
          <w:rFonts w:asciiTheme="majorHAnsi" w:hAnsiTheme="majorHAnsi" w:cstheme="majorHAnsi"/>
          <w:sz w:val="24"/>
          <w:szCs w:val="24"/>
        </w:rPr>
        <w:t>objects</w:t>
      </w:r>
      <w:r w:rsidRPr="00A3035E">
        <w:rPr>
          <w:rFonts w:asciiTheme="majorHAnsi" w:hAnsiTheme="majorHAnsi" w:cstheme="majorHAnsi"/>
          <w:sz w:val="24"/>
          <w:szCs w:val="24"/>
        </w:rPr>
        <w:t xml:space="preserve"> in the background of the face, such as other people, text</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 or identifiable visuals. If </w:t>
      </w:r>
      <w:r w:rsidR="00085456">
        <w:rPr>
          <w:rFonts w:asciiTheme="majorHAnsi" w:hAnsiTheme="majorHAnsi" w:cstheme="majorHAnsi"/>
          <w:sz w:val="24"/>
          <w:szCs w:val="24"/>
        </w:rPr>
        <w:t>there are,</w:t>
      </w:r>
      <w:r w:rsidRPr="00A3035E">
        <w:rPr>
          <w:rFonts w:asciiTheme="majorHAnsi" w:hAnsiTheme="majorHAnsi" w:cstheme="majorHAnsi"/>
          <w:sz w:val="24"/>
          <w:szCs w:val="24"/>
        </w:rPr>
        <w:t xml:space="preserve"> cut them out or mask them to create a neutral image. </w:t>
      </w:r>
      <w:r w:rsidR="00085456">
        <w:rPr>
          <w:rFonts w:asciiTheme="majorHAnsi" w:hAnsiTheme="majorHAnsi" w:cstheme="majorHAnsi"/>
          <w:sz w:val="24"/>
          <w:szCs w:val="24"/>
        </w:rPr>
        <w:t>F</w:t>
      </w:r>
      <w:r w:rsidRPr="00A3035E">
        <w:rPr>
          <w:rFonts w:asciiTheme="majorHAnsi" w:hAnsiTheme="majorHAnsi" w:cstheme="majorHAnsi"/>
          <w:sz w:val="24"/>
          <w:szCs w:val="24"/>
        </w:rPr>
        <w:t>lip the image from color to black</w:t>
      </w:r>
      <w:r w:rsidR="00085456">
        <w:rPr>
          <w:rFonts w:asciiTheme="majorHAnsi" w:hAnsiTheme="majorHAnsi" w:cstheme="majorHAnsi"/>
          <w:sz w:val="24"/>
          <w:szCs w:val="24"/>
        </w:rPr>
        <w:t>-</w:t>
      </w:r>
      <w:r w:rsidRPr="00A3035E">
        <w:rPr>
          <w:rFonts w:asciiTheme="majorHAnsi" w:hAnsiTheme="majorHAnsi" w:cstheme="majorHAnsi"/>
          <w:sz w:val="24"/>
          <w:szCs w:val="24"/>
        </w:rPr>
        <w:t>and</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white before inserting. </w:t>
      </w:r>
    </w:p>
    <w:p w14:paraId="00000073" w14:textId="77777777" w:rsidR="00D45CBB" w:rsidRPr="00A3035E" w:rsidRDefault="00D45CBB" w:rsidP="00CA1B97">
      <w:pPr>
        <w:pStyle w:val="Normal1"/>
        <w:rPr>
          <w:rFonts w:asciiTheme="majorHAnsi" w:hAnsiTheme="majorHAnsi" w:cstheme="majorHAnsi"/>
          <w:sz w:val="24"/>
          <w:szCs w:val="24"/>
        </w:rPr>
      </w:pPr>
    </w:p>
    <w:p w14:paraId="00000074" w14:textId="34796CAE" w:rsidR="00D45CBB" w:rsidRPr="00A3035E" w:rsidRDefault="00B41215" w:rsidP="00CA1B97">
      <w:pPr>
        <w:pStyle w:val="Normal1"/>
        <w:numPr>
          <w:ilvl w:val="2"/>
          <w:numId w:val="2"/>
        </w:numPr>
        <w:rPr>
          <w:rFonts w:asciiTheme="majorHAnsi" w:hAnsiTheme="majorHAnsi" w:cstheme="majorHAnsi"/>
          <w:sz w:val="24"/>
          <w:szCs w:val="24"/>
        </w:rPr>
      </w:pPr>
      <w:r w:rsidRPr="00A3035E">
        <w:rPr>
          <w:rFonts w:asciiTheme="majorHAnsi" w:hAnsiTheme="majorHAnsi" w:cstheme="majorHAnsi"/>
          <w:sz w:val="24"/>
          <w:szCs w:val="24"/>
        </w:rPr>
        <w:t>Once the white noise rest-block and the condition block (with the face flash</w:t>
      </w:r>
      <w:r w:rsidR="00175807" w:rsidRPr="00A3035E">
        <w:rPr>
          <w:rFonts w:asciiTheme="majorHAnsi" w:hAnsiTheme="majorHAnsi" w:cstheme="majorHAnsi"/>
          <w:sz w:val="24"/>
          <w:szCs w:val="24"/>
        </w:rPr>
        <w:t>es</w:t>
      </w:r>
      <w:r w:rsidRPr="00A3035E">
        <w:rPr>
          <w:rFonts w:asciiTheme="majorHAnsi" w:hAnsiTheme="majorHAnsi" w:cstheme="majorHAnsi"/>
          <w:sz w:val="24"/>
          <w:szCs w:val="24"/>
        </w:rPr>
        <w:t>) are ready, duplicate them to create the 4</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min subliminal stimuli, ordering the blocks one after the other starting with the rest-block. By the end of the process, one should have 4</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 xml:space="preserve">min containing 16 blocks each of 15 </w:t>
      </w:r>
      <w:r w:rsidR="00C03B80">
        <w:rPr>
          <w:rFonts w:asciiTheme="majorHAnsi" w:hAnsiTheme="majorHAnsi" w:cstheme="majorHAnsi"/>
          <w:sz w:val="24"/>
          <w:szCs w:val="24"/>
        </w:rPr>
        <w:t>s</w:t>
      </w:r>
      <w:r w:rsidRPr="00A3035E">
        <w:rPr>
          <w:rFonts w:asciiTheme="majorHAnsi" w:hAnsiTheme="majorHAnsi" w:cstheme="majorHAnsi"/>
          <w:sz w:val="24"/>
          <w:szCs w:val="24"/>
        </w:rPr>
        <w:t xml:space="preserve"> (</w:t>
      </w:r>
      <w:r w:rsidR="00085456">
        <w:rPr>
          <w:rFonts w:asciiTheme="majorHAnsi" w:hAnsiTheme="majorHAnsi" w:cstheme="majorHAnsi"/>
          <w:sz w:val="24"/>
          <w:szCs w:val="24"/>
        </w:rPr>
        <w:t>eight</w:t>
      </w:r>
      <w:r w:rsidRPr="00A3035E">
        <w:rPr>
          <w:rFonts w:asciiTheme="majorHAnsi" w:hAnsiTheme="majorHAnsi" w:cstheme="majorHAnsi"/>
          <w:sz w:val="24"/>
          <w:szCs w:val="24"/>
        </w:rPr>
        <w:t xml:space="preserve"> rest</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 xml:space="preserve">blocks and </w:t>
      </w:r>
      <w:r w:rsidR="00085456">
        <w:rPr>
          <w:rFonts w:asciiTheme="majorHAnsi" w:hAnsiTheme="majorHAnsi" w:cstheme="majorHAnsi"/>
          <w:sz w:val="24"/>
          <w:szCs w:val="24"/>
        </w:rPr>
        <w:t>eight</w:t>
      </w:r>
      <w:r w:rsidRPr="00A3035E">
        <w:rPr>
          <w:rFonts w:asciiTheme="majorHAnsi" w:hAnsiTheme="majorHAnsi" w:cstheme="majorHAnsi"/>
          <w:sz w:val="24"/>
          <w:szCs w:val="24"/>
        </w:rPr>
        <w:t xml:space="preserve"> condition blocks).</w:t>
      </w:r>
    </w:p>
    <w:p w14:paraId="00000075" w14:textId="77777777" w:rsidR="00D45CBB" w:rsidRPr="00A3035E" w:rsidRDefault="00D45CBB" w:rsidP="00CA1B97">
      <w:pPr>
        <w:pStyle w:val="Normal1"/>
        <w:rPr>
          <w:rFonts w:asciiTheme="majorHAnsi" w:hAnsiTheme="majorHAnsi" w:cstheme="majorHAnsi"/>
          <w:sz w:val="24"/>
          <w:szCs w:val="24"/>
        </w:rPr>
      </w:pPr>
    </w:p>
    <w:p w14:paraId="00000076" w14:textId="23A93351" w:rsidR="00D45CBB" w:rsidRPr="00A3035E" w:rsidRDefault="00B41215" w:rsidP="00CA1B97">
      <w:pPr>
        <w:pStyle w:val="Normal1"/>
        <w:numPr>
          <w:ilvl w:val="2"/>
          <w:numId w:val="2"/>
        </w:numPr>
        <w:rPr>
          <w:rFonts w:asciiTheme="majorHAnsi" w:hAnsiTheme="majorHAnsi" w:cstheme="majorHAnsi"/>
          <w:sz w:val="24"/>
          <w:szCs w:val="24"/>
        </w:rPr>
      </w:pPr>
      <w:r w:rsidRPr="00A3035E">
        <w:rPr>
          <w:rFonts w:asciiTheme="majorHAnsi" w:hAnsiTheme="majorHAnsi" w:cstheme="majorHAnsi"/>
          <w:sz w:val="24"/>
          <w:szCs w:val="24"/>
        </w:rPr>
        <w:t>Add a fixation mark in the middle of the screen of the 4</w:t>
      </w:r>
      <w:r w:rsidR="00085456">
        <w:rPr>
          <w:rFonts w:asciiTheme="majorHAnsi" w:hAnsiTheme="majorHAnsi" w:cstheme="majorHAnsi"/>
          <w:sz w:val="24"/>
          <w:szCs w:val="24"/>
        </w:rPr>
        <w:t xml:space="preserve"> min</w:t>
      </w:r>
      <w:r w:rsidRPr="00A3035E">
        <w:rPr>
          <w:rFonts w:asciiTheme="majorHAnsi" w:hAnsiTheme="majorHAnsi" w:cstheme="majorHAnsi"/>
          <w:sz w:val="24"/>
          <w:szCs w:val="24"/>
        </w:rPr>
        <w:t xml:space="preserve"> subliminal measurement. Make sure it is easily noticeable. </w:t>
      </w:r>
      <w:r w:rsidR="00085456">
        <w:rPr>
          <w:rFonts w:asciiTheme="majorHAnsi" w:hAnsiTheme="majorHAnsi" w:cstheme="majorHAnsi"/>
          <w:sz w:val="24"/>
          <w:szCs w:val="24"/>
        </w:rPr>
        <w:t>A</w:t>
      </w:r>
      <w:r w:rsidRPr="00A3035E">
        <w:rPr>
          <w:rFonts w:asciiTheme="majorHAnsi" w:hAnsiTheme="majorHAnsi" w:cstheme="majorHAnsi"/>
          <w:sz w:val="24"/>
          <w:szCs w:val="24"/>
        </w:rPr>
        <w:t>dd a</w:t>
      </w:r>
      <w:r w:rsidR="00085456">
        <w:rPr>
          <w:rFonts w:asciiTheme="majorHAnsi" w:hAnsiTheme="majorHAnsi" w:cstheme="majorHAnsi"/>
          <w:sz w:val="24"/>
          <w:szCs w:val="24"/>
        </w:rPr>
        <w:t xml:space="preserve"> 2 </w:t>
      </w:r>
      <w:r w:rsidR="00C03B80">
        <w:rPr>
          <w:rFonts w:asciiTheme="majorHAnsi" w:hAnsiTheme="majorHAnsi" w:cstheme="majorHAnsi"/>
          <w:sz w:val="24"/>
          <w:szCs w:val="24"/>
        </w:rPr>
        <w:t>s</w:t>
      </w:r>
      <w:r w:rsidRPr="00A3035E">
        <w:rPr>
          <w:rFonts w:asciiTheme="majorHAnsi" w:hAnsiTheme="majorHAnsi" w:cstheme="majorHAnsi"/>
          <w:sz w:val="24"/>
          <w:szCs w:val="24"/>
        </w:rPr>
        <w:t xml:space="preserve"> fixation mark before the 4</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min clip to make it easy for participants to find and start the task.</w:t>
      </w:r>
    </w:p>
    <w:p w14:paraId="00000077" w14:textId="77777777" w:rsidR="00D45CBB" w:rsidRPr="00A3035E" w:rsidRDefault="00D45CBB" w:rsidP="00CA1B97">
      <w:pPr>
        <w:pStyle w:val="Normal1"/>
        <w:rPr>
          <w:rFonts w:asciiTheme="majorHAnsi" w:hAnsiTheme="majorHAnsi" w:cstheme="majorHAnsi"/>
          <w:sz w:val="24"/>
          <w:szCs w:val="24"/>
        </w:rPr>
      </w:pPr>
    </w:p>
    <w:p w14:paraId="141C8CEF" w14:textId="094EB566" w:rsid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3.3 At the end of the baseline (the 4</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min pre-movie subliminal measurement), insert a text slide indicating the beginning of the movie, length of the movie</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 and reminder to the</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to be relaxed and freely watch the movie</w:t>
      </w:r>
      <w:r w:rsidR="00085456">
        <w:rPr>
          <w:rFonts w:asciiTheme="majorHAnsi" w:hAnsiTheme="majorHAnsi" w:cstheme="majorHAnsi"/>
          <w:sz w:val="24"/>
          <w:szCs w:val="24"/>
        </w:rPr>
        <w:t>. For example</w:t>
      </w:r>
      <w:r w:rsidRPr="00A3035E">
        <w:rPr>
          <w:rFonts w:asciiTheme="majorHAnsi" w:hAnsiTheme="majorHAnsi" w:cstheme="majorHAnsi"/>
          <w:sz w:val="24"/>
          <w:szCs w:val="24"/>
        </w:rPr>
        <w:t>:</w:t>
      </w:r>
    </w:p>
    <w:p w14:paraId="0000007A" w14:textId="589B6AF9"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lastRenderedPageBreak/>
        <w:t>“Thank you. The calibration was done successfully! You are now about to watch a 20</w:t>
      </w:r>
      <w:r w:rsidR="00085456">
        <w:rPr>
          <w:rFonts w:asciiTheme="majorHAnsi" w:hAnsiTheme="majorHAnsi" w:cstheme="majorHAnsi"/>
          <w:sz w:val="24"/>
          <w:szCs w:val="24"/>
        </w:rPr>
        <w:t xml:space="preserve"> </w:t>
      </w:r>
      <w:r w:rsidRPr="00A3035E">
        <w:rPr>
          <w:rFonts w:asciiTheme="majorHAnsi" w:hAnsiTheme="majorHAnsi" w:cstheme="majorHAnsi"/>
          <w:sz w:val="24"/>
          <w:szCs w:val="24"/>
        </w:rPr>
        <w:t>min movie. Try to relax and to enjoy the story</w:t>
      </w:r>
      <w:r w:rsidR="00A3035E">
        <w:rPr>
          <w:rFonts w:asciiTheme="majorHAnsi" w:hAnsiTheme="majorHAnsi" w:cstheme="majorHAnsi"/>
          <w:sz w:val="24"/>
          <w:szCs w:val="24"/>
        </w:rPr>
        <w:t>.</w:t>
      </w:r>
      <w:r w:rsidRPr="00A3035E">
        <w:rPr>
          <w:rFonts w:asciiTheme="majorHAnsi" w:hAnsiTheme="majorHAnsi" w:cstheme="majorHAnsi"/>
          <w:sz w:val="24"/>
          <w:szCs w:val="24"/>
        </w:rPr>
        <w:t>”</w:t>
      </w:r>
    </w:p>
    <w:p w14:paraId="0000007B" w14:textId="77777777" w:rsidR="00D45CBB" w:rsidRPr="00A3035E" w:rsidRDefault="00D45CBB" w:rsidP="00CA1B97">
      <w:pPr>
        <w:pStyle w:val="Normal1"/>
        <w:rPr>
          <w:rFonts w:asciiTheme="majorHAnsi" w:hAnsiTheme="majorHAnsi" w:cstheme="majorHAnsi"/>
          <w:sz w:val="24"/>
          <w:szCs w:val="24"/>
        </w:rPr>
      </w:pPr>
    </w:p>
    <w:p w14:paraId="0000007C" w14:textId="532E2D68" w:rsidR="00D45CBB" w:rsidRPr="00A3035E" w:rsidRDefault="00085456" w:rsidP="00CA1B97">
      <w:pPr>
        <w:pStyle w:val="Normal1"/>
        <w:numPr>
          <w:ilvl w:val="1"/>
          <w:numId w:val="2"/>
        </w:numPr>
        <w:rPr>
          <w:rFonts w:asciiTheme="majorHAnsi" w:hAnsiTheme="majorHAnsi" w:cstheme="majorHAnsi"/>
          <w:sz w:val="24"/>
          <w:szCs w:val="24"/>
        </w:rPr>
      </w:pPr>
      <w:r>
        <w:rPr>
          <w:rFonts w:asciiTheme="majorHAnsi" w:hAnsiTheme="majorHAnsi" w:cstheme="majorHAnsi"/>
          <w:sz w:val="24"/>
          <w:szCs w:val="24"/>
        </w:rPr>
        <w:t>C</w:t>
      </w:r>
      <w:r w:rsidR="00B41215" w:rsidRPr="00A3035E">
        <w:rPr>
          <w:rFonts w:asciiTheme="majorHAnsi" w:hAnsiTheme="majorHAnsi" w:cstheme="majorHAnsi"/>
          <w:sz w:val="24"/>
          <w:szCs w:val="24"/>
        </w:rPr>
        <w:t>hoose a movie that is emotional, engaging</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and character-driven (</w:t>
      </w:r>
      <w:r>
        <w:rPr>
          <w:rFonts w:asciiTheme="majorHAnsi" w:hAnsiTheme="majorHAnsi" w:cstheme="majorHAnsi"/>
          <w:sz w:val="24"/>
          <w:szCs w:val="24"/>
        </w:rPr>
        <w:t xml:space="preserve">i.e., </w:t>
      </w:r>
      <w:r w:rsidR="00B41215" w:rsidRPr="00A3035E">
        <w:rPr>
          <w:rFonts w:asciiTheme="majorHAnsi" w:hAnsiTheme="majorHAnsi" w:cstheme="majorHAnsi"/>
          <w:sz w:val="24"/>
          <w:szCs w:val="24"/>
        </w:rPr>
        <w:t xml:space="preserve">has a clear protagonist with a strong conflict). For example, a previous experiment </w:t>
      </w:r>
      <w:r>
        <w:rPr>
          <w:rFonts w:asciiTheme="majorHAnsi" w:hAnsiTheme="majorHAnsi" w:cstheme="majorHAnsi"/>
          <w:sz w:val="24"/>
          <w:szCs w:val="24"/>
        </w:rPr>
        <w:t>regarding</w:t>
      </w:r>
      <w:r w:rsidR="00B41215" w:rsidRPr="00A3035E">
        <w:rPr>
          <w:rFonts w:asciiTheme="majorHAnsi" w:hAnsiTheme="majorHAnsi" w:cstheme="majorHAnsi"/>
          <w:sz w:val="24"/>
          <w:szCs w:val="24"/>
        </w:rPr>
        <w:t xml:space="preserve"> social bias</w:t>
      </w:r>
      <w:r>
        <w:rPr>
          <w:rFonts w:asciiTheme="majorHAnsi" w:hAnsiTheme="majorHAnsi" w:cstheme="majorHAnsi"/>
          <w:sz w:val="24"/>
          <w:szCs w:val="24"/>
        </w:rPr>
        <w:t xml:space="preserve"> </w:t>
      </w:r>
      <w:r w:rsidR="00B41215" w:rsidRPr="00A3035E">
        <w:rPr>
          <w:rFonts w:asciiTheme="majorHAnsi" w:hAnsiTheme="majorHAnsi" w:cstheme="majorHAnsi"/>
          <w:sz w:val="24"/>
          <w:szCs w:val="24"/>
        </w:rPr>
        <w:t>was conducted on homosexual and heterosexual subjects to whom a movie about a homosexual priest was presented. The story was about a priest who struggle</w:t>
      </w:r>
      <w:r>
        <w:rPr>
          <w:rFonts w:asciiTheme="majorHAnsi" w:hAnsiTheme="majorHAnsi" w:cstheme="majorHAnsi"/>
          <w:sz w:val="24"/>
          <w:szCs w:val="24"/>
        </w:rPr>
        <w:t>s</w:t>
      </w:r>
      <w:r w:rsidR="00B41215" w:rsidRPr="00A3035E">
        <w:rPr>
          <w:rFonts w:asciiTheme="majorHAnsi" w:hAnsiTheme="majorHAnsi" w:cstheme="majorHAnsi"/>
          <w:sz w:val="24"/>
          <w:szCs w:val="24"/>
        </w:rPr>
        <w:t xml:space="preserve"> between his wish to serve his beliefs as a catholic priest and his desire to be loved by another man. </w:t>
      </w:r>
    </w:p>
    <w:p w14:paraId="0000007D" w14:textId="77777777" w:rsidR="00D45CBB" w:rsidRPr="00A3035E" w:rsidRDefault="00D45CBB" w:rsidP="00CA1B97">
      <w:pPr>
        <w:pStyle w:val="Normal1"/>
        <w:rPr>
          <w:rFonts w:asciiTheme="majorHAnsi" w:hAnsiTheme="majorHAnsi" w:cstheme="majorHAnsi"/>
          <w:sz w:val="24"/>
          <w:szCs w:val="24"/>
        </w:rPr>
      </w:pPr>
    </w:p>
    <w:p w14:paraId="0000007E" w14:textId="372012E4"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NOTE: The film can be documentary or fiction. It can be a short film or stand</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alone episode from a TV series. It is important that the movie has a clear story with </w:t>
      </w:r>
      <w:r w:rsidR="00085456">
        <w:rPr>
          <w:rFonts w:asciiTheme="majorHAnsi" w:hAnsiTheme="majorHAnsi" w:cstheme="majorHAnsi"/>
          <w:sz w:val="24"/>
          <w:szCs w:val="24"/>
        </w:rPr>
        <w:t xml:space="preserve">a </w:t>
      </w:r>
      <w:r w:rsidRPr="00A3035E">
        <w:rPr>
          <w:rFonts w:asciiTheme="majorHAnsi" w:hAnsiTheme="majorHAnsi" w:cstheme="majorHAnsi"/>
          <w:sz w:val="24"/>
          <w:szCs w:val="24"/>
        </w:rPr>
        <w:t>beginning, middle</w:t>
      </w:r>
      <w:r w:rsidR="00085456">
        <w:rPr>
          <w:rFonts w:asciiTheme="majorHAnsi" w:hAnsiTheme="majorHAnsi" w:cstheme="majorHAnsi"/>
          <w:sz w:val="24"/>
          <w:szCs w:val="24"/>
        </w:rPr>
        <w:t>,</w:t>
      </w:r>
      <w:r w:rsidRPr="00A3035E">
        <w:rPr>
          <w:rFonts w:asciiTheme="majorHAnsi" w:hAnsiTheme="majorHAnsi" w:cstheme="majorHAnsi"/>
          <w:sz w:val="24"/>
          <w:szCs w:val="24"/>
        </w:rPr>
        <w:t xml:space="preserve"> and end that can be easily understood and followed. It is also possible to edit a shorter version from a longer film. For example, our stimuli from the homosexual/heterosexual experiment was a 20</w:t>
      </w:r>
      <w:r w:rsidR="00085456">
        <w:rPr>
          <w:rFonts w:asciiTheme="majorHAnsi" w:hAnsiTheme="majorHAnsi" w:cstheme="majorHAnsi"/>
          <w:sz w:val="24"/>
          <w:szCs w:val="24"/>
        </w:rPr>
        <w:t xml:space="preserve"> min</w:t>
      </w:r>
      <w:r w:rsidRPr="00A3035E">
        <w:rPr>
          <w:rFonts w:asciiTheme="majorHAnsi" w:hAnsiTheme="majorHAnsi" w:cstheme="majorHAnsi"/>
          <w:sz w:val="24"/>
          <w:szCs w:val="24"/>
        </w:rPr>
        <w:t xml:space="preserve"> version story edited by a professional filmmaker (the first author) from a longer film titled Priest (</w:t>
      </w:r>
      <w:r w:rsidR="00085456">
        <w:rPr>
          <w:rFonts w:asciiTheme="majorHAnsi" w:hAnsiTheme="majorHAnsi" w:cstheme="majorHAnsi"/>
          <w:sz w:val="24"/>
          <w:szCs w:val="24"/>
        </w:rPr>
        <w:t>d</w:t>
      </w:r>
      <w:r w:rsidRPr="00A3035E">
        <w:rPr>
          <w:rFonts w:asciiTheme="majorHAnsi" w:hAnsiTheme="majorHAnsi" w:cstheme="majorHAnsi"/>
          <w:sz w:val="24"/>
          <w:szCs w:val="24"/>
        </w:rPr>
        <w:t>irected by Antonia Bird, 1994). The more relevant to the subject group</w:t>
      </w:r>
      <w:r w:rsidR="00085456">
        <w:rPr>
          <w:rFonts w:asciiTheme="majorHAnsi" w:hAnsiTheme="majorHAnsi" w:cstheme="majorHAnsi"/>
          <w:sz w:val="24"/>
          <w:szCs w:val="24"/>
        </w:rPr>
        <w:t xml:space="preserve"> a movie is</w:t>
      </w:r>
      <w:r w:rsidRPr="00A3035E">
        <w:rPr>
          <w:rFonts w:asciiTheme="majorHAnsi" w:hAnsiTheme="majorHAnsi" w:cstheme="majorHAnsi"/>
          <w:sz w:val="24"/>
          <w:szCs w:val="24"/>
        </w:rPr>
        <w:t xml:space="preserve">, the more engaging the viewing </w:t>
      </w:r>
      <w:r w:rsidR="00085456">
        <w:rPr>
          <w:rFonts w:asciiTheme="majorHAnsi" w:hAnsiTheme="majorHAnsi" w:cstheme="majorHAnsi"/>
          <w:sz w:val="24"/>
          <w:szCs w:val="24"/>
        </w:rPr>
        <w:t>will be</w:t>
      </w:r>
      <w:r w:rsidRPr="00A3035E">
        <w:rPr>
          <w:rFonts w:asciiTheme="majorHAnsi" w:hAnsiTheme="majorHAnsi" w:cstheme="majorHAnsi"/>
          <w:sz w:val="24"/>
          <w:szCs w:val="24"/>
        </w:rPr>
        <w:t xml:space="preserve">. </w:t>
      </w:r>
    </w:p>
    <w:p w14:paraId="0000007F" w14:textId="77777777" w:rsidR="00D45CBB" w:rsidRPr="00A3035E" w:rsidRDefault="00D45CBB" w:rsidP="00CA1B97">
      <w:pPr>
        <w:pStyle w:val="Normal1"/>
        <w:rPr>
          <w:rFonts w:asciiTheme="majorHAnsi" w:hAnsiTheme="majorHAnsi" w:cstheme="majorHAnsi"/>
          <w:sz w:val="24"/>
          <w:szCs w:val="24"/>
        </w:rPr>
      </w:pPr>
    </w:p>
    <w:p w14:paraId="00000080" w14:textId="2711F70B"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After the movie, the 4</w:t>
      </w:r>
      <w:r w:rsidR="00085456">
        <w:rPr>
          <w:rFonts w:asciiTheme="majorHAnsi" w:hAnsiTheme="majorHAnsi" w:cstheme="majorHAnsi"/>
          <w:sz w:val="24"/>
          <w:szCs w:val="24"/>
        </w:rPr>
        <w:t xml:space="preserve"> min</w:t>
      </w:r>
      <w:r w:rsidRPr="00A3035E">
        <w:rPr>
          <w:rFonts w:asciiTheme="majorHAnsi" w:hAnsiTheme="majorHAnsi" w:cstheme="majorHAnsi"/>
          <w:sz w:val="24"/>
          <w:szCs w:val="24"/>
        </w:rPr>
        <w:t xml:space="preserve"> subliminal measurement for PMSM should be repeated to </w:t>
      </w:r>
      <w:r w:rsidR="00085456">
        <w:rPr>
          <w:rFonts w:asciiTheme="majorHAnsi" w:hAnsiTheme="majorHAnsi" w:cstheme="majorHAnsi"/>
          <w:sz w:val="24"/>
          <w:szCs w:val="24"/>
        </w:rPr>
        <w:t>observe</w:t>
      </w:r>
      <w:r w:rsidRPr="00A3035E">
        <w:rPr>
          <w:rFonts w:asciiTheme="majorHAnsi" w:hAnsiTheme="majorHAnsi" w:cstheme="majorHAnsi"/>
          <w:sz w:val="24"/>
          <w:szCs w:val="24"/>
        </w:rPr>
        <w:t xml:space="preserve"> how implicit neural response</w:t>
      </w:r>
      <w:r w:rsidR="00085456">
        <w:rPr>
          <w:rFonts w:asciiTheme="majorHAnsi" w:hAnsiTheme="majorHAnsi" w:cstheme="majorHAnsi"/>
          <w:sz w:val="24"/>
          <w:szCs w:val="24"/>
        </w:rPr>
        <w:t>s</w:t>
      </w:r>
      <w:r w:rsidRPr="00A3035E">
        <w:rPr>
          <w:rFonts w:asciiTheme="majorHAnsi" w:hAnsiTheme="majorHAnsi" w:cstheme="majorHAnsi"/>
          <w:sz w:val="24"/>
          <w:szCs w:val="24"/>
        </w:rPr>
        <w:t xml:space="preserve"> to the protagonist</w:t>
      </w:r>
      <w:r w:rsidR="00085456">
        <w:rPr>
          <w:rFonts w:asciiTheme="majorHAnsi" w:hAnsiTheme="majorHAnsi" w:cstheme="majorHAnsi"/>
          <w:sz w:val="24"/>
          <w:szCs w:val="24"/>
        </w:rPr>
        <w:t>’s face</w:t>
      </w:r>
      <w:r w:rsidRPr="00A3035E">
        <w:rPr>
          <w:rFonts w:asciiTheme="majorHAnsi" w:hAnsiTheme="majorHAnsi" w:cstheme="majorHAnsi"/>
          <w:sz w:val="24"/>
          <w:szCs w:val="24"/>
        </w:rPr>
        <w:t xml:space="preserve"> </w:t>
      </w:r>
      <w:r w:rsidR="00085456">
        <w:rPr>
          <w:rFonts w:asciiTheme="majorHAnsi" w:hAnsiTheme="majorHAnsi" w:cstheme="majorHAnsi"/>
          <w:sz w:val="24"/>
          <w:szCs w:val="24"/>
        </w:rPr>
        <w:t>are</w:t>
      </w:r>
      <w:r w:rsidRPr="00A3035E">
        <w:rPr>
          <w:rFonts w:asciiTheme="majorHAnsi" w:hAnsiTheme="majorHAnsi" w:cstheme="majorHAnsi"/>
          <w:sz w:val="24"/>
          <w:szCs w:val="24"/>
        </w:rPr>
        <w:t xml:space="preserve"> biased after watching the movie (</w:t>
      </w:r>
      <w:r w:rsidRPr="00CA1B97">
        <w:rPr>
          <w:rFonts w:asciiTheme="majorHAnsi" w:hAnsiTheme="majorHAnsi" w:cstheme="majorHAnsi"/>
          <w:i/>
          <w:iCs/>
          <w:sz w:val="24"/>
          <w:szCs w:val="24"/>
        </w:rPr>
        <w:t>vs.</w:t>
      </w:r>
      <w:r w:rsidRPr="00A3035E">
        <w:rPr>
          <w:rFonts w:asciiTheme="majorHAnsi" w:hAnsiTheme="majorHAnsi" w:cstheme="majorHAnsi"/>
          <w:sz w:val="24"/>
          <w:szCs w:val="24"/>
        </w:rPr>
        <w:t xml:space="preserve"> before). To indicate </w:t>
      </w:r>
      <w:r w:rsidR="005269BD">
        <w:rPr>
          <w:rFonts w:asciiTheme="majorHAnsi" w:hAnsiTheme="majorHAnsi" w:cstheme="majorHAnsi"/>
          <w:sz w:val="24"/>
          <w:szCs w:val="24"/>
        </w:rPr>
        <w:t>this</w:t>
      </w:r>
      <w:r w:rsidRPr="00A3035E">
        <w:rPr>
          <w:rFonts w:asciiTheme="majorHAnsi" w:hAnsiTheme="majorHAnsi" w:cstheme="majorHAnsi"/>
          <w:sz w:val="24"/>
          <w:szCs w:val="24"/>
        </w:rPr>
        <w:t>, insert the following slide:</w:t>
      </w:r>
    </w:p>
    <w:p w14:paraId="60B7FE51" w14:textId="77777777" w:rsidR="00085456" w:rsidRDefault="00085456" w:rsidP="009C0159">
      <w:pPr>
        <w:pStyle w:val="Normal1"/>
        <w:rPr>
          <w:rFonts w:asciiTheme="majorHAnsi" w:hAnsiTheme="majorHAnsi" w:cstheme="majorHAnsi"/>
          <w:sz w:val="24"/>
          <w:szCs w:val="24"/>
        </w:rPr>
      </w:pPr>
    </w:p>
    <w:p w14:paraId="00000082" w14:textId="773F3643"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 xml:space="preserve">“Thank you! We are almost done. Before finishing the measurement, we need to recalibrate our MRI device to your response. The clip is only four </w:t>
      </w:r>
      <w:r w:rsidR="00085456">
        <w:rPr>
          <w:rFonts w:asciiTheme="majorHAnsi" w:hAnsiTheme="majorHAnsi" w:cstheme="majorHAnsi"/>
          <w:sz w:val="24"/>
          <w:szCs w:val="24"/>
        </w:rPr>
        <w:t>min</w:t>
      </w:r>
      <w:r w:rsidR="005269BD">
        <w:rPr>
          <w:rFonts w:asciiTheme="majorHAnsi" w:hAnsiTheme="majorHAnsi" w:cstheme="majorHAnsi"/>
          <w:sz w:val="24"/>
          <w:szCs w:val="24"/>
        </w:rPr>
        <w:t>utes</w:t>
      </w:r>
      <w:r w:rsidRPr="00A3035E">
        <w:rPr>
          <w:rFonts w:asciiTheme="majorHAnsi" w:hAnsiTheme="majorHAnsi" w:cstheme="majorHAnsi"/>
          <w:sz w:val="24"/>
          <w:szCs w:val="24"/>
        </w:rPr>
        <w:t xml:space="preserve"> long and will look like white noise on a TV screen. Please keep your eyes fixated at the mark in the center of the screen until notified otherwise”</w:t>
      </w:r>
    </w:p>
    <w:p w14:paraId="00000083" w14:textId="77777777" w:rsidR="00D45CBB" w:rsidRPr="00A3035E" w:rsidRDefault="00D45CBB" w:rsidP="00CA1B97">
      <w:pPr>
        <w:pStyle w:val="Normal1"/>
        <w:rPr>
          <w:rFonts w:asciiTheme="majorHAnsi" w:hAnsiTheme="majorHAnsi" w:cstheme="majorHAnsi"/>
          <w:sz w:val="24"/>
          <w:szCs w:val="24"/>
        </w:rPr>
      </w:pPr>
    </w:p>
    <w:p w14:paraId="00000084" w14:textId="1B5289CB" w:rsidR="00D45CBB" w:rsidRPr="00A3035E" w:rsidRDefault="00B41215" w:rsidP="00CA1B97">
      <w:pPr>
        <w:pStyle w:val="Normal1"/>
        <w:numPr>
          <w:ilvl w:val="1"/>
          <w:numId w:val="2"/>
        </w:numPr>
        <w:rPr>
          <w:rFonts w:asciiTheme="majorHAnsi" w:hAnsiTheme="majorHAnsi" w:cstheme="majorHAnsi"/>
          <w:sz w:val="24"/>
          <w:szCs w:val="24"/>
        </w:rPr>
      </w:pPr>
      <w:r w:rsidRPr="00A3035E">
        <w:rPr>
          <w:rFonts w:asciiTheme="majorHAnsi" w:hAnsiTheme="majorHAnsi" w:cstheme="majorHAnsi"/>
          <w:sz w:val="24"/>
          <w:szCs w:val="24"/>
        </w:rPr>
        <w:t>Finally, present the 4</w:t>
      </w:r>
      <w:r w:rsidR="00085456">
        <w:rPr>
          <w:rFonts w:asciiTheme="majorHAnsi" w:hAnsiTheme="majorHAnsi" w:cstheme="majorHAnsi"/>
          <w:sz w:val="24"/>
          <w:szCs w:val="24"/>
        </w:rPr>
        <w:t xml:space="preserve"> min</w:t>
      </w:r>
      <w:r w:rsidRPr="00A3035E">
        <w:rPr>
          <w:rFonts w:asciiTheme="majorHAnsi" w:hAnsiTheme="majorHAnsi" w:cstheme="majorHAnsi"/>
          <w:sz w:val="24"/>
          <w:szCs w:val="24"/>
        </w:rPr>
        <w:t xml:space="preserve"> PMSM (</w:t>
      </w:r>
      <w:r w:rsidR="005269BD">
        <w:rPr>
          <w:rFonts w:asciiTheme="majorHAnsi" w:hAnsiTheme="majorHAnsi" w:cstheme="majorHAnsi"/>
          <w:sz w:val="24"/>
          <w:szCs w:val="24"/>
        </w:rPr>
        <w:t xml:space="preserve">the </w:t>
      </w:r>
      <w:r w:rsidRPr="00A3035E">
        <w:rPr>
          <w:rFonts w:asciiTheme="majorHAnsi" w:hAnsiTheme="majorHAnsi" w:cstheme="majorHAnsi"/>
          <w:sz w:val="24"/>
          <w:szCs w:val="24"/>
        </w:rPr>
        <w:t>same 4</w:t>
      </w:r>
      <w:r w:rsidR="00085456">
        <w:rPr>
          <w:rFonts w:asciiTheme="majorHAnsi" w:hAnsiTheme="majorHAnsi" w:cstheme="majorHAnsi"/>
          <w:sz w:val="24"/>
          <w:szCs w:val="24"/>
        </w:rPr>
        <w:t xml:space="preserve"> min</w:t>
      </w:r>
      <w:r w:rsidRPr="00A3035E">
        <w:rPr>
          <w:rFonts w:asciiTheme="majorHAnsi" w:hAnsiTheme="majorHAnsi" w:cstheme="majorHAnsi"/>
          <w:sz w:val="24"/>
          <w:szCs w:val="24"/>
        </w:rPr>
        <w:t xml:space="preserve"> used to </w:t>
      </w:r>
      <w:r w:rsidR="005269BD">
        <w:rPr>
          <w:rFonts w:asciiTheme="majorHAnsi" w:hAnsiTheme="majorHAnsi" w:cstheme="majorHAnsi"/>
          <w:sz w:val="24"/>
          <w:szCs w:val="24"/>
        </w:rPr>
        <w:t>perform</w:t>
      </w:r>
      <w:r w:rsidRPr="00A3035E">
        <w:rPr>
          <w:rFonts w:asciiTheme="majorHAnsi" w:hAnsiTheme="majorHAnsi" w:cstheme="majorHAnsi"/>
          <w:sz w:val="24"/>
          <w:szCs w:val="24"/>
        </w:rPr>
        <w:t xml:space="preserve"> the pre-movie baseline measurement).</w:t>
      </w:r>
    </w:p>
    <w:p w14:paraId="00000086" w14:textId="77777777" w:rsidR="00D45CBB" w:rsidRPr="00A3035E" w:rsidRDefault="00D45CBB" w:rsidP="00CA1B97">
      <w:pPr>
        <w:pStyle w:val="Normal1"/>
        <w:rPr>
          <w:rFonts w:asciiTheme="majorHAnsi" w:hAnsiTheme="majorHAnsi" w:cstheme="majorHAnsi"/>
          <w:sz w:val="24"/>
          <w:szCs w:val="24"/>
        </w:rPr>
      </w:pPr>
    </w:p>
    <w:p w14:paraId="00000087" w14:textId="54A356F1" w:rsidR="00D45CBB" w:rsidRPr="00A3035E" w:rsidRDefault="00A3035E" w:rsidP="00CA1B97">
      <w:pPr>
        <w:pStyle w:val="Normal1"/>
        <w:outlineLvl w:val="0"/>
        <w:rPr>
          <w:rFonts w:asciiTheme="majorHAnsi" w:hAnsiTheme="majorHAnsi" w:cstheme="majorHAnsi"/>
          <w:sz w:val="24"/>
          <w:szCs w:val="24"/>
        </w:rPr>
      </w:pPr>
      <w:r w:rsidRPr="00A3035E">
        <w:rPr>
          <w:rFonts w:asciiTheme="majorHAnsi" w:hAnsiTheme="majorHAnsi" w:cstheme="majorHAnsi"/>
          <w:b/>
          <w:sz w:val="24"/>
          <w:szCs w:val="24"/>
        </w:rPr>
        <w:t>REPRESENTATIVE RESULTS</w:t>
      </w:r>
      <w:r w:rsidR="009C0159">
        <w:rPr>
          <w:rFonts w:asciiTheme="majorHAnsi" w:hAnsiTheme="majorHAnsi" w:cstheme="majorHAnsi"/>
          <w:b/>
          <w:sz w:val="24"/>
          <w:szCs w:val="24"/>
        </w:rPr>
        <w:t>:</w:t>
      </w:r>
    </w:p>
    <w:p w14:paraId="00000088" w14:textId="77777777" w:rsidR="00D45CBB" w:rsidRPr="00E11EAF" w:rsidRDefault="00D45CBB">
      <w:pPr>
        <w:pStyle w:val="Normal1"/>
        <w:rPr>
          <w:rFonts w:ascii="Calibri" w:hAnsi="Calibri" w:cs="Calibri"/>
          <w:sz w:val="24"/>
          <w:szCs w:val="24"/>
        </w:rPr>
      </w:pPr>
    </w:p>
    <w:p w14:paraId="0000008A" w14:textId="22965A08" w:rsidR="00D45CBB" w:rsidRPr="00A3035E" w:rsidRDefault="005269BD" w:rsidP="00CA1B97">
      <w:pPr>
        <w:pStyle w:val="Normal1"/>
        <w:rPr>
          <w:rFonts w:asciiTheme="majorHAnsi" w:hAnsiTheme="majorHAnsi" w:cstheme="majorHAnsi"/>
          <w:sz w:val="24"/>
          <w:szCs w:val="24"/>
        </w:rPr>
      </w:pPr>
      <w:r>
        <w:rPr>
          <w:rFonts w:asciiTheme="majorHAnsi" w:hAnsiTheme="majorHAnsi" w:cstheme="majorHAnsi"/>
          <w:sz w:val="24"/>
          <w:szCs w:val="24"/>
        </w:rPr>
        <w:t>P</w:t>
      </w:r>
      <w:r w:rsidR="00175807" w:rsidRPr="00A3035E">
        <w:rPr>
          <w:rFonts w:asciiTheme="majorHAnsi" w:hAnsiTheme="majorHAnsi" w:cstheme="majorHAnsi"/>
          <w:sz w:val="24"/>
          <w:szCs w:val="24"/>
        </w:rPr>
        <w:t xml:space="preserve">resented </w:t>
      </w:r>
      <w:r>
        <w:rPr>
          <w:rFonts w:asciiTheme="majorHAnsi" w:hAnsiTheme="majorHAnsi" w:cstheme="majorHAnsi"/>
          <w:sz w:val="24"/>
          <w:szCs w:val="24"/>
        </w:rPr>
        <w:t xml:space="preserve">here are </w:t>
      </w:r>
      <w:r w:rsidR="00B41215" w:rsidRPr="00A3035E">
        <w:rPr>
          <w:rFonts w:asciiTheme="majorHAnsi" w:hAnsiTheme="majorHAnsi" w:cstheme="majorHAnsi"/>
          <w:sz w:val="24"/>
          <w:szCs w:val="24"/>
        </w:rPr>
        <w:t>some results using PMSM from the published article</w:t>
      </w:r>
      <w:r>
        <w:rPr>
          <w:rFonts w:asciiTheme="majorHAnsi" w:hAnsiTheme="majorHAnsi" w:cstheme="majorHAnsi"/>
          <w:sz w:val="24"/>
          <w:szCs w:val="24"/>
        </w:rPr>
        <w:t xml:space="preserve"> by</w:t>
      </w:r>
      <w:r w:rsidR="00B41215" w:rsidRPr="00A3035E">
        <w:rPr>
          <w:rFonts w:asciiTheme="majorHAnsi" w:hAnsiTheme="majorHAnsi" w:cstheme="majorHAnsi"/>
          <w:sz w:val="24"/>
          <w:szCs w:val="24"/>
        </w:rPr>
        <w:t xml:space="preserve"> </w:t>
      </w:r>
      <w:proofErr w:type="spellStart"/>
      <w:r w:rsidR="00B41215" w:rsidRPr="00A3035E">
        <w:rPr>
          <w:rFonts w:asciiTheme="majorHAnsi" w:hAnsiTheme="majorHAnsi" w:cstheme="majorHAnsi"/>
          <w:sz w:val="24"/>
          <w:szCs w:val="24"/>
        </w:rPr>
        <w:t>Afdile</w:t>
      </w:r>
      <w:proofErr w:type="spellEnd"/>
      <w:r w:rsidR="00B41215" w:rsidRPr="00A3035E">
        <w:rPr>
          <w:rFonts w:asciiTheme="majorHAnsi" w:hAnsiTheme="majorHAnsi" w:cstheme="majorHAnsi"/>
          <w:sz w:val="24"/>
          <w:szCs w:val="24"/>
        </w:rPr>
        <w:t xml:space="preserve"> </w:t>
      </w:r>
      <w:r w:rsidR="00CA1B97" w:rsidRPr="00CA1B97">
        <w:rPr>
          <w:rFonts w:asciiTheme="majorHAnsi" w:hAnsiTheme="majorHAnsi" w:cstheme="majorHAnsi"/>
          <w:sz w:val="24"/>
          <w:szCs w:val="24"/>
        </w:rPr>
        <w:t>et al.</w:t>
      </w:r>
      <w:r w:rsidR="003E7972" w:rsidRPr="00A3035E">
        <w:rPr>
          <w:rFonts w:asciiTheme="majorHAnsi" w:hAnsiTheme="majorHAnsi" w:cstheme="majorHAnsi"/>
          <w:sz w:val="24"/>
          <w:szCs w:val="24"/>
        </w:rPr>
        <w:fldChar w:fldCharType="begin" w:fldLock="1"/>
      </w:r>
      <w:r w:rsidR="003E7972" w:rsidRPr="00A3035E">
        <w:rPr>
          <w:rFonts w:asciiTheme="majorHAnsi" w:hAnsiTheme="majorHAnsi" w:cstheme="majorHAnsi"/>
          <w:sz w:val="24"/>
          <w:szCs w:val="24"/>
        </w:rPr>
        <w:instrText>ADDIN CSL_CITATION {"citationItems":[{"id":"ITEM-1","itemData":{"DOI":"10.1093/scan/nsz028","ISSN":"1749-5016","author":[{"dropping-particle":"","family":"Afdile","given":"Mamdooh","non-dropping-particle":"","parse-names":false,"suffix":""},{"dropping-particle":"","family":"Jääskeläinen","given":"Iiro P","non-dropping-particle":"","parse-names":false,"suffix":""},{"dropping-particle":"","family":"Glerean","given":"Enrico","non-dropping-particle":"","parse-names":false,"suffix":""},{"dropping-particle":"","family":"Smirnov","given":"Dmitry","non-dropping-particle":"","parse-names":false,"suffix":""},{"dropping-particle":"","family":"Alho","given":"Jussi","non-dropping-particle":"","parse-names":false,"suffix":""},{"dropping-particle":"","family":"Äimälä","given":"Anna","non-dropping-particle":"","parse-names":false,"suffix":""},{"dropping-particle":"","family":"Sams","given":"Mikko","non-dropping-particle":"","parse-names":false,"suffix":""}],"container-title":"Social Cognitive and Affective Neuroscience","id":"ITEM-1","issued":{"date-parts":[["2019","4","17"]]},"title":"Contextual knowledge provided by a movie biases implicit perception of the protagonist","type":"article-journal"},"uris":["http://www.mendeley.com/documents/?uuid=ce5ae329-1461-3bb6-ba96-654a70d19243"]}],"mendeley":{"formattedCitation":"&lt;sup&gt;34&lt;/sup&gt;","plainTextFormattedCitation":"34","previouslyFormattedCitation":"&lt;sup&gt;34&lt;/sup&gt;"},"properties":{"noteIndex":0},"schema":"https://github.com/citation-style-language/schema/raw/master/csl-citation.json"}</w:instrText>
      </w:r>
      <w:r w:rsidR="003E7972" w:rsidRPr="00A3035E">
        <w:rPr>
          <w:rFonts w:asciiTheme="majorHAnsi" w:hAnsiTheme="majorHAnsi" w:cstheme="majorHAnsi"/>
          <w:sz w:val="24"/>
          <w:szCs w:val="24"/>
        </w:rPr>
        <w:fldChar w:fldCharType="separate"/>
      </w:r>
      <w:r w:rsidR="003E7972" w:rsidRPr="00A3035E">
        <w:rPr>
          <w:rFonts w:asciiTheme="majorHAnsi" w:hAnsiTheme="majorHAnsi" w:cstheme="majorHAnsi"/>
          <w:noProof/>
          <w:sz w:val="24"/>
          <w:szCs w:val="24"/>
          <w:vertAlign w:val="superscript"/>
        </w:rPr>
        <w:t>34</w:t>
      </w:r>
      <w:r w:rsidR="003E7972" w:rsidRPr="00A3035E">
        <w:rPr>
          <w:rFonts w:asciiTheme="majorHAnsi" w:hAnsiTheme="majorHAnsi" w:cstheme="majorHAnsi"/>
          <w:sz w:val="24"/>
          <w:szCs w:val="24"/>
        </w:rPr>
        <w:fldChar w:fldCharType="end"/>
      </w:r>
      <w:r w:rsidR="00B41215" w:rsidRPr="00A3035E">
        <w:rPr>
          <w:rFonts w:asciiTheme="majorHAnsi" w:hAnsiTheme="majorHAnsi" w:cstheme="majorHAnsi"/>
          <w:sz w:val="24"/>
          <w:szCs w:val="24"/>
        </w:rPr>
        <w:t>. Here</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implicit bias was investigated among homosexual and heterosexual subjects (15 heterosexuals, 14 homosexuals) toward the protagonist after </w:t>
      </w:r>
      <w:r>
        <w:rPr>
          <w:rFonts w:asciiTheme="majorHAnsi" w:hAnsiTheme="majorHAnsi" w:cstheme="majorHAnsi"/>
          <w:sz w:val="24"/>
          <w:szCs w:val="24"/>
        </w:rPr>
        <w:t>realizing</w:t>
      </w:r>
      <w:r w:rsidR="00B41215" w:rsidRPr="00A3035E">
        <w:rPr>
          <w:rFonts w:asciiTheme="majorHAnsi" w:hAnsiTheme="majorHAnsi" w:cstheme="majorHAnsi"/>
          <w:sz w:val="24"/>
          <w:szCs w:val="24"/>
        </w:rPr>
        <w:t xml:space="preserve"> he is homosexual </w:t>
      </w:r>
      <w:r>
        <w:rPr>
          <w:rFonts w:asciiTheme="majorHAnsi" w:hAnsiTheme="majorHAnsi" w:cstheme="majorHAnsi"/>
          <w:sz w:val="24"/>
          <w:szCs w:val="24"/>
        </w:rPr>
        <w:t>in</w:t>
      </w:r>
      <w:r w:rsidR="00B41215" w:rsidRPr="00A3035E">
        <w:rPr>
          <w:rFonts w:asciiTheme="majorHAnsi" w:hAnsiTheme="majorHAnsi" w:cstheme="majorHAnsi"/>
          <w:sz w:val="24"/>
          <w:szCs w:val="24"/>
        </w:rPr>
        <w:t xml:space="preserve"> the movie, making him an </w:t>
      </w:r>
      <w:r>
        <w:rPr>
          <w:rFonts w:asciiTheme="majorHAnsi" w:hAnsiTheme="majorHAnsi" w:cstheme="majorHAnsi"/>
          <w:sz w:val="24"/>
          <w:szCs w:val="24"/>
        </w:rPr>
        <w:t>“</w:t>
      </w:r>
      <w:r w:rsidR="00B41215" w:rsidRPr="00A3035E">
        <w:rPr>
          <w:rFonts w:asciiTheme="majorHAnsi" w:hAnsiTheme="majorHAnsi" w:cstheme="majorHAnsi"/>
          <w:sz w:val="24"/>
          <w:szCs w:val="24"/>
        </w:rPr>
        <w:t>ingroup</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to the homosexual participants and </w:t>
      </w:r>
      <w:r>
        <w:rPr>
          <w:rFonts w:asciiTheme="majorHAnsi" w:hAnsiTheme="majorHAnsi" w:cstheme="majorHAnsi"/>
          <w:sz w:val="24"/>
          <w:szCs w:val="24"/>
        </w:rPr>
        <w:t>“</w:t>
      </w:r>
      <w:r w:rsidR="00B41215" w:rsidRPr="00A3035E">
        <w:rPr>
          <w:rFonts w:asciiTheme="majorHAnsi" w:hAnsiTheme="majorHAnsi" w:cstheme="majorHAnsi"/>
          <w:sz w:val="24"/>
          <w:szCs w:val="24"/>
        </w:rPr>
        <w:t>outgroup</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to the heterosexual participants. In line with our IAT results</w:t>
      </w:r>
      <w:r>
        <w:rPr>
          <w:rFonts w:asciiTheme="majorHAnsi" w:hAnsiTheme="majorHAnsi" w:cstheme="majorHAnsi"/>
          <w:sz w:val="24"/>
          <w:szCs w:val="24"/>
        </w:rPr>
        <w:t>,</w:t>
      </w:r>
      <w:r w:rsidR="00B41215" w:rsidRPr="00A3035E">
        <w:rPr>
          <w:rFonts w:asciiTheme="majorHAnsi" w:hAnsiTheme="majorHAnsi" w:cstheme="majorHAnsi"/>
          <w:sz w:val="24"/>
          <w:szCs w:val="24"/>
        </w:rPr>
        <w:t xml:space="preserve"> this factor </w:t>
      </w:r>
      <w:r>
        <w:rPr>
          <w:rFonts w:asciiTheme="majorHAnsi" w:hAnsiTheme="majorHAnsi" w:cstheme="majorHAnsi"/>
          <w:sz w:val="24"/>
          <w:szCs w:val="24"/>
        </w:rPr>
        <w:t xml:space="preserve">was </w:t>
      </w:r>
      <w:r w:rsidR="00B41215" w:rsidRPr="00A3035E">
        <w:rPr>
          <w:rFonts w:asciiTheme="majorHAnsi" w:hAnsiTheme="majorHAnsi" w:cstheme="majorHAnsi"/>
          <w:sz w:val="24"/>
          <w:szCs w:val="24"/>
        </w:rPr>
        <w:t>show</w:t>
      </w:r>
      <w:r>
        <w:rPr>
          <w:rFonts w:asciiTheme="majorHAnsi" w:hAnsiTheme="majorHAnsi" w:cstheme="majorHAnsi"/>
          <w:sz w:val="24"/>
          <w:szCs w:val="24"/>
        </w:rPr>
        <w:t>n</w:t>
      </w:r>
      <w:r w:rsidR="00B41215" w:rsidRPr="00A3035E">
        <w:rPr>
          <w:rFonts w:asciiTheme="majorHAnsi" w:hAnsiTheme="majorHAnsi" w:cstheme="majorHAnsi"/>
          <w:sz w:val="24"/>
          <w:szCs w:val="24"/>
        </w:rPr>
        <w:t xml:space="preserve"> to be significant </w:t>
      </w:r>
      <w:r>
        <w:rPr>
          <w:rFonts w:asciiTheme="majorHAnsi" w:hAnsiTheme="majorHAnsi" w:cstheme="majorHAnsi"/>
          <w:sz w:val="24"/>
          <w:szCs w:val="24"/>
        </w:rPr>
        <w:t>in both</w:t>
      </w:r>
      <w:r w:rsidR="00B41215" w:rsidRPr="00A3035E">
        <w:rPr>
          <w:rFonts w:asciiTheme="majorHAnsi" w:hAnsiTheme="majorHAnsi" w:cstheme="majorHAnsi"/>
          <w:sz w:val="24"/>
          <w:szCs w:val="24"/>
        </w:rPr>
        <w:t xml:space="preserve"> groups, </w:t>
      </w:r>
      <w:r>
        <w:rPr>
          <w:rFonts w:asciiTheme="majorHAnsi" w:hAnsiTheme="majorHAnsi" w:cstheme="majorHAnsi"/>
          <w:sz w:val="24"/>
          <w:szCs w:val="24"/>
        </w:rPr>
        <w:t>in which</w:t>
      </w:r>
      <w:r w:rsidR="00B41215" w:rsidRPr="00A3035E">
        <w:rPr>
          <w:rFonts w:asciiTheme="majorHAnsi" w:hAnsiTheme="majorHAnsi" w:cstheme="majorHAnsi"/>
          <w:sz w:val="24"/>
          <w:szCs w:val="24"/>
        </w:rPr>
        <w:t xml:space="preserve"> the heterosexual subjects were implicit in favor of heterosexuals over homosexuals, </w:t>
      </w:r>
      <w:r>
        <w:rPr>
          <w:rFonts w:asciiTheme="majorHAnsi" w:hAnsiTheme="majorHAnsi" w:cstheme="majorHAnsi"/>
          <w:sz w:val="24"/>
          <w:szCs w:val="24"/>
        </w:rPr>
        <w:t>and</w:t>
      </w:r>
      <w:r w:rsidR="00B41215" w:rsidRPr="00A3035E">
        <w:rPr>
          <w:rFonts w:asciiTheme="majorHAnsi" w:hAnsiTheme="majorHAnsi" w:cstheme="majorHAnsi"/>
          <w:sz w:val="24"/>
          <w:szCs w:val="24"/>
        </w:rPr>
        <w:t xml:space="preserve"> homosexual subjects were implicit in favor of homosexuals over heterosexuals (mean heterosexuals = -0.26, mean homosexuals = 0.3, t =</w:t>
      </w:r>
      <w:r>
        <w:rPr>
          <w:rFonts w:asciiTheme="majorHAnsi" w:hAnsiTheme="majorHAnsi" w:cstheme="majorHAnsi"/>
          <w:sz w:val="24"/>
          <w:szCs w:val="24"/>
        </w:rPr>
        <w:t xml:space="preserve"> </w:t>
      </w:r>
      <w:r w:rsidR="00B41215" w:rsidRPr="00A3035E">
        <w:rPr>
          <w:rFonts w:asciiTheme="majorHAnsi" w:hAnsiTheme="majorHAnsi" w:cstheme="majorHAnsi"/>
          <w:sz w:val="24"/>
          <w:szCs w:val="24"/>
        </w:rPr>
        <w:t>3.72,</w:t>
      </w:r>
      <w:r w:rsidR="00E11EAF" w:rsidRPr="00E11EAF">
        <w:rPr>
          <w:rFonts w:asciiTheme="majorHAnsi" w:hAnsiTheme="majorHAnsi" w:cstheme="majorHAnsi"/>
          <w:i/>
          <w:sz w:val="24"/>
          <w:szCs w:val="24"/>
        </w:rPr>
        <w:t xml:space="preserve"> p &lt;</w:t>
      </w:r>
      <w:r>
        <w:rPr>
          <w:rFonts w:asciiTheme="majorHAnsi" w:hAnsiTheme="majorHAnsi" w:cstheme="majorHAnsi"/>
          <w:i/>
          <w:sz w:val="24"/>
          <w:szCs w:val="24"/>
        </w:rPr>
        <w:t xml:space="preserve"> </w:t>
      </w:r>
      <w:r w:rsidR="00B41215" w:rsidRPr="00A3035E">
        <w:rPr>
          <w:rFonts w:asciiTheme="majorHAnsi" w:hAnsiTheme="majorHAnsi" w:cstheme="majorHAnsi"/>
          <w:sz w:val="24"/>
          <w:szCs w:val="24"/>
        </w:rPr>
        <w:t>0.01). Both groups were significantly different from zero (homosexual</w:t>
      </w:r>
      <w:r>
        <w:rPr>
          <w:rFonts w:asciiTheme="majorHAnsi" w:hAnsiTheme="majorHAnsi" w:cstheme="majorHAnsi"/>
          <w:sz w:val="24"/>
          <w:szCs w:val="24"/>
        </w:rPr>
        <w:t>:</w:t>
      </w:r>
      <w:r w:rsidR="00E11EAF" w:rsidRPr="00E11EAF">
        <w:rPr>
          <w:rFonts w:asciiTheme="majorHAnsi" w:hAnsiTheme="majorHAnsi" w:cstheme="majorHAnsi"/>
          <w:i/>
          <w:sz w:val="24"/>
          <w:szCs w:val="24"/>
        </w:rPr>
        <w:t xml:space="preserve"> p =</w:t>
      </w:r>
      <w:r w:rsidR="00B41215" w:rsidRPr="00A3035E">
        <w:rPr>
          <w:rFonts w:asciiTheme="majorHAnsi" w:hAnsiTheme="majorHAnsi" w:cstheme="majorHAnsi"/>
          <w:sz w:val="24"/>
          <w:szCs w:val="24"/>
        </w:rPr>
        <w:t xml:space="preserve"> 0.0059, heterosexual</w:t>
      </w:r>
      <w:r>
        <w:rPr>
          <w:rFonts w:asciiTheme="majorHAnsi" w:hAnsiTheme="majorHAnsi" w:cstheme="majorHAnsi"/>
          <w:sz w:val="24"/>
          <w:szCs w:val="24"/>
        </w:rPr>
        <w:t>:</w:t>
      </w:r>
      <w:r w:rsidR="00E11EAF" w:rsidRPr="00E11EAF">
        <w:rPr>
          <w:rFonts w:asciiTheme="majorHAnsi" w:hAnsiTheme="majorHAnsi" w:cstheme="majorHAnsi"/>
          <w:i/>
          <w:sz w:val="24"/>
          <w:szCs w:val="24"/>
        </w:rPr>
        <w:t xml:space="preserve"> p =</w:t>
      </w:r>
      <w:r w:rsidR="00B41215" w:rsidRPr="00A3035E">
        <w:rPr>
          <w:rFonts w:asciiTheme="majorHAnsi" w:hAnsiTheme="majorHAnsi" w:cstheme="majorHAnsi"/>
          <w:sz w:val="24"/>
          <w:szCs w:val="24"/>
        </w:rPr>
        <w:t xml:space="preserve"> 0.043).</w:t>
      </w:r>
    </w:p>
    <w:p w14:paraId="0000008D" w14:textId="77777777" w:rsidR="00D45CBB" w:rsidRPr="00A3035E" w:rsidRDefault="00D45CBB" w:rsidP="00CA1B97">
      <w:pPr>
        <w:pStyle w:val="Normal1"/>
        <w:rPr>
          <w:rFonts w:asciiTheme="majorHAnsi" w:hAnsiTheme="majorHAnsi" w:cstheme="majorHAnsi"/>
          <w:sz w:val="24"/>
          <w:szCs w:val="24"/>
        </w:rPr>
      </w:pPr>
    </w:p>
    <w:p w14:paraId="0000008E" w14:textId="1A400C28"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 xml:space="preserve">Our results revealed significantly larger differences in the homosexual </w:t>
      </w:r>
      <w:r w:rsidRPr="00CA1B97">
        <w:rPr>
          <w:rFonts w:asciiTheme="majorHAnsi" w:hAnsiTheme="majorHAnsi" w:cstheme="majorHAnsi"/>
          <w:i/>
          <w:iCs/>
          <w:sz w:val="24"/>
          <w:szCs w:val="24"/>
        </w:rPr>
        <w:t>vs</w:t>
      </w:r>
      <w:r w:rsidRPr="00A3035E">
        <w:rPr>
          <w:rFonts w:asciiTheme="majorHAnsi" w:hAnsiTheme="majorHAnsi" w:cstheme="majorHAnsi"/>
          <w:sz w:val="24"/>
          <w:szCs w:val="24"/>
        </w:rPr>
        <w:t xml:space="preserve">. heterosexual subjects in response to the face </w:t>
      </w:r>
      <w:r w:rsidR="005269BD">
        <w:rPr>
          <w:rFonts w:asciiTheme="majorHAnsi" w:hAnsiTheme="majorHAnsi" w:cstheme="majorHAnsi"/>
          <w:sz w:val="24"/>
          <w:szCs w:val="24"/>
        </w:rPr>
        <w:t>post-</w:t>
      </w:r>
      <w:r w:rsidRPr="00A3035E">
        <w:rPr>
          <w:rFonts w:asciiTheme="majorHAnsi" w:hAnsiTheme="majorHAnsi" w:cstheme="majorHAnsi"/>
          <w:sz w:val="24"/>
          <w:szCs w:val="24"/>
        </w:rPr>
        <w:t>movie in</w:t>
      </w:r>
      <w:r w:rsidR="005269BD">
        <w:rPr>
          <w:rFonts w:asciiTheme="majorHAnsi" w:hAnsiTheme="majorHAnsi" w:cstheme="majorHAnsi"/>
          <w:sz w:val="24"/>
          <w:szCs w:val="24"/>
        </w:rPr>
        <w:t xml:space="preserve"> the</w:t>
      </w:r>
      <w:r w:rsidRPr="00A3035E">
        <w:rPr>
          <w:rFonts w:asciiTheme="majorHAnsi" w:hAnsiTheme="majorHAnsi" w:cstheme="majorHAnsi"/>
          <w:sz w:val="24"/>
          <w:szCs w:val="24"/>
        </w:rPr>
        <w:t xml:space="preserve"> bilateral superior frontal gyrus (</w:t>
      </w:r>
      <w:proofErr w:type="spellStart"/>
      <w:r w:rsidRPr="00A3035E">
        <w:rPr>
          <w:rFonts w:asciiTheme="majorHAnsi" w:hAnsiTheme="majorHAnsi" w:cstheme="majorHAnsi"/>
          <w:sz w:val="24"/>
          <w:szCs w:val="24"/>
        </w:rPr>
        <w:t>sFG</w:t>
      </w:r>
      <w:proofErr w:type="spellEnd"/>
      <w:r w:rsidRPr="00A3035E">
        <w:rPr>
          <w:rFonts w:asciiTheme="majorHAnsi" w:hAnsiTheme="majorHAnsi" w:cstheme="majorHAnsi"/>
          <w:sz w:val="24"/>
          <w:szCs w:val="24"/>
        </w:rPr>
        <w:t>), right temporal parietal junction (</w:t>
      </w:r>
      <w:proofErr w:type="spellStart"/>
      <w:r w:rsidRPr="00A3035E">
        <w:rPr>
          <w:rFonts w:asciiTheme="majorHAnsi" w:hAnsiTheme="majorHAnsi" w:cstheme="majorHAnsi"/>
          <w:sz w:val="24"/>
          <w:szCs w:val="24"/>
        </w:rPr>
        <w:t>rTPJ</w:t>
      </w:r>
      <w:proofErr w:type="spellEnd"/>
      <w:r w:rsidRPr="00A3035E">
        <w:rPr>
          <w:rFonts w:asciiTheme="majorHAnsi" w:hAnsiTheme="majorHAnsi" w:cstheme="majorHAnsi"/>
          <w:sz w:val="24"/>
          <w:szCs w:val="24"/>
        </w:rPr>
        <w:t>), anterior cingulate cortex (ACC), bilateral frontal pole (FP)</w:t>
      </w:r>
      <w:r w:rsidR="005269BD">
        <w:rPr>
          <w:rFonts w:asciiTheme="majorHAnsi" w:hAnsiTheme="majorHAnsi" w:cstheme="majorHAnsi"/>
          <w:sz w:val="24"/>
          <w:szCs w:val="24"/>
        </w:rPr>
        <w:t>,</w:t>
      </w:r>
      <w:r w:rsidRPr="00A3035E">
        <w:rPr>
          <w:rFonts w:asciiTheme="majorHAnsi" w:hAnsiTheme="majorHAnsi" w:cstheme="majorHAnsi"/>
          <w:sz w:val="24"/>
          <w:szCs w:val="24"/>
        </w:rPr>
        <w:t xml:space="preserve"> and medial </w:t>
      </w:r>
      <w:r w:rsidRPr="00A3035E">
        <w:rPr>
          <w:rFonts w:asciiTheme="majorHAnsi" w:hAnsiTheme="majorHAnsi" w:cstheme="majorHAnsi"/>
          <w:sz w:val="24"/>
          <w:szCs w:val="24"/>
        </w:rPr>
        <w:lastRenderedPageBreak/>
        <w:t>prefrontal cortex (</w:t>
      </w:r>
      <w:proofErr w:type="spellStart"/>
      <w:r w:rsidRPr="00A3035E">
        <w:rPr>
          <w:rFonts w:asciiTheme="majorHAnsi" w:hAnsiTheme="majorHAnsi" w:cstheme="majorHAnsi"/>
          <w:sz w:val="24"/>
          <w:szCs w:val="24"/>
        </w:rPr>
        <w:t>mPFC</w:t>
      </w:r>
      <w:proofErr w:type="spellEnd"/>
      <w:r w:rsidRPr="00A3035E">
        <w:rPr>
          <w:rFonts w:asciiTheme="majorHAnsi" w:hAnsiTheme="majorHAnsi" w:cstheme="majorHAnsi"/>
          <w:sz w:val="24"/>
          <w:szCs w:val="24"/>
        </w:rPr>
        <w:t xml:space="preserve">). </w:t>
      </w:r>
      <w:r w:rsidR="00E11EAF" w:rsidRPr="00E11EAF">
        <w:rPr>
          <w:rFonts w:asciiTheme="majorHAnsi" w:hAnsiTheme="majorHAnsi" w:cstheme="majorHAnsi"/>
          <w:b/>
          <w:bCs/>
          <w:sz w:val="24"/>
          <w:szCs w:val="24"/>
        </w:rPr>
        <w:t>Figure 2</w:t>
      </w:r>
      <w:r w:rsidRPr="00A3035E">
        <w:rPr>
          <w:rFonts w:asciiTheme="majorHAnsi" w:hAnsiTheme="majorHAnsi" w:cstheme="majorHAnsi"/>
          <w:sz w:val="24"/>
          <w:szCs w:val="24"/>
        </w:rPr>
        <w:t xml:space="preserve"> depicts the “strong” and “weak” representative results </w:t>
      </w:r>
      <w:r w:rsidR="005269BD">
        <w:rPr>
          <w:rFonts w:asciiTheme="majorHAnsi" w:hAnsiTheme="majorHAnsi" w:cstheme="majorHAnsi"/>
          <w:sz w:val="24"/>
          <w:szCs w:val="24"/>
        </w:rPr>
        <w:t>after</w:t>
      </w:r>
      <w:r w:rsidRPr="00A3035E">
        <w:rPr>
          <w:rFonts w:asciiTheme="majorHAnsi" w:hAnsiTheme="majorHAnsi" w:cstheme="majorHAnsi"/>
          <w:sz w:val="24"/>
          <w:szCs w:val="24"/>
        </w:rPr>
        <w:t xml:space="preserve"> </w:t>
      </w:r>
      <w:r w:rsidR="005269BD">
        <w:rPr>
          <w:rFonts w:asciiTheme="majorHAnsi" w:hAnsiTheme="majorHAnsi" w:cstheme="majorHAnsi"/>
          <w:sz w:val="24"/>
          <w:szCs w:val="24"/>
        </w:rPr>
        <w:t>performing the</w:t>
      </w:r>
      <w:r w:rsidRPr="00A3035E">
        <w:rPr>
          <w:rFonts w:asciiTheme="majorHAnsi" w:hAnsiTheme="majorHAnsi" w:cstheme="majorHAnsi"/>
          <w:sz w:val="24"/>
          <w:szCs w:val="24"/>
        </w:rPr>
        <w:t xml:space="preserve"> PMSM </w:t>
      </w:r>
      <w:r w:rsidR="005269BD">
        <w:rPr>
          <w:rFonts w:asciiTheme="majorHAnsi" w:hAnsiTheme="majorHAnsi" w:cstheme="majorHAnsi"/>
          <w:sz w:val="24"/>
          <w:szCs w:val="24"/>
        </w:rPr>
        <w:t>in</w:t>
      </w:r>
      <w:r w:rsidRPr="00A3035E">
        <w:rPr>
          <w:rFonts w:asciiTheme="majorHAnsi" w:hAnsiTheme="majorHAnsi" w:cstheme="majorHAnsi"/>
          <w:sz w:val="24"/>
          <w:szCs w:val="24"/>
        </w:rPr>
        <w:t xml:space="preserve"> homosexual and heterosexual Finnish participants.</w:t>
      </w:r>
    </w:p>
    <w:p w14:paraId="4236E71D" w14:textId="77777777" w:rsidR="003F5996" w:rsidRPr="00A3035E" w:rsidRDefault="003F5996" w:rsidP="00CA1B97">
      <w:pPr>
        <w:pStyle w:val="Normal1"/>
        <w:rPr>
          <w:rFonts w:asciiTheme="majorHAnsi" w:hAnsiTheme="majorHAnsi" w:cstheme="majorHAnsi"/>
          <w:sz w:val="24"/>
          <w:szCs w:val="24"/>
          <w:lang w:val="en-GB"/>
        </w:rPr>
      </w:pPr>
    </w:p>
    <w:p w14:paraId="787FF601" w14:textId="3D8273CB" w:rsidR="00864BF2" w:rsidRDefault="00864BF2" w:rsidP="009C0159">
      <w:pPr>
        <w:pStyle w:val="Normal1"/>
        <w:rPr>
          <w:rFonts w:asciiTheme="majorHAnsi" w:hAnsiTheme="majorHAnsi" w:cstheme="majorHAnsi"/>
          <w:b/>
          <w:bCs/>
          <w:sz w:val="24"/>
          <w:szCs w:val="24"/>
          <w:lang w:val="en-GB"/>
        </w:rPr>
      </w:pPr>
      <w:r w:rsidRPr="00A3035E">
        <w:rPr>
          <w:rFonts w:asciiTheme="majorHAnsi" w:hAnsiTheme="majorHAnsi" w:cstheme="majorHAnsi"/>
          <w:b/>
          <w:bCs/>
          <w:sz w:val="24"/>
          <w:szCs w:val="24"/>
          <w:lang w:val="en-GB"/>
        </w:rPr>
        <w:t>FIGURE LEGENDS</w:t>
      </w:r>
      <w:r w:rsidR="003F5996" w:rsidRPr="00A3035E">
        <w:rPr>
          <w:rFonts w:asciiTheme="majorHAnsi" w:hAnsiTheme="majorHAnsi" w:cstheme="majorHAnsi"/>
          <w:b/>
          <w:bCs/>
          <w:sz w:val="24"/>
          <w:szCs w:val="24"/>
          <w:lang w:val="en-GB"/>
        </w:rPr>
        <w:t>:</w:t>
      </w:r>
    </w:p>
    <w:p w14:paraId="50A10504" w14:textId="77777777" w:rsidR="009C0159" w:rsidRPr="00A3035E" w:rsidRDefault="009C0159" w:rsidP="00CA1B97">
      <w:pPr>
        <w:pStyle w:val="Normal1"/>
        <w:rPr>
          <w:rFonts w:asciiTheme="majorHAnsi" w:hAnsiTheme="majorHAnsi" w:cstheme="majorHAnsi"/>
          <w:b/>
          <w:bCs/>
          <w:sz w:val="24"/>
          <w:szCs w:val="24"/>
          <w:lang w:val="en-GB"/>
        </w:rPr>
      </w:pPr>
    </w:p>
    <w:p w14:paraId="600D779A" w14:textId="44F47E67" w:rsidR="00864BF2" w:rsidRPr="00CA1B97" w:rsidRDefault="00E11EAF" w:rsidP="00CA1B97">
      <w:pPr>
        <w:pStyle w:val="Normal1"/>
        <w:rPr>
          <w:rFonts w:asciiTheme="majorHAnsi" w:hAnsiTheme="majorHAnsi" w:cstheme="majorHAnsi"/>
          <w:sz w:val="24"/>
          <w:szCs w:val="24"/>
          <w:lang w:val="en-GB"/>
        </w:rPr>
      </w:pPr>
      <w:r w:rsidRPr="00E11EAF">
        <w:rPr>
          <w:rFonts w:asciiTheme="majorHAnsi" w:hAnsiTheme="majorHAnsi" w:cstheme="majorHAnsi"/>
          <w:b/>
          <w:bCs/>
          <w:sz w:val="24"/>
          <w:szCs w:val="24"/>
          <w:lang w:val="en-GB"/>
        </w:rPr>
        <w:t>Figure 1</w:t>
      </w:r>
      <w:r w:rsidR="00864BF2" w:rsidRPr="00A3035E">
        <w:rPr>
          <w:rFonts w:asciiTheme="majorHAnsi" w:hAnsiTheme="majorHAnsi" w:cstheme="majorHAnsi"/>
          <w:sz w:val="24"/>
          <w:szCs w:val="24"/>
          <w:lang w:val="en-GB"/>
        </w:rPr>
        <w:t xml:space="preserve">: </w:t>
      </w:r>
      <w:r w:rsidR="00864BF2" w:rsidRPr="00A3035E">
        <w:rPr>
          <w:rFonts w:asciiTheme="majorHAnsi" w:hAnsiTheme="majorHAnsi" w:cstheme="majorHAnsi"/>
          <w:b/>
          <w:bCs/>
          <w:sz w:val="24"/>
          <w:szCs w:val="24"/>
          <w:lang w:val="en-GB"/>
        </w:rPr>
        <w:t>Illustration of the PMSM stimulus structure.</w:t>
      </w:r>
      <w:r w:rsidR="00864BF2" w:rsidRPr="00A3035E">
        <w:rPr>
          <w:rFonts w:asciiTheme="majorHAnsi" w:hAnsiTheme="majorHAnsi" w:cstheme="majorHAnsi"/>
          <w:sz w:val="24"/>
          <w:szCs w:val="24"/>
          <w:lang w:val="en-GB"/>
        </w:rPr>
        <w:t xml:space="preserve"> </w:t>
      </w:r>
      <w:r w:rsidR="00561157">
        <w:rPr>
          <w:rFonts w:asciiTheme="majorHAnsi" w:hAnsiTheme="majorHAnsi" w:cstheme="majorHAnsi"/>
          <w:sz w:val="24"/>
          <w:szCs w:val="24"/>
          <w:lang w:val="en-GB"/>
        </w:rPr>
        <w:t>(</w:t>
      </w:r>
      <w:r w:rsidR="00864BF2" w:rsidRPr="00CA1B97">
        <w:rPr>
          <w:rFonts w:asciiTheme="majorHAnsi" w:hAnsiTheme="majorHAnsi" w:cstheme="majorHAnsi"/>
          <w:b/>
          <w:bCs/>
          <w:sz w:val="24"/>
          <w:szCs w:val="24"/>
          <w:lang w:val="en-GB"/>
        </w:rPr>
        <w:t>A</w:t>
      </w:r>
      <w:r w:rsidR="00864BF2" w:rsidRPr="00A3035E">
        <w:rPr>
          <w:rFonts w:asciiTheme="majorHAnsi" w:hAnsiTheme="majorHAnsi" w:cstheme="majorHAnsi"/>
          <w:sz w:val="24"/>
          <w:szCs w:val="24"/>
          <w:lang w:val="en-GB"/>
        </w:rPr>
        <w:t>) 4</w:t>
      </w:r>
      <w:r>
        <w:rPr>
          <w:rFonts w:asciiTheme="majorHAnsi" w:hAnsiTheme="majorHAnsi" w:cstheme="majorHAnsi"/>
          <w:sz w:val="24"/>
          <w:szCs w:val="24"/>
          <w:lang w:val="en-GB"/>
        </w:rPr>
        <w:t xml:space="preserve"> min</w:t>
      </w:r>
      <w:r w:rsidR="00864BF2" w:rsidRPr="00A3035E">
        <w:rPr>
          <w:rFonts w:asciiTheme="majorHAnsi" w:hAnsiTheme="majorHAnsi" w:cstheme="majorHAnsi"/>
          <w:sz w:val="24"/>
          <w:szCs w:val="24"/>
          <w:lang w:val="en-GB"/>
        </w:rPr>
        <w:t xml:space="preserve"> baseline measurement (pre-movie subliminal measurement) with flashes of the protagonist’s face</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 xml:space="preserve"> </w:t>
      </w:r>
      <w:r w:rsidR="00561157">
        <w:rPr>
          <w:rFonts w:asciiTheme="majorHAnsi" w:hAnsiTheme="majorHAnsi" w:cstheme="majorHAnsi"/>
          <w:sz w:val="24"/>
          <w:szCs w:val="24"/>
          <w:lang w:val="en-GB"/>
        </w:rPr>
        <w:t>(</w:t>
      </w:r>
      <w:r w:rsidR="00864BF2" w:rsidRPr="00CA1B97">
        <w:rPr>
          <w:rFonts w:asciiTheme="majorHAnsi" w:hAnsiTheme="majorHAnsi" w:cstheme="majorHAnsi"/>
          <w:b/>
          <w:bCs/>
          <w:sz w:val="24"/>
          <w:szCs w:val="24"/>
          <w:lang w:val="en-GB"/>
        </w:rPr>
        <w:t>B</w:t>
      </w:r>
      <w:r w:rsidR="00864BF2" w:rsidRPr="00A3035E">
        <w:rPr>
          <w:rFonts w:asciiTheme="majorHAnsi" w:hAnsiTheme="majorHAnsi" w:cstheme="majorHAnsi"/>
          <w:sz w:val="24"/>
          <w:szCs w:val="24"/>
          <w:lang w:val="en-GB"/>
        </w:rPr>
        <w:t>) 20</w:t>
      </w:r>
      <w:r>
        <w:rPr>
          <w:rFonts w:asciiTheme="majorHAnsi" w:hAnsiTheme="majorHAnsi" w:cstheme="majorHAnsi"/>
          <w:sz w:val="24"/>
          <w:szCs w:val="24"/>
          <w:lang w:val="en-GB"/>
        </w:rPr>
        <w:t xml:space="preserve"> </w:t>
      </w:r>
      <w:r w:rsidR="00864BF2" w:rsidRPr="00A3035E">
        <w:rPr>
          <w:rFonts w:asciiTheme="majorHAnsi" w:hAnsiTheme="majorHAnsi" w:cstheme="majorHAnsi"/>
          <w:sz w:val="24"/>
          <w:szCs w:val="24"/>
          <w:lang w:val="en-GB"/>
        </w:rPr>
        <w:t xml:space="preserve">min movie depicting the story of the protagonist. </w:t>
      </w:r>
      <w:r w:rsidR="00561157">
        <w:rPr>
          <w:rFonts w:asciiTheme="majorHAnsi" w:hAnsiTheme="majorHAnsi" w:cstheme="majorHAnsi"/>
          <w:sz w:val="24"/>
          <w:szCs w:val="24"/>
          <w:lang w:val="en-GB"/>
        </w:rPr>
        <w:t>(</w:t>
      </w:r>
      <w:r w:rsidR="00864BF2" w:rsidRPr="00CA1B97">
        <w:rPr>
          <w:rFonts w:asciiTheme="majorHAnsi" w:hAnsiTheme="majorHAnsi" w:cstheme="majorHAnsi"/>
          <w:b/>
          <w:bCs/>
          <w:sz w:val="24"/>
          <w:szCs w:val="24"/>
          <w:lang w:val="en-GB"/>
        </w:rPr>
        <w:t>C</w:t>
      </w:r>
      <w:r w:rsidR="00864BF2" w:rsidRPr="00A3035E">
        <w:rPr>
          <w:rFonts w:asciiTheme="majorHAnsi" w:hAnsiTheme="majorHAnsi" w:cstheme="majorHAnsi"/>
          <w:sz w:val="24"/>
          <w:szCs w:val="24"/>
          <w:lang w:val="en-GB"/>
        </w:rPr>
        <w:t>) 4</w:t>
      </w:r>
      <w:r>
        <w:rPr>
          <w:rFonts w:asciiTheme="majorHAnsi" w:hAnsiTheme="majorHAnsi" w:cstheme="majorHAnsi"/>
          <w:sz w:val="24"/>
          <w:szCs w:val="24"/>
          <w:lang w:val="en-GB"/>
        </w:rPr>
        <w:t xml:space="preserve"> </w:t>
      </w:r>
      <w:r w:rsidR="00864BF2" w:rsidRPr="00A3035E">
        <w:rPr>
          <w:rFonts w:asciiTheme="majorHAnsi" w:hAnsiTheme="majorHAnsi" w:cstheme="majorHAnsi"/>
          <w:sz w:val="24"/>
          <w:szCs w:val="24"/>
          <w:lang w:val="en-GB"/>
        </w:rPr>
        <w:t xml:space="preserve">min post-movie subliminal measurement </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replication of (A)</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 xml:space="preserve">. </w:t>
      </w:r>
      <w:r w:rsidR="00561157">
        <w:rPr>
          <w:rFonts w:asciiTheme="majorHAnsi" w:hAnsiTheme="majorHAnsi" w:cstheme="majorHAnsi"/>
          <w:sz w:val="24"/>
          <w:szCs w:val="24"/>
          <w:lang w:val="en-GB"/>
        </w:rPr>
        <w:t>(</w:t>
      </w:r>
      <w:r w:rsidR="00864BF2" w:rsidRPr="00CA1B97">
        <w:rPr>
          <w:rFonts w:asciiTheme="majorHAnsi" w:hAnsiTheme="majorHAnsi" w:cstheme="majorHAnsi"/>
          <w:b/>
          <w:bCs/>
          <w:sz w:val="24"/>
          <w:szCs w:val="24"/>
          <w:lang w:val="en-GB"/>
        </w:rPr>
        <w:t>D</w:t>
      </w:r>
      <w:r w:rsidR="00864BF2" w:rsidRPr="00A3035E">
        <w:rPr>
          <w:rFonts w:asciiTheme="majorHAnsi" w:hAnsiTheme="majorHAnsi" w:cstheme="majorHAnsi"/>
          <w:sz w:val="24"/>
          <w:szCs w:val="24"/>
          <w:lang w:val="en-GB"/>
        </w:rPr>
        <w:t xml:space="preserve">) Illustration of a </w:t>
      </w:r>
      <w:r w:rsidR="00561157">
        <w:rPr>
          <w:rFonts w:asciiTheme="majorHAnsi" w:hAnsiTheme="majorHAnsi" w:cstheme="majorHAnsi"/>
          <w:sz w:val="24"/>
          <w:szCs w:val="24"/>
          <w:lang w:val="en-GB"/>
        </w:rPr>
        <w:t>1</w:t>
      </w:r>
      <w:r w:rsidR="00864BF2" w:rsidRPr="00A3035E">
        <w:rPr>
          <w:rFonts w:asciiTheme="majorHAnsi" w:hAnsiTheme="majorHAnsi" w:cstheme="majorHAnsi"/>
          <w:sz w:val="24"/>
          <w:szCs w:val="24"/>
          <w:lang w:val="en-GB"/>
        </w:rPr>
        <w:t xml:space="preserve"> min</w:t>
      </w:r>
      <w:r w:rsidR="00561157">
        <w:rPr>
          <w:rFonts w:asciiTheme="majorHAnsi" w:hAnsiTheme="majorHAnsi" w:cstheme="majorHAnsi"/>
          <w:sz w:val="24"/>
          <w:szCs w:val="24"/>
          <w:lang w:val="en-GB"/>
        </w:rPr>
        <w:t xml:space="preserve"> clip</w:t>
      </w:r>
      <w:r w:rsidR="00864BF2" w:rsidRPr="00A3035E">
        <w:rPr>
          <w:rFonts w:asciiTheme="majorHAnsi" w:hAnsiTheme="majorHAnsi" w:cstheme="majorHAnsi"/>
          <w:sz w:val="24"/>
          <w:szCs w:val="24"/>
          <w:lang w:val="en-GB"/>
        </w:rPr>
        <w:t xml:space="preserve"> from the 4</w:t>
      </w:r>
      <w:r>
        <w:rPr>
          <w:rFonts w:asciiTheme="majorHAnsi" w:hAnsiTheme="majorHAnsi" w:cstheme="majorHAnsi"/>
          <w:sz w:val="24"/>
          <w:szCs w:val="24"/>
          <w:lang w:val="en-GB"/>
        </w:rPr>
        <w:t xml:space="preserve"> </w:t>
      </w:r>
      <w:r w:rsidR="00864BF2" w:rsidRPr="00A3035E">
        <w:rPr>
          <w:rFonts w:asciiTheme="majorHAnsi" w:hAnsiTheme="majorHAnsi" w:cstheme="majorHAnsi"/>
          <w:sz w:val="24"/>
          <w:szCs w:val="24"/>
          <w:lang w:val="en-GB"/>
        </w:rPr>
        <w:t>min subliminal measurement consisting of four blocks (rest, condition, rest, condition). The rest of the blocks are 15 s</w:t>
      </w:r>
      <w:r w:rsidR="00561157">
        <w:rPr>
          <w:rFonts w:asciiTheme="majorHAnsi" w:hAnsiTheme="majorHAnsi" w:cstheme="majorHAnsi"/>
          <w:sz w:val="24"/>
          <w:szCs w:val="24"/>
          <w:lang w:val="en-GB"/>
        </w:rPr>
        <w:t xml:space="preserve"> </w:t>
      </w:r>
      <w:r w:rsidR="00864BF2" w:rsidRPr="00A3035E">
        <w:rPr>
          <w:rFonts w:asciiTheme="majorHAnsi" w:hAnsiTheme="majorHAnsi" w:cstheme="majorHAnsi"/>
          <w:sz w:val="24"/>
          <w:szCs w:val="24"/>
          <w:lang w:val="en-GB"/>
        </w:rPr>
        <w:t>of dynamic white noise. The condition block contains 10 flashes of the protagonist face at a duration of 40</w:t>
      </w:r>
      <w:r>
        <w:rPr>
          <w:rFonts w:asciiTheme="majorHAnsi" w:hAnsiTheme="majorHAnsi" w:cstheme="majorHAnsi"/>
          <w:sz w:val="24"/>
          <w:szCs w:val="24"/>
          <w:lang w:val="en-GB"/>
        </w:rPr>
        <w:t xml:space="preserve"> </w:t>
      </w:r>
      <w:proofErr w:type="spellStart"/>
      <w:r w:rsidR="00864BF2" w:rsidRPr="00A3035E">
        <w:rPr>
          <w:rFonts w:asciiTheme="majorHAnsi" w:hAnsiTheme="majorHAnsi" w:cstheme="majorHAnsi"/>
          <w:sz w:val="24"/>
          <w:szCs w:val="24"/>
          <w:lang w:val="en-GB"/>
        </w:rPr>
        <w:t>ms</w:t>
      </w:r>
      <w:proofErr w:type="spellEnd"/>
      <w:r w:rsidR="00864BF2" w:rsidRPr="00A3035E">
        <w:rPr>
          <w:rFonts w:asciiTheme="majorHAnsi" w:hAnsiTheme="majorHAnsi" w:cstheme="majorHAnsi"/>
          <w:sz w:val="24"/>
          <w:szCs w:val="24"/>
          <w:lang w:val="en-GB"/>
        </w:rPr>
        <w:t xml:space="preserve"> with interval</w:t>
      </w:r>
      <w:r w:rsidR="00561157">
        <w:rPr>
          <w:rFonts w:asciiTheme="majorHAnsi" w:hAnsiTheme="majorHAnsi" w:cstheme="majorHAnsi"/>
          <w:sz w:val="24"/>
          <w:szCs w:val="24"/>
          <w:lang w:val="en-GB"/>
        </w:rPr>
        <w:t>s</w:t>
      </w:r>
      <w:r w:rsidR="00864BF2" w:rsidRPr="00A3035E">
        <w:rPr>
          <w:rFonts w:asciiTheme="majorHAnsi" w:hAnsiTheme="majorHAnsi" w:cstheme="majorHAnsi"/>
          <w:sz w:val="24"/>
          <w:szCs w:val="24"/>
          <w:lang w:val="en-GB"/>
        </w:rPr>
        <w:t xml:space="preserve"> of 1</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500</w:t>
      </w:r>
      <w:r>
        <w:rPr>
          <w:rFonts w:asciiTheme="majorHAnsi" w:hAnsiTheme="majorHAnsi" w:cstheme="majorHAnsi"/>
          <w:sz w:val="24"/>
          <w:szCs w:val="24"/>
          <w:lang w:val="en-GB"/>
        </w:rPr>
        <w:t xml:space="preserve"> </w:t>
      </w:r>
      <w:proofErr w:type="spellStart"/>
      <w:r w:rsidR="00864BF2" w:rsidRPr="00A3035E">
        <w:rPr>
          <w:rFonts w:asciiTheme="majorHAnsi" w:hAnsiTheme="majorHAnsi" w:cstheme="majorHAnsi"/>
          <w:sz w:val="24"/>
          <w:szCs w:val="24"/>
          <w:lang w:val="en-GB"/>
        </w:rPr>
        <w:t>ms</w:t>
      </w:r>
      <w:proofErr w:type="spellEnd"/>
      <w:r w:rsidR="00864BF2" w:rsidRPr="00A3035E">
        <w:rPr>
          <w:rFonts w:asciiTheme="majorHAnsi" w:hAnsiTheme="majorHAnsi" w:cstheme="majorHAnsi"/>
          <w:sz w:val="24"/>
          <w:szCs w:val="24"/>
          <w:lang w:val="en-GB"/>
        </w:rPr>
        <w:t xml:space="preserve"> </w:t>
      </w:r>
      <w:r w:rsidR="00561157">
        <w:rPr>
          <w:rFonts w:asciiTheme="majorHAnsi" w:hAnsiTheme="majorHAnsi" w:cstheme="majorHAnsi"/>
          <w:sz w:val="24"/>
          <w:szCs w:val="24"/>
          <w:lang w:val="en-GB"/>
        </w:rPr>
        <w:t xml:space="preserve">of </w:t>
      </w:r>
      <w:r w:rsidR="00864BF2" w:rsidRPr="00A3035E">
        <w:rPr>
          <w:rFonts w:asciiTheme="majorHAnsi" w:hAnsiTheme="majorHAnsi" w:cstheme="majorHAnsi"/>
          <w:sz w:val="24"/>
          <w:szCs w:val="24"/>
          <w:lang w:val="en-GB"/>
        </w:rPr>
        <w:t xml:space="preserve">white noise. This figure has been modified from </w:t>
      </w:r>
      <w:proofErr w:type="spellStart"/>
      <w:r w:rsidR="00864BF2" w:rsidRPr="00A3035E">
        <w:rPr>
          <w:rFonts w:asciiTheme="majorHAnsi" w:hAnsiTheme="majorHAnsi" w:cstheme="majorHAnsi"/>
          <w:sz w:val="24"/>
          <w:szCs w:val="24"/>
          <w:lang w:val="en-GB"/>
        </w:rPr>
        <w:t>Afdile</w:t>
      </w:r>
      <w:proofErr w:type="spellEnd"/>
      <w:r w:rsidR="00864BF2" w:rsidRPr="00A3035E">
        <w:rPr>
          <w:rFonts w:asciiTheme="majorHAnsi" w:hAnsiTheme="majorHAnsi" w:cstheme="majorHAnsi"/>
          <w:sz w:val="24"/>
          <w:szCs w:val="24"/>
          <w:lang w:val="en-GB"/>
        </w:rPr>
        <w:t xml:space="preserve"> </w:t>
      </w:r>
      <w:r w:rsidR="00CA1B97" w:rsidRPr="00CA1B97">
        <w:rPr>
          <w:rFonts w:asciiTheme="majorHAnsi" w:hAnsiTheme="majorHAnsi" w:cstheme="majorHAnsi"/>
          <w:sz w:val="24"/>
          <w:szCs w:val="24"/>
          <w:lang w:val="en-GB"/>
        </w:rPr>
        <w:t>et al.</w:t>
      </w:r>
      <w:r>
        <w:rPr>
          <w:rFonts w:asciiTheme="majorHAnsi" w:hAnsiTheme="majorHAnsi" w:cstheme="majorHAnsi"/>
          <w:sz w:val="24"/>
          <w:szCs w:val="24"/>
          <w:vertAlign w:val="superscript"/>
          <w:lang w:val="en-GB"/>
        </w:rPr>
        <w:t>34</w:t>
      </w:r>
      <w:r w:rsidR="00561157">
        <w:rPr>
          <w:rFonts w:asciiTheme="majorHAnsi" w:hAnsiTheme="majorHAnsi" w:cstheme="majorHAnsi"/>
          <w:sz w:val="24"/>
          <w:szCs w:val="24"/>
          <w:lang w:val="en-GB"/>
        </w:rPr>
        <w:t>.</w:t>
      </w:r>
    </w:p>
    <w:p w14:paraId="7FB236DE" w14:textId="77777777" w:rsidR="00864BF2" w:rsidRPr="00A3035E" w:rsidRDefault="00864BF2" w:rsidP="00CA1B97">
      <w:pPr>
        <w:pStyle w:val="Normal1"/>
        <w:rPr>
          <w:rFonts w:asciiTheme="majorHAnsi" w:hAnsiTheme="majorHAnsi" w:cstheme="majorHAnsi"/>
          <w:sz w:val="24"/>
          <w:szCs w:val="24"/>
          <w:lang w:val="en-GB"/>
        </w:rPr>
      </w:pPr>
    </w:p>
    <w:p w14:paraId="72EFE060" w14:textId="4BB7C51A" w:rsidR="00864BF2" w:rsidRPr="00CA1B97" w:rsidRDefault="00E11EAF" w:rsidP="00CA1B97">
      <w:pPr>
        <w:pStyle w:val="Normal1"/>
        <w:rPr>
          <w:rFonts w:asciiTheme="majorHAnsi" w:hAnsiTheme="majorHAnsi" w:cstheme="majorHAnsi"/>
          <w:sz w:val="24"/>
          <w:szCs w:val="24"/>
          <w:lang w:val="en-GB"/>
        </w:rPr>
      </w:pPr>
      <w:r w:rsidRPr="00E11EAF">
        <w:rPr>
          <w:rFonts w:asciiTheme="majorHAnsi" w:hAnsiTheme="majorHAnsi" w:cstheme="majorHAnsi"/>
          <w:b/>
          <w:bCs/>
          <w:sz w:val="24"/>
          <w:szCs w:val="24"/>
          <w:lang w:val="en-GB"/>
        </w:rPr>
        <w:t>Figure 2</w:t>
      </w:r>
      <w:r w:rsidR="00864BF2" w:rsidRPr="00A3035E">
        <w:rPr>
          <w:rFonts w:asciiTheme="majorHAnsi" w:hAnsiTheme="majorHAnsi" w:cstheme="majorHAnsi"/>
          <w:b/>
          <w:bCs/>
          <w:sz w:val="24"/>
          <w:szCs w:val="24"/>
          <w:lang w:val="en-GB"/>
        </w:rPr>
        <w:t xml:space="preserve">: Representative results. </w:t>
      </w:r>
      <w:r w:rsidR="00864BF2" w:rsidRPr="00A3035E">
        <w:rPr>
          <w:rFonts w:asciiTheme="majorHAnsi" w:hAnsiTheme="majorHAnsi" w:cstheme="majorHAnsi"/>
          <w:sz w:val="24"/>
          <w:szCs w:val="24"/>
          <w:lang w:val="en-GB"/>
        </w:rPr>
        <w:t>BOLD signals in response to the subliminal presentation of the homosexual protagonist</w:t>
      </w:r>
      <w:r w:rsidR="00561157">
        <w:rPr>
          <w:rFonts w:asciiTheme="majorHAnsi" w:hAnsiTheme="majorHAnsi" w:cstheme="majorHAnsi"/>
          <w:sz w:val="24"/>
          <w:szCs w:val="24"/>
          <w:lang w:val="en-GB"/>
        </w:rPr>
        <w:t>’s face</w:t>
      </w:r>
      <w:r w:rsidR="00864BF2" w:rsidRPr="00A3035E">
        <w:rPr>
          <w:rFonts w:asciiTheme="majorHAnsi" w:hAnsiTheme="majorHAnsi" w:cstheme="majorHAnsi"/>
          <w:sz w:val="24"/>
          <w:szCs w:val="24"/>
          <w:lang w:val="en-GB"/>
        </w:rPr>
        <w:t xml:space="preserve"> after viewing the movie. Left side</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 xml:space="preserve"> representation of strong results from homosexual </w:t>
      </w:r>
      <w:r w:rsidR="00864BF2" w:rsidRPr="00CA1B97">
        <w:rPr>
          <w:rFonts w:asciiTheme="majorHAnsi" w:hAnsiTheme="majorHAnsi" w:cstheme="majorHAnsi"/>
          <w:i/>
          <w:iCs/>
          <w:sz w:val="24"/>
          <w:szCs w:val="24"/>
          <w:lang w:val="en-GB"/>
        </w:rPr>
        <w:t>vs</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 xml:space="preserve"> heterosexual (</w:t>
      </w:r>
      <w:r w:rsidR="00864BF2" w:rsidRPr="00A3035E">
        <w:rPr>
          <w:rFonts w:asciiTheme="majorHAnsi" w:hAnsiTheme="majorHAnsi" w:cstheme="majorHAnsi"/>
          <w:i/>
          <w:iCs/>
          <w:sz w:val="24"/>
          <w:szCs w:val="24"/>
          <w:lang w:val="en-GB"/>
        </w:rPr>
        <w:t>p</w:t>
      </w:r>
      <w:r w:rsidR="00561157">
        <w:rPr>
          <w:rFonts w:asciiTheme="majorHAnsi" w:hAnsiTheme="majorHAnsi" w:cstheme="majorHAnsi"/>
          <w:i/>
          <w:iCs/>
          <w:sz w:val="24"/>
          <w:szCs w:val="24"/>
          <w:lang w:val="en-GB"/>
        </w:rPr>
        <w:t xml:space="preserve"> </w:t>
      </w:r>
      <w:r w:rsidR="00864BF2" w:rsidRPr="00CA1B97">
        <w:rPr>
          <w:rFonts w:asciiTheme="majorHAnsi" w:hAnsiTheme="majorHAnsi" w:cstheme="majorHAnsi"/>
          <w:sz w:val="24"/>
          <w:szCs w:val="24"/>
          <w:lang w:val="en-GB"/>
        </w:rPr>
        <w:t>&lt; 0.01</w:t>
      </w:r>
      <w:r w:rsidR="00864BF2" w:rsidRPr="00A3035E">
        <w:rPr>
          <w:rFonts w:asciiTheme="majorHAnsi" w:hAnsiTheme="majorHAnsi" w:cstheme="majorHAnsi"/>
          <w:sz w:val="24"/>
          <w:szCs w:val="24"/>
          <w:lang w:val="en-GB"/>
        </w:rPr>
        <w:t>, cluster corrected). Right side</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 xml:space="preserve"> heterosexual vs</w:t>
      </w:r>
      <w:r w:rsidR="00561157">
        <w:rPr>
          <w:rFonts w:asciiTheme="majorHAnsi" w:hAnsiTheme="majorHAnsi" w:cstheme="majorHAnsi"/>
          <w:sz w:val="24"/>
          <w:szCs w:val="24"/>
          <w:lang w:val="en-GB"/>
        </w:rPr>
        <w:t>.</w:t>
      </w:r>
      <w:r w:rsidR="00864BF2" w:rsidRPr="00A3035E">
        <w:rPr>
          <w:rFonts w:asciiTheme="majorHAnsi" w:hAnsiTheme="majorHAnsi" w:cstheme="majorHAnsi"/>
          <w:sz w:val="24"/>
          <w:szCs w:val="24"/>
          <w:lang w:val="en-GB"/>
        </w:rPr>
        <w:t xml:space="preserve"> homosexual, significant but weak results that did not survive correction (</w:t>
      </w:r>
      <w:r w:rsidR="00864BF2" w:rsidRPr="00A3035E">
        <w:rPr>
          <w:rFonts w:asciiTheme="majorHAnsi" w:hAnsiTheme="majorHAnsi" w:cstheme="majorHAnsi"/>
          <w:i/>
          <w:iCs/>
          <w:sz w:val="24"/>
          <w:szCs w:val="24"/>
          <w:lang w:val="en-GB"/>
        </w:rPr>
        <w:t>p</w:t>
      </w:r>
      <w:r>
        <w:rPr>
          <w:rFonts w:asciiTheme="majorHAnsi" w:hAnsiTheme="majorHAnsi" w:cstheme="majorHAnsi"/>
          <w:i/>
          <w:iCs/>
          <w:sz w:val="24"/>
          <w:szCs w:val="24"/>
          <w:lang w:val="en-GB"/>
        </w:rPr>
        <w:t xml:space="preserve"> </w:t>
      </w:r>
      <w:r w:rsidR="00864BF2" w:rsidRPr="00E11EAF">
        <w:rPr>
          <w:rFonts w:asciiTheme="majorHAnsi" w:hAnsiTheme="majorHAnsi" w:cstheme="majorHAnsi"/>
          <w:sz w:val="24"/>
          <w:szCs w:val="24"/>
          <w:lang w:val="en-GB"/>
        </w:rPr>
        <w:t>&lt; 0.05</w:t>
      </w:r>
      <w:r w:rsidR="00864BF2" w:rsidRPr="00A3035E">
        <w:rPr>
          <w:rFonts w:asciiTheme="majorHAnsi" w:hAnsiTheme="majorHAnsi" w:cstheme="majorHAnsi"/>
          <w:sz w:val="24"/>
          <w:szCs w:val="24"/>
          <w:lang w:val="en-GB"/>
        </w:rPr>
        <w:t xml:space="preserve">, uncorrected). This figure has been modified from </w:t>
      </w:r>
      <w:proofErr w:type="spellStart"/>
      <w:r w:rsidR="00864BF2" w:rsidRPr="00A3035E">
        <w:rPr>
          <w:rFonts w:asciiTheme="majorHAnsi" w:hAnsiTheme="majorHAnsi" w:cstheme="majorHAnsi"/>
          <w:sz w:val="24"/>
          <w:szCs w:val="24"/>
          <w:lang w:val="en-GB"/>
        </w:rPr>
        <w:t>Afdile</w:t>
      </w:r>
      <w:proofErr w:type="spellEnd"/>
      <w:r w:rsidR="00864BF2" w:rsidRPr="00A3035E">
        <w:rPr>
          <w:rFonts w:asciiTheme="majorHAnsi" w:hAnsiTheme="majorHAnsi" w:cstheme="majorHAnsi"/>
          <w:sz w:val="24"/>
          <w:szCs w:val="24"/>
          <w:lang w:val="en-GB"/>
        </w:rPr>
        <w:t xml:space="preserve"> </w:t>
      </w:r>
      <w:r w:rsidR="00CA1B97" w:rsidRPr="00CA1B97">
        <w:rPr>
          <w:rFonts w:asciiTheme="majorHAnsi" w:hAnsiTheme="majorHAnsi" w:cstheme="majorHAnsi"/>
          <w:sz w:val="24"/>
          <w:szCs w:val="24"/>
          <w:lang w:val="en-GB"/>
        </w:rPr>
        <w:t>et al.</w:t>
      </w:r>
      <w:r>
        <w:rPr>
          <w:rFonts w:asciiTheme="majorHAnsi" w:hAnsiTheme="majorHAnsi" w:cstheme="majorHAnsi"/>
          <w:sz w:val="24"/>
          <w:szCs w:val="24"/>
          <w:vertAlign w:val="superscript"/>
          <w:lang w:val="en-GB"/>
        </w:rPr>
        <w:t>34</w:t>
      </w:r>
      <w:r w:rsidR="00561157">
        <w:rPr>
          <w:rFonts w:asciiTheme="majorHAnsi" w:hAnsiTheme="majorHAnsi" w:cstheme="majorHAnsi"/>
          <w:sz w:val="24"/>
          <w:szCs w:val="24"/>
          <w:lang w:val="en-GB"/>
        </w:rPr>
        <w:t>.</w:t>
      </w:r>
    </w:p>
    <w:p w14:paraId="63A0A916" w14:textId="77777777" w:rsidR="00A3035E" w:rsidRDefault="00A3035E" w:rsidP="00CA1B97">
      <w:pPr>
        <w:pStyle w:val="Normal1"/>
        <w:outlineLvl w:val="0"/>
        <w:rPr>
          <w:rFonts w:asciiTheme="majorHAnsi" w:hAnsiTheme="majorHAnsi" w:cstheme="majorHAnsi"/>
          <w:sz w:val="24"/>
          <w:szCs w:val="24"/>
          <w:lang w:val="en-GB"/>
        </w:rPr>
      </w:pPr>
    </w:p>
    <w:p w14:paraId="00000091" w14:textId="2119747B" w:rsidR="00D45CBB" w:rsidRPr="00A3035E" w:rsidRDefault="00A3035E" w:rsidP="00CA1B97">
      <w:pPr>
        <w:pStyle w:val="Normal1"/>
        <w:outlineLvl w:val="0"/>
        <w:rPr>
          <w:rFonts w:asciiTheme="majorHAnsi" w:hAnsiTheme="majorHAnsi" w:cstheme="majorHAnsi"/>
          <w:sz w:val="24"/>
          <w:szCs w:val="24"/>
        </w:rPr>
      </w:pPr>
      <w:r w:rsidRPr="00A3035E">
        <w:rPr>
          <w:rFonts w:asciiTheme="majorHAnsi" w:hAnsiTheme="majorHAnsi" w:cstheme="majorHAnsi"/>
          <w:b/>
          <w:sz w:val="24"/>
          <w:szCs w:val="24"/>
        </w:rPr>
        <w:t>DISCUSSION</w:t>
      </w:r>
      <w:r>
        <w:rPr>
          <w:rFonts w:asciiTheme="majorHAnsi" w:hAnsiTheme="majorHAnsi" w:cstheme="majorHAnsi"/>
          <w:b/>
          <w:sz w:val="24"/>
          <w:szCs w:val="24"/>
        </w:rPr>
        <w:t>:</w:t>
      </w:r>
    </w:p>
    <w:p w14:paraId="00000092" w14:textId="77777777" w:rsidR="00D45CBB" w:rsidRPr="00A3035E" w:rsidRDefault="00D45CBB" w:rsidP="00CA1B97">
      <w:pPr>
        <w:pStyle w:val="Normal1"/>
        <w:rPr>
          <w:rFonts w:asciiTheme="majorHAnsi" w:hAnsiTheme="majorHAnsi" w:cstheme="majorHAnsi"/>
          <w:sz w:val="24"/>
          <w:szCs w:val="24"/>
        </w:rPr>
      </w:pPr>
    </w:p>
    <w:p w14:paraId="00000093" w14:textId="5F50E795"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 xml:space="preserve">This paper outlines the novel method for investigating the implicit brain using a post-movie subliminal measurement </w:t>
      </w:r>
      <w:r w:rsidR="003E7972" w:rsidRPr="00A3035E">
        <w:rPr>
          <w:rFonts w:asciiTheme="majorHAnsi" w:hAnsiTheme="majorHAnsi" w:cstheme="majorHAnsi"/>
          <w:sz w:val="24"/>
          <w:szCs w:val="24"/>
        </w:rPr>
        <w:t>referred</w:t>
      </w:r>
      <w:r w:rsidRPr="00A3035E">
        <w:rPr>
          <w:rFonts w:asciiTheme="majorHAnsi" w:hAnsiTheme="majorHAnsi" w:cstheme="majorHAnsi"/>
          <w:sz w:val="24"/>
          <w:szCs w:val="24"/>
        </w:rPr>
        <w:t xml:space="preserve"> to as PMSM. In </w:t>
      </w:r>
      <w:r w:rsidR="00561157">
        <w:rPr>
          <w:rFonts w:asciiTheme="majorHAnsi" w:hAnsiTheme="majorHAnsi" w:cstheme="majorHAnsi"/>
          <w:sz w:val="24"/>
          <w:szCs w:val="24"/>
        </w:rPr>
        <w:t>a</w:t>
      </w:r>
      <w:r w:rsidRPr="00A3035E">
        <w:rPr>
          <w:rFonts w:asciiTheme="majorHAnsi" w:hAnsiTheme="majorHAnsi" w:cstheme="majorHAnsi"/>
          <w:sz w:val="24"/>
          <w:szCs w:val="24"/>
        </w:rPr>
        <w:t xml:space="preserve"> recently published study, this method has shown that</w:t>
      </w:r>
      <w:r w:rsidR="00561157">
        <w:rPr>
          <w:rFonts w:asciiTheme="majorHAnsi" w:hAnsiTheme="majorHAnsi" w:cstheme="majorHAnsi"/>
          <w:sz w:val="24"/>
          <w:szCs w:val="24"/>
        </w:rPr>
        <w:t xml:space="preserve"> 1)</w:t>
      </w:r>
      <w:r w:rsidRPr="00A3035E">
        <w:rPr>
          <w:rFonts w:asciiTheme="majorHAnsi" w:hAnsiTheme="majorHAnsi" w:cstheme="majorHAnsi"/>
          <w:sz w:val="24"/>
          <w:szCs w:val="24"/>
        </w:rPr>
        <w:t xml:space="preserve"> implicit brain response is dynamic and </w:t>
      </w:r>
      <w:r w:rsidR="00561157">
        <w:rPr>
          <w:rFonts w:asciiTheme="majorHAnsi" w:hAnsiTheme="majorHAnsi" w:cstheme="majorHAnsi"/>
          <w:sz w:val="24"/>
          <w:szCs w:val="24"/>
        </w:rPr>
        <w:t xml:space="preserve">2) </w:t>
      </w:r>
      <w:r w:rsidR="00175807" w:rsidRPr="00A3035E">
        <w:rPr>
          <w:rFonts w:asciiTheme="majorHAnsi" w:hAnsiTheme="majorHAnsi" w:cstheme="majorHAnsi"/>
          <w:sz w:val="24"/>
          <w:szCs w:val="24"/>
        </w:rPr>
        <w:t>there is continuous learning</w:t>
      </w:r>
      <w:r w:rsidRPr="00A3035E">
        <w:rPr>
          <w:rFonts w:asciiTheme="majorHAnsi" w:hAnsiTheme="majorHAnsi" w:cstheme="majorHAnsi"/>
          <w:sz w:val="24"/>
          <w:szCs w:val="24"/>
        </w:rPr>
        <w:t xml:space="preserve"> from the social environment as well as formulat</w:t>
      </w:r>
      <w:r w:rsidR="00175807" w:rsidRPr="00A3035E">
        <w:rPr>
          <w:rFonts w:asciiTheme="majorHAnsi" w:hAnsiTheme="majorHAnsi" w:cstheme="majorHAnsi"/>
          <w:sz w:val="24"/>
          <w:szCs w:val="24"/>
        </w:rPr>
        <w:t>ion of</w:t>
      </w:r>
      <w:r w:rsidRPr="00A3035E">
        <w:rPr>
          <w:rFonts w:asciiTheme="majorHAnsi" w:hAnsiTheme="majorHAnsi" w:cstheme="majorHAnsi"/>
          <w:sz w:val="24"/>
          <w:szCs w:val="24"/>
        </w:rPr>
        <w:t xml:space="preserve"> judgment based on contextual knowledge </w:t>
      </w:r>
      <w:r w:rsidR="00561157">
        <w:rPr>
          <w:rFonts w:asciiTheme="majorHAnsi" w:hAnsiTheme="majorHAnsi" w:cstheme="majorHAnsi"/>
          <w:sz w:val="24"/>
          <w:szCs w:val="24"/>
        </w:rPr>
        <w:t>(</w:t>
      </w:r>
      <w:r w:rsidRPr="00A3035E">
        <w:rPr>
          <w:rFonts w:asciiTheme="majorHAnsi" w:hAnsiTheme="majorHAnsi" w:cstheme="majorHAnsi"/>
          <w:sz w:val="24"/>
          <w:szCs w:val="24"/>
        </w:rPr>
        <w:t>and not solely based on facial characteristics</w:t>
      </w:r>
      <w:r w:rsidR="00561157">
        <w:rPr>
          <w:rFonts w:asciiTheme="majorHAnsi" w:hAnsiTheme="majorHAnsi" w:cstheme="majorHAnsi"/>
          <w:sz w:val="24"/>
          <w:szCs w:val="24"/>
        </w:rPr>
        <w:t>)</w:t>
      </w:r>
      <w:r w:rsidRPr="00A3035E">
        <w:rPr>
          <w:rFonts w:asciiTheme="majorHAnsi" w:hAnsiTheme="majorHAnsi" w:cstheme="majorHAnsi"/>
          <w:sz w:val="24"/>
          <w:szCs w:val="24"/>
        </w:rPr>
        <w:t xml:space="preserve">. Therefore, </w:t>
      </w:r>
      <w:r w:rsidR="00561157">
        <w:rPr>
          <w:rFonts w:asciiTheme="majorHAnsi" w:hAnsiTheme="majorHAnsi" w:cstheme="majorHAnsi"/>
          <w:sz w:val="24"/>
          <w:szCs w:val="24"/>
        </w:rPr>
        <w:t>the</w:t>
      </w:r>
      <w:r w:rsidRPr="00A3035E">
        <w:rPr>
          <w:rFonts w:asciiTheme="majorHAnsi" w:hAnsiTheme="majorHAnsi" w:cstheme="majorHAnsi"/>
          <w:sz w:val="24"/>
          <w:szCs w:val="24"/>
        </w:rPr>
        <w:t xml:space="preserve"> proposed PMSM method can provide an alternative to the classical method </w:t>
      </w:r>
      <w:r w:rsidR="00561157">
        <w:rPr>
          <w:rFonts w:asciiTheme="majorHAnsi" w:hAnsiTheme="majorHAnsi" w:cstheme="majorHAnsi"/>
          <w:sz w:val="24"/>
          <w:szCs w:val="24"/>
        </w:rPr>
        <w:t>when</w:t>
      </w:r>
      <w:r w:rsidRPr="00A3035E">
        <w:rPr>
          <w:rFonts w:asciiTheme="majorHAnsi" w:hAnsiTheme="majorHAnsi" w:cstheme="majorHAnsi"/>
          <w:sz w:val="24"/>
          <w:szCs w:val="24"/>
        </w:rPr>
        <w:t xml:space="preserve"> investigat</w:t>
      </w:r>
      <w:r w:rsidR="00561157">
        <w:rPr>
          <w:rFonts w:asciiTheme="majorHAnsi" w:hAnsiTheme="majorHAnsi" w:cstheme="majorHAnsi"/>
          <w:sz w:val="24"/>
          <w:szCs w:val="24"/>
        </w:rPr>
        <w:t>ing</w:t>
      </w:r>
      <w:r w:rsidRPr="00A3035E">
        <w:rPr>
          <w:rFonts w:asciiTheme="majorHAnsi" w:hAnsiTheme="majorHAnsi" w:cstheme="majorHAnsi"/>
          <w:sz w:val="24"/>
          <w:szCs w:val="24"/>
        </w:rPr>
        <w:t xml:space="preserve"> implicit bias </w:t>
      </w:r>
      <w:r w:rsidR="00561157">
        <w:rPr>
          <w:rFonts w:asciiTheme="majorHAnsi" w:hAnsiTheme="majorHAnsi" w:cstheme="majorHAnsi"/>
          <w:sz w:val="24"/>
          <w:szCs w:val="24"/>
        </w:rPr>
        <w:t xml:space="preserve">(e.g., when </w:t>
      </w:r>
      <w:r w:rsidRPr="00A3035E">
        <w:rPr>
          <w:rFonts w:asciiTheme="majorHAnsi" w:hAnsiTheme="majorHAnsi" w:cstheme="majorHAnsi"/>
          <w:sz w:val="24"/>
          <w:szCs w:val="24"/>
        </w:rPr>
        <w:t>presenting faces that belong to different ethnical, gender</w:t>
      </w:r>
      <w:r w:rsidR="00561157">
        <w:rPr>
          <w:rFonts w:asciiTheme="majorHAnsi" w:hAnsiTheme="majorHAnsi" w:cstheme="majorHAnsi"/>
          <w:sz w:val="24"/>
          <w:szCs w:val="24"/>
        </w:rPr>
        <w:t>,</w:t>
      </w:r>
      <w:r w:rsidRPr="00A3035E">
        <w:rPr>
          <w:rFonts w:asciiTheme="majorHAnsi" w:hAnsiTheme="majorHAnsi" w:cstheme="majorHAnsi"/>
          <w:sz w:val="24"/>
          <w:szCs w:val="24"/>
        </w:rPr>
        <w:t xml:space="preserve"> or race groups</w:t>
      </w:r>
      <w:r w:rsidR="00561157">
        <w:rPr>
          <w:rFonts w:asciiTheme="majorHAnsi" w:hAnsiTheme="majorHAnsi" w:cstheme="majorHAnsi"/>
          <w:sz w:val="24"/>
          <w:szCs w:val="24"/>
        </w:rPr>
        <w:t>)</w:t>
      </w:r>
      <w:r w:rsidRPr="00A3035E">
        <w:rPr>
          <w:rFonts w:asciiTheme="majorHAnsi" w:hAnsiTheme="majorHAnsi" w:cstheme="majorHAnsi"/>
          <w:sz w:val="24"/>
          <w:szCs w:val="24"/>
        </w:rPr>
        <w:t xml:space="preserve">. </w:t>
      </w:r>
      <w:r w:rsidR="00561157">
        <w:rPr>
          <w:rFonts w:asciiTheme="majorHAnsi" w:hAnsiTheme="majorHAnsi" w:cstheme="majorHAnsi"/>
          <w:sz w:val="24"/>
          <w:szCs w:val="24"/>
        </w:rPr>
        <w:t xml:space="preserve">The </w:t>
      </w:r>
      <w:r w:rsidRPr="00A3035E">
        <w:rPr>
          <w:rFonts w:asciiTheme="majorHAnsi" w:hAnsiTheme="majorHAnsi" w:cstheme="majorHAnsi"/>
          <w:sz w:val="24"/>
          <w:szCs w:val="24"/>
        </w:rPr>
        <w:t>PMSM brings the experimental setting closer to real-life social perception</w:t>
      </w:r>
      <w:r w:rsidR="00561157">
        <w:rPr>
          <w:rFonts w:asciiTheme="majorHAnsi" w:hAnsiTheme="majorHAnsi" w:cstheme="majorHAnsi"/>
          <w:sz w:val="24"/>
          <w:szCs w:val="24"/>
        </w:rPr>
        <w:t>, in which</w:t>
      </w:r>
      <w:r w:rsidRPr="00A3035E">
        <w:rPr>
          <w:rFonts w:asciiTheme="majorHAnsi" w:hAnsiTheme="majorHAnsi" w:cstheme="majorHAnsi"/>
          <w:sz w:val="24"/>
          <w:szCs w:val="24"/>
        </w:rPr>
        <w:t xml:space="preserve"> the results are based on naturalistic viewing.</w:t>
      </w:r>
    </w:p>
    <w:p w14:paraId="00000094" w14:textId="77777777" w:rsidR="00D45CBB" w:rsidRPr="00A3035E" w:rsidRDefault="00D45CBB" w:rsidP="00CA1B97">
      <w:pPr>
        <w:pStyle w:val="Normal1"/>
        <w:rPr>
          <w:rFonts w:asciiTheme="majorHAnsi" w:hAnsiTheme="majorHAnsi" w:cstheme="majorHAnsi"/>
          <w:sz w:val="24"/>
          <w:szCs w:val="24"/>
        </w:rPr>
      </w:pPr>
    </w:p>
    <w:p w14:paraId="00000095" w14:textId="1988EAF3"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 xml:space="preserve">The presented protocol </w:t>
      </w:r>
      <w:r w:rsidR="00561157">
        <w:rPr>
          <w:rFonts w:asciiTheme="majorHAnsi" w:hAnsiTheme="majorHAnsi" w:cstheme="majorHAnsi"/>
          <w:sz w:val="24"/>
          <w:szCs w:val="24"/>
        </w:rPr>
        <w:t>uses</w:t>
      </w:r>
      <w:r w:rsidRPr="00A3035E">
        <w:rPr>
          <w:rFonts w:asciiTheme="majorHAnsi" w:hAnsiTheme="majorHAnsi" w:cstheme="majorHAnsi"/>
          <w:sz w:val="24"/>
          <w:szCs w:val="24"/>
        </w:rPr>
        <w:t xml:space="preserve"> fMRI </w:t>
      </w:r>
      <w:r w:rsidR="00561157">
        <w:rPr>
          <w:rFonts w:asciiTheme="majorHAnsi" w:hAnsiTheme="majorHAnsi" w:cstheme="majorHAnsi"/>
          <w:sz w:val="24"/>
          <w:szCs w:val="24"/>
        </w:rPr>
        <w:t>techniques</w:t>
      </w:r>
      <w:r w:rsidRPr="00A3035E">
        <w:rPr>
          <w:rFonts w:asciiTheme="majorHAnsi" w:hAnsiTheme="majorHAnsi" w:cstheme="majorHAnsi"/>
          <w:sz w:val="24"/>
          <w:szCs w:val="24"/>
        </w:rPr>
        <w:t xml:space="preserve">; however, it is also possible to conduct PMSM using other neuroimaging measures including </w:t>
      </w:r>
      <w:r w:rsidR="00561157">
        <w:rPr>
          <w:rFonts w:asciiTheme="majorHAnsi" w:hAnsiTheme="majorHAnsi" w:cstheme="majorHAnsi"/>
          <w:sz w:val="24"/>
          <w:szCs w:val="24"/>
        </w:rPr>
        <w:t>e</w:t>
      </w:r>
      <w:r w:rsidRPr="00A3035E">
        <w:rPr>
          <w:rFonts w:asciiTheme="majorHAnsi" w:hAnsiTheme="majorHAnsi" w:cstheme="majorHAnsi"/>
          <w:sz w:val="24"/>
          <w:szCs w:val="24"/>
        </w:rPr>
        <w:t xml:space="preserve">lectroencephalography (EEG) or </w:t>
      </w:r>
      <w:r w:rsidR="00561157">
        <w:rPr>
          <w:rFonts w:asciiTheme="majorHAnsi" w:hAnsiTheme="majorHAnsi" w:cstheme="majorHAnsi"/>
          <w:sz w:val="24"/>
          <w:szCs w:val="24"/>
        </w:rPr>
        <w:t>m</w:t>
      </w:r>
      <w:r w:rsidRPr="00A3035E">
        <w:rPr>
          <w:rFonts w:asciiTheme="majorHAnsi" w:hAnsiTheme="majorHAnsi" w:cstheme="majorHAnsi"/>
          <w:sz w:val="24"/>
          <w:szCs w:val="24"/>
        </w:rPr>
        <w:t xml:space="preserve">agnetoencephalography (MEG). The experimental design presented </w:t>
      </w:r>
      <w:r w:rsidR="00561157">
        <w:rPr>
          <w:rFonts w:asciiTheme="majorHAnsi" w:hAnsiTheme="majorHAnsi" w:cstheme="majorHAnsi"/>
          <w:sz w:val="24"/>
          <w:szCs w:val="24"/>
        </w:rPr>
        <w:t>here</w:t>
      </w:r>
      <w:r w:rsidRPr="00A3035E">
        <w:rPr>
          <w:rFonts w:asciiTheme="majorHAnsi" w:hAnsiTheme="majorHAnsi" w:cstheme="majorHAnsi"/>
          <w:sz w:val="24"/>
          <w:szCs w:val="24"/>
        </w:rPr>
        <w:t xml:space="preserve"> is for a two-group comparison</w:t>
      </w:r>
      <w:r w:rsidR="00561157">
        <w:rPr>
          <w:rFonts w:asciiTheme="majorHAnsi" w:hAnsiTheme="majorHAnsi" w:cstheme="majorHAnsi"/>
          <w:sz w:val="24"/>
          <w:szCs w:val="24"/>
        </w:rPr>
        <w:t>;</w:t>
      </w:r>
      <w:r w:rsidRPr="00A3035E">
        <w:rPr>
          <w:rFonts w:asciiTheme="majorHAnsi" w:hAnsiTheme="majorHAnsi" w:cstheme="majorHAnsi"/>
          <w:sz w:val="24"/>
          <w:szCs w:val="24"/>
        </w:rPr>
        <w:t xml:space="preserve"> however, there are no limitations </w:t>
      </w:r>
      <w:r w:rsidR="00561157">
        <w:rPr>
          <w:rFonts w:asciiTheme="majorHAnsi" w:hAnsiTheme="majorHAnsi" w:cstheme="majorHAnsi"/>
          <w:sz w:val="24"/>
          <w:szCs w:val="24"/>
        </w:rPr>
        <w:t>when</w:t>
      </w:r>
      <w:r w:rsidRPr="00A3035E">
        <w:rPr>
          <w:rFonts w:asciiTheme="majorHAnsi" w:hAnsiTheme="majorHAnsi" w:cstheme="majorHAnsi"/>
          <w:sz w:val="24"/>
          <w:szCs w:val="24"/>
        </w:rPr>
        <w:t xml:space="preserve"> using PMSM for multiple</w:t>
      </w:r>
      <w:r w:rsidR="00561157">
        <w:rPr>
          <w:rFonts w:asciiTheme="majorHAnsi" w:hAnsiTheme="majorHAnsi" w:cstheme="majorHAnsi"/>
          <w:sz w:val="24"/>
          <w:szCs w:val="24"/>
        </w:rPr>
        <w:t xml:space="preserve"> </w:t>
      </w:r>
      <w:r w:rsidRPr="00A3035E">
        <w:rPr>
          <w:rFonts w:asciiTheme="majorHAnsi" w:hAnsiTheme="majorHAnsi" w:cstheme="majorHAnsi"/>
          <w:sz w:val="24"/>
          <w:szCs w:val="24"/>
        </w:rPr>
        <w:t>group or within</w:t>
      </w:r>
      <w:r w:rsidR="00561157">
        <w:rPr>
          <w:rFonts w:asciiTheme="majorHAnsi" w:hAnsiTheme="majorHAnsi" w:cstheme="majorHAnsi"/>
          <w:sz w:val="24"/>
          <w:szCs w:val="24"/>
        </w:rPr>
        <w:t xml:space="preserve"> </w:t>
      </w:r>
      <w:r w:rsidRPr="00A3035E">
        <w:rPr>
          <w:rFonts w:asciiTheme="majorHAnsi" w:hAnsiTheme="majorHAnsi" w:cstheme="majorHAnsi"/>
          <w:sz w:val="24"/>
          <w:szCs w:val="24"/>
        </w:rPr>
        <w:t>group comparison</w:t>
      </w:r>
      <w:r w:rsidR="00CC4EC9">
        <w:rPr>
          <w:rFonts w:asciiTheme="majorHAnsi" w:hAnsiTheme="majorHAnsi" w:cstheme="majorHAnsi"/>
          <w:sz w:val="24"/>
          <w:szCs w:val="24"/>
        </w:rPr>
        <w:t>s</w:t>
      </w:r>
      <w:r w:rsidRPr="00A3035E">
        <w:rPr>
          <w:rFonts w:asciiTheme="majorHAnsi" w:hAnsiTheme="majorHAnsi" w:cstheme="majorHAnsi"/>
          <w:sz w:val="24"/>
          <w:szCs w:val="24"/>
        </w:rPr>
        <w:t xml:space="preserve">. Furthermore, it </w:t>
      </w:r>
      <w:r w:rsidR="00CC4EC9">
        <w:rPr>
          <w:rFonts w:asciiTheme="majorHAnsi" w:hAnsiTheme="majorHAnsi" w:cstheme="majorHAnsi"/>
          <w:sz w:val="24"/>
          <w:szCs w:val="24"/>
        </w:rPr>
        <w:t>may</w:t>
      </w:r>
      <w:r w:rsidR="00CC4EC9" w:rsidRPr="00A3035E">
        <w:rPr>
          <w:rFonts w:asciiTheme="majorHAnsi" w:hAnsiTheme="majorHAnsi" w:cstheme="majorHAnsi"/>
          <w:sz w:val="24"/>
          <w:szCs w:val="24"/>
        </w:rPr>
        <w:t xml:space="preserve"> </w:t>
      </w:r>
      <w:r w:rsidRPr="00A3035E">
        <w:rPr>
          <w:rFonts w:asciiTheme="majorHAnsi" w:hAnsiTheme="majorHAnsi" w:cstheme="majorHAnsi"/>
          <w:sz w:val="24"/>
          <w:szCs w:val="24"/>
        </w:rPr>
        <w:t>be possible to extend PMSM to measur</w:t>
      </w:r>
      <w:r w:rsidR="00CC4EC9">
        <w:rPr>
          <w:rFonts w:asciiTheme="majorHAnsi" w:hAnsiTheme="majorHAnsi" w:cstheme="majorHAnsi"/>
          <w:sz w:val="24"/>
          <w:szCs w:val="24"/>
        </w:rPr>
        <w:t>ing</w:t>
      </w:r>
      <w:r w:rsidRPr="00A3035E">
        <w:rPr>
          <w:rFonts w:asciiTheme="majorHAnsi" w:hAnsiTheme="majorHAnsi" w:cstheme="majorHAnsi"/>
          <w:sz w:val="24"/>
          <w:szCs w:val="24"/>
        </w:rPr>
        <w:t xml:space="preserve"> the implicit response to more than one face (</w:t>
      </w:r>
      <w:r w:rsidR="00CC4EC9">
        <w:rPr>
          <w:rFonts w:asciiTheme="majorHAnsi" w:hAnsiTheme="majorHAnsi" w:cstheme="majorHAnsi"/>
          <w:sz w:val="24"/>
          <w:szCs w:val="24"/>
        </w:rPr>
        <w:t>i.e</w:t>
      </w:r>
      <w:r w:rsidRPr="00A3035E">
        <w:rPr>
          <w:rFonts w:asciiTheme="majorHAnsi" w:hAnsiTheme="majorHAnsi" w:cstheme="majorHAnsi"/>
          <w:sz w:val="24"/>
          <w:szCs w:val="24"/>
        </w:rPr>
        <w:t>.</w:t>
      </w:r>
      <w:r w:rsidR="00CC4EC9">
        <w:rPr>
          <w:rFonts w:asciiTheme="majorHAnsi" w:hAnsiTheme="majorHAnsi" w:cstheme="majorHAnsi"/>
          <w:sz w:val="24"/>
          <w:szCs w:val="24"/>
        </w:rPr>
        <w:t>, both the</w:t>
      </w:r>
      <w:r w:rsidRPr="00A3035E">
        <w:rPr>
          <w:rFonts w:asciiTheme="majorHAnsi" w:hAnsiTheme="majorHAnsi" w:cstheme="majorHAnsi"/>
          <w:sz w:val="24"/>
          <w:szCs w:val="24"/>
        </w:rPr>
        <w:t xml:space="preserve"> protagonist and antagonist in </w:t>
      </w:r>
      <w:r w:rsidR="00CC4EC9">
        <w:rPr>
          <w:rFonts w:asciiTheme="majorHAnsi" w:hAnsiTheme="majorHAnsi" w:cstheme="majorHAnsi"/>
          <w:sz w:val="24"/>
          <w:szCs w:val="24"/>
        </w:rPr>
        <w:t>a</w:t>
      </w:r>
      <w:r w:rsidRPr="00A3035E">
        <w:rPr>
          <w:rFonts w:asciiTheme="majorHAnsi" w:hAnsiTheme="majorHAnsi" w:cstheme="majorHAnsi"/>
          <w:sz w:val="24"/>
          <w:szCs w:val="24"/>
        </w:rPr>
        <w:t xml:space="preserve"> movie). This can further shed light on the investigated subject group</w:t>
      </w:r>
      <w:r w:rsidR="00CC4EC9">
        <w:rPr>
          <w:rFonts w:asciiTheme="majorHAnsi" w:hAnsiTheme="majorHAnsi" w:cstheme="majorHAnsi"/>
          <w:sz w:val="24"/>
          <w:szCs w:val="24"/>
        </w:rPr>
        <w:t xml:space="preserve"> (i.e., </w:t>
      </w:r>
      <w:r w:rsidRPr="00A3035E">
        <w:rPr>
          <w:rFonts w:asciiTheme="majorHAnsi" w:hAnsiTheme="majorHAnsi" w:cstheme="majorHAnsi"/>
          <w:sz w:val="24"/>
          <w:szCs w:val="24"/>
        </w:rPr>
        <w:t>measuring the implicit response to two characters carrying opposing world</w:t>
      </w:r>
      <w:r w:rsidR="00CC4EC9">
        <w:rPr>
          <w:rFonts w:asciiTheme="majorHAnsi" w:hAnsiTheme="majorHAnsi" w:cstheme="majorHAnsi"/>
          <w:sz w:val="24"/>
          <w:szCs w:val="24"/>
        </w:rPr>
        <w:t xml:space="preserve"> </w:t>
      </w:r>
      <w:r w:rsidRPr="00A3035E">
        <w:rPr>
          <w:rFonts w:asciiTheme="majorHAnsi" w:hAnsiTheme="majorHAnsi" w:cstheme="majorHAnsi"/>
          <w:sz w:val="24"/>
          <w:szCs w:val="24"/>
        </w:rPr>
        <w:t xml:space="preserve">views in </w:t>
      </w:r>
      <w:r w:rsidR="00CC4EC9">
        <w:rPr>
          <w:rFonts w:asciiTheme="majorHAnsi" w:hAnsiTheme="majorHAnsi" w:cstheme="majorHAnsi"/>
          <w:sz w:val="24"/>
          <w:szCs w:val="24"/>
        </w:rPr>
        <w:t>a</w:t>
      </w:r>
      <w:r w:rsidRPr="00A3035E">
        <w:rPr>
          <w:rFonts w:asciiTheme="majorHAnsi" w:hAnsiTheme="majorHAnsi" w:cstheme="majorHAnsi"/>
          <w:sz w:val="24"/>
          <w:szCs w:val="24"/>
        </w:rPr>
        <w:t xml:space="preserve"> movie</w:t>
      </w:r>
      <w:r w:rsidR="00CC4EC9">
        <w:rPr>
          <w:rFonts w:asciiTheme="majorHAnsi" w:hAnsiTheme="majorHAnsi" w:cstheme="majorHAnsi"/>
          <w:sz w:val="24"/>
          <w:szCs w:val="24"/>
        </w:rPr>
        <w:t>)</w:t>
      </w:r>
      <w:r w:rsidRPr="00A3035E">
        <w:rPr>
          <w:rFonts w:asciiTheme="majorHAnsi" w:hAnsiTheme="majorHAnsi" w:cstheme="majorHAnsi"/>
          <w:sz w:val="24"/>
          <w:szCs w:val="24"/>
        </w:rPr>
        <w:t xml:space="preserve">. </w:t>
      </w:r>
    </w:p>
    <w:p w14:paraId="00000096" w14:textId="77777777" w:rsidR="00D45CBB" w:rsidRPr="00A3035E" w:rsidRDefault="00D45CBB" w:rsidP="00CA1B97">
      <w:pPr>
        <w:pStyle w:val="Normal1"/>
        <w:rPr>
          <w:rFonts w:asciiTheme="majorHAnsi" w:hAnsiTheme="majorHAnsi" w:cstheme="majorHAnsi"/>
          <w:sz w:val="24"/>
          <w:szCs w:val="24"/>
        </w:rPr>
      </w:pPr>
    </w:p>
    <w:p w14:paraId="4335FDF7" w14:textId="31999D46" w:rsidR="00CC4EC9" w:rsidRDefault="00B41215" w:rsidP="009C0159">
      <w:pPr>
        <w:pStyle w:val="Normal1"/>
        <w:rPr>
          <w:rFonts w:asciiTheme="majorHAnsi" w:hAnsiTheme="majorHAnsi" w:cstheme="majorHAnsi"/>
          <w:sz w:val="24"/>
          <w:szCs w:val="24"/>
        </w:rPr>
      </w:pPr>
      <w:r w:rsidRPr="00A3035E">
        <w:rPr>
          <w:rFonts w:asciiTheme="majorHAnsi" w:hAnsiTheme="majorHAnsi" w:cstheme="majorHAnsi"/>
          <w:sz w:val="24"/>
          <w:szCs w:val="24"/>
        </w:rPr>
        <w:t>Researchers interested in investigating other aspects of social perception and their interaction</w:t>
      </w:r>
      <w:r w:rsidR="00CC4EC9">
        <w:rPr>
          <w:rFonts w:asciiTheme="majorHAnsi" w:hAnsiTheme="majorHAnsi" w:cstheme="majorHAnsi"/>
          <w:sz w:val="24"/>
          <w:szCs w:val="24"/>
        </w:rPr>
        <w:t>s</w:t>
      </w:r>
      <w:r w:rsidRPr="00A3035E">
        <w:rPr>
          <w:rFonts w:asciiTheme="majorHAnsi" w:hAnsiTheme="majorHAnsi" w:cstheme="majorHAnsi"/>
          <w:sz w:val="24"/>
          <w:szCs w:val="24"/>
        </w:rPr>
        <w:t xml:space="preserve"> with memory and bias, such as attention and emotion under naturalistic conditions, can take advantage of the fMRI data collected during PMSM to run various analysis </w:t>
      </w:r>
      <w:r w:rsidR="00CC4EC9">
        <w:rPr>
          <w:rFonts w:asciiTheme="majorHAnsi" w:hAnsiTheme="majorHAnsi" w:cstheme="majorHAnsi"/>
          <w:sz w:val="24"/>
          <w:szCs w:val="24"/>
        </w:rPr>
        <w:t xml:space="preserve">(i.e., </w:t>
      </w:r>
      <w:r w:rsidRPr="00A3035E">
        <w:rPr>
          <w:rFonts w:asciiTheme="majorHAnsi" w:hAnsiTheme="majorHAnsi" w:cstheme="majorHAnsi"/>
          <w:sz w:val="24"/>
          <w:szCs w:val="24"/>
        </w:rPr>
        <w:t xml:space="preserve">inter-subject </w:t>
      </w:r>
      <w:r w:rsidRPr="00A3035E">
        <w:rPr>
          <w:rFonts w:asciiTheme="majorHAnsi" w:hAnsiTheme="majorHAnsi" w:cstheme="majorHAnsi"/>
          <w:sz w:val="24"/>
          <w:szCs w:val="24"/>
        </w:rPr>
        <w:lastRenderedPageBreak/>
        <w:t>correlation, functional connectivity, and model-based analyses of activity elicited by various events in the movie</w:t>
      </w:r>
      <w:r w:rsidR="00CC4EC9">
        <w:rPr>
          <w:rFonts w:asciiTheme="majorHAnsi" w:hAnsiTheme="majorHAnsi" w:cstheme="majorHAnsi"/>
          <w:sz w:val="24"/>
          <w:szCs w:val="24"/>
        </w:rPr>
        <w:t>)</w:t>
      </w:r>
      <w:r w:rsidRPr="00A3035E">
        <w:rPr>
          <w:rFonts w:asciiTheme="majorHAnsi" w:hAnsiTheme="majorHAnsi" w:cstheme="majorHAnsi"/>
          <w:sz w:val="24"/>
          <w:szCs w:val="24"/>
        </w:rPr>
        <w:t xml:space="preserve">. However, it is important to have a hypothesis to start with as this can help in collecting additional behavior data during the experiment that can be very helpful in interpreting the results. </w:t>
      </w:r>
    </w:p>
    <w:p w14:paraId="3C066264" w14:textId="77777777" w:rsidR="00CC4EC9" w:rsidRDefault="00CC4EC9" w:rsidP="009C0159">
      <w:pPr>
        <w:pStyle w:val="Normal1"/>
        <w:rPr>
          <w:rFonts w:asciiTheme="majorHAnsi" w:hAnsiTheme="majorHAnsi" w:cstheme="majorHAnsi"/>
          <w:sz w:val="24"/>
          <w:szCs w:val="24"/>
        </w:rPr>
      </w:pPr>
    </w:p>
    <w:p w14:paraId="00000097" w14:textId="0519EB07"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 xml:space="preserve">Furthermore, by editing the videos presented in PMSM it should be possible to investigate various aspects of attitude formation towards in/outgroup members (e.g., manipulate the conversation between ingroup and an out-group character to assess how intergroup bias effects how opinions and world views of in/outgroup members are perceived). Another advantage of PMSM is </w:t>
      </w:r>
      <w:r w:rsidR="00CC4EC9">
        <w:rPr>
          <w:rFonts w:asciiTheme="majorHAnsi" w:hAnsiTheme="majorHAnsi" w:cstheme="majorHAnsi"/>
          <w:sz w:val="24"/>
          <w:szCs w:val="24"/>
        </w:rPr>
        <w:t>its</w:t>
      </w:r>
      <w:r w:rsidRPr="00A3035E">
        <w:rPr>
          <w:rFonts w:asciiTheme="majorHAnsi" w:hAnsiTheme="majorHAnsi" w:cstheme="majorHAnsi"/>
          <w:sz w:val="24"/>
          <w:szCs w:val="24"/>
        </w:rPr>
        <w:t xml:space="preserve"> feasibility to measure implicit bias towards groups that are hard to differentiate based on appearance. For example, by showing videos of interactions of natives vs. newcomers, PMSM </w:t>
      </w:r>
      <w:r w:rsidR="00CC4EC9">
        <w:rPr>
          <w:rFonts w:asciiTheme="majorHAnsi" w:hAnsiTheme="majorHAnsi" w:cstheme="majorHAnsi"/>
          <w:sz w:val="24"/>
          <w:szCs w:val="24"/>
        </w:rPr>
        <w:t>can</w:t>
      </w:r>
      <w:r w:rsidRPr="00A3035E">
        <w:rPr>
          <w:rFonts w:asciiTheme="majorHAnsi" w:hAnsiTheme="majorHAnsi" w:cstheme="majorHAnsi"/>
          <w:sz w:val="24"/>
          <w:szCs w:val="24"/>
        </w:rPr>
        <w:t xml:space="preserve"> measure implicit bias towards newcomers. </w:t>
      </w:r>
      <w:proofErr w:type="spellStart"/>
      <w:r w:rsidR="00CC4EC9" w:rsidRPr="00A3035E">
        <w:rPr>
          <w:rFonts w:asciiTheme="majorHAnsi" w:hAnsiTheme="majorHAnsi" w:cstheme="majorHAnsi"/>
          <w:sz w:val="24"/>
          <w:szCs w:val="24"/>
        </w:rPr>
        <w:t>Afdile</w:t>
      </w:r>
      <w:proofErr w:type="spellEnd"/>
      <w:r w:rsidR="00CC4EC9" w:rsidRPr="00A3035E">
        <w:rPr>
          <w:rFonts w:asciiTheme="majorHAnsi" w:hAnsiTheme="majorHAnsi" w:cstheme="majorHAnsi"/>
          <w:sz w:val="24"/>
          <w:szCs w:val="24"/>
        </w:rPr>
        <w:t xml:space="preserve"> </w:t>
      </w:r>
      <w:r w:rsidR="00CA1B97" w:rsidRPr="00CA1B97">
        <w:rPr>
          <w:rFonts w:asciiTheme="majorHAnsi" w:hAnsiTheme="majorHAnsi" w:cstheme="majorHAnsi"/>
          <w:sz w:val="24"/>
          <w:szCs w:val="24"/>
        </w:rPr>
        <w:t>et al.</w:t>
      </w:r>
      <w:r w:rsidR="00CC4EC9">
        <w:rPr>
          <w:rFonts w:asciiTheme="majorHAnsi" w:hAnsiTheme="majorHAnsi" w:cstheme="majorHAnsi"/>
          <w:sz w:val="24"/>
          <w:szCs w:val="24"/>
        </w:rPr>
        <w:t xml:space="preserve"> provides</w:t>
      </w:r>
      <w:r w:rsidRPr="00A3035E">
        <w:rPr>
          <w:rFonts w:asciiTheme="majorHAnsi" w:hAnsiTheme="majorHAnsi" w:cstheme="majorHAnsi"/>
          <w:sz w:val="24"/>
          <w:szCs w:val="24"/>
        </w:rPr>
        <w:t xml:space="preserve"> further reading regarding the limitation of past implicit and priming method in comparison with PMSM</w:t>
      </w:r>
      <w:r w:rsidR="003E7972" w:rsidRPr="00A3035E">
        <w:rPr>
          <w:rFonts w:asciiTheme="majorHAnsi" w:hAnsiTheme="majorHAnsi" w:cstheme="majorHAnsi"/>
          <w:sz w:val="24"/>
          <w:szCs w:val="24"/>
        </w:rPr>
        <w:fldChar w:fldCharType="begin" w:fldLock="1"/>
      </w:r>
      <w:r w:rsidR="003E7972" w:rsidRPr="00A3035E">
        <w:rPr>
          <w:rFonts w:asciiTheme="majorHAnsi" w:hAnsiTheme="majorHAnsi" w:cstheme="majorHAnsi"/>
          <w:sz w:val="24"/>
          <w:szCs w:val="24"/>
        </w:rPr>
        <w:instrText>ADDIN CSL_CITATION {"citationItems":[{"id":"ITEM-1","itemData":{"DOI":"10.1093/scan/nsz028","ISSN":"1749-5016","author":[{"dropping-particle":"","family":"Afdile","given":"Mamdooh","non-dropping-particle":"","parse-names":false,"suffix":""},{"dropping-particle":"","family":"Jääskeläinen","given":"Iiro P","non-dropping-particle":"","parse-names":false,"suffix":""},{"dropping-particle":"","family":"Glerean","given":"Enrico","non-dropping-particle":"","parse-names":false,"suffix":""},{"dropping-particle":"","family":"Smirnov","given":"Dmitry","non-dropping-particle":"","parse-names":false,"suffix":""},{"dropping-particle":"","family":"Alho","given":"Jussi","non-dropping-particle":"","parse-names":false,"suffix":""},{"dropping-particle":"","family":"Äimälä","given":"Anna","non-dropping-particle":"","parse-names":false,"suffix":""},{"dropping-particle":"","family":"Sams","given":"Mikko","non-dropping-particle":"","parse-names":false,"suffix":""}],"container-title":"Social Cognitive and Affective Neuroscience","id":"ITEM-1","issued":{"date-parts":[["2019","4","17"]]},"title":"Contextual knowledge provided by a movie biases implicit perception of the protagonist","type":"article-journal"},"uris":["http://www.mendeley.com/documents/?uuid=ce5ae329-1461-3bb6-ba96-654a70d19243"]}],"mendeley":{"formattedCitation":"&lt;sup&gt;34&lt;/sup&gt;","plainTextFormattedCitation":"34","previouslyFormattedCitation":"&lt;sup&gt;34&lt;/sup&gt;"},"properties":{"noteIndex":0},"schema":"https://github.com/citation-style-language/schema/raw/master/csl-citation.json"}</w:instrText>
      </w:r>
      <w:r w:rsidR="003E7972" w:rsidRPr="00A3035E">
        <w:rPr>
          <w:rFonts w:asciiTheme="majorHAnsi" w:hAnsiTheme="majorHAnsi" w:cstheme="majorHAnsi"/>
          <w:sz w:val="24"/>
          <w:szCs w:val="24"/>
        </w:rPr>
        <w:fldChar w:fldCharType="separate"/>
      </w:r>
      <w:r w:rsidR="003E7972" w:rsidRPr="00A3035E">
        <w:rPr>
          <w:rFonts w:asciiTheme="majorHAnsi" w:hAnsiTheme="majorHAnsi" w:cstheme="majorHAnsi"/>
          <w:noProof/>
          <w:sz w:val="24"/>
          <w:szCs w:val="24"/>
          <w:vertAlign w:val="superscript"/>
        </w:rPr>
        <w:t>34</w:t>
      </w:r>
      <w:r w:rsidR="003E7972" w:rsidRPr="00A3035E">
        <w:rPr>
          <w:rFonts w:asciiTheme="majorHAnsi" w:hAnsiTheme="majorHAnsi" w:cstheme="majorHAnsi"/>
          <w:sz w:val="24"/>
          <w:szCs w:val="24"/>
        </w:rPr>
        <w:fldChar w:fldCharType="end"/>
      </w:r>
      <w:r w:rsidRPr="00A3035E">
        <w:rPr>
          <w:rFonts w:asciiTheme="majorHAnsi" w:hAnsiTheme="majorHAnsi" w:cstheme="majorHAnsi"/>
          <w:sz w:val="24"/>
          <w:szCs w:val="24"/>
        </w:rPr>
        <w:t>.</w:t>
      </w:r>
    </w:p>
    <w:p w14:paraId="00000098" w14:textId="77777777" w:rsidR="00D45CBB" w:rsidRPr="00A3035E" w:rsidRDefault="00D45CBB" w:rsidP="00CA1B97">
      <w:pPr>
        <w:pStyle w:val="Normal1"/>
        <w:rPr>
          <w:rFonts w:asciiTheme="majorHAnsi" w:hAnsiTheme="majorHAnsi" w:cstheme="majorHAnsi"/>
          <w:sz w:val="24"/>
          <w:szCs w:val="24"/>
        </w:rPr>
      </w:pPr>
    </w:p>
    <w:p w14:paraId="2F28E75A" w14:textId="4C1A1580" w:rsidR="00CC4EC9" w:rsidRDefault="00B41215" w:rsidP="009C0159">
      <w:pPr>
        <w:pStyle w:val="Normal1"/>
        <w:rPr>
          <w:rFonts w:asciiTheme="majorHAnsi" w:hAnsiTheme="majorHAnsi" w:cstheme="majorHAnsi"/>
          <w:sz w:val="24"/>
          <w:szCs w:val="24"/>
        </w:rPr>
      </w:pPr>
      <w:r w:rsidRPr="00A3035E">
        <w:rPr>
          <w:rFonts w:asciiTheme="majorHAnsi" w:hAnsiTheme="majorHAnsi" w:cstheme="majorHAnsi"/>
          <w:sz w:val="24"/>
          <w:szCs w:val="24"/>
        </w:rPr>
        <w:t>In acknowledgement of PMSM</w:t>
      </w:r>
      <w:r w:rsidR="00CC4EC9">
        <w:rPr>
          <w:rFonts w:asciiTheme="majorHAnsi" w:hAnsiTheme="majorHAnsi" w:cstheme="majorHAnsi"/>
          <w:sz w:val="24"/>
          <w:szCs w:val="24"/>
        </w:rPr>
        <w:t>’s</w:t>
      </w:r>
      <w:r w:rsidRPr="00A3035E">
        <w:rPr>
          <w:rFonts w:asciiTheme="majorHAnsi" w:hAnsiTheme="majorHAnsi" w:cstheme="majorHAnsi"/>
          <w:sz w:val="24"/>
          <w:szCs w:val="24"/>
        </w:rPr>
        <w:t xml:space="preserve"> limitations, </w:t>
      </w:r>
      <w:r w:rsidR="00CC4EC9">
        <w:rPr>
          <w:rFonts w:asciiTheme="majorHAnsi" w:hAnsiTheme="majorHAnsi" w:cstheme="majorHAnsi"/>
          <w:sz w:val="24"/>
          <w:szCs w:val="24"/>
        </w:rPr>
        <w:t>the</w:t>
      </w:r>
      <w:r w:rsidRPr="00A3035E">
        <w:rPr>
          <w:rFonts w:asciiTheme="majorHAnsi" w:hAnsiTheme="majorHAnsi" w:cstheme="majorHAnsi"/>
          <w:sz w:val="24"/>
          <w:szCs w:val="24"/>
        </w:rPr>
        <w:t xml:space="preserve"> representative results show that implicit bias </w:t>
      </w:r>
      <w:r w:rsidR="00CC4EC9">
        <w:rPr>
          <w:rFonts w:asciiTheme="majorHAnsi" w:hAnsiTheme="majorHAnsi" w:cstheme="majorHAnsi"/>
          <w:sz w:val="24"/>
          <w:szCs w:val="24"/>
        </w:rPr>
        <w:t>may</w:t>
      </w:r>
      <w:r w:rsidRPr="00A3035E">
        <w:rPr>
          <w:rFonts w:asciiTheme="majorHAnsi" w:hAnsiTheme="majorHAnsi" w:cstheme="majorHAnsi"/>
          <w:sz w:val="24"/>
          <w:szCs w:val="24"/>
        </w:rPr>
        <w:t xml:space="preserve"> not be symmetrical across groups (e.g., among non-conflict social groups ingroup bias might be a stronger response than outgroup bias). This is reflected in our representative results</w:t>
      </w:r>
      <w:r w:rsidR="00CC4EC9">
        <w:rPr>
          <w:rFonts w:asciiTheme="majorHAnsi" w:hAnsiTheme="majorHAnsi" w:cstheme="majorHAnsi"/>
          <w:sz w:val="24"/>
          <w:szCs w:val="24"/>
        </w:rPr>
        <w:t>,</w:t>
      </w:r>
      <w:r w:rsidRPr="00A3035E">
        <w:rPr>
          <w:rFonts w:asciiTheme="majorHAnsi" w:hAnsiTheme="majorHAnsi" w:cstheme="majorHAnsi"/>
          <w:sz w:val="24"/>
          <w:szCs w:val="24"/>
        </w:rPr>
        <w:t xml:space="preserve"> </w:t>
      </w:r>
      <w:r w:rsidR="00CC4EC9">
        <w:rPr>
          <w:rFonts w:asciiTheme="majorHAnsi" w:hAnsiTheme="majorHAnsi" w:cstheme="majorHAnsi"/>
          <w:sz w:val="24"/>
          <w:szCs w:val="24"/>
        </w:rPr>
        <w:t>in which</w:t>
      </w:r>
      <w:r w:rsidRPr="00A3035E">
        <w:rPr>
          <w:rFonts w:asciiTheme="majorHAnsi" w:hAnsiTheme="majorHAnsi" w:cstheme="majorHAnsi"/>
          <w:sz w:val="24"/>
          <w:szCs w:val="24"/>
        </w:rPr>
        <w:t xml:space="preserve"> 14 homosexual subjects show</w:t>
      </w:r>
      <w:r w:rsidR="00CC4EC9">
        <w:rPr>
          <w:rFonts w:asciiTheme="majorHAnsi" w:hAnsiTheme="majorHAnsi" w:cstheme="majorHAnsi"/>
          <w:sz w:val="24"/>
          <w:szCs w:val="24"/>
        </w:rPr>
        <w:t xml:space="preserve">ed </w:t>
      </w:r>
      <w:r w:rsidRPr="00A3035E">
        <w:rPr>
          <w:rFonts w:asciiTheme="majorHAnsi" w:hAnsiTheme="majorHAnsi" w:cstheme="majorHAnsi"/>
          <w:sz w:val="24"/>
          <w:szCs w:val="24"/>
        </w:rPr>
        <w:t>a robust ingroup implicit response to the face of the homosexual protagonist</w:t>
      </w:r>
      <w:r w:rsidR="00CC4EC9">
        <w:rPr>
          <w:rFonts w:asciiTheme="majorHAnsi" w:hAnsiTheme="majorHAnsi" w:cstheme="majorHAnsi"/>
          <w:sz w:val="24"/>
          <w:szCs w:val="24"/>
        </w:rPr>
        <w:t>. In contrast,</w:t>
      </w:r>
      <w:r w:rsidRPr="00A3035E">
        <w:rPr>
          <w:rFonts w:asciiTheme="majorHAnsi" w:hAnsiTheme="majorHAnsi" w:cstheme="majorHAnsi"/>
          <w:sz w:val="24"/>
          <w:szCs w:val="24"/>
        </w:rPr>
        <w:t xml:space="preserve"> results from the 15 heterosexual subjects were not strong enough to survive correction. </w:t>
      </w:r>
    </w:p>
    <w:p w14:paraId="5ED706CE" w14:textId="77777777" w:rsidR="00CC4EC9" w:rsidRDefault="00CC4EC9" w:rsidP="009C0159">
      <w:pPr>
        <w:pStyle w:val="Normal1"/>
        <w:rPr>
          <w:rFonts w:asciiTheme="majorHAnsi" w:hAnsiTheme="majorHAnsi" w:cstheme="majorHAnsi"/>
          <w:sz w:val="24"/>
          <w:szCs w:val="24"/>
        </w:rPr>
      </w:pPr>
    </w:p>
    <w:p w14:paraId="00000099" w14:textId="5C15D0F4"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Although this is not purely a PMSM limitation</w:t>
      </w:r>
      <w:r w:rsidR="00CC4EC9">
        <w:rPr>
          <w:rFonts w:asciiTheme="majorHAnsi" w:hAnsiTheme="majorHAnsi" w:cstheme="majorHAnsi"/>
          <w:sz w:val="24"/>
          <w:szCs w:val="24"/>
        </w:rPr>
        <w:t>,</w:t>
      </w:r>
      <w:r w:rsidRPr="00A3035E">
        <w:rPr>
          <w:rFonts w:asciiTheme="majorHAnsi" w:hAnsiTheme="majorHAnsi" w:cstheme="majorHAnsi"/>
          <w:sz w:val="24"/>
          <w:szCs w:val="24"/>
        </w:rPr>
        <w:t xml:space="preserve"> and it is possible that using other neuroimaging methods </w:t>
      </w:r>
      <w:r w:rsidR="00CC4EC9">
        <w:rPr>
          <w:rFonts w:asciiTheme="majorHAnsi" w:hAnsiTheme="majorHAnsi" w:cstheme="majorHAnsi"/>
          <w:sz w:val="24"/>
          <w:szCs w:val="24"/>
        </w:rPr>
        <w:t>may</w:t>
      </w:r>
      <w:r w:rsidRPr="00A3035E">
        <w:rPr>
          <w:rFonts w:asciiTheme="majorHAnsi" w:hAnsiTheme="majorHAnsi" w:cstheme="majorHAnsi"/>
          <w:sz w:val="24"/>
          <w:szCs w:val="24"/>
        </w:rPr>
        <w:t xml:space="preserve"> have shown stronger results in both groups, it is advised to use a </w:t>
      </w:r>
      <w:r w:rsidR="00CC4EC9">
        <w:rPr>
          <w:rFonts w:asciiTheme="majorHAnsi" w:hAnsiTheme="majorHAnsi" w:cstheme="majorHAnsi"/>
          <w:sz w:val="24"/>
          <w:szCs w:val="24"/>
        </w:rPr>
        <w:t>larger</w:t>
      </w:r>
      <w:r w:rsidR="00CC4EC9" w:rsidRPr="00A3035E">
        <w:rPr>
          <w:rFonts w:asciiTheme="majorHAnsi" w:hAnsiTheme="majorHAnsi" w:cstheme="majorHAnsi"/>
          <w:sz w:val="24"/>
          <w:szCs w:val="24"/>
        </w:rPr>
        <w:t xml:space="preserve"> </w:t>
      </w:r>
      <w:r w:rsidRPr="00A3035E">
        <w:rPr>
          <w:rFonts w:asciiTheme="majorHAnsi" w:hAnsiTheme="majorHAnsi" w:cstheme="majorHAnsi"/>
          <w:sz w:val="24"/>
          <w:szCs w:val="24"/>
        </w:rPr>
        <w:t xml:space="preserve">number of participants when conducting PMSM with fMRI. Furthermore, a limitation in PMSM can be found in the number of faces that can be tested, as movies carry a finite number of significant characters within the story, especially in short movies. Although PMSM </w:t>
      </w:r>
      <w:r w:rsidR="00CC4EC9">
        <w:rPr>
          <w:rFonts w:asciiTheme="majorHAnsi" w:hAnsiTheme="majorHAnsi" w:cstheme="majorHAnsi"/>
          <w:sz w:val="24"/>
          <w:szCs w:val="24"/>
        </w:rPr>
        <w:t>may</w:t>
      </w:r>
      <w:r w:rsidRPr="00A3035E">
        <w:rPr>
          <w:rFonts w:asciiTheme="majorHAnsi" w:hAnsiTheme="majorHAnsi" w:cstheme="majorHAnsi"/>
          <w:sz w:val="24"/>
          <w:szCs w:val="24"/>
        </w:rPr>
        <w:t xml:space="preserve"> be closer to life-like social perception, </w:t>
      </w:r>
      <w:r w:rsidR="00CC4EC9">
        <w:rPr>
          <w:rFonts w:asciiTheme="majorHAnsi" w:hAnsiTheme="majorHAnsi" w:cstheme="majorHAnsi"/>
          <w:sz w:val="24"/>
          <w:szCs w:val="24"/>
        </w:rPr>
        <w:t>there must be</w:t>
      </w:r>
      <w:r w:rsidRPr="00A3035E">
        <w:rPr>
          <w:rFonts w:asciiTheme="majorHAnsi" w:hAnsiTheme="majorHAnsi" w:cstheme="majorHAnsi"/>
          <w:sz w:val="24"/>
          <w:szCs w:val="24"/>
        </w:rPr>
        <w:t xml:space="preserve"> caution in interpreting the results </w:t>
      </w:r>
      <w:r w:rsidR="00CC4EC9">
        <w:rPr>
          <w:rFonts w:asciiTheme="majorHAnsi" w:hAnsiTheme="majorHAnsi" w:cstheme="majorHAnsi"/>
          <w:sz w:val="24"/>
          <w:szCs w:val="24"/>
        </w:rPr>
        <w:t>and</w:t>
      </w:r>
      <w:r w:rsidRPr="00A3035E">
        <w:rPr>
          <w:rFonts w:asciiTheme="majorHAnsi" w:hAnsiTheme="majorHAnsi" w:cstheme="majorHAnsi"/>
          <w:sz w:val="24"/>
          <w:szCs w:val="24"/>
        </w:rPr>
        <w:t xml:space="preserve"> draw</w:t>
      </w:r>
      <w:r w:rsidR="00CC4EC9">
        <w:rPr>
          <w:rFonts w:asciiTheme="majorHAnsi" w:hAnsiTheme="majorHAnsi" w:cstheme="majorHAnsi"/>
          <w:sz w:val="24"/>
          <w:szCs w:val="24"/>
        </w:rPr>
        <w:t>ing</w:t>
      </w:r>
      <w:r w:rsidRPr="00A3035E">
        <w:rPr>
          <w:rFonts w:asciiTheme="majorHAnsi" w:hAnsiTheme="majorHAnsi" w:cstheme="majorHAnsi"/>
          <w:sz w:val="24"/>
          <w:szCs w:val="24"/>
        </w:rPr>
        <w:t xml:space="preserve"> generalized conclusions (in comparison with more simplified task paradigms that </w:t>
      </w:r>
      <w:r w:rsidR="00CC4EC9">
        <w:rPr>
          <w:rFonts w:asciiTheme="majorHAnsi" w:hAnsiTheme="majorHAnsi" w:cstheme="majorHAnsi"/>
          <w:sz w:val="24"/>
          <w:szCs w:val="24"/>
        </w:rPr>
        <w:t>have</w:t>
      </w:r>
      <w:r w:rsidRPr="00A3035E">
        <w:rPr>
          <w:rFonts w:asciiTheme="majorHAnsi" w:hAnsiTheme="majorHAnsi" w:cstheme="majorHAnsi"/>
          <w:sz w:val="24"/>
          <w:szCs w:val="24"/>
        </w:rPr>
        <w:t xml:space="preserve"> repeated task</w:t>
      </w:r>
      <w:r w:rsidR="00CC4EC9">
        <w:rPr>
          <w:rFonts w:asciiTheme="majorHAnsi" w:hAnsiTheme="majorHAnsi" w:cstheme="majorHAnsi"/>
          <w:sz w:val="24"/>
          <w:szCs w:val="24"/>
        </w:rPr>
        <w:t>s</w:t>
      </w:r>
      <w:r w:rsidRPr="00A3035E">
        <w:rPr>
          <w:rFonts w:asciiTheme="majorHAnsi" w:hAnsiTheme="majorHAnsi" w:cstheme="majorHAnsi"/>
          <w:sz w:val="24"/>
          <w:szCs w:val="24"/>
        </w:rPr>
        <w:t xml:space="preserve"> with a high number of conditions). PMSM should be chosen </w:t>
      </w:r>
      <w:r w:rsidR="00CC4EC9">
        <w:rPr>
          <w:rFonts w:asciiTheme="majorHAnsi" w:hAnsiTheme="majorHAnsi" w:cstheme="majorHAnsi"/>
          <w:sz w:val="24"/>
          <w:szCs w:val="24"/>
        </w:rPr>
        <w:t>for</w:t>
      </w:r>
      <w:r w:rsidRPr="00A3035E">
        <w:rPr>
          <w:rFonts w:asciiTheme="majorHAnsi" w:hAnsiTheme="majorHAnsi" w:cstheme="majorHAnsi"/>
          <w:sz w:val="24"/>
          <w:szCs w:val="24"/>
        </w:rPr>
        <w:t xml:space="preserve"> cases </w:t>
      </w:r>
      <w:r w:rsidR="00CC4EC9">
        <w:rPr>
          <w:rFonts w:asciiTheme="majorHAnsi" w:hAnsiTheme="majorHAnsi" w:cstheme="majorHAnsi"/>
          <w:sz w:val="24"/>
          <w:szCs w:val="24"/>
        </w:rPr>
        <w:t>in which</w:t>
      </w:r>
      <w:r w:rsidRPr="00A3035E">
        <w:rPr>
          <w:rFonts w:asciiTheme="majorHAnsi" w:hAnsiTheme="majorHAnsi" w:cstheme="majorHAnsi"/>
          <w:sz w:val="24"/>
          <w:szCs w:val="24"/>
        </w:rPr>
        <w:t xml:space="preserve"> </w:t>
      </w:r>
      <w:proofErr w:type="gramStart"/>
      <w:r w:rsidRPr="00A3035E">
        <w:rPr>
          <w:rFonts w:asciiTheme="majorHAnsi" w:hAnsiTheme="majorHAnsi" w:cstheme="majorHAnsi"/>
          <w:sz w:val="24"/>
          <w:szCs w:val="24"/>
        </w:rPr>
        <w:t>it</w:t>
      </w:r>
      <w:proofErr w:type="gramEnd"/>
      <w:r w:rsidRPr="00A3035E">
        <w:rPr>
          <w:rFonts w:asciiTheme="majorHAnsi" w:hAnsiTheme="majorHAnsi" w:cstheme="majorHAnsi"/>
          <w:sz w:val="24"/>
          <w:szCs w:val="24"/>
        </w:rPr>
        <w:t xml:space="preserve"> best suits</w:t>
      </w:r>
      <w:r w:rsidR="00CC4EC9">
        <w:rPr>
          <w:rFonts w:asciiTheme="majorHAnsi" w:hAnsiTheme="majorHAnsi" w:cstheme="majorHAnsi"/>
          <w:sz w:val="24"/>
          <w:szCs w:val="24"/>
        </w:rPr>
        <w:t xml:space="preserve"> testing of</w:t>
      </w:r>
      <w:r w:rsidRPr="00A3035E">
        <w:rPr>
          <w:rFonts w:asciiTheme="majorHAnsi" w:hAnsiTheme="majorHAnsi" w:cstheme="majorHAnsi"/>
          <w:sz w:val="24"/>
          <w:szCs w:val="24"/>
        </w:rPr>
        <w:t xml:space="preserve"> the hypothesis.</w:t>
      </w:r>
    </w:p>
    <w:p w14:paraId="0000009A" w14:textId="77777777" w:rsidR="00D45CBB" w:rsidRPr="00A3035E" w:rsidRDefault="00D45CBB" w:rsidP="00CA1B97">
      <w:pPr>
        <w:pStyle w:val="Normal1"/>
        <w:rPr>
          <w:rFonts w:asciiTheme="majorHAnsi" w:hAnsiTheme="majorHAnsi" w:cstheme="majorHAnsi"/>
          <w:sz w:val="24"/>
          <w:szCs w:val="24"/>
        </w:rPr>
      </w:pPr>
    </w:p>
    <w:p w14:paraId="5A749E79" w14:textId="4BFE080B" w:rsidR="00CC4EC9" w:rsidRDefault="00B41215" w:rsidP="009C0159">
      <w:pPr>
        <w:pStyle w:val="Normal1"/>
        <w:rPr>
          <w:rFonts w:asciiTheme="majorHAnsi" w:hAnsiTheme="majorHAnsi" w:cstheme="majorHAnsi"/>
          <w:sz w:val="24"/>
          <w:szCs w:val="24"/>
        </w:rPr>
      </w:pPr>
      <w:r w:rsidRPr="00A3035E">
        <w:rPr>
          <w:rFonts w:asciiTheme="majorHAnsi" w:hAnsiTheme="majorHAnsi" w:cstheme="majorHAnsi"/>
          <w:sz w:val="24"/>
          <w:szCs w:val="24"/>
        </w:rPr>
        <w:t>A critical step in the PMSM method is the choice of the movie. There are inter-individual differences in the level of how easily people identify with characters and get immersed or transported to the world of the story</w:t>
      </w:r>
      <w:r w:rsidR="003E7972" w:rsidRPr="00A3035E">
        <w:rPr>
          <w:rFonts w:asciiTheme="majorHAnsi" w:hAnsiTheme="majorHAnsi" w:cstheme="majorHAnsi"/>
          <w:sz w:val="24"/>
          <w:szCs w:val="24"/>
        </w:rPr>
        <w:fldChar w:fldCharType="begin" w:fldLock="1"/>
      </w:r>
      <w:r w:rsidR="003E7972" w:rsidRPr="00A3035E">
        <w:rPr>
          <w:rFonts w:asciiTheme="majorHAnsi" w:hAnsiTheme="majorHAnsi" w:cstheme="majorHAnsi"/>
          <w:sz w:val="24"/>
          <w:szCs w:val="24"/>
        </w:rPr>
        <w:instrText>ADDIN CSL_CITATION {"citationItems":[{"id":"ITEM-1","itemData":{"author":[{"dropping-particle":"","family":"Dal Cin","given":"S","non-dropping-particle":"","parse-names":false,"suffix":""},{"dropping-particle":"","family":"Zanna","given":"M P","non-dropping-particle":"","parse-names":false,"suffix":""},{"dropping-particle":"","family":"Fong","given":"G T","non-dropping-particle":"","parse-names":false,"suffix":""}],"container-title":"Resistance to persuasion","id":"ITEM-1","issued":{"date-parts":[["2004"]]},"page":"175-191","title":"Narrative persuasion and overcoming resistance BT - Resistance to persuasion","type":"chapter"},"uris":["http://www.mendeley.com/documents/?uuid=8bd4a79c-4ecb-3595-acf1-3da6fe0f5125"]},{"id":"ITEM-2","itemData":{"DOI":"10.3758/BF03210821","ISBN":"1069-9384","ISSN":"10699384","PMID":"12199308","abstract":"We report three exact replications of experiments aimed at iluminating how fictional narratives influence beliefs (Prentice, Gerrig, &amp; Bailis, 1997). Students read fictional stories that contained weak, unsupported assertions and which took place either at their home school or at an away school. Prentice et al. found that students were influenced to accept the assertions, even those blatantly false, but that this effect on beliefs was limited to the away-school setting. We questioned the limiting of the narrative effect to remote settings. Our studies consistently reproduced the first finding, heightened acceptance of statements occurring in the conversations of narrative protagonists, but we failed to reproduce the moderating effect of school location. In an attempt to understand these discrepancies, we measured likely moderating factors such as readers' need for cognition and their extent of scrutiny of the narratives.","author":[{"dropping-particle":"","family":"Wheeler","given":"S. Christian","non-dropping-particle":"","parse-names":false,"suffix":""},{"dropping-particle":"","family":"Green","given":"Melanie C.","non-dropping-particle":"","parse-names":false,"suffix":""},{"dropping-particle":"","family":"Brock","given":"Timothy C.","non-dropping-particle":"","parse-names":false,"suffix":""}],"container-title":"Psychonomic Bulletin and Review","id":"ITEM-2","issue":"1","issued":{"date-parts":[["1999"]]},"page":"136-141","title":"Fictional narratives change beliefs: Replications of Prentice, Gerrig, and Bailis (1997) with mixed corroboration","type":"article-journal","volume":"6"},"uris":["http://www.mendeley.com/documents/?uuid=486a8915-b32e-495e-bb22-60e0075e70b7"]}],"mendeley":{"formattedCitation":"&lt;sup&gt;35,36&lt;/sup&gt;","plainTextFormattedCitation":"35,36","previouslyFormattedCitation":"&lt;sup&gt;35,36&lt;/sup&gt;"},"properties":{"noteIndex":0},"schema":"https://github.com/citation-style-language/schema/raw/master/csl-citation.json"}</w:instrText>
      </w:r>
      <w:r w:rsidR="003E7972" w:rsidRPr="00A3035E">
        <w:rPr>
          <w:rFonts w:asciiTheme="majorHAnsi" w:hAnsiTheme="majorHAnsi" w:cstheme="majorHAnsi"/>
          <w:sz w:val="24"/>
          <w:szCs w:val="24"/>
        </w:rPr>
        <w:fldChar w:fldCharType="separate"/>
      </w:r>
      <w:r w:rsidR="003E7972" w:rsidRPr="00A3035E">
        <w:rPr>
          <w:rFonts w:asciiTheme="majorHAnsi" w:hAnsiTheme="majorHAnsi" w:cstheme="majorHAnsi"/>
          <w:noProof/>
          <w:sz w:val="24"/>
          <w:szCs w:val="24"/>
          <w:vertAlign w:val="superscript"/>
        </w:rPr>
        <w:t>35,36</w:t>
      </w:r>
      <w:r w:rsidR="003E7972" w:rsidRPr="00A3035E">
        <w:rPr>
          <w:rFonts w:asciiTheme="majorHAnsi" w:hAnsiTheme="majorHAnsi" w:cstheme="majorHAnsi"/>
          <w:sz w:val="24"/>
          <w:szCs w:val="24"/>
        </w:rPr>
        <w:fldChar w:fldCharType="end"/>
      </w:r>
      <w:r w:rsidRPr="00A3035E">
        <w:rPr>
          <w:rFonts w:asciiTheme="majorHAnsi" w:hAnsiTheme="majorHAnsi" w:cstheme="majorHAnsi"/>
          <w:sz w:val="24"/>
          <w:szCs w:val="24"/>
        </w:rPr>
        <w:t>. However, there are several approaches that can</w:t>
      </w:r>
      <w:r w:rsidR="00CC4EC9">
        <w:rPr>
          <w:rFonts w:asciiTheme="majorHAnsi" w:hAnsiTheme="majorHAnsi" w:cstheme="majorHAnsi"/>
          <w:sz w:val="24"/>
          <w:szCs w:val="24"/>
        </w:rPr>
        <w:t xml:space="preserve"> </w:t>
      </w:r>
      <w:r w:rsidRPr="00A3035E">
        <w:rPr>
          <w:rFonts w:asciiTheme="majorHAnsi" w:hAnsiTheme="majorHAnsi" w:cstheme="majorHAnsi"/>
          <w:sz w:val="24"/>
          <w:szCs w:val="24"/>
        </w:rPr>
        <w:t>overcome this challenge. For example, movies that have been commercially successful tend to be highly structured (through cohesive editing style) and have simple and coherent inner logic to follow, which are two important factors that increase the engagement of the viewer</w:t>
      </w:r>
      <w:r w:rsidR="003E7972" w:rsidRPr="00A3035E">
        <w:rPr>
          <w:rFonts w:asciiTheme="majorHAnsi" w:hAnsiTheme="majorHAnsi" w:cstheme="majorHAnsi"/>
          <w:sz w:val="24"/>
          <w:szCs w:val="24"/>
        </w:rPr>
        <w:fldChar w:fldCharType="begin" w:fldLock="1"/>
      </w:r>
      <w:r w:rsidR="0096390D" w:rsidRPr="00A3035E">
        <w:rPr>
          <w:rFonts w:asciiTheme="majorHAnsi" w:hAnsiTheme="majorHAnsi" w:cstheme="majorHAnsi"/>
          <w:sz w:val="24"/>
          <w:szCs w:val="24"/>
        </w:rPr>
        <w:instrText>ADDIN CSL_CITATION {"citationItems":[{"id":"ITEM-1","itemData":{"DOI":"10.1037/0022-3514.79.5.701","ISBN":"1939-1315\\n0022-3514","ISSN":"00223514","PMID":"11079236","abstract":"Transportation was proposed as a mechanism whereby narratives can affect beliefs. Defined as absorp-tion into a story, transportation entails imagery, affect, and attentional focus. A transportation scale was developed and validated. Experiment 1 (N = 97) demonstrated that extent of transportation augmented story-consistent beliefs and favorable evaluations of protagonists. Experiment 2 (N = 69) showed that highly transported readers found fewer false notes in a story than less-transported readers. Experiments 3 (N = 274) and 4 (N = 258) again replicated the effects of transportation on beliefs and evaluations; in the latter study, transportation was directly manipulated by using processing instructions. Reduced transportation led to reduced story-consistent beliefs and evaluations. The studies alSO showed that transportation and corresponding beliefs were generally unaffected by labeling a story as fact or as fiction.","author":[{"dropping-particle":"","family":"Green","given":"Melanie C.","non-dropping-particle":"","parse-names":false,"suffix":""},{"dropping-particle":"","family":"Brock","given":"Timothy C.","non-dropping-particle":"","parse-names":false,"suffix":""}],"container-title":"Journal of Personality and Social Psychology","id":"ITEM-1","issue":"5","issued":{"date-parts":[["2000"]]},"page":"701-721","title":"The role of transportation in the persuasiveness of public narratives","type":"article-journal","volume":"79"},"uris":["http://www.mendeley.com/documents/?uuid=aaaf43b1-8e6a-4ba8-a36f-d53edd1bde44"]},{"id":"ITEM-2","itemData":{"DOI":"10.1086/506296","ISSN":"0093-5301","author":[{"dropping-particle":"","family":"Wang","given":"Jing","non-dropping-particle":"","parse-names":false,"suffix":""},{"dropping-particle":"","family":"Calder","given":"Bobby J.","non-dropping-particle":"","parse-names":false,"suffix":""}],"container-title":"Journal of Consumer Research","id":"ITEM-2","issue":"2","issued":{"date-parts":[["2006","9","1"]]},"page":"151-162","title":"Media Transportation and Advertising","type":"article-journal","volume":"33"},"uris":["http://www.mendeley.com/documents/?uuid=6e14fd00-bff5-3f0c-ac5b-148348e2aee1"]}],"mendeley":{"formattedCitation":"&lt;sup&gt;37,38&lt;/sup&gt;","plainTextFormattedCitation":"37,38","previouslyFormattedCitation":"&lt;sup&gt;37,38&lt;/sup&gt;"},"properties":{"noteIndex":0},"schema":"https://github.com/citation-style-language/schema/raw/master/csl-citation.json"}</w:instrText>
      </w:r>
      <w:r w:rsidR="003E7972" w:rsidRPr="00A3035E">
        <w:rPr>
          <w:rFonts w:asciiTheme="majorHAnsi" w:hAnsiTheme="majorHAnsi" w:cstheme="majorHAnsi"/>
          <w:sz w:val="24"/>
          <w:szCs w:val="24"/>
        </w:rPr>
        <w:fldChar w:fldCharType="separate"/>
      </w:r>
      <w:r w:rsidR="003E7972" w:rsidRPr="00A3035E">
        <w:rPr>
          <w:rFonts w:asciiTheme="majorHAnsi" w:hAnsiTheme="majorHAnsi" w:cstheme="majorHAnsi"/>
          <w:noProof/>
          <w:sz w:val="24"/>
          <w:szCs w:val="24"/>
          <w:vertAlign w:val="superscript"/>
        </w:rPr>
        <w:t>37,38</w:t>
      </w:r>
      <w:r w:rsidR="003E7972" w:rsidRPr="00A3035E">
        <w:rPr>
          <w:rFonts w:asciiTheme="majorHAnsi" w:hAnsiTheme="majorHAnsi" w:cstheme="majorHAnsi"/>
          <w:sz w:val="24"/>
          <w:szCs w:val="24"/>
        </w:rPr>
        <w:fldChar w:fldCharType="end"/>
      </w:r>
      <w:r w:rsidRPr="00A3035E">
        <w:rPr>
          <w:rFonts w:asciiTheme="majorHAnsi" w:hAnsiTheme="majorHAnsi" w:cstheme="majorHAnsi"/>
          <w:sz w:val="24"/>
          <w:szCs w:val="24"/>
        </w:rPr>
        <w:t xml:space="preserve">. </w:t>
      </w:r>
    </w:p>
    <w:p w14:paraId="199E608C" w14:textId="77777777" w:rsidR="00CC4EC9" w:rsidRDefault="00CC4EC9" w:rsidP="009C0159">
      <w:pPr>
        <w:pStyle w:val="Normal1"/>
        <w:rPr>
          <w:rFonts w:asciiTheme="majorHAnsi" w:hAnsiTheme="majorHAnsi" w:cstheme="majorHAnsi"/>
          <w:sz w:val="24"/>
          <w:szCs w:val="24"/>
        </w:rPr>
      </w:pPr>
    </w:p>
    <w:p w14:paraId="0000009B" w14:textId="485B1300" w:rsidR="00D45CBB" w:rsidRPr="00A3035E" w:rsidRDefault="00B41215" w:rsidP="00CA1B97">
      <w:pPr>
        <w:pStyle w:val="Normal1"/>
        <w:rPr>
          <w:rFonts w:asciiTheme="majorHAnsi" w:hAnsiTheme="majorHAnsi" w:cstheme="majorHAnsi"/>
          <w:sz w:val="24"/>
          <w:szCs w:val="24"/>
        </w:rPr>
      </w:pPr>
      <w:r w:rsidRPr="00A3035E">
        <w:rPr>
          <w:rFonts w:asciiTheme="majorHAnsi" w:hAnsiTheme="majorHAnsi" w:cstheme="majorHAnsi"/>
          <w:sz w:val="24"/>
          <w:szCs w:val="24"/>
        </w:rPr>
        <w:t>Furthermore, documentaries or movies depicting topics that are relevant to the viewer can further increase the transportability (see Green)</w:t>
      </w:r>
      <w:r w:rsidR="00F34834" w:rsidRPr="00A3035E">
        <w:rPr>
          <w:rFonts w:asciiTheme="majorHAnsi" w:hAnsiTheme="majorHAnsi" w:cstheme="majorHAnsi"/>
          <w:sz w:val="24"/>
          <w:szCs w:val="24"/>
        </w:rPr>
        <w:fldChar w:fldCharType="begin" w:fldLock="1"/>
      </w:r>
      <w:r w:rsidR="00F34834" w:rsidRPr="00A3035E">
        <w:rPr>
          <w:rFonts w:asciiTheme="majorHAnsi" w:hAnsiTheme="majorHAnsi" w:cstheme="majorHAnsi"/>
          <w:sz w:val="24"/>
          <w:szCs w:val="24"/>
        </w:rPr>
        <w:instrText>ADDIN CSL_CITATION {"citationItems":[{"id":"ITEM-1","itemData":{"DOI":"10.1207/s15326950dp3802_5","ISSN":"0163-853X","author":[{"dropping-particle":"","family":"Green","given":"Melanie C.","non-dropping-particle":"","parse-names":false,"suffix":""}],"container-title":"Discourse Processes","id":"ITEM-1","issue":"2","issued":{"date-parts":[["2004","9"]]},"page":"247-266","title":"Transportation Into Narrative Worlds: The Role of Prior Knowledge and Perceived Realism","type":"article-journal","volume":"38"},"uris":["http://www.mendeley.com/documents/?uuid=2ef87ab0-ff22-32d5-8cd3-326976c0af00"]}],"mendeley":{"formattedCitation":"&lt;sup&gt;39&lt;/sup&gt;","plainTextFormattedCitation":"39","previouslyFormattedCitation":"&lt;sup&gt;39&lt;/sup&gt;"},"properties":{"noteIndex":0},"schema":"https://github.com/citation-style-language/schema/raw/master/csl-citation.json"}</w:instrText>
      </w:r>
      <w:r w:rsidR="00F34834" w:rsidRPr="00A3035E">
        <w:rPr>
          <w:rFonts w:asciiTheme="majorHAnsi" w:hAnsiTheme="majorHAnsi" w:cstheme="majorHAnsi"/>
          <w:sz w:val="24"/>
          <w:szCs w:val="24"/>
        </w:rPr>
        <w:fldChar w:fldCharType="separate"/>
      </w:r>
      <w:r w:rsidR="00F34834" w:rsidRPr="00A3035E">
        <w:rPr>
          <w:rFonts w:asciiTheme="majorHAnsi" w:hAnsiTheme="majorHAnsi" w:cstheme="majorHAnsi"/>
          <w:noProof/>
          <w:sz w:val="24"/>
          <w:szCs w:val="24"/>
          <w:vertAlign w:val="superscript"/>
        </w:rPr>
        <w:t>39</w:t>
      </w:r>
      <w:r w:rsidR="00F34834" w:rsidRPr="00A3035E">
        <w:rPr>
          <w:rFonts w:asciiTheme="majorHAnsi" w:hAnsiTheme="majorHAnsi" w:cstheme="majorHAnsi"/>
          <w:sz w:val="24"/>
          <w:szCs w:val="24"/>
        </w:rPr>
        <w:fldChar w:fldCharType="end"/>
      </w:r>
      <w:r w:rsidRPr="00A3035E">
        <w:rPr>
          <w:rFonts w:asciiTheme="majorHAnsi" w:hAnsiTheme="majorHAnsi" w:cstheme="majorHAnsi"/>
          <w:sz w:val="24"/>
          <w:szCs w:val="24"/>
        </w:rPr>
        <w:t xml:space="preserve">. Another strategy </w:t>
      </w:r>
      <w:r w:rsidR="00CC4EC9">
        <w:rPr>
          <w:rFonts w:asciiTheme="majorHAnsi" w:hAnsiTheme="majorHAnsi" w:cstheme="majorHAnsi"/>
          <w:sz w:val="24"/>
          <w:szCs w:val="24"/>
        </w:rPr>
        <w:t>is</w:t>
      </w:r>
      <w:r w:rsidRPr="00A3035E">
        <w:rPr>
          <w:rFonts w:asciiTheme="majorHAnsi" w:hAnsiTheme="majorHAnsi" w:cstheme="majorHAnsi"/>
          <w:sz w:val="24"/>
          <w:szCs w:val="24"/>
        </w:rPr>
        <w:t xml:space="preserve"> choosing a movie </w:t>
      </w:r>
      <w:r w:rsidR="00CC4EC9">
        <w:rPr>
          <w:rFonts w:asciiTheme="majorHAnsi" w:hAnsiTheme="majorHAnsi" w:cstheme="majorHAnsi"/>
          <w:sz w:val="24"/>
          <w:szCs w:val="24"/>
        </w:rPr>
        <w:t>of</w:t>
      </w:r>
      <w:r w:rsidRPr="00A3035E">
        <w:rPr>
          <w:rFonts w:asciiTheme="majorHAnsi" w:hAnsiTheme="majorHAnsi" w:cstheme="majorHAnsi"/>
          <w:sz w:val="24"/>
          <w:szCs w:val="24"/>
        </w:rPr>
        <w:t xml:space="preserve"> a genre that the experimental subjects </w:t>
      </w:r>
      <w:r w:rsidR="00CC4EC9">
        <w:rPr>
          <w:rFonts w:asciiTheme="majorHAnsi" w:hAnsiTheme="majorHAnsi" w:cstheme="majorHAnsi"/>
          <w:sz w:val="24"/>
          <w:szCs w:val="24"/>
        </w:rPr>
        <w:t xml:space="preserve">will </w:t>
      </w:r>
      <w:r w:rsidRPr="00A3035E">
        <w:rPr>
          <w:rFonts w:asciiTheme="majorHAnsi" w:hAnsiTheme="majorHAnsi" w:cstheme="majorHAnsi"/>
          <w:sz w:val="24"/>
          <w:szCs w:val="24"/>
        </w:rPr>
        <w:t>enjoy watching</w:t>
      </w:r>
      <w:r w:rsidR="00F34834" w:rsidRPr="00A3035E">
        <w:rPr>
          <w:rFonts w:asciiTheme="majorHAnsi" w:hAnsiTheme="majorHAnsi" w:cstheme="majorHAnsi"/>
          <w:sz w:val="24"/>
          <w:szCs w:val="24"/>
        </w:rPr>
        <w:fldChar w:fldCharType="begin" w:fldLock="1"/>
      </w:r>
      <w:r w:rsidR="00F34834" w:rsidRPr="00A3035E">
        <w:rPr>
          <w:rFonts w:asciiTheme="majorHAnsi" w:hAnsiTheme="majorHAnsi" w:cstheme="majorHAnsi"/>
          <w:sz w:val="24"/>
          <w:szCs w:val="24"/>
        </w:rPr>
        <w:instrText>ADDIN CSL_CITATION {"citationItems":[{"id":"ITEM-1","itemData":{"DOI":"10.1023/A:1021403726961","ISSN":"00220116","abstract":"The purpose of this paper is to discuss the practice of recommending movies for clients to watch to assist them with their presenting complaints. Movies may be an efficient means of working with some clients who are difficult to reach emotionally through other methods. They also provide a powerful means of observational learning with opportunities to choose among different attitudes and behaviors. The pros and cons of this intervention are discussed, as well as initial suggestions on incorporating films into clinical practice. A cautious approach is recommended, as a systematic series of empirical investigations should be undertaken to more effectively inform clinical practice. Examples of areas to target for future research are provided. (PsycINFO Database Record (c) 2012 APA, all rights reserved)","author":[{"dropping-particle":"","family":"Schulenberg","given":"Stefan E.","non-dropping-particle":"","parse-names":false,"suffix":""}],"container-title":"Journal of Contemporary Psychotherapy","id":"ITEM-1","issue":"1","issued":{"date-parts":[["2003"]]},"page":"35-48","title":"Psychotherapy and Movies: On Using Films in Clinical Practice","type":"article-journal","volume":"33"},"uris":["http://www.mendeley.com/documents/?uuid=270d2483-e4c8-44a8-b3bf-f4b24646bd1f"]}],"mendeley":{"formattedCitation":"&lt;sup&gt;40&lt;/sup&gt;","plainTextFormattedCitation":"40","previouslyFormattedCitation":"&lt;sup&gt;40&lt;/sup&gt;"},"properties":{"noteIndex":0},"schema":"https://github.com/citation-style-language/schema/raw/master/csl-citation.json"}</w:instrText>
      </w:r>
      <w:r w:rsidR="00F34834" w:rsidRPr="00A3035E">
        <w:rPr>
          <w:rFonts w:asciiTheme="majorHAnsi" w:hAnsiTheme="majorHAnsi" w:cstheme="majorHAnsi"/>
          <w:sz w:val="24"/>
          <w:szCs w:val="24"/>
        </w:rPr>
        <w:fldChar w:fldCharType="separate"/>
      </w:r>
      <w:r w:rsidR="00F34834" w:rsidRPr="00A3035E">
        <w:rPr>
          <w:rFonts w:asciiTheme="majorHAnsi" w:hAnsiTheme="majorHAnsi" w:cstheme="majorHAnsi"/>
          <w:noProof/>
          <w:sz w:val="24"/>
          <w:szCs w:val="24"/>
          <w:vertAlign w:val="superscript"/>
        </w:rPr>
        <w:t>40</w:t>
      </w:r>
      <w:r w:rsidR="00F34834" w:rsidRPr="00A3035E">
        <w:rPr>
          <w:rFonts w:asciiTheme="majorHAnsi" w:hAnsiTheme="majorHAnsi" w:cstheme="majorHAnsi"/>
          <w:sz w:val="24"/>
          <w:szCs w:val="24"/>
        </w:rPr>
        <w:fldChar w:fldCharType="end"/>
      </w:r>
      <w:r w:rsidRPr="00A3035E">
        <w:rPr>
          <w:rFonts w:asciiTheme="majorHAnsi" w:hAnsiTheme="majorHAnsi" w:cstheme="majorHAnsi"/>
          <w:sz w:val="24"/>
          <w:szCs w:val="24"/>
        </w:rPr>
        <w:t>. Successful choice of a movie can increase the efficiency of PMSM</w:t>
      </w:r>
      <w:r w:rsidR="00CC4EC9">
        <w:rPr>
          <w:rFonts w:asciiTheme="majorHAnsi" w:hAnsiTheme="majorHAnsi" w:cstheme="majorHAnsi"/>
          <w:sz w:val="24"/>
          <w:szCs w:val="24"/>
        </w:rPr>
        <w:t xml:space="preserve"> </w:t>
      </w:r>
      <w:proofErr w:type="gramStart"/>
      <w:r w:rsidR="00CC4EC9">
        <w:rPr>
          <w:rFonts w:asciiTheme="majorHAnsi" w:hAnsiTheme="majorHAnsi" w:cstheme="majorHAnsi"/>
          <w:sz w:val="24"/>
          <w:szCs w:val="24"/>
        </w:rPr>
        <w:t>and</w:t>
      </w:r>
      <w:r w:rsidRPr="00A3035E">
        <w:rPr>
          <w:rFonts w:asciiTheme="majorHAnsi" w:hAnsiTheme="majorHAnsi" w:cstheme="majorHAnsi"/>
          <w:sz w:val="24"/>
          <w:szCs w:val="24"/>
        </w:rPr>
        <w:t xml:space="preserve"> also</w:t>
      </w:r>
      <w:proofErr w:type="gramEnd"/>
      <w:r w:rsidRPr="00A3035E">
        <w:rPr>
          <w:rFonts w:asciiTheme="majorHAnsi" w:hAnsiTheme="majorHAnsi" w:cstheme="majorHAnsi"/>
          <w:sz w:val="24"/>
          <w:szCs w:val="24"/>
        </w:rPr>
        <w:t xml:space="preserve"> provide additional data for those who are interested </w:t>
      </w:r>
      <w:r w:rsidRPr="00A3035E">
        <w:rPr>
          <w:rFonts w:asciiTheme="majorHAnsi" w:hAnsiTheme="majorHAnsi" w:cstheme="majorHAnsi"/>
          <w:sz w:val="24"/>
          <w:szCs w:val="24"/>
        </w:rPr>
        <w:lastRenderedPageBreak/>
        <w:t>in learning how the implicit brain formulates its judgment by analyzing brain activity during movie viewing.</w:t>
      </w:r>
      <w:r w:rsidR="00E11EAF">
        <w:rPr>
          <w:rFonts w:asciiTheme="majorHAnsi" w:hAnsiTheme="majorHAnsi" w:cstheme="majorHAnsi"/>
          <w:sz w:val="24"/>
          <w:szCs w:val="24"/>
        </w:rPr>
        <w:t xml:space="preserve"> </w:t>
      </w:r>
      <w:r w:rsidRPr="00A3035E">
        <w:rPr>
          <w:rFonts w:asciiTheme="majorHAnsi" w:hAnsiTheme="majorHAnsi" w:cstheme="majorHAnsi"/>
          <w:sz w:val="24"/>
          <w:szCs w:val="24"/>
        </w:rPr>
        <w:t xml:space="preserve"> </w:t>
      </w:r>
    </w:p>
    <w:p w14:paraId="0000009C" w14:textId="77777777" w:rsidR="00D45CBB" w:rsidRPr="00A3035E" w:rsidRDefault="00D45CBB" w:rsidP="00CA1B97">
      <w:pPr>
        <w:pStyle w:val="Normal1"/>
        <w:rPr>
          <w:rFonts w:asciiTheme="majorHAnsi" w:hAnsiTheme="majorHAnsi" w:cstheme="majorHAnsi"/>
          <w:sz w:val="24"/>
          <w:szCs w:val="24"/>
        </w:rPr>
      </w:pPr>
    </w:p>
    <w:p w14:paraId="0000009D" w14:textId="35567E69" w:rsidR="00D45CBB" w:rsidRPr="00A3035E" w:rsidRDefault="00A3035E" w:rsidP="00CA1B97">
      <w:pPr>
        <w:pStyle w:val="Normal1"/>
        <w:outlineLvl w:val="0"/>
        <w:rPr>
          <w:rFonts w:asciiTheme="majorHAnsi" w:hAnsiTheme="majorHAnsi" w:cstheme="majorHAnsi"/>
          <w:sz w:val="24"/>
          <w:szCs w:val="24"/>
        </w:rPr>
      </w:pPr>
      <w:r w:rsidRPr="00A3035E">
        <w:rPr>
          <w:rFonts w:asciiTheme="majorHAnsi" w:hAnsiTheme="majorHAnsi" w:cstheme="majorHAnsi"/>
          <w:b/>
          <w:sz w:val="24"/>
          <w:szCs w:val="24"/>
        </w:rPr>
        <w:t>DISCLOSURE</w:t>
      </w:r>
      <w:r>
        <w:rPr>
          <w:rFonts w:asciiTheme="majorHAnsi" w:hAnsiTheme="majorHAnsi" w:cstheme="majorHAnsi"/>
          <w:b/>
          <w:sz w:val="24"/>
          <w:szCs w:val="24"/>
        </w:rPr>
        <w:t>:</w:t>
      </w:r>
    </w:p>
    <w:p w14:paraId="0000009E" w14:textId="77777777" w:rsidR="00D45CBB" w:rsidRPr="00A3035E" w:rsidRDefault="00B41215" w:rsidP="00CA1B97">
      <w:pPr>
        <w:pStyle w:val="Normal1"/>
        <w:outlineLvl w:val="0"/>
        <w:rPr>
          <w:rFonts w:asciiTheme="majorHAnsi" w:hAnsiTheme="majorHAnsi" w:cstheme="majorHAnsi"/>
          <w:sz w:val="24"/>
          <w:szCs w:val="24"/>
        </w:rPr>
      </w:pPr>
      <w:r w:rsidRPr="00A3035E">
        <w:rPr>
          <w:rFonts w:asciiTheme="majorHAnsi" w:hAnsiTheme="majorHAnsi" w:cstheme="majorHAnsi"/>
          <w:sz w:val="24"/>
          <w:szCs w:val="24"/>
        </w:rPr>
        <w:t>The authors have nothing to disclose.</w:t>
      </w:r>
    </w:p>
    <w:p w14:paraId="0000009F" w14:textId="77777777" w:rsidR="00D45CBB" w:rsidRPr="00A3035E" w:rsidRDefault="00D45CBB" w:rsidP="00CA1B97">
      <w:pPr>
        <w:pStyle w:val="Normal1"/>
        <w:rPr>
          <w:rFonts w:asciiTheme="majorHAnsi" w:hAnsiTheme="majorHAnsi" w:cstheme="majorHAnsi"/>
          <w:sz w:val="24"/>
          <w:szCs w:val="24"/>
        </w:rPr>
      </w:pPr>
    </w:p>
    <w:p w14:paraId="000000A0" w14:textId="666D3766" w:rsidR="00D45CBB" w:rsidRPr="00A3035E" w:rsidRDefault="00A3035E" w:rsidP="00CA1B97">
      <w:pPr>
        <w:pStyle w:val="Normal1"/>
        <w:rPr>
          <w:rFonts w:asciiTheme="majorHAnsi" w:hAnsiTheme="majorHAnsi" w:cstheme="majorHAnsi"/>
          <w:sz w:val="24"/>
          <w:szCs w:val="24"/>
        </w:rPr>
      </w:pPr>
      <w:r w:rsidRPr="00A3035E">
        <w:rPr>
          <w:rFonts w:asciiTheme="majorHAnsi" w:hAnsiTheme="majorHAnsi" w:cstheme="majorHAnsi"/>
          <w:b/>
          <w:sz w:val="24"/>
          <w:szCs w:val="24"/>
        </w:rPr>
        <w:t>ACKNOWLEDGEMENTS</w:t>
      </w:r>
      <w:r>
        <w:rPr>
          <w:rFonts w:asciiTheme="majorHAnsi" w:hAnsiTheme="majorHAnsi" w:cstheme="majorHAnsi"/>
          <w:b/>
          <w:sz w:val="24"/>
          <w:szCs w:val="24"/>
        </w:rPr>
        <w:t>:</w:t>
      </w:r>
      <w:r w:rsidR="00B41215" w:rsidRPr="00A3035E">
        <w:rPr>
          <w:rFonts w:asciiTheme="majorHAnsi" w:hAnsiTheme="majorHAnsi" w:cstheme="majorHAnsi"/>
          <w:sz w:val="24"/>
          <w:szCs w:val="24"/>
        </w:rPr>
        <w:br/>
        <w:t xml:space="preserve">This work was supported by Academy of Finland, grant numbers [259952, 276643]. We would like to thank </w:t>
      </w:r>
      <w:proofErr w:type="spellStart"/>
      <w:r w:rsidR="00B41215" w:rsidRPr="00A3035E">
        <w:rPr>
          <w:rFonts w:asciiTheme="majorHAnsi" w:hAnsiTheme="majorHAnsi" w:cstheme="majorHAnsi"/>
          <w:sz w:val="24"/>
          <w:szCs w:val="24"/>
        </w:rPr>
        <w:t>Mikko</w:t>
      </w:r>
      <w:proofErr w:type="spellEnd"/>
      <w:r w:rsidR="00B41215" w:rsidRPr="00A3035E">
        <w:rPr>
          <w:rFonts w:asciiTheme="majorHAnsi" w:hAnsiTheme="majorHAnsi" w:cstheme="majorHAnsi"/>
          <w:sz w:val="24"/>
          <w:szCs w:val="24"/>
        </w:rPr>
        <w:t xml:space="preserve"> </w:t>
      </w:r>
      <w:proofErr w:type="spellStart"/>
      <w:r w:rsidR="00B41215" w:rsidRPr="00A3035E">
        <w:rPr>
          <w:rFonts w:asciiTheme="majorHAnsi" w:hAnsiTheme="majorHAnsi" w:cstheme="majorHAnsi"/>
          <w:sz w:val="24"/>
          <w:szCs w:val="24"/>
        </w:rPr>
        <w:t>Sams</w:t>
      </w:r>
      <w:proofErr w:type="spellEnd"/>
      <w:r w:rsidR="00B41215" w:rsidRPr="00A3035E">
        <w:rPr>
          <w:rFonts w:asciiTheme="majorHAnsi" w:hAnsiTheme="majorHAnsi" w:cstheme="majorHAnsi"/>
          <w:sz w:val="24"/>
          <w:szCs w:val="24"/>
        </w:rPr>
        <w:t xml:space="preserve"> for the supervision and Enrico </w:t>
      </w:r>
      <w:proofErr w:type="spellStart"/>
      <w:r w:rsidR="00B41215" w:rsidRPr="00A3035E">
        <w:rPr>
          <w:rFonts w:asciiTheme="majorHAnsi" w:hAnsiTheme="majorHAnsi" w:cstheme="majorHAnsi"/>
          <w:sz w:val="24"/>
          <w:szCs w:val="24"/>
        </w:rPr>
        <w:t>Glerean</w:t>
      </w:r>
      <w:proofErr w:type="spellEnd"/>
      <w:r w:rsidR="00B41215" w:rsidRPr="00A3035E">
        <w:rPr>
          <w:rFonts w:asciiTheme="majorHAnsi" w:hAnsiTheme="majorHAnsi" w:cstheme="majorHAnsi"/>
          <w:sz w:val="24"/>
          <w:szCs w:val="24"/>
        </w:rPr>
        <w:t xml:space="preserve">, </w:t>
      </w:r>
      <w:proofErr w:type="spellStart"/>
      <w:r w:rsidR="00B41215" w:rsidRPr="00A3035E">
        <w:rPr>
          <w:rFonts w:asciiTheme="majorHAnsi" w:hAnsiTheme="majorHAnsi" w:cstheme="majorHAnsi"/>
          <w:sz w:val="24"/>
          <w:szCs w:val="24"/>
        </w:rPr>
        <w:t>Jussi</w:t>
      </w:r>
      <w:proofErr w:type="spellEnd"/>
      <w:r w:rsidR="00B41215" w:rsidRPr="00A3035E">
        <w:rPr>
          <w:rFonts w:asciiTheme="majorHAnsi" w:hAnsiTheme="majorHAnsi" w:cstheme="majorHAnsi"/>
          <w:sz w:val="24"/>
          <w:szCs w:val="24"/>
        </w:rPr>
        <w:t xml:space="preserve"> </w:t>
      </w:r>
      <w:proofErr w:type="spellStart"/>
      <w:r w:rsidR="00B41215" w:rsidRPr="00A3035E">
        <w:rPr>
          <w:rFonts w:asciiTheme="majorHAnsi" w:hAnsiTheme="majorHAnsi" w:cstheme="majorHAnsi"/>
          <w:sz w:val="24"/>
          <w:szCs w:val="24"/>
        </w:rPr>
        <w:t>Alho</w:t>
      </w:r>
      <w:proofErr w:type="spellEnd"/>
      <w:r w:rsidR="00B41215" w:rsidRPr="00A3035E">
        <w:rPr>
          <w:rFonts w:asciiTheme="majorHAnsi" w:hAnsiTheme="majorHAnsi" w:cstheme="majorHAnsi"/>
          <w:sz w:val="24"/>
          <w:szCs w:val="24"/>
        </w:rPr>
        <w:t xml:space="preserve">, Anna </w:t>
      </w:r>
      <w:proofErr w:type="spellStart"/>
      <w:r w:rsidR="00B41215" w:rsidRPr="00A3035E">
        <w:rPr>
          <w:rFonts w:asciiTheme="majorHAnsi" w:hAnsiTheme="majorHAnsi" w:cstheme="majorHAnsi"/>
          <w:sz w:val="24"/>
          <w:szCs w:val="24"/>
        </w:rPr>
        <w:t>Äimälä</w:t>
      </w:r>
      <w:proofErr w:type="spellEnd"/>
      <w:r w:rsidR="00B41215" w:rsidRPr="00A3035E">
        <w:rPr>
          <w:rFonts w:asciiTheme="majorHAnsi" w:hAnsiTheme="majorHAnsi" w:cstheme="majorHAnsi"/>
          <w:sz w:val="24"/>
          <w:szCs w:val="24"/>
          <w:vertAlign w:val="superscript"/>
        </w:rPr>
        <w:t xml:space="preserve"> </w:t>
      </w:r>
      <w:r w:rsidR="00B41215" w:rsidRPr="00A3035E">
        <w:rPr>
          <w:rFonts w:asciiTheme="majorHAnsi" w:hAnsiTheme="majorHAnsi" w:cstheme="majorHAnsi"/>
          <w:sz w:val="24"/>
          <w:szCs w:val="24"/>
        </w:rPr>
        <w:t xml:space="preserve">for helping with the data, Johan </w:t>
      </w:r>
      <w:proofErr w:type="spellStart"/>
      <w:r w:rsidR="00B41215" w:rsidRPr="00A3035E">
        <w:rPr>
          <w:rFonts w:asciiTheme="majorHAnsi" w:hAnsiTheme="majorHAnsi" w:cstheme="majorHAnsi"/>
          <w:sz w:val="24"/>
          <w:szCs w:val="24"/>
        </w:rPr>
        <w:t>Westö</w:t>
      </w:r>
      <w:proofErr w:type="spellEnd"/>
      <w:r w:rsidR="00B41215" w:rsidRPr="00A3035E">
        <w:rPr>
          <w:rFonts w:asciiTheme="majorHAnsi" w:hAnsiTheme="majorHAnsi" w:cstheme="majorHAnsi"/>
          <w:sz w:val="24"/>
          <w:szCs w:val="24"/>
        </w:rPr>
        <w:t xml:space="preserve"> for helping with the visualization as well as Marita </w:t>
      </w:r>
      <w:proofErr w:type="spellStart"/>
      <w:r w:rsidR="00B41215" w:rsidRPr="00A3035E">
        <w:rPr>
          <w:rFonts w:asciiTheme="majorHAnsi" w:hAnsiTheme="majorHAnsi" w:cstheme="majorHAnsi"/>
          <w:sz w:val="24"/>
          <w:szCs w:val="24"/>
        </w:rPr>
        <w:t>Kattelus</w:t>
      </w:r>
      <w:proofErr w:type="spellEnd"/>
      <w:r w:rsidR="00B41215" w:rsidRPr="00A3035E">
        <w:rPr>
          <w:rFonts w:asciiTheme="majorHAnsi" w:hAnsiTheme="majorHAnsi" w:cstheme="majorHAnsi"/>
          <w:sz w:val="24"/>
          <w:szCs w:val="24"/>
        </w:rPr>
        <w:t xml:space="preserve"> and Toni </w:t>
      </w:r>
      <w:proofErr w:type="spellStart"/>
      <w:r w:rsidR="00B41215" w:rsidRPr="00A3035E">
        <w:rPr>
          <w:rFonts w:asciiTheme="majorHAnsi" w:hAnsiTheme="majorHAnsi" w:cstheme="majorHAnsi"/>
          <w:sz w:val="24"/>
          <w:szCs w:val="24"/>
        </w:rPr>
        <w:t>Auranen</w:t>
      </w:r>
      <w:proofErr w:type="spellEnd"/>
      <w:r w:rsidR="00B41215" w:rsidRPr="00A3035E">
        <w:rPr>
          <w:rFonts w:asciiTheme="majorHAnsi" w:hAnsiTheme="majorHAnsi" w:cstheme="majorHAnsi"/>
          <w:sz w:val="24"/>
          <w:szCs w:val="24"/>
        </w:rPr>
        <w:t xml:space="preserve"> from Advanced Magnetic Imaging (AMI) Centre, Aalto </w:t>
      </w:r>
      <w:proofErr w:type="spellStart"/>
      <w:r w:rsidR="00B41215" w:rsidRPr="00A3035E">
        <w:rPr>
          <w:rFonts w:asciiTheme="majorHAnsi" w:hAnsiTheme="majorHAnsi" w:cstheme="majorHAnsi"/>
          <w:sz w:val="24"/>
          <w:szCs w:val="24"/>
        </w:rPr>
        <w:t>NeuroImaging</w:t>
      </w:r>
      <w:proofErr w:type="spellEnd"/>
      <w:r w:rsidR="00B41215" w:rsidRPr="00A3035E">
        <w:rPr>
          <w:rFonts w:asciiTheme="majorHAnsi" w:hAnsiTheme="majorHAnsi" w:cstheme="majorHAnsi"/>
          <w:sz w:val="24"/>
          <w:szCs w:val="24"/>
        </w:rPr>
        <w:t xml:space="preserve">, Aalto University, Espoo, Finland for their help and support. </w:t>
      </w:r>
    </w:p>
    <w:p w14:paraId="000000A6" w14:textId="77777777" w:rsidR="00D45CBB" w:rsidRPr="00A3035E" w:rsidRDefault="00D45CBB" w:rsidP="00CA1B97">
      <w:pPr>
        <w:pStyle w:val="Normal1"/>
        <w:rPr>
          <w:rFonts w:asciiTheme="majorHAnsi" w:hAnsiTheme="majorHAnsi" w:cstheme="majorHAnsi"/>
          <w:sz w:val="24"/>
          <w:szCs w:val="24"/>
        </w:rPr>
      </w:pPr>
    </w:p>
    <w:p w14:paraId="000000A7" w14:textId="647FF14F" w:rsidR="00D45CBB" w:rsidRPr="00A3035E" w:rsidRDefault="00A3035E" w:rsidP="00CA1B97">
      <w:pPr>
        <w:pStyle w:val="Normal1"/>
        <w:outlineLvl w:val="0"/>
        <w:rPr>
          <w:rFonts w:asciiTheme="majorHAnsi" w:hAnsiTheme="majorHAnsi" w:cstheme="majorHAnsi"/>
          <w:sz w:val="24"/>
          <w:szCs w:val="24"/>
        </w:rPr>
      </w:pPr>
      <w:r w:rsidRPr="00A3035E">
        <w:rPr>
          <w:rFonts w:asciiTheme="majorHAnsi" w:hAnsiTheme="majorHAnsi" w:cstheme="majorHAnsi"/>
          <w:b/>
          <w:sz w:val="24"/>
          <w:szCs w:val="24"/>
        </w:rPr>
        <w:t>REFERENCES</w:t>
      </w:r>
      <w:r>
        <w:rPr>
          <w:rFonts w:asciiTheme="majorHAnsi" w:hAnsiTheme="majorHAnsi" w:cstheme="majorHAnsi"/>
          <w:b/>
          <w:sz w:val="24"/>
          <w:szCs w:val="24"/>
        </w:rPr>
        <w:t>:</w:t>
      </w:r>
    </w:p>
    <w:p w14:paraId="7B201C98" w14:textId="68F4BD17" w:rsidR="0096390D" w:rsidRPr="00A3035E" w:rsidRDefault="00F34834"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sz w:val="24"/>
          <w:szCs w:val="24"/>
        </w:rPr>
        <w:fldChar w:fldCharType="begin" w:fldLock="1"/>
      </w:r>
      <w:r w:rsidRPr="00A3035E">
        <w:rPr>
          <w:rFonts w:asciiTheme="majorHAnsi" w:hAnsiTheme="majorHAnsi" w:cstheme="majorHAnsi"/>
          <w:sz w:val="24"/>
          <w:szCs w:val="24"/>
        </w:rPr>
        <w:instrText xml:space="preserve">ADDIN Mendeley Bibliography CSL_BIBLIOGRAPHY </w:instrText>
      </w:r>
      <w:r w:rsidRPr="00A3035E">
        <w:rPr>
          <w:rFonts w:asciiTheme="majorHAnsi" w:hAnsiTheme="majorHAnsi" w:cstheme="majorHAnsi"/>
          <w:sz w:val="24"/>
          <w:szCs w:val="24"/>
        </w:rPr>
        <w:fldChar w:fldCharType="separate"/>
      </w:r>
      <w:r w:rsidR="0096390D" w:rsidRPr="00A3035E">
        <w:rPr>
          <w:rFonts w:asciiTheme="majorHAnsi" w:hAnsiTheme="majorHAnsi" w:cstheme="majorHAnsi"/>
          <w:noProof/>
          <w:sz w:val="24"/>
          <w:szCs w:val="24"/>
        </w:rPr>
        <w:t>1.</w:t>
      </w:r>
      <w:r w:rsidR="0096390D" w:rsidRPr="00A3035E">
        <w:rPr>
          <w:rFonts w:asciiTheme="majorHAnsi" w:hAnsiTheme="majorHAnsi" w:cstheme="majorHAnsi"/>
          <w:noProof/>
          <w:sz w:val="24"/>
          <w:szCs w:val="24"/>
        </w:rPr>
        <w:tab/>
        <w:t>Bar, M., Neta, M.</w:t>
      </w:r>
      <w:r w:rsidR="00CC4EC9">
        <w:rPr>
          <w:rFonts w:asciiTheme="majorHAnsi" w:hAnsiTheme="majorHAnsi" w:cstheme="majorHAnsi"/>
          <w:noProof/>
          <w:sz w:val="24"/>
          <w:szCs w:val="24"/>
        </w:rPr>
        <w:t>,</w:t>
      </w:r>
      <w:r w:rsidR="0096390D" w:rsidRPr="00A3035E">
        <w:rPr>
          <w:rFonts w:asciiTheme="majorHAnsi" w:hAnsiTheme="majorHAnsi" w:cstheme="majorHAnsi"/>
          <w:noProof/>
          <w:sz w:val="24"/>
          <w:szCs w:val="24"/>
        </w:rPr>
        <w:t xml:space="preserve"> Linz, H. Very first impressions. </w:t>
      </w:r>
      <w:r w:rsidR="0096390D" w:rsidRPr="00A3035E">
        <w:rPr>
          <w:rFonts w:asciiTheme="majorHAnsi" w:hAnsiTheme="majorHAnsi" w:cstheme="majorHAnsi"/>
          <w:i/>
          <w:iCs/>
          <w:noProof/>
          <w:sz w:val="24"/>
          <w:szCs w:val="24"/>
        </w:rPr>
        <w:t>Emotion</w:t>
      </w:r>
      <w:r w:rsidR="0096390D" w:rsidRPr="00A3035E">
        <w:rPr>
          <w:rFonts w:asciiTheme="majorHAnsi" w:hAnsiTheme="majorHAnsi" w:cstheme="majorHAnsi"/>
          <w:noProof/>
          <w:sz w:val="24"/>
          <w:szCs w:val="24"/>
        </w:rPr>
        <w:t xml:space="preserve"> </w:t>
      </w:r>
      <w:r w:rsidR="0096390D" w:rsidRPr="00A3035E">
        <w:rPr>
          <w:rFonts w:asciiTheme="majorHAnsi" w:hAnsiTheme="majorHAnsi" w:cstheme="majorHAnsi"/>
          <w:b/>
          <w:bCs/>
          <w:noProof/>
          <w:sz w:val="24"/>
          <w:szCs w:val="24"/>
        </w:rPr>
        <w:t>6</w:t>
      </w:r>
      <w:r w:rsidR="0096390D"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0096390D" w:rsidRPr="00A3035E">
        <w:rPr>
          <w:rFonts w:asciiTheme="majorHAnsi" w:hAnsiTheme="majorHAnsi" w:cstheme="majorHAnsi"/>
          <w:noProof/>
          <w:sz w:val="24"/>
          <w:szCs w:val="24"/>
        </w:rPr>
        <w:t>2</w:t>
      </w:r>
      <w:r w:rsidR="000C6BF8" w:rsidRPr="00A3035E">
        <w:rPr>
          <w:rFonts w:asciiTheme="majorHAnsi" w:hAnsiTheme="majorHAnsi" w:cstheme="majorHAnsi"/>
          <w:noProof/>
          <w:sz w:val="24"/>
          <w:szCs w:val="24"/>
        </w:rPr>
        <w:t xml:space="preserve">), </w:t>
      </w:r>
      <w:r w:rsidR="0096390D" w:rsidRPr="00A3035E">
        <w:rPr>
          <w:rFonts w:asciiTheme="majorHAnsi" w:hAnsiTheme="majorHAnsi" w:cstheme="majorHAnsi"/>
          <w:noProof/>
          <w:sz w:val="24"/>
          <w:szCs w:val="24"/>
        </w:rPr>
        <w:t>269–278 (2006).</w:t>
      </w:r>
    </w:p>
    <w:p w14:paraId="19F5F3B9" w14:textId="6C2A23D1"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w:t>
      </w:r>
      <w:r w:rsidRPr="00A3035E">
        <w:rPr>
          <w:rFonts w:asciiTheme="majorHAnsi" w:hAnsiTheme="majorHAnsi" w:cstheme="majorHAnsi"/>
          <w:noProof/>
          <w:sz w:val="24"/>
          <w:szCs w:val="24"/>
        </w:rPr>
        <w:tab/>
        <w:t>Ballew, C. C.</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Todorov, A. Predicting political elections from rapid and unreflective face judgments. </w:t>
      </w:r>
      <w:r w:rsidRPr="00A3035E">
        <w:rPr>
          <w:rFonts w:asciiTheme="majorHAnsi" w:hAnsiTheme="majorHAnsi" w:cstheme="majorHAnsi"/>
          <w:i/>
          <w:iCs/>
          <w:noProof/>
          <w:sz w:val="24"/>
          <w:szCs w:val="24"/>
        </w:rPr>
        <w:t>Proceedings of the National Academy of Sciences</w:t>
      </w:r>
      <w:r w:rsidR="00CA1B97">
        <w:rPr>
          <w:rFonts w:asciiTheme="majorHAnsi" w:hAnsiTheme="majorHAnsi" w:cstheme="majorHAnsi"/>
          <w:i/>
          <w:iCs/>
          <w:noProof/>
          <w:sz w:val="24"/>
          <w:szCs w:val="24"/>
        </w:rPr>
        <w:t xml:space="preserve"> of the United States of America</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104</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46</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17948–17953 (2007).</w:t>
      </w:r>
    </w:p>
    <w:p w14:paraId="0B93C778" w14:textId="79EA4DA8"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w:t>
      </w:r>
      <w:r w:rsidRPr="00A3035E">
        <w:rPr>
          <w:rFonts w:asciiTheme="majorHAnsi" w:hAnsiTheme="majorHAnsi" w:cstheme="majorHAnsi"/>
          <w:noProof/>
          <w:sz w:val="24"/>
          <w:szCs w:val="24"/>
        </w:rPr>
        <w:tab/>
        <w:t>Porter, S., England, L., Juodis, M., ten Brinke, L.</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Wilson, K. Is the face a window to the soul? Investigation of the accuracy of intuitive judgments of the trustworthiness of human faces. </w:t>
      </w:r>
      <w:r w:rsidRPr="00A3035E">
        <w:rPr>
          <w:rFonts w:asciiTheme="majorHAnsi" w:hAnsiTheme="majorHAnsi" w:cstheme="majorHAnsi"/>
          <w:i/>
          <w:iCs/>
          <w:noProof/>
          <w:sz w:val="24"/>
          <w:szCs w:val="24"/>
        </w:rPr>
        <w:t>Canadian Journal of Behavioural Scienc</w:t>
      </w:r>
      <w:r w:rsidR="00CC4EC9">
        <w:rPr>
          <w:rFonts w:asciiTheme="majorHAnsi" w:hAnsiTheme="majorHAnsi" w:cstheme="majorHAnsi"/>
          <w:i/>
          <w:iCs/>
          <w:noProof/>
          <w:sz w:val="24"/>
          <w:szCs w:val="24"/>
        </w:rPr>
        <w:t>e.</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40</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3</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171–177 (2008).</w:t>
      </w:r>
    </w:p>
    <w:p w14:paraId="3F57F01B" w14:textId="2CB22EED"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4.</w:t>
      </w:r>
      <w:r w:rsidRPr="00A3035E">
        <w:rPr>
          <w:rFonts w:asciiTheme="majorHAnsi" w:hAnsiTheme="majorHAnsi" w:cstheme="majorHAnsi"/>
          <w:noProof/>
          <w:sz w:val="24"/>
          <w:szCs w:val="24"/>
        </w:rPr>
        <w:tab/>
        <w:t>Borkenau, P., Brecke, S., Möttig, C.</w:t>
      </w:r>
      <w:r w:rsidR="00CC4EC9">
        <w:rPr>
          <w:rFonts w:asciiTheme="majorHAnsi" w:hAnsiTheme="majorHAnsi" w:cstheme="majorHAnsi"/>
          <w:noProof/>
          <w:sz w:val="24"/>
          <w:szCs w:val="24"/>
        </w:rPr>
        <w:t xml:space="preserve">, </w:t>
      </w:r>
      <w:r w:rsidRPr="00A3035E">
        <w:rPr>
          <w:rFonts w:asciiTheme="majorHAnsi" w:hAnsiTheme="majorHAnsi" w:cstheme="majorHAnsi"/>
          <w:noProof/>
          <w:sz w:val="24"/>
          <w:szCs w:val="24"/>
        </w:rPr>
        <w:t xml:space="preserve">Paelecke, M. Extraversion is accurately perceived after a 50-ms exposure to a face. </w:t>
      </w:r>
      <w:r w:rsidRPr="00A3035E">
        <w:rPr>
          <w:rFonts w:asciiTheme="majorHAnsi" w:hAnsiTheme="majorHAnsi" w:cstheme="majorHAnsi"/>
          <w:i/>
          <w:iCs/>
          <w:noProof/>
          <w:sz w:val="24"/>
          <w:szCs w:val="24"/>
        </w:rPr>
        <w:t>Journal of Research in Personality</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43</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4</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703–706 (2009).</w:t>
      </w:r>
    </w:p>
    <w:p w14:paraId="2BA3076A" w14:textId="4ABF0E8B"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5.</w:t>
      </w:r>
      <w:r w:rsidRPr="00A3035E">
        <w:rPr>
          <w:rFonts w:asciiTheme="majorHAnsi" w:hAnsiTheme="majorHAnsi" w:cstheme="majorHAnsi"/>
          <w:noProof/>
          <w:sz w:val="24"/>
          <w:szCs w:val="24"/>
        </w:rPr>
        <w:tab/>
        <w:t>Rule, N. O.</w:t>
      </w:r>
      <w:r w:rsidR="00CC4EC9">
        <w:rPr>
          <w:rFonts w:asciiTheme="majorHAnsi" w:hAnsiTheme="majorHAnsi" w:cstheme="majorHAnsi"/>
          <w:noProof/>
          <w:sz w:val="24"/>
          <w:szCs w:val="24"/>
        </w:rPr>
        <w:t xml:space="preserve">, </w:t>
      </w:r>
      <w:r w:rsidRPr="00A3035E">
        <w:rPr>
          <w:rFonts w:asciiTheme="majorHAnsi" w:hAnsiTheme="majorHAnsi" w:cstheme="majorHAnsi"/>
          <w:noProof/>
          <w:sz w:val="24"/>
          <w:szCs w:val="24"/>
        </w:rPr>
        <w:t xml:space="preserve">Ambady, N. She’s Got the Look: Inferences from Female Chief Executive Officers’ Faces Predict their Success. </w:t>
      </w:r>
      <w:r w:rsidRPr="00A3035E">
        <w:rPr>
          <w:rFonts w:asciiTheme="majorHAnsi" w:hAnsiTheme="majorHAnsi" w:cstheme="majorHAnsi"/>
          <w:i/>
          <w:iCs/>
          <w:noProof/>
          <w:sz w:val="24"/>
          <w:szCs w:val="24"/>
        </w:rPr>
        <w:t>Sex Roles</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61</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9–10</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644–652 (2009).</w:t>
      </w:r>
    </w:p>
    <w:p w14:paraId="28602B8D" w14:textId="1E9DB92C"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6.</w:t>
      </w:r>
      <w:r w:rsidRPr="00A3035E">
        <w:rPr>
          <w:rFonts w:asciiTheme="majorHAnsi" w:hAnsiTheme="majorHAnsi" w:cstheme="majorHAnsi"/>
          <w:noProof/>
          <w:sz w:val="24"/>
          <w:szCs w:val="24"/>
        </w:rPr>
        <w:tab/>
        <w:t>Todorov, A., Pakrashi, M.</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Oosterhof, N. N. Evaluating Faces on Trustworthiness After Minimal Time Exposure. </w:t>
      </w:r>
      <w:r w:rsidRPr="00A3035E">
        <w:rPr>
          <w:rFonts w:asciiTheme="majorHAnsi" w:hAnsiTheme="majorHAnsi" w:cstheme="majorHAnsi"/>
          <w:i/>
          <w:iCs/>
          <w:noProof/>
          <w:sz w:val="24"/>
          <w:szCs w:val="24"/>
        </w:rPr>
        <w:t>Social Cognition</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27</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6</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813–833 (2009).</w:t>
      </w:r>
    </w:p>
    <w:p w14:paraId="0C7382FD" w14:textId="23D59C30"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7.</w:t>
      </w:r>
      <w:r w:rsidRPr="00A3035E">
        <w:rPr>
          <w:rFonts w:asciiTheme="majorHAnsi" w:hAnsiTheme="majorHAnsi" w:cstheme="majorHAnsi"/>
          <w:noProof/>
          <w:sz w:val="24"/>
          <w:szCs w:val="24"/>
        </w:rPr>
        <w:tab/>
        <w:t>Todorov, A., Loehr, V.</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Oosterhof, N. N. The Obligatory Nature of Holistic Processing of Faces in Social Judgments. </w:t>
      </w:r>
      <w:r w:rsidRPr="00A3035E">
        <w:rPr>
          <w:rFonts w:asciiTheme="majorHAnsi" w:hAnsiTheme="majorHAnsi" w:cstheme="majorHAnsi"/>
          <w:i/>
          <w:iCs/>
          <w:noProof/>
          <w:sz w:val="24"/>
          <w:szCs w:val="24"/>
        </w:rPr>
        <w:t>Perception</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39</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4</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514–532 (2010).</w:t>
      </w:r>
    </w:p>
    <w:p w14:paraId="4674D151" w14:textId="702BAE18"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8.</w:t>
      </w:r>
      <w:r w:rsidRPr="00A3035E">
        <w:rPr>
          <w:rFonts w:asciiTheme="majorHAnsi" w:hAnsiTheme="majorHAnsi" w:cstheme="majorHAnsi"/>
          <w:noProof/>
          <w:sz w:val="24"/>
          <w:szCs w:val="24"/>
        </w:rPr>
        <w:tab/>
        <w:t>Hart,</w:t>
      </w:r>
      <w:r w:rsidR="00E11EAF">
        <w:rPr>
          <w:rFonts w:asciiTheme="majorHAnsi" w:hAnsiTheme="majorHAnsi" w:cstheme="majorHAnsi"/>
          <w:noProof/>
          <w:sz w:val="24"/>
          <w:szCs w:val="24"/>
        </w:rPr>
        <w:t xml:space="preserve"> </w:t>
      </w:r>
      <w:r w:rsidRPr="00A3035E">
        <w:rPr>
          <w:rFonts w:asciiTheme="majorHAnsi" w:hAnsiTheme="majorHAnsi" w:cstheme="majorHAnsi"/>
          <w:noProof/>
          <w:sz w:val="24"/>
          <w:szCs w:val="24"/>
        </w:rPr>
        <w:t>a J.</w:t>
      </w:r>
      <w:r w:rsidR="00CC4EC9">
        <w:rPr>
          <w:rFonts w:asciiTheme="majorHAnsi" w:hAnsiTheme="majorHAnsi" w:cstheme="majorHAnsi"/>
          <w:noProof/>
          <w:sz w:val="24"/>
          <w:szCs w:val="24"/>
        </w:rPr>
        <w:t xml:space="preserve"> </w:t>
      </w:r>
      <w:r w:rsidR="00CA1B97" w:rsidRPr="00CA1B97">
        <w:rPr>
          <w:rFonts w:asciiTheme="majorHAnsi" w:hAnsiTheme="majorHAnsi" w:cstheme="majorHAnsi"/>
          <w:noProof/>
          <w:sz w:val="24"/>
          <w:szCs w:val="24"/>
        </w:rPr>
        <w:t>et al.</w:t>
      </w:r>
      <w:r w:rsidR="00CC4EC9">
        <w:rPr>
          <w:rFonts w:asciiTheme="majorHAnsi" w:hAnsiTheme="majorHAnsi" w:cstheme="majorHAnsi"/>
          <w:noProof/>
          <w:sz w:val="24"/>
          <w:szCs w:val="24"/>
        </w:rPr>
        <w:t xml:space="preserve"> </w:t>
      </w:r>
      <w:r w:rsidRPr="00A3035E">
        <w:rPr>
          <w:rFonts w:asciiTheme="majorHAnsi" w:hAnsiTheme="majorHAnsi" w:cstheme="majorHAnsi"/>
          <w:noProof/>
          <w:sz w:val="24"/>
          <w:szCs w:val="24"/>
        </w:rPr>
        <w:t xml:space="preserve">Differential response in the human amygdala to racial outgroup vs ingroup face stimuli. </w:t>
      </w:r>
      <w:r w:rsidRPr="00A3035E">
        <w:rPr>
          <w:rFonts w:asciiTheme="majorHAnsi" w:hAnsiTheme="majorHAnsi" w:cstheme="majorHAnsi"/>
          <w:i/>
          <w:iCs/>
          <w:noProof/>
          <w:sz w:val="24"/>
          <w:szCs w:val="24"/>
        </w:rPr>
        <w:t>Neuroreport</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11</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11</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2351–2355 (2000).</w:t>
      </w:r>
    </w:p>
    <w:p w14:paraId="0A8EED1E" w14:textId="0644B6A1"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9.</w:t>
      </w:r>
      <w:r w:rsidRPr="00A3035E">
        <w:rPr>
          <w:rFonts w:asciiTheme="majorHAnsi" w:hAnsiTheme="majorHAnsi" w:cstheme="majorHAnsi"/>
          <w:noProof/>
          <w:sz w:val="24"/>
          <w:szCs w:val="24"/>
        </w:rPr>
        <w:tab/>
        <w:t xml:space="preserve">Phelps, E. A. </w:t>
      </w:r>
      <w:r w:rsidR="00CA1B97" w:rsidRPr="00CA1B97">
        <w:rPr>
          <w:rFonts w:asciiTheme="majorHAnsi" w:hAnsiTheme="majorHAnsi" w:cstheme="majorHAnsi"/>
          <w:iCs/>
          <w:noProof/>
          <w:sz w:val="24"/>
          <w:szCs w:val="24"/>
        </w:rPr>
        <w:t>et al.</w:t>
      </w:r>
      <w:r w:rsidRPr="00A3035E">
        <w:rPr>
          <w:rFonts w:asciiTheme="majorHAnsi" w:hAnsiTheme="majorHAnsi" w:cstheme="majorHAnsi"/>
          <w:noProof/>
          <w:sz w:val="24"/>
          <w:szCs w:val="24"/>
        </w:rPr>
        <w:t xml:space="preserve"> Performance on Indirect Measures of Race Evaluation Predicts Amygdala Activation. </w:t>
      </w:r>
      <w:r w:rsidRPr="00A3035E">
        <w:rPr>
          <w:rFonts w:asciiTheme="majorHAnsi" w:hAnsiTheme="majorHAnsi" w:cstheme="majorHAnsi"/>
          <w:i/>
          <w:iCs/>
          <w:noProof/>
          <w:sz w:val="24"/>
          <w:szCs w:val="24"/>
        </w:rPr>
        <w:t>Journal of Cognitive Neuroscience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12</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5</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729–738 (2000).</w:t>
      </w:r>
    </w:p>
    <w:p w14:paraId="282B3F76" w14:textId="5F27030C"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10.</w:t>
      </w:r>
      <w:r w:rsidRPr="00A3035E">
        <w:rPr>
          <w:rFonts w:asciiTheme="majorHAnsi" w:hAnsiTheme="majorHAnsi" w:cstheme="majorHAnsi"/>
          <w:noProof/>
          <w:sz w:val="24"/>
          <w:szCs w:val="24"/>
        </w:rPr>
        <w:tab/>
        <w:t>Cunningham, W. A.</w:t>
      </w:r>
      <w:r w:rsidR="00CC4EC9">
        <w:rPr>
          <w:rFonts w:asciiTheme="majorHAnsi" w:hAnsiTheme="majorHAnsi" w:cstheme="majorHAnsi"/>
          <w:noProof/>
          <w:sz w:val="24"/>
          <w:szCs w:val="24"/>
        </w:rPr>
        <w:t xml:space="preserve"> </w:t>
      </w:r>
      <w:r w:rsidR="00CA1B97" w:rsidRPr="00CA1B97">
        <w:rPr>
          <w:rFonts w:asciiTheme="majorHAnsi" w:hAnsiTheme="majorHAnsi" w:cstheme="majorHAnsi"/>
          <w:noProof/>
          <w:sz w:val="24"/>
          <w:szCs w:val="24"/>
        </w:rPr>
        <w:t>et al.</w:t>
      </w:r>
      <w:r w:rsidR="00CC4EC9">
        <w:rPr>
          <w:rFonts w:asciiTheme="majorHAnsi" w:hAnsiTheme="majorHAnsi" w:cstheme="majorHAnsi"/>
          <w:noProof/>
          <w:sz w:val="24"/>
          <w:szCs w:val="24"/>
        </w:rPr>
        <w:t xml:space="preserve"> </w:t>
      </w:r>
      <w:r w:rsidRPr="00A3035E">
        <w:rPr>
          <w:rFonts w:asciiTheme="majorHAnsi" w:hAnsiTheme="majorHAnsi" w:cstheme="majorHAnsi"/>
          <w:noProof/>
          <w:sz w:val="24"/>
          <w:szCs w:val="24"/>
        </w:rPr>
        <w:t xml:space="preserve">Separable Neural Components in the Processing of Black and White Faces. </w:t>
      </w:r>
      <w:r w:rsidRPr="00A3035E">
        <w:rPr>
          <w:rFonts w:asciiTheme="majorHAnsi" w:hAnsiTheme="majorHAnsi" w:cstheme="majorHAnsi"/>
          <w:i/>
          <w:iCs/>
          <w:noProof/>
          <w:sz w:val="24"/>
          <w:szCs w:val="24"/>
        </w:rPr>
        <w:t>Psychological Science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15</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12</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806–813 (2004).</w:t>
      </w:r>
    </w:p>
    <w:p w14:paraId="1E2E681D" w14:textId="3E5B3DA2"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11.</w:t>
      </w:r>
      <w:r w:rsidRPr="00A3035E">
        <w:rPr>
          <w:rFonts w:asciiTheme="majorHAnsi" w:hAnsiTheme="majorHAnsi" w:cstheme="majorHAnsi"/>
          <w:noProof/>
          <w:sz w:val="24"/>
          <w:szCs w:val="24"/>
        </w:rPr>
        <w:tab/>
        <w:t>Avenanti, A., Sirigu, A.</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Aglioti, S. M. Racial Bias Reduces Empathic Sensorimotor Resonance with Other-Race Pain. </w:t>
      </w:r>
      <w:r w:rsidRPr="00A3035E">
        <w:rPr>
          <w:rFonts w:asciiTheme="majorHAnsi" w:hAnsiTheme="majorHAnsi" w:cstheme="majorHAnsi"/>
          <w:i/>
          <w:iCs/>
          <w:noProof/>
          <w:sz w:val="24"/>
          <w:szCs w:val="24"/>
        </w:rPr>
        <w:t>Current Biology</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20</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11</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1018–1022 (2010).</w:t>
      </w:r>
    </w:p>
    <w:p w14:paraId="755CD6A1" w14:textId="4D5843EC"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12.</w:t>
      </w:r>
      <w:r w:rsidRPr="00A3035E">
        <w:rPr>
          <w:rFonts w:asciiTheme="majorHAnsi" w:hAnsiTheme="majorHAnsi" w:cstheme="majorHAnsi"/>
          <w:noProof/>
          <w:sz w:val="24"/>
          <w:szCs w:val="24"/>
        </w:rPr>
        <w:tab/>
        <w:t>Kubota, J. T., Banaji, M. R.</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Phelps, E. A. The neuroscience of race. </w:t>
      </w:r>
      <w:r w:rsidRPr="00A3035E">
        <w:rPr>
          <w:rFonts w:asciiTheme="majorHAnsi" w:hAnsiTheme="majorHAnsi" w:cstheme="majorHAnsi"/>
          <w:i/>
          <w:iCs/>
          <w:noProof/>
          <w:sz w:val="24"/>
          <w:szCs w:val="24"/>
        </w:rPr>
        <w:t>Nature Neuroscience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15</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7</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940–948 (2012).</w:t>
      </w:r>
    </w:p>
    <w:p w14:paraId="05A2E43D" w14:textId="036F3C45"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13.</w:t>
      </w:r>
      <w:r w:rsidRPr="00A3035E">
        <w:rPr>
          <w:rFonts w:asciiTheme="majorHAnsi" w:hAnsiTheme="majorHAnsi" w:cstheme="majorHAnsi"/>
          <w:noProof/>
          <w:sz w:val="24"/>
          <w:szCs w:val="24"/>
        </w:rPr>
        <w:tab/>
        <w:t>Freeman, J. B.</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Johnson, K. L. More Than Meets the Eye: Split-</w:t>
      </w:r>
      <w:r w:rsidR="00C03B80">
        <w:rPr>
          <w:rFonts w:asciiTheme="majorHAnsi" w:hAnsiTheme="majorHAnsi" w:cstheme="majorHAnsi"/>
          <w:noProof/>
          <w:sz w:val="24"/>
          <w:szCs w:val="24"/>
        </w:rPr>
        <w:t>S</w:t>
      </w:r>
      <w:r w:rsidRPr="00A3035E">
        <w:rPr>
          <w:rFonts w:asciiTheme="majorHAnsi" w:hAnsiTheme="majorHAnsi" w:cstheme="majorHAnsi"/>
          <w:noProof/>
          <w:sz w:val="24"/>
          <w:szCs w:val="24"/>
        </w:rPr>
        <w:t xml:space="preserve"> Social Perception. </w:t>
      </w:r>
      <w:r w:rsidRPr="00A3035E">
        <w:rPr>
          <w:rFonts w:asciiTheme="majorHAnsi" w:hAnsiTheme="majorHAnsi" w:cstheme="majorHAnsi"/>
          <w:i/>
          <w:iCs/>
          <w:noProof/>
          <w:sz w:val="24"/>
          <w:szCs w:val="24"/>
        </w:rPr>
        <w:t>Trends in Cognitive Sciences</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20</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5</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362–374 (2016).</w:t>
      </w:r>
    </w:p>
    <w:p w14:paraId="551AB47A" w14:textId="5D67D471"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14.</w:t>
      </w:r>
      <w:r w:rsidRPr="00A3035E">
        <w:rPr>
          <w:rFonts w:asciiTheme="majorHAnsi" w:hAnsiTheme="majorHAnsi" w:cstheme="majorHAnsi"/>
          <w:noProof/>
          <w:sz w:val="24"/>
          <w:szCs w:val="24"/>
        </w:rPr>
        <w:tab/>
        <w:t>Bagnis, A., Celeghin, A., Mosso, C. O.</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Tamietto, M. Toward an integrative science of social vision in intergroup bias. </w:t>
      </w:r>
      <w:r w:rsidRPr="00A3035E">
        <w:rPr>
          <w:rFonts w:asciiTheme="majorHAnsi" w:hAnsiTheme="majorHAnsi" w:cstheme="majorHAnsi"/>
          <w:i/>
          <w:iCs/>
          <w:noProof/>
          <w:sz w:val="24"/>
          <w:szCs w:val="24"/>
        </w:rPr>
        <w:t>Neuroscience and Biobehavioral Reviews</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102</w:t>
      </w:r>
      <w:r w:rsidRPr="00A3035E">
        <w:rPr>
          <w:rFonts w:asciiTheme="majorHAnsi" w:hAnsiTheme="majorHAnsi" w:cstheme="majorHAnsi"/>
          <w:noProof/>
          <w:sz w:val="24"/>
          <w:szCs w:val="24"/>
        </w:rPr>
        <w:t xml:space="preserve">, 318–326 </w:t>
      </w:r>
      <w:r w:rsidRPr="00A3035E">
        <w:rPr>
          <w:rFonts w:asciiTheme="majorHAnsi" w:hAnsiTheme="majorHAnsi" w:cstheme="majorHAnsi"/>
          <w:noProof/>
          <w:sz w:val="24"/>
          <w:szCs w:val="24"/>
        </w:rPr>
        <w:lastRenderedPageBreak/>
        <w:t>(2019).</w:t>
      </w:r>
    </w:p>
    <w:p w14:paraId="7C8A8E9F" w14:textId="0EC20A13"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15.</w:t>
      </w:r>
      <w:r w:rsidRPr="00A3035E">
        <w:rPr>
          <w:rFonts w:asciiTheme="majorHAnsi" w:hAnsiTheme="majorHAnsi" w:cstheme="majorHAnsi"/>
          <w:noProof/>
          <w:sz w:val="24"/>
          <w:szCs w:val="24"/>
        </w:rPr>
        <w:tab/>
        <w:t>Brown, R.</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Hewstone, M. An integrative theory of intergroup contact. </w:t>
      </w:r>
      <w:r w:rsidRPr="00A3035E">
        <w:rPr>
          <w:rFonts w:asciiTheme="majorHAnsi" w:hAnsiTheme="majorHAnsi" w:cstheme="majorHAnsi"/>
          <w:i/>
          <w:iCs/>
          <w:noProof/>
          <w:sz w:val="24"/>
          <w:szCs w:val="24"/>
        </w:rPr>
        <w:t>The Social Psychology of Intergroup Relations</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255–343 (2005).</w:t>
      </w:r>
    </w:p>
    <w:p w14:paraId="6A8E75F3" w14:textId="16DD0037"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16.</w:t>
      </w:r>
      <w:r w:rsidRPr="00A3035E">
        <w:rPr>
          <w:rFonts w:asciiTheme="majorHAnsi" w:hAnsiTheme="majorHAnsi" w:cstheme="majorHAnsi"/>
          <w:noProof/>
          <w:sz w:val="24"/>
          <w:szCs w:val="24"/>
        </w:rPr>
        <w:tab/>
        <w:t>Meeren, H. K. M., van Heijnsbergen, C. C. R. J.</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de Gelder, B. Rapid perceptual integration of facial expression and emotional body language. </w:t>
      </w:r>
      <w:r w:rsidRPr="00A3035E">
        <w:rPr>
          <w:rFonts w:asciiTheme="majorHAnsi" w:hAnsiTheme="majorHAnsi" w:cstheme="majorHAnsi"/>
          <w:i/>
          <w:iCs/>
          <w:noProof/>
          <w:sz w:val="24"/>
          <w:szCs w:val="24"/>
        </w:rPr>
        <w:t>Proceedings of the National Academy of Sciences</w:t>
      </w:r>
      <w:r w:rsidR="00CA1B97">
        <w:rPr>
          <w:rFonts w:asciiTheme="majorHAnsi" w:hAnsiTheme="majorHAnsi" w:cstheme="majorHAnsi"/>
          <w:i/>
          <w:iCs/>
          <w:noProof/>
          <w:sz w:val="24"/>
          <w:szCs w:val="24"/>
        </w:rPr>
        <w:t xml:space="preserve"> of the United States of America</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102</w:t>
      </w:r>
      <w:r w:rsidR="00CC4EC9">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45</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16518–16523 (2005).</w:t>
      </w:r>
    </w:p>
    <w:p w14:paraId="764FE5C8" w14:textId="389CC033"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17.</w:t>
      </w:r>
      <w:r w:rsidRPr="00A3035E">
        <w:rPr>
          <w:rFonts w:asciiTheme="majorHAnsi" w:hAnsiTheme="majorHAnsi" w:cstheme="majorHAnsi"/>
          <w:noProof/>
          <w:sz w:val="24"/>
          <w:szCs w:val="24"/>
        </w:rPr>
        <w:tab/>
        <w:t>Ewbank, M. P., Fox, E.</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Calder, A. J. The interaction between gaze and facial expression in the amygdala and extended amygdala is modulated by anxiety. </w:t>
      </w:r>
      <w:r w:rsidRPr="00A3035E">
        <w:rPr>
          <w:rFonts w:asciiTheme="majorHAnsi" w:hAnsiTheme="majorHAnsi" w:cstheme="majorHAnsi"/>
          <w:i/>
          <w:iCs/>
          <w:noProof/>
          <w:sz w:val="24"/>
          <w:szCs w:val="24"/>
        </w:rPr>
        <w:t>Frontiers in Human Neuroscience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4</w:t>
      </w:r>
      <w:r w:rsidRPr="00A3035E">
        <w:rPr>
          <w:rFonts w:asciiTheme="majorHAnsi" w:hAnsiTheme="majorHAnsi" w:cstheme="majorHAnsi"/>
          <w:noProof/>
          <w:sz w:val="24"/>
          <w:szCs w:val="24"/>
        </w:rPr>
        <w:t>, 56 (2010).</w:t>
      </w:r>
    </w:p>
    <w:p w14:paraId="722F292E" w14:textId="78753574"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18.</w:t>
      </w:r>
      <w:r w:rsidRPr="00A3035E">
        <w:rPr>
          <w:rFonts w:asciiTheme="majorHAnsi" w:hAnsiTheme="majorHAnsi" w:cstheme="majorHAnsi"/>
          <w:noProof/>
          <w:sz w:val="24"/>
          <w:szCs w:val="24"/>
        </w:rPr>
        <w:tab/>
      </w:r>
      <w:r w:rsidR="00CA1B97" w:rsidRPr="00CA1B97">
        <w:rPr>
          <w:rFonts w:asciiTheme="majorHAnsi" w:hAnsiTheme="majorHAnsi" w:cstheme="majorHAnsi"/>
          <w:noProof/>
          <w:sz w:val="24"/>
          <w:szCs w:val="24"/>
        </w:rPr>
        <w:t>Schwarz, K. A., Wieser, M. J., Gerdes, A. B. M., Mühlberger, A.,</w:t>
      </w:r>
      <w:r w:rsidR="00CA1B97">
        <w:rPr>
          <w:rFonts w:asciiTheme="majorHAnsi" w:hAnsiTheme="majorHAnsi" w:cstheme="majorHAnsi"/>
          <w:noProof/>
          <w:sz w:val="24"/>
          <w:szCs w:val="24"/>
        </w:rPr>
        <w:t xml:space="preserve"> </w:t>
      </w:r>
      <w:r w:rsidR="00CA1B97" w:rsidRPr="00CA1B97">
        <w:rPr>
          <w:rFonts w:asciiTheme="majorHAnsi" w:hAnsiTheme="majorHAnsi" w:cstheme="majorHAnsi"/>
          <w:noProof/>
          <w:sz w:val="24"/>
          <w:szCs w:val="24"/>
        </w:rPr>
        <w:t xml:space="preserve">Pauli, P. </w:t>
      </w:r>
      <w:r w:rsidRPr="00A3035E">
        <w:rPr>
          <w:rFonts w:asciiTheme="majorHAnsi" w:hAnsiTheme="majorHAnsi" w:cstheme="majorHAnsi"/>
          <w:noProof/>
          <w:sz w:val="24"/>
          <w:szCs w:val="24"/>
        </w:rPr>
        <w:t xml:space="preserve">Why are you looking like that? How the context influences evaluation and processing of human faces. </w:t>
      </w:r>
      <w:r w:rsidR="00CA1B97" w:rsidRPr="00CA1B97">
        <w:rPr>
          <w:rFonts w:asciiTheme="majorHAnsi" w:hAnsiTheme="majorHAnsi" w:cstheme="majorHAnsi"/>
          <w:i/>
          <w:iCs/>
          <w:noProof/>
          <w:sz w:val="24"/>
          <w:szCs w:val="24"/>
        </w:rPr>
        <w:t>Social Cognitive and Affective Neuroscience</w:t>
      </w:r>
      <w:r w:rsidR="00CA1B97">
        <w:rPr>
          <w:rFonts w:asciiTheme="majorHAnsi" w:hAnsiTheme="majorHAnsi" w:cstheme="majorHAnsi"/>
          <w:noProof/>
          <w:sz w:val="24"/>
          <w:szCs w:val="24"/>
        </w:rPr>
        <w:t>.</w:t>
      </w:r>
      <w:r w:rsidR="00CA1B97" w:rsidRPr="00CA1B97">
        <w:rPr>
          <w:rFonts w:asciiTheme="majorHAnsi" w:hAnsiTheme="majorHAnsi" w:cstheme="majorHAnsi"/>
          <w:noProof/>
          <w:sz w:val="24"/>
          <w:szCs w:val="24"/>
        </w:rPr>
        <w:t xml:space="preserve"> </w:t>
      </w:r>
      <w:r w:rsidR="00CA1B97" w:rsidRPr="00CA1B97">
        <w:rPr>
          <w:rFonts w:asciiTheme="majorHAnsi" w:hAnsiTheme="majorHAnsi" w:cstheme="majorHAnsi"/>
          <w:b/>
          <w:bCs/>
          <w:noProof/>
          <w:sz w:val="24"/>
          <w:szCs w:val="24"/>
        </w:rPr>
        <w:t>8</w:t>
      </w:r>
      <w:r w:rsidR="00CA1B97">
        <w:rPr>
          <w:rFonts w:asciiTheme="majorHAnsi" w:hAnsiTheme="majorHAnsi" w:cstheme="majorHAnsi"/>
          <w:noProof/>
          <w:sz w:val="24"/>
          <w:szCs w:val="24"/>
        </w:rPr>
        <w:t xml:space="preserve"> </w:t>
      </w:r>
      <w:r w:rsidR="00CA1B97" w:rsidRPr="00CA1B97">
        <w:rPr>
          <w:rFonts w:asciiTheme="majorHAnsi" w:hAnsiTheme="majorHAnsi" w:cstheme="majorHAnsi"/>
          <w:noProof/>
          <w:sz w:val="24"/>
          <w:szCs w:val="24"/>
        </w:rPr>
        <w:t>(4), 438–445</w:t>
      </w:r>
      <w:r w:rsidRPr="00A3035E">
        <w:rPr>
          <w:rFonts w:asciiTheme="majorHAnsi" w:hAnsiTheme="majorHAnsi" w:cstheme="majorHAnsi"/>
          <w:noProof/>
          <w:sz w:val="24"/>
          <w:szCs w:val="24"/>
        </w:rPr>
        <w:t xml:space="preserve"> (2013).</w:t>
      </w:r>
    </w:p>
    <w:p w14:paraId="164BCFE9" w14:textId="37AC93CE"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19.</w:t>
      </w:r>
      <w:r w:rsidRPr="00A3035E">
        <w:rPr>
          <w:rFonts w:asciiTheme="majorHAnsi" w:hAnsiTheme="majorHAnsi" w:cstheme="majorHAnsi"/>
          <w:noProof/>
          <w:sz w:val="24"/>
          <w:szCs w:val="24"/>
        </w:rPr>
        <w:tab/>
        <w:t>R</w:t>
      </w:r>
      <w:r w:rsidR="00CA1B97" w:rsidRPr="00A3035E">
        <w:rPr>
          <w:rFonts w:asciiTheme="majorHAnsi" w:hAnsiTheme="majorHAnsi" w:cstheme="majorHAnsi"/>
          <w:noProof/>
          <w:sz w:val="24"/>
          <w:szCs w:val="24"/>
        </w:rPr>
        <w:t xml:space="preserve">ighart, </w:t>
      </w:r>
      <w:r w:rsidR="00CA1B97">
        <w:rPr>
          <w:rFonts w:asciiTheme="majorHAnsi" w:hAnsiTheme="majorHAnsi" w:cstheme="majorHAnsi"/>
          <w:noProof/>
          <w:sz w:val="24"/>
          <w:szCs w:val="24"/>
        </w:rPr>
        <w:t>R</w:t>
      </w:r>
      <w:r w:rsidR="00CA1B97" w:rsidRPr="00A3035E">
        <w:rPr>
          <w:rFonts w:asciiTheme="majorHAnsi" w:hAnsiTheme="majorHAnsi" w:cstheme="majorHAnsi"/>
          <w:noProof/>
          <w:sz w:val="24"/>
          <w:szCs w:val="24"/>
        </w:rPr>
        <w:t>.</w:t>
      </w:r>
      <w:r w:rsidR="00CA1B97">
        <w:rPr>
          <w:rFonts w:asciiTheme="majorHAnsi" w:hAnsiTheme="majorHAnsi" w:cstheme="majorHAnsi"/>
          <w:noProof/>
          <w:sz w:val="24"/>
          <w:szCs w:val="24"/>
        </w:rPr>
        <w:t>,</w:t>
      </w:r>
      <w:r w:rsidR="00CA1B97" w:rsidRPr="00A3035E">
        <w:rPr>
          <w:rFonts w:asciiTheme="majorHAnsi" w:hAnsiTheme="majorHAnsi" w:cstheme="majorHAnsi"/>
          <w:noProof/>
          <w:sz w:val="24"/>
          <w:szCs w:val="24"/>
        </w:rPr>
        <w:t xml:space="preserve"> de </w:t>
      </w:r>
      <w:r w:rsidR="00CA1B97">
        <w:rPr>
          <w:rFonts w:asciiTheme="majorHAnsi" w:hAnsiTheme="majorHAnsi" w:cstheme="majorHAnsi"/>
          <w:noProof/>
          <w:sz w:val="24"/>
          <w:szCs w:val="24"/>
        </w:rPr>
        <w:t>G</w:t>
      </w:r>
      <w:r w:rsidR="00CA1B97" w:rsidRPr="00A3035E">
        <w:rPr>
          <w:rFonts w:asciiTheme="majorHAnsi" w:hAnsiTheme="majorHAnsi" w:cstheme="majorHAnsi"/>
          <w:noProof/>
          <w:sz w:val="24"/>
          <w:szCs w:val="24"/>
        </w:rPr>
        <w:t>elder</w:t>
      </w:r>
      <w:r w:rsidRPr="00A3035E">
        <w:rPr>
          <w:rFonts w:asciiTheme="majorHAnsi" w:hAnsiTheme="majorHAnsi" w:cstheme="majorHAnsi"/>
          <w:noProof/>
          <w:sz w:val="24"/>
          <w:szCs w:val="24"/>
        </w:rPr>
        <w:t>, B. Recognition of facial expr</w:t>
      </w:r>
      <w:bookmarkStart w:id="1" w:name="_GoBack"/>
      <w:bookmarkEnd w:id="1"/>
      <w:r w:rsidRPr="00A3035E">
        <w:rPr>
          <w:rFonts w:asciiTheme="majorHAnsi" w:hAnsiTheme="majorHAnsi" w:cstheme="majorHAnsi"/>
          <w:noProof/>
          <w:sz w:val="24"/>
          <w:szCs w:val="24"/>
        </w:rPr>
        <w:t xml:space="preserve">essions is influenced by emotional scene gist. </w:t>
      </w:r>
      <w:r w:rsidRPr="00A3035E">
        <w:rPr>
          <w:rFonts w:asciiTheme="majorHAnsi" w:hAnsiTheme="majorHAnsi" w:cstheme="majorHAnsi"/>
          <w:i/>
          <w:iCs/>
          <w:noProof/>
          <w:sz w:val="24"/>
          <w:szCs w:val="24"/>
        </w:rPr>
        <w:t xml:space="preserve">Cognitive, Affective, </w:t>
      </w:r>
      <w:r w:rsidR="00CC4EC9">
        <w:rPr>
          <w:rFonts w:asciiTheme="majorHAnsi" w:hAnsiTheme="majorHAnsi" w:cstheme="majorHAnsi"/>
          <w:i/>
          <w:iCs/>
          <w:noProof/>
          <w:sz w:val="24"/>
          <w:szCs w:val="24"/>
        </w:rPr>
        <w:t>and</w:t>
      </w:r>
      <w:r w:rsidRPr="00A3035E">
        <w:rPr>
          <w:rFonts w:asciiTheme="majorHAnsi" w:hAnsiTheme="majorHAnsi" w:cstheme="majorHAnsi"/>
          <w:i/>
          <w:iCs/>
          <w:noProof/>
          <w:sz w:val="24"/>
          <w:szCs w:val="24"/>
        </w:rPr>
        <w:t xml:space="preserve"> Behavioral Neuroscience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8</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3</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264–272 (2008).</w:t>
      </w:r>
    </w:p>
    <w:p w14:paraId="7573DD68" w14:textId="6F2B319B"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20.</w:t>
      </w:r>
      <w:r w:rsidRPr="00A3035E">
        <w:rPr>
          <w:rFonts w:asciiTheme="majorHAnsi" w:hAnsiTheme="majorHAnsi" w:cstheme="majorHAnsi"/>
          <w:noProof/>
          <w:sz w:val="24"/>
          <w:szCs w:val="24"/>
        </w:rPr>
        <w:tab/>
        <w:t>Mumenthaler, C.</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Sander, D. Social appraisal influences recognition of emotions. </w:t>
      </w:r>
      <w:r w:rsidRPr="00A3035E">
        <w:rPr>
          <w:rFonts w:asciiTheme="majorHAnsi" w:hAnsiTheme="majorHAnsi" w:cstheme="majorHAnsi"/>
          <w:i/>
          <w:iCs/>
          <w:noProof/>
          <w:sz w:val="24"/>
          <w:szCs w:val="24"/>
        </w:rPr>
        <w:t>Journal of Personality and Social Psychology</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102</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6</w:t>
      </w:r>
      <w:r w:rsidR="000C6BF8"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1118–1135 (2012).</w:t>
      </w:r>
    </w:p>
    <w:p w14:paraId="7901CEB9" w14:textId="2F7D9C41"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21.</w:t>
      </w:r>
      <w:r w:rsidRPr="00A3035E">
        <w:rPr>
          <w:rFonts w:asciiTheme="majorHAnsi" w:hAnsiTheme="majorHAnsi" w:cstheme="majorHAnsi"/>
          <w:noProof/>
          <w:sz w:val="24"/>
          <w:szCs w:val="24"/>
        </w:rPr>
        <w:tab/>
        <w:t>Wieser, M. J.</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Brosch, T. Faces in context: A review and systematization of contextual influences on affective face processing. </w:t>
      </w:r>
      <w:r w:rsidRPr="00A3035E">
        <w:rPr>
          <w:rFonts w:asciiTheme="majorHAnsi" w:hAnsiTheme="majorHAnsi" w:cstheme="majorHAnsi"/>
          <w:i/>
          <w:iCs/>
          <w:noProof/>
          <w:sz w:val="24"/>
          <w:szCs w:val="24"/>
        </w:rPr>
        <w:t>Frontiers in Psychology</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w:t>
      </w:r>
      <w:r w:rsidRPr="00A3035E">
        <w:rPr>
          <w:rFonts w:asciiTheme="majorHAnsi" w:hAnsiTheme="majorHAnsi" w:cstheme="majorHAnsi"/>
          <w:noProof/>
          <w:sz w:val="24"/>
          <w:szCs w:val="24"/>
        </w:rPr>
        <w:t xml:space="preserve"> </w:t>
      </w:r>
      <w:r w:rsidR="000C6BF8" w:rsidRPr="00A3035E">
        <w:rPr>
          <w:rFonts w:asciiTheme="majorHAnsi" w:hAnsiTheme="majorHAnsi" w:cstheme="majorHAnsi"/>
          <w:noProof/>
          <w:sz w:val="24"/>
          <w:szCs w:val="24"/>
        </w:rPr>
        <w:t>(</w:t>
      </w:r>
      <w:r w:rsidRPr="00A3035E">
        <w:rPr>
          <w:rFonts w:asciiTheme="majorHAnsi" w:hAnsiTheme="majorHAnsi" w:cstheme="majorHAnsi"/>
          <w:noProof/>
          <w:sz w:val="24"/>
          <w:szCs w:val="24"/>
        </w:rPr>
        <w:t>N</w:t>
      </w:r>
      <w:r w:rsidR="00CC4EC9">
        <w:rPr>
          <w:rFonts w:asciiTheme="majorHAnsi" w:hAnsiTheme="majorHAnsi" w:cstheme="majorHAnsi"/>
          <w:noProof/>
          <w:sz w:val="24"/>
          <w:szCs w:val="24"/>
        </w:rPr>
        <w:t>ovember</w:t>
      </w:r>
      <w:r w:rsidR="000C6BF8" w:rsidRPr="00A3035E">
        <w:rPr>
          <w:rFonts w:asciiTheme="majorHAnsi" w:hAnsiTheme="majorHAnsi" w:cstheme="majorHAnsi"/>
          <w:noProof/>
          <w:sz w:val="24"/>
          <w:szCs w:val="24"/>
        </w:rPr>
        <w:t>),</w:t>
      </w:r>
      <w:r w:rsidR="00E11EAF">
        <w:rPr>
          <w:rFonts w:asciiTheme="majorHAnsi" w:hAnsiTheme="majorHAnsi" w:cstheme="majorHAnsi"/>
          <w:noProof/>
          <w:sz w:val="24"/>
          <w:szCs w:val="24"/>
        </w:rPr>
        <w:t xml:space="preserve"> </w:t>
      </w:r>
      <w:r w:rsidRPr="00A3035E">
        <w:rPr>
          <w:rFonts w:asciiTheme="majorHAnsi" w:hAnsiTheme="majorHAnsi" w:cstheme="majorHAnsi"/>
          <w:noProof/>
          <w:sz w:val="24"/>
          <w:szCs w:val="24"/>
        </w:rPr>
        <w:t>(2012).</w:t>
      </w:r>
    </w:p>
    <w:p w14:paraId="5564776E" w14:textId="5EE85C69"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22.</w:t>
      </w:r>
      <w:r w:rsidRPr="00A3035E">
        <w:rPr>
          <w:rFonts w:asciiTheme="majorHAnsi" w:hAnsiTheme="majorHAnsi" w:cstheme="majorHAnsi"/>
          <w:noProof/>
          <w:sz w:val="24"/>
          <w:szCs w:val="24"/>
        </w:rPr>
        <w:tab/>
        <w:t>O’Toole, A. J.</w:t>
      </w:r>
      <w:r w:rsidR="00CC4EC9">
        <w:rPr>
          <w:rFonts w:asciiTheme="majorHAnsi" w:hAnsiTheme="majorHAnsi" w:cstheme="majorHAnsi"/>
          <w:noProof/>
          <w:sz w:val="24"/>
          <w:szCs w:val="24"/>
        </w:rPr>
        <w:t xml:space="preserve"> </w:t>
      </w:r>
      <w:r w:rsidR="00CA1B97" w:rsidRPr="00CA1B97">
        <w:rPr>
          <w:rFonts w:asciiTheme="majorHAnsi" w:hAnsiTheme="majorHAnsi" w:cstheme="majorHAnsi"/>
          <w:iCs/>
          <w:noProof/>
          <w:sz w:val="24"/>
          <w:szCs w:val="24"/>
        </w:rPr>
        <w:t>et al.</w:t>
      </w:r>
      <w:r w:rsidRPr="00A3035E">
        <w:rPr>
          <w:rFonts w:asciiTheme="majorHAnsi" w:hAnsiTheme="majorHAnsi" w:cstheme="majorHAnsi"/>
          <w:noProof/>
          <w:sz w:val="24"/>
          <w:szCs w:val="24"/>
        </w:rPr>
        <w:t xml:space="preserve"> Recognizing people from dynamic and static faces and bodies: Dissecting identity with a fusion approach. </w:t>
      </w:r>
      <w:r w:rsidRPr="00A3035E">
        <w:rPr>
          <w:rFonts w:asciiTheme="majorHAnsi" w:hAnsiTheme="majorHAnsi" w:cstheme="majorHAnsi"/>
          <w:i/>
          <w:iCs/>
          <w:noProof/>
          <w:sz w:val="24"/>
          <w:szCs w:val="24"/>
        </w:rPr>
        <w:t>Vision Research</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51</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74–83 (2011).</w:t>
      </w:r>
    </w:p>
    <w:p w14:paraId="0A46AA47" w14:textId="2A09EF31"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23.</w:t>
      </w:r>
      <w:r w:rsidRPr="00A3035E">
        <w:rPr>
          <w:rFonts w:asciiTheme="majorHAnsi" w:hAnsiTheme="majorHAnsi" w:cstheme="majorHAnsi"/>
          <w:noProof/>
          <w:sz w:val="24"/>
          <w:szCs w:val="24"/>
        </w:rPr>
        <w:tab/>
        <w:t xml:space="preserve">Hasson, U. Intersubject Synchronization of Cortical Activity During Natural Vision. </w:t>
      </w:r>
      <w:r w:rsidRPr="00A3035E">
        <w:rPr>
          <w:rFonts w:asciiTheme="majorHAnsi" w:hAnsiTheme="majorHAnsi" w:cstheme="majorHAnsi"/>
          <w:i/>
          <w:iCs/>
          <w:noProof/>
          <w:sz w:val="24"/>
          <w:szCs w:val="24"/>
        </w:rPr>
        <w:t>Science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303</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5664</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1634–1640 (2004).</w:t>
      </w:r>
    </w:p>
    <w:p w14:paraId="53FF2E2C" w14:textId="3167EFAE"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24.</w:t>
      </w:r>
      <w:r w:rsidRPr="00A3035E">
        <w:rPr>
          <w:rFonts w:asciiTheme="majorHAnsi" w:hAnsiTheme="majorHAnsi" w:cstheme="majorHAnsi"/>
          <w:noProof/>
          <w:sz w:val="24"/>
          <w:szCs w:val="24"/>
        </w:rPr>
        <w:tab/>
        <w:t>Malinen, S., Hlushchuk, Y.</w:t>
      </w:r>
      <w:r w:rsidR="00CA1B97">
        <w:rPr>
          <w:rFonts w:asciiTheme="majorHAnsi" w:hAnsiTheme="majorHAnsi" w:cstheme="majorHAnsi"/>
          <w:noProof/>
          <w:sz w:val="24"/>
          <w:szCs w:val="24"/>
        </w:rPr>
        <w:t>,</w:t>
      </w:r>
      <w:r w:rsidRPr="00A3035E">
        <w:rPr>
          <w:rFonts w:asciiTheme="majorHAnsi" w:hAnsiTheme="majorHAnsi" w:cstheme="majorHAnsi"/>
          <w:noProof/>
          <w:sz w:val="24"/>
          <w:szCs w:val="24"/>
        </w:rPr>
        <w:t xml:space="preserve"> Hari, R. Towards natural stimulation in fMRI—Issues of data analysis. </w:t>
      </w:r>
      <w:r w:rsidRPr="00A3035E">
        <w:rPr>
          <w:rFonts w:asciiTheme="majorHAnsi" w:hAnsiTheme="majorHAnsi" w:cstheme="majorHAnsi"/>
          <w:i/>
          <w:iCs/>
          <w:noProof/>
          <w:sz w:val="24"/>
          <w:szCs w:val="24"/>
        </w:rPr>
        <w:t>NeuroImage</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35</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131–139 (2007).</w:t>
      </w:r>
    </w:p>
    <w:p w14:paraId="7F9B39A7" w14:textId="6798EC02"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25.</w:t>
      </w:r>
      <w:r w:rsidRPr="00A3035E">
        <w:rPr>
          <w:rFonts w:asciiTheme="majorHAnsi" w:hAnsiTheme="majorHAnsi" w:cstheme="majorHAnsi"/>
          <w:noProof/>
          <w:sz w:val="24"/>
          <w:szCs w:val="24"/>
        </w:rPr>
        <w:tab/>
        <w:t>Jääskeläinen, I. P.</w:t>
      </w:r>
      <w:r w:rsidR="00CC4EC9">
        <w:rPr>
          <w:rFonts w:asciiTheme="majorHAnsi" w:hAnsiTheme="majorHAnsi" w:cstheme="majorHAnsi"/>
          <w:noProof/>
          <w:sz w:val="24"/>
          <w:szCs w:val="24"/>
        </w:rPr>
        <w:t xml:space="preserve"> </w:t>
      </w:r>
      <w:r w:rsidR="00CA1B97" w:rsidRPr="00CA1B97">
        <w:rPr>
          <w:rFonts w:asciiTheme="majorHAnsi" w:hAnsiTheme="majorHAnsi" w:cstheme="majorHAnsi"/>
          <w:iCs/>
          <w:noProof/>
          <w:sz w:val="24"/>
          <w:szCs w:val="24"/>
        </w:rPr>
        <w:t>et al.</w:t>
      </w:r>
      <w:r w:rsidRPr="00A3035E">
        <w:rPr>
          <w:rFonts w:asciiTheme="majorHAnsi" w:hAnsiTheme="majorHAnsi" w:cstheme="majorHAnsi"/>
          <w:noProof/>
          <w:sz w:val="24"/>
          <w:szCs w:val="24"/>
        </w:rPr>
        <w:t xml:space="preserve"> Inter-Subject Synchronization of Prefrontal Cortex Hemodynamic Activity During Natural Viewing. </w:t>
      </w:r>
      <w:r w:rsidRPr="00A3035E">
        <w:rPr>
          <w:rFonts w:asciiTheme="majorHAnsi" w:hAnsiTheme="majorHAnsi" w:cstheme="majorHAnsi"/>
          <w:i/>
          <w:iCs/>
          <w:noProof/>
          <w:sz w:val="24"/>
          <w:szCs w:val="24"/>
        </w:rPr>
        <w:t>The Open Neuroimaging Journal</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14–19 (2008).</w:t>
      </w:r>
    </w:p>
    <w:p w14:paraId="00FFBC8C" w14:textId="58C00104"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26.</w:t>
      </w:r>
      <w:r w:rsidRPr="00A3035E">
        <w:rPr>
          <w:rFonts w:asciiTheme="majorHAnsi" w:hAnsiTheme="majorHAnsi" w:cstheme="majorHAnsi"/>
          <w:noProof/>
          <w:sz w:val="24"/>
          <w:szCs w:val="24"/>
        </w:rPr>
        <w:tab/>
        <w:t>Wilson, S. M., Molnar-Szakacs, I.</w:t>
      </w:r>
      <w:r w:rsidR="00CC4EC9">
        <w:rPr>
          <w:rFonts w:asciiTheme="majorHAnsi" w:hAnsiTheme="majorHAnsi" w:cstheme="majorHAnsi"/>
          <w:noProof/>
          <w:sz w:val="24"/>
          <w:szCs w:val="24"/>
        </w:rPr>
        <w:t>,</w:t>
      </w:r>
      <w:r w:rsidRPr="00A3035E">
        <w:rPr>
          <w:rFonts w:asciiTheme="majorHAnsi" w:hAnsiTheme="majorHAnsi" w:cstheme="majorHAnsi"/>
          <w:noProof/>
          <w:sz w:val="24"/>
          <w:szCs w:val="24"/>
        </w:rPr>
        <w:t xml:space="preserve"> Iacoboni, M. Beyond superior temporal cortex: Intersubject correlations in narrative speech comprehension. </w:t>
      </w:r>
      <w:r w:rsidRPr="00A3035E">
        <w:rPr>
          <w:rFonts w:asciiTheme="majorHAnsi" w:hAnsiTheme="majorHAnsi" w:cstheme="majorHAnsi"/>
          <w:i/>
          <w:iCs/>
          <w:noProof/>
          <w:sz w:val="24"/>
          <w:szCs w:val="24"/>
        </w:rPr>
        <w:t>Cerebral Cortex</w:t>
      </w:r>
      <w:r w:rsidR="00CC4EC9">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18</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230–242 (2008).</w:t>
      </w:r>
    </w:p>
    <w:p w14:paraId="6DF10A84" w14:textId="38A32F41"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27.</w:t>
      </w:r>
      <w:r w:rsidRPr="00A3035E">
        <w:rPr>
          <w:rFonts w:asciiTheme="majorHAnsi" w:hAnsiTheme="majorHAnsi" w:cstheme="majorHAnsi"/>
          <w:noProof/>
          <w:sz w:val="24"/>
          <w:szCs w:val="24"/>
        </w:rPr>
        <w:tab/>
        <w:t xml:space="preserve">Lahnakoski, J. M. </w:t>
      </w:r>
      <w:r w:rsidR="00CA1B97" w:rsidRPr="00CA1B97">
        <w:rPr>
          <w:rFonts w:asciiTheme="majorHAnsi" w:hAnsiTheme="majorHAnsi" w:cstheme="majorHAnsi"/>
          <w:iCs/>
          <w:noProof/>
          <w:sz w:val="24"/>
          <w:szCs w:val="24"/>
        </w:rPr>
        <w:t>et al.</w:t>
      </w:r>
      <w:r w:rsidRPr="00A3035E">
        <w:rPr>
          <w:rFonts w:asciiTheme="majorHAnsi" w:hAnsiTheme="majorHAnsi" w:cstheme="majorHAnsi"/>
          <w:noProof/>
          <w:sz w:val="24"/>
          <w:szCs w:val="24"/>
        </w:rPr>
        <w:t xml:space="preserve"> Synchronous brain activity across individuals underlies shared psychological perspectives. </w:t>
      </w:r>
      <w:r w:rsidRPr="00A3035E">
        <w:rPr>
          <w:rFonts w:asciiTheme="majorHAnsi" w:hAnsiTheme="majorHAnsi" w:cstheme="majorHAnsi"/>
          <w:i/>
          <w:iCs/>
          <w:noProof/>
          <w:sz w:val="24"/>
          <w:szCs w:val="24"/>
        </w:rPr>
        <w:t>NeuroImage</w:t>
      </w:r>
      <w:r w:rsidR="00CC4EC9">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100</w:t>
      </w:r>
      <w:r w:rsidRPr="00A3035E">
        <w:rPr>
          <w:rFonts w:asciiTheme="majorHAnsi" w:hAnsiTheme="majorHAnsi" w:cstheme="majorHAnsi"/>
          <w:noProof/>
          <w:sz w:val="24"/>
          <w:szCs w:val="24"/>
        </w:rPr>
        <w:t>, 316–324 (2014).</w:t>
      </w:r>
    </w:p>
    <w:p w14:paraId="532D6AFB" w14:textId="50DD66CF"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28.</w:t>
      </w:r>
      <w:r w:rsidRPr="00A3035E">
        <w:rPr>
          <w:rFonts w:asciiTheme="majorHAnsi" w:hAnsiTheme="majorHAnsi" w:cstheme="majorHAnsi"/>
          <w:noProof/>
          <w:sz w:val="24"/>
          <w:szCs w:val="24"/>
        </w:rPr>
        <w:tab/>
        <w:t>Saarimäki, H.</w:t>
      </w:r>
      <w:r w:rsidR="008B770E">
        <w:rPr>
          <w:rFonts w:asciiTheme="majorHAnsi" w:hAnsiTheme="majorHAnsi" w:cstheme="majorHAnsi"/>
          <w:noProof/>
          <w:sz w:val="24"/>
          <w:szCs w:val="24"/>
        </w:rPr>
        <w:t xml:space="preserve"> </w:t>
      </w:r>
      <w:r w:rsidR="00CA1B97" w:rsidRPr="00CA1B97">
        <w:rPr>
          <w:rFonts w:asciiTheme="majorHAnsi" w:hAnsiTheme="majorHAnsi" w:cstheme="majorHAnsi"/>
          <w:iCs/>
          <w:noProof/>
          <w:sz w:val="24"/>
          <w:szCs w:val="24"/>
        </w:rPr>
        <w:t>et al.</w:t>
      </w:r>
      <w:r w:rsidRPr="00A3035E">
        <w:rPr>
          <w:rFonts w:asciiTheme="majorHAnsi" w:hAnsiTheme="majorHAnsi" w:cstheme="majorHAnsi"/>
          <w:noProof/>
          <w:sz w:val="24"/>
          <w:szCs w:val="24"/>
        </w:rPr>
        <w:t xml:space="preserve"> Discrete Neural Signatures of Basic Emotions. </w:t>
      </w:r>
      <w:r w:rsidRPr="00A3035E">
        <w:rPr>
          <w:rFonts w:asciiTheme="majorHAnsi" w:hAnsiTheme="majorHAnsi" w:cstheme="majorHAnsi"/>
          <w:i/>
          <w:iCs/>
          <w:noProof/>
          <w:sz w:val="24"/>
          <w:szCs w:val="24"/>
        </w:rPr>
        <w:t>Cerebral Cortex</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26</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6</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2563–2573 (2016).</w:t>
      </w:r>
    </w:p>
    <w:p w14:paraId="106DFC53" w14:textId="0C438764"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29.</w:t>
      </w:r>
      <w:r w:rsidRPr="00A3035E">
        <w:rPr>
          <w:rFonts w:asciiTheme="majorHAnsi" w:hAnsiTheme="majorHAnsi" w:cstheme="majorHAnsi"/>
          <w:noProof/>
          <w:sz w:val="24"/>
          <w:szCs w:val="24"/>
        </w:rPr>
        <w:tab/>
        <w:t>Bacha-Trams, M.</w:t>
      </w:r>
      <w:r w:rsidR="008B770E">
        <w:rPr>
          <w:rFonts w:asciiTheme="majorHAnsi" w:hAnsiTheme="majorHAnsi" w:cstheme="majorHAnsi"/>
          <w:noProof/>
          <w:sz w:val="24"/>
          <w:szCs w:val="24"/>
        </w:rPr>
        <w:t xml:space="preserve"> </w:t>
      </w:r>
      <w:r w:rsidR="00CA1B97" w:rsidRPr="00CA1B97">
        <w:rPr>
          <w:rFonts w:asciiTheme="majorHAnsi" w:hAnsiTheme="majorHAnsi" w:cstheme="majorHAnsi"/>
          <w:iCs/>
          <w:noProof/>
          <w:sz w:val="24"/>
          <w:szCs w:val="24"/>
        </w:rPr>
        <w:t>et al.</w:t>
      </w:r>
      <w:r w:rsidRPr="00A3035E">
        <w:rPr>
          <w:rFonts w:asciiTheme="majorHAnsi" w:hAnsiTheme="majorHAnsi" w:cstheme="majorHAnsi"/>
          <w:noProof/>
          <w:sz w:val="24"/>
          <w:szCs w:val="24"/>
        </w:rPr>
        <w:t xml:space="preserve"> Differential inter-subject correlation of brain activity when kinship is a variable in moral dilemma. </w:t>
      </w:r>
      <w:r w:rsidRPr="00A3035E">
        <w:rPr>
          <w:rFonts w:asciiTheme="majorHAnsi" w:hAnsiTheme="majorHAnsi" w:cstheme="majorHAnsi"/>
          <w:i/>
          <w:iCs/>
          <w:noProof/>
          <w:sz w:val="24"/>
          <w:szCs w:val="24"/>
        </w:rPr>
        <w:t>Scientific Reports</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7</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14244 (2017).</w:t>
      </w:r>
    </w:p>
    <w:p w14:paraId="6675A729" w14:textId="43FF2119"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30.</w:t>
      </w:r>
      <w:r w:rsidRPr="00A3035E">
        <w:rPr>
          <w:rFonts w:asciiTheme="majorHAnsi" w:hAnsiTheme="majorHAnsi" w:cstheme="majorHAnsi"/>
          <w:noProof/>
          <w:sz w:val="24"/>
          <w:szCs w:val="24"/>
        </w:rPr>
        <w:tab/>
        <w:t>Hall, A. E.</w:t>
      </w:r>
      <w:r w:rsidR="008B770E">
        <w:rPr>
          <w:rFonts w:asciiTheme="majorHAnsi" w:hAnsiTheme="majorHAnsi" w:cstheme="majorHAnsi"/>
          <w:noProof/>
          <w:sz w:val="24"/>
          <w:szCs w:val="24"/>
        </w:rPr>
        <w:t xml:space="preserve">, </w:t>
      </w:r>
      <w:r w:rsidRPr="00A3035E">
        <w:rPr>
          <w:rFonts w:asciiTheme="majorHAnsi" w:hAnsiTheme="majorHAnsi" w:cstheme="majorHAnsi"/>
          <w:noProof/>
          <w:sz w:val="24"/>
          <w:szCs w:val="24"/>
        </w:rPr>
        <w:t xml:space="preserve">Bracken, C. C. I really liked that movie. </w:t>
      </w:r>
      <w:r w:rsidRPr="00A3035E">
        <w:rPr>
          <w:rFonts w:asciiTheme="majorHAnsi" w:hAnsiTheme="majorHAnsi" w:cstheme="majorHAnsi"/>
          <w:i/>
          <w:iCs/>
          <w:noProof/>
          <w:sz w:val="24"/>
          <w:szCs w:val="24"/>
        </w:rPr>
        <w:t>Journal of Media Psychology</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23</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2</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90–99 (2011).</w:t>
      </w:r>
    </w:p>
    <w:p w14:paraId="4A9AB3C6" w14:textId="457AE4A3"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31.</w:t>
      </w:r>
      <w:r w:rsidRPr="00A3035E">
        <w:rPr>
          <w:rFonts w:asciiTheme="majorHAnsi" w:hAnsiTheme="majorHAnsi" w:cstheme="majorHAnsi"/>
          <w:noProof/>
          <w:sz w:val="24"/>
          <w:szCs w:val="24"/>
        </w:rPr>
        <w:tab/>
        <w:t>Hasson, U., Landesman, O., Knappmeyer, B., Vallines, I., Rubin, N.</w:t>
      </w:r>
      <w:r w:rsidR="008B770E">
        <w:rPr>
          <w:rFonts w:asciiTheme="majorHAnsi" w:hAnsiTheme="majorHAnsi" w:cstheme="majorHAnsi"/>
          <w:noProof/>
          <w:sz w:val="24"/>
          <w:szCs w:val="24"/>
        </w:rPr>
        <w:t>,</w:t>
      </w:r>
      <w:r w:rsidRPr="00A3035E">
        <w:rPr>
          <w:rFonts w:asciiTheme="majorHAnsi" w:hAnsiTheme="majorHAnsi" w:cstheme="majorHAnsi"/>
          <w:noProof/>
          <w:sz w:val="24"/>
          <w:szCs w:val="24"/>
        </w:rPr>
        <w:t xml:space="preserve"> Heeger, D. J. Neurocinematics: The Neuroscience of Film. </w:t>
      </w:r>
      <w:r w:rsidRPr="00A3035E">
        <w:rPr>
          <w:rFonts w:asciiTheme="majorHAnsi" w:hAnsiTheme="majorHAnsi" w:cstheme="majorHAnsi"/>
          <w:i/>
          <w:iCs/>
          <w:noProof/>
          <w:sz w:val="24"/>
          <w:szCs w:val="24"/>
        </w:rPr>
        <w:t>Projections</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2</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1–26 (2008).</w:t>
      </w:r>
    </w:p>
    <w:p w14:paraId="2BEF91A4" w14:textId="652E0BA9"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32.</w:t>
      </w:r>
      <w:r w:rsidRPr="00A3035E">
        <w:rPr>
          <w:rFonts w:asciiTheme="majorHAnsi" w:hAnsiTheme="majorHAnsi" w:cstheme="majorHAnsi"/>
          <w:noProof/>
          <w:sz w:val="24"/>
          <w:szCs w:val="24"/>
        </w:rPr>
        <w:tab/>
        <w:t>Greenwald, A. G., McGhee, D. E.</w:t>
      </w:r>
      <w:r w:rsidR="008B770E">
        <w:rPr>
          <w:rFonts w:asciiTheme="majorHAnsi" w:hAnsiTheme="majorHAnsi" w:cstheme="majorHAnsi"/>
          <w:noProof/>
          <w:sz w:val="24"/>
          <w:szCs w:val="24"/>
        </w:rPr>
        <w:t>,</w:t>
      </w:r>
      <w:r w:rsidRPr="00A3035E">
        <w:rPr>
          <w:rFonts w:asciiTheme="majorHAnsi" w:hAnsiTheme="majorHAnsi" w:cstheme="majorHAnsi"/>
          <w:noProof/>
          <w:sz w:val="24"/>
          <w:szCs w:val="24"/>
        </w:rPr>
        <w:t xml:space="preserve"> Schwartz, J. L. K. Measuring individual differences in implicit cognition: The implicit association test. </w:t>
      </w:r>
      <w:r w:rsidRPr="00A3035E">
        <w:rPr>
          <w:rFonts w:asciiTheme="majorHAnsi" w:hAnsiTheme="majorHAnsi" w:cstheme="majorHAnsi"/>
          <w:i/>
          <w:iCs/>
          <w:noProof/>
          <w:sz w:val="24"/>
          <w:szCs w:val="24"/>
        </w:rPr>
        <w:t>Journal of Personality and Social Psychology</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74</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6</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1464–1480 (1998).</w:t>
      </w:r>
    </w:p>
    <w:p w14:paraId="20B30AD6" w14:textId="328236F3"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33.</w:t>
      </w:r>
      <w:r w:rsidRPr="00A3035E">
        <w:rPr>
          <w:rFonts w:asciiTheme="majorHAnsi" w:hAnsiTheme="majorHAnsi" w:cstheme="majorHAnsi"/>
          <w:noProof/>
          <w:sz w:val="24"/>
          <w:szCs w:val="24"/>
        </w:rPr>
        <w:tab/>
        <w:t xml:space="preserve">MHRA Safety guidelines for MRI equipment in clinical use. </w:t>
      </w:r>
      <w:r w:rsidRPr="00A3035E">
        <w:rPr>
          <w:rFonts w:asciiTheme="majorHAnsi" w:hAnsiTheme="majorHAnsi" w:cstheme="majorHAnsi"/>
          <w:b/>
          <w:bCs/>
          <w:noProof/>
          <w:sz w:val="24"/>
          <w:szCs w:val="24"/>
        </w:rPr>
        <w:t>3</w:t>
      </w:r>
      <w:r w:rsidRPr="00A3035E">
        <w:rPr>
          <w:rFonts w:asciiTheme="majorHAnsi" w:hAnsiTheme="majorHAnsi" w:cstheme="majorHAnsi"/>
          <w:noProof/>
          <w:sz w:val="24"/>
          <w:szCs w:val="24"/>
        </w:rPr>
        <w:t xml:space="preserve">, </w:t>
      </w:r>
      <w:r w:rsidR="009F661D" w:rsidRPr="00A3035E">
        <w:rPr>
          <w:rFonts w:asciiTheme="majorHAnsi" w:hAnsiTheme="majorHAnsi" w:cstheme="majorHAnsi"/>
          <w:noProof/>
          <w:sz w:val="24"/>
          <w:szCs w:val="24"/>
        </w:rPr>
        <w:t>(</w:t>
      </w:r>
      <w:r w:rsidRPr="00A3035E">
        <w:rPr>
          <w:rFonts w:asciiTheme="majorHAnsi" w:hAnsiTheme="majorHAnsi" w:cstheme="majorHAnsi"/>
          <w:noProof/>
          <w:sz w:val="24"/>
          <w:szCs w:val="24"/>
        </w:rPr>
        <w:t>December</w:t>
      </w:r>
      <w:r w:rsidR="009F661D"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104 (2007).</w:t>
      </w:r>
    </w:p>
    <w:p w14:paraId="0FB36772" w14:textId="44CD438B"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lang w:val="nb-NO"/>
        </w:rPr>
        <w:t>34.</w:t>
      </w:r>
      <w:r w:rsidRPr="00A3035E">
        <w:rPr>
          <w:rFonts w:asciiTheme="majorHAnsi" w:hAnsiTheme="majorHAnsi" w:cstheme="majorHAnsi"/>
          <w:noProof/>
          <w:sz w:val="24"/>
          <w:szCs w:val="24"/>
          <w:lang w:val="nb-NO"/>
        </w:rPr>
        <w:tab/>
        <w:t>Afdile, M.</w:t>
      </w:r>
      <w:r w:rsidR="008B770E">
        <w:rPr>
          <w:rFonts w:asciiTheme="majorHAnsi" w:hAnsiTheme="majorHAnsi" w:cstheme="majorHAnsi"/>
          <w:noProof/>
          <w:sz w:val="24"/>
          <w:szCs w:val="24"/>
          <w:lang w:val="nb-NO"/>
        </w:rPr>
        <w:t xml:space="preserve"> </w:t>
      </w:r>
      <w:r w:rsidR="00CA1B97" w:rsidRPr="00CA1B97">
        <w:rPr>
          <w:rFonts w:asciiTheme="majorHAnsi" w:hAnsiTheme="majorHAnsi" w:cstheme="majorHAnsi"/>
          <w:iCs/>
          <w:noProof/>
          <w:sz w:val="24"/>
          <w:szCs w:val="24"/>
          <w:lang w:val="nb-NO"/>
        </w:rPr>
        <w:t>et al.</w:t>
      </w:r>
      <w:r w:rsidRPr="00A3035E">
        <w:rPr>
          <w:rFonts w:asciiTheme="majorHAnsi" w:hAnsiTheme="majorHAnsi" w:cstheme="majorHAnsi"/>
          <w:noProof/>
          <w:sz w:val="24"/>
          <w:szCs w:val="24"/>
          <w:lang w:val="nb-NO"/>
        </w:rPr>
        <w:t xml:space="preserve"> </w:t>
      </w:r>
      <w:r w:rsidRPr="00A3035E">
        <w:rPr>
          <w:rFonts w:asciiTheme="majorHAnsi" w:hAnsiTheme="majorHAnsi" w:cstheme="majorHAnsi"/>
          <w:noProof/>
          <w:sz w:val="24"/>
          <w:szCs w:val="24"/>
        </w:rPr>
        <w:t xml:space="preserve">Contextual knowledge provided by a movie biases implicit perception of </w:t>
      </w:r>
      <w:r w:rsidRPr="00A3035E">
        <w:rPr>
          <w:rFonts w:asciiTheme="majorHAnsi" w:hAnsiTheme="majorHAnsi" w:cstheme="majorHAnsi"/>
          <w:noProof/>
          <w:sz w:val="24"/>
          <w:szCs w:val="24"/>
        </w:rPr>
        <w:lastRenderedPageBreak/>
        <w:t xml:space="preserve">the protagonist. </w:t>
      </w:r>
      <w:r w:rsidRPr="00A3035E">
        <w:rPr>
          <w:rFonts w:asciiTheme="majorHAnsi" w:hAnsiTheme="majorHAnsi" w:cstheme="majorHAnsi"/>
          <w:i/>
          <w:iCs/>
          <w:noProof/>
          <w:sz w:val="24"/>
          <w:szCs w:val="24"/>
        </w:rPr>
        <w:t>Social Cognitive and Affective Neuroscience</w:t>
      </w:r>
      <w:r w:rsidR="008B770E">
        <w:rPr>
          <w:rFonts w:asciiTheme="majorHAnsi" w:hAnsiTheme="majorHAnsi" w:cstheme="majorHAnsi"/>
          <w:i/>
          <w:iCs/>
          <w:noProof/>
          <w:sz w:val="24"/>
          <w:szCs w:val="24"/>
        </w:rPr>
        <w:t>.</w:t>
      </w:r>
      <w:r w:rsidR="00E11EAF">
        <w:rPr>
          <w:rFonts w:asciiTheme="majorHAnsi" w:hAnsiTheme="majorHAnsi" w:cstheme="majorHAnsi"/>
          <w:noProof/>
          <w:sz w:val="24"/>
          <w:szCs w:val="24"/>
        </w:rPr>
        <w:t xml:space="preserve"> </w:t>
      </w:r>
      <w:r w:rsidR="00CA1B97">
        <w:rPr>
          <w:rFonts w:asciiTheme="majorHAnsi" w:hAnsiTheme="majorHAnsi" w:cstheme="majorHAnsi"/>
          <w:b/>
          <w:bCs/>
          <w:noProof/>
          <w:sz w:val="24"/>
          <w:szCs w:val="24"/>
        </w:rPr>
        <w:t xml:space="preserve">14 </w:t>
      </w:r>
      <w:r w:rsidR="00CA1B97">
        <w:rPr>
          <w:rFonts w:asciiTheme="majorHAnsi" w:hAnsiTheme="majorHAnsi" w:cstheme="majorHAnsi"/>
          <w:noProof/>
          <w:sz w:val="24"/>
          <w:szCs w:val="24"/>
        </w:rPr>
        <w:t xml:space="preserve">(5), 519–527 </w:t>
      </w:r>
      <w:r w:rsidRPr="00A3035E">
        <w:rPr>
          <w:rFonts w:asciiTheme="majorHAnsi" w:hAnsiTheme="majorHAnsi" w:cstheme="majorHAnsi"/>
          <w:noProof/>
          <w:sz w:val="24"/>
          <w:szCs w:val="24"/>
        </w:rPr>
        <w:t>(2019).</w:t>
      </w:r>
    </w:p>
    <w:p w14:paraId="709440A0" w14:textId="225BC5C5"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35.</w:t>
      </w:r>
      <w:r w:rsidRPr="00A3035E">
        <w:rPr>
          <w:rFonts w:asciiTheme="majorHAnsi" w:hAnsiTheme="majorHAnsi" w:cstheme="majorHAnsi"/>
          <w:noProof/>
          <w:sz w:val="24"/>
          <w:szCs w:val="24"/>
        </w:rPr>
        <w:tab/>
        <w:t>Dal Cin, S., Zanna, M. P.</w:t>
      </w:r>
      <w:r w:rsidR="008B770E">
        <w:rPr>
          <w:rFonts w:asciiTheme="majorHAnsi" w:hAnsiTheme="majorHAnsi" w:cstheme="majorHAnsi"/>
          <w:noProof/>
          <w:sz w:val="24"/>
          <w:szCs w:val="24"/>
        </w:rPr>
        <w:t>,</w:t>
      </w:r>
      <w:r w:rsidRPr="00A3035E">
        <w:rPr>
          <w:rFonts w:asciiTheme="majorHAnsi" w:hAnsiTheme="majorHAnsi" w:cstheme="majorHAnsi"/>
          <w:noProof/>
          <w:sz w:val="24"/>
          <w:szCs w:val="24"/>
        </w:rPr>
        <w:t xml:space="preserve"> Fong, G. T. Narrative persuasion and overcoming resistance BT - Resistance to persuasion. </w:t>
      </w:r>
      <w:r w:rsidRPr="00A3035E">
        <w:rPr>
          <w:rFonts w:asciiTheme="majorHAnsi" w:hAnsiTheme="majorHAnsi" w:cstheme="majorHAnsi"/>
          <w:i/>
          <w:iCs/>
          <w:noProof/>
          <w:sz w:val="24"/>
          <w:szCs w:val="24"/>
        </w:rPr>
        <w:t>Resistance to persuasion</w:t>
      </w:r>
      <w:r w:rsidR="000C569C" w:rsidRPr="00A3035E">
        <w:rPr>
          <w:rFonts w:asciiTheme="majorHAnsi" w:hAnsiTheme="majorHAnsi" w:cstheme="majorHAnsi"/>
          <w:noProof/>
          <w:sz w:val="24"/>
          <w:szCs w:val="24"/>
        </w:rPr>
        <w:t xml:space="preserve">. Edited by Eric S. Knowles &amp; Jay A. Linn. </w:t>
      </w:r>
      <w:r w:rsidRPr="00A3035E">
        <w:rPr>
          <w:rFonts w:asciiTheme="majorHAnsi" w:hAnsiTheme="majorHAnsi" w:cstheme="majorHAnsi"/>
          <w:noProof/>
          <w:sz w:val="24"/>
          <w:szCs w:val="24"/>
        </w:rPr>
        <w:t>175–191</w:t>
      </w:r>
      <w:r w:rsidR="000C569C" w:rsidRPr="00A3035E">
        <w:rPr>
          <w:rFonts w:asciiTheme="majorHAnsi" w:hAnsiTheme="majorHAnsi" w:cstheme="majorHAnsi"/>
          <w:noProof/>
          <w:sz w:val="24"/>
          <w:szCs w:val="24"/>
        </w:rPr>
        <w:t>, Lawrence Erlbaum Associates, Publishers,</w:t>
      </w:r>
      <w:r w:rsidRPr="00A3035E">
        <w:rPr>
          <w:rFonts w:asciiTheme="majorHAnsi" w:hAnsiTheme="majorHAnsi" w:cstheme="majorHAnsi"/>
          <w:noProof/>
          <w:sz w:val="24"/>
          <w:szCs w:val="24"/>
        </w:rPr>
        <w:t xml:space="preserve"> (2004).</w:t>
      </w:r>
    </w:p>
    <w:p w14:paraId="02802D85" w14:textId="7642582B"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36.</w:t>
      </w:r>
      <w:r w:rsidRPr="00A3035E">
        <w:rPr>
          <w:rFonts w:asciiTheme="majorHAnsi" w:hAnsiTheme="majorHAnsi" w:cstheme="majorHAnsi"/>
          <w:noProof/>
          <w:sz w:val="24"/>
          <w:szCs w:val="24"/>
        </w:rPr>
        <w:tab/>
        <w:t>Wheeler, S. C., Green, M. C.</w:t>
      </w:r>
      <w:r w:rsidR="008B770E">
        <w:rPr>
          <w:rFonts w:asciiTheme="majorHAnsi" w:hAnsiTheme="majorHAnsi" w:cstheme="majorHAnsi"/>
          <w:noProof/>
          <w:sz w:val="24"/>
          <w:szCs w:val="24"/>
        </w:rPr>
        <w:t>,</w:t>
      </w:r>
      <w:r w:rsidRPr="00A3035E">
        <w:rPr>
          <w:rFonts w:asciiTheme="majorHAnsi" w:hAnsiTheme="majorHAnsi" w:cstheme="majorHAnsi"/>
          <w:noProof/>
          <w:sz w:val="24"/>
          <w:szCs w:val="24"/>
        </w:rPr>
        <w:t xml:space="preserve"> Brock, T. C. Fictional narratives change beliefs: Replications of Prentice, Gerrig, and Bailis (1997) with mixed corroboration. </w:t>
      </w:r>
      <w:r w:rsidRPr="00A3035E">
        <w:rPr>
          <w:rFonts w:asciiTheme="majorHAnsi" w:hAnsiTheme="majorHAnsi" w:cstheme="majorHAnsi"/>
          <w:i/>
          <w:iCs/>
          <w:noProof/>
          <w:sz w:val="24"/>
          <w:szCs w:val="24"/>
        </w:rPr>
        <w:t>Psychonomic Bulletin and Review</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6</w:t>
      </w:r>
      <w:r w:rsidRPr="00A3035E">
        <w:rPr>
          <w:rFonts w:asciiTheme="majorHAnsi" w:hAnsiTheme="majorHAnsi" w:cstheme="majorHAnsi"/>
          <w:noProof/>
          <w:sz w:val="24"/>
          <w:szCs w:val="24"/>
        </w:rPr>
        <w:t xml:space="preserve"> </w:t>
      </w:r>
      <w:r w:rsidR="004357A7"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4357A7"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136–141 (1999).</w:t>
      </w:r>
    </w:p>
    <w:p w14:paraId="0A5EF04E" w14:textId="5205EA55"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37.</w:t>
      </w:r>
      <w:r w:rsidRPr="00A3035E">
        <w:rPr>
          <w:rFonts w:asciiTheme="majorHAnsi" w:hAnsiTheme="majorHAnsi" w:cstheme="majorHAnsi"/>
          <w:noProof/>
          <w:sz w:val="24"/>
          <w:szCs w:val="24"/>
        </w:rPr>
        <w:tab/>
        <w:t>Green, M. C.</w:t>
      </w:r>
      <w:r w:rsidR="008B770E">
        <w:rPr>
          <w:rFonts w:asciiTheme="majorHAnsi" w:hAnsiTheme="majorHAnsi" w:cstheme="majorHAnsi"/>
          <w:noProof/>
          <w:sz w:val="24"/>
          <w:szCs w:val="24"/>
        </w:rPr>
        <w:t>,</w:t>
      </w:r>
      <w:r w:rsidRPr="00A3035E">
        <w:rPr>
          <w:rFonts w:asciiTheme="majorHAnsi" w:hAnsiTheme="majorHAnsi" w:cstheme="majorHAnsi"/>
          <w:noProof/>
          <w:sz w:val="24"/>
          <w:szCs w:val="24"/>
        </w:rPr>
        <w:t xml:space="preserve"> Brock, T. C. The role of transportation in the persuasiveness of public narratives. </w:t>
      </w:r>
      <w:r w:rsidRPr="00A3035E">
        <w:rPr>
          <w:rFonts w:asciiTheme="majorHAnsi" w:hAnsiTheme="majorHAnsi" w:cstheme="majorHAnsi"/>
          <w:i/>
          <w:iCs/>
          <w:noProof/>
          <w:sz w:val="24"/>
          <w:szCs w:val="24"/>
        </w:rPr>
        <w:t>Journal of Personality and Social Psychology</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79</w:t>
      </w:r>
      <w:r w:rsidRPr="00A3035E">
        <w:rPr>
          <w:rFonts w:asciiTheme="majorHAnsi" w:hAnsiTheme="majorHAnsi" w:cstheme="majorHAnsi"/>
          <w:noProof/>
          <w:sz w:val="24"/>
          <w:szCs w:val="24"/>
        </w:rPr>
        <w:t xml:space="preserve"> </w:t>
      </w:r>
      <w:r w:rsidR="004357A7" w:rsidRPr="00A3035E">
        <w:rPr>
          <w:rFonts w:asciiTheme="majorHAnsi" w:hAnsiTheme="majorHAnsi" w:cstheme="majorHAnsi"/>
          <w:noProof/>
          <w:sz w:val="24"/>
          <w:szCs w:val="24"/>
        </w:rPr>
        <w:t>(</w:t>
      </w:r>
      <w:r w:rsidRPr="00A3035E">
        <w:rPr>
          <w:rFonts w:asciiTheme="majorHAnsi" w:hAnsiTheme="majorHAnsi" w:cstheme="majorHAnsi"/>
          <w:noProof/>
          <w:sz w:val="24"/>
          <w:szCs w:val="24"/>
        </w:rPr>
        <w:t>5</w:t>
      </w:r>
      <w:r w:rsidR="004357A7"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701–721 (2000).</w:t>
      </w:r>
    </w:p>
    <w:p w14:paraId="7735A186" w14:textId="194CC5F6"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38.</w:t>
      </w:r>
      <w:r w:rsidRPr="00A3035E">
        <w:rPr>
          <w:rFonts w:asciiTheme="majorHAnsi" w:hAnsiTheme="majorHAnsi" w:cstheme="majorHAnsi"/>
          <w:noProof/>
          <w:sz w:val="24"/>
          <w:szCs w:val="24"/>
        </w:rPr>
        <w:tab/>
        <w:t>Wang, J.</w:t>
      </w:r>
      <w:r w:rsidR="008B770E">
        <w:rPr>
          <w:rFonts w:asciiTheme="majorHAnsi" w:hAnsiTheme="majorHAnsi" w:cstheme="majorHAnsi"/>
          <w:noProof/>
          <w:sz w:val="24"/>
          <w:szCs w:val="24"/>
        </w:rPr>
        <w:t>,</w:t>
      </w:r>
      <w:r w:rsidRPr="00A3035E">
        <w:rPr>
          <w:rFonts w:asciiTheme="majorHAnsi" w:hAnsiTheme="majorHAnsi" w:cstheme="majorHAnsi"/>
          <w:noProof/>
          <w:sz w:val="24"/>
          <w:szCs w:val="24"/>
        </w:rPr>
        <w:t xml:space="preserve"> Calder, B. J. Media Transportation and Advertising. </w:t>
      </w:r>
      <w:r w:rsidRPr="00A3035E">
        <w:rPr>
          <w:rFonts w:asciiTheme="majorHAnsi" w:hAnsiTheme="majorHAnsi" w:cstheme="majorHAnsi"/>
          <w:i/>
          <w:iCs/>
          <w:noProof/>
          <w:sz w:val="24"/>
          <w:szCs w:val="24"/>
        </w:rPr>
        <w:t>Journal of Consumer Research</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33</w:t>
      </w:r>
      <w:r w:rsidRPr="00A3035E">
        <w:rPr>
          <w:rFonts w:asciiTheme="majorHAnsi" w:hAnsiTheme="majorHAnsi" w:cstheme="majorHAnsi"/>
          <w:noProof/>
          <w:sz w:val="24"/>
          <w:szCs w:val="24"/>
        </w:rPr>
        <w:t xml:space="preserve"> </w:t>
      </w:r>
      <w:r w:rsidR="004357A7" w:rsidRPr="00A3035E">
        <w:rPr>
          <w:rFonts w:asciiTheme="majorHAnsi" w:hAnsiTheme="majorHAnsi" w:cstheme="majorHAnsi"/>
          <w:noProof/>
          <w:sz w:val="24"/>
          <w:szCs w:val="24"/>
        </w:rPr>
        <w:t>(</w:t>
      </w:r>
      <w:r w:rsidRPr="00A3035E">
        <w:rPr>
          <w:rFonts w:asciiTheme="majorHAnsi" w:hAnsiTheme="majorHAnsi" w:cstheme="majorHAnsi"/>
          <w:noProof/>
          <w:sz w:val="24"/>
          <w:szCs w:val="24"/>
        </w:rPr>
        <w:t>2</w:t>
      </w:r>
      <w:r w:rsidR="004357A7"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151–162 (2006).</w:t>
      </w:r>
    </w:p>
    <w:p w14:paraId="5F82838F" w14:textId="31531B53"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39.</w:t>
      </w:r>
      <w:r w:rsidRPr="00A3035E">
        <w:rPr>
          <w:rFonts w:asciiTheme="majorHAnsi" w:hAnsiTheme="majorHAnsi" w:cstheme="majorHAnsi"/>
          <w:noProof/>
          <w:sz w:val="24"/>
          <w:szCs w:val="24"/>
        </w:rPr>
        <w:tab/>
        <w:t xml:space="preserve">Green, M. C. Transportation Into Narrative Worlds: The Role of Prior Knowledge and Perceived Realism. </w:t>
      </w:r>
      <w:r w:rsidRPr="00A3035E">
        <w:rPr>
          <w:rFonts w:asciiTheme="majorHAnsi" w:hAnsiTheme="majorHAnsi" w:cstheme="majorHAnsi"/>
          <w:i/>
          <w:iCs/>
          <w:noProof/>
          <w:sz w:val="24"/>
          <w:szCs w:val="24"/>
        </w:rPr>
        <w:t>Discourse Processes</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38</w:t>
      </w:r>
      <w:r w:rsidRPr="00A3035E">
        <w:rPr>
          <w:rFonts w:asciiTheme="majorHAnsi" w:hAnsiTheme="majorHAnsi" w:cstheme="majorHAnsi"/>
          <w:noProof/>
          <w:sz w:val="24"/>
          <w:szCs w:val="24"/>
        </w:rPr>
        <w:t xml:space="preserve"> </w:t>
      </w:r>
      <w:r w:rsidR="004357A7" w:rsidRPr="00A3035E">
        <w:rPr>
          <w:rFonts w:asciiTheme="majorHAnsi" w:hAnsiTheme="majorHAnsi" w:cstheme="majorHAnsi"/>
          <w:noProof/>
          <w:sz w:val="24"/>
          <w:szCs w:val="24"/>
        </w:rPr>
        <w:t>(</w:t>
      </w:r>
      <w:r w:rsidRPr="00A3035E">
        <w:rPr>
          <w:rFonts w:asciiTheme="majorHAnsi" w:hAnsiTheme="majorHAnsi" w:cstheme="majorHAnsi"/>
          <w:noProof/>
          <w:sz w:val="24"/>
          <w:szCs w:val="24"/>
        </w:rPr>
        <w:t>2</w:t>
      </w:r>
      <w:r w:rsidR="004357A7"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247–266 (2004).</w:t>
      </w:r>
    </w:p>
    <w:p w14:paraId="2CFDF99D" w14:textId="5C4C1864" w:rsidR="0096390D" w:rsidRPr="00A3035E" w:rsidRDefault="0096390D" w:rsidP="00CA1B97">
      <w:pPr>
        <w:widowControl w:val="0"/>
        <w:autoSpaceDE w:val="0"/>
        <w:autoSpaceDN w:val="0"/>
        <w:adjustRightInd w:val="0"/>
        <w:ind w:left="640" w:hanging="640"/>
        <w:rPr>
          <w:rFonts w:asciiTheme="majorHAnsi" w:hAnsiTheme="majorHAnsi" w:cstheme="majorHAnsi"/>
          <w:noProof/>
          <w:sz w:val="24"/>
          <w:szCs w:val="24"/>
        </w:rPr>
      </w:pPr>
      <w:r w:rsidRPr="00A3035E">
        <w:rPr>
          <w:rFonts w:asciiTheme="majorHAnsi" w:hAnsiTheme="majorHAnsi" w:cstheme="majorHAnsi"/>
          <w:noProof/>
          <w:sz w:val="24"/>
          <w:szCs w:val="24"/>
        </w:rPr>
        <w:t>40.</w:t>
      </w:r>
      <w:r w:rsidRPr="00A3035E">
        <w:rPr>
          <w:rFonts w:asciiTheme="majorHAnsi" w:hAnsiTheme="majorHAnsi" w:cstheme="majorHAnsi"/>
          <w:noProof/>
          <w:sz w:val="24"/>
          <w:szCs w:val="24"/>
        </w:rPr>
        <w:tab/>
        <w:t xml:space="preserve">Schulenberg, S. E. Psychotherapy and Movies: On Using Films in Clinical Practice. </w:t>
      </w:r>
      <w:r w:rsidRPr="00A3035E">
        <w:rPr>
          <w:rFonts w:asciiTheme="majorHAnsi" w:hAnsiTheme="majorHAnsi" w:cstheme="majorHAnsi"/>
          <w:i/>
          <w:iCs/>
          <w:noProof/>
          <w:sz w:val="24"/>
          <w:szCs w:val="24"/>
        </w:rPr>
        <w:t>Journal of Contemporary Psychotherapy</w:t>
      </w:r>
      <w:r w:rsidR="008B770E">
        <w:rPr>
          <w:rFonts w:asciiTheme="majorHAnsi" w:hAnsiTheme="majorHAnsi" w:cstheme="majorHAnsi"/>
          <w:i/>
          <w:iCs/>
          <w:noProof/>
          <w:sz w:val="24"/>
          <w:szCs w:val="24"/>
        </w:rPr>
        <w:t>.</w:t>
      </w:r>
      <w:r w:rsidRPr="00A3035E">
        <w:rPr>
          <w:rFonts w:asciiTheme="majorHAnsi" w:hAnsiTheme="majorHAnsi" w:cstheme="majorHAnsi"/>
          <w:noProof/>
          <w:sz w:val="24"/>
          <w:szCs w:val="24"/>
        </w:rPr>
        <w:t xml:space="preserve"> </w:t>
      </w:r>
      <w:r w:rsidRPr="00A3035E">
        <w:rPr>
          <w:rFonts w:asciiTheme="majorHAnsi" w:hAnsiTheme="majorHAnsi" w:cstheme="majorHAnsi"/>
          <w:b/>
          <w:bCs/>
          <w:noProof/>
          <w:sz w:val="24"/>
          <w:szCs w:val="24"/>
        </w:rPr>
        <w:t>33</w:t>
      </w:r>
      <w:r w:rsidRPr="00A3035E">
        <w:rPr>
          <w:rFonts w:asciiTheme="majorHAnsi" w:hAnsiTheme="majorHAnsi" w:cstheme="majorHAnsi"/>
          <w:noProof/>
          <w:sz w:val="24"/>
          <w:szCs w:val="24"/>
        </w:rPr>
        <w:t xml:space="preserve"> </w:t>
      </w:r>
      <w:r w:rsidR="004357A7" w:rsidRPr="00A3035E">
        <w:rPr>
          <w:rFonts w:asciiTheme="majorHAnsi" w:hAnsiTheme="majorHAnsi" w:cstheme="majorHAnsi"/>
          <w:noProof/>
          <w:sz w:val="24"/>
          <w:szCs w:val="24"/>
        </w:rPr>
        <w:t>(</w:t>
      </w:r>
      <w:r w:rsidRPr="00A3035E">
        <w:rPr>
          <w:rFonts w:asciiTheme="majorHAnsi" w:hAnsiTheme="majorHAnsi" w:cstheme="majorHAnsi"/>
          <w:noProof/>
          <w:sz w:val="24"/>
          <w:szCs w:val="24"/>
        </w:rPr>
        <w:t>1</w:t>
      </w:r>
      <w:r w:rsidR="004357A7" w:rsidRPr="00A3035E">
        <w:rPr>
          <w:rFonts w:asciiTheme="majorHAnsi" w:hAnsiTheme="majorHAnsi" w:cstheme="majorHAnsi"/>
          <w:noProof/>
          <w:sz w:val="24"/>
          <w:szCs w:val="24"/>
        </w:rPr>
        <w:t xml:space="preserve">), </w:t>
      </w:r>
      <w:r w:rsidRPr="00A3035E">
        <w:rPr>
          <w:rFonts w:asciiTheme="majorHAnsi" w:hAnsiTheme="majorHAnsi" w:cstheme="majorHAnsi"/>
          <w:noProof/>
          <w:sz w:val="24"/>
          <w:szCs w:val="24"/>
        </w:rPr>
        <w:t>35–48 (2003).</w:t>
      </w:r>
    </w:p>
    <w:p w14:paraId="0B2E6A21" w14:textId="3F66B1D7" w:rsidR="00F34834" w:rsidRPr="00A3035E" w:rsidRDefault="00F34834" w:rsidP="00CA1B97">
      <w:pPr>
        <w:pStyle w:val="Normal1"/>
        <w:widowControl w:val="0"/>
        <w:rPr>
          <w:rFonts w:asciiTheme="majorHAnsi" w:hAnsiTheme="majorHAnsi" w:cstheme="majorHAnsi"/>
          <w:sz w:val="24"/>
          <w:szCs w:val="24"/>
        </w:rPr>
      </w:pPr>
      <w:r w:rsidRPr="00A3035E">
        <w:rPr>
          <w:rFonts w:asciiTheme="majorHAnsi" w:hAnsiTheme="majorHAnsi" w:cstheme="majorHAnsi"/>
          <w:sz w:val="24"/>
          <w:szCs w:val="24"/>
        </w:rPr>
        <w:fldChar w:fldCharType="end"/>
      </w:r>
    </w:p>
    <w:p w14:paraId="000000D5" w14:textId="77777777" w:rsidR="00D45CBB" w:rsidRPr="00A3035E" w:rsidRDefault="00D45CBB" w:rsidP="00CA1B97">
      <w:pPr>
        <w:pStyle w:val="Normal1"/>
        <w:rPr>
          <w:rFonts w:asciiTheme="majorHAnsi" w:hAnsiTheme="majorHAnsi" w:cstheme="majorHAnsi"/>
          <w:sz w:val="24"/>
          <w:szCs w:val="24"/>
        </w:rPr>
      </w:pPr>
    </w:p>
    <w:sectPr w:rsidR="00D45CBB" w:rsidRPr="00A3035E" w:rsidSect="00E11EAF">
      <w:pgSz w:w="12240" w:h="15840"/>
      <w:pgMar w:top="1440" w:right="1440" w:bottom="1440" w:left="1440" w:header="720" w:footer="605" w:gutter="0"/>
      <w:lnNumType w:countBy="1" w:restart="continuous"/>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Quattrocento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09BC"/>
    <w:multiLevelType w:val="multilevel"/>
    <w:tmpl w:val="440860AC"/>
    <w:lvl w:ilvl="0">
      <w:start w:val="1"/>
      <w:numFmt w:val="decimal"/>
      <w:lvlText w:val="%1."/>
      <w:lvlJc w:val="left"/>
      <w:pPr>
        <w:ind w:left="1080" w:hanging="360"/>
      </w:pPr>
      <w:rPr>
        <w:vertAlign w:val="baseline"/>
      </w:rPr>
    </w:lvl>
    <w:lvl w:ilvl="1">
      <w:start w:val="1"/>
      <w:numFmt w:val="lowerLetter"/>
      <w:lvlText w:val="%2."/>
      <w:lvlJc w:val="left"/>
      <w:pPr>
        <w:ind w:left="2100" w:hanging="360"/>
      </w:pPr>
      <w:rPr>
        <w:vertAlign w:val="baseline"/>
      </w:rPr>
    </w:lvl>
    <w:lvl w:ilvl="2">
      <w:start w:val="1"/>
      <w:numFmt w:val="lowerRoman"/>
      <w:lvlText w:val="%3."/>
      <w:lvlJc w:val="right"/>
      <w:pPr>
        <w:ind w:left="2820" w:hanging="180"/>
      </w:pPr>
      <w:rPr>
        <w:vertAlign w:val="baseline"/>
      </w:rPr>
    </w:lvl>
    <w:lvl w:ilvl="3">
      <w:start w:val="1"/>
      <w:numFmt w:val="decimal"/>
      <w:lvlText w:val="%4."/>
      <w:lvlJc w:val="left"/>
      <w:pPr>
        <w:ind w:left="3540" w:hanging="360"/>
      </w:pPr>
      <w:rPr>
        <w:vertAlign w:val="baseline"/>
      </w:rPr>
    </w:lvl>
    <w:lvl w:ilvl="4">
      <w:start w:val="1"/>
      <w:numFmt w:val="lowerLetter"/>
      <w:lvlText w:val="%5."/>
      <w:lvlJc w:val="left"/>
      <w:pPr>
        <w:ind w:left="4260" w:hanging="360"/>
      </w:pPr>
      <w:rPr>
        <w:vertAlign w:val="baseline"/>
      </w:rPr>
    </w:lvl>
    <w:lvl w:ilvl="5">
      <w:start w:val="1"/>
      <w:numFmt w:val="lowerRoman"/>
      <w:lvlText w:val="%6."/>
      <w:lvlJc w:val="right"/>
      <w:pPr>
        <w:ind w:left="4980" w:hanging="180"/>
      </w:pPr>
      <w:rPr>
        <w:vertAlign w:val="baseline"/>
      </w:rPr>
    </w:lvl>
    <w:lvl w:ilvl="6">
      <w:start w:val="1"/>
      <w:numFmt w:val="decimal"/>
      <w:lvlText w:val="%7."/>
      <w:lvlJc w:val="left"/>
      <w:pPr>
        <w:ind w:left="5700" w:hanging="360"/>
      </w:pPr>
      <w:rPr>
        <w:vertAlign w:val="baseline"/>
      </w:rPr>
    </w:lvl>
    <w:lvl w:ilvl="7">
      <w:start w:val="1"/>
      <w:numFmt w:val="lowerLetter"/>
      <w:lvlText w:val="%8."/>
      <w:lvlJc w:val="left"/>
      <w:pPr>
        <w:ind w:left="6420" w:hanging="360"/>
      </w:pPr>
      <w:rPr>
        <w:vertAlign w:val="baseline"/>
      </w:rPr>
    </w:lvl>
    <w:lvl w:ilvl="8">
      <w:start w:val="1"/>
      <w:numFmt w:val="lowerRoman"/>
      <w:lvlText w:val="%9."/>
      <w:lvlJc w:val="right"/>
      <w:pPr>
        <w:ind w:left="7140" w:hanging="180"/>
      </w:pPr>
      <w:rPr>
        <w:vertAlign w:val="baseline"/>
      </w:rPr>
    </w:lvl>
  </w:abstractNum>
  <w:abstractNum w:abstractNumId="1" w15:restartNumberingAfterBreak="0">
    <w:nsid w:val="48DB3874"/>
    <w:multiLevelType w:val="multilevel"/>
    <w:tmpl w:val="12DE36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1B45F6"/>
    <w:multiLevelType w:val="multilevel"/>
    <w:tmpl w:val="DBF00A0E"/>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BB"/>
    <w:rsid w:val="00085456"/>
    <w:rsid w:val="000C569C"/>
    <w:rsid w:val="000C6BF8"/>
    <w:rsid w:val="0010066C"/>
    <w:rsid w:val="00175807"/>
    <w:rsid w:val="00301C1F"/>
    <w:rsid w:val="003050C1"/>
    <w:rsid w:val="00313FFE"/>
    <w:rsid w:val="003E7972"/>
    <w:rsid w:val="003F5996"/>
    <w:rsid w:val="004357A7"/>
    <w:rsid w:val="005269BD"/>
    <w:rsid w:val="00527EC8"/>
    <w:rsid w:val="00553454"/>
    <w:rsid w:val="00561157"/>
    <w:rsid w:val="00574E51"/>
    <w:rsid w:val="005E42E5"/>
    <w:rsid w:val="006076BA"/>
    <w:rsid w:val="0061464E"/>
    <w:rsid w:val="007020C9"/>
    <w:rsid w:val="00751874"/>
    <w:rsid w:val="00810C16"/>
    <w:rsid w:val="00864BF2"/>
    <w:rsid w:val="008740FB"/>
    <w:rsid w:val="008B770E"/>
    <w:rsid w:val="0096390D"/>
    <w:rsid w:val="009712B0"/>
    <w:rsid w:val="009B0D9F"/>
    <w:rsid w:val="009C0159"/>
    <w:rsid w:val="009F661D"/>
    <w:rsid w:val="00A3035E"/>
    <w:rsid w:val="00B04ADE"/>
    <w:rsid w:val="00B31F47"/>
    <w:rsid w:val="00B41215"/>
    <w:rsid w:val="00B61BD3"/>
    <w:rsid w:val="00C03B80"/>
    <w:rsid w:val="00C70035"/>
    <w:rsid w:val="00CA1B97"/>
    <w:rsid w:val="00CC4EC9"/>
    <w:rsid w:val="00D45CBB"/>
    <w:rsid w:val="00D528CF"/>
    <w:rsid w:val="00E11EAF"/>
    <w:rsid w:val="00E67B5E"/>
    <w:rsid w:val="00E81D79"/>
    <w:rsid w:val="00EC45F4"/>
    <w:rsid w:val="00F34834"/>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6A1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712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2B0"/>
    <w:rPr>
      <w:rFonts w:ascii="Lucida Grande" w:hAnsi="Lucida Grande" w:cs="Lucida Grande"/>
      <w:sz w:val="18"/>
      <w:szCs w:val="18"/>
    </w:rPr>
  </w:style>
  <w:style w:type="character" w:styleId="LineNumber">
    <w:name w:val="line number"/>
    <w:basedOn w:val="DefaultParagraphFont"/>
    <w:uiPriority w:val="99"/>
    <w:semiHidden/>
    <w:unhideWhenUsed/>
    <w:rsid w:val="00A3035E"/>
  </w:style>
  <w:style w:type="paragraph" w:styleId="ListParagraph">
    <w:name w:val="List Paragraph"/>
    <w:basedOn w:val="Normal"/>
    <w:uiPriority w:val="34"/>
    <w:qFormat/>
    <w:rsid w:val="00A30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mdooh.afadila@aalto.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21DE-544E-43F0-A650-020DA03D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17862</Words>
  <Characters>101819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119443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Phillip.Steindel</dc:creator>
  <cp:lastModifiedBy>Phillip Steindel</cp:lastModifiedBy>
  <cp:revision>2</cp:revision>
  <dcterms:created xsi:type="dcterms:W3CDTF">2020-01-07T20:55:00Z</dcterms:created>
  <dcterms:modified xsi:type="dcterms:W3CDTF">2020-01-07T20:55:00Z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7821d4d2-1acd-337e-9b80-84e6364cab0b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http://www.zotero.org/styles/social-cognitive-and-affective-neuroscience</vt:lpwstr>
  </property>
  <property fmtid="{D5CDD505-2E9C-101B-9397-08002B2CF9AE}" pid="22" name="Mendeley Recent Style Name 8_1">
    <vt:lpwstr>Social Cognitive and Affective Neuroscience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