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9073" w:tblpY="1419"/>
        <w:tblW w:w="2438" w:type="dxa"/>
        <w:tblLayout w:type="fixed"/>
        <w:tblCellMar>
          <w:left w:w="0" w:type="dxa"/>
          <w:right w:w="0" w:type="dxa"/>
        </w:tblCellMar>
        <w:tblLook w:val="00A0"/>
      </w:tblPr>
      <w:tblGrid>
        <w:gridCol w:w="2438"/>
      </w:tblGrid>
      <w:tr w:rsidR="005E3092" w:rsidRPr="009B06F5">
        <w:trPr>
          <w:trHeight w:val="3912"/>
        </w:trPr>
        <w:tc>
          <w:tcPr>
            <w:tcW w:w="2438" w:type="dxa"/>
          </w:tcPr>
          <w:p w:rsidR="005E3092" w:rsidRPr="00E24C7E" w:rsidRDefault="005E3092" w:rsidP="00F94B08">
            <w:pPr>
              <w:pStyle w:val="Absenderangaben"/>
              <w:framePr w:hSpace="0" w:wrap="auto" w:vAnchor="margin" w:hAnchor="text" w:xAlign="left" w:yAlign="inline"/>
              <w:rPr>
                <w:lang w:val="de-DE"/>
              </w:rPr>
            </w:pPr>
            <w:r w:rsidRPr="00E24C7E">
              <w:rPr>
                <w:lang w:val="de-DE"/>
              </w:rPr>
              <w:t xml:space="preserve">Thomas </w:t>
            </w:r>
            <w:proofErr w:type="spellStart"/>
            <w:r w:rsidRPr="00E24C7E">
              <w:rPr>
                <w:lang w:val="de-DE"/>
              </w:rPr>
              <w:t>Eschenhagen</w:t>
            </w:r>
            <w:proofErr w:type="spellEnd"/>
            <w:r w:rsidR="00D0568E">
              <w:rPr>
                <w:lang w:val="de-DE"/>
              </w:rPr>
              <w:t>, MD</w:t>
            </w:r>
            <w:r w:rsidRPr="00E24C7E">
              <w:rPr>
                <w:lang w:val="de-DE"/>
              </w:rPr>
              <w:br/>
            </w:r>
            <w:proofErr w:type="spellStart"/>
            <w:r w:rsidR="004F0413">
              <w:rPr>
                <w:lang w:val="de-DE"/>
              </w:rPr>
              <w:t>Director</w:t>
            </w:r>
            <w:proofErr w:type="spellEnd"/>
          </w:p>
          <w:p w:rsidR="005E3092" w:rsidRPr="00E24C7E" w:rsidRDefault="005E3092" w:rsidP="00576B50">
            <w:pPr>
              <w:pStyle w:val="Absenderangaben"/>
              <w:framePr w:hSpace="0" w:wrap="auto" w:vAnchor="margin" w:hAnchor="text" w:xAlign="left" w:yAlign="inline"/>
              <w:rPr>
                <w:lang w:val="de-DE"/>
              </w:rPr>
            </w:pPr>
            <w:r w:rsidRPr="00E24C7E">
              <w:rPr>
                <w:lang w:val="de-DE"/>
              </w:rPr>
              <w:t>Martinistraße 52</w:t>
            </w:r>
            <w:r w:rsidRPr="00E24C7E">
              <w:rPr>
                <w:lang w:val="de-DE"/>
              </w:rPr>
              <w:br/>
              <w:t>20246 Hamburg</w:t>
            </w:r>
          </w:p>
          <w:p w:rsidR="005E3092" w:rsidRPr="004F0413" w:rsidRDefault="005E3092" w:rsidP="00B5489A">
            <w:pPr>
              <w:pStyle w:val="Absenderangaben"/>
              <w:framePr w:hSpace="0" w:wrap="auto" w:vAnchor="margin" w:hAnchor="text" w:xAlign="left" w:yAlign="inline"/>
            </w:pPr>
            <w:r w:rsidRPr="004F0413">
              <w:rPr>
                <w:b/>
                <w:bCs/>
              </w:rPr>
              <w:t xml:space="preserve">Marc </w:t>
            </w:r>
            <w:proofErr w:type="spellStart"/>
            <w:r w:rsidRPr="004F0413">
              <w:rPr>
                <w:b/>
                <w:bCs/>
              </w:rPr>
              <w:t>Hirt</w:t>
            </w:r>
            <w:proofErr w:type="spellEnd"/>
            <w:r w:rsidR="00D0568E">
              <w:rPr>
                <w:b/>
                <w:bCs/>
              </w:rPr>
              <w:t>, MD, PhD</w:t>
            </w:r>
            <w:r w:rsidR="004F0413" w:rsidRPr="004F0413">
              <w:br/>
            </w:r>
            <w:r w:rsidR="004F0413" w:rsidRPr="004F0413">
              <w:br/>
              <w:t>Building</w:t>
            </w:r>
            <w:r w:rsidR="00D0568E">
              <w:t xml:space="preserve"> N30</w:t>
            </w:r>
            <w:r w:rsidR="00D0568E">
              <w:br/>
              <w:t>Tel:</w:t>
            </w:r>
            <w:r w:rsidR="00C36766">
              <w:tab/>
            </w:r>
            <w:r w:rsidRPr="004F0413">
              <w:t>+49 (0) 40 7410-52180</w:t>
            </w:r>
            <w:r w:rsidRPr="004F0413">
              <w:br/>
              <w:t>Fax:</w:t>
            </w:r>
            <w:r w:rsidR="00D0568E">
              <w:tab/>
            </w:r>
            <w:r w:rsidRPr="004F0413">
              <w:t>+49 (0) 40 7410-54876</w:t>
            </w:r>
            <w:r w:rsidRPr="004F0413">
              <w:br/>
              <w:t>m.hirt@uke.de</w:t>
            </w:r>
            <w:r w:rsidRPr="004F0413">
              <w:br/>
              <w:t>www.uke.de</w:t>
            </w:r>
          </w:p>
        </w:tc>
      </w:tr>
      <w:tr w:rsidR="005E3092" w:rsidRPr="009B06F5">
        <w:tc>
          <w:tcPr>
            <w:tcW w:w="2438" w:type="dxa"/>
          </w:tcPr>
          <w:p w:rsidR="005E3092" w:rsidRPr="004F0413" w:rsidRDefault="005E3092" w:rsidP="000028C9">
            <w:pPr>
              <w:pStyle w:val="Absenderangaben"/>
              <w:framePr w:hSpace="0" w:wrap="auto" w:vAnchor="margin" w:hAnchor="text" w:xAlign="left" w:yAlign="inline"/>
            </w:pPr>
          </w:p>
        </w:tc>
      </w:tr>
      <w:tr w:rsidR="005E3092" w:rsidRPr="00E24C7E">
        <w:tc>
          <w:tcPr>
            <w:tcW w:w="2438" w:type="dxa"/>
          </w:tcPr>
          <w:p w:rsidR="005E3092" w:rsidRPr="00E24C7E" w:rsidRDefault="00726F26" w:rsidP="009B06F5">
            <w:pPr>
              <w:rPr>
                <w:sz w:val="20"/>
                <w:szCs w:val="20"/>
              </w:rPr>
            </w:pPr>
            <w:r>
              <w:rPr>
                <w:sz w:val="20"/>
                <w:szCs w:val="20"/>
              </w:rPr>
              <w:t xml:space="preserve">Hamburg, </w:t>
            </w:r>
            <w:r w:rsidR="009955B8">
              <w:rPr>
                <w:sz w:val="20"/>
                <w:szCs w:val="20"/>
              </w:rPr>
              <w:fldChar w:fldCharType="begin"/>
            </w:r>
            <w:r>
              <w:rPr>
                <w:sz w:val="20"/>
                <w:szCs w:val="20"/>
                <w:lang w:val="en-US"/>
              </w:rPr>
              <w:instrText xml:space="preserve"> DATE \@ "MMMM d, yyyy" </w:instrText>
            </w:r>
            <w:r w:rsidR="009955B8">
              <w:rPr>
                <w:sz w:val="20"/>
                <w:szCs w:val="20"/>
              </w:rPr>
              <w:fldChar w:fldCharType="separate"/>
            </w:r>
            <w:r w:rsidR="00BF2B10">
              <w:rPr>
                <w:noProof/>
                <w:sz w:val="20"/>
                <w:szCs w:val="20"/>
                <w:lang w:val="en-US"/>
              </w:rPr>
              <w:t>November 6, 2019</w:t>
            </w:r>
            <w:r w:rsidR="009955B8">
              <w:rPr>
                <w:sz w:val="20"/>
                <w:szCs w:val="20"/>
              </w:rPr>
              <w:fldChar w:fldCharType="end"/>
            </w:r>
            <w:r w:rsidR="005E3092" w:rsidRPr="00E24C7E">
              <w:rPr>
                <w:sz w:val="20"/>
                <w:szCs w:val="20"/>
              </w:rPr>
              <w:br/>
            </w:r>
          </w:p>
        </w:tc>
      </w:tr>
    </w:tbl>
    <w:tbl>
      <w:tblPr>
        <w:tblW w:w="0" w:type="auto"/>
        <w:tblInd w:w="2" w:type="dxa"/>
        <w:tblLayout w:type="fixed"/>
        <w:tblCellMar>
          <w:left w:w="0" w:type="dxa"/>
          <w:right w:w="0" w:type="dxa"/>
        </w:tblCellMar>
        <w:tblLook w:val="00A0"/>
      </w:tblPr>
      <w:tblGrid>
        <w:gridCol w:w="4506"/>
      </w:tblGrid>
      <w:tr w:rsidR="005E3092" w:rsidRPr="0002013D">
        <w:trPr>
          <w:trHeight w:val="528"/>
        </w:trPr>
        <w:tc>
          <w:tcPr>
            <w:tcW w:w="4506" w:type="dxa"/>
          </w:tcPr>
          <w:p w:rsidR="009E4248" w:rsidRPr="0002013D" w:rsidRDefault="00D0568E" w:rsidP="009E4248">
            <w:pPr>
              <w:pStyle w:val="KopfzeileAdress-Absender"/>
              <w:rPr>
                <w:sz w:val="22"/>
                <w:szCs w:val="22"/>
                <w:lang w:val="en-US"/>
              </w:rPr>
            </w:pPr>
            <w:r w:rsidRPr="0002013D">
              <w:rPr>
                <w:sz w:val="22"/>
                <w:szCs w:val="22"/>
                <w:lang w:val="en-US"/>
              </w:rPr>
              <w:t>Institute</w:t>
            </w:r>
            <w:r w:rsidR="009E4248" w:rsidRPr="0002013D">
              <w:rPr>
                <w:sz w:val="22"/>
                <w:szCs w:val="22"/>
                <w:lang w:val="en-US"/>
              </w:rPr>
              <w:t xml:space="preserve"> of Experimental Pharmacology and Toxicology</w:t>
            </w:r>
          </w:p>
          <w:p w:rsidR="005E3092" w:rsidRPr="0002013D" w:rsidRDefault="007A644E" w:rsidP="009E4248">
            <w:pPr>
              <w:pStyle w:val="KopfzeileAdress-Absender"/>
              <w:rPr>
                <w:sz w:val="22"/>
                <w:szCs w:val="22"/>
                <w:lang w:val="en-US"/>
              </w:rPr>
            </w:pPr>
            <w:r w:rsidRPr="0002013D">
              <w:rPr>
                <w:sz w:val="22"/>
                <w:szCs w:val="22"/>
                <w:lang w:val="en-US"/>
              </w:rPr>
              <w:t>Cent</w:t>
            </w:r>
            <w:r w:rsidR="009E4248" w:rsidRPr="0002013D">
              <w:rPr>
                <w:sz w:val="22"/>
                <w:szCs w:val="22"/>
                <w:lang w:val="en-US"/>
              </w:rPr>
              <w:t>e</w:t>
            </w:r>
            <w:r w:rsidRPr="0002013D">
              <w:rPr>
                <w:sz w:val="22"/>
                <w:szCs w:val="22"/>
                <w:lang w:val="en-US"/>
              </w:rPr>
              <w:t>r</w:t>
            </w:r>
            <w:r w:rsidR="009E4248" w:rsidRPr="0002013D">
              <w:rPr>
                <w:sz w:val="22"/>
                <w:szCs w:val="22"/>
                <w:lang w:val="en-US"/>
              </w:rPr>
              <w:t xml:space="preserve"> for Experimental Medicine </w:t>
            </w:r>
          </w:p>
        </w:tc>
      </w:tr>
      <w:tr w:rsidR="005E3092" w:rsidRPr="0002013D">
        <w:trPr>
          <w:trHeight w:hRule="exact" w:val="2411"/>
        </w:trPr>
        <w:tc>
          <w:tcPr>
            <w:tcW w:w="4506" w:type="dxa"/>
          </w:tcPr>
          <w:p w:rsidR="00633818" w:rsidRPr="0002013D" w:rsidRDefault="00633818" w:rsidP="00DC7F07">
            <w:pPr>
              <w:shd w:val="clear" w:color="auto" w:fill="FFFFFF"/>
              <w:spacing w:after="0"/>
              <w:rPr>
                <w:lang w:val="en-US"/>
              </w:rPr>
            </w:pPr>
          </w:p>
          <w:p w:rsidR="007A644E" w:rsidRPr="0002013D" w:rsidRDefault="001158DD" w:rsidP="00DC7F07">
            <w:pPr>
              <w:shd w:val="clear" w:color="auto" w:fill="FFFFFF"/>
              <w:spacing w:after="0"/>
              <w:rPr>
                <w:color w:val="222222"/>
                <w:lang w:val="en-US" w:eastAsia="en-US"/>
              </w:rPr>
            </w:pPr>
            <w:r w:rsidRPr="00276B73">
              <w:rPr>
                <w:color w:val="222222"/>
                <w:shd w:val="clear" w:color="auto" w:fill="FFFFFF"/>
                <w:lang w:val="en-US"/>
              </w:rPr>
              <w:t xml:space="preserve">Alisha </w:t>
            </w:r>
            <w:proofErr w:type="spellStart"/>
            <w:r w:rsidRPr="00276B73">
              <w:rPr>
                <w:color w:val="222222"/>
                <w:shd w:val="clear" w:color="auto" w:fill="FFFFFF"/>
                <w:lang w:val="en-US"/>
              </w:rPr>
              <w:t>D‘Souza</w:t>
            </w:r>
            <w:proofErr w:type="spellEnd"/>
            <w:r w:rsidR="007A644E" w:rsidRPr="0002013D">
              <w:rPr>
                <w:lang w:val="en-US"/>
              </w:rPr>
              <w:t>, PhD</w:t>
            </w:r>
          </w:p>
          <w:p w:rsidR="007A644E" w:rsidRPr="0002013D" w:rsidRDefault="001158DD" w:rsidP="007A644E">
            <w:pPr>
              <w:spacing w:after="0"/>
              <w:rPr>
                <w:lang w:val="en-US"/>
              </w:rPr>
            </w:pPr>
            <w:r>
              <w:rPr>
                <w:lang w:val="en-US"/>
              </w:rPr>
              <w:t>Senior Review Editor</w:t>
            </w:r>
          </w:p>
          <w:p w:rsidR="005E3092" w:rsidRPr="0002013D" w:rsidRDefault="001158DD" w:rsidP="0090212A">
            <w:pPr>
              <w:spacing w:after="0"/>
              <w:rPr>
                <w:lang w:val="en-US"/>
              </w:rPr>
            </w:pPr>
            <w:r>
              <w:rPr>
                <w:lang w:val="en-US"/>
              </w:rPr>
              <w:t>Journal of Visualized Experiments</w:t>
            </w:r>
          </w:p>
        </w:tc>
      </w:tr>
    </w:tbl>
    <w:tbl>
      <w:tblPr>
        <w:tblpPr w:leftFromText="142" w:rightFromText="142" w:vertAnchor="page" w:horzAnchor="page" w:tblpX="2836" w:tblpY="766"/>
        <w:tblOverlap w:val="never"/>
        <w:tblW w:w="0" w:type="auto"/>
        <w:tblLayout w:type="fixed"/>
        <w:tblCellMar>
          <w:left w:w="0" w:type="dxa"/>
          <w:right w:w="0" w:type="dxa"/>
        </w:tblCellMar>
        <w:tblLook w:val="00A0"/>
      </w:tblPr>
      <w:tblGrid>
        <w:gridCol w:w="5669"/>
      </w:tblGrid>
      <w:tr w:rsidR="005E3092" w:rsidRPr="0002013D">
        <w:trPr>
          <w:trHeight w:hRule="exact" w:val="879"/>
        </w:trPr>
        <w:tc>
          <w:tcPr>
            <w:tcW w:w="5669" w:type="dxa"/>
            <w:vAlign w:val="bottom"/>
          </w:tcPr>
          <w:p w:rsidR="004F0413" w:rsidRPr="0002013D" w:rsidRDefault="00D0568E" w:rsidP="00E24C7E">
            <w:pPr>
              <w:pStyle w:val="Kopfzeile"/>
              <w:rPr>
                <w:sz w:val="22"/>
                <w:szCs w:val="22"/>
                <w:lang w:val="en-US"/>
              </w:rPr>
            </w:pPr>
            <w:bookmarkStart w:id="0" w:name="Betreff"/>
            <w:r w:rsidRPr="0002013D">
              <w:rPr>
                <w:sz w:val="22"/>
                <w:szCs w:val="22"/>
                <w:lang w:val="en-US"/>
              </w:rPr>
              <w:t>Institute</w:t>
            </w:r>
            <w:r w:rsidR="004F0413" w:rsidRPr="0002013D">
              <w:rPr>
                <w:sz w:val="22"/>
                <w:szCs w:val="22"/>
                <w:lang w:val="en-US"/>
              </w:rPr>
              <w:t xml:space="preserve"> of Experimental Pharmacology and Toxicology</w:t>
            </w:r>
          </w:p>
          <w:p w:rsidR="005E3092" w:rsidRPr="0002013D" w:rsidRDefault="00D0568E" w:rsidP="004F0413">
            <w:pPr>
              <w:pStyle w:val="Kopfzeile"/>
              <w:rPr>
                <w:sz w:val="22"/>
                <w:szCs w:val="22"/>
                <w:lang w:val="en-US"/>
              </w:rPr>
            </w:pPr>
            <w:r w:rsidRPr="0002013D">
              <w:rPr>
                <w:sz w:val="22"/>
                <w:szCs w:val="22"/>
                <w:lang w:val="en-US"/>
              </w:rPr>
              <w:t>Center</w:t>
            </w:r>
            <w:r w:rsidR="004F0413" w:rsidRPr="0002013D">
              <w:rPr>
                <w:sz w:val="22"/>
                <w:szCs w:val="22"/>
                <w:lang w:val="en-US"/>
              </w:rPr>
              <w:t xml:space="preserve"> for Experimental Medic</w:t>
            </w:r>
            <w:r w:rsidR="005E3092" w:rsidRPr="0002013D">
              <w:rPr>
                <w:sz w:val="22"/>
                <w:szCs w:val="22"/>
                <w:lang w:val="en-US"/>
              </w:rPr>
              <w:t>in</w:t>
            </w:r>
            <w:r w:rsidR="004F0413" w:rsidRPr="0002013D">
              <w:rPr>
                <w:sz w:val="22"/>
                <w:szCs w:val="22"/>
                <w:lang w:val="en-US"/>
              </w:rPr>
              <w:t>e</w:t>
            </w:r>
          </w:p>
        </w:tc>
      </w:tr>
    </w:tbl>
    <w:bookmarkEnd w:id="0"/>
    <w:p w:rsidR="005E3092" w:rsidRPr="0002013D" w:rsidRDefault="00804184" w:rsidP="00BF2B10">
      <w:pPr>
        <w:pStyle w:val="Betreff"/>
        <w:spacing w:before="360" w:afterLines="150" w:line="276" w:lineRule="auto"/>
        <w:rPr>
          <w:rFonts w:ascii="Calibri Light" w:hAnsi="Calibri Light" w:cs="Calibri Light"/>
          <w:lang w:val="en-US"/>
        </w:rPr>
      </w:pPr>
      <w:r w:rsidRPr="0002013D">
        <w:rPr>
          <w:rFonts w:ascii="Calibri Light" w:hAnsi="Calibri Light" w:cs="Calibri Light"/>
          <w:lang w:val="en-US"/>
        </w:rPr>
        <w:t xml:space="preserve">Response to </w:t>
      </w:r>
      <w:r w:rsidR="00230D96" w:rsidRPr="0002013D">
        <w:rPr>
          <w:rFonts w:ascii="Calibri Light" w:hAnsi="Calibri Light" w:cs="Calibri Light"/>
          <w:lang w:val="en-US"/>
        </w:rPr>
        <w:t>resubmission request</w:t>
      </w:r>
    </w:p>
    <w:p w:rsidR="00633818" w:rsidRPr="0002013D" w:rsidRDefault="00633818" w:rsidP="00FE6959">
      <w:pPr>
        <w:spacing w:after="0"/>
        <w:rPr>
          <w:lang w:val="en-GB"/>
        </w:rPr>
      </w:pPr>
    </w:p>
    <w:p w:rsidR="008F4DC1" w:rsidRPr="0002013D" w:rsidRDefault="008F4DC1" w:rsidP="00FE6959">
      <w:pPr>
        <w:spacing w:after="0"/>
        <w:rPr>
          <w:lang w:val="en-GB"/>
        </w:rPr>
      </w:pPr>
      <w:r w:rsidRPr="0002013D">
        <w:rPr>
          <w:lang w:val="en-GB"/>
        </w:rPr>
        <w:t xml:space="preserve">Dear </w:t>
      </w:r>
      <w:r w:rsidR="0002013D" w:rsidRPr="0002013D">
        <w:rPr>
          <w:lang w:val="en-GB"/>
        </w:rPr>
        <w:t xml:space="preserve">Dr. </w:t>
      </w:r>
      <w:proofErr w:type="spellStart"/>
      <w:r w:rsidR="0002013D" w:rsidRPr="0002013D">
        <w:rPr>
          <w:lang w:val="en-GB"/>
        </w:rPr>
        <w:t>D’Souza</w:t>
      </w:r>
      <w:proofErr w:type="spellEnd"/>
      <w:r w:rsidRPr="0002013D">
        <w:rPr>
          <w:lang w:val="en-GB"/>
        </w:rPr>
        <w:t>,</w:t>
      </w:r>
    </w:p>
    <w:p w:rsidR="00FE6959" w:rsidRPr="0002013D" w:rsidRDefault="00FE6959" w:rsidP="00FE6959">
      <w:pPr>
        <w:spacing w:after="0"/>
        <w:rPr>
          <w:lang w:val="en-GB"/>
        </w:rPr>
      </w:pPr>
    </w:p>
    <w:p w:rsidR="00633818" w:rsidRPr="0002013D" w:rsidRDefault="00BA63AB" w:rsidP="00BA63AB">
      <w:pPr>
        <w:spacing w:after="0"/>
        <w:jc w:val="both"/>
        <w:rPr>
          <w:rFonts w:eastAsia="Times"/>
          <w:lang w:val="en-US"/>
        </w:rPr>
      </w:pPr>
      <w:r w:rsidRPr="0002013D">
        <w:rPr>
          <w:lang w:val="en-GB"/>
        </w:rPr>
        <w:t xml:space="preserve">Thank you </w:t>
      </w:r>
      <w:r w:rsidR="00633818" w:rsidRPr="0002013D">
        <w:rPr>
          <w:lang w:val="en-GB"/>
        </w:rPr>
        <w:t xml:space="preserve">very much </w:t>
      </w:r>
      <w:r w:rsidRPr="0002013D">
        <w:rPr>
          <w:lang w:val="en-GB"/>
        </w:rPr>
        <w:t xml:space="preserve">for overseeing the review of our </w:t>
      </w:r>
      <w:r w:rsidR="00781C10" w:rsidRPr="0002013D">
        <w:rPr>
          <w:lang w:val="en-GB"/>
        </w:rPr>
        <w:t>submission</w:t>
      </w:r>
      <w:r w:rsidR="008F4DC1" w:rsidRPr="0002013D">
        <w:rPr>
          <w:lang w:val="en-GB"/>
        </w:rPr>
        <w:t xml:space="preserve"> </w:t>
      </w:r>
      <w:r w:rsidR="008F4DC1" w:rsidRPr="0002013D">
        <w:rPr>
          <w:b/>
          <w:bCs/>
          <w:lang w:val="en-GB"/>
        </w:rPr>
        <w:t>“</w:t>
      </w:r>
      <w:bookmarkStart w:id="1" w:name="OLE_LINK1"/>
      <w:bookmarkStart w:id="2" w:name="OLE_LINK4"/>
      <w:bookmarkStart w:id="3" w:name="OLE_LINK6"/>
      <w:r w:rsidR="0002013D" w:rsidRPr="0002013D">
        <w:rPr>
          <w:b/>
          <w:lang w:val="en-US"/>
        </w:rPr>
        <w:t xml:space="preserve">Magnetic Adjustment of </w:t>
      </w:r>
      <w:proofErr w:type="spellStart"/>
      <w:r w:rsidR="0002013D" w:rsidRPr="0002013D">
        <w:rPr>
          <w:b/>
          <w:lang w:val="en-US"/>
        </w:rPr>
        <w:t>Afterload</w:t>
      </w:r>
      <w:proofErr w:type="spellEnd"/>
      <w:r w:rsidR="0002013D" w:rsidRPr="0002013D">
        <w:rPr>
          <w:b/>
          <w:lang w:val="en-US"/>
        </w:rPr>
        <w:t xml:space="preserve"> in Engineered Heart Tissues</w:t>
      </w:r>
      <w:r w:rsidR="008F4DC1" w:rsidRPr="0002013D">
        <w:rPr>
          <w:b/>
          <w:lang w:val="en-GB"/>
        </w:rPr>
        <w:t>”</w:t>
      </w:r>
      <w:bookmarkEnd w:id="1"/>
      <w:bookmarkEnd w:id="2"/>
      <w:bookmarkEnd w:id="3"/>
      <w:r w:rsidR="00781C10" w:rsidRPr="0002013D">
        <w:rPr>
          <w:b/>
          <w:lang w:val="en-GB"/>
        </w:rPr>
        <w:t xml:space="preserve"> </w:t>
      </w:r>
      <w:r w:rsidR="00781C10" w:rsidRPr="0002013D">
        <w:rPr>
          <w:rFonts w:eastAsia="Times"/>
          <w:lang w:val="en-US"/>
        </w:rPr>
        <w:t>for publication</w:t>
      </w:r>
      <w:r w:rsidR="00781C10" w:rsidRPr="0002013D">
        <w:rPr>
          <w:lang w:val="en-GB"/>
        </w:rPr>
        <w:t xml:space="preserve"> in</w:t>
      </w:r>
      <w:r w:rsidR="0002013D" w:rsidRPr="0002013D">
        <w:rPr>
          <w:lang w:val="en-GB"/>
        </w:rPr>
        <w:t xml:space="preserve"> the</w:t>
      </w:r>
      <w:r w:rsidR="00781C10" w:rsidRPr="0002013D">
        <w:rPr>
          <w:lang w:val="en-GB"/>
        </w:rPr>
        <w:t xml:space="preserve"> </w:t>
      </w:r>
      <w:r w:rsidR="0002013D" w:rsidRPr="0002013D">
        <w:rPr>
          <w:i/>
          <w:lang w:val="en-GB"/>
        </w:rPr>
        <w:t>Journal of Visualized Experiments</w:t>
      </w:r>
      <w:r w:rsidR="0002013D" w:rsidRPr="0002013D">
        <w:rPr>
          <w:iCs/>
          <w:lang w:val="en-GB"/>
        </w:rPr>
        <w:t>.</w:t>
      </w:r>
      <w:r w:rsidR="008F4DC1" w:rsidRPr="0002013D">
        <w:rPr>
          <w:lang w:val="en-GB"/>
        </w:rPr>
        <w:t xml:space="preserve"> </w:t>
      </w:r>
      <w:r w:rsidRPr="0002013D">
        <w:rPr>
          <w:rFonts w:eastAsia="Times"/>
          <w:lang w:val="en-US"/>
        </w:rPr>
        <w:t xml:space="preserve">We are pleased that our </w:t>
      </w:r>
      <w:r w:rsidR="00230D96" w:rsidRPr="0002013D">
        <w:rPr>
          <w:rFonts w:eastAsia="Times"/>
          <w:lang w:val="en-US"/>
        </w:rPr>
        <w:t>revisions were well received by the reviewers</w:t>
      </w:r>
      <w:r w:rsidRPr="0002013D">
        <w:rPr>
          <w:rFonts w:eastAsia="Times"/>
          <w:lang w:val="en-US"/>
        </w:rPr>
        <w:t xml:space="preserve"> and appreciate the opportunity to submit a</w:t>
      </w:r>
      <w:r w:rsidR="00230D96" w:rsidRPr="0002013D">
        <w:rPr>
          <w:rFonts w:eastAsia="Times"/>
          <w:lang w:val="en-US"/>
        </w:rPr>
        <w:t xml:space="preserve"> further</w:t>
      </w:r>
      <w:r w:rsidRPr="0002013D">
        <w:rPr>
          <w:rFonts w:eastAsia="Times"/>
          <w:lang w:val="en-US"/>
        </w:rPr>
        <w:t xml:space="preserve"> revised manuscript. </w:t>
      </w:r>
    </w:p>
    <w:p w:rsidR="00633818" w:rsidRPr="0002013D" w:rsidRDefault="00633818" w:rsidP="00BA63AB">
      <w:pPr>
        <w:spacing w:after="0"/>
        <w:jc w:val="both"/>
        <w:rPr>
          <w:rFonts w:eastAsia="Times"/>
          <w:lang w:val="en-US"/>
        </w:rPr>
      </w:pPr>
    </w:p>
    <w:p w:rsidR="00633818" w:rsidRPr="0002013D" w:rsidRDefault="1AE35AE0" w:rsidP="00633818">
      <w:pPr>
        <w:spacing w:after="0"/>
        <w:jc w:val="both"/>
        <w:rPr>
          <w:lang w:val="en-GB"/>
        </w:rPr>
      </w:pPr>
      <w:r w:rsidRPr="1AE35AE0">
        <w:rPr>
          <w:rFonts w:eastAsia="Times"/>
          <w:lang w:val="en-US"/>
        </w:rPr>
        <w:t xml:space="preserve">We have addressed the editorial </w:t>
      </w:r>
      <w:r w:rsidR="00483EEB">
        <w:rPr>
          <w:rFonts w:eastAsia="Times"/>
          <w:lang w:val="en-US"/>
        </w:rPr>
        <w:t xml:space="preserve">and reviewer </w:t>
      </w:r>
      <w:r w:rsidRPr="1AE35AE0">
        <w:rPr>
          <w:rFonts w:eastAsia="Times"/>
          <w:lang w:val="en-US"/>
        </w:rPr>
        <w:t xml:space="preserve">comments and believe that the </w:t>
      </w:r>
      <w:r w:rsidR="00D01CB0">
        <w:rPr>
          <w:rFonts w:eastAsia="Times"/>
          <w:lang w:val="en-US"/>
        </w:rPr>
        <w:t>revised</w:t>
      </w:r>
      <w:r w:rsidRPr="1AE35AE0">
        <w:rPr>
          <w:rFonts w:eastAsia="Times"/>
          <w:lang w:val="en-US"/>
        </w:rPr>
        <w:t xml:space="preserve"> manuscript is improved in terms of clarity and completeness.</w:t>
      </w:r>
      <w:r w:rsidR="00D01CB0">
        <w:rPr>
          <w:lang w:val="en-GB"/>
        </w:rPr>
        <w:t xml:space="preserve"> </w:t>
      </w:r>
      <w:r w:rsidR="00633818" w:rsidRPr="0002013D">
        <w:rPr>
          <w:lang w:val="en-GB"/>
        </w:rPr>
        <w:t>We hope that you</w:t>
      </w:r>
      <w:r w:rsidR="00D01CB0">
        <w:rPr>
          <w:lang w:val="en-GB"/>
        </w:rPr>
        <w:t xml:space="preserve"> now</w:t>
      </w:r>
      <w:r w:rsidR="00633818" w:rsidRPr="0002013D">
        <w:rPr>
          <w:lang w:val="en-GB"/>
        </w:rPr>
        <w:t xml:space="preserve"> find </w:t>
      </w:r>
      <w:r w:rsidR="00D01CB0">
        <w:rPr>
          <w:lang w:val="en-GB"/>
        </w:rPr>
        <w:t>it suitable</w:t>
      </w:r>
      <w:r w:rsidR="00633818" w:rsidRPr="0002013D">
        <w:rPr>
          <w:lang w:val="en-GB"/>
        </w:rPr>
        <w:t xml:space="preserve"> for publication.</w:t>
      </w:r>
    </w:p>
    <w:p w:rsidR="00633818" w:rsidRPr="0002013D" w:rsidRDefault="00633818" w:rsidP="00633818">
      <w:pPr>
        <w:spacing w:after="0"/>
        <w:jc w:val="both"/>
        <w:rPr>
          <w:lang w:val="en-GB"/>
        </w:rPr>
      </w:pPr>
    </w:p>
    <w:p w:rsidR="00633818" w:rsidRPr="0002013D" w:rsidRDefault="00633818" w:rsidP="00633818">
      <w:pPr>
        <w:spacing w:after="0"/>
        <w:jc w:val="both"/>
        <w:rPr>
          <w:lang w:val="en-GB"/>
        </w:rPr>
      </w:pPr>
      <w:r w:rsidRPr="0002013D">
        <w:rPr>
          <w:lang w:val="en-GB"/>
        </w:rPr>
        <w:t>Sincerely yours,</w:t>
      </w:r>
    </w:p>
    <w:p w:rsidR="00633818" w:rsidRPr="0002013D" w:rsidRDefault="00633818" w:rsidP="00633818">
      <w:pPr>
        <w:spacing w:after="0"/>
        <w:jc w:val="both"/>
        <w:rPr>
          <w:lang w:val="en-GB"/>
        </w:rPr>
      </w:pPr>
    </w:p>
    <w:p w:rsidR="00633818" w:rsidRPr="0002013D" w:rsidRDefault="00633818" w:rsidP="00633818">
      <w:pPr>
        <w:spacing w:after="0"/>
        <w:jc w:val="both"/>
        <w:rPr>
          <w:lang w:val="en-GB"/>
        </w:rPr>
      </w:pPr>
    </w:p>
    <w:p w:rsidR="00633818" w:rsidRPr="0002013D" w:rsidRDefault="00633818" w:rsidP="00633818">
      <w:pPr>
        <w:spacing w:after="0"/>
        <w:jc w:val="both"/>
        <w:rPr>
          <w:lang w:val="en-GB"/>
        </w:rPr>
      </w:pPr>
    </w:p>
    <w:p w:rsidR="00633818" w:rsidRPr="0002013D" w:rsidRDefault="00633818" w:rsidP="00633818">
      <w:pPr>
        <w:spacing w:after="0"/>
        <w:rPr>
          <w:highlight w:val="yellow"/>
          <w:lang w:val="en-US"/>
        </w:rPr>
      </w:pPr>
      <w:r w:rsidRPr="0002013D">
        <w:rPr>
          <w:color w:val="000000"/>
          <w:lang w:val="en-US"/>
        </w:rPr>
        <w:t xml:space="preserve">Marc </w:t>
      </w:r>
      <w:proofErr w:type="spellStart"/>
      <w:r w:rsidRPr="0002013D">
        <w:rPr>
          <w:color w:val="000000"/>
          <w:lang w:val="en-US"/>
        </w:rPr>
        <w:t>Hirt</w:t>
      </w:r>
      <w:proofErr w:type="spellEnd"/>
    </w:p>
    <w:p w:rsidR="00633818" w:rsidRPr="0002013D" w:rsidRDefault="00633818">
      <w:pPr>
        <w:spacing w:after="0"/>
        <w:rPr>
          <w:u w:val="single"/>
          <w:lang w:val="en-US"/>
        </w:rPr>
      </w:pPr>
      <w:r w:rsidRPr="0002013D">
        <w:rPr>
          <w:u w:val="single"/>
          <w:lang w:val="en-US"/>
        </w:rPr>
        <w:br w:type="page"/>
      </w:r>
    </w:p>
    <w:p w:rsidR="00633818" w:rsidRPr="0002013D" w:rsidRDefault="1AE35AE0" w:rsidP="1AE35AE0">
      <w:pPr>
        <w:spacing w:after="0"/>
        <w:jc w:val="both"/>
        <w:rPr>
          <w:lang w:val="en-US"/>
        </w:rPr>
      </w:pPr>
      <w:r w:rsidRPr="1AE35AE0">
        <w:rPr>
          <w:lang w:val="en-US"/>
        </w:rPr>
        <w:lastRenderedPageBreak/>
        <w:t>We thank the</w:t>
      </w:r>
      <w:r w:rsidR="00483EEB">
        <w:rPr>
          <w:lang w:val="en-US"/>
        </w:rPr>
        <w:t xml:space="preserve"> editor and</w:t>
      </w:r>
      <w:r w:rsidRPr="1AE35AE0">
        <w:rPr>
          <w:lang w:val="en-US"/>
        </w:rPr>
        <w:t xml:space="preserve"> reviewers for their </w:t>
      </w:r>
      <w:r w:rsidRPr="1AE35AE0">
        <w:rPr>
          <w:rFonts w:eastAsia="Times"/>
          <w:lang w:val="en-US"/>
        </w:rPr>
        <w:t xml:space="preserve">insightful comments and helpful suggestions, which we believe have greatly </w:t>
      </w:r>
      <w:r w:rsidRPr="1AE35AE0">
        <w:rPr>
          <w:lang w:val="en-US"/>
        </w:rPr>
        <w:t xml:space="preserve">improved the quality of our manuscript. Below, we have included a point by point response to each </w:t>
      </w:r>
      <w:r w:rsidR="00483EEB">
        <w:rPr>
          <w:lang w:val="en-US"/>
        </w:rPr>
        <w:t>comment</w:t>
      </w:r>
      <w:r w:rsidRPr="1AE35AE0">
        <w:rPr>
          <w:lang w:val="en-US"/>
        </w:rPr>
        <w:t xml:space="preserve">. We hope that the following information serves as adequate clarification or resolution of these points. </w:t>
      </w:r>
    </w:p>
    <w:p w:rsidR="00633818" w:rsidRPr="0002013D" w:rsidRDefault="00633818" w:rsidP="001F1806">
      <w:pPr>
        <w:spacing w:after="0"/>
        <w:jc w:val="both"/>
        <w:rPr>
          <w:u w:val="single"/>
          <w:lang w:val="en-US"/>
        </w:rPr>
      </w:pPr>
    </w:p>
    <w:p w:rsidR="0051061F" w:rsidRPr="005634CD" w:rsidRDefault="0051061F" w:rsidP="001F1806">
      <w:pPr>
        <w:spacing w:after="0"/>
        <w:jc w:val="center"/>
        <w:rPr>
          <w:b/>
          <w:u w:val="single"/>
          <w:shd w:val="clear" w:color="auto" w:fill="FFFFFF"/>
          <w:lang w:val="en-US"/>
        </w:rPr>
      </w:pPr>
      <w:r w:rsidRPr="005634CD">
        <w:rPr>
          <w:b/>
          <w:u w:val="single"/>
          <w:shd w:val="clear" w:color="auto" w:fill="FFFFFF"/>
          <w:lang w:val="en-US"/>
        </w:rPr>
        <w:t>Editorial Comments</w:t>
      </w:r>
    </w:p>
    <w:p w:rsidR="0051061F" w:rsidRPr="005634CD" w:rsidRDefault="0051061F" w:rsidP="0051061F">
      <w:pPr>
        <w:pStyle w:val="Listenabsatz"/>
        <w:numPr>
          <w:ilvl w:val="0"/>
          <w:numId w:val="17"/>
        </w:numPr>
        <w:spacing w:after="0"/>
        <w:ind w:left="360"/>
        <w:rPr>
          <w:bCs/>
          <w:shd w:val="clear" w:color="auto" w:fill="FFFFFF"/>
          <w:lang w:val="en-US"/>
        </w:rPr>
      </w:pPr>
      <w:r w:rsidRPr="005634CD">
        <w:rPr>
          <w:bCs/>
          <w:shd w:val="clear" w:color="auto" w:fill="FFFFFF"/>
          <w:lang w:val="en-US"/>
        </w:rPr>
        <w:t>Protocol language</w:t>
      </w:r>
    </w:p>
    <w:p w:rsidR="0051061F" w:rsidRPr="0076450B" w:rsidRDefault="0051061F" w:rsidP="0051061F">
      <w:pPr>
        <w:pStyle w:val="Listenabsatz"/>
        <w:numPr>
          <w:ilvl w:val="1"/>
          <w:numId w:val="17"/>
        </w:numPr>
        <w:spacing w:after="0"/>
        <w:ind w:left="720"/>
        <w:rPr>
          <w:bCs/>
          <w:shd w:val="clear" w:color="auto" w:fill="FFFFFF"/>
          <w:lang w:val="en-US"/>
        </w:rPr>
      </w:pPr>
      <w:r w:rsidRPr="005634CD">
        <w:rPr>
          <w:bCs/>
          <w:color w:val="222222"/>
        </w:rPr>
        <w:t xml:space="preserve">Imperative </w:t>
      </w:r>
      <w:proofErr w:type="spellStart"/>
      <w:r w:rsidRPr="005634CD">
        <w:rPr>
          <w:bCs/>
          <w:color w:val="222222"/>
        </w:rPr>
        <w:t>tense</w:t>
      </w:r>
      <w:proofErr w:type="spellEnd"/>
    </w:p>
    <w:p w:rsidR="0076450B" w:rsidRDefault="0076450B" w:rsidP="0076450B">
      <w:pPr>
        <w:pStyle w:val="Listenabsatz"/>
        <w:spacing w:after="0"/>
        <w:rPr>
          <w:bCs/>
          <w:color w:val="222222"/>
        </w:rPr>
      </w:pPr>
    </w:p>
    <w:p w:rsidR="0076450B" w:rsidRPr="00EB3FAA" w:rsidRDefault="00273ACD" w:rsidP="0076450B">
      <w:pPr>
        <w:pStyle w:val="Listenabsatz"/>
        <w:spacing w:after="0"/>
        <w:rPr>
          <w:bCs/>
          <w:color w:val="1F497D" w:themeColor="text2"/>
          <w:lang w:val="en-US"/>
        </w:rPr>
      </w:pPr>
      <w:r w:rsidRPr="00EB3FAA">
        <w:rPr>
          <w:bCs/>
          <w:color w:val="1F497D" w:themeColor="text2"/>
          <w:lang w:val="en-US"/>
        </w:rPr>
        <w:t>W</w:t>
      </w:r>
      <w:r w:rsidR="00B850A3" w:rsidRPr="00EB3FAA">
        <w:rPr>
          <w:bCs/>
          <w:color w:val="1F497D" w:themeColor="text2"/>
          <w:lang w:val="en-US"/>
        </w:rPr>
        <w:t>here possible, o</w:t>
      </w:r>
      <w:r w:rsidR="0076450B" w:rsidRPr="00EB3FAA">
        <w:rPr>
          <w:bCs/>
          <w:color w:val="1F497D" w:themeColor="text2"/>
          <w:lang w:val="en-US"/>
        </w:rPr>
        <w:t xml:space="preserve">ur </w:t>
      </w:r>
      <w:proofErr w:type="spellStart"/>
      <w:r w:rsidR="0076450B" w:rsidRPr="00EB3FAA">
        <w:rPr>
          <w:bCs/>
          <w:color w:val="1F497D" w:themeColor="text2"/>
          <w:lang w:val="en-US"/>
        </w:rPr>
        <w:t>JoVE</w:t>
      </w:r>
      <w:proofErr w:type="spellEnd"/>
      <w:r w:rsidR="0076450B" w:rsidRPr="00EB3FAA">
        <w:rPr>
          <w:bCs/>
          <w:color w:val="1F497D" w:themeColor="text2"/>
          <w:lang w:val="en-US"/>
        </w:rPr>
        <w:t xml:space="preserve"> protocol has been rewritten in</w:t>
      </w:r>
      <w:r w:rsidR="00B850A3" w:rsidRPr="00EB3FAA">
        <w:rPr>
          <w:bCs/>
          <w:color w:val="1F497D" w:themeColor="text2"/>
          <w:lang w:val="en-US"/>
        </w:rPr>
        <w:t xml:space="preserve"> the</w:t>
      </w:r>
      <w:r w:rsidR="0076450B" w:rsidRPr="00EB3FAA">
        <w:rPr>
          <w:bCs/>
          <w:color w:val="1F497D" w:themeColor="text2"/>
          <w:lang w:val="en-US"/>
        </w:rPr>
        <w:t xml:space="preserve"> imperative tense.</w:t>
      </w:r>
      <w:r w:rsidR="00B850A3" w:rsidRPr="00EB3FAA">
        <w:rPr>
          <w:bCs/>
          <w:color w:val="1F497D" w:themeColor="text2"/>
          <w:lang w:val="en-US"/>
        </w:rPr>
        <w:t xml:space="preserve"> Those sections that could not be rewritten in this format have been incorporated into notes.</w:t>
      </w:r>
      <w:r w:rsidR="00EF1032" w:rsidRPr="00EB3FAA">
        <w:rPr>
          <w:bCs/>
          <w:color w:val="1F497D" w:themeColor="text2"/>
          <w:lang w:val="en-US"/>
        </w:rPr>
        <w:t xml:space="preserve"> </w:t>
      </w:r>
    </w:p>
    <w:p w:rsidR="0076450B" w:rsidRPr="005634CD" w:rsidRDefault="0076450B" w:rsidP="0076450B">
      <w:pPr>
        <w:pStyle w:val="Listenabsatz"/>
        <w:spacing w:after="0"/>
        <w:rPr>
          <w:bCs/>
          <w:shd w:val="clear" w:color="auto" w:fill="FFFFFF"/>
          <w:lang w:val="en-US"/>
        </w:rPr>
      </w:pPr>
    </w:p>
    <w:p w:rsidR="0051061F" w:rsidRDefault="0051061F" w:rsidP="0051061F">
      <w:pPr>
        <w:pStyle w:val="Listenabsatz"/>
        <w:numPr>
          <w:ilvl w:val="1"/>
          <w:numId w:val="17"/>
        </w:numPr>
        <w:spacing w:after="0"/>
        <w:ind w:left="720"/>
        <w:rPr>
          <w:bCs/>
          <w:shd w:val="clear" w:color="auto" w:fill="FFFFFF"/>
          <w:lang w:val="en-US"/>
        </w:rPr>
      </w:pPr>
      <w:r w:rsidRPr="005634CD">
        <w:rPr>
          <w:bCs/>
          <w:color w:val="222222"/>
        </w:rPr>
        <w:t xml:space="preserve">Split </w:t>
      </w:r>
      <w:proofErr w:type="spellStart"/>
      <w:r w:rsidRPr="005634CD">
        <w:rPr>
          <w:bCs/>
          <w:color w:val="222222"/>
        </w:rPr>
        <w:t>up</w:t>
      </w:r>
      <w:proofErr w:type="spellEnd"/>
      <w:r w:rsidRPr="005634CD">
        <w:rPr>
          <w:bCs/>
          <w:color w:val="222222"/>
        </w:rPr>
        <w:t xml:space="preserve"> </w:t>
      </w:r>
      <w:proofErr w:type="spellStart"/>
      <w:r w:rsidRPr="005634CD">
        <w:rPr>
          <w:bCs/>
          <w:color w:val="222222"/>
        </w:rPr>
        <w:t>long</w:t>
      </w:r>
      <w:proofErr w:type="spellEnd"/>
      <w:r w:rsidRPr="005634CD">
        <w:rPr>
          <w:bCs/>
          <w:color w:val="222222"/>
        </w:rPr>
        <w:t xml:space="preserve"> </w:t>
      </w:r>
      <w:proofErr w:type="spellStart"/>
      <w:r w:rsidRPr="005634CD">
        <w:rPr>
          <w:bCs/>
          <w:color w:val="222222"/>
        </w:rPr>
        <w:t>steps</w:t>
      </w:r>
      <w:proofErr w:type="spellEnd"/>
      <w:r w:rsidRPr="005634CD">
        <w:rPr>
          <w:bCs/>
          <w:color w:val="222222"/>
        </w:rPr>
        <w:br/>
      </w:r>
    </w:p>
    <w:p w:rsidR="00483EEB" w:rsidRPr="00EB3FAA" w:rsidRDefault="00483EEB" w:rsidP="00483EEB">
      <w:pPr>
        <w:pStyle w:val="Listenabsatz"/>
        <w:spacing w:after="0"/>
        <w:rPr>
          <w:bCs/>
          <w:color w:val="1F497D" w:themeColor="text2"/>
          <w:shd w:val="clear" w:color="auto" w:fill="FFFFFF"/>
          <w:lang w:val="en-US"/>
        </w:rPr>
      </w:pPr>
      <w:r w:rsidRPr="00EB3FAA">
        <w:rPr>
          <w:bCs/>
          <w:color w:val="1F497D" w:themeColor="text2"/>
          <w:shd w:val="clear" w:color="auto" w:fill="FFFFFF"/>
          <w:lang w:val="en-US"/>
        </w:rPr>
        <w:t xml:space="preserve">Lengthy steps in our protocol have been </w:t>
      </w:r>
      <w:r w:rsidR="00273ACD" w:rsidRPr="00EB3FAA">
        <w:rPr>
          <w:bCs/>
          <w:color w:val="1F497D" w:themeColor="text2"/>
          <w:shd w:val="clear" w:color="auto" w:fill="FFFFFF"/>
          <w:lang w:val="en-US"/>
        </w:rPr>
        <w:t xml:space="preserve">split into additional steps or simply </w:t>
      </w:r>
      <w:r w:rsidRPr="00EB3FAA">
        <w:rPr>
          <w:bCs/>
          <w:color w:val="1F497D" w:themeColor="text2"/>
          <w:shd w:val="clear" w:color="auto" w:fill="FFFFFF"/>
          <w:lang w:val="en-US"/>
        </w:rPr>
        <w:t xml:space="preserve">shortened </w:t>
      </w:r>
      <w:r w:rsidR="00273ACD" w:rsidRPr="00EB3FAA">
        <w:rPr>
          <w:bCs/>
          <w:color w:val="1F497D" w:themeColor="text2"/>
          <w:shd w:val="clear" w:color="auto" w:fill="FFFFFF"/>
          <w:lang w:val="en-US"/>
        </w:rPr>
        <w:t>to enhance the clarity and brevity of our protocol.</w:t>
      </w:r>
    </w:p>
    <w:p w:rsidR="00483EEB" w:rsidRPr="005634CD" w:rsidRDefault="00483EEB" w:rsidP="00483EEB">
      <w:pPr>
        <w:pStyle w:val="Listenabsatz"/>
        <w:spacing w:after="0"/>
        <w:rPr>
          <w:bCs/>
          <w:shd w:val="clear" w:color="auto" w:fill="FFFFFF"/>
          <w:lang w:val="en-US"/>
        </w:rPr>
      </w:pPr>
    </w:p>
    <w:p w:rsidR="0051061F" w:rsidRDefault="00652065" w:rsidP="0051061F">
      <w:pPr>
        <w:pStyle w:val="Listenabsatz"/>
        <w:numPr>
          <w:ilvl w:val="0"/>
          <w:numId w:val="17"/>
        </w:numPr>
        <w:spacing w:after="0"/>
        <w:ind w:left="360"/>
        <w:rPr>
          <w:bCs/>
          <w:shd w:val="clear" w:color="auto" w:fill="FFFFFF"/>
          <w:lang w:val="en-US"/>
        </w:rPr>
      </w:pPr>
      <w:r w:rsidRPr="005634CD">
        <w:rPr>
          <w:bCs/>
          <w:shd w:val="clear" w:color="auto" w:fill="FFFFFF"/>
          <w:lang w:val="en-US"/>
        </w:rPr>
        <w:t>Protocol highlighting</w:t>
      </w:r>
    </w:p>
    <w:p w:rsidR="004F7570" w:rsidRDefault="004F7570" w:rsidP="004F7570">
      <w:pPr>
        <w:pStyle w:val="Listenabsatz"/>
        <w:spacing w:after="0"/>
        <w:ind w:left="360"/>
        <w:rPr>
          <w:bCs/>
          <w:shd w:val="clear" w:color="auto" w:fill="FFFFFF"/>
          <w:lang w:val="en-US"/>
        </w:rPr>
      </w:pPr>
    </w:p>
    <w:p w:rsidR="00F213DD" w:rsidRPr="00EB3FAA" w:rsidRDefault="00F213DD" w:rsidP="00F213DD">
      <w:pPr>
        <w:pStyle w:val="Listenabsatz"/>
        <w:spacing w:after="0"/>
        <w:rPr>
          <w:bCs/>
          <w:color w:val="1F497D" w:themeColor="text2"/>
          <w:shd w:val="clear" w:color="auto" w:fill="FFFFFF"/>
          <w:lang w:val="en-US"/>
        </w:rPr>
      </w:pPr>
      <w:r w:rsidRPr="00EB3FAA">
        <w:rPr>
          <w:bCs/>
          <w:color w:val="1F497D" w:themeColor="text2"/>
          <w:shd w:val="clear" w:color="auto" w:fill="FFFFFF"/>
          <w:lang w:val="en-US"/>
        </w:rPr>
        <w:t>We revised the highlighting in order to form a</w:t>
      </w:r>
      <w:r w:rsidR="008B2C6E" w:rsidRPr="00EB3FAA">
        <w:rPr>
          <w:bCs/>
          <w:color w:val="1F497D" w:themeColor="text2"/>
          <w:shd w:val="clear" w:color="auto" w:fill="FFFFFF"/>
          <w:lang w:val="en-US"/>
        </w:rPr>
        <w:t xml:space="preserve"> more</w:t>
      </w:r>
      <w:r w:rsidRPr="00EB3FAA">
        <w:rPr>
          <w:bCs/>
          <w:color w:val="1F497D" w:themeColor="text2"/>
          <w:shd w:val="clear" w:color="auto" w:fill="FFFFFF"/>
          <w:lang w:val="en-US"/>
        </w:rPr>
        <w:t xml:space="preserve"> cohesive narrative.</w:t>
      </w:r>
    </w:p>
    <w:p w:rsidR="00F213DD" w:rsidRDefault="00F213DD" w:rsidP="00F213DD">
      <w:pPr>
        <w:pStyle w:val="Listenabsatz"/>
        <w:spacing w:after="0"/>
        <w:rPr>
          <w:bCs/>
          <w:color w:val="002060"/>
          <w:shd w:val="clear" w:color="auto" w:fill="FFFFFF"/>
          <w:lang w:val="en-US"/>
        </w:rPr>
      </w:pPr>
    </w:p>
    <w:p w:rsidR="00BD3602" w:rsidRPr="005634CD" w:rsidRDefault="00BD3602" w:rsidP="004F7570">
      <w:pPr>
        <w:pStyle w:val="Listenabsatz"/>
        <w:spacing w:after="0"/>
        <w:ind w:left="360"/>
        <w:rPr>
          <w:bCs/>
          <w:shd w:val="clear" w:color="auto" w:fill="FFFFFF"/>
          <w:lang w:val="en-US"/>
        </w:rPr>
      </w:pPr>
    </w:p>
    <w:p w:rsidR="00652065" w:rsidRDefault="00652065" w:rsidP="0051061F">
      <w:pPr>
        <w:pStyle w:val="Listenabsatz"/>
        <w:numPr>
          <w:ilvl w:val="0"/>
          <w:numId w:val="17"/>
        </w:numPr>
        <w:spacing w:after="0"/>
        <w:ind w:left="360"/>
        <w:rPr>
          <w:bCs/>
          <w:shd w:val="clear" w:color="auto" w:fill="FFFFFF"/>
          <w:lang w:val="en-US"/>
        </w:rPr>
      </w:pPr>
      <w:r w:rsidRPr="005634CD">
        <w:rPr>
          <w:bCs/>
          <w:shd w:val="clear" w:color="auto" w:fill="FFFFFF"/>
          <w:lang w:val="en-US"/>
        </w:rPr>
        <w:t>Discussion</w:t>
      </w:r>
    </w:p>
    <w:p w:rsidR="00EC244B" w:rsidRDefault="00EC244B" w:rsidP="00EC244B">
      <w:pPr>
        <w:pStyle w:val="Listenabsatz"/>
        <w:numPr>
          <w:ilvl w:val="1"/>
          <w:numId w:val="17"/>
        </w:numPr>
        <w:spacing w:after="0"/>
        <w:ind w:left="709" w:hanging="283"/>
        <w:rPr>
          <w:bCs/>
          <w:shd w:val="clear" w:color="auto" w:fill="FFFFFF"/>
          <w:lang w:val="en-US"/>
        </w:rPr>
      </w:pPr>
      <w:r w:rsidRPr="00EC244B">
        <w:rPr>
          <w:lang w:val="en-US"/>
        </w:rPr>
        <w:t>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Pr="00EC244B">
        <w:rPr>
          <w:lang w:val="en-US"/>
        </w:rPr>
        <w:br/>
      </w:r>
    </w:p>
    <w:p w:rsidR="00F213DD" w:rsidRPr="00EB3FAA" w:rsidRDefault="00EC244B" w:rsidP="00F213DD">
      <w:pPr>
        <w:pStyle w:val="Listenabsatz"/>
        <w:spacing w:after="0"/>
        <w:ind w:left="709"/>
        <w:rPr>
          <w:bCs/>
          <w:color w:val="1F497D" w:themeColor="text2"/>
          <w:shd w:val="clear" w:color="auto" w:fill="FFFFFF"/>
          <w:lang w:val="en-US"/>
        </w:rPr>
      </w:pPr>
      <w:r w:rsidRPr="00EB3FAA">
        <w:rPr>
          <w:bCs/>
          <w:color w:val="1F497D" w:themeColor="text2"/>
          <w:shd w:val="clear" w:color="auto" w:fill="FFFFFF"/>
          <w:lang w:val="en-US"/>
        </w:rPr>
        <w:t xml:space="preserve">In </w:t>
      </w:r>
      <w:r w:rsidR="00D01CB0" w:rsidRPr="00EB3FAA">
        <w:rPr>
          <w:bCs/>
          <w:color w:val="1F497D" w:themeColor="text2"/>
          <w:shd w:val="clear" w:color="auto" w:fill="FFFFFF"/>
          <w:lang w:val="en-US"/>
        </w:rPr>
        <w:t xml:space="preserve">the </w:t>
      </w:r>
      <w:r w:rsidRPr="00EB3FAA">
        <w:rPr>
          <w:bCs/>
          <w:color w:val="1F497D" w:themeColor="text2"/>
          <w:shd w:val="clear" w:color="auto" w:fill="FFFFFF"/>
          <w:lang w:val="en-US"/>
        </w:rPr>
        <w:t>previous version</w:t>
      </w:r>
      <w:r w:rsidR="00D01CB0" w:rsidRPr="00EB3FAA">
        <w:rPr>
          <w:bCs/>
          <w:color w:val="1F497D" w:themeColor="text2"/>
          <w:shd w:val="clear" w:color="auto" w:fill="FFFFFF"/>
          <w:lang w:val="en-US"/>
        </w:rPr>
        <w:t xml:space="preserve"> of the manuscript,</w:t>
      </w:r>
      <w:r w:rsidRPr="00EB3FAA">
        <w:rPr>
          <w:bCs/>
          <w:color w:val="1F497D" w:themeColor="text2"/>
          <w:shd w:val="clear" w:color="auto" w:fill="FFFFFF"/>
          <w:lang w:val="en-US"/>
        </w:rPr>
        <w:t xml:space="preserve"> we covered each of these </w:t>
      </w:r>
      <w:r w:rsidR="008B2C6E" w:rsidRPr="00EB3FAA">
        <w:rPr>
          <w:bCs/>
          <w:color w:val="1F497D" w:themeColor="text2"/>
          <w:shd w:val="clear" w:color="auto" w:fill="FFFFFF"/>
          <w:lang w:val="en-US"/>
        </w:rPr>
        <w:t xml:space="preserve">topics with the </w:t>
      </w:r>
      <w:r w:rsidRPr="00EB3FAA">
        <w:rPr>
          <w:bCs/>
          <w:color w:val="1F497D" w:themeColor="text2"/>
          <w:shd w:val="clear" w:color="auto" w:fill="FFFFFF"/>
          <w:lang w:val="en-US"/>
        </w:rPr>
        <w:t>e</w:t>
      </w:r>
      <w:r w:rsidR="00F213DD" w:rsidRPr="00EB3FAA">
        <w:rPr>
          <w:bCs/>
          <w:color w:val="1F497D" w:themeColor="text2"/>
          <w:shd w:val="clear" w:color="auto" w:fill="FFFFFF"/>
          <w:lang w:val="en-US"/>
        </w:rPr>
        <w:t>xcept</w:t>
      </w:r>
      <w:r w:rsidR="008B2C6E" w:rsidRPr="00EB3FAA">
        <w:rPr>
          <w:bCs/>
          <w:color w:val="1F497D" w:themeColor="text2"/>
          <w:shd w:val="clear" w:color="auto" w:fill="FFFFFF"/>
          <w:lang w:val="en-US"/>
        </w:rPr>
        <w:t>ion</w:t>
      </w:r>
      <w:r w:rsidR="00F213DD" w:rsidRPr="00EB3FAA">
        <w:rPr>
          <w:bCs/>
          <w:color w:val="1F497D" w:themeColor="text2"/>
          <w:shd w:val="clear" w:color="auto" w:fill="FFFFFF"/>
          <w:lang w:val="en-US"/>
        </w:rPr>
        <w:t xml:space="preserve"> </w:t>
      </w:r>
      <w:r w:rsidR="008B2C6E" w:rsidRPr="00EB3FAA">
        <w:rPr>
          <w:bCs/>
          <w:color w:val="1F497D" w:themeColor="text2"/>
          <w:shd w:val="clear" w:color="auto" w:fill="FFFFFF"/>
          <w:lang w:val="en-US"/>
        </w:rPr>
        <w:t>of</w:t>
      </w:r>
      <w:r w:rsidRPr="00EB3FAA">
        <w:rPr>
          <w:bCs/>
          <w:color w:val="1F497D" w:themeColor="text2"/>
          <w:shd w:val="clear" w:color="auto" w:fill="FFFFFF"/>
          <w:lang w:val="en-US"/>
        </w:rPr>
        <w:t xml:space="preserve"> troubleshooting. This section has been added</w:t>
      </w:r>
      <w:r w:rsidR="008B2C6E" w:rsidRPr="00EB3FAA">
        <w:rPr>
          <w:bCs/>
          <w:color w:val="1F497D" w:themeColor="text2"/>
          <w:shd w:val="clear" w:color="auto" w:fill="FFFFFF"/>
          <w:lang w:val="en-US"/>
        </w:rPr>
        <w:t xml:space="preserve"> to the revised manuscript</w:t>
      </w:r>
      <w:r w:rsidRPr="00EB3FAA">
        <w:rPr>
          <w:bCs/>
          <w:color w:val="1F497D" w:themeColor="text2"/>
          <w:shd w:val="clear" w:color="auto" w:fill="FFFFFF"/>
          <w:lang w:val="en-US"/>
        </w:rPr>
        <w:t>.</w:t>
      </w:r>
    </w:p>
    <w:p w:rsidR="004F7570" w:rsidRPr="004F7570" w:rsidRDefault="004F7570" w:rsidP="004F7570">
      <w:pPr>
        <w:spacing w:after="0"/>
        <w:rPr>
          <w:bCs/>
          <w:shd w:val="clear" w:color="auto" w:fill="FFFFFF"/>
          <w:lang w:val="en-US"/>
        </w:rPr>
      </w:pPr>
    </w:p>
    <w:p w:rsidR="00652065" w:rsidRDefault="00652065" w:rsidP="0051061F">
      <w:pPr>
        <w:pStyle w:val="Listenabsatz"/>
        <w:numPr>
          <w:ilvl w:val="0"/>
          <w:numId w:val="17"/>
        </w:numPr>
        <w:spacing w:after="0"/>
        <w:ind w:left="360"/>
        <w:rPr>
          <w:bCs/>
          <w:shd w:val="clear" w:color="auto" w:fill="FFFFFF"/>
          <w:lang w:val="en-US"/>
        </w:rPr>
      </w:pPr>
      <w:r w:rsidRPr="005634CD">
        <w:rPr>
          <w:bCs/>
          <w:shd w:val="clear" w:color="auto" w:fill="FFFFFF"/>
          <w:lang w:val="en-US"/>
        </w:rPr>
        <w:t>Referenc</w:t>
      </w:r>
      <w:r w:rsidR="004F7570">
        <w:rPr>
          <w:bCs/>
          <w:shd w:val="clear" w:color="auto" w:fill="FFFFFF"/>
          <w:lang w:val="en-US"/>
        </w:rPr>
        <w:t>es</w:t>
      </w:r>
    </w:p>
    <w:p w:rsidR="004F7570" w:rsidRDefault="004F7570" w:rsidP="004F7570">
      <w:pPr>
        <w:spacing w:after="0"/>
        <w:rPr>
          <w:bCs/>
          <w:shd w:val="clear" w:color="auto" w:fill="FFFFFF"/>
          <w:lang w:val="en-US"/>
        </w:rPr>
      </w:pPr>
    </w:p>
    <w:p w:rsidR="00022AB3" w:rsidRPr="00022AB3" w:rsidRDefault="00022AB3" w:rsidP="00022AB3">
      <w:pPr>
        <w:pStyle w:val="Listenabsatz"/>
        <w:numPr>
          <w:ilvl w:val="0"/>
          <w:numId w:val="19"/>
        </w:numPr>
        <w:spacing w:after="0"/>
        <w:ind w:left="709" w:hanging="425"/>
        <w:rPr>
          <w:lang w:val="en-US"/>
        </w:rPr>
      </w:pPr>
      <w:r w:rsidRPr="00022AB3">
        <w:rPr>
          <w:lang w:val="en-US"/>
        </w:rPr>
        <w:t xml:space="preserve">Please make sure that your references comply with </w:t>
      </w:r>
      <w:proofErr w:type="spellStart"/>
      <w:r w:rsidRPr="00022AB3">
        <w:rPr>
          <w:lang w:val="en-US"/>
        </w:rPr>
        <w:t>JoVE</w:t>
      </w:r>
      <w:proofErr w:type="spellEnd"/>
      <w:r w:rsidRPr="00022AB3">
        <w:rPr>
          <w:lang w:val="en-US"/>
        </w:rPr>
        <w:t xml:space="preserve"> instructions for authors.</w:t>
      </w:r>
    </w:p>
    <w:p w:rsidR="00022AB3" w:rsidRDefault="00022AB3" w:rsidP="00BD3602">
      <w:pPr>
        <w:spacing w:after="0"/>
        <w:ind w:left="360"/>
        <w:rPr>
          <w:bCs/>
          <w:color w:val="002060"/>
          <w:shd w:val="clear" w:color="auto" w:fill="FFFFFF"/>
          <w:lang w:val="en-US"/>
        </w:rPr>
      </w:pPr>
    </w:p>
    <w:p w:rsidR="00BD3602" w:rsidRPr="00EB3FAA" w:rsidRDefault="0037135F" w:rsidP="00022AB3">
      <w:pPr>
        <w:spacing w:after="0"/>
        <w:ind w:left="709"/>
        <w:rPr>
          <w:bCs/>
          <w:color w:val="1F497D" w:themeColor="text2"/>
          <w:shd w:val="clear" w:color="auto" w:fill="FFFFFF"/>
          <w:lang w:val="en-US"/>
        </w:rPr>
      </w:pPr>
      <w:r w:rsidRPr="00EB3FAA">
        <w:rPr>
          <w:bCs/>
          <w:color w:val="1F497D" w:themeColor="text2"/>
          <w:shd w:val="clear" w:color="auto" w:fill="FFFFFF"/>
          <w:lang w:val="en-US"/>
        </w:rPr>
        <w:t>W</w:t>
      </w:r>
      <w:r w:rsidR="00022AB3" w:rsidRPr="00EB3FAA">
        <w:rPr>
          <w:bCs/>
          <w:color w:val="1F497D" w:themeColor="text2"/>
          <w:shd w:val="clear" w:color="auto" w:fill="FFFFFF"/>
          <w:lang w:val="en-US"/>
        </w:rPr>
        <w:t xml:space="preserve">e </w:t>
      </w:r>
      <w:r w:rsidRPr="00EB3FAA">
        <w:rPr>
          <w:bCs/>
          <w:color w:val="1F497D" w:themeColor="text2"/>
          <w:shd w:val="clear" w:color="auto" w:fill="FFFFFF"/>
          <w:lang w:val="en-US"/>
        </w:rPr>
        <w:t>used</w:t>
      </w:r>
      <w:r w:rsidR="00022AB3" w:rsidRPr="00EB3FAA">
        <w:rPr>
          <w:bCs/>
          <w:color w:val="1F497D" w:themeColor="text2"/>
          <w:shd w:val="clear" w:color="auto" w:fill="FFFFFF"/>
          <w:lang w:val="en-US"/>
        </w:rPr>
        <w:t xml:space="preserve"> the official </w:t>
      </w:r>
      <w:proofErr w:type="spellStart"/>
      <w:proofErr w:type="gramStart"/>
      <w:r w:rsidR="00022AB3" w:rsidRPr="00EB3FAA">
        <w:rPr>
          <w:bCs/>
          <w:color w:val="1F497D" w:themeColor="text2"/>
          <w:shd w:val="clear" w:color="auto" w:fill="FFFFFF"/>
          <w:lang w:val="en-US"/>
        </w:rPr>
        <w:t>J</w:t>
      </w:r>
      <w:r w:rsidRPr="00EB3FAA">
        <w:rPr>
          <w:bCs/>
          <w:color w:val="1F497D" w:themeColor="text2"/>
          <w:shd w:val="clear" w:color="auto" w:fill="FFFFFF"/>
          <w:lang w:val="en-US"/>
        </w:rPr>
        <w:t>o</w:t>
      </w:r>
      <w:r w:rsidR="00022AB3" w:rsidRPr="00EB3FAA">
        <w:rPr>
          <w:bCs/>
          <w:color w:val="1F497D" w:themeColor="text2"/>
          <w:shd w:val="clear" w:color="auto" w:fill="FFFFFF"/>
          <w:lang w:val="en-US"/>
        </w:rPr>
        <w:t>VE</w:t>
      </w:r>
      <w:proofErr w:type="spellEnd"/>
      <w:proofErr w:type="gramEnd"/>
      <w:r w:rsidR="00022AB3" w:rsidRPr="00EB3FAA">
        <w:rPr>
          <w:bCs/>
          <w:color w:val="1F497D" w:themeColor="text2"/>
          <w:shd w:val="clear" w:color="auto" w:fill="FFFFFF"/>
          <w:lang w:val="en-US"/>
        </w:rPr>
        <w:t xml:space="preserve"> 2019 Endnote-Style</w:t>
      </w:r>
      <w:r w:rsidRPr="00EB3FAA">
        <w:rPr>
          <w:bCs/>
          <w:color w:val="1F497D" w:themeColor="text2"/>
          <w:shd w:val="clear" w:color="auto" w:fill="FFFFFF"/>
          <w:lang w:val="en-US"/>
        </w:rPr>
        <w:t xml:space="preserve"> to format references in our manuscript</w:t>
      </w:r>
      <w:r w:rsidR="00022AB3" w:rsidRPr="00EB3FAA">
        <w:rPr>
          <w:bCs/>
          <w:color w:val="1F497D" w:themeColor="text2"/>
          <w:shd w:val="clear" w:color="auto" w:fill="FFFFFF"/>
          <w:lang w:val="en-US"/>
        </w:rPr>
        <w:t>,</w:t>
      </w:r>
      <w:r w:rsidRPr="00EB3FAA">
        <w:rPr>
          <w:bCs/>
          <w:color w:val="1F497D" w:themeColor="text2"/>
          <w:shd w:val="clear" w:color="auto" w:fill="FFFFFF"/>
          <w:lang w:val="en-US"/>
        </w:rPr>
        <w:t xml:space="preserve"> however,</w:t>
      </w:r>
      <w:r w:rsidR="00022AB3" w:rsidRPr="00EB3FAA">
        <w:rPr>
          <w:bCs/>
          <w:color w:val="1F497D" w:themeColor="text2"/>
          <w:shd w:val="clear" w:color="auto" w:fill="FFFFFF"/>
          <w:lang w:val="en-US"/>
        </w:rPr>
        <w:t xml:space="preserve"> there seem</w:t>
      </w:r>
      <w:r w:rsidR="002C3545" w:rsidRPr="00EB3FAA">
        <w:rPr>
          <w:bCs/>
          <w:color w:val="1F497D" w:themeColor="text2"/>
          <w:shd w:val="clear" w:color="auto" w:fill="FFFFFF"/>
          <w:lang w:val="en-US"/>
        </w:rPr>
        <w:t xml:space="preserve"> </w:t>
      </w:r>
      <w:r w:rsidR="00022AB3" w:rsidRPr="00EB3FAA">
        <w:rPr>
          <w:bCs/>
          <w:color w:val="1F497D" w:themeColor="text2"/>
          <w:shd w:val="clear" w:color="auto" w:fill="FFFFFF"/>
          <w:lang w:val="en-US"/>
        </w:rPr>
        <w:t xml:space="preserve">to be small differences between this style and the </w:t>
      </w:r>
      <w:proofErr w:type="spellStart"/>
      <w:r w:rsidR="00022AB3" w:rsidRPr="00EB3FAA">
        <w:rPr>
          <w:bCs/>
          <w:color w:val="1F497D" w:themeColor="text2"/>
          <w:shd w:val="clear" w:color="auto" w:fill="FFFFFF"/>
          <w:lang w:val="en-US"/>
        </w:rPr>
        <w:t>JoVE</w:t>
      </w:r>
      <w:proofErr w:type="spellEnd"/>
      <w:r w:rsidR="00022AB3" w:rsidRPr="00EB3FAA">
        <w:rPr>
          <w:bCs/>
          <w:color w:val="1F497D" w:themeColor="text2"/>
          <w:shd w:val="clear" w:color="auto" w:fill="FFFFFF"/>
          <w:lang w:val="en-US"/>
        </w:rPr>
        <w:t xml:space="preserve"> instructions for authors. </w:t>
      </w:r>
      <w:r w:rsidRPr="00EB3FAA">
        <w:rPr>
          <w:bCs/>
          <w:color w:val="1F497D" w:themeColor="text2"/>
          <w:shd w:val="clear" w:color="auto" w:fill="FFFFFF"/>
          <w:lang w:val="en-US"/>
        </w:rPr>
        <w:t>As such, w</w:t>
      </w:r>
      <w:r w:rsidR="00022AB3" w:rsidRPr="00EB3FAA">
        <w:rPr>
          <w:bCs/>
          <w:color w:val="1F497D" w:themeColor="text2"/>
          <w:shd w:val="clear" w:color="auto" w:fill="FFFFFF"/>
          <w:lang w:val="en-US"/>
        </w:rPr>
        <w:t xml:space="preserve">e </w:t>
      </w:r>
      <w:r w:rsidRPr="00EB3FAA">
        <w:rPr>
          <w:bCs/>
          <w:color w:val="1F497D" w:themeColor="text2"/>
          <w:shd w:val="clear" w:color="auto" w:fill="FFFFFF"/>
          <w:lang w:val="en-US"/>
        </w:rPr>
        <w:t xml:space="preserve">have </w:t>
      </w:r>
      <w:r w:rsidR="00022AB3" w:rsidRPr="00EB3FAA">
        <w:rPr>
          <w:bCs/>
          <w:color w:val="1F497D" w:themeColor="text2"/>
          <w:shd w:val="clear" w:color="auto" w:fill="FFFFFF"/>
          <w:lang w:val="en-US"/>
        </w:rPr>
        <w:t xml:space="preserve">added </w:t>
      </w:r>
      <w:r w:rsidR="002C3545" w:rsidRPr="00EB3FAA">
        <w:rPr>
          <w:bCs/>
          <w:color w:val="1F497D" w:themeColor="text2"/>
          <w:shd w:val="clear" w:color="auto" w:fill="FFFFFF"/>
          <w:lang w:val="en-US"/>
        </w:rPr>
        <w:t>DOI</w:t>
      </w:r>
      <w:r w:rsidRPr="00EB3FAA">
        <w:rPr>
          <w:bCs/>
          <w:color w:val="1F497D" w:themeColor="text2"/>
          <w:shd w:val="clear" w:color="auto" w:fill="FFFFFF"/>
          <w:lang w:val="en-US"/>
        </w:rPr>
        <w:t xml:space="preserve"> number</w:t>
      </w:r>
      <w:r w:rsidR="002C3545" w:rsidRPr="00EB3FAA">
        <w:rPr>
          <w:bCs/>
          <w:color w:val="1F497D" w:themeColor="text2"/>
          <w:shd w:val="clear" w:color="auto" w:fill="FFFFFF"/>
          <w:lang w:val="en-US"/>
        </w:rPr>
        <w:t>s and full journal names to the bibliography.</w:t>
      </w:r>
    </w:p>
    <w:p w:rsidR="00BD3602" w:rsidRPr="004F7570" w:rsidRDefault="00BD3602" w:rsidP="004F7570">
      <w:pPr>
        <w:spacing w:after="0"/>
        <w:rPr>
          <w:bCs/>
          <w:shd w:val="clear" w:color="auto" w:fill="FFFFFF"/>
          <w:lang w:val="en-US"/>
        </w:rPr>
      </w:pPr>
    </w:p>
    <w:p w:rsidR="00652065" w:rsidRDefault="00652065" w:rsidP="0051061F">
      <w:pPr>
        <w:pStyle w:val="Listenabsatz"/>
        <w:numPr>
          <w:ilvl w:val="0"/>
          <w:numId w:val="17"/>
        </w:numPr>
        <w:spacing w:after="0"/>
        <w:ind w:left="360"/>
        <w:rPr>
          <w:bCs/>
          <w:shd w:val="clear" w:color="auto" w:fill="FFFFFF"/>
          <w:lang w:val="en-US"/>
        </w:rPr>
      </w:pPr>
      <w:r w:rsidRPr="005634CD">
        <w:rPr>
          <w:bCs/>
          <w:shd w:val="clear" w:color="auto" w:fill="FFFFFF"/>
          <w:lang w:val="en-US"/>
        </w:rPr>
        <w:t>Commercial language</w:t>
      </w:r>
    </w:p>
    <w:p w:rsidR="005A0656" w:rsidRDefault="005A0656" w:rsidP="005A0656">
      <w:pPr>
        <w:spacing w:after="0"/>
        <w:ind w:left="360"/>
        <w:rPr>
          <w:bCs/>
          <w:shd w:val="clear" w:color="auto" w:fill="FFFFFF"/>
          <w:lang w:val="en-US"/>
        </w:rPr>
      </w:pPr>
    </w:p>
    <w:p w:rsidR="005A0656" w:rsidRPr="00EB3FAA" w:rsidRDefault="005A0656" w:rsidP="002C3545">
      <w:pPr>
        <w:spacing w:after="0"/>
        <w:ind w:left="709"/>
        <w:rPr>
          <w:bCs/>
          <w:color w:val="1F497D" w:themeColor="text2"/>
          <w:shd w:val="clear" w:color="auto" w:fill="FFFFFF"/>
          <w:lang w:val="en-US"/>
        </w:rPr>
      </w:pPr>
      <w:r w:rsidRPr="00EB3FAA">
        <w:rPr>
          <w:bCs/>
          <w:color w:val="1F497D" w:themeColor="text2"/>
          <w:shd w:val="clear" w:color="auto" w:fill="FFFFFF"/>
          <w:lang w:val="en-US"/>
        </w:rPr>
        <w:t>In accordance with editorial requirements, we have edited our manuscript such that it is absent of commercial language.</w:t>
      </w:r>
    </w:p>
    <w:p w:rsidR="0051061F" w:rsidRDefault="0051061F" w:rsidP="001F1806">
      <w:pPr>
        <w:spacing w:after="0"/>
        <w:jc w:val="center"/>
        <w:rPr>
          <w:b/>
          <w:u w:val="single"/>
          <w:shd w:val="clear" w:color="auto" w:fill="FFFFFF"/>
          <w:lang w:val="en-US"/>
        </w:rPr>
      </w:pPr>
    </w:p>
    <w:p w:rsidR="005A0656" w:rsidRDefault="005A0656" w:rsidP="001F1806">
      <w:pPr>
        <w:spacing w:after="0"/>
        <w:jc w:val="center"/>
        <w:rPr>
          <w:b/>
          <w:u w:val="single"/>
          <w:shd w:val="clear" w:color="auto" w:fill="FFFFFF"/>
          <w:lang w:val="en-US"/>
        </w:rPr>
      </w:pPr>
    </w:p>
    <w:p w:rsidR="005A0656" w:rsidRDefault="005A0656" w:rsidP="001F1806">
      <w:pPr>
        <w:spacing w:after="0"/>
        <w:jc w:val="center"/>
        <w:rPr>
          <w:b/>
          <w:u w:val="single"/>
          <w:shd w:val="clear" w:color="auto" w:fill="FFFFFF"/>
          <w:lang w:val="en-US"/>
        </w:rPr>
      </w:pPr>
    </w:p>
    <w:p w:rsidR="0011527B" w:rsidRPr="0002013D" w:rsidRDefault="0011527B" w:rsidP="001F1806">
      <w:pPr>
        <w:spacing w:after="0"/>
        <w:jc w:val="center"/>
        <w:rPr>
          <w:b/>
          <w:u w:val="single"/>
          <w:shd w:val="clear" w:color="auto" w:fill="FFFFFF"/>
          <w:lang w:val="en-US"/>
        </w:rPr>
      </w:pPr>
      <w:r w:rsidRPr="0002013D">
        <w:rPr>
          <w:b/>
          <w:u w:val="single"/>
          <w:shd w:val="clear" w:color="auto" w:fill="FFFFFF"/>
          <w:lang w:val="en-US"/>
        </w:rPr>
        <w:t>Reviewer 1</w:t>
      </w:r>
    </w:p>
    <w:p w:rsidR="001F1806" w:rsidRPr="0002013D" w:rsidRDefault="001F1806" w:rsidP="001F1806">
      <w:pPr>
        <w:spacing w:after="0"/>
        <w:jc w:val="both"/>
        <w:rPr>
          <w:lang w:val="en-GB"/>
        </w:rPr>
      </w:pPr>
    </w:p>
    <w:p w:rsidR="008350DF" w:rsidRPr="0002013D" w:rsidRDefault="0002013D" w:rsidP="0002013D">
      <w:pPr>
        <w:pStyle w:val="Listenabsatz"/>
        <w:numPr>
          <w:ilvl w:val="0"/>
          <w:numId w:val="11"/>
        </w:numPr>
        <w:spacing w:after="0"/>
        <w:ind w:left="360"/>
        <w:rPr>
          <w:color w:val="1F497D" w:themeColor="text2"/>
          <w:lang w:val="en-US"/>
        </w:rPr>
      </w:pPr>
      <w:r w:rsidRPr="00276B73">
        <w:rPr>
          <w:color w:val="222222"/>
          <w:lang w:val="en-US"/>
        </w:rPr>
        <w:t xml:space="preserve">Some parts of the protocol are slightly hard to follow, even with the illustrative figures. Not because the protocol is badly written, but because of the complex nature of the construction/device. I was wondering whether a video of the device in action might help the </w:t>
      </w:r>
      <w:proofErr w:type="gramStart"/>
      <w:r w:rsidRPr="00276B73">
        <w:rPr>
          <w:color w:val="222222"/>
          <w:lang w:val="en-US"/>
        </w:rPr>
        <w:t>readers?</w:t>
      </w:r>
      <w:proofErr w:type="gramEnd"/>
    </w:p>
    <w:p w:rsidR="0002013D" w:rsidRDefault="0002013D" w:rsidP="0002013D">
      <w:pPr>
        <w:pStyle w:val="Listenabsatz"/>
        <w:spacing w:after="0"/>
        <w:ind w:left="360"/>
        <w:rPr>
          <w:color w:val="1F497D" w:themeColor="text2"/>
          <w:lang w:val="en-US"/>
        </w:rPr>
      </w:pPr>
    </w:p>
    <w:p w:rsidR="009B64D3" w:rsidRDefault="009B64D3" w:rsidP="0002013D">
      <w:pPr>
        <w:pStyle w:val="Listenabsatz"/>
        <w:spacing w:after="0"/>
        <w:ind w:left="360"/>
        <w:rPr>
          <w:color w:val="1F497D" w:themeColor="text2"/>
          <w:lang w:val="en-US"/>
        </w:rPr>
      </w:pPr>
      <w:r>
        <w:rPr>
          <w:color w:val="1F497D" w:themeColor="text2"/>
          <w:lang w:val="en-US"/>
        </w:rPr>
        <w:t>We share the concern of the reviewer that the written instructions are</w:t>
      </w:r>
      <w:r w:rsidR="00D36C02">
        <w:rPr>
          <w:color w:val="1F497D" w:themeColor="text2"/>
          <w:lang w:val="en-US"/>
        </w:rPr>
        <w:t>,</w:t>
      </w:r>
      <w:r>
        <w:rPr>
          <w:color w:val="1F497D" w:themeColor="text2"/>
          <w:lang w:val="en-US"/>
        </w:rPr>
        <w:t xml:space="preserve"> in </w:t>
      </w:r>
      <w:r w:rsidR="00D36C02">
        <w:rPr>
          <w:color w:val="1F497D" w:themeColor="text2"/>
          <w:lang w:val="en-US"/>
        </w:rPr>
        <w:t>certain sections,</w:t>
      </w:r>
      <w:r>
        <w:rPr>
          <w:color w:val="1F497D" w:themeColor="text2"/>
          <w:lang w:val="en-US"/>
        </w:rPr>
        <w:t xml:space="preserve"> hard to follow. </w:t>
      </w:r>
      <w:r w:rsidR="00D36C02">
        <w:rPr>
          <w:color w:val="1F497D" w:themeColor="text2"/>
          <w:lang w:val="en-US"/>
        </w:rPr>
        <w:t>To address this, we have</w:t>
      </w:r>
      <w:r>
        <w:rPr>
          <w:color w:val="1F497D" w:themeColor="text2"/>
          <w:lang w:val="en-US"/>
        </w:rPr>
        <w:t xml:space="preserve"> </w:t>
      </w:r>
      <w:r w:rsidR="00D36C02">
        <w:rPr>
          <w:color w:val="1F497D" w:themeColor="text2"/>
          <w:lang w:val="en-US"/>
        </w:rPr>
        <w:t xml:space="preserve">reselected </w:t>
      </w:r>
      <w:r>
        <w:rPr>
          <w:color w:val="1F497D" w:themeColor="text2"/>
          <w:lang w:val="en-US"/>
        </w:rPr>
        <w:t xml:space="preserve">the </w:t>
      </w:r>
      <w:r w:rsidR="00D36C02">
        <w:rPr>
          <w:color w:val="1F497D" w:themeColor="text2"/>
          <w:lang w:val="en-US"/>
        </w:rPr>
        <w:t>portions of the protocol to be filmed such that it covers the more technically challenging portions of the protocol.</w:t>
      </w:r>
    </w:p>
    <w:p w:rsidR="00D36C02" w:rsidRDefault="00D36C02" w:rsidP="0002013D">
      <w:pPr>
        <w:pStyle w:val="Listenabsatz"/>
        <w:spacing w:after="0"/>
        <w:ind w:left="360"/>
        <w:rPr>
          <w:color w:val="1F497D" w:themeColor="text2"/>
          <w:lang w:val="en-US"/>
        </w:rPr>
      </w:pPr>
    </w:p>
    <w:p w:rsidR="0002013D" w:rsidRPr="0002013D" w:rsidRDefault="0002013D" w:rsidP="0002013D">
      <w:pPr>
        <w:pStyle w:val="Listenabsatz"/>
        <w:numPr>
          <w:ilvl w:val="0"/>
          <w:numId w:val="11"/>
        </w:numPr>
        <w:spacing w:after="0"/>
        <w:ind w:left="360"/>
        <w:rPr>
          <w:color w:val="1F497D" w:themeColor="text2"/>
          <w:lang w:val="en-US"/>
        </w:rPr>
      </w:pPr>
      <w:r w:rsidRPr="00276B73">
        <w:rPr>
          <w:color w:val="222222"/>
          <w:lang w:val="en-US"/>
        </w:rPr>
        <w:t>Typo line 552: (H)</w:t>
      </w:r>
      <w:proofErr w:type="spellStart"/>
      <w:r w:rsidRPr="00276B73">
        <w:rPr>
          <w:color w:val="222222"/>
          <w:lang w:val="en-US"/>
        </w:rPr>
        <w:t>owever</w:t>
      </w:r>
      <w:proofErr w:type="spellEnd"/>
      <w:r w:rsidRPr="00276B73">
        <w:rPr>
          <w:color w:val="222222"/>
          <w:lang w:val="en-US"/>
        </w:rPr>
        <w:t xml:space="preserve"> - h missing</w:t>
      </w:r>
    </w:p>
    <w:p w:rsidR="0002013D" w:rsidRDefault="0002013D" w:rsidP="0002013D">
      <w:pPr>
        <w:spacing w:after="0"/>
        <w:rPr>
          <w:color w:val="1F497D" w:themeColor="text2"/>
          <w:lang w:val="en-US"/>
        </w:rPr>
      </w:pPr>
    </w:p>
    <w:p w:rsidR="0002013D" w:rsidRPr="0002013D" w:rsidRDefault="003E144A" w:rsidP="0002013D">
      <w:pPr>
        <w:spacing w:after="0"/>
        <w:ind w:left="360"/>
        <w:rPr>
          <w:color w:val="1F497D" w:themeColor="text2"/>
          <w:lang w:val="en-US"/>
        </w:rPr>
      </w:pPr>
      <w:bookmarkStart w:id="4" w:name="OLE_LINK2"/>
      <w:r>
        <w:rPr>
          <w:color w:val="1F497D" w:themeColor="text2"/>
          <w:lang w:val="en-US"/>
        </w:rPr>
        <w:t>We thank the reviewer for pointing out this oversight. The referenced text has been corrected in the resubmitted version of the manuscript.</w:t>
      </w:r>
    </w:p>
    <w:bookmarkEnd w:id="4"/>
    <w:p w:rsidR="0002013D" w:rsidRPr="0002013D" w:rsidRDefault="0002013D" w:rsidP="0002013D">
      <w:pPr>
        <w:spacing w:after="0"/>
        <w:rPr>
          <w:color w:val="1F497D" w:themeColor="text2"/>
          <w:lang w:val="en-US"/>
        </w:rPr>
      </w:pPr>
    </w:p>
    <w:p w:rsidR="0002013D" w:rsidRPr="0002013D" w:rsidRDefault="0002013D" w:rsidP="0002013D">
      <w:pPr>
        <w:pStyle w:val="Listenabsatz"/>
        <w:numPr>
          <w:ilvl w:val="0"/>
          <w:numId w:val="11"/>
        </w:numPr>
        <w:spacing w:after="0"/>
        <w:ind w:left="360"/>
        <w:rPr>
          <w:color w:val="1F497D" w:themeColor="text2"/>
          <w:lang w:val="en-US"/>
        </w:rPr>
      </w:pPr>
      <w:r w:rsidRPr="00276B73">
        <w:rPr>
          <w:color w:val="222222"/>
          <w:lang w:val="en-US"/>
        </w:rPr>
        <w:t xml:space="preserve">Figure 7: Last day - is this drop in force caused by the EHTs dying? Has cell viability be looked at. Would be curious to see how sarcomeric structures look in the </w:t>
      </w:r>
      <w:proofErr w:type="spellStart"/>
      <w:r w:rsidRPr="00276B73">
        <w:rPr>
          <w:color w:val="222222"/>
          <w:lang w:val="en-US"/>
        </w:rPr>
        <w:t>afterload</w:t>
      </w:r>
      <w:proofErr w:type="spellEnd"/>
      <w:r w:rsidRPr="00276B73">
        <w:rPr>
          <w:color w:val="222222"/>
          <w:lang w:val="en-US"/>
        </w:rPr>
        <w:t xml:space="preserve"> EHTs compared to control ones (immunofluorescence, e.g. for alpha-</w:t>
      </w:r>
      <w:proofErr w:type="spellStart"/>
      <w:r w:rsidRPr="00276B73">
        <w:rPr>
          <w:color w:val="222222"/>
          <w:lang w:val="en-US"/>
        </w:rPr>
        <w:t>actinin</w:t>
      </w:r>
      <w:proofErr w:type="spellEnd"/>
      <w:r w:rsidRPr="00276B73">
        <w:rPr>
          <w:color w:val="222222"/>
          <w:lang w:val="en-US"/>
        </w:rPr>
        <w:t>)</w:t>
      </w:r>
    </w:p>
    <w:p w:rsidR="0002013D" w:rsidRDefault="0002013D" w:rsidP="0002013D">
      <w:pPr>
        <w:spacing w:after="0"/>
        <w:rPr>
          <w:color w:val="1F497D" w:themeColor="text2"/>
          <w:lang w:val="en-US"/>
        </w:rPr>
      </w:pPr>
    </w:p>
    <w:p w:rsidR="00B50F96" w:rsidRDefault="005B223D" w:rsidP="003F2D44">
      <w:pPr>
        <w:spacing w:after="0"/>
        <w:ind w:left="357"/>
        <w:rPr>
          <w:color w:val="1F497D" w:themeColor="text2"/>
          <w:lang w:val="en-US"/>
        </w:rPr>
      </w:pPr>
      <w:r>
        <w:rPr>
          <w:color w:val="1F497D" w:themeColor="text2"/>
          <w:lang w:val="en-US"/>
        </w:rPr>
        <w:t>The</w:t>
      </w:r>
      <w:r w:rsidR="00C06AEC">
        <w:rPr>
          <w:color w:val="1F497D" w:themeColor="text2"/>
          <w:lang w:val="en-US"/>
        </w:rPr>
        <w:t xml:space="preserve"> main focus </w:t>
      </w:r>
      <w:r>
        <w:rPr>
          <w:color w:val="1F497D" w:themeColor="text2"/>
          <w:lang w:val="en-US"/>
        </w:rPr>
        <w:t xml:space="preserve">of this protocol is to cover </w:t>
      </w:r>
      <w:r w:rsidR="00C06AEC">
        <w:rPr>
          <w:color w:val="1F497D" w:themeColor="text2"/>
          <w:lang w:val="en-US"/>
        </w:rPr>
        <w:t xml:space="preserve">the </w:t>
      </w:r>
      <w:proofErr w:type="spellStart"/>
      <w:r w:rsidR="00DB744A">
        <w:rPr>
          <w:color w:val="1F497D" w:themeColor="text2"/>
          <w:lang w:val="en-US"/>
        </w:rPr>
        <w:t>afterload</w:t>
      </w:r>
      <w:proofErr w:type="spellEnd"/>
      <w:r w:rsidR="00DB744A">
        <w:rPr>
          <w:color w:val="1F497D" w:themeColor="text2"/>
          <w:lang w:val="en-US"/>
        </w:rPr>
        <w:t xml:space="preserve"> modification-</w:t>
      </w:r>
      <w:r w:rsidR="00C06AEC">
        <w:rPr>
          <w:color w:val="1F497D" w:themeColor="text2"/>
          <w:lang w:val="en-US"/>
        </w:rPr>
        <w:t>method</w:t>
      </w:r>
      <w:r>
        <w:rPr>
          <w:color w:val="1F497D" w:themeColor="text2"/>
          <w:lang w:val="en-US"/>
        </w:rPr>
        <w:t>. As such,</w:t>
      </w:r>
      <w:r w:rsidR="00C06AEC">
        <w:rPr>
          <w:color w:val="1F497D" w:themeColor="text2"/>
          <w:lang w:val="en-US"/>
        </w:rPr>
        <w:t xml:space="preserve"> we have not investigated what </w:t>
      </w:r>
      <w:r>
        <w:rPr>
          <w:color w:val="1F497D" w:themeColor="text2"/>
          <w:lang w:val="en-US"/>
        </w:rPr>
        <w:t xml:space="preserve">led to </w:t>
      </w:r>
      <w:r w:rsidR="00C06AEC">
        <w:rPr>
          <w:color w:val="1F497D" w:themeColor="text2"/>
          <w:lang w:val="en-US"/>
        </w:rPr>
        <w:t>th</w:t>
      </w:r>
      <w:r>
        <w:rPr>
          <w:color w:val="1F497D" w:themeColor="text2"/>
          <w:lang w:val="en-US"/>
        </w:rPr>
        <w:t>is</w:t>
      </w:r>
      <w:r w:rsidR="00C06AEC">
        <w:rPr>
          <w:color w:val="1F497D" w:themeColor="text2"/>
          <w:lang w:val="en-US"/>
        </w:rPr>
        <w:t xml:space="preserve"> </w:t>
      </w:r>
      <w:r w:rsidR="00204E9E">
        <w:rPr>
          <w:color w:val="1F497D" w:themeColor="text2"/>
          <w:lang w:val="en-US"/>
        </w:rPr>
        <w:t xml:space="preserve">(small) </w:t>
      </w:r>
      <w:r w:rsidR="00C06AEC">
        <w:rPr>
          <w:color w:val="1F497D" w:themeColor="text2"/>
          <w:lang w:val="en-US"/>
        </w:rPr>
        <w:t xml:space="preserve">drop in force. However, we have extensively examined the effects of a very strong permanent increase in </w:t>
      </w:r>
      <w:proofErr w:type="spellStart"/>
      <w:r w:rsidR="00C06AEC">
        <w:rPr>
          <w:color w:val="1F497D" w:themeColor="text2"/>
          <w:lang w:val="en-US"/>
        </w:rPr>
        <w:t>afterload</w:t>
      </w:r>
      <w:proofErr w:type="spellEnd"/>
      <w:r w:rsidR="00C06AEC">
        <w:rPr>
          <w:color w:val="1F497D" w:themeColor="text2"/>
          <w:lang w:val="en-US"/>
        </w:rPr>
        <w:t xml:space="preserve"> from 0.95 </w:t>
      </w:r>
      <w:proofErr w:type="spellStart"/>
      <w:r w:rsidR="00C06AEC">
        <w:rPr>
          <w:color w:val="1F497D" w:themeColor="text2"/>
          <w:lang w:val="en-US"/>
        </w:rPr>
        <w:t>mN</w:t>
      </w:r>
      <w:proofErr w:type="spellEnd"/>
      <w:r w:rsidR="00C06AEC">
        <w:rPr>
          <w:color w:val="1F497D" w:themeColor="text2"/>
          <w:lang w:val="en-US"/>
        </w:rPr>
        <w:t xml:space="preserve">/mm </w:t>
      </w:r>
      <w:r w:rsidR="00352F8E">
        <w:rPr>
          <w:color w:val="1F497D" w:themeColor="text2"/>
          <w:lang w:val="en-US"/>
        </w:rPr>
        <w:t>to</w:t>
      </w:r>
      <w:r w:rsidR="00C06AEC">
        <w:rPr>
          <w:color w:val="1F497D" w:themeColor="text2"/>
          <w:lang w:val="en-US"/>
        </w:rPr>
        <w:t xml:space="preserve"> 11.5 </w:t>
      </w:r>
      <w:proofErr w:type="spellStart"/>
      <w:r w:rsidR="00C06AEC">
        <w:rPr>
          <w:color w:val="1F497D" w:themeColor="text2"/>
          <w:lang w:val="en-US"/>
        </w:rPr>
        <w:t>mN</w:t>
      </w:r>
      <w:proofErr w:type="spellEnd"/>
      <w:r w:rsidR="00C06AEC">
        <w:rPr>
          <w:color w:val="1F497D" w:themeColor="text2"/>
          <w:lang w:val="en-US"/>
        </w:rPr>
        <w:t xml:space="preserve">/mm </w:t>
      </w:r>
      <w:r w:rsidR="00DB744A">
        <w:rPr>
          <w:color w:val="1F497D" w:themeColor="text2"/>
          <w:lang w:val="en-US"/>
        </w:rPr>
        <w:t>(</w:t>
      </w:r>
      <w:r w:rsidR="00C06AEC">
        <w:rPr>
          <w:color w:val="1F497D" w:themeColor="text2"/>
          <w:lang w:val="en-US"/>
        </w:rPr>
        <w:t xml:space="preserve">as compared to the gradual increase from 0.9 </w:t>
      </w:r>
      <w:proofErr w:type="spellStart"/>
      <w:r w:rsidR="00C06AEC">
        <w:rPr>
          <w:color w:val="1F497D" w:themeColor="text2"/>
          <w:lang w:val="en-US"/>
        </w:rPr>
        <w:t>mN</w:t>
      </w:r>
      <w:proofErr w:type="spellEnd"/>
      <w:r w:rsidR="00C06AEC">
        <w:rPr>
          <w:color w:val="1F497D" w:themeColor="text2"/>
          <w:lang w:val="en-US"/>
        </w:rPr>
        <w:t xml:space="preserve">/mm to 6.85 </w:t>
      </w:r>
      <w:proofErr w:type="spellStart"/>
      <w:r w:rsidR="00C06AEC">
        <w:rPr>
          <w:color w:val="1F497D" w:themeColor="text2"/>
          <w:lang w:val="en-US"/>
        </w:rPr>
        <w:t>mN</w:t>
      </w:r>
      <w:proofErr w:type="spellEnd"/>
      <w:r w:rsidR="00C06AEC">
        <w:rPr>
          <w:color w:val="1F497D" w:themeColor="text2"/>
          <w:lang w:val="en-US"/>
        </w:rPr>
        <w:t>/mm in this study</w:t>
      </w:r>
      <w:r w:rsidR="00DB744A">
        <w:rPr>
          <w:color w:val="1F497D" w:themeColor="text2"/>
          <w:lang w:val="en-US"/>
        </w:rPr>
        <w:t>)</w:t>
      </w:r>
      <w:r w:rsidR="00C06AEC">
        <w:rPr>
          <w:color w:val="1F497D" w:themeColor="text2"/>
          <w:lang w:val="en-US"/>
        </w:rPr>
        <w:t xml:space="preserve">. </w:t>
      </w:r>
      <w:r w:rsidR="004B714C">
        <w:rPr>
          <w:color w:val="1F497D" w:themeColor="text2"/>
          <w:lang w:val="en-US"/>
        </w:rPr>
        <w:t>I</w:t>
      </w:r>
      <w:r w:rsidR="00C06AEC">
        <w:rPr>
          <w:color w:val="1F497D" w:themeColor="text2"/>
          <w:lang w:val="en-US"/>
        </w:rPr>
        <w:t xml:space="preserve">n </w:t>
      </w:r>
      <w:r w:rsidR="003F2D44">
        <w:rPr>
          <w:color w:val="1F497D" w:themeColor="text2"/>
          <w:lang w:val="en-US"/>
        </w:rPr>
        <w:t>these</w:t>
      </w:r>
      <w:r w:rsidR="00C06AEC">
        <w:rPr>
          <w:color w:val="1F497D" w:themeColor="text2"/>
          <w:lang w:val="en-US"/>
        </w:rPr>
        <w:t xml:space="preserve"> previous studies (</w:t>
      </w:r>
      <w:proofErr w:type="spellStart"/>
      <w:r w:rsidR="00C06AEC">
        <w:rPr>
          <w:color w:val="1F497D" w:themeColor="text2"/>
          <w:lang w:val="en-US"/>
        </w:rPr>
        <w:t>Hirt</w:t>
      </w:r>
      <w:proofErr w:type="spellEnd"/>
      <w:r w:rsidR="00C06AEC">
        <w:rPr>
          <w:color w:val="1F497D" w:themeColor="text2"/>
          <w:lang w:val="en-US"/>
        </w:rPr>
        <w:t xml:space="preserve"> et al. 2012 Basic Research in Cardiology </w:t>
      </w:r>
      <w:r w:rsidR="00DB744A">
        <w:rPr>
          <w:color w:val="1F497D" w:themeColor="text2"/>
          <w:lang w:val="en-US"/>
        </w:rPr>
        <w:t xml:space="preserve">[PMID: </w:t>
      </w:r>
      <w:r w:rsidR="00DB744A" w:rsidRPr="00DB744A">
        <w:rPr>
          <w:color w:val="1F497D" w:themeColor="text2"/>
          <w:lang w:val="en-US"/>
        </w:rPr>
        <w:t>23099820]</w:t>
      </w:r>
      <w:r w:rsidR="00DB744A">
        <w:rPr>
          <w:color w:val="1F497D" w:themeColor="text2"/>
          <w:lang w:val="en-US"/>
        </w:rPr>
        <w:t xml:space="preserve"> </w:t>
      </w:r>
      <w:r w:rsidR="00C06AEC">
        <w:rPr>
          <w:color w:val="1F497D" w:themeColor="text2"/>
          <w:lang w:val="en-US"/>
        </w:rPr>
        <w:t xml:space="preserve">and </w:t>
      </w:r>
      <w:proofErr w:type="spellStart"/>
      <w:r w:rsidR="00C06AEC">
        <w:rPr>
          <w:color w:val="1F497D" w:themeColor="text2"/>
          <w:lang w:val="en-US"/>
        </w:rPr>
        <w:t>Hirt</w:t>
      </w:r>
      <w:proofErr w:type="spellEnd"/>
      <w:r w:rsidR="00C06AEC">
        <w:rPr>
          <w:color w:val="1F497D" w:themeColor="text2"/>
          <w:lang w:val="en-US"/>
        </w:rPr>
        <w:t xml:space="preserve"> et al. 2015 </w:t>
      </w:r>
      <w:r w:rsidR="00DB744A">
        <w:rPr>
          <w:color w:val="1F497D" w:themeColor="text2"/>
          <w:lang w:val="en-US"/>
        </w:rPr>
        <w:t xml:space="preserve">Journal of Molecular and Cellular Cardiology [PMID: </w:t>
      </w:r>
      <w:r w:rsidR="00DB744A" w:rsidRPr="003F2D44">
        <w:rPr>
          <w:color w:val="1F497D" w:themeColor="text2"/>
          <w:lang w:val="en-US"/>
        </w:rPr>
        <w:t>25633833</w:t>
      </w:r>
      <w:r w:rsidR="003F2D44" w:rsidRPr="003F2D44">
        <w:rPr>
          <w:color w:val="1F497D" w:themeColor="text2"/>
          <w:lang w:val="en-US"/>
        </w:rPr>
        <w:t>]</w:t>
      </w:r>
      <w:r w:rsidR="003F2D44">
        <w:rPr>
          <w:color w:val="1F497D" w:themeColor="text2"/>
          <w:lang w:val="en-US"/>
        </w:rPr>
        <w:t xml:space="preserve">) we observed a 20% </w:t>
      </w:r>
      <w:r>
        <w:rPr>
          <w:color w:val="1F497D" w:themeColor="text2"/>
          <w:lang w:val="en-US"/>
        </w:rPr>
        <w:t xml:space="preserve">increase in </w:t>
      </w:r>
      <w:proofErr w:type="spellStart"/>
      <w:r w:rsidR="003F2D44">
        <w:rPr>
          <w:color w:val="1F497D" w:themeColor="text2"/>
          <w:lang w:val="en-US"/>
        </w:rPr>
        <w:t>cardiomyocyte</w:t>
      </w:r>
      <w:proofErr w:type="spellEnd"/>
      <w:r>
        <w:rPr>
          <w:color w:val="1F497D" w:themeColor="text2"/>
          <w:lang w:val="en-US"/>
        </w:rPr>
        <w:t xml:space="preserve"> death</w:t>
      </w:r>
      <w:r w:rsidR="003F2D44">
        <w:rPr>
          <w:color w:val="1F497D" w:themeColor="text2"/>
          <w:lang w:val="en-US"/>
        </w:rPr>
        <w:t xml:space="preserve"> in EHTs subjected to high </w:t>
      </w:r>
      <w:proofErr w:type="spellStart"/>
      <w:r w:rsidR="003F2D44">
        <w:rPr>
          <w:color w:val="1F497D" w:themeColor="text2"/>
          <w:lang w:val="en-US"/>
        </w:rPr>
        <w:t>afterload</w:t>
      </w:r>
      <w:proofErr w:type="spellEnd"/>
      <w:r w:rsidR="003F2D44">
        <w:rPr>
          <w:color w:val="1F497D" w:themeColor="text2"/>
          <w:lang w:val="en-US"/>
        </w:rPr>
        <w:t xml:space="preserve"> </w:t>
      </w:r>
      <w:r>
        <w:rPr>
          <w:color w:val="1F497D" w:themeColor="text2"/>
          <w:lang w:val="en-US"/>
        </w:rPr>
        <w:t>c</w:t>
      </w:r>
      <w:r w:rsidR="004B714C">
        <w:rPr>
          <w:color w:val="1F497D" w:themeColor="text2"/>
          <w:lang w:val="en-US"/>
        </w:rPr>
        <w:t>ompared to</w:t>
      </w:r>
      <w:r w:rsidR="003F2D44">
        <w:rPr>
          <w:color w:val="1F497D" w:themeColor="text2"/>
          <w:lang w:val="en-US"/>
        </w:rPr>
        <w:t xml:space="preserve"> control EHTs.</w:t>
      </w:r>
      <w:r w:rsidR="00204E9E">
        <w:rPr>
          <w:color w:val="1F497D" w:themeColor="text2"/>
          <w:lang w:val="en-US"/>
        </w:rPr>
        <w:t xml:space="preserve"> In addition</w:t>
      </w:r>
      <w:r w:rsidR="004B714C">
        <w:rPr>
          <w:color w:val="1F497D" w:themeColor="text2"/>
          <w:lang w:val="en-US"/>
        </w:rPr>
        <w:t>,</w:t>
      </w:r>
      <w:r w:rsidR="00204E9E">
        <w:rPr>
          <w:color w:val="1F497D" w:themeColor="text2"/>
          <w:lang w:val="en-US"/>
        </w:rPr>
        <w:t xml:space="preserve"> fibrotic changes and altered metabolism contributed to the previously described decline in force.</w:t>
      </w:r>
      <w:r w:rsidR="004B714C">
        <w:rPr>
          <w:color w:val="1F497D" w:themeColor="text2"/>
          <w:lang w:val="en-US"/>
        </w:rPr>
        <w:t xml:space="preserve"> We imagine that these events could also be at play here.</w:t>
      </w:r>
    </w:p>
    <w:p w:rsidR="004B714C" w:rsidRDefault="004B714C" w:rsidP="003F2D44">
      <w:pPr>
        <w:spacing w:after="0"/>
        <w:ind w:left="357"/>
        <w:rPr>
          <w:color w:val="1F497D" w:themeColor="text2"/>
          <w:lang w:val="en-US"/>
        </w:rPr>
      </w:pPr>
    </w:p>
    <w:p w:rsidR="0002013D" w:rsidRPr="0002013D" w:rsidRDefault="004B714C" w:rsidP="00BF2B10">
      <w:pPr>
        <w:spacing w:after="0"/>
        <w:ind w:left="357"/>
        <w:rPr>
          <w:color w:val="1F497D" w:themeColor="text2"/>
          <w:lang w:val="en-US"/>
        </w:rPr>
      </w:pPr>
      <w:r>
        <w:rPr>
          <w:color w:val="1F497D" w:themeColor="text2"/>
          <w:lang w:val="en-US"/>
        </w:rPr>
        <w:t xml:space="preserve">For the same reason, we have not stained sarcomeric structures in these tissues. However, preliminary results from experiments utilizing silicone posts of different basal </w:t>
      </w:r>
      <w:proofErr w:type="spellStart"/>
      <w:r>
        <w:rPr>
          <w:color w:val="1F497D" w:themeColor="text2"/>
          <w:lang w:val="en-US"/>
        </w:rPr>
        <w:t>stiffnesses</w:t>
      </w:r>
      <w:proofErr w:type="spellEnd"/>
      <w:r>
        <w:rPr>
          <w:color w:val="1F497D" w:themeColor="text2"/>
          <w:lang w:val="en-US"/>
        </w:rPr>
        <w:t xml:space="preserve"> (</w:t>
      </w:r>
      <w:proofErr w:type="spellStart"/>
      <w:r>
        <w:rPr>
          <w:color w:val="1F497D" w:themeColor="text2"/>
          <w:lang w:val="en-US"/>
        </w:rPr>
        <w:t>afterloads</w:t>
      </w:r>
      <w:proofErr w:type="spellEnd"/>
      <w:r>
        <w:rPr>
          <w:color w:val="1F497D" w:themeColor="text2"/>
          <w:lang w:val="en-US"/>
        </w:rPr>
        <w:t>) suggest that</w:t>
      </w:r>
      <w:r w:rsidR="004D6850">
        <w:rPr>
          <w:color w:val="1F497D" w:themeColor="text2"/>
          <w:lang w:val="en-US"/>
        </w:rPr>
        <w:t>, over longer periods of time,</w:t>
      </w:r>
      <w:r>
        <w:rPr>
          <w:color w:val="1F497D" w:themeColor="text2"/>
          <w:lang w:val="en-US"/>
        </w:rPr>
        <w:t xml:space="preserve"> the average sarcomere length remains unchanged under </w:t>
      </w:r>
      <w:r w:rsidR="004D6850">
        <w:rPr>
          <w:color w:val="1F497D" w:themeColor="text2"/>
          <w:lang w:val="en-US"/>
        </w:rPr>
        <w:t>the range of</w:t>
      </w:r>
      <w:r>
        <w:rPr>
          <w:color w:val="1F497D" w:themeColor="text2"/>
          <w:lang w:val="en-US"/>
        </w:rPr>
        <w:t xml:space="preserve"> environmental loads</w:t>
      </w:r>
      <w:r w:rsidR="004D6850">
        <w:rPr>
          <w:color w:val="1F497D" w:themeColor="text2"/>
          <w:lang w:val="en-US"/>
        </w:rPr>
        <w:t xml:space="preserve"> that we are examining</w:t>
      </w:r>
      <w:r>
        <w:rPr>
          <w:color w:val="1F497D" w:themeColor="text2"/>
          <w:lang w:val="en-US"/>
        </w:rPr>
        <w:t xml:space="preserve">. </w:t>
      </w:r>
      <w:r w:rsidR="004D6850" w:rsidRPr="004D6850">
        <w:rPr>
          <w:color w:val="1F497D" w:themeColor="text2"/>
          <w:lang w:val="en-US"/>
        </w:rPr>
        <w:t xml:space="preserve">This has also been observed </w:t>
      </w:r>
      <w:r w:rsidR="004D6850">
        <w:rPr>
          <w:color w:val="1F497D" w:themeColor="text2"/>
          <w:lang w:val="en-US"/>
        </w:rPr>
        <w:t>in</w:t>
      </w:r>
      <w:r w:rsidR="004D6850" w:rsidRPr="004D6850">
        <w:rPr>
          <w:color w:val="1F497D" w:themeColor="text2"/>
          <w:lang w:val="en-US"/>
        </w:rPr>
        <w:t xml:space="preserve"> a </w:t>
      </w:r>
      <w:r w:rsidR="004D6850">
        <w:rPr>
          <w:color w:val="1F497D" w:themeColor="text2"/>
          <w:lang w:val="en-US"/>
        </w:rPr>
        <w:t>similar</w:t>
      </w:r>
      <w:r w:rsidR="004D6850" w:rsidRPr="004D6850">
        <w:rPr>
          <w:color w:val="1F497D" w:themeColor="text2"/>
          <w:lang w:val="en-US"/>
        </w:rPr>
        <w:t xml:space="preserve"> study </w:t>
      </w:r>
      <w:r w:rsidR="004D6850">
        <w:rPr>
          <w:color w:val="1F497D" w:themeColor="text2"/>
          <w:lang w:val="en-US"/>
        </w:rPr>
        <w:t>from</w:t>
      </w:r>
      <w:r w:rsidR="004D6850" w:rsidRPr="004D6850">
        <w:rPr>
          <w:color w:val="1F497D" w:themeColor="text2"/>
          <w:lang w:val="en-US"/>
        </w:rPr>
        <w:t xml:space="preserve"> another lab (Leonard et al. 2018 Journal of Molecular and Cellular Cardiology [PMID: </w:t>
      </w:r>
      <w:r w:rsidR="004D6850" w:rsidRPr="00BF2B10">
        <w:rPr>
          <w:color w:val="575757"/>
          <w:shd w:val="clear" w:color="auto" w:fill="FFFFFF"/>
          <w:lang w:val="en-US"/>
        </w:rPr>
        <w:t>29604261</w:t>
      </w:r>
      <w:r w:rsidR="004D6850" w:rsidRPr="004D6850">
        <w:rPr>
          <w:color w:val="1F497D" w:themeColor="text2"/>
          <w:lang w:val="en-US"/>
        </w:rPr>
        <w:t>]).</w:t>
      </w:r>
      <w:r w:rsidRPr="004D6850">
        <w:rPr>
          <w:color w:val="1F497D" w:themeColor="text2"/>
          <w:lang w:val="en-US"/>
        </w:rPr>
        <w:t xml:space="preserve"> </w:t>
      </w:r>
    </w:p>
    <w:p w:rsidR="0002013D" w:rsidRPr="0002013D" w:rsidRDefault="0002013D" w:rsidP="0002013D">
      <w:pPr>
        <w:spacing w:after="0"/>
        <w:rPr>
          <w:color w:val="1F497D" w:themeColor="text2"/>
          <w:lang w:val="en-US"/>
        </w:rPr>
      </w:pPr>
    </w:p>
    <w:p w:rsidR="001F1806" w:rsidRDefault="0002013D" w:rsidP="0002013D">
      <w:pPr>
        <w:pStyle w:val="Listenabsatz"/>
        <w:numPr>
          <w:ilvl w:val="0"/>
          <w:numId w:val="11"/>
        </w:numPr>
        <w:spacing w:after="0"/>
        <w:ind w:left="360"/>
        <w:rPr>
          <w:color w:val="1F497D" w:themeColor="text2"/>
          <w:lang w:val="en-US"/>
        </w:rPr>
      </w:pPr>
      <w:r w:rsidRPr="00276B73">
        <w:rPr>
          <w:color w:val="222222"/>
          <w:lang w:val="en-US"/>
        </w:rPr>
        <w:t xml:space="preserve">Figure 8: if stats have been done and the changes are not significant, this suggests that interval </w:t>
      </w:r>
      <w:proofErr w:type="spellStart"/>
      <w:r w:rsidRPr="00276B73">
        <w:rPr>
          <w:color w:val="222222"/>
          <w:lang w:val="en-US"/>
        </w:rPr>
        <w:t>afterload</w:t>
      </w:r>
      <w:proofErr w:type="spellEnd"/>
      <w:r w:rsidRPr="00276B73">
        <w:rPr>
          <w:color w:val="222222"/>
          <w:lang w:val="en-US"/>
        </w:rPr>
        <w:t xml:space="preserve"> is not a good approach to increase force. If this is the case, this figure and reference to it in the text should be deleted.</w:t>
      </w:r>
      <w:r w:rsidRPr="00276B73">
        <w:rPr>
          <w:color w:val="222222"/>
          <w:lang w:val="en-US"/>
        </w:rPr>
        <w:br/>
      </w:r>
    </w:p>
    <w:p w:rsidR="009D2F05" w:rsidRDefault="009D2F05" w:rsidP="009D2F05">
      <w:pPr>
        <w:pStyle w:val="Listenabsatz"/>
        <w:spacing w:after="0"/>
        <w:ind w:left="360"/>
        <w:rPr>
          <w:color w:val="1F497D" w:themeColor="text2"/>
          <w:lang w:val="en-US"/>
        </w:rPr>
      </w:pPr>
      <w:r>
        <w:rPr>
          <w:color w:val="1F497D" w:themeColor="text2"/>
          <w:lang w:val="en-US"/>
        </w:rPr>
        <w:t xml:space="preserve">We </w:t>
      </w:r>
      <w:r w:rsidR="00B36CE8">
        <w:rPr>
          <w:color w:val="1F497D" w:themeColor="text2"/>
          <w:lang w:val="en-US"/>
        </w:rPr>
        <w:t>initially hypothesized that tissue contractile</w:t>
      </w:r>
      <w:r w:rsidR="00352F8E">
        <w:rPr>
          <w:color w:val="1F497D" w:themeColor="text2"/>
          <w:lang w:val="en-US"/>
        </w:rPr>
        <w:t xml:space="preserve"> force </w:t>
      </w:r>
      <w:r w:rsidR="00B36CE8">
        <w:rPr>
          <w:color w:val="1F497D" w:themeColor="text2"/>
          <w:lang w:val="en-US"/>
        </w:rPr>
        <w:t xml:space="preserve">could be increased </w:t>
      </w:r>
      <w:r w:rsidR="00352F8E">
        <w:rPr>
          <w:color w:val="1F497D" w:themeColor="text2"/>
          <w:lang w:val="en-US"/>
        </w:rPr>
        <w:t xml:space="preserve">by </w:t>
      </w:r>
      <w:r w:rsidR="00952294">
        <w:rPr>
          <w:color w:val="1F497D" w:themeColor="text2"/>
          <w:lang w:val="en-US"/>
        </w:rPr>
        <w:t xml:space="preserve">exposing the tissues to </w:t>
      </w:r>
      <w:r w:rsidR="00352F8E">
        <w:rPr>
          <w:color w:val="1F497D" w:themeColor="text2"/>
          <w:lang w:val="en-US"/>
        </w:rPr>
        <w:t>an interval exercise training</w:t>
      </w:r>
      <w:r w:rsidR="00952294">
        <w:rPr>
          <w:color w:val="1F497D" w:themeColor="text2"/>
          <w:lang w:val="en-US"/>
        </w:rPr>
        <w:t xml:space="preserve"> regimen. </w:t>
      </w:r>
      <w:r w:rsidR="00BC6F88">
        <w:rPr>
          <w:color w:val="1F497D" w:themeColor="text2"/>
          <w:lang w:val="en-US"/>
        </w:rPr>
        <w:t>As the reviewer mentioned, t</w:t>
      </w:r>
      <w:r w:rsidR="00952294">
        <w:rPr>
          <w:color w:val="1F497D" w:themeColor="text2"/>
          <w:lang w:val="en-US"/>
        </w:rPr>
        <w:t>his hypothesis</w:t>
      </w:r>
      <w:r w:rsidR="00BC6F88">
        <w:rPr>
          <w:color w:val="1F497D" w:themeColor="text2"/>
          <w:lang w:val="en-US"/>
        </w:rPr>
        <w:t>, in connection with the selected regimen</w:t>
      </w:r>
      <w:r w:rsidR="00BF2B10">
        <w:rPr>
          <w:color w:val="1F497D" w:themeColor="text2"/>
          <w:lang w:val="en-US"/>
        </w:rPr>
        <w:t xml:space="preserve">, </w:t>
      </w:r>
      <w:r w:rsidR="00952294">
        <w:rPr>
          <w:color w:val="1F497D" w:themeColor="text2"/>
          <w:lang w:val="en-US"/>
        </w:rPr>
        <w:t>was incorrect</w:t>
      </w:r>
      <w:r w:rsidR="00352F8E">
        <w:rPr>
          <w:color w:val="1F497D" w:themeColor="text2"/>
          <w:lang w:val="en-US"/>
        </w:rPr>
        <w:t xml:space="preserve">. However, </w:t>
      </w:r>
      <w:proofErr w:type="spellStart"/>
      <w:r w:rsidR="00352F8E">
        <w:rPr>
          <w:color w:val="1F497D" w:themeColor="text2"/>
          <w:lang w:val="en-US"/>
        </w:rPr>
        <w:t>JoVE</w:t>
      </w:r>
      <w:proofErr w:type="spellEnd"/>
      <w:r w:rsidR="00352F8E">
        <w:rPr>
          <w:color w:val="1F497D" w:themeColor="text2"/>
          <w:lang w:val="en-US"/>
        </w:rPr>
        <w:t xml:space="preserve"> explicitly encourages researchers to also include data from experiments that are not necessarily “successful” to show the range of </w:t>
      </w:r>
      <w:r w:rsidR="00952294">
        <w:rPr>
          <w:color w:val="1F497D" w:themeColor="text2"/>
          <w:lang w:val="en-US"/>
        </w:rPr>
        <w:t xml:space="preserve">outcomes possible when performing the described protocol. For this reason, we chose to </w:t>
      </w:r>
      <w:r w:rsidR="00352F8E">
        <w:rPr>
          <w:color w:val="1F497D" w:themeColor="text2"/>
          <w:lang w:val="en-US"/>
        </w:rPr>
        <w:t>include th</w:t>
      </w:r>
      <w:r w:rsidR="00952294">
        <w:rPr>
          <w:color w:val="1F497D" w:themeColor="text2"/>
          <w:lang w:val="en-US"/>
        </w:rPr>
        <w:t>is</w:t>
      </w:r>
      <w:r w:rsidR="00352F8E">
        <w:rPr>
          <w:color w:val="1F497D" w:themeColor="text2"/>
          <w:lang w:val="en-US"/>
        </w:rPr>
        <w:t xml:space="preserve"> data.</w:t>
      </w:r>
      <w:r w:rsidR="00780926">
        <w:rPr>
          <w:color w:val="1F497D" w:themeColor="text2"/>
          <w:lang w:val="en-US"/>
        </w:rPr>
        <w:t xml:space="preserve"> To emphasize this point, we added some text to the results section of the manuscript to clarify that this experiment did not yield the expected results. </w:t>
      </w:r>
    </w:p>
    <w:p w:rsidR="0002013D" w:rsidRDefault="0002013D" w:rsidP="0002013D">
      <w:pPr>
        <w:pStyle w:val="Listenabsatz"/>
        <w:spacing w:after="0"/>
        <w:ind w:left="360"/>
        <w:rPr>
          <w:color w:val="1F497D" w:themeColor="text2"/>
          <w:lang w:val="en-US"/>
        </w:rPr>
      </w:pPr>
    </w:p>
    <w:p w:rsidR="0002013D" w:rsidRPr="0002013D" w:rsidRDefault="0002013D" w:rsidP="0002013D">
      <w:pPr>
        <w:pStyle w:val="Listenabsatz"/>
        <w:spacing w:after="0"/>
        <w:ind w:left="360"/>
        <w:rPr>
          <w:color w:val="1F497D" w:themeColor="text2"/>
          <w:lang w:val="en-US"/>
        </w:rPr>
      </w:pPr>
    </w:p>
    <w:p w:rsidR="001F1806" w:rsidRPr="0002013D" w:rsidRDefault="001F1806" w:rsidP="001F1806">
      <w:pPr>
        <w:spacing w:after="0"/>
        <w:jc w:val="center"/>
        <w:rPr>
          <w:b/>
          <w:u w:val="single"/>
          <w:shd w:val="clear" w:color="auto" w:fill="FFFFFF"/>
          <w:lang w:val="en-US"/>
        </w:rPr>
      </w:pPr>
      <w:r w:rsidRPr="0002013D">
        <w:rPr>
          <w:b/>
          <w:u w:val="single"/>
          <w:shd w:val="clear" w:color="auto" w:fill="FFFFFF"/>
          <w:lang w:val="en-US"/>
        </w:rPr>
        <w:t>Reviewer 2</w:t>
      </w:r>
    </w:p>
    <w:p w:rsidR="001F1806" w:rsidRPr="0002013D" w:rsidRDefault="001F1806" w:rsidP="001F1806">
      <w:pPr>
        <w:spacing w:after="0"/>
        <w:jc w:val="both"/>
        <w:rPr>
          <w:shd w:val="clear" w:color="auto" w:fill="FFFFFF"/>
          <w:lang w:val="en-US"/>
        </w:rPr>
      </w:pPr>
    </w:p>
    <w:p w:rsidR="001F1806" w:rsidRPr="0002013D" w:rsidRDefault="001F1806" w:rsidP="0002013D">
      <w:pPr>
        <w:spacing w:after="0"/>
        <w:rPr>
          <w:shd w:val="clear" w:color="auto" w:fill="FFFFFF"/>
          <w:lang w:val="en-US"/>
        </w:rPr>
      </w:pPr>
    </w:p>
    <w:p w:rsidR="00FF566D" w:rsidRPr="0002013D" w:rsidRDefault="0002013D" w:rsidP="0002013D">
      <w:pPr>
        <w:pStyle w:val="Listenabsatz"/>
        <w:numPr>
          <w:ilvl w:val="0"/>
          <w:numId w:val="10"/>
        </w:numPr>
        <w:spacing w:after="0"/>
        <w:ind w:left="360"/>
        <w:rPr>
          <w:shd w:val="clear" w:color="auto" w:fill="FFFFFF"/>
          <w:lang w:val="en-US"/>
        </w:rPr>
      </w:pPr>
      <w:r w:rsidRPr="00276B73">
        <w:rPr>
          <w:color w:val="222222"/>
          <w:lang w:val="en-US"/>
        </w:rPr>
        <w:t xml:space="preserve">The manuscript lists several limitations and a few alternative solutions for addressing these shortcomings. Many of these limitations arise from aspects of the commercially available platform that are not yet adapted to this new </w:t>
      </w:r>
      <w:proofErr w:type="spellStart"/>
      <w:r w:rsidRPr="00276B73">
        <w:rPr>
          <w:color w:val="222222"/>
          <w:lang w:val="en-US"/>
        </w:rPr>
        <w:t>afterload</w:t>
      </w:r>
      <w:proofErr w:type="spellEnd"/>
      <w:r w:rsidRPr="00276B73">
        <w:rPr>
          <w:color w:val="222222"/>
          <w:lang w:val="en-US"/>
        </w:rPr>
        <w:t xml:space="preserve"> method. Though two of the authors have interest in the company selling the EHT platform, it is nevertheless understandable that the manufacturing has not yet adapted to this new supplemental attribute.</w:t>
      </w:r>
      <w:r w:rsidRPr="00276B73">
        <w:rPr>
          <w:color w:val="222222"/>
          <w:lang w:val="en-US"/>
        </w:rPr>
        <w:br/>
      </w:r>
      <w:r w:rsidRPr="00276B73">
        <w:rPr>
          <w:color w:val="222222"/>
          <w:lang w:val="en-US"/>
        </w:rPr>
        <w:br/>
        <w:t xml:space="preserve">On the other hand, the failure to provide a specific solution to the problem of the difference the base stiffness between the magnetically responsive posts and the control posts (0.91 </w:t>
      </w:r>
      <w:proofErr w:type="gramStart"/>
      <w:r w:rsidRPr="00276B73">
        <w:rPr>
          <w:color w:val="222222"/>
          <w:lang w:val="en-US"/>
        </w:rPr>
        <w:t xml:space="preserve">vs. 0.6 </w:t>
      </w:r>
      <w:proofErr w:type="spellStart"/>
      <w:r w:rsidRPr="00276B73">
        <w:rPr>
          <w:color w:val="222222"/>
          <w:lang w:val="en-US"/>
        </w:rPr>
        <w:t>mN</w:t>
      </w:r>
      <w:proofErr w:type="spellEnd"/>
      <w:r w:rsidRPr="00276B73">
        <w:rPr>
          <w:color w:val="222222"/>
          <w:lang w:val="en-US"/>
        </w:rPr>
        <w:t>/mm</w:t>
      </w:r>
      <w:proofErr w:type="gramEnd"/>
      <w:r w:rsidRPr="00276B73">
        <w:rPr>
          <w:color w:val="222222"/>
          <w:lang w:val="en-US"/>
        </w:rPr>
        <w:t xml:space="preserve">) is less justifiable. The authors should provide a specific non-magnetic insert description (material and dimensions) that successfully abrogates this difference in non-actuated post stiffness (i.e. achieves 0.91 </w:t>
      </w:r>
      <w:proofErr w:type="spellStart"/>
      <w:r w:rsidRPr="00276B73">
        <w:rPr>
          <w:color w:val="222222"/>
          <w:lang w:val="en-US"/>
        </w:rPr>
        <w:t>mN</w:t>
      </w:r>
      <w:proofErr w:type="spellEnd"/>
      <w:r w:rsidRPr="00276B73">
        <w:rPr>
          <w:color w:val="222222"/>
          <w:lang w:val="en-US"/>
        </w:rPr>
        <w:t>/mm post stiffness with a nonmagnetic material). This material, and its source, should be included in the table of reagents/equipment.</w:t>
      </w:r>
    </w:p>
    <w:p w:rsidR="0002013D" w:rsidRDefault="0002013D" w:rsidP="0002013D">
      <w:pPr>
        <w:spacing w:after="0"/>
        <w:rPr>
          <w:shd w:val="clear" w:color="auto" w:fill="FFFFFF"/>
          <w:lang w:val="en-US"/>
        </w:rPr>
      </w:pPr>
    </w:p>
    <w:p w:rsidR="002D3495" w:rsidRDefault="00352F8E" w:rsidP="00547A5C">
      <w:pPr>
        <w:spacing w:after="0"/>
        <w:ind w:left="360"/>
        <w:jc w:val="both"/>
        <w:rPr>
          <w:lang w:val="en-US"/>
        </w:rPr>
      </w:pPr>
      <w:r>
        <w:rPr>
          <w:color w:val="1F497D" w:themeColor="text2"/>
          <w:lang w:val="en-US"/>
        </w:rPr>
        <w:t xml:space="preserve">We thank the reviewer for raising this very important </w:t>
      </w:r>
      <w:r w:rsidR="00AB1818">
        <w:rPr>
          <w:color w:val="1F497D" w:themeColor="text2"/>
          <w:lang w:val="en-US"/>
        </w:rPr>
        <w:t>point</w:t>
      </w:r>
      <w:r>
        <w:rPr>
          <w:color w:val="1F497D" w:themeColor="text2"/>
          <w:lang w:val="en-US"/>
        </w:rPr>
        <w:t>. We entirely agree that th</w:t>
      </w:r>
      <w:r w:rsidR="00276B73" w:rsidRPr="00352F8E">
        <w:rPr>
          <w:color w:val="1F497D" w:themeColor="text2"/>
          <w:lang w:val="en-US"/>
        </w:rPr>
        <w:t>e difference</w:t>
      </w:r>
      <w:r w:rsidR="00293F37" w:rsidRPr="00352F8E">
        <w:rPr>
          <w:color w:val="1F497D" w:themeColor="text2"/>
          <w:lang w:val="en-US"/>
        </w:rPr>
        <w:t xml:space="preserve"> in basal stiffness</w:t>
      </w:r>
      <w:r w:rsidR="00276B73" w:rsidRPr="00352F8E">
        <w:rPr>
          <w:color w:val="1F497D" w:themeColor="text2"/>
          <w:lang w:val="en-US"/>
        </w:rPr>
        <w:t xml:space="preserve"> between </w:t>
      </w:r>
      <w:r w:rsidR="00293F37" w:rsidRPr="00352F8E">
        <w:rPr>
          <w:color w:val="1F497D" w:themeColor="text2"/>
          <w:lang w:val="en-US"/>
        </w:rPr>
        <w:t xml:space="preserve">the </w:t>
      </w:r>
      <w:r w:rsidR="00276B73" w:rsidRPr="00352F8E">
        <w:rPr>
          <w:color w:val="1F497D" w:themeColor="text2"/>
          <w:lang w:val="en-US"/>
        </w:rPr>
        <w:t>control post</w:t>
      </w:r>
      <w:r w:rsidR="00293F37" w:rsidRPr="00352F8E">
        <w:rPr>
          <w:color w:val="1F497D" w:themeColor="text2"/>
          <w:lang w:val="en-US"/>
        </w:rPr>
        <w:t>s</w:t>
      </w:r>
      <w:r w:rsidR="00276B73" w:rsidRPr="00352F8E">
        <w:rPr>
          <w:color w:val="1F497D" w:themeColor="text2"/>
          <w:lang w:val="en-US"/>
        </w:rPr>
        <w:t xml:space="preserve"> and magnetically responsive posts</w:t>
      </w:r>
      <w:r w:rsidR="00293F37" w:rsidRPr="00352F8E">
        <w:rPr>
          <w:color w:val="1F497D" w:themeColor="text2"/>
          <w:lang w:val="en-US"/>
        </w:rPr>
        <w:t xml:space="preserve"> </w:t>
      </w:r>
      <w:r>
        <w:rPr>
          <w:color w:val="1F497D" w:themeColor="text2"/>
          <w:lang w:val="en-US"/>
        </w:rPr>
        <w:t xml:space="preserve">should </w:t>
      </w:r>
      <w:r w:rsidR="00AB1818">
        <w:rPr>
          <w:color w:val="1F497D" w:themeColor="text2"/>
          <w:lang w:val="en-US"/>
        </w:rPr>
        <w:t>be eliminated</w:t>
      </w:r>
      <w:r>
        <w:rPr>
          <w:color w:val="1F497D" w:themeColor="text2"/>
          <w:lang w:val="en-US"/>
        </w:rPr>
        <w:t xml:space="preserve">. </w:t>
      </w:r>
      <w:r w:rsidR="00AB1818">
        <w:rPr>
          <w:color w:val="1F497D" w:themeColor="text2"/>
          <w:lang w:val="en-US"/>
        </w:rPr>
        <w:t>To achieve this, w</w:t>
      </w:r>
      <w:r w:rsidR="00276B73" w:rsidRPr="00352F8E">
        <w:rPr>
          <w:color w:val="1F497D" w:themeColor="text2"/>
          <w:lang w:val="en-US"/>
        </w:rPr>
        <w:t xml:space="preserve">e have </w:t>
      </w:r>
      <w:r>
        <w:rPr>
          <w:color w:val="1F497D" w:themeColor="text2"/>
          <w:lang w:val="en-US"/>
        </w:rPr>
        <w:t>inserted</w:t>
      </w:r>
      <w:r w:rsidR="00276B73" w:rsidRPr="00352F8E">
        <w:rPr>
          <w:color w:val="1F497D" w:themeColor="text2"/>
          <w:lang w:val="en-US"/>
        </w:rPr>
        <w:t xml:space="preserve"> (non-magnetic) polystyrene rod fragments into</w:t>
      </w:r>
      <w:r w:rsidR="00293F37" w:rsidRPr="00352F8E">
        <w:rPr>
          <w:color w:val="1F497D" w:themeColor="text2"/>
          <w:lang w:val="en-US"/>
        </w:rPr>
        <w:t xml:space="preserve"> the</w:t>
      </w:r>
      <w:r w:rsidR="00276B73" w:rsidRPr="00352F8E">
        <w:rPr>
          <w:color w:val="1F497D" w:themeColor="text2"/>
          <w:lang w:val="en-US"/>
        </w:rPr>
        <w:t xml:space="preserve"> control posts</w:t>
      </w:r>
      <w:r w:rsidR="00293F37" w:rsidRPr="00352F8E">
        <w:rPr>
          <w:color w:val="1F497D" w:themeColor="text2"/>
          <w:lang w:val="en-US"/>
        </w:rPr>
        <w:t xml:space="preserve"> to increase their rigidity</w:t>
      </w:r>
      <w:r w:rsidR="00276B73" w:rsidRPr="00352F8E">
        <w:rPr>
          <w:color w:val="1F497D" w:themeColor="text2"/>
          <w:lang w:val="en-US"/>
        </w:rPr>
        <w:t>. The resulting</w:t>
      </w:r>
      <w:r w:rsidR="00293F37" w:rsidRPr="00352F8E">
        <w:rPr>
          <w:color w:val="1F497D" w:themeColor="text2"/>
          <w:lang w:val="en-US"/>
        </w:rPr>
        <w:t xml:space="preserve"> stiffness for</w:t>
      </w:r>
      <w:r w:rsidR="00276B73" w:rsidRPr="00352F8E">
        <w:rPr>
          <w:color w:val="1F497D" w:themeColor="text2"/>
          <w:lang w:val="en-US"/>
        </w:rPr>
        <w:t xml:space="preserve"> control post</w:t>
      </w:r>
      <w:r w:rsidR="00293F37" w:rsidRPr="00352F8E">
        <w:rPr>
          <w:color w:val="1F497D" w:themeColor="text2"/>
          <w:lang w:val="en-US"/>
        </w:rPr>
        <w:t>s</w:t>
      </w:r>
      <w:r w:rsidR="00276B73" w:rsidRPr="00352F8E">
        <w:rPr>
          <w:color w:val="1F497D" w:themeColor="text2"/>
          <w:lang w:val="en-US"/>
        </w:rPr>
        <w:t xml:space="preserve"> </w:t>
      </w:r>
      <w:r w:rsidR="002408FA" w:rsidRPr="00352F8E">
        <w:rPr>
          <w:color w:val="1F497D" w:themeColor="text2"/>
          <w:lang w:val="en-US"/>
        </w:rPr>
        <w:t xml:space="preserve">reinforced </w:t>
      </w:r>
      <w:proofErr w:type="gramStart"/>
      <w:r w:rsidR="00293F37" w:rsidRPr="00352F8E">
        <w:rPr>
          <w:color w:val="1F497D" w:themeColor="text2"/>
          <w:lang w:val="en-US"/>
        </w:rPr>
        <w:t xml:space="preserve">with a 0.4 mm </w:t>
      </w:r>
      <w:r w:rsidR="002408FA" w:rsidRPr="00352F8E">
        <w:rPr>
          <w:color w:val="1F497D" w:themeColor="text2"/>
          <w:lang w:val="en-US"/>
        </w:rPr>
        <w:t>thick styrene cylinders</w:t>
      </w:r>
      <w:proofErr w:type="gramEnd"/>
      <w:r w:rsidR="00276B73" w:rsidRPr="00352F8E">
        <w:rPr>
          <w:color w:val="1F497D" w:themeColor="text2"/>
          <w:lang w:val="en-US"/>
        </w:rPr>
        <w:t xml:space="preserve"> was 0.84 </w:t>
      </w:r>
      <w:proofErr w:type="spellStart"/>
      <w:r w:rsidR="00276B73" w:rsidRPr="00352F8E">
        <w:rPr>
          <w:color w:val="1F497D" w:themeColor="text2"/>
          <w:lang w:val="en-US"/>
        </w:rPr>
        <w:t>mN</w:t>
      </w:r>
      <w:proofErr w:type="spellEnd"/>
      <w:r w:rsidR="00276B73" w:rsidRPr="00352F8E">
        <w:rPr>
          <w:color w:val="1F497D" w:themeColor="text2"/>
          <w:lang w:val="en-US"/>
        </w:rPr>
        <w:t xml:space="preserve">/mm, which </w:t>
      </w:r>
      <w:r w:rsidR="00293F37" w:rsidRPr="00352F8E">
        <w:rPr>
          <w:color w:val="1F497D" w:themeColor="text2"/>
          <w:lang w:val="en-US"/>
        </w:rPr>
        <w:t xml:space="preserve">is very close to the basal stiffness of the magnetically responsive silicone posts (0.91 </w:t>
      </w:r>
      <w:proofErr w:type="spellStart"/>
      <w:r w:rsidR="00293F37" w:rsidRPr="00352F8E">
        <w:rPr>
          <w:color w:val="1F497D" w:themeColor="text2"/>
          <w:lang w:val="en-US"/>
        </w:rPr>
        <w:t>mN</w:t>
      </w:r>
      <w:proofErr w:type="spellEnd"/>
      <w:r w:rsidR="00293F37" w:rsidRPr="00352F8E">
        <w:rPr>
          <w:color w:val="1F497D" w:themeColor="text2"/>
          <w:lang w:val="en-US"/>
        </w:rPr>
        <w:t>/mm)</w:t>
      </w:r>
      <w:r w:rsidR="00F7490F" w:rsidRPr="00352F8E">
        <w:rPr>
          <w:color w:val="1F497D" w:themeColor="text2"/>
          <w:lang w:val="en-US"/>
        </w:rPr>
        <w:t>.</w:t>
      </w:r>
      <w:r w:rsidR="00CB4987" w:rsidRPr="00352F8E">
        <w:rPr>
          <w:color w:val="1F497D" w:themeColor="text2"/>
          <w:lang w:val="en-US"/>
        </w:rPr>
        <w:t xml:space="preserve"> Please see Reviewer-Only Figure 1 for more detailed results.</w:t>
      </w:r>
      <w:r w:rsidR="00F7490F" w:rsidRPr="00352F8E">
        <w:rPr>
          <w:color w:val="1F497D" w:themeColor="text2"/>
          <w:lang w:val="en-US"/>
        </w:rPr>
        <w:t xml:space="preserve"> </w:t>
      </w:r>
      <w:r w:rsidR="00293F37" w:rsidRPr="00352F8E">
        <w:rPr>
          <w:color w:val="1F497D" w:themeColor="text2"/>
          <w:lang w:val="en-US"/>
        </w:rPr>
        <w:t>To instruct the reader on how to achieve this, a</w:t>
      </w:r>
      <w:r w:rsidR="00F7490F" w:rsidRPr="00352F8E">
        <w:rPr>
          <w:color w:val="1F497D" w:themeColor="text2"/>
          <w:lang w:val="en-US"/>
        </w:rPr>
        <w:t xml:space="preserve"> corresponding step has been added to the protocol. Also, the styrene rods used </w:t>
      </w:r>
      <w:r w:rsidR="00293F37" w:rsidRPr="00352F8E">
        <w:rPr>
          <w:color w:val="1F497D" w:themeColor="text2"/>
          <w:lang w:val="en-US"/>
        </w:rPr>
        <w:t xml:space="preserve">for this adaptation </w:t>
      </w:r>
      <w:r w:rsidR="00AB1818">
        <w:rPr>
          <w:color w:val="1F497D" w:themeColor="text2"/>
          <w:lang w:val="en-US"/>
        </w:rPr>
        <w:t>have been</w:t>
      </w:r>
      <w:r w:rsidR="00AB1818" w:rsidRPr="00352F8E">
        <w:rPr>
          <w:color w:val="1F497D" w:themeColor="text2"/>
          <w:lang w:val="en-US"/>
        </w:rPr>
        <w:t xml:space="preserve"> </w:t>
      </w:r>
      <w:r w:rsidR="00F7490F" w:rsidRPr="00352F8E">
        <w:rPr>
          <w:color w:val="1F497D" w:themeColor="text2"/>
          <w:lang w:val="en-US"/>
        </w:rPr>
        <w:t>referenced in the material spreadsheet.</w:t>
      </w:r>
      <w:r w:rsidR="00F7490F">
        <w:rPr>
          <w:lang w:val="en-US"/>
        </w:rPr>
        <w:t xml:space="preserve"> </w:t>
      </w:r>
      <w:r w:rsidR="00276B73">
        <w:rPr>
          <w:lang w:val="en-US"/>
        </w:rPr>
        <w:t xml:space="preserve"> </w:t>
      </w:r>
    </w:p>
    <w:p w:rsidR="00547A5C" w:rsidRPr="0002013D" w:rsidRDefault="00547A5C" w:rsidP="0002013D">
      <w:pPr>
        <w:spacing w:after="0"/>
        <w:rPr>
          <w:color w:val="1F497D" w:themeColor="text2"/>
          <w:lang w:val="en-US"/>
        </w:rPr>
      </w:pPr>
    </w:p>
    <w:p w:rsidR="00605CE4" w:rsidRPr="0002013D" w:rsidRDefault="0002013D" w:rsidP="0002013D">
      <w:pPr>
        <w:pStyle w:val="Listenabsatz"/>
        <w:numPr>
          <w:ilvl w:val="0"/>
          <w:numId w:val="10"/>
        </w:numPr>
        <w:spacing w:after="0"/>
        <w:ind w:left="360"/>
        <w:rPr>
          <w:color w:val="1F497D" w:themeColor="text2"/>
          <w:shd w:val="clear" w:color="auto" w:fill="FFFFFF"/>
          <w:lang w:val="en-US"/>
        </w:rPr>
      </w:pPr>
      <w:r w:rsidRPr="00276B73">
        <w:rPr>
          <w:color w:val="222222"/>
          <w:lang w:val="en-US"/>
        </w:rPr>
        <w:t>The representative results in Figures 7 and 8 should be more complete (similar to presentations in Reference 24) with inclusion of additional variables including work, rate of force generation, rate of force decay, etc.</w:t>
      </w:r>
    </w:p>
    <w:p w:rsidR="0002013D" w:rsidRDefault="0002013D" w:rsidP="0002013D">
      <w:pPr>
        <w:spacing w:after="0"/>
        <w:rPr>
          <w:color w:val="1F497D" w:themeColor="text2"/>
          <w:shd w:val="clear" w:color="auto" w:fill="FFFFFF"/>
          <w:lang w:val="en-US"/>
        </w:rPr>
      </w:pPr>
    </w:p>
    <w:p w:rsidR="0002013D" w:rsidRDefault="00CB4987" w:rsidP="0002013D">
      <w:pPr>
        <w:spacing w:after="0"/>
        <w:ind w:left="360"/>
        <w:rPr>
          <w:color w:val="1F497D" w:themeColor="text2"/>
          <w:shd w:val="clear" w:color="auto" w:fill="FFFFFF"/>
          <w:lang w:val="en-US"/>
        </w:rPr>
      </w:pPr>
      <w:r>
        <w:rPr>
          <w:color w:val="1F497D" w:themeColor="text2"/>
          <w:shd w:val="clear" w:color="auto" w:fill="FFFFFF"/>
          <w:lang w:val="en-US"/>
        </w:rPr>
        <w:t xml:space="preserve">We thank the reviewer for this remark. We have included the suggested additional contractility data </w:t>
      </w:r>
      <w:r w:rsidR="00352F8E">
        <w:rPr>
          <w:color w:val="1F497D" w:themeColor="text2"/>
          <w:shd w:val="clear" w:color="auto" w:fill="FFFFFF"/>
          <w:lang w:val="en-US"/>
        </w:rPr>
        <w:t>(force production rate, force decay rate</w:t>
      </w:r>
      <w:r w:rsidR="004C6256">
        <w:rPr>
          <w:color w:val="1F497D" w:themeColor="text2"/>
          <w:shd w:val="clear" w:color="auto" w:fill="FFFFFF"/>
          <w:lang w:val="en-US"/>
        </w:rPr>
        <w:t>,</w:t>
      </w:r>
      <w:r w:rsidR="00352F8E">
        <w:rPr>
          <w:color w:val="1F497D" w:themeColor="text2"/>
          <w:shd w:val="clear" w:color="auto" w:fill="FFFFFF"/>
          <w:lang w:val="en-US"/>
        </w:rPr>
        <w:t xml:space="preserve"> and work) </w:t>
      </w:r>
      <w:r>
        <w:rPr>
          <w:color w:val="1F497D" w:themeColor="text2"/>
          <w:shd w:val="clear" w:color="auto" w:fill="FFFFFF"/>
          <w:lang w:val="en-US"/>
        </w:rPr>
        <w:t xml:space="preserve">in </w:t>
      </w:r>
      <w:r w:rsidR="00352F8E">
        <w:rPr>
          <w:color w:val="1F497D" w:themeColor="text2"/>
          <w:shd w:val="clear" w:color="auto" w:fill="FFFFFF"/>
          <w:lang w:val="en-US"/>
        </w:rPr>
        <w:t xml:space="preserve">the </w:t>
      </w:r>
      <w:r>
        <w:rPr>
          <w:color w:val="1F497D" w:themeColor="text2"/>
          <w:shd w:val="clear" w:color="auto" w:fill="FFFFFF"/>
          <w:lang w:val="en-US"/>
        </w:rPr>
        <w:t>new Supplementary Figures 2 and 3</w:t>
      </w:r>
      <w:r w:rsidR="00352F8E">
        <w:rPr>
          <w:color w:val="1F497D" w:themeColor="text2"/>
          <w:shd w:val="clear" w:color="auto" w:fill="FFFFFF"/>
          <w:lang w:val="en-US"/>
        </w:rPr>
        <w:t xml:space="preserve"> and </w:t>
      </w:r>
      <w:r w:rsidR="00B10791">
        <w:rPr>
          <w:color w:val="1F497D" w:themeColor="text2"/>
          <w:shd w:val="clear" w:color="auto" w:fill="FFFFFF"/>
          <w:lang w:val="en-US"/>
        </w:rPr>
        <w:t>amended the manuscript</w:t>
      </w:r>
      <w:r w:rsidR="00426E8E">
        <w:rPr>
          <w:color w:val="1F497D" w:themeColor="text2"/>
          <w:shd w:val="clear" w:color="auto" w:fill="FFFFFF"/>
          <w:lang w:val="en-US"/>
        </w:rPr>
        <w:t xml:space="preserve"> to reflect these changes</w:t>
      </w:r>
      <w:bookmarkStart w:id="5" w:name="_GoBack"/>
      <w:bookmarkEnd w:id="5"/>
      <w:r w:rsidR="00B10791">
        <w:rPr>
          <w:color w:val="1F497D" w:themeColor="text2"/>
          <w:shd w:val="clear" w:color="auto" w:fill="FFFFFF"/>
          <w:lang w:val="en-US"/>
        </w:rPr>
        <w:t>.</w:t>
      </w:r>
    </w:p>
    <w:p w:rsidR="003F59C9" w:rsidRDefault="003F59C9" w:rsidP="0002013D">
      <w:pPr>
        <w:spacing w:after="0"/>
        <w:ind w:left="360"/>
        <w:rPr>
          <w:color w:val="1F497D" w:themeColor="text2"/>
          <w:shd w:val="clear" w:color="auto" w:fill="FFFFFF"/>
          <w:lang w:val="en-US"/>
        </w:rPr>
      </w:pPr>
    </w:p>
    <w:p w:rsidR="00652065" w:rsidRPr="00276B73" w:rsidRDefault="00652065" w:rsidP="0002013D">
      <w:pPr>
        <w:spacing w:after="0"/>
        <w:ind w:left="360"/>
        <w:rPr>
          <w:b/>
          <w:bCs/>
          <w:color w:val="222222"/>
          <w:sz w:val="24"/>
          <w:szCs w:val="24"/>
          <w:lang w:val="en-US"/>
        </w:rPr>
      </w:pPr>
    </w:p>
    <w:sectPr w:rsidR="00652065" w:rsidRPr="00276B73" w:rsidSect="001F1806">
      <w:headerReference w:type="default" r:id="rId8"/>
      <w:headerReference w:type="first" r:id="rId9"/>
      <w:footerReference w:type="first" r:id="rId10"/>
      <w:type w:val="continuous"/>
      <w:pgSz w:w="11906" w:h="16838" w:code="9"/>
      <w:pgMar w:top="1699" w:right="850" w:bottom="562" w:left="1411" w:header="562" w:footer="562" w:gutter="0"/>
      <w:cols w:space="720"/>
      <w:formProt w:val="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F749BB" w15:done="0"/>
  <w15:commentEx w15:paraId="46F3E894" w15:done="0"/>
  <w15:commentEx w15:paraId="2069B078" w15:done="0"/>
  <w15:commentEx w15:paraId="3BBF8B34" w15:done="0"/>
  <w15:commentEx w15:paraId="6FC6478D" w15:done="0"/>
  <w15:commentEx w15:paraId="0017BB89" w15:paraIdParent="6FC6478D" w15:done="0"/>
  <w15:commentEx w15:paraId="4CD84D16" w15:done="0"/>
  <w15:commentEx w15:paraId="648B94CE" w15:done="0"/>
  <w15:commentEx w15:paraId="717C4D24" w15:done="0"/>
  <w15:commentEx w15:paraId="006CF3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F749BB" w16cid:durableId="2167ED5A"/>
  <w16cid:commentId w16cid:paraId="46F3E894" w16cid:durableId="2167E8D7"/>
  <w16cid:commentId w16cid:paraId="374643DE" w16cid:durableId="21631C46"/>
  <w16cid:commentId w16cid:paraId="5D50CFB9" w16cid:durableId="2167EDF8"/>
  <w16cid:commentId w16cid:paraId="34AACD7F" w16cid:durableId="2167EE18"/>
  <w16cid:commentId w16cid:paraId="6FC6478D" w16cid:durableId="2167CA80"/>
  <w16cid:commentId w16cid:paraId="0017BB89" w16cid:durableId="2167EE44"/>
  <w16cid:commentId w16cid:paraId="648B94CE" w16cid:durableId="2167EED5"/>
  <w16cid:commentId w16cid:paraId="61E1C8C0" w16cid:durableId="2167CA81"/>
  <w16cid:commentId w16cid:paraId="4A1CECB8" w16cid:durableId="2167F05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D8D" w:rsidRDefault="00962D8D">
      <w:r>
        <w:separator/>
      </w:r>
    </w:p>
  </w:endnote>
  <w:endnote w:type="continuationSeparator" w:id="0">
    <w:p w:rsidR="00962D8D" w:rsidRDefault="00962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18" w:rsidRDefault="00A04218" w:rsidP="00447B42">
    <w:pPr>
      <w:pStyle w:val="Fuzeile"/>
      <w:ind w:left="-851"/>
    </w:pPr>
  </w:p>
  <w:p w:rsidR="00A04218" w:rsidRPr="00DF1B2B" w:rsidRDefault="00A04218" w:rsidP="00447B42">
    <w:pPr>
      <w:pStyle w:val="Fuzeile"/>
      <w:ind w:left="-851"/>
    </w:pPr>
    <w:r>
      <w:rPr>
        <w:lang w:eastAsia="de-DE"/>
      </w:rPr>
      <w:drawing>
        <wp:anchor distT="0" distB="0" distL="114300" distR="114300" simplePos="0" relativeHeight="251661824" behindDoc="0" locked="1" layoutInCell="1" allowOverlap="1">
          <wp:simplePos x="0" y="0"/>
          <wp:positionH relativeFrom="page">
            <wp:posOffset>5760720</wp:posOffset>
          </wp:positionH>
          <wp:positionV relativeFrom="page">
            <wp:posOffset>10059670</wp:posOffset>
          </wp:positionV>
          <wp:extent cx="1256665" cy="32385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6665" cy="323850"/>
                  </a:xfrm>
                  <a:prstGeom prst="rect">
                    <a:avLst/>
                  </a:prstGeom>
                  <a:noFill/>
                </pic:spPr>
              </pic:pic>
            </a:graphicData>
          </a:graphic>
        </wp:anchor>
      </w:drawing>
    </w:r>
  </w:p>
  <w:tbl>
    <w:tblPr>
      <w:tblW w:w="0" w:type="auto"/>
      <w:tblInd w:w="2" w:type="dxa"/>
      <w:tblLayout w:type="fixed"/>
      <w:tblCellMar>
        <w:left w:w="0" w:type="dxa"/>
        <w:right w:w="0" w:type="dxa"/>
      </w:tblCellMar>
      <w:tblLook w:val="00A0"/>
    </w:tblPr>
    <w:tblGrid>
      <w:gridCol w:w="2098"/>
      <w:gridCol w:w="2268"/>
      <w:gridCol w:w="3912"/>
    </w:tblGrid>
    <w:tr w:rsidR="00A04218" w:rsidRPr="00E24C7E">
      <w:tc>
        <w:tcPr>
          <w:tcW w:w="2098" w:type="dxa"/>
        </w:tcPr>
        <w:p w:rsidR="00A04218" w:rsidRPr="00E24C7E" w:rsidRDefault="00A04218" w:rsidP="00DC28F1">
          <w:pPr>
            <w:pStyle w:val="Fuzeile"/>
            <w:rPr>
              <w:lang w:eastAsia="de-DE"/>
            </w:rPr>
          </w:pPr>
          <w:r w:rsidRPr="00E24C7E">
            <w:rPr>
              <w:lang w:eastAsia="de-DE"/>
            </w:rPr>
            <w:t>Gerichtsstand: Hamburg</w:t>
          </w:r>
        </w:p>
        <w:p w:rsidR="00A04218" w:rsidRPr="00E24C7E" w:rsidRDefault="00A04218" w:rsidP="00DC28F1">
          <w:pPr>
            <w:pStyle w:val="Fuzeile"/>
            <w:rPr>
              <w:lang w:eastAsia="de-DE"/>
            </w:rPr>
          </w:pPr>
          <w:r w:rsidRPr="00E24C7E">
            <w:rPr>
              <w:lang w:eastAsia="de-DE"/>
            </w:rPr>
            <w:t>Körperschaft des öffentlichen Rechts</w:t>
          </w:r>
        </w:p>
        <w:p w:rsidR="00A04218" w:rsidRPr="00E24C7E" w:rsidRDefault="00A04218" w:rsidP="00DC28F1">
          <w:pPr>
            <w:pStyle w:val="Fuzeile"/>
            <w:rPr>
              <w:lang w:eastAsia="de-DE"/>
            </w:rPr>
          </w:pPr>
          <w:r w:rsidRPr="00E24C7E">
            <w:rPr>
              <w:lang w:eastAsia="de-DE"/>
            </w:rPr>
            <w:t>USt-Id: DE 21 8618 948</w:t>
          </w:r>
        </w:p>
      </w:tc>
      <w:tc>
        <w:tcPr>
          <w:tcW w:w="2268" w:type="dxa"/>
        </w:tcPr>
        <w:p w:rsidR="00A04218" w:rsidRPr="00E24C7E" w:rsidRDefault="00A04218" w:rsidP="00DC28F1">
          <w:pPr>
            <w:pStyle w:val="Fuzeile"/>
            <w:rPr>
              <w:lang w:eastAsia="de-DE"/>
            </w:rPr>
          </w:pPr>
          <w:r w:rsidRPr="00E24C7E">
            <w:rPr>
              <w:lang w:eastAsia="de-DE"/>
            </w:rPr>
            <w:t>Bank: HSH Nordbank | BIC: HSHNDEHH</w:t>
          </w:r>
        </w:p>
        <w:p w:rsidR="00A04218" w:rsidRPr="00E24C7E" w:rsidRDefault="00A04218" w:rsidP="00DC28F1">
          <w:pPr>
            <w:pStyle w:val="Fuzeile"/>
            <w:rPr>
              <w:lang w:eastAsia="de-DE"/>
            </w:rPr>
          </w:pPr>
          <w:r w:rsidRPr="00E24C7E">
            <w:rPr>
              <w:lang w:eastAsia="de-DE"/>
            </w:rPr>
            <w:t>BLZ: 210 500 00 | Konto: 104 364 000</w:t>
          </w:r>
        </w:p>
        <w:p w:rsidR="00A04218" w:rsidRPr="00E24C7E" w:rsidRDefault="00A04218" w:rsidP="00DC28F1">
          <w:pPr>
            <w:pStyle w:val="Fuzeile"/>
            <w:rPr>
              <w:lang w:eastAsia="de-DE"/>
            </w:rPr>
          </w:pPr>
          <w:r w:rsidRPr="00E24C7E">
            <w:rPr>
              <w:lang w:eastAsia="de-DE"/>
            </w:rPr>
            <w:t>IBAN: DE97 2105 0000 0104 3640 00</w:t>
          </w:r>
        </w:p>
      </w:tc>
      <w:tc>
        <w:tcPr>
          <w:tcW w:w="3912" w:type="dxa"/>
        </w:tcPr>
        <w:p w:rsidR="00A04218" w:rsidRPr="00E24C7E" w:rsidRDefault="00A04218" w:rsidP="00DC28F1">
          <w:pPr>
            <w:pStyle w:val="Fuzeile"/>
            <w:rPr>
              <w:lang w:eastAsia="de-DE"/>
            </w:rPr>
          </w:pPr>
          <w:r w:rsidRPr="00E24C7E">
            <w:rPr>
              <w:lang w:eastAsia="de-DE"/>
            </w:rPr>
            <w:t>Vorstandsmitglieder:</w:t>
          </w:r>
        </w:p>
        <w:p w:rsidR="00A04218" w:rsidRPr="00E24C7E" w:rsidRDefault="00A04218" w:rsidP="00DC28F1">
          <w:pPr>
            <w:pStyle w:val="Fuzeile"/>
            <w:rPr>
              <w:lang w:eastAsia="de-DE"/>
            </w:rPr>
          </w:pPr>
          <w:r w:rsidRPr="00E24C7E">
            <w:rPr>
              <w:lang w:eastAsia="de-DE"/>
            </w:rPr>
            <w:t>Prof. Dr. Burkhard Göke (Vorstandsvorsitzender)</w:t>
          </w:r>
        </w:p>
        <w:p w:rsidR="00A04218" w:rsidRPr="00E24C7E" w:rsidRDefault="00A04218" w:rsidP="00E431B6">
          <w:pPr>
            <w:pStyle w:val="Fuzeile"/>
            <w:rPr>
              <w:lang w:eastAsia="de-DE"/>
            </w:rPr>
          </w:pPr>
          <w:r w:rsidRPr="00E24C7E">
            <w:rPr>
              <w:lang w:eastAsia="de-DE"/>
            </w:rPr>
            <w:t>Prof. Dr. Dr. Uwe Koch-Gromus | Joachim Prölß | Martina Saurin (komm.)</w:t>
          </w:r>
        </w:p>
      </w:tc>
    </w:tr>
  </w:tbl>
  <w:p w:rsidR="00A04218" w:rsidRPr="00F377A8" w:rsidRDefault="00A04218" w:rsidP="00B018D0">
    <w:pPr>
      <w:pStyle w:val="1P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D8D" w:rsidRDefault="00962D8D">
      <w:r>
        <w:separator/>
      </w:r>
    </w:p>
  </w:footnote>
  <w:footnote w:type="continuationSeparator" w:id="0">
    <w:p w:rsidR="00962D8D" w:rsidRDefault="00962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18" w:rsidRPr="00F936A5" w:rsidRDefault="00A04218" w:rsidP="00F936A5">
    <w:pPr>
      <w:pStyle w:val="Kopfzeile"/>
      <w:spacing w:line="280" w:lineRule="exact"/>
      <w:rPr>
        <w:sz w:val="26"/>
        <w:szCs w:val="26"/>
      </w:rPr>
    </w:pPr>
    <w:r>
      <w:rPr>
        <w:noProof/>
      </w:rPr>
      <w:drawing>
        <wp:anchor distT="0" distB="0" distL="114300" distR="114300" simplePos="0" relativeHeight="251653632" behindDoc="0" locked="0" layoutInCell="1" allowOverlap="1">
          <wp:simplePos x="0" y="0"/>
          <wp:positionH relativeFrom="column">
            <wp:posOffset>-6350</wp:posOffset>
          </wp:positionH>
          <wp:positionV relativeFrom="paragraph">
            <wp:posOffset>-17145</wp:posOffset>
          </wp:positionV>
          <wp:extent cx="431800" cy="457200"/>
          <wp:effectExtent l="0" t="0" r="0" b="0"/>
          <wp:wrapNone/>
          <wp:docPr id="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 cy="457200"/>
                  </a:xfrm>
                  <a:prstGeom prst="rect">
                    <a:avLst/>
                  </a:prstGeom>
                  <a:noFill/>
                </pic:spPr>
              </pic:pic>
            </a:graphicData>
          </a:graphic>
        </wp:anchor>
      </w:drawing>
    </w:r>
  </w:p>
  <w:p w:rsidR="00A04218" w:rsidRPr="009E4248" w:rsidRDefault="00A04218" w:rsidP="00F936A5">
    <w:pPr>
      <w:pStyle w:val="Kopfzeile"/>
      <w:rPr>
        <w:lang w:val="en-US"/>
      </w:rPr>
    </w:pPr>
    <w:r w:rsidRPr="00F936A5">
      <w:tab/>
    </w:r>
    <w:r w:rsidRPr="009E4248">
      <w:rPr>
        <w:color w:val="004992"/>
        <w:lang w:val="en-US"/>
      </w:rPr>
      <w:t xml:space="preserve">University </w:t>
    </w:r>
    <w:r>
      <w:rPr>
        <w:color w:val="004992"/>
        <w:lang w:val="en-US"/>
      </w:rPr>
      <w:t>Medical Cent</w:t>
    </w:r>
    <w:r w:rsidRPr="009E4248">
      <w:rPr>
        <w:color w:val="004992"/>
        <w:lang w:val="en-US"/>
      </w:rPr>
      <w:t>e</w:t>
    </w:r>
    <w:r>
      <w:rPr>
        <w:color w:val="004992"/>
        <w:lang w:val="en-US"/>
      </w:rPr>
      <w:t>r Hamburg-</w:t>
    </w:r>
    <w:proofErr w:type="spellStart"/>
    <w:r>
      <w:rPr>
        <w:color w:val="004992"/>
        <w:lang w:val="en-US"/>
      </w:rPr>
      <w:t>Eppendorf</w:t>
    </w:r>
    <w:proofErr w:type="spellEnd"/>
    <w:r>
      <w:rPr>
        <w:color w:val="004992"/>
        <w:lang w:val="en-US"/>
      </w:rPr>
      <w:tab/>
    </w:r>
    <w:r w:rsidRPr="009E4248">
      <w:rPr>
        <w:lang w:val="en-US"/>
      </w:rPr>
      <w:t xml:space="preserve"> </w:t>
    </w:r>
    <w:r w:rsidR="009955B8">
      <w:rPr>
        <w:noProof/>
      </w:rPr>
      <w:fldChar w:fldCharType="begin"/>
    </w:r>
    <w:r w:rsidRPr="009E4248">
      <w:rPr>
        <w:noProof/>
        <w:lang w:val="en-US"/>
      </w:rPr>
      <w:instrText>PAGE</w:instrText>
    </w:r>
    <w:r w:rsidR="009955B8">
      <w:rPr>
        <w:noProof/>
      </w:rPr>
      <w:fldChar w:fldCharType="separate"/>
    </w:r>
    <w:r w:rsidR="00EB3FAA">
      <w:rPr>
        <w:noProof/>
        <w:lang w:val="en-US"/>
      </w:rPr>
      <w:t>3</w:t>
    </w:r>
    <w:r w:rsidR="009955B8">
      <w:rPr>
        <w:noProof/>
      </w:rPr>
      <w:fldChar w:fldCharType="end"/>
    </w:r>
    <w:r w:rsidRPr="009E4248">
      <w:rPr>
        <w:lang w:val="en-US"/>
      </w:rPr>
      <w:t>/</w:t>
    </w:r>
    <w:r w:rsidR="009955B8">
      <w:rPr>
        <w:noProof/>
      </w:rPr>
      <w:fldChar w:fldCharType="begin"/>
    </w:r>
    <w:r w:rsidRPr="009E4248">
      <w:rPr>
        <w:noProof/>
        <w:lang w:val="en-US"/>
      </w:rPr>
      <w:instrText>NUMPAGES</w:instrText>
    </w:r>
    <w:r w:rsidR="009955B8">
      <w:rPr>
        <w:noProof/>
      </w:rPr>
      <w:fldChar w:fldCharType="separate"/>
    </w:r>
    <w:r w:rsidR="00EB3FAA">
      <w:rPr>
        <w:noProof/>
        <w:lang w:val="en-US"/>
      </w:rPr>
      <w:t>4</w:t>
    </w:r>
    <w:r w:rsidR="009955B8">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218" w:rsidRDefault="009955B8" w:rsidP="00433A82">
    <w:pPr>
      <w:pStyle w:val="KopfzeileTopSpace"/>
      <w:spacing w:line="240" w:lineRule="auto"/>
    </w:pPr>
    <w:r w:rsidRPr="009955B8">
      <w:rPr>
        <w:noProof/>
        <w:lang w:val="en-US" w:eastAsia="en-US"/>
      </w:rPr>
      <w:pict>
        <v:rect id="Rechteck 10" o:spid="_x0000_s4103" style="position:absolute;margin-left:453.6pt;margin-top:0;width:127.55pt;height:283.45pt;z-index:25166080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" filled="f" stroked="f" strokeweight="1pt">
          <w10:wrap type="square" anchorx="page" anchory="page"/>
          <w10:anchorlock/>
        </v:rect>
      </w:pict>
    </w:r>
    <w:r w:rsidRPr="009955B8">
      <w:rPr>
        <w:noProof/>
        <w:lang w:val="en-US" w:eastAsia="en-US"/>
      </w:rPr>
      <w:pict>
        <v:oval id="Ellipse 6" o:spid="_x0000_s4102" style="position:absolute;margin-left:297.7pt;margin-top:271.65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" fillcolor="#004794" stroked="f" strokeweight="1pt">
          <v:fill opacity="32896f"/>
          <v:stroke joinstyle="miter"/>
          <w10:wrap anchorx="page" anchory="page"/>
          <w10:anchorlock/>
        </v:oval>
      </w:pict>
    </w:r>
    <w:r w:rsidRPr="009955B8">
      <w:rPr>
        <w:noProof/>
        <w:lang w:val="en-US" w:eastAsia="en-US"/>
      </w:rPr>
      <w:pict>
        <v:oval id="Ellipse 5" o:spid="_x0000_s4101" style="position:absolute;margin-left:56.55pt;margin-top:271.65pt;width:1.4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" fillcolor="#004794" stroked="f" strokeweight="1pt">
          <v:fill opacity="32896f"/>
          <v:stroke joinstyle="miter"/>
          <w10:wrap anchorx="page" anchory="page"/>
          <w10:anchorlock/>
        </v:oval>
      </w:pict>
    </w:r>
    <w:r w:rsidRPr="009955B8">
      <w:rPr>
        <w:noProof/>
        <w:lang w:val="en-US" w:eastAsia="en-US"/>
      </w:rPr>
      <w:pict>
        <v:oval id="Ellipse 7" o:spid="_x0000_s4100" style="position:absolute;margin-left:297.7pt;margin-top:2in;width:1.4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" fillcolor="#004794" stroked="f" strokeweight="1pt">
          <v:fill opacity="32896f"/>
          <v:stroke joinstyle="miter"/>
          <w10:wrap anchorx="page" anchory="page"/>
          <w10:anchorlock/>
        </v:oval>
      </w:pict>
    </w:r>
    <w:r w:rsidRPr="009955B8">
      <w:rPr>
        <w:noProof/>
        <w:lang w:val="en-US" w:eastAsia="en-US"/>
      </w:rPr>
      <w:pict>
        <v:oval id="Ellipse 4" o:spid="_x0000_s4099" style="position:absolute;margin-left:56.7pt;margin-top:2in;width:1.4pt;height: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" fillcolor="#004794" stroked="f" strokeweight="1pt">
          <v:fill opacity="32896f"/>
          <v:stroke joinstyle="miter"/>
          <w10:wrap anchorx="page" anchory="page"/>
          <w10:anchorlock/>
        </v:oval>
      </w:pict>
    </w:r>
    <w:r w:rsidRPr="009955B8">
      <w:rPr>
        <w:noProof/>
        <w:lang w:val="en-US" w:eastAsia="en-US"/>
      </w:rPr>
      <w:pict>
        <v:line id="Gerader Verbinder 1" o:spid="_x0000_s4098" style="position:absolute;flip:x;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21.2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" strokecolor="#333" strokeweight=".5pt">
          <v:stroke joinstyle="miter"/>
          <w10:wrap anchorx="page" anchory="page"/>
          <w10:anchorlock/>
        </v:line>
      </w:pict>
    </w:r>
    <w:r w:rsidRPr="009955B8">
      <w:rPr>
        <w:noProof/>
        <w:lang w:val="en-US" w:eastAsia="en-US"/>
      </w:rPr>
      <w:pict>
        <v:line id="Gerader Verbinder 3" o:spid="_x0000_s4097" style="position:absolute;flip:x;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0.05pt" to="28.35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" strokecolor="#333" strokeweight=".5pt">
          <v:stroke joinstyle="miter"/>
          <w10:wrap anchorx="page" anchory="page"/>
          <w10:anchorlock/>
        </v:line>
      </w:pict>
    </w:r>
  </w:p>
  <w:tbl>
    <w:tblPr>
      <w:tblW w:w="1417" w:type="dxa"/>
      <w:tblInd w:w="2" w:type="dxa"/>
      <w:tblLayout w:type="fixed"/>
      <w:tblCellMar>
        <w:left w:w="0" w:type="dxa"/>
        <w:right w:w="0" w:type="dxa"/>
      </w:tblCellMar>
      <w:tblLook w:val="0000"/>
    </w:tblPr>
    <w:tblGrid>
      <w:gridCol w:w="1417"/>
    </w:tblGrid>
    <w:tr w:rsidR="00A04218" w:rsidRPr="00E24C7E">
      <w:trPr>
        <w:cantSplit/>
        <w:trHeight w:val="2110"/>
      </w:trPr>
      <w:tc>
        <w:tcPr>
          <w:tcW w:w="1417" w:type="dxa"/>
        </w:tcPr>
        <w:p w:rsidR="00A04218" w:rsidRPr="00E24C7E" w:rsidRDefault="00A04218" w:rsidP="00433A82">
          <w:r>
            <w:rPr>
              <w:noProof/>
            </w:rPr>
            <w:drawing>
              <wp:inline distT="0" distB="0" distL="0" distR="0">
                <wp:extent cx="695325" cy="742950"/>
                <wp:effectExtent l="0" t="0" r="0" b="0"/>
                <wp:docPr id="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325" cy="742950"/>
                        </a:xfrm>
                        <a:prstGeom prst="rect">
                          <a:avLst/>
                        </a:prstGeom>
                        <a:noFill/>
                        <a:ln>
                          <a:noFill/>
                        </a:ln>
                      </pic:spPr>
                    </pic:pic>
                  </a:graphicData>
                </a:graphic>
              </wp:inline>
            </w:drawing>
          </w:r>
        </w:p>
      </w:tc>
    </w:tr>
  </w:tbl>
  <w:p w:rsidR="00A04218" w:rsidRPr="009E4248" w:rsidRDefault="00A04218" w:rsidP="00433A82">
    <w:pPr>
      <w:pStyle w:val="KopfzeileAdress-Absender"/>
      <w:rPr>
        <w:lang w:val="en-US"/>
      </w:rPr>
    </w:pPr>
    <w:r>
      <w:rPr>
        <w:lang w:val="en-US"/>
      </w:rPr>
      <w:t>University Medical Center</w:t>
    </w:r>
    <w:r w:rsidRPr="009E4248">
      <w:rPr>
        <w:lang w:val="en-US"/>
      </w:rPr>
      <w:t xml:space="preserve"> Hamburg-</w:t>
    </w:r>
    <w:proofErr w:type="spellStart"/>
    <w:r w:rsidRPr="009E4248">
      <w:rPr>
        <w:lang w:val="en-US"/>
      </w:rPr>
      <w:t>Eppendorf</w:t>
    </w:r>
    <w:proofErr w:type="spellEnd"/>
    <w:r w:rsidRPr="009E4248">
      <w:rPr>
        <w:lang w:val="en-US"/>
      </w:rPr>
      <w:t xml:space="preserve"> | </w:t>
    </w:r>
    <w:proofErr w:type="spellStart"/>
    <w:r w:rsidRPr="009E4248">
      <w:rPr>
        <w:lang w:val="en-US"/>
      </w:rPr>
      <w:t>Martinistraße</w:t>
    </w:r>
    <w:proofErr w:type="spellEnd"/>
    <w:r w:rsidRPr="009E4248">
      <w:rPr>
        <w:lang w:val="en-US"/>
      </w:rPr>
      <w:t xml:space="preserve"> 52 | 20246 Hamburg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78F9"/>
    <w:multiLevelType w:val="hybridMultilevel"/>
    <w:tmpl w:val="DE32D1C4"/>
    <w:lvl w:ilvl="0" w:tplc="E2CC71E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1E23E78"/>
    <w:multiLevelType w:val="hybridMultilevel"/>
    <w:tmpl w:val="DA9E5AC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nsid w:val="13FD734F"/>
    <w:multiLevelType w:val="multilevel"/>
    <w:tmpl w:val="72884674"/>
    <w:lvl w:ilvl="0">
      <w:start w:val="1"/>
      <w:numFmt w:val="bullet"/>
      <w:pStyle w:val="Aufzhlung"/>
      <w:lvlText w:val=""/>
      <w:lvlJc w:val="left"/>
      <w:pPr>
        <w:ind w:left="454" w:hanging="227"/>
      </w:pPr>
      <w:rPr>
        <w:rFonts w:ascii="Wingdings" w:hAnsi="Wingdings" w:cs="Wingdings" w:hint="default"/>
      </w:rPr>
    </w:lvl>
    <w:lvl w:ilvl="1">
      <w:start w:val="1"/>
      <w:numFmt w:val="bullet"/>
      <w:lvlText w:val=""/>
      <w:lvlJc w:val="left"/>
      <w:pPr>
        <w:ind w:left="681" w:hanging="227"/>
      </w:pPr>
      <w:rPr>
        <w:rFonts w:ascii="Wingdings" w:hAnsi="Wingdings" w:cs="Wingdings" w:hint="default"/>
      </w:rPr>
    </w:lvl>
    <w:lvl w:ilvl="2">
      <w:start w:val="1"/>
      <w:numFmt w:val="bullet"/>
      <w:lvlText w:val=""/>
      <w:lvlJc w:val="left"/>
      <w:pPr>
        <w:ind w:left="908" w:hanging="227"/>
      </w:pPr>
      <w:rPr>
        <w:rFonts w:ascii="Wingdings" w:hAnsi="Wingdings" w:cs="Wingdings" w:hint="default"/>
      </w:rPr>
    </w:lvl>
    <w:lvl w:ilvl="3">
      <w:start w:val="1"/>
      <w:numFmt w:val="bullet"/>
      <w:lvlText w:val=""/>
      <w:lvlJc w:val="left"/>
      <w:pPr>
        <w:ind w:left="1135" w:hanging="227"/>
      </w:pPr>
      <w:rPr>
        <w:rFonts w:ascii="Wingdings" w:hAnsi="Wingdings" w:cs="Wingdings" w:hint="default"/>
      </w:rPr>
    </w:lvl>
    <w:lvl w:ilvl="4">
      <w:start w:val="1"/>
      <w:numFmt w:val="bullet"/>
      <w:lvlText w:val=""/>
      <w:lvlJc w:val="left"/>
      <w:pPr>
        <w:ind w:left="1362" w:hanging="227"/>
      </w:pPr>
      <w:rPr>
        <w:rFonts w:ascii="Wingdings" w:hAnsi="Wingdings" w:cs="Wingdings" w:hint="default"/>
      </w:rPr>
    </w:lvl>
    <w:lvl w:ilvl="5">
      <w:start w:val="1"/>
      <w:numFmt w:val="bullet"/>
      <w:lvlText w:val=""/>
      <w:lvlJc w:val="left"/>
      <w:pPr>
        <w:ind w:left="1589" w:hanging="227"/>
      </w:pPr>
      <w:rPr>
        <w:rFonts w:ascii="Wingdings" w:hAnsi="Wingdings" w:cs="Wingdings" w:hint="default"/>
      </w:rPr>
    </w:lvl>
    <w:lvl w:ilvl="6">
      <w:start w:val="1"/>
      <w:numFmt w:val="bullet"/>
      <w:lvlText w:val=""/>
      <w:lvlJc w:val="left"/>
      <w:pPr>
        <w:ind w:left="1816" w:hanging="227"/>
      </w:pPr>
      <w:rPr>
        <w:rFonts w:ascii="Wingdings" w:hAnsi="Wingdings" w:cs="Wingdings" w:hint="default"/>
      </w:rPr>
    </w:lvl>
    <w:lvl w:ilvl="7">
      <w:start w:val="1"/>
      <w:numFmt w:val="bullet"/>
      <w:lvlText w:val=""/>
      <w:lvlJc w:val="left"/>
      <w:pPr>
        <w:ind w:left="2043" w:hanging="227"/>
      </w:pPr>
      <w:rPr>
        <w:rFonts w:ascii="Wingdings" w:hAnsi="Wingdings" w:cs="Wingdings" w:hint="default"/>
      </w:rPr>
    </w:lvl>
    <w:lvl w:ilvl="8">
      <w:start w:val="1"/>
      <w:numFmt w:val="bullet"/>
      <w:lvlText w:val=""/>
      <w:lvlJc w:val="left"/>
      <w:pPr>
        <w:ind w:left="2270" w:hanging="227"/>
      </w:pPr>
      <w:rPr>
        <w:rFonts w:ascii="Wingdings" w:hAnsi="Wingdings" w:cs="Wingdings" w:hint="default"/>
      </w:rPr>
    </w:lvl>
  </w:abstractNum>
  <w:abstractNum w:abstractNumId="3">
    <w:nsid w:val="163F366D"/>
    <w:multiLevelType w:val="hybridMultilevel"/>
    <w:tmpl w:val="7EA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11C37"/>
    <w:multiLevelType w:val="hybridMultilevel"/>
    <w:tmpl w:val="F434F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40301"/>
    <w:multiLevelType w:val="hybridMultilevel"/>
    <w:tmpl w:val="BCE06FB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2DFF41C2"/>
    <w:multiLevelType w:val="multilevel"/>
    <w:tmpl w:val="76981B24"/>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7">
    <w:nsid w:val="2F046DAA"/>
    <w:multiLevelType w:val="hybridMultilevel"/>
    <w:tmpl w:val="E806F0B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33767F93"/>
    <w:multiLevelType w:val="hybridMultilevel"/>
    <w:tmpl w:val="6944BCF2"/>
    <w:lvl w:ilvl="0" w:tplc="359C0E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A53F9"/>
    <w:multiLevelType w:val="hybridMultilevel"/>
    <w:tmpl w:val="8D6A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76798"/>
    <w:multiLevelType w:val="hybridMultilevel"/>
    <w:tmpl w:val="E7FE9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F679D"/>
    <w:multiLevelType w:val="hybridMultilevel"/>
    <w:tmpl w:val="7BACFF0E"/>
    <w:lvl w:ilvl="0" w:tplc="6A2471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9F2F35"/>
    <w:multiLevelType w:val="hybridMultilevel"/>
    <w:tmpl w:val="F434F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5D037C"/>
    <w:multiLevelType w:val="hybridMultilevel"/>
    <w:tmpl w:val="04129AB2"/>
    <w:lvl w:ilvl="0" w:tplc="282A62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33F80"/>
    <w:multiLevelType w:val="hybridMultilevel"/>
    <w:tmpl w:val="0596C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BF77E9"/>
    <w:multiLevelType w:val="hybridMultilevel"/>
    <w:tmpl w:val="DB90A164"/>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16">
    <w:nsid w:val="763B0D05"/>
    <w:multiLevelType w:val="hybridMultilevel"/>
    <w:tmpl w:val="1384270A"/>
    <w:lvl w:ilvl="0" w:tplc="CD167B4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nsid w:val="77C34858"/>
    <w:multiLevelType w:val="hybridMultilevel"/>
    <w:tmpl w:val="54EC425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
  </w:num>
  <w:num w:numId="6">
    <w:abstractNumId w:val="11"/>
  </w:num>
  <w:num w:numId="7">
    <w:abstractNumId w:val="9"/>
  </w:num>
  <w:num w:numId="8">
    <w:abstractNumId w:val="4"/>
  </w:num>
  <w:num w:numId="9">
    <w:abstractNumId w:val="12"/>
  </w:num>
  <w:num w:numId="10">
    <w:abstractNumId w:val="8"/>
  </w:num>
  <w:num w:numId="11">
    <w:abstractNumId w:val="13"/>
  </w:num>
  <w:num w:numId="12">
    <w:abstractNumId w:val="10"/>
  </w:num>
  <w:num w:numId="13">
    <w:abstractNumId w:val="16"/>
  </w:num>
  <w:num w:numId="14">
    <w:abstractNumId w:val="0"/>
  </w:num>
  <w:num w:numId="15">
    <w:abstractNumId w:val="7"/>
  </w:num>
  <w:num w:numId="16">
    <w:abstractNumId w:val="3"/>
  </w:num>
  <w:num w:numId="17">
    <w:abstractNumId w:val="14"/>
  </w:num>
  <w:num w:numId="18">
    <w:abstractNumId w:val="5"/>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ta Rodriguez">
    <w15:presenceInfo w15:providerId="Windows Live" w15:userId="e7f190c9a4b6f1ff"/>
  </w15:person>
  <w15:person w15:author="Marc Hirt">
    <w15:presenceInfo w15:providerId="None" w15:userId="Marc Hir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104"/>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W1MDcxMzUxN7GwMDNS0lEKTi0uzszPAykwtqgFAIlDkUwtAAAA"/>
  </w:docVars>
  <w:rsids>
    <w:rsidRoot w:val="00B5489A"/>
    <w:rsid w:val="000028C9"/>
    <w:rsid w:val="00004032"/>
    <w:rsid w:val="000065AE"/>
    <w:rsid w:val="00012767"/>
    <w:rsid w:val="000129BE"/>
    <w:rsid w:val="0001549C"/>
    <w:rsid w:val="0002013D"/>
    <w:rsid w:val="00022AB3"/>
    <w:rsid w:val="00023E5C"/>
    <w:rsid w:val="00024635"/>
    <w:rsid w:val="00031CAE"/>
    <w:rsid w:val="00032221"/>
    <w:rsid w:val="00032533"/>
    <w:rsid w:val="00032A84"/>
    <w:rsid w:val="00032CA6"/>
    <w:rsid w:val="00037691"/>
    <w:rsid w:val="00040CB4"/>
    <w:rsid w:val="000427A0"/>
    <w:rsid w:val="00042DB4"/>
    <w:rsid w:val="00043D7A"/>
    <w:rsid w:val="00045044"/>
    <w:rsid w:val="00056869"/>
    <w:rsid w:val="0005691B"/>
    <w:rsid w:val="0006318E"/>
    <w:rsid w:val="00063A00"/>
    <w:rsid w:val="00064BA5"/>
    <w:rsid w:val="00067721"/>
    <w:rsid w:val="0007343C"/>
    <w:rsid w:val="0007644F"/>
    <w:rsid w:val="00077BDB"/>
    <w:rsid w:val="00080FDA"/>
    <w:rsid w:val="00081B65"/>
    <w:rsid w:val="0008219F"/>
    <w:rsid w:val="000847CB"/>
    <w:rsid w:val="00086EFD"/>
    <w:rsid w:val="000929E2"/>
    <w:rsid w:val="000A2D70"/>
    <w:rsid w:val="000A4E28"/>
    <w:rsid w:val="000A6086"/>
    <w:rsid w:val="000A6FD1"/>
    <w:rsid w:val="000A75C3"/>
    <w:rsid w:val="000B340B"/>
    <w:rsid w:val="000B49DE"/>
    <w:rsid w:val="000C33BE"/>
    <w:rsid w:val="000D05F2"/>
    <w:rsid w:val="000D2322"/>
    <w:rsid w:val="000E43DD"/>
    <w:rsid w:val="000E668E"/>
    <w:rsid w:val="000E6D85"/>
    <w:rsid w:val="000F26DD"/>
    <w:rsid w:val="000F311C"/>
    <w:rsid w:val="000F4992"/>
    <w:rsid w:val="000F756E"/>
    <w:rsid w:val="0010696B"/>
    <w:rsid w:val="0010782A"/>
    <w:rsid w:val="00107C15"/>
    <w:rsid w:val="00112F6F"/>
    <w:rsid w:val="00114BEF"/>
    <w:rsid w:val="0011527B"/>
    <w:rsid w:val="00115351"/>
    <w:rsid w:val="001158DD"/>
    <w:rsid w:val="00117B39"/>
    <w:rsid w:val="001227DB"/>
    <w:rsid w:val="001239DE"/>
    <w:rsid w:val="001308DF"/>
    <w:rsid w:val="00132DFF"/>
    <w:rsid w:val="00136D52"/>
    <w:rsid w:val="001436E1"/>
    <w:rsid w:val="00144497"/>
    <w:rsid w:val="00147B37"/>
    <w:rsid w:val="001547F4"/>
    <w:rsid w:val="00156BF0"/>
    <w:rsid w:val="00161CA1"/>
    <w:rsid w:val="001840A6"/>
    <w:rsid w:val="00185960"/>
    <w:rsid w:val="00186A0E"/>
    <w:rsid w:val="00187160"/>
    <w:rsid w:val="0019210D"/>
    <w:rsid w:val="00193DF1"/>
    <w:rsid w:val="001A0E08"/>
    <w:rsid w:val="001A23E4"/>
    <w:rsid w:val="001A2C32"/>
    <w:rsid w:val="001A4BB8"/>
    <w:rsid w:val="001A4C04"/>
    <w:rsid w:val="001A7ED9"/>
    <w:rsid w:val="001B12B0"/>
    <w:rsid w:val="001B1325"/>
    <w:rsid w:val="001B3BEB"/>
    <w:rsid w:val="001B5D0F"/>
    <w:rsid w:val="001B659E"/>
    <w:rsid w:val="001C39A5"/>
    <w:rsid w:val="001C3A11"/>
    <w:rsid w:val="001C61A5"/>
    <w:rsid w:val="001D0133"/>
    <w:rsid w:val="001D114D"/>
    <w:rsid w:val="001D123E"/>
    <w:rsid w:val="001D2744"/>
    <w:rsid w:val="001D47E5"/>
    <w:rsid w:val="001E0B0A"/>
    <w:rsid w:val="001E355E"/>
    <w:rsid w:val="001E4CE5"/>
    <w:rsid w:val="001F1806"/>
    <w:rsid w:val="001F40FD"/>
    <w:rsid w:val="001F46A8"/>
    <w:rsid w:val="001F6D70"/>
    <w:rsid w:val="002043DA"/>
    <w:rsid w:val="00204E9E"/>
    <w:rsid w:val="00205017"/>
    <w:rsid w:val="00206281"/>
    <w:rsid w:val="00211882"/>
    <w:rsid w:val="00220022"/>
    <w:rsid w:val="0022531F"/>
    <w:rsid w:val="00227DAA"/>
    <w:rsid w:val="002305A3"/>
    <w:rsid w:val="00230ACA"/>
    <w:rsid w:val="00230D96"/>
    <w:rsid w:val="002339A3"/>
    <w:rsid w:val="00235B80"/>
    <w:rsid w:val="00235EC0"/>
    <w:rsid w:val="002408FA"/>
    <w:rsid w:val="0024273E"/>
    <w:rsid w:val="002456A9"/>
    <w:rsid w:val="0024604E"/>
    <w:rsid w:val="002462EB"/>
    <w:rsid w:val="00256A57"/>
    <w:rsid w:val="0026056C"/>
    <w:rsid w:val="00261202"/>
    <w:rsid w:val="00261E26"/>
    <w:rsid w:val="00262F49"/>
    <w:rsid w:val="00270550"/>
    <w:rsid w:val="0027065E"/>
    <w:rsid w:val="00270AEF"/>
    <w:rsid w:val="002716B8"/>
    <w:rsid w:val="00272551"/>
    <w:rsid w:val="0027296A"/>
    <w:rsid w:val="00273ACD"/>
    <w:rsid w:val="00274B44"/>
    <w:rsid w:val="00276B73"/>
    <w:rsid w:val="00276B8D"/>
    <w:rsid w:val="0028084F"/>
    <w:rsid w:val="00283264"/>
    <w:rsid w:val="002907D2"/>
    <w:rsid w:val="00293F37"/>
    <w:rsid w:val="002A09A0"/>
    <w:rsid w:val="002A3997"/>
    <w:rsid w:val="002B5107"/>
    <w:rsid w:val="002B5D93"/>
    <w:rsid w:val="002B667E"/>
    <w:rsid w:val="002C0BFB"/>
    <w:rsid w:val="002C0D5C"/>
    <w:rsid w:val="002C1F0B"/>
    <w:rsid w:val="002C3545"/>
    <w:rsid w:val="002D0B40"/>
    <w:rsid w:val="002D14DB"/>
    <w:rsid w:val="002D3495"/>
    <w:rsid w:val="002D40F0"/>
    <w:rsid w:val="002D4874"/>
    <w:rsid w:val="002D73CD"/>
    <w:rsid w:val="002D743C"/>
    <w:rsid w:val="002E061D"/>
    <w:rsid w:val="002E0C70"/>
    <w:rsid w:val="002E40C3"/>
    <w:rsid w:val="002E7682"/>
    <w:rsid w:val="002F163E"/>
    <w:rsid w:val="002F328F"/>
    <w:rsid w:val="002F78AD"/>
    <w:rsid w:val="003009B5"/>
    <w:rsid w:val="00303F76"/>
    <w:rsid w:val="003113D4"/>
    <w:rsid w:val="003127F8"/>
    <w:rsid w:val="00313622"/>
    <w:rsid w:val="0031402F"/>
    <w:rsid w:val="0031755E"/>
    <w:rsid w:val="00323991"/>
    <w:rsid w:val="00326FA6"/>
    <w:rsid w:val="003343DA"/>
    <w:rsid w:val="00334D78"/>
    <w:rsid w:val="0034087A"/>
    <w:rsid w:val="00341B5A"/>
    <w:rsid w:val="00341CD6"/>
    <w:rsid w:val="00350857"/>
    <w:rsid w:val="0035092B"/>
    <w:rsid w:val="00351B18"/>
    <w:rsid w:val="00352F8E"/>
    <w:rsid w:val="00356232"/>
    <w:rsid w:val="00361ABB"/>
    <w:rsid w:val="003661FF"/>
    <w:rsid w:val="0037065B"/>
    <w:rsid w:val="003712FE"/>
    <w:rsid w:val="0037135F"/>
    <w:rsid w:val="00373299"/>
    <w:rsid w:val="003759BE"/>
    <w:rsid w:val="00380E0B"/>
    <w:rsid w:val="003829FC"/>
    <w:rsid w:val="003855F6"/>
    <w:rsid w:val="003864F4"/>
    <w:rsid w:val="00390A86"/>
    <w:rsid w:val="003954BB"/>
    <w:rsid w:val="003967D9"/>
    <w:rsid w:val="00397C2F"/>
    <w:rsid w:val="003A5651"/>
    <w:rsid w:val="003B0197"/>
    <w:rsid w:val="003B63D8"/>
    <w:rsid w:val="003C13FC"/>
    <w:rsid w:val="003C1B71"/>
    <w:rsid w:val="003C1C36"/>
    <w:rsid w:val="003C1F8A"/>
    <w:rsid w:val="003C2044"/>
    <w:rsid w:val="003C4227"/>
    <w:rsid w:val="003C4A56"/>
    <w:rsid w:val="003D6E16"/>
    <w:rsid w:val="003E144A"/>
    <w:rsid w:val="003E3A93"/>
    <w:rsid w:val="003E5E06"/>
    <w:rsid w:val="003E6307"/>
    <w:rsid w:val="003E6E44"/>
    <w:rsid w:val="003F2676"/>
    <w:rsid w:val="003F2A91"/>
    <w:rsid w:val="003F2D44"/>
    <w:rsid w:val="003F59C9"/>
    <w:rsid w:val="003F6229"/>
    <w:rsid w:val="003F714F"/>
    <w:rsid w:val="00404602"/>
    <w:rsid w:val="0041692E"/>
    <w:rsid w:val="00422027"/>
    <w:rsid w:val="00422BDA"/>
    <w:rsid w:val="00426E8E"/>
    <w:rsid w:val="00427F6D"/>
    <w:rsid w:val="00433A82"/>
    <w:rsid w:val="00434032"/>
    <w:rsid w:val="004354B6"/>
    <w:rsid w:val="0043784E"/>
    <w:rsid w:val="004402C0"/>
    <w:rsid w:val="00444F25"/>
    <w:rsid w:val="0044506A"/>
    <w:rsid w:val="0044624D"/>
    <w:rsid w:val="0044755B"/>
    <w:rsid w:val="00447B42"/>
    <w:rsid w:val="00447BBA"/>
    <w:rsid w:val="00451DF5"/>
    <w:rsid w:val="004521DB"/>
    <w:rsid w:val="00453829"/>
    <w:rsid w:val="00453C62"/>
    <w:rsid w:val="00460B50"/>
    <w:rsid w:val="00463B48"/>
    <w:rsid w:val="00464C0B"/>
    <w:rsid w:val="004666BA"/>
    <w:rsid w:val="0047178C"/>
    <w:rsid w:val="00471DD1"/>
    <w:rsid w:val="00473FE8"/>
    <w:rsid w:val="00475EFD"/>
    <w:rsid w:val="00476B47"/>
    <w:rsid w:val="00481D77"/>
    <w:rsid w:val="004822C5"/>
    <w:rsid w:val="00482B98"/>
    <w:rsid w:val="00483EEB"/>
    <w:rsid w:val="00485353"/>
    <w:rsid w:val="00485AF0"/>
    <w:rsid w:val="00486FAD"/>
    <w:rsid w:val="00490F83"/>
    <w:rsid w:val="00491971"/>
    <w:rsid w:val="00493859"/>
    <w:rsid w:val="00494C6B"/>
    <w:rsid w:val="0049589E"/>
    <w:rsid w:val="00497B80"/>
    <w:rsid w:val="004A38A8"/>
    <w:rsid w:val="004A39AD"/>
    <w:rsid w:val="004B5519"/>
    <w:rsid w:val="004B6312"/>
    <w:rsid w:val="004B714C"/>
    <w:rsid w:val="004C0484"/>
    <w:rsid w:val="004C2DA0"/>
    <w:rsid w:val="004C2E9E"/>
    <w:rsid w:val="004C45AD"/>
    <w:rsid w:val="004C6256"/>
    <w:rsid w:val="004D2C3A"/>
    <w:rsid w:val="004D3C47"/>
    <w:rsid w:val="004D6850"/>
    <w:rsid w:val="004D7DBE"/>
    <w:rsid w:val="004E1B85"/>
    <w:rsid w:val="004E5639"/>
    <w:rsid w:val="004F0413"/>
    <w:rsid w:val="004F1BB5"/>
    <w:rsid w:val="004F562B"/>
    <w:rsid w:val="004F7570"/>
    <w:rsid w:val="00500752"/>
    <w:rsid w:val="00503187"/>
    <w:rsid w:val="00505898"/>
    <w:rsid w:val="0051061F"/>
    <w:rsid w:val="00510CF3"/>
    <w:rsid w:val="005122F2"/>
    <w:rsid w:val="0051351A"/>
    <w:rsid w:val="0051460A"/>
    <w:rsid w:val="00515779"/>
    <w:rsid w:val="00521A72"/>
    <w:rsid w:val="005228C7"/>
    <w:rsid w:val="005239D7"/>
    <w:rsid w:val="00523A07"/>
    <w:rsid w:val="00523A9F"/>
    <w:rsid w:val="00523C21"/>
    <w:rsid w:val="00526674"/>
    <w:rsid w:val="005311DA"/>
    <w:rsid w:val="0053567D"/>
    <w:rsid w:val="00535A07"/>
    <w:rsid w:val="00540358"/>
    <w:rsid w:val="005449DA"/>
    <w:rsid w:val="00544C8B"/>
    <w:rsid w:val="00545F85"/>
    <w:rsid w:val="0054636B"/>
    <w:rsid w:val="00547826"/>
    <w:rsid w:val="00547A5C"/>
    <w:rsid w:val="00551311"/>
    <w:rsid w:val="00551766"/>
    <w:rsid w:val="00551F6C"/>
    <w:rsid w:val="00551FE4"/>
    <w:rsid w:val="0055359E"/>
    <w:rsid w:val="005555DD"/>
    <w:rsid w:val="005626CB"/>
    <w:rsid w:val="005634CD"/>
    <w:rsid w:val="005657D1"/>
    <w:rsid w:val="0056616C"/>
    <w:rsid w:val="005668C3"/>
    <w:rsid w:val="005702C8"/>
    <w:rsid w:val="00572F07"/>
    <w:rsid w:val="00574BFD"/>
    <w:rsid w:val="00575490"/>
    <w:rsid w:val="00576B50"/>
    <w:rsid w:val="00576E4C"/>
    <w:rsid w:val="00577A3A"/>
    <w:rsid w:val="00582368"/>
    <w:rsid w:val="005902C5"/>
    <w:rsid w:val="0059123B"/>
    <w:rsid w:val="005924A2"/>
    <w:rsid w:val="005942E6"/>
    <w:rsid w:val="00594AD5"/>
    <w:rsid w:val="005A0656"/>
    <w:rsid w:val="005A1068"/>
    <w:rsid w:val="005A31E2"/>
    <w:rsid w:val="005A3BD9"/>
    <w:rsid w:val="005A75CF"/>
    <w:rsid w:val="005B223D"/>
    <w:rsid w:val="005B33B2"/>
    <w:rsid w:val="005C305E"/>
    <w:rsid w:val="005C70AD"/>
    <w:rsid w:val="005C76E1"/>
    <w:rsid w:val="005D7084"/>
    <w:rsid w:val="005E3092"/>
    <w:rsid w:val="005F1DB7"/>
    <w:rsid w:val="005F6F04"/>
    <w:rsid w:val="00600D14"/>
    <w:rsid w:val="00601609"/>
    <w:rsid w:val="0060283B"/>
    <w:rsid w:val="00605A10"/>
    <w:rsid w:val="00605CE4"/>
    <w:rsid w:val="00607094"/>
    <w:rsid w:val="0061334A"/>
    <w:rsid w:val="0061584E"/>
    <w:rsid w:val="00615C0B"/>
    <w:rsid w:val="00617C8D"/>
    <w:rsid w:val="006200C3"/>
    <w:rsid w:val="006204D5"/>
    <w:rsid w:val="006218B6"/>
    <w:rsid w:val="00622E99"/>
    <w:rsid w:val="0062408D"/>
    <w:rsid w:val="0062746E"/>
    <w:rsid w:val="00630575"/>
    <w:rsid w:val="00631A49"/>
    <w:rsid w:val="00632269"/>
    <w:rsid w:val="00633818"/>
    <w:rsid w:val="00635432"/>
    <w:rsid w:val="00636D04"/>
    <w:rsid w:val="0064026B"/>
    <w:rsid w:val="00650D43"/>
    <w:rsid w:val="0065188E"/>
    <w:rsid w:val="00651F77"/>
    <w:rsid w:val="00652065"/>
    <w:rsid w:val="00656CC0"/>
    <w:rsid w:val="00660E9F"/>
    <w:rsid w:val="0066307F"/>
    <w:rsid w:val="00670167"/>
    <w:rsid w:val="0067041B"/>
    <w:rsid w:val="006716B9"/>
    <w:rsid w:val="00680FA6"/>
    <w:rsid w:val="00683440"/>
    <w:rsid w:val="00684BD5"/>
    <w:rsid w:val="0069173A"/>
    <w:rsid w:val="00691FCE"/>
    <w:rsid w:val="00692C0D"/>
    <w:rsid w:val="00693AA3"/>
    <w:rsid w:val="006945F3"/>
    <w:rsid w:val="006A18E2"/>
    <w:rsid w:val="006A7E64"/>
    <w:rsid w:val="006B0812"/>
    <w:rsid w:val="006B2B42"/>
    <w:rsid w:val="006B66FF"/>
    <w:rsid w:val="006C5EED"/>
    <w:rsid w:val="006C75CB"/>
    <w:rsid w:val="006E0B2D"/>
    <w:rsid w:val="006E48A1"/>
    <w:rsid w:val="006E5A06"/>
    <w:rsid w:val="006E7564"/>
    <w:rsid w:val="0070069A"/>
    <w:rsid w:val="00702486"/>
    <w:rsid w:val="00703DD0"/>
    <w:rsid w:val="007044A0"/>
    <w:rsid w:val="007058A0"/>
    <w:rsid w:val="00712BE9"/>
    <w:rsid w:val="00717DEA"/>
    <w:rsid w:val="00722321"/>
    <w:rsid w:val="00725A6A"/>
    <w:rsid w:val="00726F26"/>
    <w:rsid w:val="007302D6"/>
    <w:rsid w:val="007311D5"/>
    <w:rsid w:val="00740212"/>
    <w:rsid w:val="00740EF0"/>
    <w:rsid w:val="00741D77"/>
    <w:rsid w:val="007427C6"/>
    <w:rsid w:val="00750C7C"/>
    <w:rsid w:val="00752B80"/>
    <w:rsid w:val="00755671"/>
    <w:rsid w:val="00761A6D"/>
    <w:rsid w:val="0076450B"/>
    <w:rsid w:val="00770E89"/>
    <w:rsid w:val="007729D8"/>
    <w:rsid w:val="00775B17"/>
    <w:rsid w:val="00780926"/>
    <w:rsid w:val="00781AB1"/>
    <w:rsid w:val="00781C10"/>
    <w:rsid w:val="007827EB"/>
    <w:rsid w:val="00782A23"/>
    <w:rsid w:val="007856CF"/>
    <w:rsid w:val="00786FE0"/>
    <w:rsid w:val="00790951"/>
    <w:rsid w:val="007912B3"/>
    <w:rsid w:val="00791A8D"/>
    <w:rsid w:val="007A0E4E"/>
    <w:rsid w:val="007A533E"/>
    <w:rsid w:val="007A548D"/>
    <w:rsid w:val="007A5528"/>
    <w:rsid w:val="007A5C15"/>
    <w:rsid w:val="007A644E"/>
    <w:rsid w:val="007A6CCE"/>
    <w:rsid w:val="007B6922"/>
    <w:rsid w:val="007C3394"/>
    <w:rsid w:val="007C4DEE"/>
    <w:rsid w:val="007C5D91"/>
    <w:rsid w:val="007C64BA"/>
    <w:rsid w:val="007C66CE"/>
    <w:rsid w:val="007C763C"/>
    <w:rsid w:val="007D259C"/>
    <w:rsid w:val="007D3E1F"/>
    <w:rsid w:val="007D6047"/>
    <w:rsid w:val="007E074A"/>
    <w:rsid w:val="007E21F7"/>
    <w:rsid w:val="007E2E76"/>
    <w:rsid w:val="007E2EFC"/>
    <w:rsid w:val="007E353F"/>
    <w:rsid w:val="007E7F07"/>
    <w:rsid w:val="007E7FFC"/>
    <w:rsid w:val="008017DE"/>
    <w:rsid w:val="00801F81"/>
    <w:rsid w:val="00804184"/>
    <w:rsid w:val="0080516F"/>
    <w:rsid w:val="008150F9"/>
    <w:rsid w:val="00815B7D"/>
    <w:rsid w:val="0082330E"/>
    <w:rsid w:val="00825D24"/>
    <w:rsid w:val="00831CAC"/>
    <w:rsid w:val="00831D71"/>
    <w:rsid w:val="00834A99"/>
    <w:rsid w:val="008350DF"/>
    <w:rsid w:val="008358ED"/>
    <w:rsid w:val="008379FD"/>
    <w:rsid w:val="00842728"/>
    <w:rsid w:val="00852BC0"/>
    <w:rsid w:val="00860199"/>
    <w:rsid w:val="008614D2"/>
    <w:rsid w:val="00862A8B"/>
    <w:rsid w:val="008636AD"/>
    <w:rsid w:val="00872F13"/>
    <w:rsid w:val="00874CE6"/>
    <w:rsid w:val="00875785"/>
    <w:rsid w:val="00877AE6"/>
    <w:rsid w:val="008938E8"/>
    <w:rsid w:val="00895E70"/>
    <w:rsid w:val="008A275B"/>
    <w:rsid w:val="008B23BF"/>
    <w:rsid w:val="008B2C6E"/>
    <w:rsid w:val="008B5C93"/>
    <w:rsid w:val="008B63EB"/>
    <w:rsid w:val="008B694C"/>
    <w:rsid w:val="008B76FB"/>
    <w:rsid w:val="008C2E0D"/>
    <w:rsid w:val="008D2056"/>
    <w:rsid w:val="008D4854"/>
    <w:rsid w:val="008D4A0A"/>
    <w:rsid w:val="008F4DC1"/>
    <w:rsid w:val="008F4E6D"/>
    <w:rsid w:val="0090212A"/>
    <w:rsid w:val="009025B2"/>
    <w:rsid w:val="00904972"/>
    <w:rsid w:val="0090511B"/>
    <w:rsid w:val="0090596D"/>
    <w:rsid w:val="009103EF"/>
    <w:rsid w:val="009131DA"/>
    <w:rsid w:val="00913630"/>
    <w:rsid w:val="00922375"/>
    <w:rsid w:val="00924C5F"/>
    <w:rsid w:val="00924CC9"/>
    <w:rsid w:val="0092555B"/>
    <w:rsid w:val="0092560B"/>
    <w:rsid w:val="00930FC6"/>
    <w:rsid w:val="00933DD1"/>
    <w:rsid w:val="00934A2D"/>
    <w:rsid w:val="00937B5B"/>
    <w:rsid w:val="009461A3"/>
    <w:rsid w:val="00952294"/>
    <w:rsid w:val="00957C76"/>
    <w:rsid w:val="00962800"/>
    <w:rsid w:val="00962D8D"/>
    <w:rsid w:val="00963FA6"/>
    <w:rsid w:val="00964FAC"/>
    <w:rsid w:val="00970391"/>
    <w:rsid w:val="009715E2"/>
    <w:rsid w:val="0097731D"/>
    <w:rsid w:val="00982C1A"/>
    <w:rsid w:val="00986F3A"/>
    <w:rsid w:val="00987190"/>
    <w:rsid w:val="00990662"/>
    <w:rsid w:val="0099073E"/>
    <w:rsid w:val="009913FD"/>
    <w:rsid w:val="00991C3B"/>
    <w:rsid w:val="00993AB2"/>
    <w:rsid w:val="00995457"/>
    <w:rsid w:val="009955B8"/>
    <w:rsid w:val="009A16F4"/>
    <w:rsid w:val="009A4842"/>
    <w:rsid w:val="009A7BB7"/>
    <w:rsid w:val="009B06F5"/>
    <w:rsid w:val="009B64D3"/>
    <w:rsid w:val="009B65ED"/>
    <w:rsid w:val="009C6F10"/>
    <w:rsid w:val="009D2C72"/>
    <w:rsid w:val="009D2F05"/>
    <w:rsid w:val="009D7AF8"/>
    <w:rsid w:val="009E0962"/>
    <w:rsid w:val="009E4248"/>
    <w:rsid w:val="009E4B5B"/>
    <w:rsid w:val="009E500E"/>
    <w:rsid w:val="009E6196"/>
    <w:rsid w:val="009F3142"/>
    <w:rsid w:val="009F33C8"/>
    <w:rsid w:val="009F44E1"/>
    <w:rsid w:val="00A037A4"/>
    <w:rsid w:val="00A04218"/>
    <w:rsid w:val="00A058F0"/>
    <w:rsid w:val="00A07D79"/>
    <w:rsid w:val="00A100D5"/>
    <w:rsid w:val="00A134B8"/>
    <w:rsid w:val="00A20D70"/>
    <w:rsid w:val="00A22ED1"/>
    <w:rsid w:val="00A234FE"/>
    <w:rsid w:val="00A30D2A"/>
    <w:rsid w:val="00A31528"/>
    <w:rsid w:val="00A33737"/>
    <w:rsid w:val="00A411E9"/>
    <w:rsid w:val="00A43E94"/>
    <w:rsid w:val="00A44935"/>
    <w:rsid w:val="00A44C76"/>
    <w:rsid w:val="00A532C4"/>
    <w:rsid w:val="00A568A6"/>
    <w:rsid w:val="00A61E7B"/>
    <w:rsid w:val="00A65609"/>
    <w:rsid w:val="00A71A0B"/>
    <w:rsid w:val="00A724FC"/>
    <w:rsid w:val="00A734CC"/>
    <w:rsid w:val="00A75045"/>
    <w:rsid w:val="00A75C84"/>
    <w:rsid w:val="00A81A9E"/>
    <w:rsid w:val="00A839C0"/>
    <w:rsid w:val="00A90016"/>
    <w:rsid w:val="00A977C2"/>
    <w:rsid w:val="00AA0319"/>
    <w:rsid w:val="00AA3DB4"/>
    <w:rsid w:val="00AA5A71"/>
    <w:rsid w:val="00AB1818"/>
    <w:rsid w:val="00AB4D8A"/>
    <w:rsid w:val="00AB645B"/>
    <w:rsid w:val="00AB6C01"/>
    <w:rsid w:val="00AC357D"/>
    <w:rsid w:val="00AC6096"/>
    <w:rsid w:val="00AC6DAB"/>
    <w:rsid w:val="00AC7227"/>
    <w:rsid w:val="00AD02E5"/>
    <w:rsid w:val="00AD7E20"/>
    <w:rsid w:val="00AE3B5B"/>
    <w:rsid w:val="00AE4494"/>
    <w:rsid w:val="00AE75A9"/>
    <w:rsid w:val="00AE7E60"/>
    <w:rsid w:val="00AE7F1E"/>
    <w:rsid w:val="00AF0B07"/>
    <w:rsid w:val="00AF11B2"/>
    <w:rsid w:val="00AF1D84"/>
    <w:rsid w:val="00AF1F5F"/>
    <w:rsid w:val="00AF2B85"/>
    <w:rsid w:val="00AF3784"/>
    <w:rsid w:val="00AF420F"/>
    <w:rsid w:val="00AF4EBA"/>
    <w:rsid w:val="00AF53F4"/>
    <w:rsid w:val="00AF6512"/>
    <w:rsid w:val="00B0051C"/>
    <w:rsid w:val="00B018D0"/>
    <w:rsid w:val="00B03A3D"/>
    <w:rsid w:val="00B04B45"/>
    <w:rsid w:val="00B10791"/>
    <w:rsid w:val="00B21EC2"/>
    <w:rsid w:val="00B23597"/>
    <w:rsid w:val="00B26233"/>
    <w:rsid w:val="00B26990"/>
    <w:rsid w:val="00B314EE"/>
    <w:rsid w:val="00B32919"/>
    <w:rsid w:val="00B33CCF"/>
    <w:rsid w:val="00B36CE8"/>
    <w:rsid w:val="00B50F96"/>
    <w:rsid w:val="00B537BB"/>
    <w:rsid w:val="00B53D6E"/>
    <w:rsid w:val="00B5489A"/>
    <w:rsid w:val="00B5499B"/>
    <w:rsid w:val="00B567AA"/>
    <w:rsid w:val="00B56984"/>
    <w:rsid w:val="00B61D63"/>
    <w:rsid w:val="00B63D3B"/>
    <w:rsid w:val="00B67D19"/>
    <w:rsid w:val="00B70A2C"/>
    <w:rsid w:val="00B71031"/>
    <w:rsid w:val="00B74DE5"/>
    <w:rsid w:val="00B76669"/>
    <w:rsid w:val="00B7707B"/>
    <w:rsid w:val="00B850A3"/>
    <w:rsid w:val="00B91B0D"/>
    <w:rsid w:val="00B955F3"/>
    <w:rsid w:val="00B9733C"/>
    <w:rsid w:val="00BA2A8D"/>
    <w:rsid w:val="00BA3782"/>
    <w:rsid w:val="00BA4EE8"/>
    <w:rsid w:val="00BA63AB"/>
    <w:rsid w:val="00BB12FC"/>
    <w:rsid w:val="00BB24A7"/>
    <w:rsid w:val="00BB5F1E"/>
    <w:rsid w:val="00BB69F3"/>
    <w:rsid w:val="00BC5136"/>
    <w:rsid w:val="00BC6792"/>
    <w:rsid w:val="00BC6F88"/>
    <w:rsid w:val="00BD05C4"/>
    <w:rsid w:val="00BD320C"/>
    <w:rsid w:val="00BD3602"/>
    <w:rsid w:val="00BD5BBD"/>
    <w:rsid w:val="00BD680A"/>
    <w:rsid w:val="00BD7348"/>
    <w:rsid w:val="00BE51EC"/>
    <w:rsid w:val="00BE7726"/>
    <w:rsid w:val="00BF0523"/>
    <w:rsid w:val="00BF1197"/>
    <w:rsid w:val="00BF2B10"/>
    <w:rsid w:val="00BF3F17"/>
    <w:rsid w:val="00BF46DF"/>
    <w:rsid w:val="00BF5E18"/>
    <w:rsid w:val="00BF7ECD"/>
    <w:rsid w:val="00C007A2"/>
    <w:rsid w:val="00C00AB7"/>
    <w:rsid w:val="00C027AF"/>
    <w:rsid w:val="00C06529"/>
    <w:rsid w:val="00C06AEC"/>
    <w:rsid w:val="00C06D42"/>
    <w:rsid w:val="00C1219A"/>
    <w:rsid w:val="00C12DF6"/>
    <w:rsid w:val="00C13942"/>
    <w:rsid w:val="00C15722"/>
    <w:rsid w:val="00C160A1"/>
    <w:rsid w:val="00C17DFE"/>
    <w:rsid w:val="00C20790"/>
    <w:rsid w:val="00C20A4A"/>
    <w:rsid w:val="00C30726"/>
    <w:rsid w:val="00C32590"/>
    <w:rsid w:val="00C33D0F"/>
    <w:rsid w:val="00C33E87"/>
    <w:rsid w:val="00C356A9"/>
    <w:rsid w:val="00C35D17"/>
    <w:rsid w:val="00C36766"/>
    <w:rsid w:val="00C40479"/>
    <w:rsid w:val="00C42A45"/>
    <w:rsid w:val="00C44EC9"/>
    <w:rsid w:val="00C455BE"/>
    <w:rsid w:val="00C4672A"/>
    <w:rsid w:val="00C47C81"/>
    <w:rsid w:val="00C523BA"/>
    <w:rsid w:val="00C6588E"/>
    <w:rsid w:val="00C65F95"/>
    <w:rsid w:val="00C67327"/>
    <w:rsid w:val="00C7464C"/>
    <w:rsid w:val="00C74DE2"/>
    <w:rsid w:val="00C771B6"/>
    <w:rsid w:val="00C812CA"/>
    <w:rsid w:val="00C8162A"/>
    <w:rsid w:val="00C81843"/>
    <w:rsid w:val="00C81F18"/>
    <w:rsid w:val="00C81F46"/>
    <w:rsid w:val="00C87C8B"/>
    <w:rsid w:val="00C931D8"/>
    <w:rsid w:val="00C97DF0"/>
    <w:rsid w:val="00CA62FC"/>
    <w:rsid w:val="00CB4987"/>
    <w:rsid w:val="00CB5A5D"/>
    <w:rsid w:val="00CC2A77"/>
    <w:rsid w:val="00CC68C5"/>
    <w:rsid w:val="00CD05E3"/>
    <w:rsid w:val="00CD0C47"/>
    <w:rsid w:val="00CD1049"/>
    <w:rsid w:val="00CD3B18"/>
    <w:rsid w:val="00CD3DC6"/>
    <w:rsid w:val="00CD5603"/>
    <w:rsid w:val="00CD6216"/>
    <w:rsid w:val="00CE0AAC"/>
    <w:rsid w:val="00CE183F"/>
    <w:rsid w:val="00CE4BF0"/>
    <w:rsid w:val="00CE7790"/>
    <w:rsid w:val="00CE7DE7"/>
    <w:rsid w:val="00CF0647"/>
    <w:rsid w:val="00CF12EF"/>
    <w:rsid w:val="00CF341D"/>
    <w:rsid w:val="00CF65DC"/>
    <w:rsid w:val="00CF7408"/>
    <w:rsid w:val="00D00167"/>
    <w:rsid w:val="00D01CB0"/>
    <w:rsid w:val="00D034CF"/>
    <w:rsid w:val="00D040CD"/>
    <w:rsid w:val="00D04F3B"/>
    <w:rsid w:val="00D0568E"/>
    <w:rsid w:val="00D12700"/>
    <w:rsid w:val="00D14EF2"/>
    <w:rsid w:val="00D17D4B"/>
    <w:rsid w:val="00D20100"/>
    <w:rsid w:val="00D25FEB"/>
    <w:rsid w:val="00D326FA"/>
    <w:rsid w:val="00D32DDF"/>
    <w:rsid w:val="00D3335A"/>
    <w:rsid w:val="00D345DA"/>
    <w:rsid w:val="00D348BA"/>
    <w:rsid w:val="00D36C02"/>
    <w:rsid w:val="00D409BD"/>
    <w:rsid w:val="00D44961"/>
    <w:rsid w:val="00D45814"/>
    <w:rsid w:val="00D50C3E"/>
    <w:rsid w:val="00D50E5E"/>
    <w:rsid w:val="00D538F0"/>
    <w:rsid w:val="00D5517F"/>
    <w:rsid w:val="00D5734E"/>
    <w:rsid w:val="00D61A05"/>
    <w:rsid w:val="00D61D28"/>
    <w:rsid w:val="00D622B2"/>
    <w:rsid w:val="00D6385C"/>
    <w:rsid w:val="00D71E4E"/>
    <w:rsid w:val="00D71EDC"/>
    <w:rsid w:val="00D7697D"/>
    <w:rsid w:val="00D80919"/>
    <w:rsid w:val="00D81D99"/>
    <w:rsid w:val="00D863DC"/>
    <w:rsid w:val="00D86587"/>
    <w:rsid w:val="00D91015"/>
    <w:rsid w:val="00D9106C"/>
    <w:rsid w:val="00D9505A"/>
    <w:rsid w:val="00D95C71"/>
    <w:rsid w:val="00D968DD"/>
    <w:rsid w:val="00D96F31"/>
    <w:rsid w:val="00DA0819"/>
    <w:rsid w:val="00DA1383"/>
    <w:rsid w:val="00DA1E34"/>
    <w:rsid w:val="00DA258B"/>
    <w:rsid w:val="00DA28F7"/>
    <w:rsid w:val="00DA6558"/>
    <w:rsid w:val="00DB2B5F"/>
    <w:rsid w:val="00DB3C1C"/>
    <w:rsid w:val="00DB442D"/>
    <w:rsid w:val="00DB6F84"/>
    <w:rsid w:val="00DB744A"/>
    <w:rsid w:val="00DC246A"/>
    <w:rsid w:val="00DC28F1"/>
    <w:rsid w:val="00DC451B"/>
    <w:rsid w:val="00DC4716"/>
    <w:rsid w:val="00DC56FD"/>
    <w:rsid w:val="00DC7B00"/>
    <w:rsid w:val="00DC7F07"/>
    <w:rsid w:val="00DD0ED2"/>
    <w:rsid w:val="00DD1326"/>
    <w:rsid w:val="00DD2A11"/>
    <w:rsid w:val="00DD2E67"/>
    <w:rsid w:val="00DD5C53"/>
    <w:rsid w:val="00DE0535"/>
    <w:rsid w:val="00DE1BC4"/>
    <w:rsid w:val="00DE2D37"/>
    <w:rsid w:val="00DE7BA8"/>
    <w:rsid w:val="00DF1B2B"/>
    <w:rsid w:val="00DF3C08"/>
    <w:rsid w:val="00DF53EB"/>
    <w:rsid w:val="00E02919"/>
    <w:rsid w:val="00E056EA"/>
    <w:rsid w:val="00E05F70"/>
    <w:rsid w:val="00E0689B"/>
    <w:rsid w:val="00E14882"/>
    <w:rsid w:val="00E14D69"/>
    <w:rsid w:val="00E1718F"/>
    <w:rsid w:val="00E20FF3"/>
    <w:rsid w:val="00E221BC"/>
    <w:rsid w:val="00E24764"/>
    <w:rsid w:val="00E24C7E"/>
    <w:rsid w:val="00E25FDF"/>
    <w:rsid w:val="00E26F57"/>
    <w:rsid w:val="00E304FB"/>
    <w:rsid w:val="00E34DB2"/>
    <w:rsid w:val="00E35A23"/>
    <w:rsid w:val="00E35C45"/>
    <w:rsid w:val="00E431B6"/>
    <w:rsid w:val="00E45FFB"/>
    <w:rsid w:val="00E47912"/>
    <w:rsid w:val="00E57FA0"/>
    <w:rsid w:val="00E61927"/>
    <w:rsid w:val="00E63293"/>
    <w:rsid w:val="00E645A6"/>
    <w:rsid w:val="00E65F24"/>
    <w:rsid w:val="00E70451"/>
    <w:rsid w:val="00E71BBB"/>
    <w:rsid w:val="00E728C5"/>
    <w:rsid w:val="00E73BE5"/>
    <w:rsid w:val="00E73D40"/>
    <w:rsid w:val="00E81577"/>
    <w:rsid w:val="00E81855"/>
    <w:rsid w:val="00E82210"/>
    <w:rsid w:val="00E847B1"/>
    <w:rsid w:val="00E851A8"/>
    <w:rsid w:val="00E933E7"/>
    <w:rsid w:val="00E96681"/>
    <w:rsid w:val="00EA35DA"/>
    <w:rsid w:val="00EA7391"/>
    <w:rsid w:val="00EA7ADC"/>
    <w:rsid w:val="00EB0646"/>
    <w:rsid w:val="00EB36A2"/>
    <w:rsid w:val="00EB3FAA"/>
    <w:rsid w:val="00EB5207"/>
    <w:rsid w:val="00EB71CF"/>
    <w:rsid w:val="00EC0AE1"/>
    <w:rsid w:val="00EC244B"/>
    <w:rsid w:val="00EC2918"/>
    <w:rsid w:val="00ED0535"/>
    <w:rsid w:val="00ED0643"/>
    <w:rsid w:val="00ED3854"/>
    <w:rsid w:val="00EE0A3A"/>
    <w:rsid w:val="00EE0E51"/>
    <w:rsid w:val="00EE502E"/>
    <w:rsid w:val="00EE5729"/>
    <w:rsid w:val="00EF1032"/>
    <w:rsid w:val="00EF344A"/>
    <w:rsid w:val="00EF4F65"/>
    <w:rsid w:val="00EF5FA0"/>
    <w:rsid w:val="00EF76A4"/>
    <w:rsid w:val="00F0008A"/>
    <w:rsid w:val="00F076A1"/>
    <w:rsid w:val="00F1508F"/>
    <w:rsid w:val="00F213B5"/>
    <w:rsid w:val="00F213DD"/>
    <w:rsid w:val="00F238BE"/>
    <w:rsid w:val="00F252CE"/>
    <w:rsid w:val="00F262A8"/>
    <w:rsid w:val="00F30170"/>
    <w:rsid w:val="00F34460"/>
    <w:rsid w:val="00F377A8"/>
    <w:rsid w:val="00F402A2"/>
    <w:rsid w:val="00F404FA"/>
    <w:rsid w:val="00F442B6"/>
    <w:rsid w:val="00F4548F"/>
    <w:rsid w:val="00F5765D"/>
    <w:rsid w:val="00F62CBC"/>
    <w:rsid w:val="00F70DD8"/>
    <w:rsid w:val="00F71DD3"/>
    <w:rsid w:val="00F7490F"/>
    <w:rsid w:val="00F76D2D"/>
    <w:rsid w:val="00F824BB"/>
    <w:rsid w:val="00F8359A"/>
    <w:rsid w:val="00F877A8"/>
    <w:rsid w:val="00F91A67"/>
    <w:rsid w:val="00F92997"/>
    <w:rsid w:val="00F936A5"/>
    <w:rsid w:val="00F94B08"/>
    <w:rsid w:val="00F9684A"/>
    <w:rsid w:val="00F96CDB"/>
    <w:rsid w:val="00F96E9D"/>
    <w:rsid w:val="00FA0236"/>
    <w:rsid w:val="00FA0398"/>
    <w:rsid w:val="00FA2CE7"/>
    <w:rsid w:val="00FA48DD"/>
    <w:rsid w:val="00FA4971"/>
    <w:rsid w:val="00FA6D93"/>
    <w:rsid w:val="00FB084F"/>
    <w:rsid w:val="00FB1D51"/>
    <w:rsid w:val="00FB4F8B"/>
    <w:rsid w:val="00FB6F1A"/>
    <w:rsid w:val="00FC12C7"/>
    <w:rsid w:val="00FC1FE6"/>
    <w:rsid w:val="00FC7C69"/>
    <w:rsid w:val="00FD1E2E"/>
    <w:rsid w:val="00FD2A78"/>
    <w:rsid w:val="00FD2B11"/>
    <w:rsid w:val="00FD3FD9"/>
    <w:rsid w:val="00FE3250"/>
    <w:rsid w:val="00FE5495"/>
    <w:rsid w:val="00FE6959"/>
    <w:rsid w:val="00FF566D"/>
    <w:rsid w:val="1AE35AE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3E1F"/>
    <w:pPr>
      <w:spacing w:after="120"/>
    </w:pPr>
    <w:rPr>
      <w:rFonts w:ascii="Calibri Light" w:hAnsi="Calibri Light" w:cs="Calibri Light"/>
      <w:color w:val="333333"/>
    </w:rPr>
  </w:style>
  <w:style w:type="paragraph" w:styleId="berschrift1">
    <w:name w:val="heading 1"/>
    <w:basedOn w:val="Standard"/>
    <w:next w:val="Standard"/>
    <w:link w:val="berschrift1Zchn"/>
    <w:uiPriority w:val="99"/>
    <w:qFormat/>
    <w:rsid w:val="004F1BB5"/>
    <w:pPr>
      <w:keepNext/>
      <w:keepLines/>
      <w:spacing w:before="280"/>
      <w:outlineLvl w:val="0"/>
    </w:pPr>
    <w:rPr>
      <w:b/>
      <w:bCs/>
      <w:sz w:val="28"/>
      <w:szCs w:val="28"/>
      <w:lang w:eastAsia="en-US"/>
    </w:rPr>
  </w:style>
  <w:style w:type="paragraph" w:styleId="berschrift2">
    <w:name w:val="heading 2"/>
    <w:basedOn w:val="Standard"/>
    <w:next w:val="Standard"/>
    <w:link w:val="berschrift2Zchn"/>
    <w:uiPriority w:val="99"/>
    <w:qFormat/>
    <w:rsid w:val="004F1BB5"/>
    <w:pPr>
      <w:keepNext/>
      <w:keepLines/>
      <w:spacing w:before="240"/>
      <w:outlineLvl w:val="1"/>
    </w:pPr>
    <w:rPr>
      <w:b/>
      <w:bCs/>
      <w:sz w:val="24"/>
      <w:szCs w:val="24"/>
      <w:lang w:eastAsia="en-US"/>
    </w:rPr>
  </w:style>
  <w:style w:type="paragraph" w:styleId="berschrift3">
    <w:name w:val="heading 3"/>
    <w:basedOn w:val="Standard"/>
    <w:next w:val="Standard"/>
    <w:link w:val="berschrift3Zchn"/>
    <w:uiPriority w:val="99"/>
    <w:qFormat/>
    <w:rsid w:val="004F1BB5"/>
    <w:pPr>
      <w:keepNext/>
      <w:keepLines/>
      <w:spacing w:before="220"/>
      <w:outlineLvl w:val="2"/>
    </w:pPr>
    <w:rPr>
      <w:b/>
      <w:bCs/>
      <w:lang w:eastAsia="en-US"/>
    </w:rPr>
  </w:style>
  <w:style w:type="paragraph" w:styleId="berschrift4">
    <w:name w:val="heading 4"/>
    <w:basedOn w:val="Standard"/>
    <w:next w:val="Standard"/>
    <w:link w:val="berschrift4Zchn"/>
    <w:uiPriority w:val="99"/>
    <w:qFormat/>
    <w:rsid w:val="00825D24"/>
    <w:pPr>
      <w:keepNext/>
      <w:keepLines/>
      <w:spacing w:before="200"/>
      <w:outlineLvl w:val="3"/>
    </w:pPr>
    <w:rPr>
      <w:rFonts w:ascii="Calibri" w:hAnsi="Calibri" w:cs="Calibri"/>
      <w:b/>
      <w:bCs/>
      <w:i/>
      <w:iCs/>
      <w:color w:val="00499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C771B6"/>
    <w:rPr>
      <w:rFonts w:ascii="Calibri Light" w:hAnsi="Calibri Light" w:cs="Calibri Light"/>
      <w:b/>
      <w:bCs/>
      <w:sz w:val="28"/>
      <w:szCs w:val="28"/>
      <w:lang w:eastAsia="en-US"/>
    </w:rPr>
  </w:style>
  <w:style w:type="character" w:customStyle="1" w:styleId="berschrift2Zchn">
    <w:name w:val="Überschrift 2 Zchn"/>
    <w:basedOn w:val="Absatz-Standardschriftart"/>
    <w:link w:val="berschrift2"/>
    <w:uiPriority w:val="99"/>
    <w:semiHidden/>
    <w:locked/>
    <w:rsid w:val="00C771B6"/>
    <w:rPr>
      <w:rFonts w:ascii="Calibri Light" w:hAnsi="Calibri Light" w:cs="Calibri Light"/>
      <w:b/>
      <w:bCs/>
      <w:sz w:val="24"/>
      <w:szCs w:val="24"/>
      <w:lang w:eastAsia="en-US"/>
    </w:rPr>
  </w:style>
  <w:style w:type="character" w:customStyle="1" w:styleId="berschrift3Zchn">
    <w:name w:val="Überschrift 3 Zchn"/>
    <w:basedOn w:val="Absatz-Standardschriftart"/>
    <w:link w:val="berschrift3"/>
    <w:uiPriority w:val="99"/>
    <w:semiHidden/>
    <w:locked/>
    <w:rsid w:val="00C771B6"/>
    <w:rPr>
      <w:rFonts w:ascii="Calibri Light" w:hAnsi="Calibri Light" w:cs="Calibri Light"/>
      <w:b/>
      <w:bCs/>
      <w:sz w:val="22"/>
      <w:szCs w:val="22"/>
      <w:lang w:eastAsia="en-US"/>
    </w:rPr>
  </w:style>
  <w:style w:type="character" w:customStyle="1" w:styleId="berschrift4Zchn">
    <w:name w:val="Überschrift 4 Zchn"/>
    <w:basedOn w:val="Absatz-Standardschriftart"/>
    <w:link w:val="berschrift4"/>
    <w:uiPriority w:val="99"/>
    <w:semiHidden/>
    <w:locked/>
    <w:rsid w:val="00C771B6"/>
    <w:rPr>
      <w:rFonts w:ascii="Calibri" w:hAnsi="Calibri" w:cs="Calibri"/>
      <w:b/>
      <w:bCs/>
      <w:i/>
      <w:iCs/>
      <w:color w:val="004992"/>
      <w:sz w:val="22"/>
      <w:szCs w:val="22"/>
    </w:rPr>
  </w:style>
  <w:style w:type="paragraph" w:styleId="Kopfzeile">
    <w:name w:val="header"/>
    <w:basedOn w:val="Standard"/>
    <w:link w:val="KopfzeileZchn"/>
    <w:uiPriority w:val="99"/>
    <w:semiHidden/>
    <w:rsid w:val="00E645A6"/>
    <w:pPr>
      <w:tabs>
        <w:tab w:val="left" w:pos="993"/>
        <w:tab w:val="right" w:pos="9072"/>
      </w:tabs>
      <w:spacing w:after="0" w:line="220" w:lineRule="exact"/>
    </w:pPr>
    <w:rPr>
      <w:sz w:val="16"/>
      <w:szCs w:val="16"/>
    </w:rPr>
  </w:style>
  <w:style w:type="character" w:customStyle="1" w:styleId="KopfzeileZchn">
    <w:name w:val="Kopfzeile Zchn"/>
    <w:basedOn w:val="Absatz-Standardschriftart"/>
    <w:link w:val="Kopfzeile"/>
    <w:uiPriority w:val="99"/>
    <w:semiHidden/>
    <w:locked/>
    <w:rsid w:val="00C771B6"/>
    <w:rPr>
      <w:rFonts w:ascii="Calibri Light" w:hAnsi="Calibri Light" w:cs="Calibri Light"/>
      <w:sz w:val="16"/>
      <w:szCs w:val="16"/>
    </w:rPr>
  </w:style>
  <w:style w:type="paragraph" w:styleId="Fuzeile">
    <w:name w:val="footer"/>
    <w:basedOn w:val="Standard"/>
    <w:link w:val="FuzeileZchn"/>
    <w:uiPriority w:val="99"/>
    <w:rsid w:val="00DC28F1"/>
    <w:pPr>
      <w:tabs>
        <w:tab w:val="left" w:pos="1701"/>
        <w:tab w:val="left" w:pos="4111"/>
        <w:tab w:val="right" w:pos="9923"/>
      </w:tabs>
      <w:autoSpaceDE w:val="0"/>
      <w:autoSpaceDN w:val="0"/>
      <w:adjustRightInd w:val="0"/>
      <w:spacing w:after="0" w:line="276" w:lineRule="auto"/>
    </w:pPr>
    <w:rPr>
      <w:noProof/>
      <w:color w:val="505050"/>
      <w:spacing w:val="-4"/>
      <w:sz w:val="14"/>
      <w:szCs w:val="14"/>
      <w:lang w:eastAsia="ja-JP"/>
    </w:rPr>
  </w:style>
  <w:style w:type="character" w:customStyle="1" w:styleId="FuzeileZchn">
    <w:name w:val="Fußzeile Zchn"/>
    <w:basedOn w:val="Absatz-Standardschriftart"/>
    <w:link w:val="Fuzeile"/>
    <w:uiPriority w:val="99"/>
    <w:locked/>
    <w:rsid w:val="00DC28F1"/>
    <w:rPr>
      <w:rFonts w:ascii="Calibri Light" w:hAnsi="Calibri Light" w:cs="Calibri Light"/>
      <w:noProof/>
      <w:color w:val="505050"/>
      <w:spacing w:val="-4"/>
      <w:sz w:val="14"/>
      <w:szCs w:val="14"/>
    </w:rPr>
  </w:style>
  <w:style w:type="paragraph" w:styleId="Dokumentstruktur">
    <w:name w:val="Document Map"/>
    <w:basedOn w:val="Standard"/>
    <w:link w:val="DokumentstrukturZchn"/>
    <w:uiPriority w:val="99"/>
    <w:semiHidden/>
    <w:rsid w:val="00895E70"/>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156831"/>
    <w:rPr>
      <w:color w:val="333333"/>
      <w:sz w:val="0"/>
      <w:szCs w:val="0"/>
    </w:rPr>
  </w:style>
  <w:style w:type="table" w:styleId="Tabellengitternetz">
    <w:name w:val="Table Grid"/>
    <w:basedOn w:val="NormaleTabelle"/>
    <w:uiPriority w:val="59"/>
    <w:rsid w:val="003855F6"/>
    <w:rPr>
      <w:rFonts w:ascii="Calibri Light" w:hAnsi="Calibri Ligh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el">
    <w:name w:val="Title"/>
    <w:basedOn w:val="Standard"/>
    <w:next w:val="Standard"/>
    <w:link w:val="TitelZchn"/>
    <w:uiPriority w:val="99"/>
    <w:qFormat/>
    <w:rsid w:val="004F1BB5"/>
    <w:pPr>
      <w:spacing w:after="240"/>
      <w:jc w:val="center"/>
    </w:pPr>
    <w:rPr>
      <w:b/>
      <w:bCs/>
      <w:sz w:val="32"/>
      <w:szCs w:val="32"/>
      <w:lang w:eastAsia="en-US"/>
    </w:rPr>
  </w:style>
  <w:style w:type="character" w:customStyle="1" w:styleId="TitelZchn">
    <w:name w:val="Titel Zchn"/>
    <w:basedOn w:val="Absatz-Standardschriftart"/>
    <w:link w:val="Titel"/>
    <w:uiPriority w:val="99"/>
    <w:semiHidden/>
    <w:locked/>
    <w:rsid w:val="00C771B6"/>
    <w:rPr>
      <w:rFonts w:ascii="Calibri Light" w:eastAsia="Times New Roman" w:hAnsi="Calibri Light" w:cs="Calibri Light"/>
      <w:b/>
      <w:bCs/>
      <w:sz w:val="32"/>
      <w:szCs w:val="32"/>
      <w:lang w:eastAsia="en-US"/>
    </w:rPr>
  </w:style>
  <w:style w:type="paragraph" w:styleId="Verzeichnis1">
    <w:name w:val="toc 1"/>
    <w:basedOn w:val="Standard"/>
    <w:next w:val="Standard"/>
    <w:autoRedefine/>
    <w:uiPriority w:val="99"/>
    <w:semiHidden/>
    <w:rsid w:val="004F1BB5"/>
    <w:pPr>
      <w:tabs>
        <w:tab w:val="right" w:leader="dot" w:pos="9072"/>
      </w:tabs>
      <w:spacing w:before="120"/>
    </w:pPr>
    <w:rPr>
      <w:b/>
      <w:bCs/>
      <w:noProof/>
      <w:lang w:eastAsia="en-US"/>
    </w:rPr>
  </w:style>
  <w:style w:type="paragraph" w:styleId="Verzeichnis2">
    <w:name w:val="toc 2"/>
    <w:basedOn w:val="Standard"/>
    <w:next w:val="Standard"/>
    <w:autoRedefine/>
    <w:uiPriority w:val="99"/>
    <w:semiHidden/>
    <w:rsid w:val="004F1BB5"/>
    <w:pPr>
      <w:tabs>
        <w:tab w:val="right" w:leader="dot" w:pos="9072"/>
      </w:tabs>
      <w:ind w:left="220"/>
    </w:pPr>
    <w:rPr>
      <w:noProof/>
      <w:lang w:eastAsia="en-US"/>
    </w:rPr>
  </w:style>
  <w:style w:type="paragraph" w:styleId="Verzeichnis3">
    <w:name w:val="toc 3"/>
    <w:basedOn w:val="Standard"/>
    <w:next w:val="Standard"/>
    <w:autoRedefine/>
    <w:uiPriority w:val="99"/>
    <w:semiHidden/>
    <w:rsid w:val="004F1BB5"/>
    <w:pPr>
      <w:tabs>
        <w:tab w:val="right" w:leader="dot" w:pos="9072"/>
      </w:tabs>
      <w:ind w:left="440"/>
    </w:pPr>
    <w:rPr>
      <w:noProof/>
      <w:lang w:eastAsia="en-US"/>
    </w:rPr>
  </w:style>
  <w:style w:type="paragraph" w:customStyle="1" w:styleId="Einrichtung1zeilig">
    <w:name w:val="Einrichtung 1zeilig"/>
    <w:basedOn w:val="Kopfzeile"/>
    <w:uiPriority w:val="99"/>
    <w:rsid w:val="00775B17"/>
    <w:pPr>
      <w:spacing w:line="242" w:lineRule="auto"/>
    </w:pPr>
    <w:rPr>
      <w:color w:val="004992"/>
      <w:sz w:val="23"/>
      <w:szCs w:val="23"/>
    </w:rPr>
  </w:style>
  <w:style w:type="paragraph" w:customStyle="1" w:styleId="Einrichtung2zeilig">
    <w:name w:val="Einrichtung 2zeilig"/>
    <w:basedOn w:val="Standard"/>
    <w:uiPriority w:val="99"/>
    <w:rsid w:val="00775B17"/>
    <w:pPr>
      <w:spacing w:after="0" w:line="258" w:lineRule="auto"/>
    </w:pPr>
    <w:rPr>
      <w:rFonts w:ascii="Calibri" w:hAnsi="Calibri" w:cs="Calibri"/>
      <w:color w:val="004992"/>
      <w:sz w:val="18"/>
      <w:szCs w:val="18"/>
    </w:rPr>
  </w:style>
  <w:style w:type="paragraph" w:customStyle="1" w:styleId="KopfzeileAdress-Absender">
    <w:name w:val="Kopfzeile Adress-Absender"/>
    <w:basedOn w:val="Kopfzeile"/>
    <w:uiPriority w:val="99"/>
    <w:semiHidden/>
    <w:rsid w:val="004C2DA0"/>
    <w:pPr>
      <w:tabs>
        <w:tab w:val="clear" w:pos="9072"/>
        <w:tab w:val="left" w:pos="2410"/>
        <w:tab w:val="left" w:pos="3402"/>
      </w:tabs>
      <w:spacing w:line="240" w:lineRule="auto"/>
    </w:pPr>
    <w:rPr>
      <w:sz w:val="12"/>
      <w:szCs w:val="12"/>
    </w:rPr>
  </w:style>
  <w:style w:type="paragraph" w:customStyle="1" w:styleId="Seitenleiste">
    <w:name w:val="Seitenleiste"/>
    <w:basedOn w:val="Kopfzeile"/>
    <w:uiPriority w:val="99"/>
    <w:rsid w:val="00630575"/>
    <w:pPr>
      <w:tabs>
        <w:tab w:val="clear" w:pos="993"/>
        <w:tab w:val="left" w:pos="709"/>
      </w:tabs>
      <w:spacing w:line="276" w:lineRule="auto"/>
    </w:pPr>
  </w:style>
  <w:style w:type="paragraph" w:customStyle="1" w:styleId="EinrichtungLeitung">
    <w:name w:val="Einrichtung Leitung"/>
    <w:basedOn w:val="Kopfzeile"/>
    <w:uiPriority w:val="99"/>
    <w:rsid w:val="004521DB"/>
    <w:pPr>
      <w:spacing w:line="276" w:lineRule="auto"/>
    </w:pPr>
  </w:style>
  <w:style w:type="character" w:styleId="Hyperlink">
    <w:name w:val="Hyperlink"/>
    <w:basedOn w:val="Absatz-Standardschriftart"/>
    <w:uiPriority w:val="99"/>
    <w:semiHidden/>
    <w:rsid w:val="00D50C3E"/>
    <w:rPr>
      <w:color w:val="004992"/>
      <w:u w:val="none"/>
    </w:rPr>
  </w:style>
  <w:style w:type="paragraph" w:customStyle="1" w:styleId="KopfzeileTopSpace">
    <w:name w:val="Kopfzeile TopSpace"/>
    <w:basedOn w:val="Kopfzeile"/>
    <w:uiPriority w:val="99"/>
    <w:semiHidden/>
    <w:rsid w:val="009F33C8"/>
    <w:pPr>
      <w:spacing w:line="630" w:lineRule="exact"/>
    </w:pPr>
  </w:style>
  <w:style w:type="paragraph" w:customStyle="1" w:styleId="Std-Klein">
    <w:name w:val="Std-Klein"/>
    <w:basedOn w:val="Standard"/>
    <w:link w:val="Std-KleinZchn"/>
    <w:uiPriority w:val="99"/>
    <w:rsid w:val="00E645A6"/>
    <w:pPr>
      <w:spacing w:after="100"/>
    </w:pPr>
    <w:rPr>
      <w:sz w:val="20"/>
      <w:szCs w:val="20"/>
    </w:rPr>
  </w:style>
  <w:style w:type="character" w:customStyle="1" w:styleId="Std-KleinZchn">
    <w:name w:val="Std-Klein Zchn"/>
    <w:basedOn w:val="Absatz-Standardschriftart"/>
    <w:link w:val="Std-Klein"/>
    <w:uiPriority w:val="99"/>
    <w:locked/>
    <w:rsid w:val="00E645A6"/>
    <w:rPr>
      <w:rFonts w:ascii="Arial" w:hAnsi="Arial" w:cs="Arial"/>
    </w:rPr>
  </w:style>
  <w:style w:type="paragraph" w:customStyle="1" w:styleId="Empfnger-Adresse">
    <w:name w:val="Empfänger-Adresse"/>
    <w:basedOn w:val="Standard"/>
    <w:rsid w:val="00CE7DE7"/>
    <w:pPr>
      <w:tabs>
        <w:tab w:val="left" w:pos="705"/>
      </w:tabs>
      <w:spacing w:after="0" w:line="250" w:lineRule="exact"/>
    </w:pPr>
    <w:rPr>
      <w:lang w:val="en-US"/>
    </w:rPr>
  </w:style>
  <w:style w:type="character" w:customStyle="1" w:styleId="UKE-blau">
    <w:name w:val="UKE-blau"/>
    <w:basedOn w:val="Absatz-Standardschriftart"/>
    <w:uiPriority w:val="99"/>
    <w:rsid w:val="00632269"/>
    <w:rPr>
      <w:color w:val="auto"/>
    </w:rPr>
  </w:style>
  <w:style w:type="paragraph" w:customStyle="1" w:styleId="Absenderangaben">
    <w:name w:val="Absenderangaben"/>
    <w:basedOn w:val="Empfnger-Adresse"/>
    <w:uiPriority w:val="99"/>
    <w:rsid w:val="00526674"/>
    <w:pPr>
      <w:framePr w:hSpace="142" w:wrap="auto" w:vAnchor="page" w:hAnchor="page" w:x="9073" w:y="1419"/>
      <w:tabs>
        <w:tab w:val="left" w:pos="0"/>
      </w:tabs>
      <w:spacing w:after="120" w:line="288" w:lineRule="auto"/>
    </w:pPr>
    <w:rPr>
      <w:sz w:val="16"/>
      <w:szCs w:val="16"/>
    </w:rPr>
  </w:style>
  <w:style w:type="character" w:styleId="Platzhaltertext">
    <w:name w:val="Placeholder Text"/>
    <w:basedOn w:val="Absatz-Standardschriftart"/>
    <w:uiPriority w:val="99"/>
    <w:semiHidden/>
    <w:rsid w:val="00775B17"/>
    <w:rPr>
      <w:color w:val="333333"/>
    </w:rPr>
  </w:style>
  <w:style w:type="paragraph" w:styleId="Sprechblasentext">
    <w:name w:val="Balloon Text"/>
    <w:basedOn w:val="Standard"/>
    <w:link w:val="SprechblasentextZchn"/>
    <w:uiPriority w:val="99"/>
    <w:semiHidden/>
    <w:rsid w:val="00CF7408"/>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F7408"/>
    <w:rPr>
      <w:rFonts w:ascii="Tahoma" w:hAnsi="Tahoma" w:cs="Tahoma"/>
      <w:sz w:val="16"/>
      <w:szCs w:val="16"/>
    </w:rPr>
  </w:style>
  <w:style w:type="paragraph" w:customStyle="1" w:styleId="Betreff">
    <w:name w:val="Betreff"/>
    <w:basedOn w:val="Standard"/>
    <w:qFormat/>
    <w:rsid w:val="00CE7DE7"/>
    <w:pPr>
      <w:spacing w:before="600" w:afterLines="200"/>
    </w:pPr>
    <w:rPr>
      <w:rFonts w:ascii="Calibri" w:hAnsi="Calibri" w:cs="Calibri"/>
      <w:b/>
      <w:bCs/>
    </w:rPr>
  </w:style>
  <w:style w:type="paragraph" w:customStyle="1" w:styleId="1Pt">
    <w:name w:val="1Pt"/>
    <w:basedOn w:val="Standard"/>
    <w:uiPriority w:val="99"/>
    <w:rsid w:val="00D20100"/>
    <w:pPr>
      <w:spacing w:after="0"/>
    </w:pPr>
    <w:rPr>
      <w:rFonts w:ascii="Calibri" w:hAnsi="Calibri" w:cs="Calibri"/>
      <w:sz w:val="2"/>
      <w:szCs w:val="2"/>
    </w:rPr>
  </w:style>
  <w:style w:type="paragraph" w:styleId="Listenabsatz">
    <w:name w:val="List Paragraph"/>
    <w:basedOn w:val="Standard"/>
    <w:uiPriority w:val="99"/>
    <w:qFormat/>
    <w:rsid w:val="002B5D93"/>
    <w:pPr>
      <w:ind w:left="720"/>
    </w:pPr>
  </w:style>
  <w:style w:type="paragraph" w:customStyle="1" w:styleId="Aufzhlung">
    <w:name w:val="Aufzählung"/>
    <w:basedOn w:val="Listenabsatz"/>
    <w:uiPriority w:val="99"/>
    <w:rsid w:val="002305A3"/>
    <w:pPr>
      <w:numPr>
        <w:numId w:val="1"/>
      </w:numPr>
    </w:pPr>
  </w:style>
  <w:style w:type="paragraph" w:customStyle="1" w:styleId="Nummerierung">
    <w:name w:val="Nummerierung"/>
    <w:basedOn w:val="Listenabsatz"/>
    <w:uiPriority w:val="99"/>
    <w:rsid w:val="002305A3"/>
    <w:pPr>
      <w:numPr>
        <w:numId w:val="3"/>
      </w:numPr>
      <w:spacing w:after="0"/>
    </w:pPr>
  </w:style>
  <w:style w:type="paragraph" w:customStyle="1" w:styleId="Geschftsbereichsleiter">
    <w:name w:val="Geschäftsbereichsleiter"/>
    <w:basedOn w:val="Absenderangaben"/>
    <w:uiPriority w:val="99"/>
    <w:rsid w:val="001F40FD"/>
    <w:pPr>
      <w:framePr w:wrap="auto"/>
    </w:pPr>
    <w:rPr>
      <w:sz w:val="20"/>
      <w:szCs w:val="20"/>
    </w:rPr>
  </w:style>
  <w:style w:type="character" w:styleId="Kommentarzeichen">
    <w:name w:val="annotation reference"/>
    <w:basedOn w:val="Absatz-Standardschriftart"/>
    <w:uiPriority w:val="99"/>
    <w:semiHidden/>
    <w:rsid w:val="00136D52"/>
    <w:rPr>
      <w:sz w:val="16"/>
      <w:szCs w:val="16"/>
    </w:rPr>
  </w:style>
  <w:style w:type="paragraph" w:styleId="Kommentartext">
    <w:name w:val="annotation text"/>
    <w:basedOn w:val="Standard"/>
    <w:link w:val="KommentartextZchn"/>
    <w:uiPriority w:val="99"/>
    <w:rsid w:val="00136D52"/>
    <w:rPr>
      <w:sz w:val="20"/>
      <w:szCs w:val="20"/>
    </w:rPr>
  </w:style>
  <w:style w:type="character" w:customStyle="1" w:styleId="KommentartextZchn">
    <w:name w:val="Kommentartext Zchn"/>
    <w:basedOn w:val="Absatz-Standardschriftart"/>
    <w:link w:val="Kommentartext"/>
    <w:uiPriority w:val="99"/>
    <w:rsid w:val="00156831"/>
    <w:rPr>
      <w:rFonts w:ascii="Calibri Light" w:hAnsi="Calibri Light" w:cs="Calibri Light"/>
      <w:color w:val="333333"/>
      <w:sz w:val="20"/>
      <w:szCs w:val="20"/>
    </w:rPr>
  </w:style>
  <w:style w:type="paragraph" w:styleId="Kommentarthema">
    <w:name w:val="annotation subject"/>
    <w:basedOn w:val="Kommentartext"/>
    <w:next w:val="Kommentartext"/>
    <w:link w:val="KommentarthemaZchn"/>
    <w:uiPriority w:val="99"/>
    <w:semiHidden/>
    <w:rsid w:val="00136D52"/>
    <w:rPr>
      <w:b/>
      <w:bCs/>
    </w:rPr>
  </w:style>
  <w:style w:type="character" w:customStyle="1" w:styleId="KommentarthemaZchn">
    <w:name w:val="Kommentarthema Zchn"/>
    <w:basedOn w:val="KommentartextZchn"/>
    <w:link w:val="Kommentarthema"/>
    <w:uiPriority w:val="99"/>
    <w:semiHidden/>
    <w:rsid w:val="00156831"/>
    <w:rPr>
      <w:rFonts w:ascii="Calibri Light" w:hAnsi="Calibri Light" w:cs="Calibri Light"/>
      <w:b/>
      <w:bCs/>
      <w:color w:val="333333"/>
      <w:sz w:val="20"/>
      <w:szCs w:val="20"/>
    </w:rPr>
  </w:style>
  <w:style w:type="character" w:styleId="Hervorhebung">
    <w:name w:val="Emphasis"/>
    <w:basedOn w:val="Absatz-Standardschriftart"/>
    <w:uiPriority w:val="20"/>
    <w:qFormat/>
    <w:locked/>
    <w:rsid w:val="00C36766"/>
    <w:rPr>
      <w:i/>
      <w:iCs/>
    </w:rPr>
  </w:style>
  <w:style w:type="character" w:customStyle="1" w:styleId="txtfont">
    <w:name w:val="txtfont"/>
    <w:basedOn w:val="Absatz-Standardschriftart"/>
    <w:rsid w:val="0062408D"/>
  </w:style>
  <w:style w:type="character" w:styleId="Fett">
    <w:name w:val="Strong"/>
    <w:basedOn w:val="Absatz-Standardschriftart"/>
    <w:uiPriority w:val="22"/>
    <w:qFormat/>
    <w:locked/>
    <w:rsid w:val="002456A9"/>
    <w:rPr>
      <w:b/>
      <w:bCs/>
    </w:rPr>
  </w:style>
  <w:style w:type="paragraph" w:styleId="NurText">
    <w:name w:val="Plain Text"/>
    <w:basedOn w:val="Standard"/>
    <w:link w:val="NurTextZchn"/>
    <w:uiPriority w:val="99"/>
    <w:unhideWhenUsed/>
    <w:rsid w:val="00C32590"/>
    <w:pPr>
      <w:spacing w:after="0"/>
    </w:pPr>
    <w:rPr>
      <w:rFonts w:ascii="Calibri" w:eastAsiaTheme="minorHAnsi" w:hAnsi="Calibri" w:cstheme="minorBidi"/>
      <w:color w:val="auto"/>
      <w:szCs w:val="21"/>
      <w:lang w:eastAsia="en-US"/>
    </w:rPr>
  </w:style>
  <w:style w:type="character" w:customStyle="1" w:styleId="NurTextZchn">
    <w:name w:val="Nur Text Zchn"/>
    <w:basedOn w:val="Absatz-Standardschriftart"/>
    <w:link w:val="NurText"/>
    <w:uiPriority w:val="99"/>
    <w:rsid w:val="00C32590"/>
    <w:rPr>
      <w:rFonts w:ascii="Calibri" w:eastAsiaTheme="minorHAnsi" w:hAnsi="Calibri" w:cstheme="minorBidi"/>
      <w:szCs w:val="21"/>
      <w:lang w:eastAsia="en-US"/>
    </w:rPr>
  </w:style>
  <w:style w:type="character" w:customStyle="1" w:styleId="il">
    <w:name w:val="il"/>
    <w:basedOn w:val="Absatz-Standardschriftart"/>
    <w:rsid w:val="00DC7F07"/>
  </w:style>
  <w:style w:type="character" w:customStyle="1" w:styleId="referencesnote">
    <w:name w:val="references__note"/>
    <w:basedOn w:val="Absatz-Standardschriftart"/>
    <w:rsid w:val="00BD5BBD"/>
  </w:style>
  <w:style w:type="character" w:customStyle="1" w:styleId="referencesauthors">
    <w:name w:val="references__authors"/>
    <w:basedOn w:val="Absatz-Standardschriftart"/>
    <w:rsid w:val="00BD5BBD"/>
  </w:style>
  <w:style w:type="character" w:customStyle="1" w:styleId="referencesarticle-title">
    <w:name w:val="references__article-title"/>
    <w:basedOn w:val="Absatz-Standardschriftart"/>
    <w:rsid w:val="00BD5BBD"/>
  </w:style>
  <w:style w:type="character" w:customStyle="1" w:styleId="referencesyear">
    <w:name w:val="references__year"/>
    <w:basedOn w:val="Absatz-Standardschriftart"/>
    <w:rsid w:val="00BD5BBD"/>
  </w:style>
</w:styles>
</file>

<file path=word/webSettings.xml><?xml version="1.0" encoding="utf-8"?>
<w:webSettings xmlns:r="http://schemas.openxmlformats.org/officeDocument/2006/relationships" xmlns:w="http://schemas.openxmlformats.org/wordprocessingml/2006/main">
  <w:divs>
    <w:div w:id="99836155">
      <w:bodyDiv w:val="1"/>
      <w:marLeft w:val="0"/>
      <w:marRight w:val="0"/>
      <w:marTop w:val="0"/>
      <w:marBottom w:val="0"/>
      <w:divBdr>
        <w:top w:val="none" w:sz="0" w:space="0" w:color="auto"/>
        <w:left w:val="none" w:sz="0" w:space="0" w:color="auto"/>
        <w:bottom w:val="none" w:sz="0" w:space="0" w:color="auto"/>
        <w:right w:val="none" w:sz="0" w:space="0" w:color="auto"/>
      </w:divBdr>
    </w:div>
    <w:div w:id="144710631">
      <w:bodyDiv w:val="1"/>
      <w:marLeft w:val="0"/>
      <w:marRight w:val="0"/>
      <w:marTop w:val="0"/>
      <w:marBottom w:val="0"/>
      <w:divBdr>
        <w:top w:val="none" w:sz="0" w:space="0" w:color="auto"/>
        <w:left w:val="none" w:sz="0" w:space="0" w:color="auto"/>
        <w:bottom w:val="none" w:sz="0" w:space="0" w:color="auto"/>
        <w:right w:val="none" w:sz="0" w:space="0" w:color="auto"/>
      </w:divBdr>
    </w:div>
    <w:div w:id="419765430">
      <w:bodyDiv w:val="1"/>
      <w:marLeft w:val="0"/>
      <w:marRight w:val="0"/>
      <w:marTop w:val="0"/>
      <w:marBottom w:val="0"/>
      <w:divBdr>
        <w:top w:val="none" w:sz="0" w:space="0" w:color="auto"/>
        <w:left w:val="none" w:sz="0" w:space="0" w:color="auto"/>
        <w:bottom w:val="none" w:sz="0" w:space="0" w:color="auto"/>
        <w:right w:val="none" w:sz="0" w:space="0" w:color="auto"/>
      </w:divBdr>
    </w:div>
    <w:div w:id="464741787">
      <w:bodyDiv w:val="1"/>
      <w:marLeft w:val="0"/>
      <w:marRight w:val="0"/>
      <w:marTop w:val="0"/>
      <w:marBottom w:val="0"/>
      <w:divBdr>
        <w:top w:val="none" w:sz="0" w:space="0" w:color="auto"/>
        <w:left w:val="none" w:sz="0" w:space="0" w:color="auto"/>
        <w:bottom w:val="none" w:sz="0" w:space="0" w:color="auto"/>
        <w:right w:val="none" w:sz="0" w:space="0" w:color="auto"/>
      </w:divBdr>
    </w:div>
    <w:div w:id="524248606">
      <w:bodyDiv w:val="1"/>
      <w:marLeft w:val="0"/>
      <w:marRight w:val="0"/>
      <w:marTop w:val="0"/>
      <w:marBottom w:val="0"/>
      <w:divBdr>
        <w:top w:val="none" w:sz="0" w:space="0" w:color="auto"/>
        <w:left w:val="none" w:sz="0" w:space="0" w:color="auto"/>
        <w:bottom w:val="none" w:sz="0" w:space="0" w:color="auto"/>
        <w:right w:val="none" w:sz="0" w:space="0" w:color="auto"/>
      </w:divBdr>
      <w:divsChild>
        <w:div w:id="138406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2689">
      <w:bodyDiv w:val="1"/>
      <w:marLeft w:val="0"/>
      <w:marRight w:val="0"/>
      <w:marTop w:val="0"/>
      <w:marBottom w:val="0"/>
      <w:divBdr>
        <w:top w:val="none" w:sz="0" w:space="0" w:color="auto"/>
        <w:left w:val="none" w:sz="0" w:space="0" w:color="auto"/>
        <w:bottom w:val="none" w:sz="0" w:space="0" w:color="auto"/>
        <w:right w:val="none" w:sz="0" w:space="0" w:color="auto"/>
      </w:divBdr>
    </w:div>
    <w:div w:id="985358687">
      <w:bodyDiv w:val="1"/>
      <w:marLeft w:val="0"/>
      <w:marRight w:val="0"/>
      <w:marTop w:val="0"/>
      <w:marBottom w:val="0"/>
      <w:divBdr>
        <w:top w:val="none" w:sz="0" w:space="0" w:color="auto"/>
        <w:left w:val="none" w:sz="0" w:space="0" w:color="auto"/>
        <w:bottom w:val="none" w:sz="0" w:space="0" w:color="auto"/>
        <w:right w:val="none" w:sz="0" w:space="0" w:color="auto"/>
      </w:divBdr>
    </w:div>
    <w:div w:id="1044014980">
      <w:bodyDiv w:val="1"/>
      <w:marLeft w:val="0"/>
      <w:marRight w:val="0"/>
      <w:marTop w:val="0"/>
      <w:marBottom w:val="0"/>
      <w:divBdr>
        <w:top w:val="none" w:sz="0" w:space="0" w:color="auto"/>
        <w:left w:val="none" w:sz="0" w:space="0" w:color="auto"/>
        <w:bottom w:val="none" w:sz="0" w:space="0" w:color="auto"/>
        <w:right w:val="none" w:sz="0" w:space="0" w:color="auto"/>
      </w:divBdr>
    </w:div>
    <w:div w:id="1168787660">
      <w:bodyDiv w:val="1"/>
      <w:marLeft w:val="0"/>
      <w:marRight w:val="0"/>
      <w:marTop w:val="0"/>
      <w:marBottom w:val="0"/>
      <w:divBdr>
        <w:top w:val="none" w:sz="0" w:space="0" w:color="auto"/>
        <w:left w:val="none" w:sz="0" w:space="0" w:color="auto"/>
        <w:bottom w:val="none" w:sz="0" w:space="0" w:color="auto"/>
        <w:right w:val="none" w:sz="0" w:space="0" w:color="auto"/>
      </w:divBdr>
    </w:div>
    <w:div w:id="1218203465">
      <w:bodyDiv w:val="1"/>
      <w:marLeft w:val="0"/>
      <w:marRight w:val="0"/>
      <w:marTop w:val="0"/>
      <w:marBottom w:val="0"/>
      <w:divBdr>
        <w:top w:val="none" w:sz="0" w:space="0" w:color="auto"/>
        <w:left w:val="none" w:sz="0" w:space="0" w:color="auto"/>
        <w:bottom w:val="none" w:sz="0" w:space="0" w:color="auto"/>
        <w:right w:val="none" w:sz="0" w:space="0" w:color="auto"/>
      </w:divBdr>
      <w:divsChild>
        <w:div w:id="556742718">
          <w:marLeft w:val="0"/>
          <w:marRight w:val="0"/>
          <w:marTop w:val="0"/>
          <w:marBottom w:val="0"/>
          <w:divBdr>
            <w:top w:val="none" w:sz="0" w:space="0" w:color="auto"/>
            <w:left w:val="none" w:sz="0" w:space="0" w:color="auto"/>
            <w:bottom w:val="none" w:sz="0" w:space="0" w:color="auto"/>
            <w:right w:val="none" w:sz="0" w:space="0" w:color="auto"/>
          </w:divBdr>
          <w:divsChild>
            <w:div w:id="1682976105">
              <w:marLeft w:val="0"/>
              <w:marRight w:val="0"/>
              <w:marTop w:val="0"/>
              <w:marBottom w:val="0"/>
              <w:divBdr>
                <w:top w:val="none" w:sz="0" w:space="0" w:color="auto"/>
                <w:left w:val="none" w:sz="0" w:space="0" w:color="auto"/>
                <w:bottom w:val="none" w:sz="0" w:space="0" w:color="auto"/>
                <w:right w:val="none" w:sz="0" w:space="0" w:color="auto"/>
              </w:divBdr>
              <w:divsChild>
                <w:div w:id="1329165886">
                  <w:marLeft w:val="0"/>
                  <w:marRight w:val="0"/>
                  <w:marTop w:val="0"/>
                  <w:marBottom w:val="0"/>
                  <w:divBdr>
                    <w:top w:val="none" w:sz="0" w:space="0" w:color="auto"/>
                    <w:left w:val="none" w:sz="0" w:space="0" w:color="auto"/>
                    <w:bottom w:val="none" w:sz="0" w:space="0" w:color="auto"/>
                    <w:right w:val="none" w:sz="0" w:space="0" w:color="auto"/>
                  </w:divBdr>
                  <w:divsChild>
                    <w:div w:id="17914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81268">
      <w:marLeft w:val="0"/>
      <w:marRight w:val="0"/>
      <w:marTop w:val="0"/>
      <w:marBottom w:val="0"/>
      <w:divBdr>
        <w:top w:val="none" w:sz="0" w:space="0" w:color="auto"/>
        <w:left w:val="none" w:sz="0" w:space="0" w:color="auto"/>
        <w:bottom w:val="none" w:sz="0" w:space="0" w:color="auto"/>
        <w:right w:val="none" w:sz="0" w:space="0" w:color="auto"/>
      </w:divBdr>
    </w:div>
    <w:div w:id="1674381269">
      <w:marLeft w:val="0"/>
      <w:marRight w:val="0"/>
      <w:marTop w:val="0"/>
      <w:marBottom w:val="0"/>
      <w:divBdr>
        <w:top w:val="none" w:sz="0" w:space="0" w:color="auto"/>
        <w:left w:val="none" w:sz="0" w:space="0" w:color="auto"/>
        <w:bottom w:val="none" w:sz="0" w:space="0" w:color="auto"/>
        <w:right w:val="none" w:sz="0" w:space="0" w:color="auto"/>
      </w:divBdr>
    </w:div>
    <w:div w:id="1713504374">
      <w:bodyDiv w:val="1"/>
      <w:marLeft w:val="0"/>
      <w:marRight w:val="0"/>
      <w:marTop w:val="0"/>
      <w:marBottom w:val="0"/>
      <w:divBdr>
        <w:top w:val="none" w:sz="0" w:space="0" w:color="auto"/>
        <w:left w:val="none" w:sz="0" w:space="0" w:color="auto"/>
        <w:bottom w:val="none" w:sz="0" w:space="0" w:color="auto"/>
        <w:right w:val="none" w:sz="0" w:space="0" w:color="auto"/>
      </w:divBdr>
      <w:divsChild>
        <w:div w:id="438331434">
          <w:marLeft w:val="0"/>
          <w:marRight w:val="0"/>
          <w:marTop w:val="0"/>
          <w:marBottom w:val="0"/>
          <w:divBdr>
            <w:top w:val="none" w:sz="0" w:space="0" w:color="auto"/>
            <w:left w:val="none" w:sz="0" w:space="0" w:color="auto"/>
            <w:bottom w:val="none" w:sz="0" w:space="0" w:color="auto"/>
            <w:right w:val="none" w:sz="0" w:space="0" w:color="auto"/>
          </w:divBdr>
          <w:divsChild>
            <w:div w:id="1040979362">
              <w:marLeft w:val="0"/>
              <w:marRight w:val="0"/>
              <w:marTop w:val="0"/>
              <w:marBottom w:val="0"/>
              <w:divBdr>
                <w:top w:val="none" w:sz="0" w:space="0" w:color="auto"/>
                <w:left w:val="none" w:sz="0" w:space="0" w:color="auto"/>
                <w:bottom w:val="none" w:sz="0" w:space="0" w:color="auto"/>
                <w:right w:val="none" w:sz="0" w:space="0" w:color="auto"/>
              </w:divBdr>
            </w:div>
            <w:div w:id="2117870065">
              <w:marLeft w:val="0"/>
              <w:marRight w:val="0"/>
              <w:marTop w:val="0"/>
              <w:marBottom w:val="0"/>
              <w:divBdr>
                <w:top w:val="none" w:sz="0" w:space="0" w:color="auto"/>
                <w:left w:val="none" w:sz="0" w:space="0" w:color="auto"/>
                <w:bottom w:val="none" w:sz="0" w:space="0" w:color="auto"/>
                <w:right w:val="none" w:sz="0" w:space="0" w:color="auto"/>
              </w:divBdr>
            </w:div>
          </w:divsChild>
        </w:div>
        <w:div w:id="546334550">
          <w:marLeft w:val="0"/>
          <w:marRight w:val="0"/>
          <w:marTop w:val="0"/>
          <w:marBottom w:val="0"/>
          <w:divBdr>
            <w:top w:val="none" w:sz="0" w:space="0" w:color="auto"/>
            <w:left w:val="none" w:sz="0" w:space="0" w:color="auto"/>
            <w:bottom w:val="none" w:sz="0" w:space="0" w:color="auto"/>
            <w:right w:val="none" w:sz="0" w:space="0" w:color="auto"/>
          </w:divBdr>
          <w:divsChild>
            <w:div w:id="980961790">
              <w:marLeft w:val="0"/>
              <w:marRight w:val="0"/>
              <w:marTop w:val="0"/>
              <w:marBottom w:val="0"/>
              <w:divBdr>
                <w:top w:val="none" w:sz="0" w:space="0" w:color="auto"/>
                <w:left w:val="none" w:sz="0" w:space="0" w:color="auto"/>
                <w:bottom w:val="none" w:sz="0" w:space="0" w:color="auto"/>
                <w:right w:val="none" w:sz="0" w:space="0" w:color="auto"/>
              </w:divBdr>
            </w:div>
          </w:divsChild>
        </w:div>
        <w:div w:id="2061709189">
          <w:marLeft w:val="0"/>
          <w:marRight w:val="0"/>
          <w:marTop w:val="0"/>
          <w:marBottom w:val="0"/>
          <w:divBdr>
            <w:top w:val="none" w:sz="0" w:space="0" w:color="auto"/>
            <w:left w:val="none" w:sz="0" w:space="0" w:color="auto"/>
            <w:bottom w:val="none" w:sz="0" w:space="0" w:color="auto"/>
            <w:right w:val="none" w:sz="0" w:space="0" w:color="auto"/>
          </w:divBdr>
        </w:div>
        <w:div w:id="642394997">
          <w:marLeft w:val="0"/>
          <w:marRight w:val="0"/>
          <w:marTop w:val="0"/>
          <w:marBottom w:val="0"/>
          <w:divBdr>
            <w:top w:val="none" w:sz="0" w:space="0" w:color="auto"/>
            <w:left w:val="none" w:sz="0" w:space="0" w:color="auto"/>
            <w:bottom w:val="none" w:sz="0" w:space="0" w:color="auto"/>
            <w:right w:val="none" w:sz="0" w:space="0" w:color="auto"/>
          </w:divBdr>
          <w:divsChild>
            <w:div w:id="1776362659">
              <w:marLeft w:val="0"/>
              <w:marRight w:val="0"/>
              <w:marTop w:val="0"/>
              <w:marBottom w:val="0"/>
              <w:divBdr>
                <w:top w:val="none" w:sz="0" w:space="0" w:color="auto"/>
                <w:left w:val="none" w:sz="0" w:space="0" w:color="auto"/>
                <w:bottom w:val="none" w:sz="0" w:space="0" w:color="auto"/>
                <w:right w:val="none" w:sz="0" w:space="0" w:color="auto"/>
              </w:divBdr>
            </w:div>
          </w:divsChild>
        </w:div>
        <w:div w:id="1838762100">
          <w:marLeft w:val="0"/>
          <w:marRight w:val="0"/>
          <w:marTop w:val="0"/>
          <w:marBottom w:val="0"/>
          <w:divBdr>
            <w:top w:val="none" w:sz="0" w:space="0" w:color="auto"/>
            <w:left w:val="none" w:sz="0" w:space="0" w:color="auto"/>
            <w:bottom w:val="none" w:sz="0" w:space="0" w:color="auto"/>
            <w:right w:val="none" w:sz="0" w:space="0" w:color="auto"/>
          </w:divBdr>
        </w:div>
        <w:div w:id="677582768">
          <w:marLeft w:val="0"/>
          <w:marRight w:val="0"/>
          <w:marTop w:val="0"/>
          <w:marBottom w:val="0"/>
          <w:divBdr>
            <w:top w:val="none" w:sz="0" w:space="0" w:color="auto"/>
            <w:left w:val="none" w:sz="0" w:space="0" w:color="auto"/>
            <w:bottom w:val="none" w:sz="0" w:space="0" w:color="auto"/>
            <w:right w:val="none" w:sz="0" w:space="0" w:color="auto"/>
          </w:divBdr>
          <w:divsChild>
            <w:div w:id="1275482035">
              <w:marLeft w:val="0"/>
              <w:marRight w:val="0"/>
              <w:marTop w:val="0"/>
              <w:marBottom w:val="0"/>
              <w:divBdr>
                <w:top w:val="none" w:sz="0" w:space="0" w:color="auto"/>
                <w:left w:val="none" w:sz="0" w:space="0" w:color="auto"/>
                <w:bottom w:val="none" w:sz="0" w:space="0" w:color="auto"/>
                <w:right w:val="none" w:sz="0" w:space="0" w:color="auto"/>
              </w:divBdr>
            </w:div>
          </w:divsChild>
        </w:div>
        <w:div w:id="402724095">
          <w:marLeft w:val="0"/>
          <w:marRight w:val="0"/>
          <w:marTop w:val="0"/>
          <w:marBottom w:val="0"/>
          <w:divBdr>
            <w:top w:val="none" w:sz="0" w:space="0" w:color="auto"/>
            <w:left w:val="none" w:sz="0" w:space="0" w:color="auto"/>
            <w:bottom w:val="none" w:sz="0" w:space="0" w:color="auto"/>
            <w:right w:val="none" w:sz="0" w:space="0" w:color="auto"/>
          </w:divBdr>
        </w:div>
        <w:div w:id="1105417716">
          <w:marLeft w:val="0"/>
          <w:marRight w:val="0"/>
          <w:marTop w:val="0"/>
          <w:marBottom w:val="0"/>
          <w:divBdr>
            <w:top w:val="none" w:sz="0" w:space="0" w:color="auto"/>
            <w:left w:val="none" w:sz="0" w:space="0" w:color="auto"/>
            <w:bottom w:val="none" w:sz="0" w:space="0" w:color="auto"/>
            <w:right w:val="none" w:sz="0" w:space="0" w:color="auto"/>
          </w:divBdr>
          <w:divsChild>
            <w:div w:id="5873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2672">
      <w:bodyDiv w:val="1"/>
      <w:marLeft w:val="0"/>
      <w:marRight w:val="0"/>
      <w:marTop w:val="0"/>
      <w:marBottom w:val="0"/>
      <w:divBdr>
        <w:top w:val="none" w:sz="0" w:space="0" w:color="auto"/>
        <w:left w:val="none" w:sz="0" w:space="0" w:color="auto"/>
        <w:bottom w:val="none" w:sz="0" w:space="0" w:color="auto"/>
        <w:right w:val="none" w:sz="0" w:space="0" w:color="auto"/>
      </w:divBdr>
    </w:div>
    <w:div w:id="20935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06288-ECC0-4D15-AFCC-8A70B080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7064</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Prof</vt:lpstr>
      <vt:lpstr>Prof</vt:lpstr>
    </vt:vector>
  </TitlesOfParts>
  <Company>Microsoft</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Hirt</dc:creator>
  <cp:lastModifiedBy>Silke</cp:lastModifiedBy>
  <cp:revision>2</cp:revision>
  <cp:lastPrinted>2019-04-03T06:49:00Z</cp:lastPrinted>
  <dcterms:created xsi:type="dcterms:W3CDTF">2019-11-06T15:10:00Z</dcterms:created>
  <dcterms:modified xsi:type="dcterms:W3CDTF">2019-11-06T15:10:00Z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https://csl.mendeley.com/styles/450852001/elsevier-with-titles-2</vt:lpwstr>
  </property>
  <property fmtid="{D5CDD505-2E9C-101B-9397-08002B2CF9AE}" pid="15" name="Mendeley Recent Style Name 6_1">
    <vt:lpwstr>Elsevier (numeric, with titles) - Postdoctoral Researcher Marita Rodriguez</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