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4C" w:rsidRDefault="0000182A" w:rsidP="004774C4">
      <w:pPr>
        <w:jc w:val="both"/>
        <w:rPr>
          <w:sz w:val="24"/>
          <w:szCs w:val="24"/>
        </w:rPr>
      </w:pPr>
      <w:bookmarkStart w:id="0" w:name="_GoBack"/>
      <w:bookmarkEnd w:id="0"/>
      <w:proofErr w:type="spellStart"/>
      <w:r>
        <w:rPr>
          <w:sz w:val="24"/>
          <w:szCs w:val="24"/>
        </w:rPr>
        <w:t>Video</w:t>
      </w:r>
      <w:proofErr w:type="spellEnd"/>
      <w:r>
        <w:rPr>
          <w:sz w:val="24"/>
          <w:szCs w:val="24"/>
        </w:rPr>
        <w:t xml:space="preserve"> </w:t>
      </w:r>
      <w:proofErr w:type="spellStart"/>
      <w:r w:rsidR="008E2A06" w:rsidRPr="008E2A06">
        <w:rPr>
          <w:sz w:val="24"/>
          <w:szCs w:val="24"/>
        </w:rPr>
        <w:t>Screenshot</w:t>
      </w:r>
      <w:proofErr w:type="spellEnd"/>
      <w:r w:rsidR="008E2A06" w:rsidRPr="008E2A06">
        <w:rPr>
          <w:sz w:val="24"/>
          <w:szCs w:val="24"/>
        </w:rPr>
        <w:t xml:space="preserve"> </w:t>
      </w:r>
      <w:proofErr w:type="spellStart"/>
      <w:r w:rsidR="008E2A06" w:rsidRPr="008E2A06">
        <w:rPr>
          <w:sz w:val="24"/>
          <w:szCs w:val="24"/>
        </w:rPr>
        <w:t>Summary</w:t>
      </w:r>
      <w:proofErr w:type="spellEnd"/>
      <w:r w:rsidR="008E2A06" w:rsidRPr="008E2A06">
        <w:rPr>
          <w:sz w:val="24"/>
          <w:szCs w:val="24"/>
        </w:rPr>
        <w:t xml:space="preserve"> 60810</w:t>
      </w:r>
    </w:p>
    <w:p w:rsidR="00F24183" w:rsidRDefault="00F24183" w:rsidP="004774C4">
      <w:pPr>
        <w:jc w:val="both"/>
        <w:rPr>
          <w:sz w:val="24"/>
          <w:szCs w:val="24"/>
        </w:rPr>
      </w:pPr>
    </w:p>
    <w:p w:rsidR="008E2A06" w:rsidRDefault="008E2A06" w:rsidP="004774C4">
      <w:pPr>
        <w:pStyle w:val="Paragraphedeliste"/>
        <w:numPr>
          <w:ilvl w:val="0"/>
          <w:numId w:val="1"/>
        </w:numPr>
        <w:jc w:val="both"/>
        <w:rPr>
          <w:sz w:val="24"/>
          <w:szCs w:val="24"/>
        </w:rPr>
      </w:pPr>
      <w:r>
        <w:rPr>
          <w:sz w:val="24"/>
          <w:szCs w:val="24"/>
        </w:rPr>
        <w:t>60810_</w:t>
      </w:r>
      <w:r w:rsidR="0000182A">
        <w:rPr>
          <w:sz w:val="24"/>
          <w:szCs w:val="24"/>
        </w:rPr>
        <w:t>video_</w:t>
      </w:r>
      <w:r>
        <w:rPr>
          <w:sz w:val="24"/>
          <w:szCs w:val="24"/>
        </w:rPr>
        <w:t>screenshot_1</w:t>
      </w:r>
    </w:p>
    <w:p w:rsidR="008C5996" w:rsidRDefault="008C5996" w:rsidP="004774C4">
      <w:pPr>
        <w:pStyle w:val="Paragraphedeliste"/>
        <w:numPr>
          <w:ilvl w:val="0"/>
          <w:numId w:val="2"/>
        </w:numPr>
        <w:jc w:val="both"/>
        <w:rPr>
          <w:color w:val="FF0000"/>
          <w:sz w:val="24"/>
          <w:szCs w:val="24"/>
        </w:rPr>
      </w:pPr>
      <w:r w:rsidRPr="0000182A">
        <w:rPr>
          <w:sz w:val="24"/>
          <w:szCs w:val="24"/>
          <w:lang w:val="en-US"/>
        </w:rPr>
        <w:t>5.7 (</w:t>
      </w:r>
      <w:r w:rsidR="00CE3563" w:rsidRPr="0000182A">
        <w:rPr>
          <w:rFonts w:cstheme="minorHAnsi"/>
          <w:lang w:val="en-US"/>
        </w:rPr>
        <w:t>C</w:t>
      </w:r>
      <w:r w:rsidR="00F744FA" w:rsidRPr="0000182A">
        <w:rPr>
          <w:rFonts w:cstheme="minorHAnsi"/>
          <w:lang w:val="en-US"/>
        </w:rPr>
        <w:t xml:space="preserve">lick the </w:t>
      </w:r>
      <w:r w:rsidR="00F744FA" w:rsidRPr="0000182A">
        <w:rPr>
          <w:rFonts w:cstheme="minorHAnsi"/>
          <w:b/>
          <w:bCs/>
          <w:lang w:val="en-US"/>
        </w:rPr>
        <w:t>new experiment</w:t>
      </w:r>
      <w:r w:rsidR="00F744FA" w:rsidRPr="0000182A">
        <w:rPr>
          <w:rFonts w:cstheme="minorHAnsi"/>
          <w:lang w:val="en-US"/>
        </w:rPr>
        <w:t xml:space="preserve"> button on the browser toolbar and open this new experiment.</w:t>
      </w:r>
      <w:r w:rsidRPr="0000182A">
        <w:rPr>
          <w:sz w:val="24"/>
          <w:szCs w:val="24"/>
          <w:lang w:val="en-US"/>
        </w:rPr>
        <w:t xml:space="preserve">) </w:t>
      </w:r>
      <w:r w:rsidRPr="00F24183">
        <w:rPr>
          <w:color w:val="FF0000"/>
          <w:sz w:val="24"/>
          <w:szCs w:val="24"/>
        </w:rPr>
        <w:t>00:00-00</w:t>
      </w:r>
      <w:r w:rsidR="00A740AE" w:rsidRPr="00F24183">
        <w:rPr>
          <w:color w:val="FF0000"/>
          <w:sz w:val="24"/>
          <w:szCs w:val="24"/>
        </w:rPr>
        <w:t>:</w:t>
      </w:r>
      <w:r w:rsidR="0041101E">
        <w:rPr>
          <w:color w:val="FF0000"/>
          <w:sz w:val="24"/>
          <w:szCs w:val="24"/>
        </w:rPr>
        <w:t>20</w:t>
      </w:r>
    </w:p>
    <w:p w:rsidR="00F24183" w:rsidRDefault="00F24183" w:rsidP="004774C4">
      <w:pPr>
        <w:pStyle w:val="Paragraphedeliste"/>
        <w:ind w:left="2136"/>
        <w:jc w:val="both"/>
        <w:rPr>
          <w:sz w:val="24"/>
          <w:szCs w:val="24"/>
        </w:rPr>
      </w:pPr>
    </w:p>
    <w:p w:rsidR="008E2A06" w:rsidRDefault="008E2A06" w:rsidP="004774C4">
      <w:pPr>
        <w:pStyle w:val="Paragraphedeliste"/>
        <w:numPr>
          <w:ilvl w:val="0"/>
          <w:numId w:val="1"/>
        </w:numPr>
        <w:jc w:val="both"/>
        <w:rPr>
          <w:sz w:val="24"/>
          <w:szCs w:val="24"/>
        </w:rPr>
      </w:pPr>
      <w:r>
        <w:rPr>
          <w:sz w:val="24"/>
          <w:szCs w:val="24"/>
        </w:rPr>
        <w:t>60810_</w:t>
      </w:r>
      <w:r w:rsidR="0000182A">
        <w:rPr>
          <w:sz w:val="24"/>
          <w:szCs w:val="24"/>
        </w:rPr>
        <w:t>video_</w:t>
      </w:r>
      <w:r>
        <w:rPr>
          <w:sz w:val="24"/>
          <w:szCs w:val="24"/>
        </w:rPr>
        <w:t>screenshot_2</w:t>
      </w:r>
    </w:p>
    <w:p w:rsidR="000B3FBB" w:rsidRDefault="00366156" w:rsidP="004774C4">
      <w:pPr>
        <w:pStyle w:val="Paragraphedeliste"/>
        <w:numPr>
          <w:ilvl w:val="0"/>
          <w:numId w:val="2"/>
        </w:numPr>
        <w:jc w:val="both"/>
        <w:rPr>
          <w:sz w:val="24"/>
          <w:szCs w:val="24"/>
        </w:rPr>
      </w:pPr>
      <w:r w:rsidRPr="0000182A">
        <w:rPr>
          <w:sz w:val="24"/>
          <w:szCs w:val="24"/>
          <w:lang w:val="en-US"/>
        </w:rPr>
        <w:t>5.7 (</w:t>
      </w:r>
      <w:r w:rsidR="00F744FA" w:rsidRPr="0000182A">
        <w:rPr>
          <w:rFonts w:cstheme="minorHAnsi"/>
          <w:lang w:val="en-US"/>
        </w:rPr>
        <w:t>Specify the parameters by selecting appropriate cytometer settings: forward scatter (FSC), side scatter (SSC) and PE from the drop-down menu of the experiment. Select linear mode for FSC parameter and logarithm mode for SSC and PE parameters.</w:t>
      </w:r>
      <w:r w:rsidRPr="0000182A">
        <w:rPr>
          <w:sz w:val="24"/>
          <w:szCs w:val="24"/>
          <w:lang w:val="en-US"/>
        </w:rPr>
        <w:t xml:space="preserve">) </w:t>
      </w:r>
      <w:r w:rsidRPr="00F24183">
        <w:rPr>
          <w:color w:val="FF0000"/>
          <w:sz w:val="24"/>
          <w:szCs w:val="24"/>
        </w:rPr>
        <w:t>00:</w:t>
      </w:r>
      <w:r w:rsidR="0041101E">
        <w:rPr>
          <w:color w:val="FF0000"/>
          <w:sz w:val="24"/>
          <w:szCs w:val="24"/>
        </w:rPr>
        <w:t>21</w:t>
      </w:r>
      <w:r w:rsidRPr="00F24183">
        <w:rPr>
          <w:color w:val="FF0000"/>
          <w:sz w:val="24"/>
          <w:szCs w:val="24"/>
        </w:rPr>
        <w:t>-00:</w:t>
      </w:r>
      <w:r w:rsidR="0041101E">
        <w:rPr>
          <w:color w:val="FF0000"/>
          <w:sz w:val="24"/>
          <w:szCs w:val="24"/>
        </w:rPr>
        <w:t>4</w:t>
      </w:r>
      <w:r w:rsidRPr="00F24183">
        <w:rPr>
          <w:color w:val="FF0000"/>
          <w:sz w:val="24"/>
          <w:szCs w:val="24"/>
        </w:rPr>
        <w:t xml:space="preserve">1 </w:t>
      </w:r>
    </w:p>
    <w:p w:rsidR="00366156" w:rsidRDefault="00366156" w:rsidP="004774C4">
      <w:pPr>
        <w:pStyle w:val="Paragraphedeliste"/>
        <w:ind w:left="2136"/>
        <w:jc w:val="both"/>
        <w:rPr>
          <w:sz w:val="24"/>
          <w:szCs w:val="24"/>
        </w:rPr>
      </w:pPr>
      <w:r>
        <w:rPr>
          <w:sz w:val="24"/>
          <w:szCs w:val="24"/>
        </w:rPr>
        <w:t xml:space="preserve">         </w:t>
      </w:r>
    </w:p>
    <w:p w:rsidR="008E2A06" w:rsidRDefault="008E2A06" w:rsidP="004774C4">
      <w:pPr>
        <w:pStyle w:val="Paragraphedeliste"/>
        <w:numPr>
          <w:ilvl w:val="0"/>
          <w:numId w:val="1"/>
        </w:numPr>
        <w:jc w:val="both"/>
        <w:rPr>
          <w:sz w:val="24"/>
          <w:szCs w:val="24"/>
        </w:rPr>
      </w:pPr>
      <w:r>
        <w:rPr>
          <w:sz w:val="24"/>
          <w:szCs w:val="24"/>
        </w:rPr>
        <w:t>60810_</w:t>
      </w:r>
      <w:r w:rsidR="0000182A">
        <w:rPr>
          <w:sz w:val="24"/>
          <w:szCs w:val="24"/>
        </w:rPr>
        <w:t>video_</w:t>
      </w:r>
      <w:r>
        <w:rPr>
          <w:sz w:val="24"/>
          <w:szCs w:val="24"/>
        </w:rPr>
        <w:t>screenshot_3</w:t>
      </w:r>
    </w:p>
    <w:p w:rsidR="00366156" w:rsidRPr="00F744FA" w:rsidRDefault="00366156" w:rsidP="004774C4">
      <w:pPr>
        <w:pStyle w:val="Paragraphedeliste"/>
        <w:numPr>
          <w:ilvl w:val="0"/>
          <w:numId w:val="2"/>
        </w:numPr>
        <w:jc w:val="both"/>
        <w:rPr>
          <w:sz w:val="24"/>
          <w:szCs w:val="24"/>
        </w:rPr>
      </w:pPr>
      <w:r w:rsidRPr="0000182A">
        <w:rPr>
          <w:sz w:val="24"/>
          <w:szCs w:val="24"/>
          <w:lang w:val="en-US"/>
        </w:rPr>
        <w:t>5.8 (</w:t>
      </w:r>
      <w:r w:rsidR="00F744FA" w:rsidRPr="0000182A">
        <w:rPr>
          <w:rFonts w:cstheme="minorHAnsi"/>
          <w:lang w:val="en-US"/>
        </w:rPr>
        <w:t>In the open experiment, select cytometer settings, then select application settings and create a global worksheet.</w:t>
      </w:r>
      <w:r w:rsidRPr="0000182A">
        <w:rPr>
          <w:sz w:val="24"/>
          <w:szCs w:val="24"/>
          <w:lang w:val="en-US"/>
        </w:rPr>
        <w:t>)</w:t>
      </w:r>
      <w:r w:rsidR="000B3FBB" w:rsidRPr="0000182A">
        <w:rPr>
          <w:sz w:val="24"/>
          <w:szCs w:val="24"/>
          <w:lang w:val="en-US"/>
        </w:rPr>
        <w:t xml:space="preserve"> </w:t>
      </w:r>
      <w:r w:rsidR="00CE3563">
        <w:rPr>
          <w:color w:val="FF0000"/>
          <w:sz w:val="24"/>
          <w:szCs w:val="24"/>
        </w:rPr>
        <w:t>00:</w:t>
      </w:r>
      <w:r w:rsidR="0041101E">
        <w:rPr>
          <w:color w:val="FF0000"/>
          <w:sz w:val="24"/>
          <w:szCs w:val="24"/>
        </w:rPr>
        <w:t>4</w:t>
      </w:r>
      <w:r w:rsidR="00CE3563">
        <w:rPr>
          <w:color w:val="FF0000"/>
          <w:sz w:val="24"/>
          <w:szCs w:val="24"/>
        </w:rPr>
        <w:t>2-00:</w:t>
      </w:r>
      <w:r w:rsidR="0041101E">
        <w:rPr>
          <w:color w:val="FF0000"/>
          <w:sz w:val="24"/>
          <w:szCs w:val="24"/>
        </w:rPr>
        <w:t>55</w:t>
      </w:r>
    </w:p>
    <w:p w:rsidR="000B3FBB" w:rsidRDefault="000B3FBB" w:rsidP="004774C4">
      <w:pPr>
        <w:pStyle w:val="Paragraphedeliste"/>
        <w:ind w:left="2136"/>
        <w:jc w:val="both"/>
        <w:rPr>
          <w:sz w:val="24"/>
          <w:szCs w:val="24"/>
        </w:rPr>
      </w:pPr>
    </w:p>
    <w:p w:rsidR="008E2A06" w:rsidRDefault="008E2A06" w:rsidP="004774C4">
      <w:pPr>
        <w:pStyle w:val="Paragraphedeliste"/>
        <w:numPr>
          <w:ilvl w:val="0"/>
          <w:numId w:val="1"/>
        </w:numPr>
        <w:jc w:val="both"/>
        <w:rPr>
          <w:sz w:val="24"/>
          <w:szCs w:val="24"/>
        </w:rPr>
      </w:pPr>
      <w:r>
        <w:rPr>
          <w:sz w:val="24"/>
          <w:szCs w:val="24"/>
        </w:rPr>
        <w:t>60810_</w:t>
      </w:r>
      <w:r w:rsidR="0000182A">
        <w:rPr>
          <w:sz w:val="24"/>
          <w:szCs w:val="24"/>
        </w:rPr>
        <w:t>video_</w:t>
      </w:r>
      <w:r>
        <w:rPr>
          <w:sz w:val="24"/>
          <w:szCs w:val="24"/>
        </w:rPr>
        <w:t>screenshot_4</w:t>
      </w:r>
    </w:p>
    <w:p w:rsidR="000B3FBB" w:rsidRDefault="000B3FBB" w:rsidP="004774C4">
      <w:pPr>
        <w:pStyle w:val="Paragraphedeliste"/>
        <w:numPr>
          <w:ilvl w:val="0"/>
          <w:numId w:val="2"/>
        </w:numPr>
        <w:jc w:val="both"/>
        <w:rPr>
          <w:sz w:val="24"/>
          <w:szCs w:val="24"/>
          <w:lang w:val="en-US"/>
        </w:rPr>
      </w:pPr>
      <w:r w:rsidRPr="000B3FBB">
        <w:rPr>
          <w:sz w:val="24"/>
          <w:szCs w:val="24"/>
          <w:lang w:val="en-US"/>
        </w:rPr>
        <w:t xml:space="preserve">5.9 </w:t>
      </w:r>
      <w:r w:rsidRPr="00CE3563">
        <w:rPr>
          <w:sz w:val="24"/>
          <w:szCs w:val="24"/>
          <w:lang w:val="en-US"/>
        </w:rPr>
        <w:t>(</w:t>
      </w:r>
      <w:r w:rsidR="00CE3563" w:rsidRPr="0000182A">
        <w:rPr>
          <w:rFonts w:cstheme="minorHAnsi"/>
          <w:lang w:val="en-US"/>
        </w:rPr>
        <w:t xml:space="preserve">Load the unstained control tube onto the cytometer and run </w:t>
      </w:r>
      <w:r w:rsidR="00CE3563" w:rsidRPr="0000182A">
        <w:rPr>
          <w:rFonts w:cstheme="minorHAnsi"/>
          <w:b/>
          <w:bCs/>
          <w:lang w:val="en-US"/>
        </w:rPr>
        <w:t>acquisition</w:t>
      </w:r>
      <w:r w:rsidR="00CE3563" w:rsidRPr="0000182A">
        <w:rPr>
          <w:rFonts w:cstheme="minorHAnsi"/>
          <w:lang w:val="en-US"/>
        </w:rPr>
        <w:t>. Optimize the FSC and SSC voltages to place the population of interest (erythrocytes) on scale. Optimize the FSC threshold value to eliminate debris without interfering with the population of interest.</w:t>
      </w:r>
      <w:r w:rsidRPr="00CE3563">
        <w:rPr>
          <w:sz w:val="24"/>
          <w:szCs w:val="24"/>
          <w:lang w:val="en-US"/>
        </w:rPr>
        <w:t>)</w:t>
      </w:r>
      <w:r>
        <w:rPr>
          <w:sz w:val="24"/>
          <w:szCs w:val="24"/>
          <w:lang w:val="en-US"/>
        </w:rPr>
        <w:t xml:space="preserve"> </w:t>
      </w:r>
      <w:r w:rsidRPr="00F24183">
        <w:rPr>
          <w:color w:val="FF0000"/>
          <w:sz w:val="24"/>
          <w:szCs w:val="24"/>
          <w:lang w:val="en-US"/>
        </w:rPr>
        <w:t>00:</w:t>
      </w:r>
      <w:r w:rsidR="003F7EDB">
        <w:rPr>
          <w:color w:val="FF0000"/>
          <w:sz w:val="24"/>
          <w:szCs w:val="24"/>
          <w:lang w:val="en-US"/>
        </w:rPr>
        <w:t>56</w:t>
      </w:r>
      <w:r w:rsidRPr="00F24183">
        <w:rPr>
          <w:color w:val="FF0000"/>
          <w:sz w:val="24"/>
          <w:szCs w:val="24"/>
          <w:lang w:val="en-US"/>
        </w:rPr>
        <w:t>-0</w:t>
      </w:r>
      <w:r w:rsidR="003F7EDB">
        <w:rPr>
          <w:color w:val="FF0000"/>
          <w:sz w:val="24"/>
          <w:szCs w:val="24"/>
          <w:lang w:val="en-US"/>
        </w:rPr>
        <w:t>1</w:t>
      </w:r>
      <w:r w:rsidRPr="00F24183">
        <w:rPr>
          <w:color w:val="FF0000"/>
          <w:sz w:val="24"/>
          <w:szCs w:val="24"/>
          <w:lang w:val="en-US"/>
        </w:rPr>
        <w:t>:</w:t>
      </w:r>
      <w:r w:rsidR="003F7EDB">
        <w:rPr>
          <w:color w:val="FF0000"/>
          <w:sz w:val="24"/>
          <w:szCs w:val="24"/>
          <w:lang w:val="en-US"/>
        </w:rPr>
        <w:t>5</w:t>
      </w:r>
      <w:r w:rsidR="00CE3563">
        <w:rPr>
          <w:color w:val="FF0000"/>
          <w:sz w:val="24"/>
          <w:szCs w:val="24"/>
          <w:lang w:val="en-US"/>
        </w:rPr>
        <w:t>8</w:t>
      </w:r>
    </w:p>
    <w:p w:rsidR="000B3FBB" w:rsidRPr="000B3FBB" w:rsidRDefault="000B3FBB" w:rsidP="004774C4">
      <w:pPr>
        <w:pStyle w:val="Paragraphedeliste"/>
        <w:ind w:left="2136"/>
        <w:jc w:val="both"/>
        <w:rPr>
          <w:sz w:val="24"/>
          <w:szCs w:val="24"/>
          <w:lang w:val="en-US"/>
        </w:rPr>
      </w:pPr>
    </w:p>
    <w:p w:rsidR="008E2A06" w:rsidRDefault="008E2A06" w:rsidP="004774C4">
      <w:pPr>
        <w:pStyle w:val="Paragraphedeliste"/>
        <w:numPr>
          <w:ilvl w:val="0"/>
          <w:numId w:val="1"/>
        </w:numPr>
        <w:jc w:val="both"/>
        <w:rPr>
          <w:sz w:val="24"/>
          <w:szCs w:val="24"/>
        </w:rPr>
      </w:pPr>
      <w:r>
        <w:rPr>
          <w:sz w:val="24"/>
          <w:szCs w:val="24"/>
        </w:rPr>
        <w:t>60810_</w:t>
      </w:r>
      <w:r w:rsidR="0000182A">
        <w:rPr>
          <w:sz w:val="24"/>
          <w:szCs w:val="24"/>
        </w:rPr>
        <w:t>video_</w:t>
      </w:r>
      <w:r>
        <w:rPr>
          <w:sz w:val="24"/>
          <w:szCs w:val="24"/>
        </w:rPr>
        <w:t>screenshot_5</w:t>
      </w:r>
    </w:p>
    <w:p w:rsidR="000B3FBB" w:rsidRPr="00CE3563" w:rsidRDefault="000B3FBB" w:rsidP="004774C4">
      <w:pPr>
        <w:pStyle w:val="Paragraphedeliste"/>
        <w:numPr>
          <w:ilvl w:val="0"/>
          <w:numId w:val="2"/>
        </w:numPr>
        <w:jc w:val="both"/>
        <w:rPr>
          <w:sz w:val="24"/>
          <w:szCs w:val="24"/>
          <w:lang w:val="en-US"/>
        </w:rPr>
      </w:pPr>
      <w:r w:rsidRPr="00CE3563">
        <w:rPr>
          <w:sz w:val="24"/>
          <w:szCs w:val="24"/>
          <w:lang w:val="en-US"/>
        </w:rPr>
        <w:t>5.10 (</w:t>
      </w:r>
      <w:r w:rsidR="00CE3563" w:rsidRPr="0000182A">
        <w:rPr>
          <w:rFonts w:cstheme="minorHAnsi"/>
          <w:lang w:val="en-US"/>
        </w:rPr>
        <w:t>Draw a gate around the erythrocytes (RBC) on the FSC vs SSC plot. Display RBC population in the dot plot of PE fluorescence.</w:t>
      </w:r>
      <w:r w:rsidR="00CE3563" w:rsidRPr="0000182A">
        <w:rPr>
          <w:lang w:val="en-US"/>
        </w:rPr>
        <w:t xml:space="preserve"> If needed, increase the fluorescence of the photomultiplier tube (PMT) voltages to place the negative population within the gray boxes. </w:t>
      </w:r>
      <w:proofErr w:type="spellStart"/>
      <w:r w:rsidR="00CE3563" w:rsidRPr="00CE3563">
        <w:t>Unload</w:t>
      </w:r>
      <w:proofErr w:type="spellEnd"/>
      <w:r w:rsidR="00CE3563" w:rsidRPr="00CE3563">
        <w:t xml:space="preserve"> the </w:t>
      </w:r>
      <w:proofErr w:type="spellStart"/>
      <w:r w:rsidR="00CE3563" w:rsidRPr="00CE3563">
        <w:t>unstained</w:t>
      </w:r>
      <w:proofErr w:type="spellEnd"/>
      <w:r w:rsidR="00CE3563" w:rsidRPr="00CE3563">
        <w:t xml:space="preserve"> control tube </w:t>
      </w:r>
      <w:proofErr w:type="spellStart"/>
      <w:r w:rsidR="00CE3563" w:rsidRPr="00CE3563">
        <w:t>from</w:t>
      </w:r>
      <w:proofErr w:type="spellEnd"/>
      <w:r w:rsidR="00CE3563" w:rsidRPr="00CE3563">
        <w:t xml:space="preserve"> the </w:t>
      </w:r>
      <w:proofErr w:type="spellStart"/>
      <w:r w:rsidR="00CE3563" w:rsidRPr="00CE3563">
        <w:t>cytometer</w:t>
      </w:r>
      <w:proofErr w:type="spellEnd"/>
      <w:r w:rsidR="00CE3563" w:rsidRPr="00CE3563">
        <w:t>.</w:t>
      </w:r>
      <w:r w:rsidRPr="00CE3563">
        <w:rPr>
          <w:sz w:val="24"/>
          <w:szCs w:val="24"/>
          <w:lang w:val="en-US"/>
        </w:rPr>
        <w:t xml:space="preserve">) </w:t>
      </w:r>
      <w:r w:rsidRPr="00CE3563">
        <w:rPr>
          <w:color w:val="FF0000"/>
          <w:sz w:val="24"/>
          <w:szCs w:val="24"/>
          <w:lang w:val="en-US"/>
        </w:rPr>
        <w:t>0</w:t>
      </w:r>
      <w:r w:rsidR="00ED3262">
        <w:rPr>
          <w:color w:val="FF0000"/>
          <w:sz w:val="24"/>
          <w:szCs w:val="24"/>
          <w:lang w:val="en-US"/>
        </w:rPr>
        <w:t>1</w:t>
      </w:r>
      <w:r w:rsidR="00CE3563">
        <w:rPr>
          <w:color w:val="FF0000"/>
          <w:sz w:val="24"/>
          <w:szCs w:val="24"/>
          <w:lang w:val="en-US"/>
        </w:rPr>
        <w:t>:</w:t>
      </w:r>
      <w:r w:rsidR="006838BF">
        <w:rPr>
          <w:color w:val="FF0000"/>
          <w:sz w:val="24"/>
          <w:szCs w:val="24"/>
          <w:lang w:val="en-US"/>
        </w:rPr>
        <w:t>5</w:t>
      </w:r>
      <w:r w:rsidR="00CE3563">
        <w:rPr>
          <w:color w:val="FF0000"/>
          <w:sz w:val="24"/>
          <w:szCs w:val="24"/>
          <w:lang w:val="en-US"/>
        </w:rPr>
        <w:t>9-0</w:t>
      </w:r>
      <w:r w:rsidR="00B84972">
        <w:rPr>
          <w:color w:val="FF0000"/>
          <w:sz w:val="24"/>
          <w:szCs w:val="24"/>
          <w:lang w:val="en-US"/>
        </w:rPr>
        <w:t>3</w:t>
      </w:r>
      <w:r w:rsidRPr="00CE3563">
        <w:rPr>
          <w:color w:val="FF0000"/>
          <w:sz w:val="24"/>
          <w:szCs w:val="24"/>
          <w:lang w:val="en-US"/>
        </w:rPr>
        <w:t>:</w:t>
      </w:r>
      <w:r w:rsidR="006838BF">
        <w:rPr>
          <w:color w:val="FF0000"/>
          <w:sz w:val="24"/>
          <w:szCs w:val="24"/>
          <w:lang w:val="en-US"/>
        </w:rPr>
        <w:t>04</w:t>
      </w:r>
      <w:r w:rsidRPr="00CE3563">
        <w:rPr>
          <w:color w:val="FF0000"/>
          <w:sz w:val="24"/>
          <w:szCs w:val="24"/>
          <w:lang w:val="en-US"/>
        </w:rPr>
        <w:t xml:space="preserve"> </w:t>
      </w:r>
    </w:p>
    <w:p w:rsidR="00CA712C" w:rsidRPr="000B3FBB" w:rsidRDefault="00CA712C" w:rsidP="004774C4">
      <w:pPr>
        <w:pStyle w:val="Paragraphedeliste"/>
        <w:ind w:left="2136"/>
        <w:jc w:val="both"/>
        <w:rPr>
          <w:sz w:val="24"/>
          <w:szCs w:val="24"/>
          <w:lang w:val="en-US"/>
        </w:rPr>
      </w:pPr>
    </w:p>
    <w:p w:rsidR="00CE3563" w:rsidRDefault="008E2A06" w:rsidP="004774C4">
      <w:pPr>
        <w:pStyle w:val="Paragraphedeliste"/>
        <w:numPr>
          <w:ilvl w:val="0"/>
          <w:numId w:val="1"/>
        </w:numPr>
        <w:jc w:val="both"/>
        <w:rPr>
          <w:sz w:val="24"/>
          <w:szCs w:val="24"/>
        </w:rPr>
      </w:pPr>
      <w:r>
        <w:rPr>
          <w:sz w:val="24"/>
          <w:szCs w:val="24"/>
        </w:rPr>
        <w:t>60810_</w:t>
      </w:r>
      <w:r w:rsidR="0000182A">
        <w:rPr>
          <w:sz w:val="24"/>
          <w:szCs w:val="24"/>
        </w:rPr>
        <w:t>video_</w:t>
      </w:r>
      <w:r>
        <w:rPr>
          <w:sz w:val="24"/>
          <w:szCs w:val="24"/>
        </w:rPr>
        <w:t>screenshot_6</w:t>
      </w:r>
    </w:p>
    <w:p w:rsidR="00CA712C" w:rsidRPr="00CE3563" w:rsidRDefault="00CA712C" w:rsidP="004774C4">
      <w:pPr>
        <w:pStyle w:val="Paragraphedeliste"/>
        <w:numPr>
          <w:ilvl w:val="0"/>
          <w:numId w:val="2"/>
        </w:numPr>
        <w:jc w:val="both"/>
        <w:rPr>
          <w:sz w:val="24"/>
          <w:szCs w:val="24"/>
          <w:lang w:val="en-US"/>
        </w:rPr>
      </w:pPr>
      <w:r w:rsidRPr="00CE3563">
        <w:rPr>
          <w:sz w:val="24"/>
          <w:szCs w:val="24"/>
          <w:lang w:val="en-US"/>
        </w:rPr>
        <w:t>5.11 (</w:t>
      </w:r>
      <w:r w:rsidR="00CE3563" w:rsidRPr="0000182A">
        <w:rPr>
          <w:rFonts w:cstheme="minorHAnsi"/>
          <w:lang w:val="en-US"/>
        </w:rPr>
        <w:t xml:space="preserve">Load the stained control tube onto the cytometer and run </w:t>
      </w:r>
      <w:r w:rsidR="00CE3563" w:rsidRPr="0000182A">
        <w:rPr>
          <w:rFonts w:cstheme="minorHAnsi"/>
          <w:b/>
          <w:bCs/>
          <w:lang w:val="en-US"/>
        </w:rPr>
        <w:t>acquisition.</w:t>
      </w:r>
      <w:r w:rsidR="00CE3563" w:rsidRPr="0000182A">
        <w:rPr>
          <w:rFonts w:cstheme="minorHAnsi"/>
          <w:bCs/>
          <w:lang w:val="en-US"/>
        </w:rPr>
        <w:t xml:space="preserve"> </w:t>
      </w:r>
      <w:r w:rsidR="00CE3563" w:rsidRPr="0000182A">
        <w:rPr>
          <w:rFonts w:cstheme="minorHAnsi"/>
          <w:lang w:val="en-US"/>
        </w:rPr>
        <w:t xml:space="preserve">If a positive population is off scale, lower the PMT voltage for that parameter until the positive population can be seen entirely on scale. </w:t>
      </w:r>
      <w:proofErr w:type="spellStart"/>
      <w:r w:rsidR="00CE3563" w:rsidRPr="00CE3563">
        <w:rPr>
          <w:rFonts w:cstheme="minorHAnsi"/>
        </w:rPr>
        <w:t>Unload</w:t>
      </w:r>
      <w:proofErr w:type="spellEnd"/>
      <w:r w:rsidR="00CE3563" w:rsidRPr="00CE3563">
        <w:rPr>
          <w:rFonts w:cstheme="minorHAnsi"/>
        </w:rPr>
        <w:t xml:space="preserve"> the </w:t>
      </w:r>
      <w:proofErr w:type="spellStart"/>
      <w:r w:rsidR="00CE3563" w:rsidRPr="00CE3563">
        <w:rPr>
          <w:rFonts w:cstheme="minorHAnsi"/>
        </w:rPr>
        <w:t>stained</w:t>
      </w:r>
      <w:proofErr w:type="spellEnd"/>
      <w:r w:rsidR="00CE3563" w:rsidRPr="00CE3563">
        <w:rPr>
          <w:rFonts w:cstheme="minorHAnsi"/>
        </w:rPr>
        <w:t xml:space="preserve"> </w:t>
      </w:r>
      <w:proofErr w:type="spellStart"/>
      <w:r w:rsidR="00CE3563" w:rsidRPr="00CE3563">
        <w:rPr>
          <w:rFonts w:cstheme="minorHAnsi"/>
        </w:rPr>
        <w:t>sample</w:t>
      </w:r>
      <w:proofErr w:type="spellEnd"/>
      <w:r w:rsidR="00CE3563" w:rsidRPr="00CE3563">
        <w:rPr>
          <w:rFonts w:cstheme="minorHAnsi"/>
        </w:rPr>
        <w:t>.</w:t>
      </w:r>
      <w:r w:rsidRPr="00CE3563">
        <w:rPr>
          <w:sz w:val="24"/>
          <w:szCs w:val="24"/>
          <w:lang w:val="en-US"/>
        </w:rPr>
        <w:t xml:space="preserve">) </w:t>
      </w:r>
      <w:r w:rsidRPr="00CE3563">
        <w:rPr>
          <w:color w:val="FF0000"/>
          <w:sz w:val="24"/>
          <w:szCs w:val="24"/>
          <w:lang w:val="en-US"/>
        </w:rPr>
        <w:t>0</w:t>
      </w:r>
      <w:r w:rsidR="00F7391F">
        <w:rPr>
          <w:color w:val="FF0000"/>
          <w:sz w:val="24"/>
          <w:szCs w:val="24"/>
          <w:lang w:val="en-US"/>
        </w:rPr>
        <w:t>3</w:t>
      </w:r>
      <w:r w:rsidRPr="00CE3563">
        <w:rPr>
          <w:color w:val="FF0000"/>
          <w:sz w:val="24"/>
          <w:szCs w:val="24"/>
          <w:lang w:val="en-US"/>
        </w:rPr>
        <w:t>:</w:t>
      </w:r>
      <w:r w:rsidR="001F3287">
        <w:rPr>
          <w:color w:val="FF0000"/>
          <w:sz w:val="24"/>
          <w:szCs w:val="24"/>
          <w:lang w:val="en-US"/>
        </w:rPr>
        <w:t>05</w:t>
      </w:r>
      <w:r w:rsidRPr="00CE3563">
        <w:rPr>
          <w:color w:val="FF0000"/>
          <w:sz w:val="24"/>
          <w:szCs w:val="24"/>
          <w:lang w:val="en-US"/>
        </w:rPr>
        <w:t>-0</w:t>
      </w:r>
      <w:r w:rsidR="00F7391F">
        <w:rPr>
          <w:color w:val="FF0000"/>
          <w:sz w:val="24"/>
          <w:szCs w:val="24"/>
          <w:lang w:val="en-US"/>
        </w:rPr>
        <w:t>3</w:t>
      </w:r>
      <w:r w:rsidRPr="00CE3563">
        <w:rPr>
          <w:color w:val="FF0000"/>
          <w:sz w:val="24"/>
          <w:szCs w:val="24"/>
          <w:lang w:val="en-US"/>
        </w:rPr>
        <w:t>:</w:t>
      </w:r>
      <w:r w:rsidR="001F3287">
        <w:rPr>
          <w:color w:val="FF0000"/>
          <w:sz w:val="24"/>
          <w:szCs w:val="24"/>
          <w:lang w:val="en-US"/>
        </w:rPr>
        <w:t>30</w:t>
      </w:r>
    </w:p>
    <w:p w:rsidR="008A3010" w:rsidRPr="008A3010" w:rsidRDefault="008A3010" w:rsidP="004774C4">
      <w:pPr>
        <w:pStyle w:val="Paragraphedeliste"/>
        <w:ind w:left="2136"/>
        <w:jc w:val="both"/>
        <w:rPr>
          <w:sz w:val="24"/>
          <w:szCs w:val="24"/>
          <w:lang w:val="en-US"/>
        </w:rPr>
      </w:pPr>
    </w:p>
    <w:p w:rsidR="008E2A06" w:rsidRDefault="008E2A06" w:rsidP="004774C4">
      <w:pPr>
        <w:pStyle w:val="Paragraphedeliste"/>
        <w:numPr>
          <w:ilvl w:val="0"/>
          <w:numId w:val="1"/>
        </w:numPr>
        <w:jc w:val="both"/>
        <w:rPr>
          <w:sz w:val="24"/>
          <w:szCs w:val="24"/>
        </w:rPr>
      </w:pPr>
      <w:r>
        <w:rPr>
          <w:sz w:val="24"/>
          <w:szCs w:val="24"/>
        </w:rPr>
        <w:t>60810_</w:t>
      </w:r>
      <w:r w:rsidR="0000182A">
        <w:rPr>
          <w:sz w:val="24"/>
          <w:szCs w:val="24"/>
        </w:rPr>
        <w:t>video_</w:t>
      </w:r>
      <w:r>
        <w:rPr>
          <w:sz w:val="24"/>
          <w:szCs w:val="24"/>
        </w:rPr>
        <w:t>screenshot_7</w:t>
      </w:r>
    </w:p>
    <w:p w:rsidR="008A3010" w:rsidRDefault="008A3010" w:rsidP="004774C4">
      <w:pPr>
        <w:pStyle w:val="Paragraphedeliste"/>
        <w:numPr>
          <w:ilvl w:val="0"/>
          <w:numId w:val="2"/>
        </w:numPr>
        <w:jc w:val="both"/>
        <w:rPr>
          <w:sz w:val="24"/>
          <w:szCs w:val="24"/>
        </w:rPr>
      </w:pPr>
      <w:r w:rsidRPr="0000182A">
        <w:rPr>
          <w:sz w:val="24"/>
          <w:szCs w:val="24"/>
          <w:lang w:val="en-US"/>
        </w:rPr>
        <w:t>5.12 (</w:t>
      </w:r>
      <w:r w:rsidR="009A7E3D" w:rsidRPr="0000182A">
        <w:rPr>
          <w:sz w:val="24"/>
          <w:szCs w:val="24"/>
          <w:lang w:val="en-US"/>
        </w:rPr>
        <w:t>O</w:t>
      </w:r>
      <w:r w:rsidR="00CE3563" w:rsidRPr="0000182A">
        <w:rPr>
          <w:rFonts w:cstheme="minorHAnsi"/>
          <w:lang w:val="en-US"/>
        </w:rPr>
        <w:t>n a new global worksheet, create the following plots for previewing the data: FSC vs SSC and PE fluorescence histogram. Load the first sample onto the cytometer and run acquisition.</w:t>
      </w:r>
      <w:r w:rsidRPr="0000182A">
        <w:rPr>
          <w:sz w:val="24"/>
          <w:szCs w:val="24"/>
          <w:lang w:val="en-US"/>
        </w:rPr>
        <w:t xml:space="preserve">) </w:t>
      </w:r>
      <w:r w:rsidR="00CE3563">
        <w:rPr>
          <w:color w:val="FF0000"/>
          <w:sz w:val="24"/>
          <w:szCs w:val="24"/>
          <w:lang w:val="en-US"/>
        </w:rPr>
        <w:t>0</w:t>
      </w:r>
      <w:r w:rsidR="00F7391F">
        <w:rPr>
          <w:color w:val="FF0000"/>
          <w:sz w:val="24"/>
          <w:szCs w:val="24"/>
          <w:lang w:val="en-US"/>
        </w:rPr>
        <w:t>3</w:t>
      </w:r>
      <w:r w:rsidR="00CE3563">
        <w:rPr>
          <w:color w:val="FF0000"/>
          <w:sz w:val="24"/>
          <w:szCs w:val="24"/>
          <w:lang w:val="en-US"/>
        </w:rPr>
        <w:t>:</w:t>
      </w:r>
      <w:r w:rsidR="007B0A9B">
        <w:rPr>
          <w:color w:val="FF0000"/>
          <w:sz w:val="24"/>
          <w:szCs w:val="24"/>
          <w:lang w:val="en-US"/>
        </w:rPr>
        <w:t>3</w:t>
      </w:r>
      <w:r w:rsidR="00CE3563">
        <w:rPr>
          <w:color w:val="FF0000"/>
          <w:sz w:val="24"/>
          <w:szCs w:val="24"/>
          <w:lang w:val="en-US"/>
        </w:rPr>
        <w:t>1</w:t>
      </w:r>
      <w:r w:rsidRPr="00F24183">
        <w:rPr>
          <w:color w:val="FF0000"/>
          <w:sz w:val="24"/>
          <w:szCs w:val="24"/>
          <w:lang w:val="en-US"/>
        </w:rPr>
        <w:t>-</w:t>
      </w:r>
      <w:r w:rsidR="007B0A9B">
        <w:rPr>
          <w:color w:val="FF0000"/>
          <w:sz w:val="24"/>
          <w:szCs w:val="24"/>
          <w:lang w:val="en-US"/>
        </w:rPr>
        <w:t>0</w:t>
      </w:r>
      <w:r w:rsidR="00F7391F">
        <w:rPr>
          <w:color w:val="FF0000"/>
          <w:sz w:val="24"/>
          <w:szCs w:val="24"/>
          <w:lang w:val="en-US"/>
        </w:rPr>
        <w:t>4</w:t>
      </w:r>
      <w:r w:rsidR="00CE3563">
        <w:rPr>
          <w:color w:val="FF0000"/>
          <w:sz w:val="24"/>
          <w:szCs w:val="24"/>
          <w:lang w:val="en-US"/>
        </w:rPr>
        <w:t>:</w:t>
      </w:r>
      <w:r w:rsidR="007B0A9B">
        <w:rPr>
          <w:color w:val="FF0000"/>
          <w:sz w:val="24"/>
          <w:szCs w:val="24"/>
          <w:lang w:val="en-US"/>
        </w:rPr>
        <w:t>19</w:t>
      </w:r>
    </w:p>
    <w:p w:rsidR="008A3010" w:rsidRDefault="008A3010" w:rsidP="004774C4">
      <w:pPr>
        <w:pStyle w:val="Paragraphedeliste"/>
        <w:jc w:val="both"/>
        <w:rPr>
          <w:sz w:val="24"/>
          <w:szCs w:val="24"/>
        </w:rPr>
      </w:pPr>
    </w:p>
    <w:p w:rsidR="008E2A06" w:rsidRDefault="008E2A06" w:rsidP="004774C4">
      <w:pPr>
        <w:pStyle w:val="Paragraphedeliste"/>
        <w:numPr>
          <w:ilvl w:val="0"/>
          <w:numId w:val="1"/>
        </w:numPr>
        <w:jc w:val="both"/>
        <w:rPr>
          <w:sz w:val="24"/>
          <w:szCs w:val="24"/>
        </w:rPr>
      </w:pPr>
      <w:r>
        <w:rPr>
          <w:sz w:val="24"/>
          <w:szCs w:val="24"/>
        </w:rPr>
        <w:t>60810_</w:t>
      </w:r>
      <w:r w:rsidR="0000182A">
        <w:rPr>
          <w:sz w:val="24"/>
          <w:szCs w:val="24"/>
        </w:rPr>
        <w:t>video_</w:t>
      </w:r>
      <w:r>
        <w:rPr>
          <w:sz w:val="24"/>
          <w:szCs w:val="24"/>
        </w:rPr>
        <w:t>screenshot_8</w:t>
      </w:r>
    </w:p>
    <w:p w:rsidR="00C77F7E" w:rsidRPr="00C77F7E" w:rsidRDefault="00C77F7E" w:rsidP="004774C4">
      <w:pPr>
        <w:pStyle w:val="Paragraphedeliste"/>
        <w:numPr>
          <w:ilvl w:val="0"/>
          <w:numId w:val="2"/>
        </w:numPr>
        <w:jc w:val="both"/>
        <w:rPr>
          <w:sz w:val="24"/>
          <w:szCs w:val="24"/>
        </w:rPr>
      </w:pPr>
      <w:r w:rsidRPr="0000182A">
        <w:rPr>
          <w:sz w:val="24"/>
          <w:szCs w:val="24"/>
          <w:lang w:val="en-US"/>
        </w:rPr>
        <w:lastRenderedPageBreak/>
        <w:t>5.13 (</w:t>
      </w:r>
      <w:r w:rsidR="00CE3563" w:rsidRPr="0000182A">
        <w:rPr>
          <w:rFonts w:cstheme="minorHAnsi"/>
          <w:lang w:val="en-US"/>
        </w:rPr>
        <w:t>Draw a RBC gate around the erythrocytes on the FSC vs SSC plot. Display RBC population in the PE fluorescence histogram. In the statistics view, select the mean for PE fluorescence parameters on GR populations.</w:t>
      </w:r>
      <w:r w:rsidRPr="0000182A">
        <w:rPr>
          <w:sz w:val="24"/>
          <w:szCs w:val="24"/>
          <w:lang w:val="en-US"/>
        </w:rPr>
        <w:t xml:space="preserve">) </w:t>
      </w:r>
      <w:r w:rsidR="00CE3563">
        <w:rPr>
          <w:color w:val="FF0000"/>
          <w:sz w:val="24"/>
          <w:szCs w:val="24"/>
          <w:lang w:val="en-US"/>
        </w:rPr>
        <w:t>0</w:t>
      </w:r>
      <w:r w:rsidR="006328A3">
        <w:rPr>
          <w:color w:val="FF0000"/>
          <w:sz w:val="24"/>
          <w:szCs w:val="24"/>
          <w:lang w:val="en-US"/>
        </w:rPr>
        <w:t>4</w:t>
      </w:r>
      <w:r w:rsidRPr="00F24183">
        <w:rPr>
          <w:color w:val="FF0000"/>
          <w:sz w:val="24"/>
          <w:szCs w:val="24"/>
          <w:lang w:val="en-US"/>
        </w:rPr>
        <w:t>:</w:t>
      </w:r>
      <w:r w:rsidR="00FE1802">
        <w:rPr>
          <w:color w:val="FF0000"/>
          <w:sz w:val="24"/>
          <w:szCs w:val="24"/>
          <w:lang w:val="en-US"/>
        </w:rPr>
        <w:t>20</w:t>
      </w:r>
      <w:r w:rsidRPr="00F24183">
        <w:rPr>
          <w:color w:val="FF0000"/>
          <w:sz w:val="24"/>
          <w:szCs w:val="24"/>
          <w:lang w:val="en-US"/>
        </w:rPr>
        <w:t>-0</w:t>
      </w:r>
      <w:r w:rsidR="006328A3">
        <w:rPr>
          <w:color w:val="FF0000"/>
          <w:sz w:val="24"/>
          <w:szCs w:val="24"/>
          <w:lang w:val="en-US"/>
        </w:rPr>
        <w:t>5</w:t>
      </w:r>
      <w:r w:rsidRPr="00F24183">
        <w:rPr>
          <w:color w:val="FF0000"/>
          <w:sz w:val="24"/>
          <w:szCs w:val="24"/>
          <w:lang w:val="en-US"/>
        </w:rPr>
        <w:t>:</w:t>
      </w:r>
      <w:r w:rsidR="00FE1802">
        <w:rPr>
          <w:color w:val="FF0000"/>
          <w:sz w:val="24"/>
          <w:szCs w:val="24"/>
          <w:lang w:val="en-US"/>
        </w:rPr>
        <w:t>05</w:t>
      </w:r>
    </w:p>
    <w:p w:rsidR="00C77F7E" w:rsidRDefault="00C77F7E" w:rsidP="004774C4">
      <w:pPr>
        <w:pStyle w:val="Paragraphedeliste"/>
        <w:ind w:left="2136"/>
        <w:jc w:val="both"/>
        <w:rPr>
          <w:sz w:val="24"/>
          <w:szCs w:val="24"/>
        </w:rPr>
      </w:pPr>
    </w:p>
    <w:p w:rsidR="00C77F7E" w:rsidRDefault="008E2A06" w:rsidP="004774C4">
      <w:pPr>
        <w:pStyle w:val="Paragraphedeliste"/>
        <w:numPr>
          <w:ilvl w:val="0"/>
          <w:numId w:val="1"/>
        </w:numPr>
        <w:jc w:val="both"/>
        <w:rPr>
          <w:sz w:val="24"/>
          <w:szCs w:val="24"/>
        </w:rPr>
      </w:pPr>
      <w:r>
        <w:rPr>
          <w:sz w:val="24"/>
          <w:szCs w:val="24"/>
        </w:rPr>
        <w:t>60810_</w:t>
      </w:r>
      <w:r w:rsidR="0000182A">
        <w:rPr>
          <w:sz w:val="24"/>
          <w:szCs w:val="24"/>
        </w:rPr>
        <w:t>video_</w:t>
      </w:r>
      <w:r>
        <w:rPr>
          <w:sz w:val="24"/>
          <w:szCs w:val="24"/>
        </w:rPr>
        <w:t xml:space="preserve">screenshot_9   </w:t>
      </w:r>
    </w:p>
    <w:p w:rsidR="008E2A06" w:rsidRPr="008E2A06" w:rsidRDefault="00C77F7E" w:rsidP="004774C4">
      <w:pPr>
        <w:pStyle w:val="Paragraphedeliste"/>
        <w:numPr>
          <w:ilvl w:val="0"/>
          <w:numId w:val="2"/>
        </w:numPr>
        <w:jc w:val="both"/>
        <w:rPr>
          <w:sz w:val="24"/>
          <w:szCs w:val="24"/>
        </w:rPr>
      </w:pPr>
      <w:r w:rsidRPr="0000182A">
        <w:rPr>
          <w:sz w:val="24"/>
          <w:szCs w:val="24"/>
          <w:lang w:val="en-US"/>
        </w:rPr>
        <w:t>5.14 (</w:t>
      </w:r>
      <w:r w:rsidR="00CE3563" w:rsidRPr="0000182A">
        <w:rPr>
          <w:rFonts w:cstheme="minorHAnsi"/>
          <w:lang w:val="en-US"/>
        </w:rPr>
        <w:t>In the acquisition dashboard, select all events in stopping gate and 10 000 events to record. Click record data. When event recording has completed, remove the first tube from the cytometer.</w:t>
      </w:r>
      <w:r w:rsidRPr="0000182A">
        <w:rPr>
          <w:sz w:val="24"/>
          <w:szCs w:val="24"/>
          <w:lang w:val="en-US"/>
        </w:rPr>
        <w:t xml:space="preserve">) </w:t>
      </w:r>
      <w:r w:rsidR="000E3138" w:rsidRPr="009E65C0">
        <w:rPr>
          <w:color w:val="FF0000"/>
          <w:sz w:val="24"/>
          <w:szCs w:val="24"/>
          <w:lang w:val="en-US"/>
        </w:rPr>
        <w:t>0</w:t>
      </w:r>
      <w:r w:rsidR="00350511">
        <w:rPr>
          <w:color w:val="FF0000"/>
          <w:sz w:val="24"/>
          <w:szCs w:val="24"/>
          <w:lang w:val="en-US"/>
        </w:rPr>
        <w:t>5</w:t>
      </w:r>
      <w:r w:rsidR="00CE3563">
        <w:rPr>
          <w:color w:val="FF0000"/>
          <w:sz w:val="24"/>
          <w:szCs w:val="24"/>
          <w:lang w:val="en-US"/>
        </w:rPr>
        <w:t>:</w:t>
      </w:r>
      <w:r w:rsidR="00394966">
        <w:rPr>
          <w:color w:val="FF0000"/>
          <w:sz w:val="24"/>
          <w:szCs w:val="24"/>
          <w:lang w:val="en-US"/>
        </w:rPr>
        <w:t>06</w:t>
      </w:r>
      <w:r w:rsidR="000E3138" w:rsidRPr="009E65C0">
        <w:rPr>
          <w:color w:val="FF0000"/>
          <w:sz w:val="24"/>
          <w:szCs w:val="24"/>
          <w:lang w:val="en-US"/>
        </w:rPr>
        <w:t>-0</w:t>
      </w:r>
      <w:r w:rsidR="00350511">
        <w:rPr>
          <w:color w:val="FF0000"/>
          <w:sz w:val="24"/>
          <w:szCs w:val="24"/>
          <w:lang w:val="en-US"/>
        </w:rPr>
        <w:t>5</w:t>
      </w:r>
      <w:r w:rsidR="000E3138" w:rsidRPr="009E65C0">
        <w:rPr>
          <w:color w:val="FF0000"/>
          <w:sz w:val="24"/>
          <w:szCs w:val="24"/>
          <w:lang w:val="en-US"/>
        </w:rPr>
        <w:t>:</w:t>
      </w:r>
      <w:r w:rsidR="00394966">
        <w:rPr>
          <w:color w:val="FF0000"/>
          <w:sz w:val="24"/>
          <w:szCs w:val="24"/>
          <w:lang w:val="en-US"/>
        </w:rPr>
        <w:t>37</w:t>
      </w:r>
    </w:p>
    <w:sectPr w:rsidR="008E2A06" w:rsidRPr="008E2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67C07"/>
    <w:multiLevelType w:val="hybridMultilevel"/>
    <w:tmpl w:val="81E494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4E3A6E"/>
    <w:multiLevelType w:val="hybridMultilevel"/>
    <w:tmpl w:val="2B582E96"/>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93"/>
    <w:rsid w:val="0000182A"/>
    <w:rsid w:val="000B3FBB"/>
    <w:rsid w:val="000E3138"/>
    <w:rsid w:val="001F3287"/>
    <w:rsid w:val="0031464C"/>
    <w:rsid w:val="00350511"/>
    <w:rsid w:val="00366156"/>
    <w:rsid w:val="00394966"/>
    <w:rsid w:val="003F7EDB"/>
    <w:rsid w:val="0041101E"/>
    <w:rsid w:val="004774C4"/>
    <w:rsid w:val="006328A3"/>
    <w:rsid w:val="006838BF"/>
    <w:rsid w:val="00735293"/>
    <w:rsid w:val="007B0A9B"/>
    <w:rsid w:val="007D29FB"/>
    <w:rsid w:val="008A3010"/>
    <w:rsid w:val="008C5996"/>
    <w:rsid w:val="008E2A06"/>
    <w:rsid w:val="009A7E3D"/>
    <w:rsid w:val="009E65C0"/>
    <w:rsid w:val="00A740AE"/>
    <w:rsid w:val="00B84972"/>
    <w:rsid w:val="00C77F7E"/>
    <w:rsid w:val="00CA712C"/>
    <w:rsid w:val="00CE3563"/>
    <w:rsid w:val="00ED3262"/>
    <w:rsid w:val="00F24183"/>
    <w:rsid w:val="00F536CF"/>
    <w:rsid w:val="00F7391F"/>
    <w:rsid w:val="00F744FA"/>
    <w:rsid w:val="00FE1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7CD4B-E296-4864-8429-3310149E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2A06"/>
    <w:pPr>
      <w:ind w:left="720"/>
      <w:contextualSpacing/>
    </w:pPr>
  </w:style>
  <w:style w:type="paragraph" w:styleId="NormalWeb">
    <w:name w:val="Normal (Web)"/>
    <w:basedOn w:val="Normal"/>
    <w:qFormat/>
    <w:rsid w:val="00CE3563"/>
    <w:pPr>
      <w:widowControl w:val="0"/>
      <w:spacing w:beforeAutospacing="1" w:after="0" w:afterAutospacing="1" w:line="240" w:lineRule="auto"/>
      <w:jc w:val="both"/>
    </w:pPr>
    <w:rPr>
      <w:rFonts w:ascii="Calibri" w:eastAsia="NSimSun" w:hAnsi="Calibri" w:cs="Calibri"/>
      <w:color w:val="000000"/>
      <w:kern w:val="2"/>
      <w:sz w:val="24"/>
      <w:szCs w:val="24"/>
      <w:lang w:val="en-US" w:eastAsia="zh-CN" w:bidi="hi-IN"/>
    </w:rPr>
  </w:style>
  <w:style w:type="character" w:styleId="Marquedecommentaire">
    <w:name w:val="annotation reference"/>
    <w:uiPriority w:val="99"/>
    <w:qFormat/>
    <w:rsid w:val="00CE35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Aymeric</dc:creator>
  <cp:keywords/>
  <dc:description/>
  <cp:lastModifiedBy>Aymeric</cp:lastModifiedBy>
  <cp:revision>2</cp:revision>
  <dcterms:created xsi:type="dcterms:W3CDTF">2020-01-22T10:23:00Z</dcterms:created>
  <dcterms:modified xsi:type="dcterms:W3CDTF">2020-01-22T10:23:00Z</dcterms:modified>
</cp:coreProperties>
</file>